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BDE0D" w14:textId="77777777" w:rsidR="009D01F0" w:rsidRDefault="00174DED">
      <w:pPr>
        <w:spacing w:beforeLines="50" w:before="120" w:afterLines="50" w:after="120"/>
        <w:rPr>
          <w:bCs/>
        </w:rPr>
      </w:pPr>
      <w:r>
        <w:rPr>
          <w:rFonts w:hint="eastAsia"/>
        </w:rPr>
        <w:t>公司代码：</w:t>
      </w:r>
      <w:sdt>
        <w:sdtPr>
          <w:rPr>
            <w:rFonts w:hint="eastAsia"/>
            <w:bCs/>
          </w:rPr>
          <w:alias w:val="公司代码"/>
          <w:tag w:val="_GBC_704b7b03ea3f4a93b8d4655a09b2ff61"/>
          <w:id w:val="-1015694931"/>
          <w:lock w:val="sdtLocked"/>
          <w:placeholder>
            <w:docPart w:val="GBC22222222222222222222222222222"/>
          </w:placeholder>
        </w:sdtPr>
        <w:sdtContent>
          <w:r>
            <w:rPr>
              <w:rFonts w:hint="eastAsia"/>
            </w:rPr>
            <w:t>601006</w:t>
          </w:r>
        </w:sdtContent>
      </w:sdt>
      <w:r>
        <w:rPr>
          <w:rFonts w:hint="eastAsia"/>
        </w:rPr>
        <w:t xml:space="preserve">                      　　　　　　　　　　公司简称：</w:t>
      </w:r>
      <w:sdt>
        <w:sdtPr>
          <w:rPr>
            <w:rFonts w:hint="eastAsia"/>
            <w:bCs/>
          </w:rPr>
          <w:alias w:val="公司简称"/>
          <w:tag w:val="_GBC_0384ae715a1e4b4894a29e4d27f5bef4"/>
          <w:id w:val="-395277951"/>
          <w:lock w:val="sdtLocked"/>
          <w:placeholder>
            <w:docPart w:val="GBC22222222222222222222222222222"/>
          </w:placeholder>
        </w:sdtPr>
        <w:sdtContent>
          <w:r>
            <w:rPr>
              <w:rFonts w:hint="eastAsia"/>
            </w:rPr>
            <w:t>大秦铁路</w:t>
          </w:r>
        </w:sdtContent>
      </w:sdt>
    </w:p>
    <w:p w14:paraId="44324B13" w14:textId="77777777" w:rsidR="009D01F0" w:rsidRDefault="009D01F0"/>
    <w:p w14:paraId="5876F423" w14:textId="77777777" w:rsidR="009D01F0" w:rsidRDefault="009D01F0"/>
    <w:p w14:paraId="6680D38E" w14:textId="77777777" w:rsidR="009D01F0" w:rsidRDefault="009D01F0"/>
    <w:p w14:paraId="7740DD8D" w14:textId="77777777" w:rsidR="009D01F0" w:rsidRDefault="009D01F0"/>
    <w:p w14:paraId="0E806ACE" w14:textId="77777777" w:rsidR="009D01F0" w:rsidRDefault="009D01F0"/>
    <w:p w14:paraId="6F8E089F" w14:textId="77777777" w:rsidR="009D01F0" w:rsidRDefault="009D01F0"/>
    <w:p w14:paraId="36EDA6E9" w14:textId="77777777" w:rsidR="009D01F0" w:rsidRDefault="009D01F0"/>
    <w:p w14:paraId="562908E4" w14:textId="61678DA4" w:rsidR="009D01F0" w:rsidRDefault="00000000">
      <w:pPr>
        <w:jc w:val="center"/>
        <w:rPr>
          <w:rFonts w:ascii="黑体" w:eastAsia="黑体" w:hAnsi="黑体"/>
          <w:b/>
          <w:bCs/>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1034EF">
            <w:rPr>
              <w:rFonts w:ascii="黑体" w:eastAsia="黑体" w:hAnsi="黑体" w:hint="eastAsia"/>
              <w:b/>
              <w:color w:val="FF0000"/>
              <w:sz w:val="44"/>
              <w:szCs w:val="44"/>
            </w:rPr>
            <w:t>大秦铁路股份有限公司</w:t>
          </w:r>
        </w:sdtContent>
      </w:sdt>
    </w:p>
    <w:p w14:paraId="7F470145" w14:textId="77777777" w:rsidR="009D01F0" w:rsidRDefault="00174DED">
      <w:pPr>
        <w:jc w:val="center"/>
        <w:rPr>
          <w:rFonts w:ascii="黑体" w:eastAsia="黑体" w:hAnsi="黑体"/>
          <w:b/>
          <w:bCs/>
          <w:color w:val="FF0000"/>
          <w:sz w:val="44"/>
          <w:szCs w:val="44"/>
        </w:rPr>
      </w:pPr>
      <w:r>
        <w:rPr>
          <w:rFonts w:ascii="黑体" w:eastAsia="黑体" w:hAnsi="黑体"/>
          <w:b/>
          <w:color w:val="FF0000"/>
          <w:sz w:val="44"/>
          <w:szCs w:val="44"/>
        </w:rPr>
        <w:t>2023年</w:t>
      </w:r>
      <w:r>
        <w:rPr>
          <w:rFonts w:ascii="黑体" w:eastAsia="黑体" w:hAnsi="黑体" w:hint="eastAsia"/>
          <w:b/>
          <w:color w:val="FF0000"/>
          <w:sz w:val="44"/>
          <w:szCs w:val="44"/>
        </w:rPr>
        <w:t>半年度报告</w:t>
      </w:r>
    </w:p>
    <w:p w14:paraId="6208AA3A" w14:textId="77777777" w:rsidR="009D01F0" w:rsidRDefault="009D01F0"/>
    <w:p w14:paraId="01775E26" w14:textId="77777777" w:rsidR="009D01F0" w:rsidRDefault="009D01F0"/>
    <w:p w14:paraId="5B637A92" w14:textId="77777777" w:rsidR="009D01F0" w:rsidRDefault="009D01F0"/>
    <w:p w14:paraId="126217AC" w14:textId="77777777" w:rsidR="009D01F0" w:rsidRDefault="009D01F0"/>
    <w:p w14:paraId="5832DE40" w14:textId="77777777" w:rsidR="009D01F0" w:rsidRDefault="009D01F0"/>
    <w:p w14:paraId="32852301" w14:textId="77777777" w:rsidR="009D01F0" w:rsidRDefault="009D01F0"/>
    <w:p w14:paraId="389CAA77" w14:textId="77777777" w:rsidR="009D01F0" w:rsidRDefault="009D01F0"/>
    <w:p w14:paraId="6D446D8C" w14:textId="77777777" w:rsidR="009D01F0" w:rsidRDefault="00174DED">
      <w:r>
        <w:br w:type="page"/>
      </w:r>
    </w:p>
    <w:p w14:paraId="752B7749" w14:textId="77777777" w:rsidR="009D01F0" w:rsidRDefault="00174DED">
      <w:pPr>
        <w:pStyle w:val="aff4"/>
        <w:spacing w:after="280" w:afterAutospacing="0"/>
        <w:jc w:val="center"/>
        <w:rPr>
          <w:b/>
          <w:bCs/>
          <w:sz w:val="28"/>
          <w:szCs w:val="28"/>
        </w:rPr>
      </w:pPr>
      <w:bookmarkStart w:id="0" w:name="_Toc387656034"/>
      <w:r>
        <w:rPr>
          <w:rFonts w:hint="eastAsia"/>
          <w:b/>
          <w:sz w:val="28"/>
          <w:szCs w:val="28"/>
        </w:rPr>
        <w:lastRenderedPageBreak/>
        <w:t>重要提示</w:t>
      </w:r>
      <w:bookmarkEnd w:id="0"/>
    </w:p>
    <w:sdt>
      <w:sdtPr>
        <w:rPr>
          <w:rFonts w:ascii="宋体" w:hAnsi="宋体" w:hint="eastAsia"/>
        </w:rPr>
        <w:alias w:val="选项模块:董事会及董事声明"/>
        <w:tag w:val="_SEC_d5e0e82062cc4f3cb5a290078031cbd7"/>
        <w:id w:val="-1652832159"/>
        <w:lock w:val="sdtLocked"/>
        <w:placeholder>
          <w:docPart w:val="GBC22222222222222222222222222222"/>
        </w:placeholder>
      </w:sdtPr>
      <w:sdtContent>
        <w:p w14:paraId="1F8C2D39" w14:textId="77777777" w:rsidR="009D01F0" w:rsidRDefault="00000000">
          <w:pPr>
            <w:pStyle w:val="2"/>
            <w:numPr>
              <w:ilvl w:val="0"/>
              <w:numId w:val="5"/>
            </w:numPr>
            <w:tabs>
              <w:tab w:val="left" w:pos="434"/>
            </w:tabs>
            <w:spacing w:before="0" w:after="0" w:line="360" w:lineRule="auto"/>
            <w:ind w:left="369" w:hangingChars="175" w:hanging="369"/>
            <w:rPr>
              <w:rFonts w:ascii="宋体" w:hAnsi="宋体"/>
            </w:rPr>
          </w:pPr>
          <w:sdt>
            <w:sdtPr>
              <w:rPr>
                <w:rFonts w:ascii="宋体" w:hAnsi="宋体" w:hint="eastAsia"/>
              </w:rPr>
              <w:alias w:val="董事会及董事声明"/>
              <w:tag w:val="_GBC_6c6da163383e4e4c92758ff24076a138"/>
              <w:id w:val="4287615"/>
              <w:lock w:val="sdtLocked"/>
              <w:placeholder>
                <w:docPart w:val="GBC22222222222222222222222222222"/>
              </w:placeholder>
            </w:sdtPr>
            <w:sdtContent>
              <w:r w:rsidR="00174DED">
                <w:rPr>
                  <w:rFonts w:ascii="宋体" w:hAnsi="宋体" w:cs="宋体"/>
                </w:rPr>
                <w:t>本公司董事会、监事会及董事、监事、高级管理人员保证</w:t>
              </w:r>
              <w:r w:rsidR="00174DED">
                <w:rPr>
                  <w:rFonts w:ascii="宋体" w:hAnsi="宋体" w:cs="宋体" w:hint="eastAsia"/>
                </w:rPr>
                <w:t>半</w:t>
              </w:r>
              <w:r w:rsidR="00174DED">
                <w:rPr>
                  <w:rFonts w:ascii="宋体" w:hAnsi="宋体" w:cs="宋体"/>
                </w:rPr>
                <w:t>年度报告内容的真实</w:t>
              </w:r>
              <w:r w:rsidR="00174DED">
                <w:rPr>
                  <w:rFonts w:ascii="宋体" w:hAnsi="宋体" w:cs="宋体" w:hint="eastAsia"/>
                </w:rPr>
                <w:t>性</w:t>
              </w:r>
              <w:r w:rsidR="00174DED">
                <w:rPr>
                  <w:rFonts w:ascii="宋体" w:hAnsi="宋体" w:cs="宋体"/>
                </w:rPr>
                <w:t>、准确</w:t>
              </w:r>
              <w:r w:rsidR="00174DED">
                <w:rPr>
                  <w:rFonts w:ascii="宋体" w:hAnsi="宋体" w:cs="宋体" w:hint="eastAsia"/>
                </w:rPr>
                <w:t>性</w:t>
              </w:r>
              <w:r w:rsidR="00174DED">
                <w:rPr>
                  <w:rFonts w:ascii="宋体" w:hAnsi="宋体" w:cs="宋体"/>
                </w:rPr>
                <w:t>、完整</w:t>
              </w:r>
              <w:r w:rsidR="00174DED">
                <w:rPr>
                  <w:rFonts w:ascii="宋体" w:hAnsi="宋体" w:cs="宋体" w:hint="eastAsia"/>
                </w:rPr>
                <w:t>性</w:t>
              </w:r>
              <w:r w:rsidR="00174DED">
                <w:rPr>
                  <w:rFonts w:ascii="宋体" w:hAnsi="宋体" w:cs="宋体"/>
                </w:rPr>
                <w:t>，不存在虚假记载、误导性陈述或重大遗漏，并承担个别和连带的法律责任。</w:t>
              </w:r>
            </w:sdtContent>
          </w:sdt>
        </w:p>
      </w:sdtContent>
    </w:sdt>
    <w:sdt>
      <w:sdtPr>
        <w:rPr>
          <w:rFonts w:ascii="宋体" w:hAnsi="宋体" w:cs="宋体" w:hint="eastAsia"/>
          <w:b w:val="0"/>
          <w:bCs w:val="0"/>
          <w:kern w:val="0"/>
          <w:sz w:val="24"/>
          <w:szCs w:val="22"/>
        </w:rPr>
        <w:alias w:val="选项模块:公司全体董事出席董事会会议。"/>
        <w:tag w:val="_GBC_1b1325bf1ae840869be71054a10ad268"/>
        <w:id w:val="5040116"/>
        <w:lock w:val="sdtLocked"/>
        <w:placeholder>
          <w:docPart w:val="GBC22222222222222222222222222222"/>
        </w:placeholder>
      </w:sdtPr>
      <w:sdtEndPr>
        <w:rPr>
          <w:rFonts w:ascii="Arial" w:hAnsi="Arial" w:cs="Times New Roman" w:hint="default"/>
          <w:b/>
          <w:bCs/>
          <w:kern w:val="2"/>
          <w:sz w:val="21"/>
          <w:szCs w:val="21"/>
        </w:rPr>
      </w:sdtEndPr>
      <w:sdtContent>
        <w:p w14:paraId="5BCA4C28" w14:textId="18159175" w:rsidR="009D01F0" w:rsidRPr="00B45951" w:rsidRDefault="00174DED" w:rsidP="00B45951">
          <w:pPr>
            <w:pStyle w:val="2"/>
            <w:numPr>
              <w:ilvl w:val="0"/>
              <w:numId w:val="5"/>
            </w:numPr>
            <w:tabs>
              <w:tab w:val="left" w:pos="448"/>
            </w:tabs>
            <w:spacing w:before="0" w:after="0" w:line="360" w:lineRule="auto"/>
            <w:ind w:left="420" w:hangingChars="175"/>
            <w:rPr>
              <w:rFonts w:ascii="宋体" w:hAnsi="宋体"/>
            </w:rPr>
          </w:pPr>
          <w:r>
            <w:rPr>
              <w:rFonts w:ascii="宋体" w:hAnsi="宋体" w:hint="eastAsia"/>
            </w:rPr>
            <w:t>公司</w:t>
          </w:r>
          <w:sdt>
            <w:sdtPr>
              <w:rPr>
                <w:rFonts w:ascii="宋体" w:hAnsi="宋体" w:hint="eastAsia"/>
              </w:rPr>
              <w:tag w:val="_GBC_2e0ee33ebae04a83b92e8b1aa6754169"/>
              <w:id w:val="1843966674"/>
              <w:lock w:val="sdtLocked"/>
              <w:placeholder>
                <w:docPart w:val="GBC22222222222222222222222222222"/>
              </w:placeholder>
            </w:sdtPr>
            <w:sdtContent>
              <w:r>
                <w:rPr>
                  <w:rFonts w:ascii="宋体" w:hAnsi="宋体" w:hint="eastAsia"/>
                </w:rPr>
                <w:t>全体董事出席</w:t>
              </w:r>
            </w:sdtContent>
          </w:sdt>
          <w:r>
            <w:rPr>
              <w:rFonts w:ascii="宋体" w:hAnsi="宋体" w:hint="eastAsia"/>
            </w:rPr>
            <w:t>董事会会议。</w:t>
          </w:r>
        </w:p>
      </w:sdtContent>
    </w:sdt>
    <w:sdt>
      <w:sdtPr>
        <w:rPr>
          <w:rFonts w:ascii="宋体" w:hAnsi="宋体" w:cs="宋体" w:hint="eastAsia"/>
          <w:b w:val="0"/>
          <w:bCs w:val="0"/>
          <w:kern w:val="0"/>
          <w:sz w:val="24"/>
          <w:szCs w:val="24"/>
        </w:rPr>
        <w:alias w:val="选项模块:本年度报告未经审计。"/>
        <w:tag w:val="_GBC_07370c6ee32a4bea8271133440d087fd"/>
        <w:id w:val="1147870"/>
        <w:lock w:val="sdtLocked"/>
        <w:placeholder>
          <w:docPart w:val="GBC22222222222222222222222222222"/>
        </w:placeholder>
      </w:sdtPr>
      <w:sdtEndPr>
        <w:rPr>
          <w:rFonts w:ascii="Arial" w:hAnsi="Arial" w:cs="Times New Roman" w:hint="default"/>
          <w:b/>
          <w:bCs/>
          <w:kern w:val="2"/>
          <w:sz w:val="21"/>
          <w:szCs w:val="21"/>
        </w:rPr>
      </w:sdtEndPr>
      <w:sdtContent>
        <w:p w14:paraId="619B3CA4" w14:textId="24D42EE8" w:rsidR="009D01F0" w:rsidRPr="00B45951" w:rsidRDefault="00174DED" w:rsidP="00B45951">
          <w:pPr>
            <w:pStyle w:val="2"/>
            <w:numPr>
              <w:ilvl w:val="0"/>
              <w:numId w:val="5"/>
            </w:numPr>
            <w:tabs>
              <w:tab w:val="left" w:pos="490"/>
            </w:tabs>
            <w:spacing w:before="0" w:after="0" w:line="360" w:lineRule="auto"/>
            <w:ind w:left="420" w:hangingChars="175"/>
            <w:rPr>
              <w:rFonts w:ascii="宋体" w:hAnsi="宋体"/>
            </w:rPr>
          </w:pPr>
          <w:r>
            <w:rPr>
              <w:rFonts w:ascii="宋体" w:hAnsi="宋体" w:hint="eastAsia"/>
            </w:rPr>
            <w:t>本半年度报告</w:t>
          </w:r>
          <w:sdt>
            <w:sdtPr>
              <w:rPr>
                <w:rFonts w:ascii="宋体" w:hAnsi="宋体" w:hint="eastAsia"/>
              </w:rPr>
              <w:tag w:val="_GBC_be15b7a71d95430e82193d4cab461623"/>
              <w:id w:val="824791342"/>
              <w:lock w:val="sdtLocked"/>
              <w:placeholder>
                <w:docPart w:val="GBC22222222222222222222222222222"/>
              </w:placeholder>
            </w:sdtPr>
            <w:sdtContent>
              <w:r>
                <w:rPr>
                  <w:rFonts w:ascii="宋体" w:hAnsi="宋体" w:hint="eastAsia"/>
                </w:rPr>
                <w:t>未经审计</w:t>
              </w:r>
            </w:sdtContent>
          </w:sdt>
          <w:r>
            <w:rPr>
              <w:rFonts w:ascii="宋体" w:hAnsi="宋体" w:hint="eastAsia"/>
            </w:rPr>
            <w:t>。</w:t>
          </w:r>
        </w:p>
      </w:sdtContent>
    </w:sdt>
    <w:sdt>
      <w:sdtPr>
        <w:rPr>
          <w:rFonts w:ascii="宋体" w:hAnsi="宋体" w:hint="eastAsia"/>
          <w:b w:val="0"/>
        </w:rPr>
        <w:alias w:val="模块:公司负责人等声明"/>
        <w:tag w:val="_GBC_04b137e7f87b43b8812b2c33bd605e04"/>
        <w:id w:val="5039919"/>
        <w:lock w:val="sdtLocked"/>
        <w:placeholder>
          <w:docPart w:val="GBC22222222222222222222222222222"/>
        </w:placeholder>
      </w:sdtPr>
      <w:sdtEndPr>
        <w:rPr>
          <w:b/>
        </w:rPr>
      </w:sdtEndPr>
      <w:sdtContent>
        <w:p w14:paraId="0B086D68" w14:textId="6A66590D" w:rsidR="009D01F0" w:rsidRPr="00510B8F" w:rsidRDefault="00174DED" w:rsidP="00510B8F">
          <w:pPr>
            <w:pStyle w:val="2"/>
            <w:numPr>
              <w:ilvl w:val="0"/>
              <w:numId w:val="5"/>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hint="eastAsia"/>
              </w:rPr>
              <w:alias w:val="公司负责人姓名"/>
              <w:tag w:val="_GBC_ee6b72f666bb497bbe8fc037096654d2"/>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ascii="宋体" w:hAnsi="宋体" w:hint="eastAsia"/>
                </w:rPr>
                <w:t>戴弘</w:t>
              </w:r>
            </w:sdtContent>
          </w:sdt>
          <w:r>
            <w:rPr>
              <w:rFonts w:ascii="宋体" w:hAnsi="宋体" w:hint="eastAsia"/>
            </w:rPr>
            <w:t>、</w:t>
          </w:r>
          <w:r w:rsidR="00B45951">
            <w:rPr>
              <w:rFonts w:ascii="宋体" w:hAnsi="宋体" w:hint="eastAsia"/>
            </w:rPr>
            <w:t>总经理韩洪臣、</w:t>
          </w:r>
          <w:r>
            <w:rPr>
              <w:rFonts w:ascii="宋体" w:hAnsi="宋体" w:hint="eastAsia"/>
            </w:rPr>
            <w:t>主管会计工作负责人</w:t>
          </w:r>
          <w:sdt>
            <w:sdtPr>
              <w:rPr>
                <w:rFonts w:ascii="宋体" w:hAnsi="宋体" w:hint="eastAsia"/>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ascii="宋体" w:hAnsi="宋体" w:hint="eastAsia"/>
                </w:rPr>
                <w:t>田惠民</w:t>
              </w:r>
            </w:sdtContent>
          </w:sdt>
          <w:r>
            <w:rPr>
              <w:rFonts w:ascii="宋体" w:hAnsi="宋体" w:hint="eastAsia"/>
            </w:rPr>
            <w:t>及会计机构负责人（会计主管人员）</w:t>
          </w:r>
          <w:sdt>
            <w:sdtPr>
              <w:rPr>
                <w:rFonts w:ascii="宋体" w:hAnsi="宋体" w:hint="eastAsia"/>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ascii="宋体" w:hAnsi="宋体" w:hint="eastAsia"/>
                </w:rPr>
                <w:t>孙洪涛</w:t>
              </w:r>
            </w:sdtContent>
          </w:sdt>
          <w:r>
            <w:rPr>
              <w:rFonts w:ascii="宋体" w:hAnsi="宋体" w:hint="eastAsia"/>
            </w:rPr>
            <w:t>声明：保证半年度报告中财务报告的真实、准确、完整。</w:t>
          </w:r>
        </w:p>
      </w:sdtContent>
    </w:sdt>
    <w:sdt>
      <w:sdtPr>
        <w:rPr>
          <w:rFonts w:ascii="宋体" w:hAnsi="宋体" w:cs="宋体"/>
          <w:b w:val="0"/>
          <w:bCs w:val="0"/>
          <w:kern w:val="0"/>
          <w:sz w:val="24"/>
          <w:szCs w:val="24"/>
        </w:rPr>
        <w:alias w:val="模块:经董事会审议的报告期利润分配预案或公积金转增股本预案"/>
        <w:tag w:val="_GBC_21c095fa67114a208ee8411405e3a22a"/>
        <w:id w:val="4295422"/>
        <w:lock w:val="sdtLocked"/>
        <w:placeholder>
          <w:docPart w:val="GBC22222222222222222222222222222"/>
        </w:placeholder>
      </w:sdtPr>
      <w:sdtEndPr>
        <w:rPr>
          <w:rFonts w:hint="eastAsia"/>
          <w:sz w:val="21"/>
          <w:szCs w:val="21"/>
          <w:shd w:val="pct15" w:color="auto" w:fill="FFFFFF"/>
        </w:rPr>
      </w:sdtEndPr>
      <w:sdtContent>
        <w:p w14:paraId="5D59D405" w14:textId="77777777" w:rsidR="009D01F0" w:rsidRDefault="00174DED">
          <w:pPr>
            <w:pStyle w:val="2"/>
            <w:numPr>
              <w:ilvl w:val="0"/>
              <w:numId w:val="5"/>
            </w:numPr>
            <w:tabs>
              <w:tab w:val="left" w:pos="490"/>
            </w:tabs>
            <w:spacing w:before="0" w:after="0" w:line="360" w:lineRule="auto"/>
            <w:ind w:left="420" w:hangingChars="175"/>
            <w:rPr>
              <w:rFonts w:ascii="宋体" w:hAnsi="宋体"/>
              <w:sz w:val="24"/>
              <w:szCs w:val="24"/>
            </w:rPr>
          </w:pPr>
          <w:r>
            <w:rPr>
              <w:rFonts w:ascii="宋体" w:hAnsi="宋体"/>
            </w:rPr>
            <w:t>董事会</w:t>
          </w:r>
          <w:r>
            <w:t>决议通过的本报告期利润分配预案或公积金转增股本预案</w:t>
          </w:r>
        </w:p>
        <w:sdt>
          <w:sdtPr>
            <w:rPr>
              <w:rFonts w:hint="eastAsia"/>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14:paraId="3E6D5578" w14:textId="5DA3E149" w:rsidR="009D01F0" w:rsidRDefault="00B45951">
              <w:pPr>
                <w:kinsoku w:val="0"/>
                <w:overflowPunct w:val="0"/>
                <w:autoSpaceDE w:val="0"/>
                <w:autoSpaceDN w:val="0"/>
                <w:adjustRightInd w:val="0"/>
                <w:snapToGrid w:val="0"/>
                <w:spacing w:line="360" w:lineRule="exact"/>
                <w:rPr>
                  <w:shd w:val="pct15" w:color="auto" w:fill="FFFFFF"/>
                </w:rPr>
              </w:pPr>
              <w:r>
                <w:rPr>
                  <w:rFonts w:hint="eastAsia"/>
                </w:rPr>
                <w:t>无</w:t>
              </w:r>
            </w:p>
          </w:sdtContent>
        </w:sdt>
      </w:sdtContent>
    </w:sdt>
    <w:sdt>
      <w:sdtPr>
        <w:rPr>
          <w:rFonts w:ascii="宋体" w:hAnsi="宋体" w:cs="宋体"/>
          <w:b w:val="0"/>
          <w:bCs w:val="0"/>
          <w:kern w:val="0"/>
          <w:sz w:val="24"/>
          <w:szCs w:val="24"/>
        </w:rPr>
        <w:alias w:val="模块:前瞻性陈述的风险声明"/>
        <w:tag w:val="_GBC_cc24ced211694e75b40a9765d2616e01"/>
        <w:id w:val="21347806"/>
        <w:lock w:val="sdtLocked"/>
        <w:placeholder>
          <w:docPart w:val="GBC22222222222222222222222222222"/>
        </w:placeholder>
      </w:sdtPr>
      <w:sdtEndPr>
        <w:rPr>
          <w:rFonts w:hint="eastAsia"/>
          <w:sz w:val="21"/>
          <w:szCs w:val="21"/>
          <w:shd w:val="pct15" w:color="auto" w:fill="FFFFFF"/>
        </w:rPr>
      </w:sdtEndPr>
      <w:sdtContent>
        <w:p w14:paraId="0374B05E" w14:textId="77777777" w:rsidR="009D01F0" w:rsidRDefault="00174DED">
          <w:pPr>
            <w:pStyle w:val="2"/>
            <w:numPr>
              <w:ilvl w:val="0"/>
              <w:numId w:val="5"/>
            </w:numPr>
            <w:tabs>
              <w:tab w:val="left" w:pos="504"/>
            </w:tabs>
            <w:spacing w:before="0" w:after="0" w:line="360" w:lineRule="auto"/>
            <w:ind w:left="420" w:hangingChars="175"/>
            <w:rPr>
              <w:rFonts w:ascii="宋体" w:hAnsi="宋体"/>
            </w:rPr>
          </w:pPr>
          <w:r>
            <w:rPr>
              <w:rFonts w:ascii="宋体" w:hAnsi="宋体"/>
            </w:rPr>
            <w:t>前瞻性陈述的风险声明</w:t>
          </w:r>
        </w:p>
        <w:sdt>
          <w:sdtPr>
            <w:alias w:val="是否适用：前瞻性陈述的风险声明[双击切换]"/>
            <w:tag w:val="_GBC_6a28949332914149bda7cc0225d614b7"/>
            <w:id w:val="1859083673"/>
            <w:lock w:val="sdtLocked"/>
            <w:placeholder>
              <w:docPart w:val="GBC22222222222222222222222222222"/>
            </w:placeholder>
          </w:sdtPr>
          <w:sdtContent>
            <w:p w14:paraId="2E9EBC79" w14:textId="125A12DE" w:rsidR="009D01F0" w:rsidRDefault="00174DED">
              <w:r>
                <w:fldChar w:fldCharType="begin"/>
              </w:r>
              <w:r w:rsidR="00B45951">
                <w:instrText xml:space="preserve"> MACROBUTTON  SnrToggleCheckbox √适用 </w:instrText>
              </w:r>
              <w:r>
                <w:fldChar w:fldCharType="end"/>
              </w:r>
              <w:r>
                <w:fldChar w:fldCharType="begin"/>
              </w:r>
              <w:r w:rsidR="00B45951">
                <w:instrText xml:space="preserve"> MACROBUTTON  SnrToggleCheckbox □不适用 </w:instrText>
              </w:r>
              <w:r>
                <w:fldChar w:fldCharType="end"/>
              </w:r>
            </w:p>
          </w:sdtContent>
        </w:sdt>
        <w:sdt>
          <w:sdtPr>
            <w:rPr>
              <w:rFonts w:hint="eastAsia"/>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14:paraId="1C532359" w14:textId="15063EFA" w:rsidR="009D01F0" w:rsidRDefault="00B45951" w:rsidP="00B45951">
              <w:pPr>
                <w:kinsoku w:val="0"/>
                <w:overflowPunct w:val="0"/>
                <w:autoSpaceDE w:val="0"/>
                <w:autoSpaceDN w:val="0"/>
                <w:adjustRightInd w:val="0"/>
                <w:snapToGrid w:val="0"/>
                <w:spacing w:line="360" w:lineRule="auto"/>
                <w:ind w:firstLineChars="200" w:firstLine="420"/>
                <w:rPr>
                  <w:shd w:val="pct15" w:color="auto" w:fill="FFFFFF"/>
                </w:rPr>
              </w:pPr>
              <w:r w:rsidRPr="00B45951">
                <w:rPr>
                  <w:rFonts w:hint="eastAsia"/>
                </w:rPr>
                <w:t>本报告所涉及的未来经营计划、发展战略等前瞻性描述不构成公司对投资者的实质承诺，敬请投资者注意投资风险。</w:t>
              </w:r>
            </w:p>
          </w:sdtContent>
        </w:sdt>
      </w:sdtContent>
    </w:sdt>
    <w:sdt>
      <w:sdtPr>
        <w:rPr>
          <w:rFonts w:ascii="宋体" w:hAnsi="宋体" w:cs="宋体" w:hint="eastAsia"/>
          <w:b w:val="0"/>
          <w:bCs w:val="0"/>
          <w:kern w:val="0"/>
          <w:sz w:val="24"/>
          <w:szCs w:val="24"/>
          <w:shd w:val="pct15" w:color="auto" w:fill="FFFFFF"/>
        </w:rPr>
        <w:alias w:val="模块:是否存在被控股股东及其关联方非经营性占用资金情况"/>
        <w:tag w:val="_GBC_70f733efbc484640a48089ddc49bf2b9"/>
        <w:id w:val="-871536405"/>
        <w:lock w:val="sdtLocked"/>
        <w:placeholder>
          <w:docPart w:val="GBC22222222222222222222222222222"/>
        </w:placeholder>
      </w:sdtPr>
      <w:sdtEndPr>
        <w:rPr>
          <w:sz w:val="21"/>
          <w:szCs w:val="21"/>
          <w:shd w:val="clear" w:color="auto" w:fill="auto"/>
        </w:rPr>
      </w:sdtEndPr>
      <w:sdtContent>
        <w:p w14:paraId="3C7FC36E" w14:textId="77777777" w:rsidR="009D01F0" w:rsidRDefault="00174DED">
          <w:pPr>
            <w:pStyle w:val="2"/>
            <w:numPr>
              <w:ilvl w:val="0"/>
              <w:numId w:val="5"/>
            </w:numPr>
            <w:tabs>
              <w:tab w:val="left" w:pos="434"/>
              <w:tab w:val="left" w:pos="644"/>
            </w:tabs>
            <w:spacing w:before="0" w:after="0" w:line="360" w:lineRule="auto"/>
            <w:ind w:left="420" w:hangingChars="175"/>
            <w:rPr>
              <w:rFonts w:ascii="宋体" w:hAnsi="宋体"/>
            </w:rPr>
          </w:pPr>
          <w:r>
            <w:rPr>
              <w:rFonts w:ascii="宋体" w:hAnsi="宋体"/>
            </w:rPr>
            <w:t>是否存在被控股股东及其</w:t>
          </w:r>
          <w:r>
            <w:rPr>
              <w:rFonts w:ascii="宋体" w:hAnsi="宋体" w:hint="eastAsia"/>
            </w:rPr>
            <w:t>他</w:t>
          </w:r>
          <w:r>
            <w:rPr>
              <w:rFonts w:ascii="宋体" w:hAnsi="宋体"/>
            </w:rPr>
            <w:t>关联方非经营性占用资金情况</w:t>
          </w:r>
        </w:p>
        <w:sdt>
          <w:sdtPr>
            <w:rPr>
              <w:rFonts w:hint="eastAsia"/>
              <w:bCs/>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14:paraId="208D3C94" w14:textId="047D7FD8" w:rsidR="009D01F0" w:rsidRPr="00510B8F" w:rsidRDefault="001034EF">
              <w:pPr>
                <w:kinsoku w:val="0"/>
                <w:overflowPunct w:val="0"/>
                <w:autoSpaceDE w:val="0"/>
                <w:autoSpaceDN w:val="0"/>
                <w:adjustRightInd w:val="0"/>
                <w:snapToGrid w:val="0"/>
                <w:spacing w:line="360" w:lineRule="exact"/>
                <w:rPr>
                  <w:bCs/>
                </w:rPr>
              </w:pPr>
              <w:r>
                <w:rPr>
                  <w:rFonts w:hint="eastAsia"/>
                </w:rPr>
                <w:t>否</w:t>
              </w:r>
            </w:p>
          </w:sdtContent>
        </w:sdt>
      </w:sdtContent>
    </w:sdt>
    <w:sdt>
      <w:sdtPr>
        <w:rPr>
          <w:rFonts w:ascii="宋体" w:hAnsi="宋体" w:cs="宋体"/>
          <w:b w:val="0"/>
          <w:bCs w:val="0"/>
          <w:kern w:val="0"/>
          <w:sz w:val="24"/>
          <w:szCs w:val="24"/>
        </w:rPr>
        <w:alias w:val="模块:是否存在违反规定决策程序对外提供担保的情况"/>
        <w:tag w:val="_GBC_0b5725dfa5c04f85874bece4083eddb4"/>
        <w:id w:val="4295434"/>
        <w:lock w:val="sdtLocked"/>
        <w:placeholder>
          <w:docPart w:val="GBC22222222222222222222222222222"/>
        </w:placeholder>
      </w:sdtPr>
      <w:sdtEndPr>
        <w:rPr>
          <w:rFonts w:hint="eastAsia"/>
          <w:sz w:val="21"/>
          <w:szCs w:val="21"/>
        </w:rPr>
      </w:sdtEndPr>
      <w:sdtContent>
        <w:p w14:paraId="6559AEBD" w14:textId="77777777" w:rsidR="009D01F0" w:rsidRDefault="00174DED">
          <w:pPr>
            <w:pStyle w:val="2"/>
            <w:numPr>
              <w:ilvl w:val="0"/>
              <w:numId w:val="5"/>
            </w:numPr>
            <w:tabs>
              <w:tab w:val="left" w:pos="644"/>
            </w:tabs>
            <w:spacing w:before="0" w:after="0" w:line="360" w:lineRule="auto"/>
            <w:ind w:left="420" w:hangingChars="175"/>
            <w:rPr>
              <w:rFonts w:ascii="宋体" w:hAnsi="宋体"/>
            </w:rPr>
          </w:pPr>
          <w:r>
            <w:rPr>
              <w:rFonts w:ascii="宋体" w:hAnsi="宋体"/>
            </w:rPr>
            <w:t>是否存在违反规定决策程序对外提供担保的情况？</w:t>
          </w:r>
        </w:p>
        <w:sdt>
          <w:sdtPr>
            <w:rPr>
              <w:rFonts w:hint="eastAsia"/>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14:paraId="32E69E5E" w14:textId="2BAAC401" w:rsidR="009D01F0" w:rsidRDefault="001034EF">
              <w:r>
                <w:rPr>
                  <w:rFonts w:hint="eastAsia"/>
                </w:rPr>
                <w:t>否</w:t>
              </w:r>
            </w:p>
          </w:sdtContent>
        </w:sdt>
      </w:sdtContent>
    </w:sdt>
    <w:bookmarkStart w:id="1" w:name="_Hlk72769553" w:displacedByCustomXml="next"/>
    <w:sdt>
      <w:sdtPr>
        <w:rPr>
          <w:rFonts w:ascii="宋体" w:hAnsi="宋体" w:cs="宋体" w:hint="eastAsia"/>
          <w:b w:val="0"/>
          <w:bCs w:val="0"/>
          <w:kern w:val="0"/>
          <w:szCs w:val="24"/>
        </w:rPr>
        <w:alias w:val="模块:"/>
        <w:tag w:val="_SEC_f8924de2a90b4f29b727c0dcf0bfd58a"/>
        <w:id w:val="-1496179324"/>
        <w:lock w:val="sdtLocked"/>
        <w:placeholder>
          <w:docPart w:val="GBC22222222222222222222222222222"/>
        </w:placeholder>
      </w:sdtPr>
      <w:sdtEndPr>
        <w:rPr>
          <w:szCs w:val="21"/>
        </w:rPr>
      </w:sdtEndPr>
      <w:sdtContent>
        <w:bookmarkStart w:id="2" w:name="_Hlk61881950" w:displacedByCustomXml="prev"/>
        <w:p w14:paraId="545651DE" w14:textId="77777777" w:rsidR="009D01F0" w:rsidRDefault="00174DED">
          <w:pPr>
            <w:pStyle w:val="2"/>
            <w:numPr>
              <w:ilvl w:val="0"/>
              <w:numId w:val="5"/>
            </w:numPr>
            <w:tabs>
              <w:tab w:val="left" w:pos="644"/>
            </w:tabs>
            <w:spacing w:before="0" w:after="0" w:line="360" w:lineRule="auto"/>
            <w:ind w:left="368" w:hangingChars="175" w:hanging="368"/>
            <w:rPr>
              <w:rFonts w:ascii="宋体" w:hAnsi="宋体" w:cs="宋体"/>
              <w:kern w:val="0"/>
            </w:rPr>
          </w:pPr>
          <w:r>
            <w:rPr>
              <w:rFonts w:ascii="宋体" w:hAnsi="宋体" w:cs="宋体"/>
              <w:kern w:val="0"/>
            </w:rPr>
            <w:t>是否存在半数</w:t>
          </w:r>
          <w:r>
            <w:rPr>
              <w:rFonts w:ascii="宋体" w:hAnsi="宋体" w:cs="宋体" w:hint="eastAsia"/>
              <w:kern w:val="0"/>
            </w:rPr>
            <w:t>以上</w:t>
          </w:r>
          <w:r>
            <w:rPr>
              <w:rFonts w:ascii="宋体" w:hAnsi="宋体" w:cs="宋体"/>
              <w:kern w:val="0"/>
            </w:rPr>
            <w:t>董事无法保证公司所披露</w:t>
          </w:r>
          <w:r>
            <w:rPr>
              <w:rFonts w:ascii="宋体" w:hAnsi="宋体" w:cs="宋体" w:hint="eastAsia"/>
              <w:kern w:val="0"/>
            </w:rPr>
            <w:t>半</w:t>
          </w:r>
          <w:r>
            <w:rPr>
              <w:rFonts w:ascii="宋体" w:hAnsi="宋体" w:cs="宋体"/>
              <w:kern w:val="0"/>
            </w:rPr>
            <w:t>年度报告的真实性、准确性和完整性</w:t>
          </w:r>
          <w:bookmarkEnd w:id="2"/>
        </w:p>
        <w:sdt>
          <w:sdtPr>
            <w:rPr>
              <w:rFonts w:hint="eastAsia"/>
            </w:rPr>
            <w:alias w:val="是否存在半数以上董事无法保证公司所披露年度报告的真实性、准确性和完整性"/>
            <w:tag w:val="_GBC_016ca2a0d8c2429a89679ee7fdc015c2"/>
            <w:id w:val="-1756052650"/>
            <w:lock w:val="sdtLocked"/>
            <w:placeholder>
              <w:docPart w:val="GBC22222222222222222222222222222"/>
            </w:placeholder>
            <w:comboBox>
              <w:listItem w:displayText="是" w:value="是"/>
              <w:listItem w:displayText="否" w:value="否"/>
            </w:comboBox>
          </w:sdtPr>
          <w:sdtContent>
            <w:p w14:paraId="752C5663" w14:textId="5D9E4521" w:rsidR="009D01F0" w:rsidRDefault="001034EF">
              <w:r>
                <w:rPr>
                  <w:rFonts w:hint="eastAsia"/>
                </w:rPr>
                <w:t>否</w:t>
              </w:r>
            </w:p>
          </w:sdtContent>
        </w:sdt>
      </w:sdtContent>
    </w:sdt>
    <w:bookmarkEnd w:id="1" w:displacedByCustomXml="prev"/>
    <w:sdt>
      <w:sdtPr>
        <w:rPr>
          <w:rFonts w:ascii="宋体" w:hAnsi="宋体" w:cs="宋体"/>
          <w:b w:val="0"/>
          <w:bCs w:val="0"/>
          <w:kern w:val="0"/>
          <w:szCs w:val="24"/>
        </w:rPr>
        <w:alias w:val="模块:重大风险提示"/>
        <w:tag w:val="_SEC_765dd5e867e04417bfcc7ba07f902949"/>
        <w:id w:val="1522197621"/>
        <w:lock w:val="sdtLocked"/>
        <w:placeholder>
          <w:docPart w:val="GBC22222222222222222222222222222"/>
        </w:placeholder>
      </w:sdtPr>
      <w:sdtEndPr>
        <w:rPr>
          <w:rFonts w:hint="eastAsia"/>
          <w:szCs w:val="21"/>
        </w:rPr>
      </w:sdtEndPr>
      <w:sdtContent>
        <w:p w14:paraId="40FB07F4" w14:textId="77777777" w:rsidR="009D01F0" w:rsidRDefault="00174DED">
          <w:pPr>
            <w:pStyle w:val="2"/>
            <w:numPr>
              <w:ilvl w:val="0"/>
              <w:numId w:val="5"/>
            </w:numPr>
            <w:tabs>
              <w:tab w:val="left" w:pos="644"/>
            </w:tabs>
            <w:spacing w:before="0" w:after="0" w:line="360" w:lineRule="auto"/>
            <w:ind w:left="368" w:hangingChars="175" w:hanging="368"/>
            <w:rPr>
              <w:rFonts w:ascii="宋体" w:hAnsi="宋体"/>
            </w:rPr>
          </w:pPr>
          <w:r>
            <w:rPr>
              <w:rFonts w:ascii="宋体" w:hAnsi="宋体"/>
            </w:rPr>
            <w:t>重大风险提示</w:t>
          </w:r>
        </w:p>
        <w:sdt>
          <w:sdtPr>
            <w:rPr>
              <w:rFonts w:hint="eastAsia"/>
            </w:rPr>
            <w:alias w:val="重大风险提示"/>
            <w:tag w:val="_GBC_d0220f8592e64dd1b898937e183da1e3"/>
            <w:id w:val="854926273"/>
            <w:lock w:val="sdtLocked"/>
            <w:placeholder>
              <w:docPart w:val="GBC22222222222222222222222222222"/>
            </w:placeholder>
          </w:sdtPr>
          <w:sdtContent>
            <w:p w14:paraId="651AB575" w14:textId="1BCEDDA7" w:rsidR="009D01F0" w:rsidRDefault="00B45951" w:rsidP="00510B8F">
              <w:pPr>
                <w:spacing w:line="360" w:lineRule="auto"/>
                <w:ind w:firstLineChars="200" w:firstLine="420"/>
              </w:pPr>
              <w:r w:rsidRPr="00B45951">
                <w:rPr>
                  <w:rFonts w:hint="eastAsia"/>
                </w:rPr>
                <w:t>公司已在本半年度报告中详细描述了可能存在的相关风险，具体内容和应对措施详见半年度报告第三节管理层讨论与分析中“可能面对的风险”部分。</w:t>
              </w:r>
            </w:p>
          </w:sdtContent>
        </w:sdt>
      </w:sdtContent>
    </w:sdt>
    <w:sdt>
      <w:sdtPr>
        <w:rPr>
          <w:rFonts w:ascii="宋体" w:hAnsi="宋体" w:cs="宋体"/>
          <w:b w:val="0"/>
          <w:bCs w:val="0"/>
          <w:kern w:val="0"/>
          <w:sz w:val="24"/>
          <w:szCs w:val="24"/>
        </w:rPr>
        <w:alias w:val="模块:重要提示的其他情况说明"/>
        <w:tag w:val="_GBC_b8bb35c675b44fbdaf150c1114447d89"/>
        <w:id w:val="833425077"/>
        <w:lock w:val="sdtLocked"/>
        <w:placeholder>
          <w:docPart w:val="GBC22222222222222222222222222222"/>
        </w:placeholder>
      </w:sdtPr>
      <w:sdtEndPr>
        <w:rPr>
          <w:sz w:val="21"/>
          <w:szCs w:val="21"/>
        </w:rPr>
      </w:sdtEndPr>
      <w:sdtContent>
        <w:p w14:paraId="4CB0278A" w14:textId="77777777" w:rsidR="009D01F0" w:rsidRDefault="00174DED">
          <w:pPr>
            <w:pStyle w:val="2"/>
            <w:numPr>
              <w:ilvl w:val="0"/>
              <w:numId w:val="5"/>
            </w:numPr>
            <w:tabs>
              <w:tab w:val="left" w:pos="588"/>
              <w:tab w:val="left" w:pos="644"/>
              <w:tab w:val="left" w:pos="672"/>
            </w:tabs>
            <w:spacing w:before="0" w:after="0" w:line="360" w:lineRule="auto"/>
            <w:ind w:left="420" w:hangingChars="175"/>
            <w:rPr>
              <w:rFonts w:ascii="宋体" w:hAnsi="宋体"/>
              <w:sz w:val="24"/>
              <w:szCs w:val="24"/>
            </w:rPr>
          </w:pPr>
          <w:r>
            <w:rPr>
              <w:rFonts w:ascii="宋体" w:hAnsi="宋体" w:hint="eastAsia"/>
              <w:sz w:val="24"/>
              <w:szCs w:val="24"/>
            </w:rPr>
            <w:t>其他</w:t>
          </w:r>
        </w:p>
        <w:sdt>
          <w:sdtPr>
            <w:alias w:val="是否适用：其他重要提示[双击切换]"/>
            <w:tag w:val="_GBC_3a91363d913942688077b069148debc5"/>
            <w:id w:val="1856994552"/>
            <w:lock w:val="sdtLocked"/>
            <w:placeholder>
              <w:docPart w:val="GBC22222222222222222222222222222"/>
            </w:placeholder>
          </w:sdtPr>
          <w:sdtContent>
            <w:p w14:paraId="4C476ED8" w14:textId="1FA5F6C5" w:rsidR="009D01F0" w:rsidRDefault="00174DED" w:rsidP="00B45951">
              <w:r>
                <w:fldChar w:fldCharType="begin"/>
              </w:r>
              <w:r w:rsidR="00B45951">
                <w:instrText xml:space="preserve"> MACROBUTTON  SnrToggleCheckbox □适用 </w:instrText>
              </w:r>
              <w:r>
                <w:fldChar w:fldCharType="end"/>
              </w:r>
              <w:r>
                <w:fldChar w:fldCharType="begin"/>
              </w:r>
              <w:r w:rsidR="00B45951">
                <w:instrText xml:space="preserve"> MACROBUTTON  SnrToggleCheckbox √不适用 </w:instrText>
              </w:r>
              <w:r>
                <w:fldChar w:fldCharType="end"/>
              </w:r>
            </w:p>
          </w:sdtContent>
        </w:sdt>
      </w:sdtContent>
    </w:sdt>
    <w:p w14:paraId="6B7437AC" w14:textId="77777777" w:rsidR="009D01F0" w:rsidRDefault="009D01F0">
      <w:pPr>
        <w:sectPr w:rsidR="009D01F0" w:rsidSect="005B5D50">
          <w:headerReference w:type="default" r:id="rId15"/>
          <w:footerReference w:type="default" r:id="rId16"/>
          <w:pgSz w:w="11906" w:h="16838"/>
          <w:pgMar w:top="1525" w:right="1276" w:bottom="1440" w:left="1797" w:header="855" w:footer="992" w:gutter="0"/>
          <w:cols w:space="425"/>
          <w:docGrid w:linePitch="312"/>
        </w:sectPr>
      </w:pPr>
    </w:p>
    <w:p w14:paraId="6488AE34" w14:textId="77777777" w:rsidR="009D01F0" w:rsidRDefault="009D01F0"/>
    <w:p w14:paraId="6A8FF04F" w14:textId="77777777" w:rsidR="009D01F0" w:rsidRDefault="00174DED">
      <w:pPr>
        <w:kinsoku w:val="0"/>
        <w:overflowPunct w:val="0"/>
        <w:autoSpaceDE w:val="0"/>
        <w:autoSpaceDN w:val="0"/>
        <w:adjustRightInd w:val="0"/>
        <w:snapToGrid w:val="0"/>
        <w:spacing w:line="360" w:lineRule="auto"/>
        <w:jc w:val="center"/>
        <w:rPr>
          <w:noProof/>
        </w:rPr>
      </w:pPr>
      <w:r>
        <w:rPr>
          <w:rFonts w:hint="eastAsia"/>
          <w:b/>
          <w:sz w:val="32"/>
          <w:szCs w:val="32"/>
        </w:rPr>
        <w:t>目录</w:t>
      </w:r>
      <w:r>
        <w:rPr>
          <w:shd w:val="pct15" w:color="auto" w:fill="FFFFFF"/>
        </w:rPr>
        <w:fldChar w:fldCharType="begin"/>
      </w:r>
      <w:r>
        <w:rPr>
          <w:shd w:val="pct15" w:color="auto" w:fill="FFFFFF"/>
        </w:rPr>
        <w:instrText xml:space="preserve"> TOC \o "1-1" \h \z \u </w:instrText>
      </w:r>
      <w:r>
        <w:rPr>
          <w:shd w:val="pct15" w:color="auto" w:fill="FFFFFF"/>
        </w:rPr>
        <w:fldChar w:fldCharType="separate"/>
      </w:r>
    </w:p>
    <w:p w14:paraId="2F02E45C" w14:textId="39178BE2" w:rsidR="009D01F0" w:rsidRDefault="00000000">
      <w:pPr>
        <w:pStyle w:val="TOC1"/>
        <w:spacing w:line="360" w:lineRule="auto"/>
        <w:rPr>
          <w:rFonts w:asciiTheme="minorHAnsi" w:eastAsiaTheme="minorEastAsia" w:hAnsiTheme="minorHAnsi" w:cstheme="minorBidi"/>
          <w:bCs/>
          <w:noProof/>
          <w:szCs w:val="22"/>
        </w:rPr>
      </w:pPr>
      <w:hyperlink w:anchor="_Toc76114272" w:history="1">
        <w:r w:rsidR="00174DED">
          <w:rPr>
            <w:rStyle w:val="a3"/>
            <w:rFonts w:ascii="黑体" w:hAnsi="黑体"/>
            <w:b/>
            <w:noProof/>
          </w:rPr>
          <w:t>第一节</w:t>
        </w:r>
        <w:r w:rsidR="00174DED">
          <w:rPr>
            <w:rFonts w:asciiTheme="minorHAnsi" w:eastAsiaTheme="minorEastAsia" w:hAnsiTheme="minorHAnsi" w:cstheme="minorBidi"/>
            <w:noProof/>
            <w:szCs w:val="22"/>
          </w:rPr>
          <w:tab/>
        </w:r>
        <w:r w:rsidR="00174DED">
          <w:rPr>
            <w:rStyle w:val="a3"/>
            <w:rFonts w:ascii="黑体" w:hAnsi="黑体"/>
            <w:b/>
            <w:noProof/>
          </w:rPr>
          <w:t>释义</w:t>
        </w:r>
        <w:r w:rsidR="00174DED">
          <w:rPr>
            <w:noProof/>
            <w:webHidden/>
          </w:rPr>
          <w:tab/>
        </w:r>
        <w:r w:rsidR="00174DED">
          <w:rPr>
            <w:bCs/>
            <w:noProof/>
            <w:webHidden/>
          </w:rPr>
          <w:fldChar w:fldCharType="begin"/>
        </w:r>
        <w:r w:rsidR="00174DED">
          <w:rPr>
            <w:noProof/>
            <w:webHidden/>
          </w:rPr>
          <w:instrText xml:space="preserve"> PAGEREF _Toc76114272 \h </w:instrText>
        </w:r>
        <w:r w:rsidR="00174DED">
          <w:rPr>
            <w:bCs/>
            <w:noProof/>
            <w:webHidden/>
          </w:rPr>
        </w:r>
        <w:r w:rsidR="00174DED">
          <w:rPr>
            <w:bCs/>
            <w:noProof/>
            <w:webHidden/>
          </w:rPr>
          <w:fldChar w:fldCharType="separate"/>
        </w:r>
        <w:r w:rsidR="009434D5">
          <w:rPr>
            <w:noProof/>
            <w:webHidden/>
          </w:rPr>
          <w:t>4</w:t>
        </w:r>
        <w:r w:rsidR="00174DED">
          <w:rPr>
            <w:bCs/>
            <w:noProof/>
            <w:webHidden/>
          </w:rPr>
          <w:fldChar w:fldCharType="end"/>
        </w:r>
      </w:hyperlink>
    </w:p>
    <w:p w14:paraId="1CFF7936" w14:textId="3812B6AD" w:rsidR="009D01F0" w:rsidRDefault="00000000">
      <w:pPr>
        <w:pStyle w:val="TOC1"/>
        <w:spacing w:line="360" w:lineRule="auto"/>
        <w:rPr>
          <w:rFonts w:asciiTheme="minorHAnsi" w:eastAsiaTheme="minorEastAsia" w:hAnsiTheme="minorHAnsi" w:cstheme="minorBidi"/>
          <w:bCs/>
          <w:noProof/>
          <w:szCs w:val="22"/>
        </w:rPr>
      </w:pPr>
      <w:hyperlink w:anchor="_Toc76114273" w:history="1">
        <w:r w:rsidR="00174DED">
          <w:rPr>
            <w:rStyle w:val="a3"/>
            <w:rFonts w:ascii="黑体" w:hAnsi="黑体"/>
            <w:b/>
            <w:noProof/>
          </w:rPr>
          <w:t>第二节</w:t>
        </w:r>
        <w:r w:rsidR="00174DED">
          <w:rPr>
            <w:rFonts w:asciiTheme="minorHAnsi" w:eastAsiaTheme="minorEastAsia" w:hAnsiTheme="minorHAnsi" w:cstheme="minorBidi"/>
            <w:noProof/>
            <w:szCs w:val="22"/>
          </w:rPr>
          <w:tab/>
        </w:r>
        <w:r w:rsidR="00174DED">
          <w:rPr>
            <w:rStyle w:val="a3"/>
            <w:rFonts w:ascii="黑体" w:hAnsi="黑体"/>
            <w:b/>
            <w:noProof/>
          </w:rPr>
          <w:t>公司简介和主要财务指标</w:t>
        </w:r>
        <w:r w:rsidR="00174DED">
          <w:rPr>
            <w:noProof/>
            <w:webHidden/>
          </w:rPr>
          <w:tab/>
        </w:r>
        <w:r w:rsidR="00174DED">
          <w:rPr>
            <w:bCs/>
            <w:noProof/>
            <w:webHidden/>
          </w:rPr>
          <w:fldChar w:fldCharType="begin"/>
        </w:r>
        <w:r w:rsidR="00174DED">
          <w:rPr>
            <w:noProof/>
            <w:webHidden/>
          </w:rPr>
          <w:instrText xml:space="preserve"> PAGEREF _Toc76114273 \h </w:instrText>
        </w:r>
        <w:r w:rsidR="00174DED">
          <w:rPr>
            <w:bCs/>
            <w:noProof/>
            <w:webHidden/>
          </w:rPr>
        </w:r>
        <w:r w:rsidR="00174DED">
          <w:rPr>
            <w:bCs/>
            <w:noProof/>
            <w:webHidden/>
          </w:rPr>
          <w:fldChar w:fldCharType="separate"/>
        </w:r>
        <w:r w:rsidR="009434D5">
          <w:rPr>
            <w:noProof/>
            <w:webHidden/>
          </w:rPr>
          <w:t>4</w:t>
        </w:r>
        <w:r w:rsidR="00174DED">
          <w:rPr>
            <w:bCs/>
            <w:noProof/>
            <w:webHidden/>
          </w:rPr>
          <w:fldChar w:fldCharType="end"/>
        </w:r>
      </w:hyperlink>
    </w:p>
    <w:p w14:paraId="0FD9D3A7" w14:textId="6B91AE2B" w:rsidR="009D01F0" w:rsidRDefault="00000000">
      <w:pPr>
        <w:pStyle w:val="TOC1"/>
        <w:spacing w:line="360" w:lineRule="auto"/>
        <w:rPr>
          <w:rFonts w:asciiTheme="minorHAnsi" w:eastAsiaTheme="minorEastAsia" w:hAnsiTheme="minorHAnsi" w:cstheme="minorBidi"/>
          <w:bCs/>
          <w:noProof/>
          <w:szCs w:val="22"/>
        </w:rPr>
      </w:pPr>
      <w:hyperlink w:anchor="_Toc76114274" w:history="1">
        <w:r w:rsidR="00174DED">
          <w:rPr>
            <w:rStyle w:val="a3"/>
            <w:rFonts w:ascii="黑体" w:hAnsi="黑体"/>
            <w:b/>
            <w:noProof/>
          </w:rPr>
          <w:t>第三节</w:t>
        </w:r>
        <w:r w:rsidR="00174DED">
          <w:rPr>
            <w:rFonts w:asciiTheme="minorHAnsi" w:eastAsiaTheme="minorEastAsia" w:hAnsiTheme="minorHAnsi" w:cstheme="minorBidi"/>
            <w:noProof/>
            <w:szCs w:val="22"/>
          </w:rPr>
          <w:tab/>
        </w:r>
        <w:r w:rsidR="00174DED">
          <w:rPr>
            <w:rStyle w:val="a3"/>
            <w:rFonts w:ascii="黑体" w:hAnsi="黑体"/>
            <w:b/>
            <w:noProof/>
          </w:rPr>
          <w:t>管理层讨论与分析</w:t>
        </w:r>
        <w:r w:rsidR="00174DED">
          <w:rPr>
            <w:noProof/>
            <w:webHidden/>
          </w:rPr>
          <w:tab/>
        </w:r>
        <w:r w:rsidR="00174DED">
          <w:rPr>
            <w:bCs/>
            <w:noProof/>
            <w:webHidden/>
          </w:rPr>
          <w:fldChar w:fldCharType="begin"/>
        </w:r>
        <w:r w:rsidR="00174DED">
          <w:rPr>
            <w:noProof/>
            <w:webHidden/>
          </w:rPr>
          <w:instrText xml:space="preserve"> PAGEREF _Toc76114274 \h </w:instrText>
        </w:r>
        <w:r w:rsidR="00174DED">
          <w:rPr>
            <w:bCs/>
            <w:noProof/>
            <w:webHidden/>
          </w:rPr>
        </w:r>
        <w:r w:rsidR="00174DED">
          <w:rPr>
            <w:bCs/>
            <w:noProof/>
            <w:webHidden/>
          </w:rPr>
          <w:fldChar w:fldCharType="separate"/>
        </w:r>
        <w:r w:rsidR="009434D5">
          <w:rPr>
            <w:noProof/>
            <w:webHidden/>
          </w:rPr>
          <w:t>6</w:t>
        </w:r>
        <w:r w:rsidR="00174DED">
          <w:rPr>
            <w:bCs/>
            <w:noProof/>
            <w:webHidden/>
          </w:rPr>
          <w:fldChar w:fldCharType="end"/>
        </w:r>
      </w:hyperlink>
    </w:p>
    <w:p w14:paraId="329968A3" w14:textId="4B917394" w:rsidR="009D01F0" w:rsidRDefault="00000000">
      <w:pPr>
        <w:pStyle w:val="TOC1"/>
        <w:spacing w:line="360" w:lineRule="auto"/>
        <w:rPr>
          <w:rFonts w:asciiTheme="minorHAnsi" w:eastAsiaTheme="minorEastAsia" w:hAnsiTheme="minorHAnsi" w:cstheme="minorBidi"/>
          <w:bCs/>
          <w:noProof/>
          <w:szCs w:val="22"/>
        </w:rPr>
      </w:pPr>
      <w:hyperlink w:anchor="_Toc76114275" w:history="1">
        <w:r w:rsidR="00174DED">
          <w:rPr>
            <w:rStyle w:val="a3"/>
            <w:rFonts w:ascii="黑体" w:hAnsi="黑体"/>
            <w:b/>
            <w:noProof/>
          </w:rPr>
          <w:t>第四节</w:t>
        </w:r>
        <w:r w:rsidR="00174DED">
          <w:rPr>
            <w:rFonts w:asciiTheme="minorHAnsi" w:eastAsiaTheme="minorEastAsia" w:hAnsiTheme="minorHAnsi" w:cstheme="minorBidi"/>
            <w:noProof/>
            <w:szCs w:val="22"/>
          </w:rPr>
          <w:tab/>
        </w:r>
        <w:r w:rsidR="00174DED">
          <w:rPr>
            <w:rStyle w:val="a3"/>
            <w:rFonts w:ascii="黑体" w:hAnsi="黑体"/>
            <w:b/>
            <w:noProof/>
          </w:rPr>
          <w:t>公司治理</w:t>
        </w:r>
        <w:r w:rsidR="00174DED">
          <w:rPr>
            <w:noProof/>
            <w:webHidden/>
          </w:rPr>
          <w:tab/>
        </w:r>
        <w:r w:rsidR="00174DED">
          <w:rPr>
            <w:bCs/>
            <w:noProof/>
            <w:webHidden/>
          </w:rPr>
          <w:fldChar w:fldCharType="begin"/>
        </w:r>
        <w:r w:rsidR="00174DED">
          <w:rPr>
            <w:noProof/>
            <w:webHidden/>
          </w:rPr>
          <w:instrText xml:space="preserve"> PAGEREF _Toc76114275 \h </w:instrText>
        </w:r>
        <w:r w:rsidR="00174DED">
          <w:rPr>
            <w:bCs/>
            <w:noProof/>
            <w:webHidden/>
          </w:rPr>
        </w:r>
        <w:r w:rsidR="00174DED">
          <w:rPr>
            <w:bCs/>
            <w:noProof/>
            <w:webHidden/>
          </w:rPr>
          <w:fldChar w:fldCharType="separate"/>
        </w:r>
        <w:r w:rsidR="009434D5">
          <w:rPr>
            <w:noProof/>
            <w:webHidden/>
          </w:rPr>
          <w:t>15</w:t>
        </w:r>
        <w:r w:rsidR="00174DED">
          <w:rPr>
            <w:bCs/>
            <w:noProof/>
            <w:webHidden/>
          </w:rPr>
          <w:fldChar w:fldCharType="end"/>
        </w:r>
      </w:hyperlink>
    </w:p>
    <w:p w14:paraId="42500D2E" w14:textId="30871154" w:rsidR="009D01F0" w:rsidRDefault="00000000">
      <w:pPr>
        <w:pStyle w:val="TOC1"/>
        <w:spacing w:line="360" w:lineRule="auto"/>
        <w:rPr>
          <w:rFonts w:asciiTheme="minorHAnsi" w:eastAsiaTheme="minorEastAsia" w:hAnsiTheme="minorHAnsi" w:cstheme="minorBidi"/>
          <w:bCs/>
          <w:noProof/>
          <w:szCs w:val="22"/>
        </w:rPr>
      </w:pPr>
      <w:hyperlink w:anchor="_Toc76114276" w:history="1">
        <w:r w:rsidR="00174DED">
          <w:rPr>
            <w:rStyle w:val="a3"/>
            <w:rFonts w:ascii="黑体" w:hAnsi="黑体"/>
            <w:b/>
            <w:noProof/>
          </w:rPr>
          <w:t>第五节</w:t>
        </w:r>
        <w:r w:rsidR="00174DED">
          <w:rPr>
            <w:rFonts w:asciiTheme="minorHAnsi" w:eastAsiaTheme="minorEastAsia" w:hAnsiTheme="minorHAnsi" w:cstheme="minorBidi"/>
            <w:noProof/>
            <w:szCs w:val="22"/>
          </w:rPr>
          <w:tab/>
        </w:r>
        <w:r w:rsidR="00174DED">
          <w:rPr>
            <w:rStyle w:val="a3"/>
            <w:rFonts w:ascii="黑体" w:hAnsi="黑体"/>
            <w:b/>
            <w:noProof/>
          </w:rPr>
          <w:t>环境与社会责任</w:t>
        </w:r>
        <w:r w:rsidR="00174DED">
          <w:rPr>
            <w:noProof/>
            <w:webHidden/>
          </w:rPr>
          <w:tab/>
        </w:r>
        <w:r w:rsidR="00174DED">
          <w:rPr>
            <w:bCs/>
            <w:noProof/>
            <w:webHidden/>
          </w:rPr>
          <w:fldChar w:fldCharType="begin"/>
        </w:r>
        <w:r w:rsidR="00174DED">
          <w:rPr>
            <w:noProof/>
            <w:webHidden/>
          </w:rPr>
          <w:instrText xml:space="preserve"> PAGEREF _Toc76114276 \h </w:instrText>
        </w:r>
        <w:r w:rsidR="00174DED">
          <w:rPr>
            <w:bCs/>
            <w:noProof/>
            <w:webHidden/>
          </w:rPr>
        </w:r>
        <w:r w:rsidR="00174DED">
          <w:rPr>
            <w:bCs/>
            <w:noProof/>
            <w:webHidden/>
          </w:rPr>
          <w:fldChar w:fldCharType="separate"/>
        </w:r>
        <w:r w:rsidR="009434D5">
          <w:rPr>
            <w:noProof/>
            <w:webHidden/>
          </w:rPr>
          <w:t>17</w:t>
        </w:r>
        <w:r w:rsidR="00174DED">
          <w:rPr>
            <w:bCs/>
            <w:noProof/>
            <w:webHidden/>
          </w:rPr>
          <w:fldChar w:fldCharType="end"/>
        </w:r>
      </w:hyperlink>
    </w:p>
    <w:p w14:paraId="141680FE" w14:textId="503F3834" w:rsidR="009D01F0" w:rsidRDefault="00000000">
      <w:pPr>
        <w:pStyle w:val="TOC1"/>
        <w:spacing w:line="360" w:lineRule="auto"/>
        <w:rPr>
          <w:rFonts w:asciiTheme="minorHAnsi" w:eastAsiaTheme="minorEastAsia" w:hAnsiTheme="minorHAnsi" w:cstheme="minorBidi"/>
          <w:bCs/>
          <w:noProof/>
          <w:szCs w:val="22"/>
        </w:rPr>
      </w:pPr>
      <w:hyperlink w:anchor="_Toc76114277" w:history="1">
        <w:r w:rsidR="00174DED">
          <w:rPr>
            <w:rStyle w:val="a3"/>
            <w:rFonts w:ascii="黑体" w:hAnsi="黑体"/>
            <w:b/>
            <w:noProof/>
          </w:rPr>
          <w:t>第六节</w:t>
        </w:r>
        <w:r w:rsidR="00174DED">
          <w:rPr>
            <w:rFonts w:asciiTheme="minorHAnsi" w:eastAsiaTheme="minorEastAsia" w:hAnsiTheme="minorHAnsi" w:cstheme="minorBidi"/>
            <w:noProof/>
            <w:szCs w:val="22"/>
          </w:rPr>
          <w:tab/>
        </w:r>
        <w:r w:rsidR="00174DED">
          <w:rPr>
            <w:rStyle w:val="a3"/>
            <w:rFonts w:ascii="黑体" w:hAnsi="黑体"/>
            <w:b/>
            <w:noProof/>
          </w:rPr>
          <w:t>重要事项</w:t>
        </w:r>
        <w:r w:rsidR="00174DED">
          <w:rPr>
            <w:noProof/>
            <w:webHidden/>
          </w:rPr>
          <w:tab/>
        </w:r>
        <w:r w:rsidR="00174DED">
          <w:rPr>
            <w:bCs/>
            <w:noProof/>
            <w:webHidden/>
          </w:rPr>
          <w:fldChar w:fldCharType="begin"/>
        </w:r>
        <w:r w:rsidR="00174DED">
          <w:rPr>
            <w:noProof/>
            <w:webHidden/>
          </w:rPr>
          <w:instrText xml:space="preserve"> PAGEREF _Toc76114277 \h </w:instrText>
        </w:r>
        <w:r w:rsidR="00174DED">
          <w:rPr>
            <w:bCs/>
            <w:noProof/>
            <w:webHidden/>
          </w:rPr>
        </w:r>
        <w:r w:rsidR="00174DED">
          <w:rPr>
            <w:bCs/>
            <w:noProof/>
            <w:webHidden/>
          </w:rPr>
          <w:fldChar w:fldCharType="separate"/>
        </w:r>
        <w:r w:rsidR="009434D5">
          <w:rPr>
            <w:noProof/>
            <w:webHidden/>
          </w:rPr>
          <w:t>19</w:t>
        </w:r>
        <w:r w:rsidR="00174DED">
          <w:rPr>
            <w:bCs/>
            <w:noProof/>
            <w:webHidden/>
          </w:rPr>
          <w:fldChar w:fldCharType="end"/>
        </w:r>
      </w:hyperlink>
    </w:p>
    <w:p w14:paraId="3E5F5D9A" w14:textId="35093F54" w:rsidR="009D01F0" w:rsidRDefault="00000000">
      <w:pPr>
        <w:pStyle w:val="TOC1"/>
        <w:spacing w:line="360" w:lineRule="auto"/>
        <w:rPr>
          <w:rFonts w:asciiTheme="minorHAnsi" w:eastAsiaTheme="minorEastAsia" w:hAnsiTheme="minorHAnsi" w:cstheme="minorBidi"/>
          <w:bCs/>
          <w:noProof/>
          <w:szCs w:val="22"/>
        </w:rPr>
      </w:pPr>
      <w:hyperlink w:anchor="_Toc76114278" w:history="1">
        <w:r w:rsidR="00174DED">
          <w:rPr>
            <w:rStyle w:val="a3"/>
            <w:rFonts w:ascii="黑体" w:hAnsi="黑体"/>
            <w:b/>
            <w:noProof/>
          </w:rPr>
          <w:t>第七节</w:t>
        </w:r>
        <w:r w:rsidR="00174DED">
          <w:rPr>
            <w:rFonts w:asciiTheme="minorHAnsi" w:eastAsiaTheme="minorEastAsia" w:hAnsiTheme="minorHAnsi" w:cstheme="minorBidi"/>
            <w:noProof/>
            <w:szCs w:val="22"/>
          </w:rPr>
          <w:tab/>
        </w:r>
        <w:r w:rsidR="00174DED">
          <w:rPr>
            <w:rStyle w:val="a3"/>
            <w:rFonts w:ascii="黑体" w:hAnsi="黑体"/>
            <w:b/>
            <w:noProof/>
          </w:rPr>
          <w:t>股份变动及股东情况</w:t>
        </w:r>
        <w:r w:rsidR="00174DED">
          <w:rPr>
            <w:noProof/>
            <w:webHidden/>
          </w:rPr>
          <w:tab/>
        </w:r>
        <w:r w:rsidR="00174DED">
          <w:rPr>
            <w:bCs/>
            <w:noProof/>
            <w:webHidden/>
          </w:rPr>
          <w:fldChar w:fldCharType="begin"/>
        </w:r>
        <w:r w:rsidR="00174DED">
          <w:rPr>
            <w:noProof/>
            <w:webHidden/>
          </w:rPr>
          <w:instrText xml:space="preserve"> PAGEREF _Toc76114278 \h </w:instrText>
        </w:r>
        <w:r w:rsidR="00174DED">
          <w:rPr>
            <w:bCs/>
            <w:noProof/>
            <w:webHidden/>
          </w:rPr>
        </w:r>
        <w:r w:rsidR="00174DED">
          <w:rPr>
            <w:bCs/>
            <w:noProof/>
            <w:webHidden/>
          </w:rPr>
          <w:fldChar w:fldCharType="separate"/>
        </w:r>
        <w:r w:rsidR="009434D5">
          <w:rPr>
            <w:noProof/>
            <w:webHidden/>
          </w:rPr>
          <w:t>26</w:t>
        </w:r>
        <w:r w:rsidR="00174DED">
          <w:rPr>
            <w:bCs/>
            <w:noProof/>
            <w:webHidden/>
          </w:rPr>
          <w:fldChar w:fldCharType="end"/>
        </w:r>
      </w:hyperlink>
    </w:p>
    <w:p w14:paraId="6B96A1CD" w14:textId="0F2B6D1A" w:rsidR="009D01F0" w:rsidRDefault="00000000">
      <w:pPr>
        <w:pStyle w:val="TOC1"/>
        <w:spacing w:line="360" w:lineRule="auto"/>
        <w:rPr>
          <w:rFonts w:asciiTheme="minorHAnsi" w:eastAsiaTheme="minorEastAsia" w:hAnsiTheme="minorHAnsi" w:cstheme="minorBidi"/>
          <w:bCs/>
          <w:noProof/>
          <w:szCs w:val="22"/>
        </w:rPr>
      </w:pPr>
      <w:hyperlink w:anchor="_Toc76114279" w:history="1">
        <w:r w:rsidR="00174DED">
          <w:rPr>
            <w:rStyle w:val="a3"/>
            <w:rFonts w:ascii="黑体" w:hAnsi="黑体"/>
            <w:b/>
            <w:noProof/>
          </w:rPr>
          <w:t>第八节</w:t>
        </w:r>
        <w:r w:rsidR="00174DED">
          <w:rPr>
            <w:rFonts w:asciiTheme="minorHAnsi" w:eastAsiaTheme="minorEastAsia" w:hAnsiTheme="minorHAnsi" w:cstheme="minorBidi"/>
            <w:noProof/>
            <w:szCs w:val="22"/>
          </w:rPr>
          <w:tab/>
        </w:r>
        <w:r w:rsidR="00174DED">
          <w:rPr>
            <w:rStyle w:val="a3"/>
            <w:rFonts w:ascii="黑体" w:hAnsi="黑体"/>
            <w:b/>
            <w:noProof/>
          </w:rPr>
          <w:t>优先股相关情况</w:t>
        </w:r>
        <w:r w:rsidR="00174DED">
          <w:rPr>
            <w:noProof/>
            <w:webHidden/>
          </w:rPr>
          <w:tab/>
        </w:r>
        <w:r w:rsidR="00174DED">
          <w:rPr>
            <w:bCs/>
            <w:noProof/>
            <w:webHidden/>
          </w:rPr>
          <w:fldChar w:fldCharType="begin"/>
        </w:r>
        <w:r w:rsidR="00174DED">
          <w:rPr>
            <w:noProof/>
            <w:webHidden/>
          </w:rPr>
          <w:instrText xml:space="preserve"> PAGEREF _Toc76114279 \h </w:instrText>
        </w:r>
        <w:r w:rsidR="00174DED">
          <w:rPr>
            <w:bCs/>
            <w:noProof/>
            <w:webHidden/>
          </w:rPr>
        </w:r>
        <w:r w:rsidR="00174DED">
          <w:rPr>
            <w:bCs/>
            <w:noProof/>
            <w:webHidden/>
          </w:rPr>
          <w:fldChar w:fldCharType="separate"/>
        </w:r>
        <w:r w:rsidR="009434D5">
          <w:rPr>
            <w:noProof/>
            <w:webHidden/>
          </w:rPr>
          <w:t>30</w:t>
        </w:r>
        <w:r w:rsidR="00174DED">
          <w:rPr>
            <w:bCs/>
            <w:noProof/>
            <w:webHidden/>
          </w:rPr>
          <w:fldChar w:fldCharType="end"/>
        </w:r>
      </w:hyperlink>
    </w:p>
    <w:p w14:paraId="0CCA32E8" w14:textId="57CD2490" w:rsidR="009D01F0" w:rsidRDefault="00000000">
      <w:pPr>
        <w:pStyle w:val="TOC1"/>
        <w:spacing w:line="360" w:lineRule="auto"/>
        <w:rPr>
          <w:rFonts w:asciiTheme="minorHAnsi" w:eastAsiaTheme="minorEastAsia" w:hAnsiTheme="minorHAnsi" w:cstheme="minorBidi"/>
          <w:bCs/>
          <w:noProof/>
          <w:szCs w:val="22"/>
        </w:rPr>
      </w:pPr>
      <w:hyperlink w:anchor="_Toc76114280" w:history="1">
        <w:r w:rsidR="00174DED">
          <w:rPr>
            <w:rStyle w:val="a3"/>
            <w:rFonts w:ascii="黑体" w:hAnsi="黑体"/>
            <w:b/>
            <w:noProof/>
          </w:rPr>
          <w:t>第九节</w:t>
        </w:r>
        <w:r w:rsidR="00174DED">
          <w:rPr>
            <w:rFonts w:asciiTheme="minorHAnsi" w:eastAsiaTheme="minorEastAsia" w:hAnsiTheme="minorHAnsi" w:cstheme="minorBidi"/>
            <w:noProof/>
            <w:szCs w:val="22"/>
          </w:rPr>
          <w:tab/>
        </w:r>
        <w:r w:rsidR="00174DED">
          <w:rPr>
            <w:rStyle w:val="a3"/>
            <w:rFonts w:ascii="黑体" w:hAnsi="黑体"/>
            <w:b/>
            <w:noProof/>
          </w:rPr>
          <w:t>债券相关情况</w:t>
        </w:r>
        <w:r w:rsidR="00174DED">
          <w:rPr>
            <w:noProof/>
            <w:webHidden/>
          </w:rPr>
          <w:tab/>
        </w:r>
        <w:r w:rsidR="00174DED">
          <w:rPr>
            <w:bCs/>
            <w:noProof/>
            <w:webHidden/>
          </w:rPr>
          <w:fldChar w:fldCharType="begin"/>
        </w:r>
        <w:r w:rsidR="00174DED">
          <w:rPr>
            <w:noProof/>
            <w:webHidden/>
          </w:rPr>
          <w:instrText xml:space="preserve"> PAGEREF _Toc76114280 \h </w:instrText>
        </w:r>
        <w:r w:rsidR="00174DED">
          <w:rPr>
            <w:bCs/>
            <w:noProof/>
            <w:webHidden/>
          </w:rPr>
        </w:r>
        <w:r w:rsidR="00174DED">
          <w:rPr>
            <w:bCs/>
            <w:noProof/>
            <w:webHidden/>
          </w:rPr>
          <w:fldChar w:fldCharType="separate"/>
        </w:r>
        <w:r w:rsidR="009434D5">
          <w:rPr>
            <w:noProof/>
            <w:webHidden/>
          </w:rPr>
          <w:t>30</w:t>
        </w:r>
        <w:r w:rsidR="00174DED">
          <w:rPr>
            <w:bCs/>
            <w:noProof/>
            <w:webHidden/>
          </w:rPr>
          <w:fldChar w:fldCharType="end"/>
        </w:r>
      </w:hyperlink>
    </w:p>
    <w:p w14:paraId="440FA474" w14:textId="51EC3904" w:rsidR="009D01F0" w:rsidRDefault="00000000">
      <w:pPr>
        <w:pStyle w:val="TOC1"/>
        <w:spacing w:line="360" w:lineRule="auto"/>
        <w:rPr>
          <w:rFonts w:asciiTheme="minorHAnsi" w:eastAsiaTheme="minorEastAsia" w:hAnsiTheme="minorHAnsi" w:cstheme="minorBidi"/>
          <w:bCs/>
          <w:noProof/>
          <w:szCs w:val="22"/>
        </w:rPr>
      </w:pPr>
      <w:hyperlink w:anchor="_Toc76114281" w:history="1">
        <w:r w:rsidR="00174DED">
          <w:rPr>
            <w:rStyle w:val="a3"/>
            <w:rFonts w:ascii="黑体" w:hAnsi="黑体"/>
            <w:b/>
            <w:noProof/>
          </w:rPr>
          <w:t>第十节</w:t>
        </w:r>
        <w:r w:rsidR="00174DED">
          <w:rPr>
            <w:rFonts w:asciiTheme="minorHAnsi" w:eastAsiaTheme="minorEastAsia" w:hAnsiTheme="minorHAnsi" w:cstheme="minorBidi"/>
            <w:noProof/>
            <w:szCs w:val="22"/>
          </w:rPr>
          <w:tab/>
        </w:r>
        <w:r w:rsidR="00174DED">
          <w:rPr>
            <w:rStyle w:val="a3"/>
            <w:rFonts w:ascii="黑体" w:hAnsi="黑体"/>
            <w:b/>
            <w:noProof/>
          </w:rPr>
          <w:t>财务报告</w:t>
        </w:r>
        <w:r w:rsidR="00174DED">
          <w:rPr>
            <w:noProof/>
            <w:webHidden/>
          </w:rPr>
          <w:tab/>
        </w:r>
        <w:r w:rsidR="00174DED">
          <w:rPr>
            <w:bCs/>
            <w:noProof/>
            <w:webHidden/>
          </w:rPr>
          <w:fldChar w:fldCharType="begin"/>
        </w:r>
        <w:r w:rsidR="00174DED">
          <w:rPr>
            <w:noProof/>
            <w:webHidden/>
          </w:rPr>
          <w:instrText xml:space="preserve"> PAGEREF _Toc76114281 \h </w:instrText>
        </w:r>
        <w:r w:rsidR="00174DED">
          <w:rPr>
            <w:bCs/>
            <w:noProof/>
            <w:webHidden/>
          </w:rPr>
        </w:r>
        <w:r w:rsidR="00174DED">
          <w:rPr>
            <w:bCs/>
            <w:noProof/>
            <w:webHidden/>
          </w:rPr>
          <w:fldChar w:fldCharType="separate"/>
        </w:r>
        <w:r w:rsidR="009434D5">
          <w:rPr>
            <w:noProof/>
            <w:webHidden/>
          </w:rPr>
          <w:t>33</w:t>
        </w:r>
        <w:r w:rsidR="00174DED">
          <w:rPr>
            <w:bCs/>
            <w:noProof/>
            <w:webHidden/>
          </w:rPr>
          <w:fldChar w:fldCharType="end"/>
        </w:r>
      </w:hyperlink>
    </w:p>
    <w:p w14:paraId="2724DC7F" w14:textId="77777777" w:rsidR="009D01F0" w:rsidRDefault="00174DED">
      <w:pPr>
        <w:kinsoku w:val="0"/>
        <w:overflowPunct w:val="0"/>
        <w:autoSpaceDE w:val="0"/>
        <w:autoSpaceDN w:val="0"/>
        <w:adjustRightInd w:val="0"/>
        <w:snapToGrid w:val="0"/>
        <w:spacing w:line="360" w:lineRule="auto"/>
        <w:rPr>
          <w:shd w:val="pct15" w:color="auto" w:fill="FFFFFF"/>
        </w:rPr>
      </w:pPr>
      <w:r>
        <w:rPr>
          <w:shd w:val="pct15" w:color="auto" w:fill="FFFFFF"/>
        </w:rPr>
        <w:fldChar w:fldCharType="end"/>
      </w:r>
    </w:p>
    <w:bookmarkStart w:id="3" w:name="_Hlk76111741" w:displacedByCustomXml="next"/>
    <w:sdt>
      <w:sdtPr>
        <w:rPr>
          <w:b/>
          <w:bCs/>
          <w:sz w:val="24"/>
        </w:rPr>
        <w:alias w:val="模块:备查文件目录"/>
        <w:tag w:val="_SEC_821e9eb80bde4a9883ae71815f226d98"/>
        <w:id w:val="1669828383"/>
        <w:lock w:val="sdtLocked"/>
        <w:placeholder>
          <w:docPart w:val="GBC22222222222222222222222222222"/>
        </w:placeholder>
      </w:sdtPr>
      <w:sdtEndPr>
        <w:rPr>
          <w:b w:val="0"/>
          <w:bCs w:val="0"/>
          <w:sz w:val="21"/>
        </w:rPr>
      </w:sdtEndPr>
      <w:sdtContent>
        <w:p w14:paraId="4C2BAC42" w14:textId="77777777" w:rsidR="009D01F0" w:rsidRDefault="009D01F0">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76"/>
            <w:gridCol w:w="6547"/>
          </w:tblGrid>
          <w:sdt>
            <w:sdtPr>
              <w:alias w:val="备查文件情况"/>
              <w:tag w:val="_TUP_d1defbbd2758417a8ea21948dd35feef"/>
              <w:id w:val="-1008289684"/>
              <w:lock w:val="sdtLocked"/>
              <w:placeholder>
                <w:docPart w:val="10CA2D6E4D064E7AB58CB0E568CE5A2F"/>
              </w:placeholder>
            </w:sdtPr>
            <w:sdtContent>
              <w:tr w:rsidR="00ED7647" w14:paraId="647B39F3" w14:textId="77777777" w:rsidTr="00174DED">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4dedc5664132424db8ffece735208815"/>
                      <w:id w:val="645626170"/>
                      <w:lock w:val="sdtLocked"/>
                    </w:sdtPr>
                    <w:sdtContent>
                      <w:p w14:paraId="65CFC42C" w14:textId="77777777" w:rsidR="00ED7647" w:rsidRDefault="00ED7647" w:rsidP="00174DED">
                        <w:pPr>
                          <w:autoSpaceDE w:val="0"/>
                          <w:autoSpaceDN w:val="0"/>
                          <w:adjustRightInd w:val="0"/>
                          <w:jc w:val="center"/>
                        </w:pPr>
                        <w:r>
                          <w:t>备查文件目录</w:t>
                        </w:r>
                      </w:p>
                    </w:sdtContent>
                  </w:sdt>
                </w:tc>
                <w:sdt>
                  <w:sdtPr>
                    <w:alias w:val="备查文件目录"/>
                    <w:tag w:val="_GBC_b75b724a20654c669c9ce009a20dc247"/>
                    <w:id w:val="101780007"/>
                    <w:lock w:val="sdtLocked"/>
                  </w:sdtPr>
                  <w:sdtContent>
                    <w:tc>
                      <w:tcPr>
                        <w:tcW w:w="3710" w:type="pct"/>
                        <w:tcBorders>
                          <w:top w:val="single" w:sz="4" w:space="0" w:color="auto"/>
                          <w:left w:val="single" w:sz="4" w:space="0" w:color="auto"/>
                          <w:bottom w:val="single" w:sz="4" w:space="0" w:color="auto"/>
                          <w:right w:val="single" w:sz="4" w:space="0" w:color="auto"/>
                        </w:tcBorders>
                      </w:tcPr>
                      <w:p w14:paraId="6EA5AA17" w14:textId="77777777" w:rsidR="00ED7647" w:rsidRDefault="00ED7647" w:rsidP="00174DED">
                        <w:pPr>
                          <w:autoSpaceDE w:val="0"/>
                          <w:autoSpaceDN w:val="0"/>
                          <w:adjustRightInd w:val="0"/>
                        </w:pPr>
                        <w:r>
                          <w:t>载有公司法定代表人、总经理、主管会计工作负责人、会计机构负责人（会计主管人员）签名并盖章的财务报表</w:t>
                        </w:r>
                      </w:p>
                    </w:tc>
                  </w:sdtContent>
                </w:sdt>
              </w:tr>
            </w:sdtContent>
          </w:sdt>
          <w:tr w:rsidR="00ED7647" w14:paraId="6F3EF2E1" w14:textId="77777777" w:rsidTr="00174DED">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666B1A62" w14:textId="77777777" w:rsidR="00ED7647" w:rsidRDefault="00ED7647" w:rsidP="00174DED"/>
            </w:tc>
            <w:sdt>
              <w:sdtPr>
                <w:alias w:val="备查文件目录"/>
                <w:tag w:val="_GBC_b75b724a20654c669c9ce009a20dc247"/>
                <w:id w:val="1801195582"/>
                <w:lock w:val="sdtLocked"/>
              </w:sdtPr>
              <w:sdtContent>
                <w:tc>
                  <w:tcPr>
                    <w:tcW w:w="3710" w:type="pct"/>
                    <w:tcBorders>
                      <w:top w:val="single" w:sz="4" w:space="0" w:color="auto"/>
                      <w:left w:val="single" w:sz="4" w:space="0" w:color="auto"/>
                      <w:bottom w:val="single" w:sz="4" w:space="0" w:color="auto"/>
                      <w:right w:val="single" w:sz="4" w:space="0" w:color="auto"/>
                    </w:tcBorders>
                  </w:tcPr>
                  <w:p w14:paraId="35E00C27" w14:textId="77777777" w:rsidR="00ED7647" w:rsidRDefault="00ED7647" w:rsidP="00174DED">
                    <w:pPr>
                      <w:autoSpaceDE w:val="0"/>
                      <w:autoSpaceDN w:val="0"/>
                      <w:adjustRightInd w:val="0"/>
                    </w:pPr>
                    <w:r>
                      <w:t>载有公司董事长签名的半年度报告文本</w:t>
                    </w:r>
                  </w:p>
                </w:tc>
              </w:sdtContent>
            </w:sdt>
          </w:tr>
          <w:tr w:rsidR="00ED7647" w:rsidRPr="00ED7647" w14:paraId="3F16A83D" w14:textId="77777777" w:rsidTr="00174DED">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5CF8A337" w14:textId="77777777" w:rsidR="00ED7647" w:rsidRDefault="00ED7647" w:rsidP="00174DED"/>
            </w:tc>
            <w:sdt>
              <w:sdtPr>
                <w:alias w:val="备查文件目录"/>
                <w:tag w:val="_GBC_b75b724a20654c669c9ce009a20dc247"/>
                <w:id w:val="1553496909"/>
                <w:lock w:val="sdtLocked"/>
              </w:sdtPr>
              <w:sdtContent>
                <w:tc>
                  <w:tcPr>
                    <w:tcW w:w="3710" w:type="pct"/>
                    <w:tcBorders>
                      <w:top w:val="single" w:sz="4" w:space="0" w:color="auto"/>
                      <w:left w:val="single" w:sz="4" w:space="0" w:color="auto"/>
                      <w:bottom w:val="single" w:sz="4" w:space="0" w:color="auto"/>
                      <w:right w:val="single" w:sz="4" w:space="0" w:color="auto"/>
                    </w:tcBorders>
                  </w:tcPr>
                  <w:p w14:paraId="499A4A06" w14:textId="77777777" w:rsidR="00ED7647" w:rsidRDefault="00ED7647" w:rsidP="00174DED">
                    <w:pPr>
                      <w:autoSpaceDE w:val="0"/>
                      <w:autoSpaceDN w:val="0"/>
                      <w:adjustRightInd w:val="0"/>
                    </w:pPr>
                    <w:r>
                      <w:t>报告期内在上海证券交易所网站上公开披露的公告文本</w:t>
                    </w:r>
                  </w:p>
                </w:tc>
              </w:sdtContent>
            </w:sdt>
          </w:tr>
        </w:tbl>
        <w:p w14:paraId="494C9F9D" w14:textId="77777777" w:rsidR="009D01F0" w:rsidRPr="00ED7647" w:rsidRDefault="00000000" w:rsidP="00ED7647"/>
      </w:sdtContent>
    </w:sdt>
    <w:bookmarkEnd w:id="3"/>
    <w:p w14:paraId="1B9415B7" w14:textId="77777777" w:rsidR="009D01F0" w:rsidRDefault="009D01F0">
      <w:pPr>
        <w:kinsoku w:val="0"/>
        <w:overflowPunct w:val="0"/>
        <w:autoSpaceDE w:val="0"/>
        <w:autoSpaceDN w:val="0"/>
        <w:adjustRightInd w:val="0"/>
        <w:snapToGrid w:val="0"/>
        <w:spacing w:line="360" w:lineRule="exact"/>
        <w:rPr>
          <w:shd w:val="pct15" w:color="auto" w:fill="FFFFFF"/>
        </w:rPr>
      </w:pPr>
    </w:p>
    <w:p w14:paraId="1B11D27E" w14:textId="77777777" w:rsidR="009D01F0" w:rsidRDefault="00174DED">
      <w:r>
        <w:br w:type="page"/>
      </w:r>
    </w:p>
    <w:p w14:paraId="15C4EA6B" w14:textId="77777777" w:rsidR="009D01F0" w:rsidRDefault="00174DED">
      <w:pPr>
        <w:pStyle w:val="10"/>
        <w:numPr>
          <w:ilvl w:val="0"/>
          <w:numId w:val="3"/>
        </w:numPr>
        <w:rPr>
          <w:rFonts w:ascii="黑体" w:hAnsi="黑体"/>
        </w:rPr>
      </w:pPr>
      <w:bookmarkStart w:id="4" w:name="_Toc76114272"/>
      <w:bookmarkStart w:id="5" w:name="_Toc342565880"/>
      <w:r>
        <w:rPr>
          <w:rFonts w:ascii="黑体" w:hAnsi="黑体" w:hint="eastAsia"/>
        </w:rPr>
        <w:lastRenderedPageBreak/>
        <w:t>释义</w:t>
      </w:r>
      <w:bookmarkEnd w:id="4"/>
    </w:p>
    <w:sdt>
      <w:sdtPr>
        <w:rPr>
          <w:b/>
          <w:bCs/>
          <w:sz w:val="24"/>
          <w:szCs w:val="22"/>
        </w:rPr>
        <w:alias w:val="模块:释义"/>
        <w:tag w:val="_GBC_5d2d156d1e654b289921f6ca279d0332"/>
        <w:id w:val="4295450"/>
        <w:lock w:val="sdtLocked"/>
        <w:placeholder>
          <w:docPart w:val="GBC22222222222222222222222222222"/>
        </w:placeholder>
      </w:sdtPr>
      <w:sdtEndPr>
        <w:rPr>
          <w:b w:val="0"/>
          <w:bCs w:val="0"/>
          <w:sz w:val="21"/>
          <w:szCs w:val="21"/>
        </w:rPr>
      </w:sdtEndPr>
      <w:sdtContent>
        <w:p w14:paraId="3E61B8A7" w14:textId="1E555C71" w:rsidR="009D01F0" w:rsidRDefault="003B1111">
          <w:r>
            <w:rPr>
              <w:b/>
              <w:bCs/>
              <w:sz w:val="24"/>
              <w:szCs w:val="22"/>
            </w:rPr>
            <w:t xml:space="preserve"> </w:t>
          </w:r>
          <w:r w:rsidR="00174DED">
            <w:t>在本报告书中，除非文义另有所指，下列词语具有如下含义：</w:t>
          </w:r>
        </w:p>
        <w:tbl>
          <w:tblPr>
            <w:tblStyle w:val="a7"/>
            <w:tblW w:w="0" w:type="auto"/>
            <w:tblLook w:val="04A0" w:firstRow="1" w:lastRow="0" w:firstColumn="1" w:lastColumn="0" w:noHBand="0" w:noVBand="1"/>
          </w:tblPr>
          <w:tblGrid>
            <w:gridCol w:w="2950"/>
            <w:gridCol w:w="904"/>
            <w:gridCol w:w="4969"/>
          </w:tblGrid>
          <w:tr w:rsidR="008B6E1C" w14:paraId="335BAE50" w14:textId="77777777" w:rsidTr="00623DC4">
            <w:sdt>
              <w:sdtPr>
                <w:tag w:val="_PLD_d73bff14187b49a1b1c86b56316c5e47"/>
                <w:id w:val="-1628003465"/>
                <w:lock w:val="sdtLocked"/>
              </w:sdtPr>
              <w:sdtContent>
                <w:tc>
                  <w:tcPr>
                    <w:tcW w:w="9048" w:type="dxa"/>
                    <w:gridSpan w:val="3"/>
                  </w:tcPr>
                  <w:p w14:paraId="28ADECA1" w14:textId="77777777" w:rsidR="008B6E1C" w:rsidRDefault="008B6E1C" w:rsidP="00623DC4">
                    <w:r>
                      <w:t>常用词语释义</w:t>
                    </w:r>
                  </w:p>
                </w:tc>
              </w:sdtContent>
            </w:sdt>
          </w:tr>
          <w:sdt>
            <w:sdtPr>
              <w:rPr>
                <w:rFonts w:ascii="宋体" w:eastAsiaTheme="minorEastAsia" w:hAnsi="宋体" w:cstheme="minorBidi" w:hint="eastAsia"/>
                <w:bCs/>
                <w:kern w:val="2"/>
                <w:szCs w:val="22"/>
                <w14:ligatures w14:val="standardContextual"/>
              </w:rPr>
              <w:alias w:val="释义"/>
              <w:tag w:val="_GBC_ca5c2cb7a4e545e2b2d9d1b94b528746"/>
              <w:id w:val="-1506674992"/>
              <w:lock w:val="sdtLocked"/>
              <w:placeholder>
                <w:docPart w:val="DEC09EE4F5D04150840B7F84E008637D"/>
              </w:placeholder>
            </w:sdtPr>
            <w:sdtContent>
              <w:tr w:rsidR="008B6E1C" w14:paraId="03D5F0DF" w14:textId="77777777" w:rsidTr="00623DC4">
                <w:tc>
                  <w:tcPr>
                    <w:tcW w:w="3016" w:type="dxa"/>
                  </w:tcPr>
                  <w:p w14:paraId="5F3AF406" w14:textId="77777777" w:rsidR="008B6E1C" w:rsidRDefault="008B6E1C" w:rsidP="00623DC4">
                    <w:r>
                      <w:t>证监会</w:t>
                    </w:r>
                  </w:p>
                </w:tc>
                <w:tc>
                  <w:tcPr>
                    <w:tcW w:w="920" w:type="dxa"/>
                  </w:tcPr>
                  <w:sdt>
                    <w:sdtPr>
                      <w:rPr>
                        <w:rFonts w:hint="eastAsia"/>
                      </w:rPr>
                      <w:tag w:val="_PLD_289cf7e5c3a845d59c038a21dcd4a571"/>
                      <w:id w:val="1552343502"/>
                      <w:lock w:val="sdtLocked"/>
                    </w:sdtPr>
                    <w:sdtContent>
                      <w:p w14:paraId="73B07686"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34799095"/>
                    <w:lock w:val="sdtLocked"/>
                  </w:sdtPr>
                  <w:sdtContent>
                    <w:tc>
                      <w:tcPr>
                        <w:tcW w:w="5112" w:type="dxa"/>
                      </w:tcPr>
                      <w:p w14:paraId="53BFE58B" w14:textId="77777777" w:rsidR="008B6E1C" w:rsidRDefault="008B6E1C" w:rsidP="00623DC4">
                        <w:r>
                          <w:rPr>
                            <w:rFonts w:hint="eastAsia"/>
                          </w:rPr>
                          <w:t>中国证券监督管理委员会</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2056202697"/>
              <w:lock w:val="sdtLocked"/>
              <w:placeholder>
                <w:docPart w:val="DEC09EE4F5D04150840B7F84E008637D"/>
              </w:placeholder>
            </w:sdtPr>
            <w:sdtContent>
              <w:tr w:rsidR="008B6E1C" w14:paraId="03901A42" w14:textId="77777777" w:rsidTr="00623DC4">
                <w:tc>
                  <w:tcPr>
                    <w:tcW w:w="3016" w:type="dxa"/>
                  </w:tcPr>
                  <w:p w14:paraId="418659A7" w14:textId="77777777" w:rsidR="008B6E1C" w:rsidRDefault="008B6E1C" w:rsidP="00623DC4">
                    <w:r>
                      <w:t>上交所</w:t>
                    </w:r>
                  </w:p>
                </w:tc>
                <w:tc>
                  <w:tcPr>
                    <w:tcW w:w="920" w:type="dxa"/>
                  </w:tcPr>
                  <w:sdt>
                    <w:sdtPr>
                      <w:rPr>
                        <w:rFonts w:hint="eastAsia"/>
                      </w:rPr>
                      <w:tag w:val="_PLD_289cf7e5c3a845d59c038a21dcd4a571"/>
                      <w:id w:val="-316190862"/>
                      <w:lock w:val="sdtLocked"/>
                    </w:sdtPr>
                    <w:sdtContent>
                      <w:p w14:paraId="5A2A2FD0"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427705814"/>
                    <w:lock w:val="sdtLocked"/>
                  </w:sdtPr>
                  <w:sdtContent>
                    <w:tc>
                      <w:tcPr>
                        <w:tcW w:w="5112" w:type="dxa"/>
                      </w:tcPr>
                      <w:p w14:paraId="1F7917BB" w14:textId="77777777" w:rsidR="008B6E1C" w:rsidRDefault="008B6E1C" w:rsidP="00623DC4">
                        <w:r>
                          <w:rPr>
                            <w:rFonts w:hint="eastAsia"/>
                          </w:rPr>
                          <w:t>上海证券交易所</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765038202"/>
              <w:lock w:val="sdtLocked"/>
              <w:placeholder>
                <w:docPart w:val="DEC09EE4F5D04150840B7F84E008637D"/>
              </w:placeholder>
            </w:sdtPr>
            <w:sdtContent>
              <w:tr w:rsidR="008B6E1C" w14:paraId="1FCCD634" w14:textId="77777777" w:rsidTr="00623DC4">
                <w:tc>
                  <w:tcPr>
                    <w:tcW w:w="3016" w:type="dxa"/>
                  </w:tcPr>
                  <w:p w14:paraId="4A4C07BB" w14:textId="77777777" w:rsidR="008B6E1C" w:rsidRDefault="008B6E1C" w:rsidP="00623DC4">
                    <w:r>
                      <w:t>公司、本公司、大秦铁路</w:t>
                    </w:r>
                  </w:p>
                </w:tc>
                <w:tc>
                  <w:tcPr>
                    <w:tcW w:w="920" w:type="dxa"/>
                  </w:tcPr>
                  <w:sdt>
                    <w:sdtPr>
                      <w:rPr>
                        <w:rFonts w:hint="eastAsia"/>
                      </w:rPr>
                      <w:tag w:val="_PLD_289cf7e5c3a845d59c038a21dcd4a571"/>
                      <w:id w:val="1510876645"/>
                      <w:lock w:val="sdtLocked"/>
                    </w:sdtPr>
                    <w:sdtContent>
                      <w:p w14:paraId="61D15BC9"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554443890"/>
                    <w:lock w:val="sdtLocked"/>
                  </w:sdtPr>
                  <w:sdtContent>
                    <w:tc>
                      <w:tcPr>
                        <w:tcW w:w="5112" w:type="dxa"/>
                      </w:tcPr>
                      <w:p w14:paraId="37BB1978" w14:textId="77777777" w:rsidR="008B6E1C" w:rsidRDefault="008B6E1C" w:rsidP="00623DC4">
                        <w:r>
                          <w:rPr>
                            <w:rFonts w:hint="eastAsia"/>
                          </w:rPr>
                          <w:t>大秦铁路股份有限公司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67807015"/>
              <w:lock w:val="sdtLocked"/>
              <w:placeholder>
                <w:docPart w:val="DEC09EE4F5D04150840B7F84E008637D"/>
              </w:placeholder>
            </w:sdtPr>
            <w:sdtContent>
              <w:tr w:rsidR="008B6E1C" w14:paraId="78AF36B0" w14:textId="77777777" w:rsidTr="00623DC4">
                <w:tc>
                  <w:tcPr>
                    <w:tcW w:w="3016" w:type="dxa"/>
                  </w:tcPr>
                  <w:p w14:paraId="104258EB" w14:textId="77777777" w:rsidR="008B6E1C" w:rsidRDefault="008B6E1C" w:rsidP="00623DC4">
                    <w:r>
                      <w:t>报告期</w:t>
                    </w:r>
                  </w:p>
                </w:tc>
                <w:tc>
                  <w:tcPr>
                    <w:tcW w:w="920" w:type="dxa"/>
                  </w:tcPr>
                  <w:sdt>
                    <w:sdtPr>
                      <w:rPr>
                        <w:rFonts w:hint="eastAsia"/>
                      </w:rPr>
                      <w:tag w:val="_PLD_289cf7e5c3a845d59c038a21dcd4a571"/>
                      <w:id w:val="-1673707465"/>
                      <w:lock w:val="sdtLocked"/>
                    </w:sdtPr>
                    <w:sdtContent>
                      <w:p w14:paraId="5C59E28C"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107882112"/>
                    <w:lock w:val="sdtLocked"/>
                  </w:sdtPr>
                  <w:sdtContent>
                    <w:tc>
                      <w:tcPr>
                        <w:tcW w:w="5112" w:type="dxa"/>
                      </w:tcPr>
                      <w:p w14:paraId="7F54F105" w14:textId="77777777" w:rsidR="008B6E1C" w:rsidRDefault="008B6E1C" w:rsidP="00623DC4">
                        <w:r w:rsidRPr="00DE621A">
                          <w:rPr>
                            <w:rFonts w:ascii="宋体" w:hAnsi="宋体" w:hint="eastAsia"/>
                          </w:rPr>
                          <w:t>202</w:t>
                        </w:r>
                        <w:r w:rsidRPr="00DE621A">
                          <w:rPr>
                            <w:rFonts w:ascii="宋体" w:hAnsi="宋体"/>
                          </w:rPr>
                          <w:t>3</w:t>
                        </w:r>
                        <w:r w:rsidRPr="00DE621A">
                          <w:rPr>
                            <w:rFonts w:ascii="宋体" w:hAnsi="宋体" w:hint="eastAsia"/>
                          </w:rPr>
                          <w:t>年1</w:t>
                        </w:r>
                        <w:r w:rsidRPr="00DE621A">
                          <w:rPr>
                            <w:rFonts w:ascii="宋体" w:hAnsi="宋体"/>
                          </w:rPr>
                          <w:t>-6</w:t>
                        </w:r>
                        <w:r w:rsidRPr="00DE621A">
                          <w:rPr>
                            <w:rFonts w:ascii="宋体" w:hAnsi="宋体" w:hint="eastAsia"/>
                          </w:rPr>
                          <w:t>月</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730985159"/>
              <w:lock w:val="sdtLocked"/>
              <w:placeholder>
                <w:docPart w:val="DEC09EE4F5D04150840B7F84E008637D"/>
              </w:placeholder>
            </w:sdtPr>
            <w:sdtContent>
              <w:tr w:rsidR="008B6E1C" w14:paraId="04EA18CA" w14:textId="77777777" w:rsidTr="00623DC4">
                <w:tc>
                  <w:tcPr>
                    <w:tcW w:w="3016" w:type="dxa"/>
                  </w:tcPr>
                  <w:p w14:paraId="74D1F119" w14:textId="77777777" w:rsidR="008B6E1C" w:rsidRDefault="008B6E1C" w:rsidP="00623DC4">
                    <w:r w:rsidRPr="00DE621A">
                      <w:t>国家铁路集团</w:t>
                    </w:r>
                  </w:p>
                </w:tc>
                <w:tc>
                  <w:tcPr>
                    <w:tcW w:w="920" w:type="dxa"/>
                  </w:tcPr>
                  <w:sdt>
                    <w:sdtPr>
                      <w:rPr>
                        <w:rFonts w:hint="eastAsia"/>
                      </w:rPr>
                      <w:tag w:val="_PLD_289cf7e5c3a845d59c038a21dcd4a571"/>
                      <w:id w:val="-871770536"/>
                      <w:lock w:val="sdtLocked"/>
                    </w:sdtPr>
                    <w:sdtContent>
                      <w:p w14:paraId="351B5354"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278601609"/>
                    <w:lock w:val="sdtLocked"/>
                  </w:sdtPr>
                  <w:sdtContent>
                    <w:tc>
                      <w:tcPr>
                        <w:tcW w:w="5112" w:type="dxa"/>
                      </w:tcPr>
                      <w:p w14:paraId="7458921B" w14:textId="77777777" w:rsidR="008B6E1C" w:rsidRDefault="008B6E1C" w:rsidP="00623DC4">
                        <w:r>
                          <w:rPr>
                            <w:rFonts w:hint="eastAsia"/>
                          </w:rPr>
                          <w:t>中国国家铁路集团有限公司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789811807"/>
              <w:lock w:val="sdtLocked"/>
              <w:placeholder>
                <w:docPart w:val="DEC09EE4F5D04150840B7F84E008637D"/>
              </w:placeholder>
            </w:sdtPr>
            <w:sdtContent>
              <w:tr w:rsidR="008B6E1C" w14:paraId="516A9CE0" w14:textId="77777777" w:rsidTr="00623DC4">
                <w:tc>
                  <w:tcPr>
                    <w:tcW w:w="3016" w:type="dxa"/>
                  </w:tcPr>
                  <w:p w14:paraId="23C59DFB" w14:textId="77777777" w:rsidR="008B6E1C" w:rsidRDefault="008B6E1C" w:rsidP="00623DC4">
                    <w:r>
                      <w:t>太原局集团公司</w:t>
                    </w:r>
                  </w:p>
                </w:tc>
                <w:tc>
                  <w:tcPr>
                    <w:tcW w:w="920" w:type="dxa"/>
                  </w:tcPr>
                  <w:sdt>
                    <w:sdtPr>
                      <w:rPr>
                        <w:rFonts w:hint="eastAsia"/>
                      </w:rPr>
                      <w:tag w:val="_PLD_289cf7e5c3a845d59c038a21dcd4a571"/>
                      <w:id w:val="1093054106"/>
                      <w:lock w:val="sdtLocked"/>
                    </w:sdtPr>
                    <w:sdtContent>
                      <w:p w14:paraId="6F4A5A2E"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251343895"/>
                    <w:lock w:val="sdtLocked"/>
                  </w:sdtPr>
                  <w:sdtContent>
                    <w:tc>
                      <w:tcPr>
                        <w:tcW w:w="5112" w:type="dxa"/>
                      </w:tcPr>
                      <w:p w14:paraId="1272992A" w14:textId="77777777" w:rsidR="008B6E1C" w:rsidRDefault="008B6E1C" w:rsidP="00623DC4">
                        <w:r>
                          <w:rPr>
                            <w:rFonts w:hint="eastAsia"/>
                          </w:rPr>
                          <w:t>中国铁路太原局集团有限公司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901172098"/>
              <w:lock w:val="sdtLocked"/>
              <w:placeholder>
                <w:docPart w:val="DEC09EE4F5D04150840B7F84E008637D"/>
              </w:placeholder>
            </w:sdtPr>
            <w:sdtContent>
              <w:tr w:rsidR="008B6E1C" w14:paraId="17EE4935" w14:textId="77777777" w:rsidTr="00623DC4">
                <w:tc>
                  <w:tcPr>
                    <w:tcW w:w="3016" w:type="dxa"/>
                  </w:tcPr>
                  <w:p w14:paraId="02111532" w14:textId="77777777" w:rsidR="008B6E1C" w:rsidRDefault="008B6E1C" w:rsidP="00623DC4">
                    <w:r>
                      <w:t>大秦经贸</w:t>
                    </w:r>
                  </w:p>
                </w:tc>
                <w:tc>
                  <w:tcPr>
                    <w:tcW w:w="920" w:type="dxa"/>
                  </w:tcPr>
                  <w:sdt>
                    <w:sdtPr>
                      <w:rPr>
                        <w:rFonts w:hint="eastAsia"/>
                      </w:rPr>
                      <w:tag w:val="_PLD_289cf7e5c3a845d59c038a21dcd4a571"/>
                      <w:id w:val="-1294750350"/>
                      <w:lock w:val="sdtLocked"/>
                    </w:sdtPr>
                    <w:sdtContent>
                      <w:p w14:paraId="6466CE24"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537847884"/>
                    <w:lock w:val="sdtLocked"/>
                  </w:sdtPr>
                  <w:sdtContent>
                    <w:tc>
                      <w:tcPr>
                        <w:tcW w:w="5112" w:type="dxa"/>
                      </w:tcPr>
                      <w:p w14:paraId="56FF3703" w14:textId="77777777" w:rsidR="008B6E1C" w:rsidRDefault="008B6E1C" w:rsidP="00623DC4">
                        <w:r>
                          <w:rPr>
                            <w:rFonts w:hint="eastAsia"/>
                          </w:rPr>
                          <w:t>大秦铁路经贸发展有限公司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7135639"/>
              <w:lock w:val="sdtLocked"/>
              <w:placeholder>
                <w:docPart w:val="DEC09EE4F5D04150840B7F84E008637D"/>
              </w:placeholder>
            </w:sdtPr>
            <w:sdtContent>
              <w:tr w:rsidR="008B6E1C" w14:paraId="3E3C1747" w14:textId="77777777" w:rsidTr="00623DC4">
                <w:tc>
                  <w:tcPr>
                    <w:tcW w:w="3016" w:type="dxa"/>
                  </w:tcPr>
                  <w:p w14:paraId="2B7B24F0" w14:textId="77777777" w:rsidR="008B6E1C" w:rsidRDefault="008B6E1C" w:rsidP="00623DC4">
                    <w:r>
                      <w:t>侯禹公司</w:t>
                    </w:r>
                  </w:p>
                </w:tc>
                <w:tc>
                  <w:tcPr>
                    <w:tcW w:w="920" w:type="dxa"/>
                  </w:tcPr>
                  <w:sdt>
                    <w:sdtPr>
                      <w:rPr>
                        <w:rFonts w:hint="eastAsia"/>
                      </w:rPr>
                      <w:tag w:val="_PLD_289cf7e5c3a845d59c038a21dcd4a571"/>
                      <w:id w:val="-369382227"/>
                      <w:lock w:val="sdtLocked"/>
                    </w:sdtPr>
                    <w:sdtContent>
                      <w:p w14:paraId="2E44C4E2"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006041383"/>
                    <w:lock w:val="sdtLocked"/>
                  </w:sdtPr>
                  <w:sdtContent>
                    <w:tc>
                      <w:tcPr>
                        <w:tcW w:w="5112" w:type="dxa"/>
                      </w:tcPr>
                      <w:p w14:paraId="1F41E6B3" w14:textId="77777777" w:rsidR="008B6E1C" w:rsidRDefault="008B6E1C" w:rsidP="00623DC4">
                        <w:r>
                          <w:rPr>
                            <w:rFonts w:hint="eastAsia"/>
                          </w:rPr>
                          <w:t>山西侯禹铁路有限责任公司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926424843"/>
              <w:lock w:val="sdtLocked"/>
              <w:placeholder>
                <w:docPart w:val="DEC09EE4F5D04150840B7F84E008637D"/>
              </w:placeholder>
            </w:sdtPr>
            <w:sdtContent>
              <w:tr w:rsidR="008B6E1C" w14:paraId="798013AA" w14:textId="77777777" w:rsidTr="00623DC4">
                <w:tc>
                  <w:tcPr>
                    <w:tcW w:w="3016" w:type="dxa"/>
                  </w:tcPr>
                  <w:p w14:paraId="2255C5C1" w14:textId="77777777" w:rsidR="008B6E1C" w:rsidRDefault="008B6E1C" w:rsidP="00623DC4">
                    <w:r>
                      <w:t>太兴公司</w:t>
                    </w:r>
                  </w:p>
                </w:tc>
                <w:tc>
                  <w:tcPr>
                    <w:tcW w:w="920" w:type="dxa"/>
                  </w:tcPr>
                  <w:sdt>
                    <w:sdtPr>
                      <w:rPr>
                        <w:rFonts w:hint="eastAsia"/>
                      </w:rPr>
                      <w:tag w:val="_PLD_289cf7e5c3a845d59c038a21dcd4a571"/>
                      <w:id w:val="22684926"/>
                      <w:lock w:val="sdtLocked"/>
                    </w:sdtPr>
                    <w:sdtContent>
                      <w:p w14:paraId="4F90311D"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917435061"/>
                    <w:lock w:val="sdtLocked"/>
                  </w:sdtPr>
                  <w:sdtContent>
                    <w:tc>
                      <w:tcPr>
                        <w:tcW w:w="5112" w:type="dxa"/>
                      </w:tcPr>
                      <w:p w14:paraId="69B9019F" w14:textId="77777777" w:rsidR="008B6E1C" w:rsidRDefault="008B6E1C" w:rsidP="00623DC4">
                        <w:r>
                          <w:rPr>
                            <w:rFonts w:hint="eastAsia"/>
                          </w:rPr>
                          <w:t>山西太兴铁路有限责任公司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241402458"/>
              <w:lock w:val="sdtLocked"/>
              <w:placeholder>
                <w:docPart w:val="DEC09EE4F5D04150840B7F84E008637D"/>
              </w:placeholder>
            </w:sdtPr>
            <w:sdtContent>
              <w:tr w:rsidR="008B6E1C" w14:paraId="76AD21F6" w14:textId="77777777" w:rsidTr="00623DC4">
                <w:tc>
                  <w:tcPr>
                    <w:tcW w:w="3016" w:type="dxa"/>
                  </w:tcPr>
                  <w:p w14:paraId="417F57F8" w14:textId="77777777" w:rsidR="008B6E1C" w:rsidRDefault="008B6E1C" w:rsidP="00623DC4">
                    <w:r>
                      <w:t>中鼎物流</w:t>
                    </w:r>
                  </w:p>
                </w:tc>
                <w:tc>
                  <w:tcPr>
                    <w:tcW w:w="920" w:type="dxa"/>
                  </w:tcPr>
                  <w:sdt>
                    <w:sdtPr>
                      <w:rPr>
                        <w:rFonts w:hint="eastAsia"/>
                      </w:rPr>
                      <w:tag w:val="_PLD_289cf7e5c3a845d59c038a21dcd4a571"/>
                      <w:id w:val="-2053072746"/>
                      <w:lock w:val="sdtLocked"/>
                    </w:sdtPr>
                    <w:sdtContent>
                      <w:p w14:paraId="4D5E9EA2"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571699251"/>
                    <w:lock w:val="sdtLocked"/>
                  </w:sdtPr>
                  <w:sdtContent>
                    <w:tc>
                      <w:tcPr>
                        <w:tcW w:w="5112" w:type="dxa"/>
                      </w:tcPr>
                      <w:p w14:paraId="41F88903" w14:textId="77777777" w:rsidR="008B6E1C" w:rsidRDefault="008B6E1C" w:rsidP="00623DC4">
                        <w:r>
                          <w:rPr>
                            <w:rFonts w:hint="eastAsia"/>
                          </w:rPr>
                          <w:t>山西中鼎物流集团有限公司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312457281"/>
              <w:lock w:val="sdtLocked"/>
              <w:placeholder>
                <w:docPart w:val="DEC09EE4F5D04150840B7F84E008637D"/>
              </w:placeholder>
            </w:sdtPr>
            <w:sdtContent>
              <w:tr w:rsidR="008B6E1C" w14:paraId="350D9CEA" w14:textId="77777777" w:rsidTr="00623DC4">
                <w:tc>
                  <w:tcPr>
                    <w:tcW w:w="3016" w:type="dxa"/>
                  </w:tcPr>
                  <w:p w14:paraId="6AFCCD74" w14:textId="77777777" w:rsidR="008B6E1C" w:rsidRDefault="008B6E1C" w:rsidP="00623DC4">
                    <w:r>
                      <w:t>唐港公司</w:t>
                    </w:r>
                  </w:p>
                </w:tc>
                <w:tc>
                  <w:tcPr>
                    <w:tcW w:w="920" w:type="dxa"/>
                  </w:tcPr>
                  <w:sdt>
                    <w:sdtPr>
                      <w:rPr>
                        <w:rFonts w:hint="eastAsia"/>
                      </w:rPr>
                      <w:tag w:val="_PLD_289cf7e5c3a845d59c038a21dcd4a571"/>
                      <w:id w:val="1105382798"/>
                      <w:lock w:val="sdtLocked"/>
                    </w:sdtPr>
                    <w:sdtContent>
                      <w:p w14:paraId="7F62DB57"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394559089"/>
                    <w:lock w:val="sdtLocked"/>
                  </w:sdtPr>
                  <w:sdtContent>
                    <w:tc>
                      <w:tcPr>
                        <w:tcW w:w="5112" w:type="dxa"/>
                      </w:tcPr>
                      <w:p w14:paraId="0E8590B8" w14:textId="77777777" w:rsidR="008B6E1C" w:rsidRDefault="008B6E1C" w:rsidP="00623DC4">
                        <w:r>
                          <w:rPr>
                            <w:rFonts w:hint="eastAsia"/>
                          </w:rPr>
                          <w:t>唐港铁路有限责任公司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503190264"/>
              <w:lock w:val="sdtLocked"/>
              <w:placeholder>
                <w:docPart w:val="DEC09EE4F5D04150840B7F84E008637D"/>
              </w:placeholder>
            </w:sdtPr>
            <w:sdtContent>
              <w:tr w:rsidR="008B6E1C" w14:paraId="52710E1D" w14:textId="77777777" w:rsidTr="00623DC4">
                <w:tc>
                  <w:tcPr>
                    <w:tcW w:w="3016" w:type="dxa"/>
                  </w:tcPr>
                  <w:p w14:paraId="66498E14" w14:textId="77777777" w:rsidR="008B6E1C" w:rsidRDefault="008B6E1C" w:rsidP="00623DC4">
                    <w:r>
                      <w:t>西南环铁路公司</w:t>
                    </w:r>
                  </w:p>
                </w:tc>
                <w:tc>
                  <w:tcPr>
                    <w:tcW w:w="920" w:type="dxa"/>
                  </w:tcPr>
                  <w:sdt>
                    <w:sdtPr>
                      <w:rPr>
                        <w:rFonts w:hint="eastAsia"/>
                      </w:rPr>
                      <w:tag w:val="_PLD_289cf7e5c3a845d59c038a21dcd4a571"/>
                      <w:id w:val="12044222"/>
                      <w:lock w:val="sdtLocked"/>
                    </w:sdtPr>
                    <w:sdtContent>
                      <w:p w14:paraId="2EDC83A3"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544573719"/>
                    <w:lock w:val="sdtLocked"/>
                  </w:sdtPr>
                  <w:sdtContent>
                    <w:tc>
                      <w:tcPr>
                        <w:tcW w:w="5112" w:type="dxa"/>
                      </w:tcPr>
                      <w:p w14:paraId="5CB2CD0B" w14:textId="77777777" w:rsidR="008B6E1C" w:rsidRDefault="008B6E1C" w:rsidP="00623DC4">
                        <w:r>
                          <w:rPr>
                            <w:rFonts w:hint="eastAsia"/>
                          </w:rPr>
                          <w:t>太原铁路枢纽西南环线有限责任公司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2090454496"/>
              <w:lock w:val="sdtLocked"/>
              <w:placeholder>
                <w:docPart w:val="DEC09EE4F5D04150840B7F84E008637D"/>
              </w:placeholder>
            </w:sdtPr>
            <w:sdtContent>
              <w:tr w:rsidR="008B6E1C" w14:paraId="52DC7C34" w14:textId="77777777" w:rsidTr="00623DC4">
                <w:tc>
                  <w:tcPr>
                    <w:tcW w:w="3016" w:type="dxa"/>
                  </w:tcPr>
                  <w:p w14:paraId="563756AF" w14:textId="77777777" w:rsidR="008B6E1C" w:rsidRDefault="008B6E1C" w:rsidP="00623DC4">
                    <w:r>
                      <w:t>朔黄公司</w:t>
                    </w:r>
                  </w:p>
                </w:tc>
                <w:tc>
                  <w:tcPr>
                    <w:tcW w:w="920" w:type="dxa"/>
                  </w:tcPr>
                  <w:sdt>
                    <w:sdtPr>
                      <w:rPr>
                        <w:rFonts w:hint="eastAsia"/>
                      </w:rPr>
                      <w:tag w:val="_PLD_289cf7e5c3a845d59c038a21dcd4a571"/>
                      <w:id w:val="716237271"/>
                      <w:lock w:val="sdtLocked"/>
                    </w:sdtPr>
                    <w:sdtContent>
                      <w:p w14:paraId="240563D9"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482896413"/>
                    <w:lock w:val="sdtLocked"/>
                  </w:sdtPr>
                  <w:sdtContent>
                    <w:tc>
                      <w:tcPr>
                        <w:tcW w:w="5112" w:type="dxa"/>
                      </w:tcPr>
                      <w:p w14:paraId="7DD4415D" w14:textId="77777777" w:rsidR="008B6E1C" w:rsidRDefault="008B6E1C" w:rsidP="00623DC4">
                        <w:r>
                          <w:rPr>
                            <w:rFonts w:hint="eastAsia"/>
                          </w:rPr>
                          <w:t>国能朔黄铁路发展有限责任公司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823206016"/>
              <w:lock w:val="sdtLocked"/>
              <w:placeholder>
                <w:docPart w:val="DEC09EE4F5D04150840B7F84E008637D"/>
              </w:placeholder>
            </w:sdtPr>
            <w:sdtContent>
              <w:tr w:rsidR="008B6E1C" w14:paraId="0FD2D18A" w14:textId="77777777" w:rsidTr="00623DC4">
                <w:tc>
                  <w:tcPr>
                    <w:tcW w:w="3016" w:type="dxa"/>
                  </w:tcPr>
                  <w:p w14:paraId="6F95B4A0" w14:textId="77777777" w:rsidR="008B6E1C" w:rsidRDefault="008B6E1C" w:rsidP="00623DC4">
                    <w:r>
                      <w:t>浩吉铁路</w:t>
                    </w:r>
                  </w:p>
                </w:tc>
                <w:tc>
                  <w:tcPr>
                    <w:tcW w:w="920" w:type="dxa"/>
                  </w:tcPr>
                  <w:sdt>
                    <w:sdtPr>
                      <w:rPr>
                        <w:rFonts w:hint="eastAsia"/>
                      </w:rPr>
                      <w:tag w:val="_PLD_289cf7e5c3a845d59c038a21dcd4a571"/>
                      <w:id w:val="1358779240"/>
                      <w:lock w:val="sdtLocked"/>
                    </w:sdtPr>
                    <w:sdtContent>
                      <w:p w14:paraId="5D3F40E1"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496781421"/>
                    <w:lock w:val="sdtLocked"/>
                  </w:sdtPr>
                  <w:sdtContent>
                    <w:tc>
                      <w:tcPr>
                        <w:tcW w:w="5112" w:type="dxa"/>
                      </w:tcPr>
                      <w:p w14:paraId="5EA8E129" w14:textId="77777777" w:rsidR="008B6E1C" w:rsidRDefault="008B6E1C" w:rsidP="00623DC4">
                        <w:r>
                          <w:rPr>
                            <w:rFonts w:hint="eastAsia"/>
                          </w:rPr>
                          <w:t>浩吉铁路股份有限公司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217574819"/>
              <w:lock w:val="sdtLocked"/>
              <w:placeholder>
                <w:docPart w:val="DEC09EE4F5D04150840B7F84E008637D"/>
              </w:placeholder>
            </w:sdtPr>
            <w:sdtContent>
              <w:tr w:rsidR="008B6E1C" w14:paraId="533D07A2" w14:textId="77777777" w:rsidTr="00623DC4">
                <w:tc>
                  <w:tcPr>
                    <w:tcW w:w="3016" w:type="dxa"/>
                  </w:tcPr>
                  <w:p w14:paraId="25BD6756" w14:textId="77777777" w:rsidR="008B6E1C" w:rsidRDefault="008B6E1C" w:rsidP="00623DC4">
                    <w:r>
                      <w:t>秦港股份</w:t>
                    </w:r>
                  </w:p>
                </w:tc>
                <w:tc>
                  <w:tcPr>
                    <w:tcW w:w="920" w:type="dxa"/>
                  </w:tcPr>
                  <w:sdt>
                    <w:sdtPr>
                      <w:rPr>
                        <w:rFonts w:hint="eastAsia"/>
                      </w:rPr>
                      <w:tag w:val="_PLD_289cf7e5c3a845d59c038a21dcd4a571"/>
                      <w:id w:val="-1771317407"/>
                      <w:lock w:val="sdtLocked"/>
                    </w:sdtPr>
                    <w:sdtContent>
                      <w:p w14:paraId="6E321DAA"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62975554"/>
                    <w:lock w:val="sdtLocked"/>
                  </w:sdtPr>
                  <w:sdtContent>
                    <w:tc>
                      <w:tcPr>
                        <w:tcW w:w="5112" w:type="dxa"/>
                      </w:tcPr>
                      <w:p w14:paraId="13A8F148" w14:textId="77777777" w:rsidR="008B6E1C" w:rsidRDefault="008B6E1C" w:rsidP="00623DC4">
                        <w:r>
                          <w:rPr>
                            <w:rFonts w:hint="eastAsia"/>
                          </w:rPr>
                          <w:t>秦皇岛港股份有限公司</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009984955"/>
              <w:lock w:val="sdtLocked"/>
              <w:placeholder>
                <w:docPart w:val="DEC09EE4F5D04150840B7F84E008637D"/>
              </w:placeholder>
            </w:sdtPr>
            <w:sdtContent>
              <w:tr w:rsidR="008B6E1C" w14:paraId="708F8431" w14:textId="77777777" w:rsidTr="00623DC4">
                <w:tc>
                  <w:tcPr>
                    <w:tcW w:w="3016" w:type="dxa"/>
                  </w:tcPr>
                  <w:p w14:paraId="675ABFB2" w14:textId="77777777" w:rsidR="008B6E1C" w:rsidRDefault="008B6E1C" w:rsidP="00623DC4">
                    <w:proofErr w:type="spellStart"/>
                    <w:r>
                      <w:t>Locotrol</w:t>
                    </w:r>
                    <w:proofErr w:type="spellEnd"/>
                  </w:p>
                </w:tc>
                <w:tc>
                  <w:tcPr>
                    <w:tcW w:w="920" w:type="dxa"/>
                  </w:tcPr>
                  <w:sdt>
                    <w:sdtPr>
                      <w:rPr>
                        <w:rFonts w:hint="eastAsia"/>
                      </w:rPr>
                      <w:tag w:val="_PLD_289cf7e5c3a845d59c038a21dcd4a571"/>
                      <w:id w:val="2046558779"/>
                      <w:lock w:val="sdtLocked"/>
                    </w:sdtPr>
                    <w:sdtContent>
                      <w:p w14:paraId="1F78F472"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893574882"/>
                    <w:lock w:val="sdtLocked"/>
                  </w:sdtPr>
                  <w:sdtContent>
                    <w:tc>
                      <w:tcPr>
                        <w:tcW w:w="5112" w:type="dxa"/>
                      </w:tcPr>
                      <w:p w14:paraId="7E4678A6" w14:textId="77777777" w:rsidR="008B6E1C" w:rsidRDefault="008B6E1C" w:rsidP="00623DC4">
                        <w:r>
                          <w:rPr>
                            <w:rFonts w:hint="eastAsia"/>
                          </w:rPr>
                          <w:t>机车无线同步控制技术</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358617852"/>
              <w:lock w:val="sdtLocked"/>
              <w:placeholder>
                <w:docPart w:val="DEC09EE4F5D04150840B7F84E008637D"/>
              </w:placeholder>
            </w:sdtPr>
            <w:sdtContent>
              <w:tr w:rsidR="008B6E1C" w14:paraId="3BC7F67D" w14:textId="77777777" w:rsidTr="00623DC4">
                <w:tc>
                  <w:tcPr>
                    <w:tcW w:w="3016" w:type="dxa"/>
                  </w:tcPr>
                  <w:p w14:paraId="4CCF50CC" w14:textId="77777777" w:rsidR="008B6E1C" w:rsidRDefault="008B6E1C" w:rsidP="00623DC4">
                    <w:r>
                      <w:t>六个现代化体系</w:t>
                    </w:r>
                  </w:p>
                </w:tc>
                <w:tc>
                  <w:tcPr>
                    <w:tcW w:w="920" w:type="dxa"/>
                  </w:tcPr>
                  <w:sdt>
                    <w:sdtPr>
                      <w:rPr>
                        <w:rFonts w:hint="eastAsia"/>
                      </w:rPr>
                      <w:tag w:val="_PLD_289cf7e5c3a845d59c038a21dcd4a571"/>
                      <w:id w:val="-325823485"/>
                      <w:lock w:val="sdtLocked"/>
                    </w:sdtPr>
                    <w:sdtContent>
                      <w:p w14:paraId="485B8BD5"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359320292"/>
                    <w:lock w:val="sdtLocked"/>
                  </w:sdtPr>
                  <w:sdtContent>
                    <w:tc>
                      <w:tcPr>
                        <w:tcW w:w="5112" w:type="dxa"/>
                      </w:tcPr>
                      <w:p w14:paraId="7B104F87" w14:textId="77777777" w:rsidR="008B6E1C" w:rsidRDefault="008B6E1C" w:rsidP="00623DC4">
                        <w:r>
                          <w:rPr>
                            <w:rFonts w:hint="eastAsia"/>
                          </w:rPr>
                          <w:t>现代化铁路基础设施体系、现代化铁路运输服务体系、现代化铁路科技创新体系、现代化铁路安全保障体系、现代化铁路经营管理体系、现代化铁路治理体系</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620651865"/>
              <w:lock w:val="sdtLocked"/>
              <w:placeholder>
                <w:docPart w:val="DEC09EE4F5D04150840B7F84E008637D"/>
              </w:placeholder>
            </w:sdtPr>
            <w:sdtContent>
              <w:tr w:rsidR="008B6E1C" w14:paraId="0B320F64" w14:textId="77777777" w:rsidTr="00623DC4">
                <w:tc>
                  <w:tcPr>
                    <w:tcW w:w="3016" w:type="dxa"/>
                  </w:tcPr>
                  <w:p w14:paraId="0147EA69" w14:textId="77777777" w:rsidR="008B6E1C" w:rsidRDefault="008B6E1C" w:rsidP="00623DC4">
                    <w:r>
                      <w:t>两高一远</w:t>
                    </w:r>
                  </w:p>
                </w:tc>
                <w:tc>
                  <w:tcPr>
                    <w:tcW w:w="920" w:type="dxa"/>
                  </w:tcPr>
                  <w:sdt>
                    <w:sdtPr>
                      <w:rPr>
                        <w:rFonts w:hint="eastAsia"/>
                      </w:rPr>
                      <w:tag w:val="_PLD_289cf7e5c3a845d59c038a21dcd4a571"/>
                      <w:id w:val="175703926"/>
                      <w:lock w:val="sdtLocked"/>
                    </w:sdtPr>
                    <w:sdtContent>
                      <w:p w14:paraId="3EF87F2F"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988228500"/>
                    <w:lock w:val="sdtLocked"/>
                  </w:sdtPr>
                  <w:sdtContent>
                    <w:tc>
                      <w:tcPr>
                        <w:tcW w:w="5112" w:type="dxa"/>
                      </w:tcPr>
                      <w:p w14:paraId="5E33FB06" w14:textId="77777777" w:rsidR="008B6E1C" w:rsidRDefault="008B6E1C" w:rsidP="00623DC4">
                        <w:r>
                          <w:rPr>
                            <w:rFonts w:hint="eastAsia"/>
                          </w:rPr>
                          <w:t>高附加值、高运价、远距离</w:t>
                        </w:r>
                      </w:p>
                    </w:tc>
                  </w:sdtContent>
                </w:sdt>
              </w:tr>
            </w:sdtContent>
          </w:sdt>
          <w:sdt>
            <w:sdtPr>
              <w:rPr>
                <w:rFonts w:ascii="宋体" w:eastAsiaTheme="minorEastAsia" w:hAnsi="宋体" w:cstheme="minorBidi" w:hint="eastAsia"/>
                <w:bCs/>
                <w:kern w:val="2"/>
                <w:szCs w:val="22"/>
                <w14:ligatures w14:val="standardContextual"/>
              </w:rPr>
              <w:alias w:val="释义"/>
              <w:tag w:val="_GBC_ca5c2cb7a4e545e2b2d9d1b94b528746"/>
              <w:id w:val="-1776169108"/>
              <w:lock w:val="sdtLocked"/>
              <w:placeholder>
                <w:docPart w:val="DEC09EE4F5D04150840B7F84E008637D"/>
              </w:placeholder>
            </w:sdtPr>
            <w:sdtContent>
              <w:tr w:rsidR="008B6E1C" w14:paraId="65CEE430" w14:textId="77777777" w:rsidTr="00623DC4">
                <w:tc>
                  <w:tcPr>
                    <w:tcW w:w="3016" w:type="dxa"/>
                  </w:tcPr>
                  <w:p w14:paraId="1A852C9F" w14:textId="116803B0" w:rsidR="008B6E1C" w:rsidRDefault="008B6E1C" w:rsidP="00623DC4">
                    <w:r>
                      <w:rPr>
                        <w:rFonts w:ascii="宋体" w:eastAsiaTheme="minorEastAsia" w:hAnsi="宋体" w:cstheme="minorBidi" w:hint="eastAsia"/>
                        <w:bCs/>
                        <w:kern w:val="2"/>
                        <w:szCs w:val="22"/>
                        <w14:ligatures w14:val="standardContextual"/>
                      </w:rPr>
                      <w:t>八项工程</w:t>
                    </w:r>
                  </w:p>
                </w:tc>
                <w:tc>
                  <w:tcPr>
                    <w:tcW w:w="920" w:type="dxa"/>
                  </w:tcPr>
                  <w:sdt>
                    <w:sdtPr>
                      <w:rPr>
                        <w:rFonts w:hint="eastAsia"/>
                      </w:rPr>
                      <w:tag w:val="_PLD_289cf7e5c3a845d59c038a21dcd4a571"/>
                      <w:id w:val="-1971667862"/>
                      <w:lock w:val="sdtLocked"/>
                    </w:sdtPr>
                    <w:sdtContent>
                      <w:p w14:paraId="020D9992" w14:textId="77777777" w:rsidR="008B6E1C" w:rsidRDefault="008B6E1C" w:rsidP="00623DC4">
                        <w:pPr>
                          <w:jc w:val="center"/>
                          <w:rPr>
                            <w:highlight w:val="lightGray"/>
                          </w:rPr>
                        </w:pPr>
                        <w:r>
                          <w:rPr>
                            <w:rFonts w:hint="eastAsia"/>
                          </w:rPr>
                          <w:t>指</w:t>
                        </w:r>
                      </w:p>
                    </w:sdtContent>
                  </w:sdt>
                </w:tc>
                <w:sdt>
                  <w:sdtPr>
                    <w:rPr>
                      <w:rFonts w:hint="eastAsia"/>
                    </w:rPr>
                    <w:alias w:val="常用词语释义"/>
                    <w:tag w:val="_GBC_b625dd71b03542c3b074c2ce59de70ad"/>
                    <w:id w:val="-1794963896"/>
                    <w:lock w:val="sdtLocked"/>
                  </w:sdtPr>
                  <w:sdtContent>
                    <w:tc>
                      <w:tcPr>
                        <w:tcW w:w="5112" w:type="dxa"/>
                      </w:tcPr>
                      <w:p w14:paraId="5EC9264B" w14:textId="3203B9EF" w:rsidR="008B6E1C" w:rsidRDefault="008B6E1C" w:rsidP="00623DC4">
                        <w:r w:rsidRPr="008B6E1C">
                          <w:rPr>
                            <w:rFonts w:hint="eastAsia"/>
                          </w:rPr>
                          <w:t>党建引领、安全强基、经营提质、补网强链、重载示范、改革驱动、文化聚力、民生福祉</w:t>
                        </w:r>
                      </w:p>
                    </w:tc>
                  </w:sdtContent>
                </w:sdt>
              </w:tr>
            </w:sdtContent>
          </w:sdt>
        </w:tbl>
        <w:p w14:paraId="65524D75" w14:textId="77777777" w:rsidR="009D01F0" w:rsidRDefault="00000000"/>
      </w:sdtContent>
    </w:sdt>
    <w:p w14:paraId="21726CBA" w14:textId="77777777" w:rsidR="009D01F0" w:rsidRDefault="009D01F0"/>
    <w:p w14:paraId="3DC1F2A3" w14:textId="77777777" w:rsidR="009D01F0" w:rsidRDefault="009D01F0"/>
    <w:p w14:paraId="5486339A" w14:textId="77777777" w:rsidR="009D01F0" w:rsidRDefault="00174DED">
      <w:pPr>
        <w:pStyle w:val="10"/>
        <w:numPr>
          <w:ilvl w:val="0"/>
          <w:numId w:val="3"/>
        </w:numPr>
        <w:rPr>
          <w:rFonts w:ascii="黑体" w:hAnsi="黑体"/>
          <w:color w:val="FF0000"/>
          <w:u w:val="single"/>
        </w:rPr>
      </w:pPr>
      <w:bookmarkStart w:id="6" w:name="_Toc76114273"/>
      <w:r>
        <w:rPr>
          <w:rFonts w:ascii="黑体" w:hAnsi="黑体" w:hint="eastAsia"/>
        </w:rPr>
        <w:t>公司简介</w:t>
      </w:r>
      <w:bookmarkEnd w:id="5"/>
      <w:r>
        <w:rPr>
          <w:rFonts w:ascii="黑体" w:hAnsi="黑体" w:hint="eastAsia"/>
        </w:rPr>
        <w:t>和主要财务指标</w:t>
      </w:r>
      <w:bookmarkEnd w:id="6"/>
    </w:p>
    <w:bookmarkStart w:id="7" w:name="_Toc342565881" w:displacedByCustomXml="next"/>
    <w:bookmarkStart w:id="8" w:name="_Toc342051041" w:displacedByCustomXml="next"/>
    <w:sdt>
      <w:sdtPr>
        <w:rPr>
          <w:rFonts w:ascii="宋体" w:hAnsi="宋体" w:cs="宋体" w:hint="eastAsia"/>
          <w:b w:val="0"/>
          <w:bCs w:val="0"/>
          <w:kern w:val="0"/>
          <w:szCs w:val="24"/>
        </w:rPr>
        <w:alias w:val="模块:公司信息"/>
        <w:tag w:val="_GBC_aa763dfc67ed4eac9000c019cc1ff258"/>
        <w:id w:val="4295530"/>
        <w:lock w:val="sdtLocked"/>
        <w:placeholder>
          <w:docPart w:val="GBC22222222222222222222222222222"/>
        </w:placeholder>
      </w:sdtPr>
      <w:sdtEndPr>
        <w:rPr>
          <w:rFonts w:hint="default"/>
          <w:szCs w:val="21"/>
        </w:rPr>
      </w:sdtEndPr>
      <w:sdtContent>
        <w:p w14:paraId="3B76735C" w14:textId="77777777" w:rsidR="009D01F0" w:rsidRDefault="00174DED" w:rsidP="00BC60D6">
          <w:pPr>
            <w:pStyle w:val="2"/>
            <w:numPr>
              <w:ilvl w:val="0"/>
              <w:numId w:val="104"/>
            </w:numPr>
            <w:ind w:firstLineChars="0"/>
          </w:pPr>
          <w:r>
            <w:rPr>
              <w:rFonts w:hint="eastAsia"/>
            </w:rPr>
            <w:t>公司信息</w:t>
          </w:r>
          <w:bookmarkEnd w:id="8"/>
          <w:bookmarkEnd w:id="7"/>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27"/>
            <w:gridCol w:w="4996"/>
          </w:tblGrid>
          <w:tr w:rsidR="00ED7647" w14:paraId="19207AF7" w14:textId="77777777" w:rsidTr="00174DED">
            <w:trPr>
              <w:trHeight w:val="293"/>
            </w:trPr>
            <w:sdt>
              <w:sdtPr>
                <w:tag w:val="_PLD_372cd7a5ecc1420488735479d42bf939"/>
                <w:id w:val="-1584907290"/>
                <w:lock w:val="sdtLocked"/>
              </w:sdtPr>
              <w:sdtContent>
                <w:tc>
                  <w:tcPr>
                    <w:tcW w:w="2169" w:type="pct"/>
                    <w:tcBorders>
                      <w:top w:val="single" w:sz="4" w:space="0" w:color="auto"/>
                      <w:bottom w:val="single" w:sz="4" w:space="0" w:color="auto"/>
                      <w:right w:val="single" w:sz="4" w:space="0" w:color="auto"/>
                    </w:tcBorders>
                    <w:shd w:val="clear" w:color="auto" w:fill="auto"/>
                  </w:tcPr>
                  <w:p w14:paraId="3861B088" w14:textId="77777777" w:rsidR="00ED7647" w:rsidRDefault="00ED7647" w:rsidP="00174DED">
                    <w:pPr>
                      <w:kinsoku w:val="0"/>
                      <w:overflowPunct w:val="0"/>
                      <w:autoSpaceDE w:val="0"/>
                      <w:autoSpaceDN w:val="0"/>
                      <w:adjustRightInd w:val="0"/>
                      <w:snapToGrid w:val="0"/>
                    </w:pPr>
                    <w:r>
                      <w:rPr>
                        <w:rFonts w:hint="eastAsia"/>
                      </w:rPr>
                      <w:t>公司的中文名称</w:t>
                    </w:r>
                  </w:p>
                </w:tc>
              </w:sdtContent>
            </w:sdt>
            <w:sdt>
              <w:sdtPr>
                <w:rPr>
                  <w:rFonts w:hint="eastAsia"/>
                </w:rPr>
                <w:alias w:val="公司法定中文名称"/>
                <w:tag w:val="_GBC_6f7f4fb261c84402a309f1371502ca4f"/>
                <w:id w:val="971946711"/>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14:paraId="16BE2F12" w14:textId="77777777" w:rsidR="00ED7647" w:rsidRDefault="001034EF" w:rsidP="00174DED">
                    <w:pPr>
                      <w:kinsoku w:val="0"/>
                      <w:overflowPunct w:val="0"/>
                      <w:autoSpaceDE w:val="0"/>
                      <w:autoSpaceDN w:val="0"/>
                      <w:adjustRightInd w:val="0"/>
                      <w:snapToGrid w:val="0"/>
                      <w:rPr>
                        <w:color w:val="FFC000"/>
                      </w:rPr>
                    </w:pPr>
                    <w:r>
                      <w:rPr>
                        <w:rFonts w:hint="eastAsia"/>
                      </w:rPr>
                      <w:t>大秦铁路股份有限公司</w:t>
                    </w:r>
                  </w:p>
                </w:tc>
              </w:sdtContent>
            </w:sdt>
          </w:tr>
          <w:tr w:rsidR="00ED7647" w14:paraId="7666DDF2" w14:textId="77777777" w:rsidTr="00174DED">
            <w:trPr>
              <w:trHeight w:val="293"/>
            </w:trPr>
            <w:sdt>
              <w:sdtPr>
                <w:tag w:val="_PLD_8eb858f464044693a8d56b2fb5bf4064"/>
                <w:id w:val="769120860"/>
                <w:lock w:val="sdtLocked"/>
              </w:sdtPr>
              <w:sdtContent>
                <w:tc>
                  <w:tcPr>
                    <w:tcW w:w="2169" w:type="pct"/>
                    <w:tcBorders>
                      <w:top w:val="single" w:sz="4" w:space="0" w:color="auto"/>
                      <w:bottom w:val="single" w:sz="4" w:space="0" w:color="auto"/>
                      <w:right w:val="single" w:sz="4" w:space="0" w:color="auto"/>
                    </w:tcBorders>
                    <w:shd w:val="clear" w:color="auto" w:fill="auto"/>
                  </w:tcPr>
                  <w:p w14:paraId="0E1A1CC4" w14:textId="77777777" w:rsidR="00ED7647" w:rsidRDefault="00ED7647" w:rsidP="00174DED">
                    <w:pPr>
                      <w:kinsoku w:val="0"/>
                      <w:overflowPunct w:val="0"/>
                      <w:autoSpaceDE w:val="0"/>
                      <w:autoSpaceDN w:val="0"/>
                      <w:adjustRightInd w:val="0"/>
                      <w:snapToGrid w:val="0"/>
                    </w:pPr>
                    <w:r>
                      <w:rPr>
                        <w:rFonts w:hint="eastAsia"/>
                      </w:rPr>
                      <w:t>公司的中文简称</w:t>
                    </w:r>
                  </w:p>
                </w:tc>
              </w:sdtContent>
            </w:sdt>
            <w:tc>
              <w:tcPr>
                <w:tcW w:w="2831" w:type="pct"/>
                <w:tcBorders>
                  <w:top w:val="single" w:sz="4" w:space="0" w:color="auto"/>
                  <w:left w:val="single" w:sz="4" w:space="0" w:color="auto"/>
                  <w:bottom w:val="single" w:sz="4" w:space="0" w:color="auto"/>
                </w:tcBorders>
              </w:tcPr>
              <w:p w14:paraId="1ACE462D" w14:textId="77777777" w:rsidR="00ED7647" w:rsidRDefault="00ED7647" w:rsidP="00174DED">
                <w:pPr>
                  <w:kinsoku w:val="0"/>
                  <w:overflowPunct w:val="0"/>
                  <w:autoSpaceDE w:val="0"/>
                  <w:autoSpaceDN w:val="0"/>
                  <w:adjustRightInd w:val="0"/>
                  <w:snapToGrid w:val="0"/>
                </w:pPr>
                <w:r>
                  <w:t>大秦铁路</w:t>
                </w:r>
              </w:p>
            </w:tc>
          </w:tr>
          <w:tr w:rsidR="00ED7647" w14:paraId="11847D87" w14:textId="77777777" w:rsidTr="00174DED">
            <w:trPr>
              <w:trHeight w:val="293"/>
            </w:trPr>
            <w:sdt>
              <w:sdtPr>
                <w:tag w:val="_PLD_d0fcb2dfd03a44bfb413f503945ba2fb"/>
                <w:id w:val="1498072012"/>
                <w:lock w:val="sdtLocked"/>
              </w:sdtPr>
              <w:sdtContent>
                <w:tc>
                  <w:tcPr>
                    <w:tcW w:w="2169" w:type="pct"/>
                    <w:tcBorders>
                      <w:top w:val="single" w:sz="4" w:space="0" w:color="auto"/>
                      <w:bottom w:val="single" w:sz="4" w:space="0" w:color="auto"/>
                      <w:right w:val="single" w:sz="4" w:space="0" w:color="auto"/>
                    </w:tcBorders>
                    <w:shd w:val="clear" w:color="auto" w:fill="auto"/>
                  </w:tcPr>
                  <w:p w14:paraId="635D968E" w14:textId="77777777" w:rsidR="00ED7647" w:rsidRDefault="00ED7647" w:rsidP="00174DED">
                    <w:pPr>
                      <w:kinsoku w:val="0"/>
                      <w:overflowPunct w:val="0"/>
                      <w:autoSpaceDE w:val="0"/>
                      <w:autoSpaceDN w:val="0"/>
                      <w:adjustRightInd w:val="0"/>
                      <w:snapToGrid w:val="0"/>
                    </w:pPr>
                    <w:r>
                      <w:t>公司的外文名称</w:t>
                    </w:r>
                  </w:p>
                </w:tc>
              </w:sdtContent>
            </w:sdt>
            <w:tc>
              <w:tcPr>
                <w:tcW w:w="2831" w:type="pct"/>
                <w:tcBorders>
                  <w:top w:val="single" w:sz="4" w:space="0" w:color="auto"/>
                  <w:left w:val="single" w:sz="4" w:space="0" w:color="auto"/>
                  <w:bottom w:val="single" w:sz="4" w:space="0" w:color="auto"/>
                </w:tcBorders>
              </w:tcPr>
              <w:p w14:paraId="1865B95A" w14:textId="77777777" w:rsidR="00ED7647" w:rsidRDefault="00ED7647" w:rsidP="00174DED">
                <w:pPr>
                  <w:kinsoku w:val="0"/>
                  <w:overflowPunct w:val="0"/>
                  <w:autoSpaceDE w:val="0"/>
                  <w:autoSpaceDN w:val="0"/>
                  <w:adjustRightInd w:val="0"/>
                  <w:snapToGrid w:val="0"/>
                </w:pPr>
                <w:proofErr w:type="spellStart"/>
                <w:r>
                  <w:t>Daqin</w:t>
                </w:r>
                <w:proofErr w:type="spellEnd"/>
                <w:r>
                  <w:t xml:space="preserve"> Railway </w:t>
                </w:r>
                <w:proofErr w:type="spellStart"/>
                <w:r>
                  <w:t>Co.,Ltd</w:t>
                </w:r>
                <w:proofErr w:type="spellEnd"/>
                <w:r>
                  <w:t>.</w:t>
                </w:r>
              </w:p>
            </w:tc>
          </w:tr>
          <w:tr w:rsidR="00ED7647" w14:paraId="3FF3675C" w14:textId="77777777" w:rsidTr="00174DED">
            <w:trPr>
              <w:trHeight w:val="293"/>
            </w:trPr>
            <w:sdt>
              <w:sdtPr>
                <w:tag w:val="_PLD_b5f89c94b3dc4510b2035a96ac69493a"/>
                <w:id w:val="-772314863"/>
                <w:lock w:val="sdtLocked"/>
              </w:sdtPr>
              <w:sdtContent>
                <w:tc>
                  <w:tcPr>
                    <w:tcW w:w="2169" w:type="pct"/>
                    <w:tcBorders>
                      <w:top w:val="single" w:sz="4" w:space="0" w:color="auto"/>
                      <w:bottom w:val="single" w:sz="4" w:space="0" w:color="auto"/>
                      <w:right w:val="single" w:sz="4" w:space="0" w:color="auto"/>
                    </w:tcBorders>
                    <w:shd w:val="clear" w:color="auto" w:fill="auto"/>
                  </w:tcPr>
                  <w:p w14:paraId="22D050A1" w14:textId="77777777" w:rsidR="00ED7647" w:rsidRDefault="00ED7647" w:rsidP="00174DED">
                    <w:pPr>
                      <w:kinsoku w:val="0"/>
                      <w:overflowPunct w:val="0"/>
                      <w:autoSpaceDE w:val="0"/>
                      <w:autoSpaceDN w:val="0"/>
                      <w:adjustRightInd w:val="0"/>
                      <w:snapToGrid w:val="0"/>
                    </w:pPr>
                    <w:r>
                      <w:t>公司的外文名称缩写</w:t>
                    </w:r>
                  </w:p>
                </w:tc>
              </w:sdtContent>
            </w:sdt>
            <w:tc>
              <w:tcPr>
                <w:tcW w:w="2831" w:type="pct"/>
                <w:tcBorders>
                  <w:top w:val="single" w:sz="4" w:space="0" w:color="auto"/>
                  <w:left w:val="single" w:sz="4" w:space="0" w:color="auto"/>
                  <w:bottom w:val="single" w:sz="4" w:space="0" w:color="auto"/>
                </w:tcBorders>
              </w:tcPr>
              <w:p w14:paraId="2CB1E6E3" w14:textId="77777777" w:rsidR="00ED7647" w:rsidRDefault="00ED7647" w:rsidP="00174DED">
                <w:pPr>
                  <w:kinsoku w:val="0"/>
                  <w:overflowPunct w:val="0"/>
                  <w:autoSpaceDE w:val="0"/>
                  <w:autoSpaceDN w:val="0"/>
                  <w:adjustRightInd w:val="0"/>
                  <w:snapToGrid w:val="0"/>
                </w:pPr>
                <w:proofErr w:type="spellStart"/>
                <w:r>
                  <w:t>Daqin</w:t>
                </w:r>
                <w:proofErr w:type="spellEnd"/>
                <w:r>
                  <w:t xml:space="preserve"> Railway</w:t>
                </w:r>
              </w:p>
            </w:tc>
          </w:tr>
          <w:tr w:rsidR="00ED7647" w14:paraId="55289BD1" w14:textId="77777777" w:rsidTr="00174DED">
            <w:trPr>
              <w:trHeight w:val="293"/>
            </w:trPr>
            <w:sdt>
              <w:sdtPr>
                <w:tag w:val="_PLD_af8be2c600724acab3e545cfcbaa3ccf"/>
                <w:id w:val="-3826215"/>
                <w:lock w:val="sdtLocked"/>
              </w:sdtPr>
              <w:sdtContent>
                <w:tc>
                  <w:tcPr>
                    <w:tcW w:w="2169" w:type="pct"/>
                    <w:tcBorders>
                      <w:top w:val="single" w:sz="4" w:space="0" w:color="auto"/>
                      <w:bottom w:val="single" w:sz="4" w:space="0" w:color="auto"/>
                      <w:right w:val="single" w:sz="4" w:space="0" w:color="auto"/>
                    </w:tcBorders>
                    <w:shd w:val="clear" w:color="auto" w:fill="auto"/>
                  </w:tcPr>
                  <w:p w14:paraId="77D1068A" w14:textId="77777777" w:rsidR="00ED7647" w:rsidRDefault="00ED7647" w:rsidP="00174DED">
                    <w:pPr>
                      <w:kinsoku w:val="0"/>
                      <w:overflowPunct w:val="0"/>
                      <w:autoSpaceDE w:val="0"/>
                      <w:autoSpaceDN w:val="0"/>
                      <w:adjustRightInd w:val="0"/>
                      <w:snapToGrid w:val="0"/>
                    </w:pPr>
                    <w:r>
                      <w:t>公司的</w:t>
                    </w:r>
                    <w:r>
                      <w:rPr>
                        <w:rFonts w:hint="eastAsia"/>
                      </w:rPr>
                      <w:t>法定代表人</w:t>
                    </w:r>
                  </w:p>
                </w:tc>
              </w:sdtContent>
            </w:sdt>
            <w:sdt>
              <w:sdtPr>
                <w:rPr>
                  <w:rFonts w:hint="eastAsia"/>
                </w:rPr>
                <w:alias w:val="公司法定代表人"/>
                <w:tag w:val="_GBC_71327a0d8afa49e1aba9d42a68663413"/>
                <w:id w:val="1380206476"/>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14:paraId="28F4DF56" w14:textId="77777777" w:rsidR="00ED7647" w:rsidRDefault="001034EF" w:rsidP="00174DED">
                    <w:pPr>
                      <w:kinsoku w:val="0"/>
                      <w:overflowPunct w:val="0"/>
                      <w:autoSpaceDE w:val="0"/>
                      <w:autoSpaceDN w:val="0"/>
                      <w:adjustRightInd w:val="0"/>
                      <w:snapToGrid w:val="0"/>
                    </w:pPr>
                    <w:r>
                      <w:rPr>
                        <w:rFonts w:hint="eastAsia"/>
                      </w:rPr>
                      <w:t>戴弘</w:t>
                    </w:r>
                  </w:p>
                </w:tc>
              </w:sdtContent>
            </w:sdt>
          </w:tr>
        </w:tbl>
        <w:p w14:paraId="34C206BB" w14:textId="77777777" w:rsidR="009D01F0" w:rsidRDefault="00000000"/>
      </w:sdtContent>
    </w:sdt>
    <w:bookmarkStart w:id="9" w:name="_Toc342565882" w:displacedByCustomXml="next"/>
    <w:bookmarkStart w:id="10" w:name="_Toc342051042" w:displacedByCustomXml="next"/>
    <w:sdt>
      <w:sdtPr>
        <w:rPr>
          <w:rFonts w:ascii="宋体" w:hAnsi="宋体" w:cs="宋体" w:hint="eastAsia"/>
          <w:b w:val="0"/>
          <w:bCs w:val="0"/>
          <w:kern w:val="0"/>
          <w:szCs w:val="24"/>
        </w:rPr>
        <w:alias w:val="模块:联系人和联系方式"/>
        <w:tag w:val="_GBC_c68db6bd18a148f3a9683d04b791123b"/>
        <w:id w:val="26932533"/>
        <w:lock w:val="sdtLocked"/>
        <w:placeholder>
          <w:docPart w:val="GBC22222222222222222222222222222"/>
        </w:placeholder>
      </w:sdtPr>
      <w:sdtEndPr>
        <w:rPr>
          <w:rFonts w:hint="default"/>
          <w:szCs w:val="21"/>
        </w:rPr>
      </w:sdtEndPr>
      <w:sdtContent>
        <w:p w14:paraId="1288FFFD" w14:textId="77777777" w:rsidR="009D01F0" w:rsidRDefault="00174DED" w:rsidP="00BC60D6">
          <w:pPr>
            <w:pStyle w:val="2"/>
            <w:numPr>
              <w:ilvl w:val="0"/>
              <w:numId w:val="104"/>
            </w:numPr>
            <w:ind w:firstLineChars="0"/>
          </w:pPr>
          <w:r>
            <w:rPr>
              <w:rFonts w:hint="eastAsia"/>
            </w:rPr>
            <w:t>联系人和联系方式</w:t>
          </w:r>
          <w:bookmarkEnd w:id="10"/>
          <w:bookmarkEnd w:id="9"/>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939"/>
            <w:gridCol w:w="2942"/>
            <w:gridCol w:w="2942"/>
          </w:tblGrid>
          <w:tr w:rsidR="009D01F0" w14:paraId="4EE86B73" w14:textId="77777777" w:rsidTr="003A0277">
            <w:tc>
              <w:tcPr>
                <w:tcW w:w="1666" w:type="pct"/>
                <w:tcBorders>
                  <w:top w:val="single" w:sz="4" w:space="0" w:color="auto"/>
                  <w:bottom w:val="single" w:sz="4" w:space="0" w:color="auto"/>
                  <w:right w:val="single" w:sz="4" w:space="0" w:color="auto"/>
                </w:tcBorders>
                <w:shd w:val="clear" w:color="auto" w:fill="auto"/>
              </w:tcPr>
              <w:p w14:paraId="2CD14E66" w14:textId="77777777" w:rsidR="009D01F0" w:rsidRDefault="009D01F0">
                <w:pPr>
                  <w:kinsoku w:val="0"/>
                  <w:overflowPunct w:val="0"/>
                  <w:autoSpaceDE w:val="0"/>
                  <w:autoSpaceDN w:val="0"/>
                  <w:adjustRightInd w:val="0"/>
                  <w:snapToGrid w:val="0"/>
                </w:pPr>
              </w:p>
            </w:tc>
            <w:tc>
              <w:tcPr>
                <w:tcW w:w="1667" w:type="pct"/>
                <w:tcBorders>
                  <w:top w:val="single" w:sz="4" w:space="0" w:color="auto"/>
                  <w:left w:val="single" w:sz="4" w:space="0" w:color="auto"/>
                  <w:bottom w:val="single" w:sz="4" w:space="0" w:color="auto"/>
                  <w:right w:val="single" w:sz="4" w:space="0" w:color="auto"/>
                </w:tcBorders>
                <w:shd w:val="clear" w:color="auto" w:fill="auto"/>
              </w:tcPr>
              <w:p w14:paraId="74B96F73" w14:textId="77777777" w:rsidR="009D01F0" w:rsidRDefault="00000000">
                <w:pPr>
                  <w:pStyle w:val="aa"/>
                  <w:kinsoku w:val="0"/>
                  <w:overflowPunct w:val="0"/>
                  <w:autoSpaceDE w:val="0"/>
                  <w:autoSpaceDN w:val="0"/>
                  <w:adjustRightInd w:val="0"/>
                  <w:snapToGrid w:val="0"/>
                  <w:jc w:val="center"/>
                  <w:rPr>
                    <w:rFonts w:ascii="宋体" w:hAnsi="宋体"/>
                    <w:color w:val="008000"/>
                  </w:rPr>
                </w:pPr>
                <w:sdt>
                  <w:sdtPr>
                    <w:rPr>
                      <w:rFonts w:ascii="宋体" w:hAnsi="宋体"/>
                    </w:rPr>
                    <w:tag w:val="_PLD_d0432012a3f249c3b4fdd759ff340e86"/>
                    <w:id w:val="1957819702"/>
                    <w:lock w:val="sdtLocked"/>
                  </w:sdtPr>
                  <w:sdtContent>
                    <w:r w:rsidR="00174DED">
                      <w:rPr>
                        <w:rFonts w:ascii="宋体" w:hAnsi="宋体" w:cs="宋体" w:hint="eastAsia"/>
                      </w:rPr>
                      <w:t>董事会秘书</w:t>
                    </w:r>
                  </w:sdtContent>
                </w:sdt>
                <w:r w:rsidR="00174DED">
                  <w:rPr>
                    <w:rFonts w:ascii="宋体" w:hAnsi="宋体"/>
                  </w:rPr>
                  <w:t xml:space="preserve"> </w:t>
                </w:r>
              </w:p>
            </w:tc>
            <w:sdt>
              <w:sdtPr>
                <w:rPr>
                  <w:rFonts w:ascii="宋体" w:hAnsi="宋体"/>
                </w:rPr>
                <w:tag w:val="_PLD_3a25396416c14d2cb0688ae0ac8a1d4d"/>
                <w:id w:val="-1772997960"/>
                <w:lock w:val="sdtLocked"/>
              </w:sdtPr>
              <w:sdtContent>
                <w:tc>
                  <w:tcPr>
                    <w:tcW w:w="1667" w:type="pct"/>
                    <w:tcBorders>
                      <w:top w:val="single" w:sz="4" w:space="0" w:color="auto"/>
                      <w:left w:val="single" w:sz="4" w:space="0" w:color="auto"/>
                      <w:bottom w:val="single" w:sz="4" w:space="0" w:color="auto"/>
                    </w:tcBorders>
                    <w:shd w:val="clear" w:color="auto" w:fill="auto"/>
                  </w:tcPr>
                  <w:p w14:paraId="08F58B29" w14:textId="77777777" w:rsidR="009D01F0" w:rsidRDefault="00174DED">
                    <w:pPr>
                      <w:pStyle w:val="aa"/>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ED7647" w14:paraId="7AEC5325" w14:textId="77777777" w:rsidTr="00174DED">
            <w:sdt>
              <w:sdtPr>
                <w:tag w:val="_PLD_c18fe8824f6a4cb6b9318e599fe71657"/>
                <w:id w:val="9727365"/>
                <w:lock w:val="sdtLocked"/>
              </w:sdtPr>
              <w:sdtContent>
                <w:tc>
                  <w:tcPr>
                    <w:tcW w:w="1666" w:type="pct"/>
                    <w:tcBorders>
                      <w:top w:val="single" w:sz="4" w:space="0" w:color="auto"/>
                      <w:bottom w:val="single" w:sz="4" w:space="0" w:color="auto"/>
                      <w:right w:val="single" w:sz="4" w:space="0" w:color="auto"/>
                    </w:tcBorders>
                    <w:shd w:val="clear" w:color="auto" w:fill="auto"/>
                  </w:tcPr>
                  <w:p w14:paraId="456F0686" w14:textId="77777777" w:rsidR="00ED7647" w:rsidRDefault="00ED7647" w:rsidP="00ED7647">
                    <w:pPr>
                      <w:kinsoku w:val="0"/>
                      <w:overflowPunct w:val="0"/>
                      <w:autoSpaceDE w:val="0"/>
                      <w:autoSpaceDN w:val="0"/>
                      <w:adjustRightInd w:val="0"/>
                      <w:snapToGrid w:val="0"/>
                    </w:pPr>
                    <w:r>
                      <w:rPr>
                        <w:rFonts w:hint="eastAsia"/>
                      </w:rPr>
                      <w:t>姓名</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4F5A2429" w14:textId="2A5FC704" w:rsidR="00ED7647" w:rsidRDefault="00ED7647" w:rsidP="00ED7647">
                <w:pPr>
                  <w:kinsoku w:val="0"/>
                  <w:overflowPunct w:val="0"/>
                  <w:autoSpaceDE w:val="0"/>
                  <w:autoSpaceDN w:val="0"/>
                  <w:adjustRightInd w:val="0"/>
                  <w:snapToGrid w:val="0"/>
                </w:pPr>
                <w:r>
                  <w:t>张利荣</w:t>
                </w:r>
              </w:p>
            </w:tc>
            <w:tc>
              <w:tcPr>
                <w:tcW w:w="1667" w:type="pct"/>
                <w:tcBorders>
                  <w:top w:val="single" w:sz="4" w:space="0" w:color="auto"/>
                  <w:left w:val="single" w:sz="4" w:space="0" w:color="auto"/>
                  <w:bottom w:val="single" w:sz="4" w:space="0" w:color="auto"/>
                </w:tcBorders>
                <w:vAlign w:val="center"/>
              </w:tcPr>
              <w:p w14:paraId="502A1ECC" w14:textId="3762AAF6" w:rsidR="00ED7647" w:rsidRDefault="00ED7647" w:rsidP="00ED7647">
                <w:pPr>
                  <w:kinsoku w:val="0"/>
                  <w:overflowPunct w:val="0"/>
                  <w:autoSpaceDE w:val="0"/>
                  <w:autoSpaceDN w:val="0"/>
                  <w:adjustRightInd w:val="0"/>
                  <w:snapToGrid w:val="0"/>
                </w:pPr>
                <w:r>
                  <w:t>丁一</w:t>
                </w:r>
              </w:p>
            </w:tc>
          </w:tr>
          <w:tr w:rsidR="00ED7647" w14:paraId="56B644C5" w14:textId="77777777" w:rsidTr="00174DED">
            <w:sdt>
              <w:sdtPr>
                <w:tag w:val="_PLD_7d3032f58380420991f3cbceac5e81fd"/>
                <w:id w:val="-269082453"/>
                <w:lock w:val="sdtLocked"/>
              </w:sdtPr>
              <w:sdtContent>
                <w:tc>
                  <w:tcPr>
                    <w:tcW w:w="1666" w:type="pct"/>
                    <w:tcBorders>
                      <w:top w:val="single" w:sz="4" w:space="0" w:color="auto"/>
                      <w:bottom w:val="single" w:sz="4" w:space="0" w:color="auto"/>
                      <w:right w:val="single" w:sz="4" w:space="0" w:color="auto"/>
                    </w:tcBorders>
                    <w:shd w:val="clear" w:color="auto" w:fill="auto"/>
                  </w:tcPr>
                  <w:p w14:paraId="573EA6E1" w14:textId="77777777" w:rsidR="00ED7647" w:rsidRDefault="00ED7647" w:rsidP="00ED7647">
                    <w:pPr>
                      <w:kinsoku w:val="0"/>
                      <w:overflowPunct w:val="0"/>
                      <w:autoSpaceDE w:val="0"/>
                      <w:autoSpaceDN w:val="0"/>
                      <w:adjustRightInd w:val="0"/>
                      <w:snapToGrid w:val="0"/>
                    </w:pPr>
                    <w:r>
                      <w:rPr>
                        <w:rFonts w:hint="eastAsia"/>
                      </w:rPr>
                      <w:t>联系地址</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1994EA12" w14:textId="5F457648" w:rsidR="00ED7647" w:rsidRDefault="00ED7647" w:rsidP="00ED7647">
                <w:pPr>
                  <w:kinsoku w:val="0"/>
                  <w:overflowPunct w:val="0"/>
                  <w:autoSpaceDE w:val="0"/>
                  <w:autoSpaceDN w:val="0"/>
                  <w:adjustRightInd w:val="0"/>
                  <w:snapToGrid w:val="0"/>
                </w:pPr>
                <w:r>
                  <w:t>山西省太原市建设北路202号</w:t>
                </w:r>
              </w:p>
            </w:tc>
            <w:tc>
              <w:tcPr>
                <w:tcW w:w="1667" w:type="pct"/>
                <w:tcBorders>
                  <w:top w:val="single" w:sz="4" w:space="0" w:color="auto"/>
                  <w:left w:val="single" w:sz="4" w:space="0" w:color="auto"/>
                  <w:bottom w:val="single" w:sz="4" w:space="0" w:color="auto"/>
                </w:tcBorders>
                <w:vAlign w:val="center"/>
              </w:tcPr>
              <w:p w14:paraId="00E47056" w14:textId="06D79CF9" w:rsidR="00ED7647" w:rsidRDefault="00ED7647" w:rsidP="00ED7647">
                <w:pPr>
                  <w:kinsoku w:val="0"/>
                  <w:overflowPunct w:val="0"/>
                  <w:autoSpaceDE w:val="0"/>
                  <w:autoSpaceDN w:val="0"/>
                  <w:adjustRightInd w:val="0"/>
                  <w:snapToGrid w:val="0"/>
                </w:pPr>
                <w:r>
                  <w:t>山西省太原市建设北路202号</w:t>
                </w:r>
              </w:p>
            </w:tc>
          </w:tr>
          <w:tr w:rsidR="00ED7647" w14:paraId="70577C97" w14:textId="77777777" w:rsidTr="00174DED">
            <w:sdt>
              <w:sdtPr>
                <w:tag w:val="_PLD_84ed4619f9cd46ba8ed261c2524b976d"/>
                <w:id w:val="-1786190067"/>
                <w:lock w:val="sdtLocked"/>
              </w:sdtPr>
              <w:sdtContent>
                <w:tc>
                  <w:tcPr>
                    <w:tcW w:w="1666" w:type="pct"/>
                    <w:tcBorders>
                      <w:top w:val="single" w:sz="4" w:space="0" w:color="auto"/>
                      <w:bottom w:val="single" w:sz="4" w:space="0" w:color="auto"/>
                      <w:right w:val="single" w:sz="4" w:space="0" w:color="auto"/>
                    </w:tcBorders>
                    <w:shd w:val="clear" w:color="auto" w:fill="auto"/>
                  </w:tcPr>
                  <w:p w14:paraId="297915E2" w14:textId="77777777" w:rsidR="00ED7647" w:rsidRDefault="00ED7647" w:rsidP="00ED7647">
                    <w:pPr>
                      <w:kinsoku w:val="0"/>
                      <w:overflowPunct w:val="0"/>
                      <w:autoSpaceDE w:val="0"/>
                      <w:autoSpaceDN w:val="0"/>
                      <w:adjustRightInd w:val="0"/>
                      <w:snapToGrid w:val="0"/>
                    </w:pPr>
                    <w:r>
                      <w:t>电话</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254935A7" w14:textId="18ADB6C1" w:rsidR="00ED7647" w:rsidRDefault="00ED7647" w:rsidP="00ED7647">
                <w:pPr>
                  <w:kinsoku w:val="0"/>
                  <w:overflowPunct w:val="0"/>
                  <w:autoSpaceDE w:val="0"/>
                  <w:autoSpaceDN w:val="0"/>
                  <w:adjustRightInd w:val="0"/>
                  <w:snapToGrid w:val="0"/>
                </w:pPr>
                <w:r>
                  <w:t>0351-2620620</w:t>
                </w:r>
              </w:p>
            </w:tc>
            <w:tc>
              <w:tcPr>
                <w:tcW w:w="1667" w:type="pct"/>
                <w:tcBorders>
                  <w:top w:val="single" w:sz="4" w:space="0" w:color="auto"/>
                  <w:left w:val="single" w:sz="4" w:space="0" w:color="auto"/>
                  <w:bottom w:val="single" w:sz="4" w:space="0" w:color="auto"/>
                </w:tcBorders>
                <w:vAlign w:val="center"/>
              </w:tcPr>
              <w:p w14:paraId="049C0424" w14:textId="5B48C9BA" w:rsidR="00ED7647" w:rsidRDefault="00ED7647" w:rsidP="00ED7647">
                <w:pPr>
                  <w:kinsoku w:val="0"/>
                  <w:overflowPunct w:val="0"/>
                  <w:autoSpaceDE w:val="0"/>
                  <w:autoSpaceDN w:val="0"/>
                  <w:adjustRightInd w:val="0"/>
                  <w:snapToGrid w:val="0"/>
                </w:pPr>
                <w:r>
                  <w:t>0351-2620620</w:t>
                </w:r>
              </w:p>
            </w:tc>
          </w:tr>
          <w:tr w:rsidR="00ED7647" w14:paraId="248E68ED" w14:textId="77777777" w:rsidTr="00174DED">
            <w:sdt>
              <w:sdtPr>
                <w:tag w:val="_PLD_53ff1b9808534a99b3bbc1bc09dac246"/>
                <w:id w:val="1155808407"/>
                <w:lock w:val="sdtLocked"/>
              </w:sdtPr>
              <w:sdtContent>
                <w:tc>
                  <w:tcPr>
                    <w:tcW w:w="1666" w:type="pct"/>
                    <w:tcBorders>
                      <w:top w:val="single" w:sz="4" w:space="0" w:color="auto"/>
                      <w:bottom w:val="single" w:sz="4" w:space="0" w:color="auto"/>
                      <w:right w:val="single" w:sz="4" w:space="0" w:color="auto"/>
                    </w:tcBorders>
                    <w:shd w:val="clear" w:color="auto" w:fill="auto"/>
                  </w:tcPr>
                  <w:p w14:paraId="6753B0CD" w14:textId="77777777" w:rsidR="00ED7647" w:rsidRDefault="00ED7647" w:rsidP="00ED7647">
                    <w:pPr>
                      <w:kinsoku w:val="0"/>
                      <w:overflowPunct w:val="0"/>
                      <w:autoSpaceDE w:val="0"/>
                      <w:autoSpaceDN w:val="0"/>
                      <w:adjustRightInd w:val="0"/>
                      <w:snapToGrid w:val="0"/>
                    </w:pPr>
                    <w:r>
                      <w:t>传真</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10B2A3BC" w14:textId="126FC694" w:rsidR="00ED7647" w:rsidRDefault="00ED7647" w:rsidP="00ED7647">
                <w:pPr>
                  <w:kinsoku w:val="0"/>
                  <w:overflowPunct w:val="0"/>
                  <w:autoSpaceDE w:val="0"/>
                  <w:autoSpaceDN w:val="0"/>
                  <w:adjustRightInd w:val="0"/>
                  <w:snapToGrid w:val="0"/>
                </w:pPr>
                <w:r>
                  <w:t>0351-2620604</w:t>
                </w:r>
              </w:p>
            </w:tc>
            <w:tc>
              <w:tcPr>
                <w:tcW w:w="1667" w:type="pct"/>
                <w:tcBorders>
                  <w:top w:val="single" w:sz="4" w:space="0" w:color="auto"/>
                  <w:left w:val="single" w:sz="4" w:space="0" w:color="auto"/>
                  <w:bottom w:val="single" w:sz="4" w:space="0" w:color="auto"/>
                </w:tcBorders>
                <w:vAlign w:val="center"/>
              </w:tcPr>
              <w:p w14:paraId="30400F0E" w14:textId="6521E5B8" w:rsidR="00ED7647" w:rsidRDefault="00ED7647" w:rsidP="00ED7647">
                <w:pPr>
                  <w:kinsoku w:val="0"/>
                  <w:overflowPunct w:val="0"/>
                  <w:autoSpaceDE w:val="0"/>
                  <w:autoSpaceDN w:val="0"/>
                  <w:adjustRightInd w:val="0"/>
                  <w:snapToGrid w:val="0"/>
                </w:pPr>
                <w:r>
                  <w:t>0351-2620604</w:t>
                </w:r>
              </w:p>
            </w:tc>
          </w:tr>
          <w:tr w:rsidR="00ED7647" w14:paraId="38D986F2" w14:textId="77777777" w:rsidTr="00174DED">
            <w:sdt>
              <w:sdtPr>
                <w:tag w:val="_PLD_18165b6e55e1423db094125dc7ac3ad0"/>
                <w:id w:val="-1101025105"/>
                <w:lock w:val="sdtLocked"/>
              </w:sdtPr>
              <w:sdtContent>
                <w:tc>
                  <w:tcPr>
                    <w:tcW w:w="1666" w:type="pct"/>
                    <w:tcBorders>
                      <w:top w:val="single" w:sz="4" w:space="0" w:color="auto"/>
                      <w:bottom w:val="single" w:sz="4" w:space="0" w:color="auto"/>
                      <w:right w:val="single" w:sz="4" w:space="0" w:color="auto"/>
                    </w:tcBorders>
                    <w:shd w:val="clear" w:color="auto" w:fill="auto"/>
                  </w:tcPr>
                  <w:p w14:paraId="065C019A" w14:textId="77777777" w:rsidR="00ED7647" w:rsidRDefault="00ED7647" w:rsidP="00ED7647">
                    <w:pPr>
                      <w:kinsoku w:val="0"/>
                      <w:overflowPunct w:val="0"/>
                      <w:autoSpaceDE w:val="0"/>
                      <w:autoSpaceDN w:val="0"/>
                      <w:adjustRightInd w:val="0"/>
                      <w:snapToGrid w:val="0"/>
                    </w:pPr>
                    <w:r>
                      <w:t>电子信箱</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12B61896" w14:textId="6076A865" w:rsidR="00ED7647" w:rsidRDefault="00ED7647" w:rsidP="00ED7647">
                <w:pPr>
                  <w:kinsoku w:val="0"/>
                  <w:overflowPunct w:val="0"/>
                  <w:autoSpaceDE w:val="0"/>
                  <w:autoSpaceDN w:val="0"/>
                  <w:adjustRightInd w:val="0"/>
                  <w:snapToGrid w:val="0"/>
                </w:pPr>
                <w:r>
                  <w:t>dqtl@daqintielu.com</w:t>
                </w:r>
              </w:p>
            </w:tc>
            <w:tc>
              <w:tcPr>
                <w:tcW w:w="1667" w:type="pct"/>
                <w:tcBorders>
                  <w:top w:val="single" w:sz="4" w:space="0" w:color="auto"/>
                  <w:left w:val="single" w:sz="4" w:space="0" w:color="auto"/>
                  <w:bottom w:val="single" w:sz="4" w:space="0" w:color="auto"/>
                </w:tcBorders>
                <w:vAlign w:val="center"/>
              </w:tcPr>
              <w:p w14:paraId="6ED9E956" w14:textId="432721C1" w:rsidR="00ED7647" w:rsidRDefault="00ED7647" w:rsidP="00ED7647">
                <w:pPr>
                  <w:kinsoku w:val="0"/>
                  <w:overflowPunct w:val="0"/>
                  <w:autoSpaceDE w:val="0"/>
                  <w:autoSpaceDN w:val="0"/>
                  <w:adjustRightInd w:val="0"/>
                  <w:snapToGrid w:val="0"/>
                </w:pPr>
                <w:r>
                  <w:t>dqtl@daqintielu.com</w:t>
                </w:r>
              </w:p>
            </w:tc>
          </w:tr>
        </w:tbl>
        <w:p w14:paraId="0C1AD1C0" w14:textId="77777777" w:rsidR="009D01F0" w:rsidRDefault="00000000"/>
      </w:sdtContent>
    </w:sdt>
    <w:sdt>
      <w:sdtPr>
        <w:rPr>
          <w:rFonts w:ascii="宋体" w:hAnsi="宋体" w:cs="宋体"/>
          <w:b w:val="0"/>
          <w:bCs w:val="0"/>
          <w:kern w:val="0"/>
          <w:szCs w:val="24"/>
        </w:rPr>
        <w:alias w:val="模块:基本情况变更简介公司注册地址公司注册地址的邮政编码（..."/>
        <w:tag w:val="_SEC_3b2e98069dfe4938a93e32b37561ce15"/>
        <w:id w:val="1979880306"/>
        <w:lock w:val="sdtLocked"/>
        <w:placeholder>
          <w:docPart w:val="GBC22222222222222222222222222222"/>
        </w:placeholder>
      </w:sdtPr>
      <w:sdtEndPr>
        <w:rPr>
          <w:szCs w:val="21"/>
        </w:rPr>
      </w:sdtEndPr>
      <w:sdtContent>
        <w:p w14:paraId="7BED7270" w14:textId="77777777" w:rsidR="009D01F0" w:rsidRDefault="00174DED" w:rsidP="00BC60D6">
          <w:pPr>
            <w:pStyle w:val="2"/>
            <w:numPr>
              <w:ilvl w:val="0"/>
              <w:numId w:val="104"/>
            </w:numPr>
            <w:ind w:firstLineChars="0"/>
          </w:pPr>
          <w:r>
            <w:t>基本情况变更简介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27"/>
            <w:gridCol w:w="4996"/>
          </w:tblGrid>
          <w:tr w:rsidR="00ED7647" w14:paraId="2A88A910" w14:textId="77777777" w:rsidTr="00C215F3">
            <w:trPr>
              <w:trHeight w:val="293"/>
            </w:trPr>
            <w:sdt>
              <w:sdtPr>
                <w:tag w:val="_PLD_85d89a4aa7974727a1dc32c53cb7ca26"/>
                <w:id w:val="-1550299600"/>
                <w:lock w:val="sdtLocked"/>
              </w:sdtPr>
              <w:sdtContent>
                <w:tc>
                  <w:tcPr>
                    <w:tcW w:w="2169" w:type="pct"/>
                    <w:tcBorders>
                      <w:top w:val="single" w:sz="4" w:space="0" w:color="auto"/>
                      <w:bottom w:val="single" w:sz="4" w:space="0" w:color="auto"/>
                      <w:right w:val="single" w:sz="4" w:space="0" w:color="auto"/>
                    </w:tcBorders>
                    <w:shd w:val="clear" w:color="auto" w:fill="auto"/>
                  </w:tcPr>
                  <w:p w14:paraId="701A42D0" w14:textId="77777777" w:rsidR="00ED7647" w:rsidRDefault="00ED7647" w:rsidP="00174DED">
                    <w:pPr>
                      <w:kinsoku w:val="0"/>
                      <w:overflowPunct w:val="0"/>
                      <w:autoSpaceDE w:val="0"/>
                      <w:autoSpaceDN w:val="0"/>
                      <w:adjustRightInd w:val="0"/>
                      <w:snapToGrid w:val="0"/>
                    </w:pPr>
                    <w:r>
                      <w:t>公司注册地址</w:t>
                    </w:r>
                  </w:p>
                </w:tc>
              </w:sdtContent>
            </w:sdt>
            <w:sdt>
              <w:sdtPr>
                <w:alias w:val="公司注册地址"/>
                <w:tag w:val="_GBC_176149bee7bf41819b29097eb854f331"/>
                <w:id w:val="-493037625"/>
                <w:lock w:val="sdtLocked"/>
              </w:sdtPr>
              <w:sdtContent>
                <w:tc>
                  <w:tcPr>
                    <w:tcW w:w="2831" w:type="pct"/>
                    <w:tcBorders>
                      <w:top w:val="single" w:sz="4" w:space="0" w:color="auto"/>
                      <w:left w:val="single" w:sz="4" w:space="0" w:color="auto"/>
                      <w:bottom w:val="single" w:sz="4" w:space="0" w:color="auto"/>
                    </w:tcBorders>
                    <w:vAlign w:val="center"/>
                  </w:tcPr>
                  <w:p w14:paraId="3A820F10" w14:textId="77777777" w:rsidR="00ED7647" w:rsidRDefault="00ED7647" w:rsidP="00C215F3">
                    <w:pPr>
                      <w:kinsoku w:val="0"/>
                      <w:overflowPunct w:val="0"/>
                      <w:autoSpaceDE w:val="0"/>
                      <w:autoSpaceDN w:val="0"/>
                      <w:adjustRightInd w:val="0"/>
                      <w:snapToGrid w:val="0"/>
                    </w:pPr>
                    <w:r>
                      <w:t>山西省大同市站北街14号</w:t>
                    </w:r>
                  </w:p>
                </w:tc>
              </w:sdtContent>
            </w:sdt>
          </w:tr>
          <w:tr w:rsidR="00ED7647" w14:paraId="63E816E8" w14:textId="77777777" w:rsidTr="00C215F3">
            <w:trPr>
              <w:trHeight w:val="293"/>
            </w:trPr>
            <w:tc>
              <w:tcPr>
                <w:tcW w:w="2169" w:type="pct"/>
                <w:tcBorders>
                  <w:top w:val="single" w:sz="4" w:space="0" w:color="auto"/>
                  <w:bottom w:val="single" w:sz="4" w:space="0" w:color="auto"/>
                  <w:right w:val="single" w:sz="4" w:space="0" w:color="auto"/>
                </w:tcBorders>
                <w:shd w:val="clear" w:color="auto" w:fill="auto"/>
              </w:tcPr>
              <w:sdt>
                <w:sdtPr>
                  <w:rPr>
                    <w:rFonts w:hint="eastAsia"/>
                  </w:rPr>
                  <w:tag w:val="_PLD_86df6b07c3cb4a49842ab34107a073eb"/>
                  <w:id w:val="1253700501"/>
                  <w:lock w:val="sdtLocked"/>
                </w:sdtPr>
                <w:sdtContent>
                  <w:p w14:paraId="57CA92E4" w14:textId="77777777" w:rsidR="00ED7647" w:rsidRDefault="00ED7647" w:rsidP="00174DED">
                    <w:pPr>
                      <w:kinsoku w:val="0"/>
                      <w:overflowPunct w:val="0"/>
                      <w:autoSpaceDE w:val="0"/>
                      <w:autoSpaceDN w:val="0"/>
                      <w:adjustRightInd w:val="0"/>
                      <w:snapToGrid w:val="0"/>
                    </w:pPr>
                    <w:r>
                      <w:rPr>
                        <w:rFonts w:hint="eastAsia"/>
                      </w:rPr>
                      <w:t>公司注册地址的历史变更情况</w:t>
                    </w:r>
                  </w:p>
                </w:sdtContent>
              </w:sdt>
            </w:tc>
            <w:sdt>
              <w:sdtPr>
                <w:alias w:val="公司注册地址的历史变更情况"/>
                <w:tag w:val="_GBC_1ae6dbe87be04682949409d4dbd0335e"/>
                <w:id w:val="414524904"/>
                <w:lock w:val="sdtLocked"/>
              </w:sdtPr>
              <w:sdtContent>
                <w:tc>
                  <w:tcPr>
                    <w:tcW w:w="2831" w:type="pct"/>
                    <w:tcBorders>
                      <w:top w:val="single" w:sz="4" w:space="0" w:color="auto"/>
                      <w:left w:val="single" w:sz="4" w:space="0" w:color="auto"/>
                      <w:bottom w:val="single" w:sz="4" w:space="0" w:color="auto"/>
                    </w:tcBorders>
                    <w:vAlign w:val="center"/>
                  </w:tcPr>
                  <w:p w14:paraId="11722AFE" w14:textId="77777777" w:rsidR="00ED7647" w:rsidRDefault="00ED7647" w:rsidP="00C215F3">
                    <w:pPr>
                      <w:kinsoku w:val="0"/>
                      <w:overflowPunct w:val="0"/>
                      <w:autoSpaceDE w:val="0"/>
                      <w:autoSpaceDN w:val="0"/>
                      <w:adjustRightInd w:val="0"/>
                      <w:snapToGrid w:val="0"/>
                    </w:pPr>
                    <w:r>
                      <w:t>无变更</w:t>
                    </w:r>
                  </w:p>
                </w:tc>
              </w:sdtContent>
            </w:sdt>
          </w:tr>
          <w:tr w:rsidR="00ED7647" w14:paraId="3EB716C9" w14:textId="77777777" w:rsidTr="00C215F3">
            <w:trPr>
              <w:trHeight w:val="293"/>
            </w:trPr>
            <w:sdt>
              <w:sdtPr>
                <w:tag w:val="_PLD_afb934b530604b0a8d7df0bf16875d49"/>
                <w:id w:val="-2087065584"/>
                <w:lock w:val="sdtLocked"/>
              </w:sdtPr>
              <w:sdtContent>
                <w:tc>
                  <w:tcPr>
                    <w:tcW w:w="2169" w:type="pct"/>
                    <w:tcBorders>
                      <w:top w:val="single" w:sz="4" w:space="0" w:color="auto"/>
                      <w:bottom w:val="single" w:sz="4" w:space="0" w:color="auto"/>
                      <w:right w:val="single" w:sz="4" w:space="0" w:color="auto"/>
                    </w:tcBorders>
                    <w:shd w:val="clear" w:color="auto" w:fill="auto"/>
                  </w:tcPr>
                  <w:p w14:paraId="59C3AACE" w14:textId="77777777" w:rsidR="00ED7647" w:rsidRDefault="00ED7647" w:rsidP="00174DED">
                    <w:pPr>
                      <w:kinsoku w:val="0"/>
                      <w:overflowPunct w:val="0"/>
                      <w:autoSpaceDE w:val="0"/>
                      <w:autoSpaceDN w:val="0"/>
                      <w:adjustRightInd w:val="0"/>
                      <w:snapToGrid w:val="0"/>
                    </w:pPr>
                    <w:r>
                      <w:t>公司办公地址</w:t>
                    </w:r>
                  </w:p>
                </w:tc>
              </w:sdtContent>
            </w:sdt>
            <w:sdt>
              <w:sdtPr>
                <w:rPr>
                  <w:rFonts w:hint="eastAsia"/>
                </w:rPr>
                <w:alias w:val="公司办公地址"/>
                <w:tag w:val="_GBC_5d7ed1a91af0489a99a8b9a1eb39057e"/>
                <w:id w:val="165368240"/>
                <w:lock w:val="sdtLocked"/>
              </w:sdtPr>
              <w:sdtContent>
                <w:tc>
                  <w:tcPr>
                    <w:tcW w:w="2831" w:type="pct"/>
                    <w:tcBorders>
                      <w:top w:val="single" w:sz="4" w:space="0" w:color="auto"/>
                      <w:left w:val="single" w:sz="4" w:space="0" w:color="auto"/>
                      <w:bottom w:val="single" w:sz="4" w:space="0" w:color="auto"/>
                    </w:tcBorders>
                    <w:vAlign w:val="center"/>
                  </w:tcPr>
                  <w:p w14:paraId="00F5FF25" w14:textId="77777777" w:rsidR="00ED7647" w:rsidRDefault="00ED7647" w:rsidP="00C215F3">
                    <w:pPr>
                      <w:kinsoku w:val="0"/>
                      <w:overflowPunct w:val="0"/>
                      <w:autoSpaceDE w:val="0"/>
                      <w:autoSpaceDN w:val="0"/>
                      <w:adjustRightInd w:val="0"/>
                      <w:snapToGrid w:val="0"/>
                    </w:pPr>
                    <w:r>
                      <w:rPr>
                        <w:rFonts w:hint="eastAsia"/>
                      </w:rPr>
                      <w:t>山西省太原市建设北路202号</w:t>
                    </w:r>
                  </w:p>
                  <w:p w14:paraId="427C8996" w14:textId="65802AC7" w:rsidR="00ED7647" w:rsidRDefault="00ED7647" w:rsidP="00C215F3">
                    <w:pPr>
                      <w:kinsoku w:val="0"/>
                      <w:overflowPunct w:val="0"/>
                      <w:autoSpaceDE w:val="0"/>
                      <w:autoSpaceDN w:val="0"/>
                      <w:adjustRightInd w:val="0"/>
                      <w:snapToGrid w:val="0"/>
                    </w:pPr>
                    <w:r>
                      <w:rPr>
                        <w:rFonts w:hint="eastAsia"/>
                      </w:rPr>
                      <w:t>山西省大同市站北街14号</w:t>
                    </w:r>
                  </w:p>
                </w:tc>
              </w:sdtContent>
            </w:sdt>
          </w:tr>
          <w:tr w:rsidR="00ED7647" w14:paraId="08777B5F" w14:textId="77777777" w:rsidTr="00C215F3">
            <w:trPr>
              <w:trHeight w:val="293"/>
            </w:trPr>
            <w:sdt>
              <w:sdtPr>
                <w:tag w:val="_PLD_0b92629df2db4d92969852a0afee64f9"/>
                <w:id w:val="795571062"/>
                <w:lock w:val="sdtLocked"/>
              </w:sdtPr>
              <w:sdtContent>
                <w:tc>
                  <w:tcPr>
                    <w:tcW w:w="2169" w:type="pct"/>
                    <w:tcBorders>
                      <w:top w:val="single" w:sz="4" w:space="0" w:color="auto"/>
                      <w:bottom w:val="single" w:sz="4" w:space="0" w:color="auto"/>
                      <w:right w:val="single" w:sz="4" w:space="0" w:color="auto"/>
                    </w:tcBorders>
                    <w:shd w:val="clear" w:color="auto" w:fill="auto"/>
                  </w:tcPr>
                  <w:p w14:paraId="10F1E7F3" w14:textId="77777777" w:rsidR="00ED7647" w:rsidRDefault="00ED7647" w:rsidP="00174DED">
                    <w:pPr>
                      <w:kinsoku w:val="0"/>
                      <w:overflowPunct w:val="0"/>
                      <w:autoSpaceDE w:val="0"/>
                      <w:autoSpaceDN w:val="0"/>
                      <w:adjustRightInd w:val="0"/>
                      <w:snapToGrid w:val="0"/>
                    </w:pPr>
                    <w:r>
                      <w:t>公司办公地址的邮政编码</w:t>
                    </w:r>
                  </w:p>
                </w:tc>
              </w:sdtContent>
            </w:sdt>
            <w:sdt>
              <w:sdtPr>
                <w:rPr>
                  <w:rFonts w:hint="eastAsia"/>
                </w:rPr>
                <w:alias w:val="公司办公地址邮政编码"/>
                <w:tag w:val="_GBC_0b586d6a76e74eb5bfd69803dd5b3f21"/>
                <w:id w:val="-807318263"/>
                <w:lock w:val="sdtLocked"/>
              </w:sdtPr>
              <w:sdtContent>
                <w:tc>
                  <w:tcPr>
                    <w:tcW w:w="2831" w:type="pct"/>
                    <w:tcBorders>
                      <w:top w:val="single" w:sz="4" w:space="0" w:color="auto"/>
                      <w:left w:val="single" w:sz="4" w:space="0" w:color="auto"/>
                      <w:bottom w:val="single" w:sz="4" w:space="0" w:color="auto"/>
                    </w:tcBorders>
                    <w:vAlign w:val="center"/>
                  </w:tcPr>
                  <w:p w14:paraId="458984C0" w14:textId="77777777" w:rsidR="00ED7647" w:rsidRDefault="00ED7647" w:rsidP="00C215F3">
                    <w:pPr>
                      <w:kinsoku w:val="0"/>
                      <w:overflowPunct w:val="0"/>
                      <w:autoSpaceDE w:val="0"/>
                      <w:autoSpaceDN w:val="0"/>
                      <w:adjustRightInd w:val="0"/>
                      <w:snapToGrid w:val="0"/>
                    </w:pPr>
                    <w:r>
                      <w:rPr>
                        <w:rFonts w:hint="eastAsia"/>
                      </w:rPr>
                      <w:t>030013（太原）</w:t>
                    </w:r>
                  </w:p>
                  <w:p w14:paraId="2B5C2155" w14:textId="7849E2AA" w:rsidR="00ED7647" w:rsidRDefault="00ED7647" w:rsidP="00C215F3">
                    <w:pPr>
                      <w:kinsoku w:val="0"/>
                      <w:overflowPunct w:val="0"/>
                      <w:autoSpaceDE w:val="0"/>
                      <w:autoSpaceDN w:val="0"/>
                      <w:adjustRightInd w:val="0"/>
                      <w:snapToGrid w:val="0"/>
                    </w:pPr>
                    <w:r>
                      <w:rPr>
                        <w:rFonts w:hint="eastAsia"/>
                      </w:rPr>
                      <w:t>037005（大同）</w:t>
                    </w:r>
                  </w:p>
                </w:tc>
              </w:sdtContent>
            </w:sdt>
          </w:tr>
          <w:tr w:rsidR="00ED7647" w14:paraId="1CB10C4C" w14:textId="77777777" w:rsidTr="00C215F3">
            <w:trPr>
              <w:trHeight w:val="293"/>
            </w:trPr>
            <w:sdt>
              <w:sdtPr>
                <w:tag w:val="_PLD_0d67a69c3a1340c3a07767557b490fe5"/>
                <w:id w:val="-1419868252"/>
                <w:lock w:val="sdtLocked"/>
              </w:sdtPr>
              <w:sdtContent>
                <w:tc>
                  <w:tcPr>
                    <w:tcW w:w="2169" w:type="pct"/>
                    <w:tcBorders>
                      <w:top w:val="single" w:sz="4" w:space="0" w:color="auto"/>
                      <w:bottom w:val="single" w:sz="4" w:space="0" w:color="auto"/>
                      <w:right w:val="single" w:sz="4" w:space="0" w:color="auto"/>
                    </w:tcBorders>
                    <w:shd w:val="clear" w:color="auto" w:fill="auto"/>
                  </w:tcPr>
                  <w:p w14:paraId="6AC4958B" w14:textId="77777777" w:rsidR="00ED7647" w:rsidRDefault="00ED7647" w:rsidP="00174DED">
                    <w:pPr>
                      <w:kinsoku w:val="0"/>
                      <w:overflowPunct w:val="0"/>
                      <w:autoSpaceDE w:val="0"/>
                      <w:autoSpaceDN w:val="0"/>
                      <w:adjustRightInd w:val="0"/>
                      <w:snapToGrid w:val="0"/>
                    </w:pPr>
                    <w:r>
                      <w:t>公司网址</w:t>
                    </w:r>
                  </w:p>
                </w:tc>
              </w:sdtContent>
            </w:sdt>
            <w:sdt>
              <w:sdtPr>
                <w:rPr>
                  <w:rFonts w:hint="eastAsia"/>
                </w:rPr>
                <w:alias w:val="公司国际互联网网址"/>
                <w:tag w:val="_GBC_7230b5ca49734fc2ad410245ff685045"/>
                <w:id w:val="-79216458"/>
                <w:lock w:val="sdtLocked"/>
              </w:sdtPr>
              <w:sdtContent>
                <w:tc>
                  <w:tcPr>
                    <w:tcW w:w="2831" w:type="pct"/>
                    <w:tcBorders>
                      <w:top w:val="single" w:sz="4" w:space="0" w:color="auto"/>
                      <w:left w:val="single" w:sz="4" w:space="0" w:color="auto"/>
                      <w:bottom w:val="single" w:sz="4" w:space="0" w:color="auto"/>
                    </w:tcBorders>
                    <w:vAlign w:val="center"/>
                  </w:tcPr>
                  <w:p w14:paraId="12A9F1E1" w14:textId="77777777" w:rsidR="00ED7647" w:rsidRDefault="00ED7647" w:rsidP="00C215F3">
                    <w:pPr>
                      <w:kinsoku w:val="0"/>
                      <w:overflowPunct w:val="0"/>
                      <w:autoSpaceDE w:val="0"/>
                      <w:autoSpaceDN w:val="0"/>
                      <w:adjustRightInd w:val="0"/>
                      <w:snapToGrid w:val="0"/>
                    </w:pPr>
                    <w:r>
                      <w:rPr>
                        <w:rFonts w:hint="eastAsia"/>
                      </w:rPr>
                      <w:t>http://www.daqintielu.com</w:t>
                    </w:r>
                  </w:p>
                </w:tc>
              </w:sdtContent>
            </w:sdt>
          </w:tr>
          <w:tr w:rsidR="00ED7647" w14:paraId="44C60304" w14:textId="77777777" w:rsidTr="00C215F3">
            <w:trPr>
              <w:trHeight w:val="293"/>
            </w:trPr>
            <w:sdt>
              <w:sdtPr>
                <w:tag w:val="_PLD_f90a226f402046c6b34fcce5cb28265b"/>
                <w:id w:val="-554935029"/>
                <w:lock w:val="sdtLocked"/>
              </w:sdtPr>
              <w:sdtContent>
                <w:tc>
                  <w:tcPr>
                    <w:tcW w:w="2169" w:type="pct"/>
                    <w:tcBorders>
                      <w:top w:val="single" w:sz="4" w:space="0" w:color="auto"/>
                      <w:bottom w:val="single" w:sz="4" w:space="0" w:color="auto"/>
                      <w:right w:val="single" w:sz="4" w:space="0" w:color="auto"/>
                    </w:tcBorders>
                    <w:shd w:val="clear" w:color="auto" w:fill="auto"/>
                  </w:tcPr>
                  <w:p w14:paraId="4F3184FE" w14:textId="77777777" w:rsidR="00ED7647" w:rsidRDefault="00ED7647" w:rsidP="00174DED">
                    <w:pPr>
                      <w:kinsoku w:val="0"/>
                      <w:overflowPunct w:val="0"/>
                      <w:autoSpaceDE w:val="0"/>
                      <w:autoSpaceDN w:val="0"/>
                      <w:adjustRightInd w:val="0"/>
                      <w:snapToGrid w:val="0"/>
                    </w:pPr>
                    <w:r>
                      <w:t>电子信箱</w:t>
                    </w:r>
                  </w:p>
                </w:tc>
              </w:sdtContent>
            </w:sdt>
            <w:sdt>
              <w:sdtPr>
                <w:rPr>
                  <w:rFonts w:hint="eastAsia"/>
                </w:rPr>
                <w:alias w:val="公司电子信箱"/>
                <w:tag w:val="_GBC_229dc578e23341bbaf9302c6a1aaeb1e"/>
                <w:id w:val="-946381667"/>
                <w:lock w:val="sdtLocked"/>
              </w:sdtPr>
              <w:sdtContent>
                <w:tc>
                  <w:tcPr>
                    <w:tcW w:w="2831" w:type="pct"/>
                    <w:tcBorders>
                      <w:top w:val="single" w:sz="4" w:space="0" w:color="auto"/>
                      <w:left w:val="single" w:sz="4" w:space="0" w:color="auto"/>
                      <w:bottom w:val="single" w:sz="4" w:space="0" w:color="auto"/>
                    </w:tcBorders>
                    <w:vAlign w:val="center"/>
                  </w:tcPr>
                  <w:p w14:paraId="39C7E5C1" w14:textId="77777777" w:rsidR="00ED7647" w:rsidRDefault="00ED7647" w:rsidP="00C215F3">
                    <w:pPr>
                      <w:kinsoku w:val="0"/>
                      <w:overflowPunct w:val="0"/>
                      <w:autoSpaceDE w:val="0"/>
                      <w:autoSpaceDN w:val="0"/>
                      <w:adjustRightInd w:val="0"/>
                      <w:snapToGrid w:val="0"/>
                    </w:pPr>
                    <w:r>
                      <w:rPr>
                        <w:rFonts w:hint="eastAsia"/>
                      </w:rPr>
                      <w:t>dqtl@daqintielu.com</w:t>
                    </w:r>
                  </w:p>
                </w:tc>
              </w:sdtContent>
            </w:sdt>
          </w:tr>
          <w:tr w:rsidR="00ED7647" w14:paraId="65141F29" w14:textId="77777777" w:rsidTr="00C215F3">
            <w:trPr>
              <w:trHeight w:val="293"/>
            </w:trPr>
            <w:sdt>
              <w:sdtPr>
                <w:tag w:val="_PLD_780e327206de42a7a09f77e6debfb7d1"/>
                <w:id w:val="1364635995"/>
                <w:lock w:val="sdtLocked"/>
              </w:sdtPr>
              <w:sdtContent>
                <w:tc>
                  <w:tcPr>
                    <w:tcW w:w="2169" w:type="pct"/>
                    <w:tcBorders>
                      <w:top w:val="single" w:sz="4" w:space="0" w:color="auto"/>
                      <w:bottom w:val="single" w:sz="4" w:space="0" w:color="auto"/>
                      <w:right w:val="single" w:sz="4" w:space="0" w:color="auto"/>
                    </w:tcBorders>
                    <w:shd w:val="clear" w:color="auto" w:fill="auto"/>
                  </w:tcPr>
                  <w:p w14:paraId="7B6E8B7D" w14:textId="77777777" w:rsidR="00ED7647" w:rsidRDefault="00ED7647" w:rsidP="00174DED">
                    <w:pPr>
                      <w:kinsoku w:val="0"/>
                      <w:overflowPunct w:val="0"/>
                      <w:autoSpaceDE w:val="0"/>
                      <w:autoSpaceDN w:val="0"/>
                      <w:adjustRightInd w:val="0"/>
                      <w:snapToGrid w:val="0"/>
                    </w:pPr>
                    <w:r>
                      <w:t>报告期内变更情况查询索引</w:t>
                    </w:r>
                  </w:p>
                </w:tc>
              </w:sdtContent>
            </w:sdt>
            <w:sdt>
              <w:sdtPr>
                <w:rPr>
                  <w:rFonts w:hint="eastAsia"/>
                </w:rPr>
                <w:alias w:val="公司基本情况报告期内变更查询索引"/>
                <w:tag w:val="_GBC_faa254795096437fb73ed03d5cbc1c7e"/>
                <w:id w:val="1652332558"/>
                <w:lock w:val="sdtLocked"/>
              </w:sdtPr>
              <w:sdtContent>
                <w:tc>
                  <w:tcPr>
                    <w:tcW w:w="2831" w:type="pct"/>
                    <w:tcBorders>
                      <w:top w:val="single" w:sz="4" w:space="0" w:color="auto"/>
                      <w:left w:val="single" w:sz="4" w:space="0" w:color="auto"/>
                      <w:bottom w:val="single" w:sz="4" w:space="0" w:color="auto"/>
                    </w:tcBorders>
                    <w:vAlign w:val="center"/>
                  </w:tcPr>
                  <w:p w14:paraId="5AEA2ED9" w14:textId="77777777" w:rsidR="00ED7647" w:rsidRDefault="00ED7647" w:rsidP="00C215F3">
                    <w:pPr>
                      <w:kinsoku w:val="0"/>
                      <w:overflowPunct w:val="0"/>
                      <w:autoSpaceDE w:val="0"/>
                      <w:autoSpaceDN w:val="0"/>
                      <w:adjustRightInd w:val="0"/>
                      <w:snapToGrid w:val="0"/>
                    </w:pPr>
                    <w:r>
                      <w:rPr>
                        <w:rFonts w:hint="eastAsia"/>
                      </w:rPr>
                      <w:t>无变更</w:t>
                    </w:r>
                  </w:p>
                </w:tc>
              </w:sdtContent>
            </w:sdt>
          </w:tr>
        </w:tbl>
        <w:p w14:paraId="0359AA19" w14:textId="6F34C464" w:rsidR="009D01F0" w:rsidRDefault="00000000" w:rsidP="00E73A94"/>
      </w:sdtContent>
    </w:sdt>
    <w:sdt>
      <w:sdtPr>
        <w:rPr>
          <w:rFonts w:ascii="宋体" w:hAnsi="宋体" w:cs="宋体"/>
          <w:b w:val="0"/>
          <w:bCs w:val="0"/>
          <w:kern w:val="0"/>
          <w:szCs w:val="24"/>
        </w:rPr>
        <w:alias w:val="模块:信息披露及备置地点变更情况简介"/>
        <w:tag w:val="_GBC_20a39c6141734cc19616660ebf1a0dfa"/>
        <w:id w:val="4295844"/>
        <w:lock w:val="sdtLocked"/>
        <w:placeholder>
          <w:docPart w:val="GBC22222222222222222222222222222"/>
        </w:placeholder>
      </w:sdtPr>
      <w:sdtEndPr>
        <w:rPr>
          <w:szCs w:val="21"/>
        </w:rPr>
      </w:sdtEndPr>
      <w:sdtContent>
        <w:p w14:paraId="21DF3409" w14:textId="77777777" w:rsidR="009D01F0" w:rsidRDefault="00174DED" w:rsidP="00BC60D6">
          <w:pPr>
            <w:pStyle w:val="2"/>
            <w:numPr>
              <w:ilvl w:val="0"/>
              <w:numId w:val="104"/>
            </w:numPr>
            <w:ind w:firstLineChars="0"/>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27"/>
            <w:gridCol w:w="4996"/>
          </w:tblGrid>
          <w:tr w:rsidR="00ED7647" w14:paraId="7FE0A656" w14:textId="77777777" w:rsidTr="00C215F3">
            <w:trPr>
              <w:trHeight w:val="293"/>
            </w:trPr>
            <w:sdt>
              <w:sdtPr>
                <w:tag w:val="_PLD_5a9e1277ac2b48eb8d7aa1b69c532d31"/>
                <w:id w:val="685328818"/>
                <w:lock w:val="sdtLocked"/>
              </w:sdtPr>
              <w:sdtContent>
                <w:tc>
                  <w:tcPr>
                    <w:tcW w:w="2169" w:type="pct"/>
                    <w:tcBorders>
                      <w:top w:val="single" w:sz="4" w:space="0" w:color="auto"/>
                      <w:bottom w:val="single" w:sz="4" w:space="0" w:color="auto"/>
                      <w:right w:val="single" w:sz="4" w:space="0" w:color="auto"/>
                    </w:tcBorders>
                    <w:shd w:val="clear" w:color="auto" w:fill="auto"/>
                  </w:tcPr>
                  <w:p w14:paraId="0032076A" w14:textId="77777777" w:rsidR="00ED7647" w:rsidRDefault="00ED7647" w:rsidP="00174DED">
                    <w:pPr>
                      <w:kinsoku w:val="0"/>
                      <w:overflowPunct w:val="0"/>
                      <w:autoSpaceDE w:val="0"/>
                      <w:autoSpaceDN w:val="0"/>
                      <w:adjustRightInd w:val="0"/>
                      <w:snapToGrid w:val="0"/>
                    </w:pPr>
                    <w:r>
                      <w:t>公司选定的信息披露报纸名称</w:t>
                    </w:r>
                  </w:p>
                </w:tc>
              </w:sdtContent>
            </w:sdt>
            <w:sdt>
              <w:sdtPr>
                <w:alias w:val="公司选定的信息披露报纸名称"/>
                <w:tag w:val="_GBC_ea25303a54e24033a0a9a380e9688e98"/>
                <w:id w:val="1985358843"/>
                <w:lock w:val="sdtLocked"/>
              </w:sdtPr>
              <w:sdtContent>
                <w:tc>
                  <w:tcPr>
                    <w:tcW w:w="2831" w:type="pct"/>
                    <w:tcBorders>
                      <w:top w:val="single" w:sz="4" w:space="0" w:color="auto"/>
                      <w:left w:val="single" w:sz="4" w:space="0" w:color="auto"/>
                      <w:bottom w:val="single" w:sz="4" w:space="0" w:color="auto"/>
                    </w:tcBorders>
                    <w:vAlign w:val="center"/>
                  </w:tcPr>
                  <w:p w14:paraId="1A5311DA" w14:textId="77777777" w:rsidR="00ED7647" w:rsidRDefault="00ED7647" w:rsidP="00C215F3">
                    <w:pPr>
                      <w:kinsoku w:val="0"/>
                      <w:overflowPunct w:val="0"/>
                      <w:autoSpaceDE w:val="0"/>
                      <w:autoSpaceDN w:val="0"/>
                      <w:adjustRightInd w:val="0"/>
                      <w:snapToGrid w:val="0"/>
                    </w:pPr>
                    <w:r>
                      <w:t>《上海证券报》和《中国证券报》</w:t>
                    </w:r>
                  </w:p>
                </w:tc>
              </w:sdtContent>
            </w:sdt>
          </w:tr>
          <w:tr w:rsidR="00ED7647" w14:paraId="011133BA" w14:textId="77777777" w:rsidTr="00C215F3">
            <w:trPr>
              <w:trHeight w:val="293"/>
            </w:trPr>
            <w:sdt>
              <w:sdtPr>
                <w:tag w:val="_PLD_34ad3e071c96488fa36dcc1913587c39"/>
                <w:id w:val="-1962488286"/>
                <w:lock w:val="sdtLocked"/>
              </w:sdtPr>
              <w:sdtContent>
                <w:tc>
                  <w:tcPr>
                    <w:tcW w:w="2169" w:type="pct"/>
                    <w:tcBorders>
                      <w:top w:val="single" w:sz="4" w:space="0" w:color="auto"/>
                      <w:bottom w:val="single" w:sz="4" w:space="0" w:color="auto"/>
                      <w:right w:val="single" w:sz="4" w:space="0" w:color="auto"/>
                    </w:tcBorders>
                    <w:shd w:val="clear" w:color="auto" w:fill="auto"/>
                  </w:tcPr>
                  <w:p w14:paraId="685A327E" w14:textId="77777777" w:rsidR="00ED7647" w:rsidRDefault="00ED7647" w:rsidP="00174DED">
                    <w:pPr>
                      <w:kinsoku w:val="0"/>
                      <w:overflowPunct w:val="0"/>
                      <w:autoSpaceDE w:val="0"/>
                      <w:autoSpaceDN w:val="0"/>
                      <w:adjustRightInd w:val="0"/>
                      <w:snapToGrid w:val="0"/>
                    </w:pPr>
                    <w:r>
                      <w:t>登载半年度报告的</w:t>
                    </w:r>
                    <w:r>
                      <w:rPr>
                        <w:rFonts w:hint="eastAsia"/>
                      </w:rPr>
                      <w:t>网站地</w:t>
                    </w:r>
                    <w:r>
                      <w:t>址</w:t>
                    </w:r>
                  </w:p>
                </w:tc>
              </w:sdtContent>
            </w:sdt>
            <w:tc>
              <w:tcPr>
                <w:tcW w:w="2831" w:type="pct"/>
                <w:tcBorders>
                  <w:top w:val="single" w:sz="4" w:space="0" w:color="auto"/>
                  <w:left w:val="single" w:sz="4" w:space="0" w:color="auto"/>
                  <w:bottom w:val="single" w:sz="4" w:space="0" w:color="auto"/>
                </w:tcBorders>
                <w:vAlign w:val="center"/>
              </w:tcPr>
              <w:p w14:paraId="674FF259" w14:textId="77777777" w:rsidR="00ED7647" w:rsidRDefault="00ED7647" w:rsidP="00C215F3">
                <w:pPr>
                  <w:kinsoku w:val="0"/>
                  <w:overflowPunct w:val="0"/>
                  <w:autoSpaceDE w:val="0"/>
                  <w:autoSpaceDN w:val="0"/>
                  <w:adjustRightInd w:val="0"/>
                  <w:snapToGrid w:val="0"/>
                </w:pPr>
                <w:r>
                  <w:t>www.sse.com.cn</w:t>
                </w:r>
              </w:p>
            </w:tc>
          </w:tr>
          <w:tr w:rsidR="00ED7647" w14:paraId="3EDFFF1B" w14:textId="77777777" w:rsidTr="00C215F3">
            <w:trPr>
              <w:trHeight w:val="293"/>
            </w:trPr>
            <w:sdt>
              <w:sdtPr>
                <w:tag w:val="_PLD_533f230e5c504d15b6024014067b6306"/>
                <w:id w:val="1550807669"/>
                <w:lock w:val="sdtLocked"/>
              </w:sdtPr>
              <w:sdtContent>
                <w:tc>
                  <w:tcPr>
                    <w:tcW w:w="2169" w:type="pct"/>
                    <w:tcBorders>
                      <w:top w:val="single" w:sz="4" w:space="0" w:color="auto"/>
                      <w:bottom w:val="single" w:sz="4" w:space="0" w:color="auto"/>
                      <w:right w:val="single" w:sz="4" w:space="0" w:color="auto"/>
                    </w:tcBorders>
                    <w:shd w:val="clear" w:color="auto" w:fill="auto"/>
                  </w:tcPr>
                  <w:p w14:paraId="0BFA0F8F" w14:textId="77777777" w:rsidR="00ED7647" w:rsidRDefault="00ED7647" w:rsidP="00174DED">
                    <w:pPr>
                      <w:kinsoku w:val="0"/>
                      <w:overflowPunct w:val="0"/>
                      <w:autoSpaceDE w:val="0"/>
                      <w:autoSpaceDN w:val="0"/>
                      <w:adjustRightInd w:val="0"/>
                      <w:snapToGrid w:val="0"/>
                    </w:pPr>
                    <w:r>
                      <w:t>公司半年度报告备置地点</w:t>
                    </w:r>
                  </w:p>
                </w:tc>
              </w:sdtContent>
            </w:sdt>
            <w:tc>
              <w:tcPr>
                <w:tcW w:w="2831" w:type="pct"/>
                <w:tcBorders>
                  <w:top w:val="single" w:sz="4" w:space="0" w:color="auto"/>
                  <w:left w:val="single" w:sz="4" w:space="0" w:color="auto"/>
                  <w:bottom w:val="single" w:sz="4" w:space="0" w:color="auto"/>
                </w:tcBorders>
                <w:vAlign w:val="center"/>
              </w:tcPr>
              <w:p w14:paraId="1333A224" w14:textId="77777777" w:rsidR="00ED7647" w:rsidRDefault="00ED7647" w:rsidP="00C215F3">
                <w:pPr>
                  <w:kinsoku w:val="0"/>
                  <w:overflowPunct w:val="0"/>
                  <w:autoSpaceDE w:val="0"/>
                  <w:autoSpaceDN w:val="0"/>
                  <w:adjustRightInd w:val="0"/>
                  <w:snapToGrid w:val="0"/>
                </w:pPr>
                <w:r>
                  <w:t>公司董事会办公室</w:t>
                </w:r>
              </w:p>
            </w:tc>
          </w:tr>
          <w:tr w:rsidR="00ED7647" w14:paraId="0182F268" w14:textId="77777777" w:rsidTr="00C215F3">
            <w:trPr>
              <w:trHeight w:val="293"/>
            </w:trPr>
            <w:sdt>
              <w:sdtPr>
                <w:tag w:val="_PLD_71b3b22b33f543709c7346090ee03414"/>
                <w:id w:val="1109778406"/>
                <w:lock w:val="sdtLocked"/>
              </w:sdtPr>
              <w:sdtContent>
                <w:tc>
                  <w:tcPr>
                    <w:tcW w:w="2169" w:type="pct"/>
                    <w:tcBorders>
                      <w:top w:val="single" w:sz="4" w:space="0" w:color="auto"/>
                      <w:bottom w:val="single" w:sz="4" w:space="0" w:color="auto"/>
                      <w:right w:val="single" w:sz="4" w:space="0" w:color="auto"/>
                    </w:tcBorders>
                    <w:shd w:val="clear" w:color="auto" w:fill="auto"/>
                  </w:tcPr>
                  <w:p w14:paraId="324A7D99" w14:textId="77777777" w:rsidR="00ED7647" w:rsidRDefault="00ED7647" w:rsidP="00174DED">
                    <w:pPr>
                      <w:kinsoku w:val="0"/>
                      <w:overflowPunct w:val="0"/>
                      <w:autoSpaceDE w:val="0"/>
                      <w:autoSpaceDN w:val="0"/>
                      <w:adjustRightInd w:val="0"/>
                      <w:snapToGrid w:val="0"/>
                    </w:pPr>
                    <w:r>
                      <w:t>报告期内变更情况查询索引</w:t>
                    </w:r>
                  </w:p>
                </w:tc>
              </w:sdtContent>
            </w:sdt>
            <w:tc>
              <w:tcPr>
                <w:tcW w:w="2831" w:type="pct"/>
                <w:tcBorders>
                  <w:top w:val="single" w:sz="4" w:space="0" w:color="auto"/>
                  <w:left w:val="single" w:sz="4" w:space="0" w:color="auto"/>
                  <w:bottom w:val="single" w:sz="4" w:space="0" w:color="auto"/>
                </w:tcBorders>
                <w:vAlign w:val="center"/>
              </w:tcPr>
              <w:p w14:paraId="6EC11D03" w14:textId="77777777" w:rsidR="00ED7647" w:rsidRDefault="00ED7647" w:rsidP="00C215F3">
                <w:pPr>
                  <w:kinsoku w:val="0"/>
                  <w:overflowPunct w:val="0"/>
                  <w:autoSpaceDE w:val="0"/>
                  <w:autoSpaceDN w:val="0"/>
                  <w:adjustRightInd w:val="0"/>
                  <w:snapToGrid w:val="0"/>
                </w:pPr>
                <w:r>
                  <w:t>无变更</w:t>
                </w:r>
              </w:p>
            </w:tc>
          </w:tr>
        </w:tbl>
        <w:p w14:paraId="3180D2D7" w14:textId="77777777" w:rsidR="009D01F0" w:rsidRDefault="00000000"/>
      </w:sdtContent>
    </w:sdt>
    <w:bookmarkStart w:id="11" w:name="_Toc342565885" w:displacedByCustomXml="next"/>
    <w:bookmarkStart w:id="12" w:name="_Toc342051045" w:displacedByCustomXml="next"/>
    <w:sdt>
      <w:sdtPr>
        <w:rPr>
          <w:rFonts w:ascii="宋体" w:hAnsi="宋体" w:cs="宋体" w:hint="eastAsia"/>
          <w:b w:val="0"/>
          <w:bCs w:val="0"/>
          <w:kern w:val="0"/>
          <w:szCs w:val="24"/>
        </w:rPr>
        <w:alias w:val="模块:公司股票简况"/>
        <w:tag w:val="_GBC_f73e31215837403db78d7a2ed15723c6"/>
        <w:id w:val="26932534"/>
        <w:lock w:val="sdtLocked"/>
        <w:placeholder>
          <w:docPart w:val="GBC22222222222222222222222222222"/>
        </w:placeholder>
      </w:sdtPr>
      <w:sdtEndPr>
        <w:rPr>
          <w:color w:val="0070C0"/>
          <w:szCs w:val="21"/>
        </w:rPr>
      </w:sdtEndPr>
      <w:sdtContent>
        <w:p w14:paraId="362540E5" w14:textId="77777777" w:rsidR="009D01F0" w:rsidRDefault="00174DED" w:rsidP="00BC60D6">
          <w:pPr>
            <w:pStyle w:val="2"/>
            <w:numPr>
              <w:ilvl w:val="0"/>
              <w:numId w:val="104"/>
            </w:numPr>
            <w:ind w:firstLineChars="0"/>
          </w:pPr>
          <w:r>
            <w:rPr>
              <w:rFonts w:hint="eastAsia"/>
            </w:rPr>
            <w:t>公司股票简况</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64"/>
            <w:gridCol w:w="1764"/>
            <w:gridCol w:w="1765"/>
            <w:gridCol w:w="1765"/>
            <w:gridCol w:w="1765"/>
          </w:tblGrid>
          <w:tr w:rsidR="00ED7647" w14:paraId="2452FAEF" w14:textId="77777777" w:rsidTr="00C215F3">
            <w:trPr>
              <w:trHeight w:val="293"/>
            </w:trPr>
            <w:sdt>
              <w:sdtPr>
                <w:tag w:val="_PLD_136d907086394f5eaee0ec7d22ac5510"/>
                <w:id w:val="-1036183998"/>
                <w:lock w:val="sdtLocked"/>
              </w:sdtPr>
              <w:sdtContent>
                <w:tc>
                  <w:tcPr>
                    <w:tcW w:w="1000" w:type="pct"/>
                    <w:tcBorders>
                      <w:top w:val="single" w:sz="4" w:space="0" w:color="auto"/>
                      <w:bottom w:val="single" w:sz="4" w:space="0" w:color="auto"/>
                      <w:right w:val="single" w:sz="4" w:space="0" w:color="auto"/>
                    </w:tcBorders>
                    <w:shd w:val="clear" w:color="auto" w:fill="auto"/>
                    <w:vAlign w:val="center"/>
                  </w:tcPr>
                  <w:p w14:paraId="570452E4" w14:textId="77777777" w:rsidR="00ED7647" w:rsidRDefault="00ED7647" w:rsidP="00C215F3">
                    <w:pPr>
                      <w:kinsoku w:val="0"/>
                      <w:overflowPunct w:val="0"/>
                      <w:autoSpaceDE w:val="0"/>
                      <w:autoSpaceDN w:val="0"/>
                      <w:adjustRightInd w:val="0"/>
                      <w:snapToGrid w:val="0"/>
                      <w:jc w:val="center"/>
                    </w:pPr>
                    <w:r>
                      <w:rPr>
                        <w:rFonts w:hint="eastAsia"/>
                      </w:rPr>
                      <w:t>股票种类</w:t>
                    </w:r>
                  </w:p>
                </w:tc>
              </w:sdtContent>
            </w:sdt>
            <w:sdt>
              <w:sdtPr>
                <w:tag w:val="_PLD_6a843bcbb5a24c0aa6b5fa899c00d11d"/>
                <w:id w:val="985363319"/>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BECE2E5" w14:textId="77777777" w:rsidR="00ED7647" w:rsidRDefault="00ED7647" w:rsidP="00C215F3">
                    <w:pPr>
                      <w:kinsoku w:val="0"/>
                      <w:overflowPunct w:val="0"/>
                      <w:autoSpaceDE w:val="0"/>
                      <w:autoSpaceDN w:val="0"/>
                      <w:adjustRightInd w:val="0"/>
                      <w:snapToGrid w:val="0"/>
                      <w:jc w:val="center"/>
                    </w:pPr>
                    <w:r>
                      <w:rPr>
                        <w:rFonts w:hint="eastAsia"/>
                      </w:rPr>
                      <w:t>股票上市交易所</w:t>
                    </w:r>
                  </w:p>
                </w:tc>
              </w:sdtContent>
            </w:sdt>
            <w:sdt>
              <w:sdtPr>
                <w:tag w:val="_PLD_c012a58bb3cc4bbd9a7de1f52bd17553"/>
                <w:id w:val="-45263346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9C964E0" w14:textId="77777777" w:rsidR="00ED7647" w:rsidRDefault="00ED7647" w:rsidP="00C215F3">
                    <w:pPr>
                      <w:kinsoku w:val="0"/>
                      <w:overflowPunct w:val="0"/>
                      <w:autoSpaceDE w:val="0"/>
                      <w:autoSpaceDN w:val="0"/>
                      <w:adjustRightInd w:val="0"/>
                      <w:snapToGrid w:val="0"/>
                      <w:jc w:val="center"/>
                    </w:pPr>
                    <w:r>
                      <w:rPr>
                        <w:rFonts w:hint="eastAsia"/>
                      </w:rPr>
                      <w:t>股票简称</w:t>
                    </w:r>
                  </w:p>
                </w:tc>
              </w:sdtContent>
            </w:sdt>
            <w:sdt>
              <w:sdtPr>
                <w:tag w:val="_PLD_9fa1e8781b094b29b21027138e9f63e8"/>
                <w:id w:val="961146779"/>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E2FBE9E" w14:textId="77777777" w:rsidR="00ED7647" w:rsidRDefault="00ED7647" w:rsidP="00C215F3">
                    <w:pPr>
                      <w:kinsoku w:val="0"/>
                      <w:overflowPunct w:val="0"/>
                      <w:autoSpaceDE w:val="0"/>
                      <w:autoSpaceDN w:val="0"/>
                      <w:adjustRightInd w:val="0"/>
                      <w:snapToGrid w:val="0"/>
                      <w:jc w:val="center"/>
                    </w:pPr>
                    <w:r>
                      <w:rPr>
                        <w:rFonts w:hint="eastAsia"/>
                      </w:rPr>
                      <w:t>股票代码</w:t>
                    </w:r>
                  </w:p>
                </w:tc>
              </w:sdtContent>
            </w:sdt>
            <w:sdt>
              <w:sdtPr>
                <w:tag w:val="_PLD_38293dc771ef4460bd5252827867d07d"/>
                <w:id w:val="2127878279"/>
                <w:lock w:val="sdtLocked"/>
              </w:sdtPr>
              <w:sdtContent>
                <w:tc>
                  <w:tcPr>
                    <w:tcW w:w="1000" w:type="pct"/>
                    <w:tcBorders>
                      <w:top w:val="single" w:sz="4" w:space="0" w:color="auto"/>
                      <w:left w:val="single" w:sz="4" w:space="0" w:color="auto"/>
                      <w:bottom w:val="single" w:sz="4" w:space="0" w:color="auto"/>
                    </w:tcBorders>
                    <w:shd w:val="clear" w:color="auto" w:fill="auto"/>
                    <w:vAlign w:val="center"/>
                  </w:tcPr>
                  <w:p w14:paraId="78B073AF" w14:textId="77777777" w:rsidR="00ED7647" w:rsidRDefault="00ED7647" w:rsidP="00C215F3">
                    <w:pPr>
                      <w:kinsoku w:val="0"/>
                      <w:overflowPunct w:val="0"/>
                      <w:autoSpaceDE w:val="0"/>
                      <w:autoSpaceDN w:val="0"/>
                      <w:adjustRightInd w:val="0"/>
                      <w:snapToGrid w:val="0"/>
                      <w:jc w:val="center"/>
                    </w:pPr>
                    <w:r>
                      <w:rPr>
                        <w:rFonts w:hint="eastAsia"/>
                      </w:rPr>
                      <w:t>变更前股票简称</w:t>
                    </w:r>
                  </w:p>
                </w:tc>
              </w:sdtContent>
            </w:sdt>
          </w:tr>
          <w:sdt>
            <w:sdtPr>
              <w:rPr>
                <w:rFonts w:hint="eastAsia"/>
              </w:rPr>
              <w:alias w:val="公司其他股票简况"/>
              <w:tag w:val="_GBC_4e064b55e0734b1d9be1e41379a353e2"/>
              <w:id w:val="619415320"/>
              <w:lock w:val="sdtLocked"/>
              <w:placeholder>
                <w:docPart w:val="BF750EDC2FBF432A84BC1B931FB8BB2D"/>
              </w:placeholder>
            </w:sdtPr>
            <w:sdtContent>
              <w:tr w:rsidR="00ED7647" w14:paraId="6DBE4EC0" w14:textId="77777777" w:rsidTr="00C215F3">
                <w:trPr>
                  <w:trHeight w:val="293"/>
                </w:trPr>
                <w:tc>
                  <w:tcPr>
                    <w:tcW w:w="1000" w:type="pct"/>
                    <w:tcBorders>
                      <w:top w:val="single" w:sz="4" w:space="0" w:color="auto"/>
                      <w:bottom w:val="single" w:sz="4" w:space="0" w:color="auto"/>
                      <w:right w:val="single" w:sz="4" w:space="0" w:color="auto"/>
                    </w:tcBorders>
                    <w:shd w:val="clear" w:color="auto" w:fill="auto"/>
                    <w:vAlign w:val="center"/>
                  </w:tcPr>
                  <w:p w14:paraId="1E716E21" w14:textId="77777777" w:rsidR="00ED7647" w:rsidRDefault="00ED7647" w:rsidP="00C215F3">
                    <w:pPr>
                      <w:kinsoku w:val="0"/>
                      <w:overflowPunct w:val="0"/>
                      <w:autoSpaceDE w:val="0"/>
                      <w:autoSpaceDN w:val="0"/>
                      <w:adjustRightInd w:val="0"/>
                      <w:snapToGrid w:val="0"/>
                      <w:jc w:val="cente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009AB086" w14:textId="77777777" w:rsidR="00ED7647" w:rsidRDefault="00ED7647" w:rsidP="00C215F3">
                    <w:pPr>
                      <w:kinsoku w:val="0"/>
                      <w:overflowPunct w:val="0"/>
                      <w:autoSpaceDE w:val="0"/>
                      <w:autoSpaceDN w:val="0"/>
                      <w:adjustRightInd w:val="0"/>
                      <w:snapToGrid w:val="0"/>
                      <w:jc w:val="cente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4972B190" w14:textId="77777777" w:rsidR="00ED7647" w:rsidRDefault="00ED7647" w:rsidP="00C215F3">
                    <w:pPr>
                      <w:kinsoku w:val="0"/>
                      <w:overflowPunct w:val="0"/>
                      <w:autoSpaceDE w:val="0"/>
                      <w:autoSpaceDN w:val="0"/>
                      <w:adjustRightInd w:val="0"/>
                      <w:snapToGrid w:val="0"/>
                      <w:jc w:val="center"/>
                    </w:pPr>
                    <w:r>
                      <w:t>大秦铁路</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012B396" w14:textId="77777777" w:rsidR="00ED7647" w:rsidRDefault="00ED7647" w:rsidP="00C215F3">
                    <w:pPr>
                      <w:kinsoku w:val="0"/>
                      <w:overflowPunct w:val="0"/>
                      <w:autoSpaceDE w:val="0"/>
                      <w:autoSpaceDN w:val="0"/>
                      <w:adjustRightInd w:val="0"/>
                      <w:snapToGrid w:val="0"/>
                      <w:jc w:val="center"/>
                    </w:pPr>
                    <w:r>
                      <w:t>601006</w:t>
                    </w:r>
                  </w:p>
                </w:tc>
                <w:tc>
                  <w:tcPr>
                    <w:tcW w:w="1000" w:type="pct"/>
                    <w:tcBorders>
                      <w:top w:val="single" w:sz="4" w:space="0" w:color="auto"/>
                      <w:left w:val="single" w:sz="4" w:space="0" w:color="auto"/>
                      <w:bottom w:val="single" w:sz="4" w:space="0" w:color="auto"/>
                    </w:tcBorders>
                    <w:shd w:val="clear" w:color="auto" w:fill="auto"/>
                    <w:vAlign w:val="center"/>
                  </w:tcPr>
                  <w:p w14:paraId="7880515D" w14:textId="77777777" w:rsidR="00ED7647" w:rsidRDefault="00ED7647" w:rsidP="00C215F3">
                    <w:pPr>
                      <w:kinsoku w:val="0"/>
                      <w:overflowPunct w:val="0"/>
                      <w:autoSpaceDE w:val="0"/>
                      <w:autoSpaceDN w:val="0"/>
                      <w:adjustRightInd w:val="0"/>
                      <w:snapToGrid w:val="0"/>
                      <w:jc w:val="center"/>
                    </w:pPr>
                    <w:r>
                      <w:t>无变更</w:t>
                    </w:r>
                  </w:p>
                </w:tc>
              </w:tr>
            </w:sdtContent>
          </w:sdt>
        </w:tbl>
        <w:p w14:paraId="1875CFB3" w14:textId="77777777" w:rsidR="009D01F0" w:rsidRDefault="00000000">
          <w:pPr>
            <w:kinsoku w:val="0"/>
            <w:overflowPunct w:val="0"/>
            <w:autoSpaceDE w:val="0"/>
            <w:autoSpaceDN w:val="0"/>
            <w:adjustRightInd w:val="0"/>
            <w:snapToGrid w:val="0"/>
            <w:rPr>
              <w:color w:val="0070C0"/>
            </w:rPr>
          </w:pPr>
        </w:p>
      </w:sdtContent>
    </w:sdt>
    <w:sdt>
      <w:sdtPr>
        <w:rPr>
          <w:rFonts w:ascii="宋体" w:hAnsi="宋体" w:cs="宋体"/>
          <w:b w:val="0"/>
          <w:bCs w:val="0"/>
          <w:kern w:val="0"/>
          <w:szCs w:val="24"/>
        </w:rPr>
        <w:alias w:val="模块:其他有关资料"/>
        <w:tag w:val="_GBC_cd186ef4acaf4e28b71fed998e691ebd"/>
        <w:id w:val="4295963"/>
        <w:lock w:val="sdtLocked"/>
        <w:placeholder>
          <w:docPart w:val="GBC22222222222222222222222222222"/>
        </w:placeholder>
      </w:sdtPr>
      <w:sdtEndPr>
        <w:rPr>
          <w:rFonts w:hint="eastAsia"/>
          <w:szCs w:val="21"/>
        </w:rPr>
      </w:sdtEndPr>
      <w:sdtContent>
        <w:p w14:paraId="7AADD1B4" w14:textId="77777777" w:rsidR="009D01F0" w:rsidRDefault="00174DED" w:rsidP="00BC60D6">
          <w:pPr>
            <w:pStyle w:val="2"/>
            <w:numPr>
              <w:ilvl w:val="0"/>
              <w:numId w:val="104"/>
            </w:numPr>
            <w:ind w:firstLineChars="0"/>
          </w:pPr>
          <w:r>
            <w:t>其他有关资料</w:t>
          </w:r>
        </w:p>
        <w:sdt>
          <w:sdtPr>
            <w:alias w:val="是否适用：其他有关资料[双击切换]"/>
            <w:tag w:val="_GBC_78c3cc115c0d4dd3bf5e7c57142e5e68"/>
            <w:id w:val="12498022"/>
            <w:lock w:val="sdtLocked"/>
            <w:placeholder>
              <w:docPart w:val="GBC22222222222222222222222222222"/>
            </w:placeholder>
          </w:sdtPr>
          <w:sdtContent>
            <w:p w14:paraId="0F1DB490" w14:textId="57D4DAD2" w:rsidR="009D01F0" w:rsidRPr="00586F5F" w:rsidRDefault="00174DED">
              <w:r>
                <w:fldChar w:fldCharType="begin"/>
              </w:r>
              <w:r w:rsidR="00ED7647">
                <w:instrText xml:space="preserve"> MACROBUTTON  SnrToggleCheckbox □适用 </w:instrText>
              </w:r>
              <w:r>
                <w:fldChar w:fldCharType="end"/>
              </w:r>
              <w:r>
                <w:fldChar w:fldCharType="begin"/>
              </w:r>
              <w:r w:rsidR="00ED7647">
                <w:instrText xml:space="preserve"> MACROBUTTON  SnrToggleCheckbox √不适用 </w:instrText>
              </w:r>
              <w:r>
                <w:fldChar w:fldCharType="end"/>
              </w:r>
            </w:p>
          </w:sdtContent>
        </w:sdt>
      </w:sdtContent>
    </w:sdt>
    <w:p w14:paraId="01A4AE0A" w14:textId="77777777" w:rsidR="009D01F0" w:rsidRDefault="00174DED" w:rsidP="00BC60D6">
      <w:pPr>
        <w:pStyle w:val="2"/>
        <w:numPr>
          <w:ilvl w:val="0"/>
          <w:numId w:val="104"/>
        </w:numPr>
        <w:ind w:firstLineChars="0"/>
      </w:pPr>
      <w:bookmarkStart w:id="13" w:name="_Toc342056397"/>
      <w:bookmarkStart w:id="14" w:name="_Toc342565889"/>
      <w:r>
        <w:rPr>
          <w:rFonts w:hint="eastAsia"/>
        </w:rPr>
        <w:t>公司主要会计数据和财务指标</w:t>
      </w:r>
      <w:bookmarkEnd w:id="13"/>
      <w:bookmarkEnd w:id="14"/>
    </w:p>
    <w:p w14:paraId="25B5722D" w14:textId="77777777" w:rsidR="009D01F0" w:rsidRDefault="00174DED">
      <w:pPr>
        <w:pStyle w:val="3"/>
        <w:numPr>
          <w:ilvl w:val="1"/>
          <w:numId w:val="2"/>
        </w:numPr>
        <w:rPr>
          <w:rFonts w:ascii="宋体" w:hAnsi="宋体"/>
        </w:rPr>
      </w:pPr>
      <w:r>
        <w:rPr>
          <w:rFonts w:ascii="宋体" w:hAnsi="宋体" w:hint="eastAsia"/>
        </w:rPr>
        <w:t>主要会计数据</w:t>
      </w:r>
    </w:p>
    <w:p w14:paraId="3CE9F932" w14:textId="77777777" w:rsidR="009D01F0" w:rsidRDefault="00174DED">
      <w:pPr>
        <w:jc w:val="right"/>
      </w:pPr>
      <w:r>
        <w:rPr>
          <w:rFonts w:hint="eastAsia"/>
        </w:rPr>
        <w:t>单位：</w:t>
      </w:r>
      <w:sdt>
        <w:sdtPr>
          <w:rPr>
            <w:rFonts w:hint="eastAsia"/>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bookmarkStart w:id="15" w:name="_Hlk72769913" w:displacedByCustomXml="next"/>
    <w:sdt>
      <w:sdtPr>
        <w:rPr>
          <w:rFonts w:ascii="宋体" w:hAnsi="宋体" w:hint="eastAsia"/>
        </w:rPr>
        <w:alias w:val="选项模块:主要会计数据(无追溯)"/>
        <w:tag w:val="_GBC_aea1fefe2cc54d88a8a870982a41d97a"/>
        <w:id w:val="21348610"/>
        <w:lock w:val="sdtLocked"/>
        <w:placeholder>
          <w:docPart w:val="GBC22222222222222222222222222222"/>
        </w:placeholder>
      </w:sdtPr>
      <w:sdtEndPr>
        <w:rPr>
          <w:rFonts w:hint="default"/>
        </w:rPr>
      </w:sdtEndPr>
      <w:sdtContent>
        <w:tbl>
          <w:tblPr>
            <w:tblStyle w:val="a7"/>
            <w:tblW w:w="5000" w:type="pct"/>
            <w:tblLook w:val="0000" w:firstRow="0" w:lastRow="0" w:firstColumn="0" w:lastColumn="0" w:noHBand="0" w:noVBand="0"/>
          </w:tblPr>
          <w:tblGrid>
            <w:gridCol w:w="3556"/>
            <w:gridCol w:w="1791"/>
            <w:gridCol w:w="1791"/>
            <w:gridCol w:w="1685"/>
          </w:tblGrid>
          <w:tr w:rsidR="009D01F0" w14:paraId="57B09E98" w14:textId="77777777" w:rsidTr="000E4B54">
            <w:trPr>
              <w:trHeight w:val="596"/>
            </w:trPr>
            <w:sdt>
              <w:sdtPr>
                <w:rPr>
                  <w:rFonts w:ascii="宋体" w:hAnsi="宋体" w:hint="eastAsia"/>
                </w:rPr>
                <w:tag w:val="_PLD_e63d02b963714237aa4678b1878c888d"/>
                <w:id w:val="1805186311"/>
                <w:lock w:val="sdtLocked"/>
              </w:sdtPr>
              <w:sdtEndPr>
                <w:rPr>
                  <w:rFonts w:ascii="Times New Roman" w:hAnsi="Times New Roman" w:hint="default"/>
                </w:rPr>
              </w:sdtEndPr>
              <w:sdtContent>
                <w:tc>
                  <w:tcPr>
                    <w:tcW w:w="2032" w:type="pct"/>
                    <w:vAlign w:val="center"/>
                  </w:tcPr>
                  <w:p w14:paraId="7709D820" w14:textId="77777777" w:rsidR="009D01F0" w:rsidRDefault="00174DED">
                    <w:pPr>
                      <w:kinsoku w:val="0"/>
                      <w:overflowPunct w:val="0"/>
                      <w:autoSpaceDE w:val="0"/>
                      <w:autoSpaceDN w:val="0"/>
                      <w:adjustRightInd w:val="0"/>
                      <w:snapToGrid w:val="0"/>
                      <w:jc w:val="center"/>
                    </w:pPr>
                    <w:r>
                      <w:rPr>
                        <w:rFonts w:hint="eastAsia"/>
                      </w:rPr>
                      <w:t>主要会计数据</w:t>
                    </w:r>
                  </w:p>
                </w:tc>
              </w:sdtContent>
            </w:sdt>
            <w:sdt>
              <w:sdtPr>
                <w:tag w:val="_PLD_913ae157f7e74eee947ea98d96be3599"/>
                <w:id w:val="-2036571348"/>
                <w:lock w:val="sdtLocked"/>
              </w:sdtPr>
              <w:sdtContent>
                <w:tc>
                  <w:tcPr>
                    <w:tcW w:w="1006" w:type="pct"/>
                    <w:vAlign w:val="center"/>
                  </w:tcPr>
                  <w:p w14:paraId="4FB54DCB" w14:textId="77777777" w:rsidR="009D01F0" w:rsidRDefault="00174DED">
                    <w:pPr>
                      <w:kinsoku w:val="0"/>
                      <w:overflowPunct w:val="0"/>
                      <w:autoSpaceDE w:val="0"/>
                      <w:autoSpaceDN w:val="0"/>
                      <w:adjustRightInd w:val="0"/>
                      <w:snapToGrid w:val="0"/>
                      <w:jc w:val="center"/>
                    </w:pPr>
                    <w:r>
                      <w:rPr>
                        <w:rFonts w:hint="eastAsia"/>
                      </w:rPr>
                      <w:t>本</w:t>
                    </w:r>
                    <w:r>
                      <w:t>报告期</w:t>
                    </w:r>
                  </w:p>
                  <w:p w14:paraId="79763C7C" w14:textId="77777777" w:rsidR="009D01F0" w:rsidRDefault="00174DED">
                    <w:pPr>
                      <w:kinsoku w:val="0"/>
                      <w:overflowPunct w:val="0"/>
                      <w:autoSpaceDE w:val="0"/>
                      <w:autoSpaceDN w:val="0"/>
                      <w:adjustRightInd w:val="0"/>
                      <w:snapToGrid w:val="0"/>
                      <w:jc w:val="center"/>
                    </w:pPr>
                    <w:r>
                      <w:t>（</w:t>
                    </w:r>
                    <w:r>
                      <w:t>1</w:t>
                    </w:r>
                    <w:r>
                      <w:t>－</w:t>
                    </w:r>
                    <w:r>
                      <w:t>6</w:t>
                    </w:r>
                    <w:r>
                      <w:t>月）</w:t>
                    </w:r>
                  </w:p>
                </w:tc>
              </w:sdtContent>
            </w:sdt>
            <w:sdt>
              <w:sdtPr>
                <w:tag w:val="_PLD_0f32665f64034720b1ecd674058f4d8b"/>
                <w:id w:val="-428284126"/>
                <w:lock w:val="sdtLocked"/>
              </w:sdtPr>
              <w:sdtContent>
                <w:tc>
                  <w:tcPr>
                    <w:tcW w:w="990" w:type="pct"/>
                    <w:vAlign w:val="center"/>
                  </w:tcPr>
                  <w:p w14:paraId="47FB55C9" w14:textId="77777777" w:rsidR="009D01F0" w:rsidRDefault="00174DED">
                    <w:pPr>
                      <w:kinsoku w:val="0"/>
                      <w:overflowPunct w:val="0"/>
                      <w:autoSpaceDE w:val="0"/>
                      <w:autoSpaceDN w:val="0"/>
                      <w:adjustRightInd w:val="0"/>
                      <w:snapToGrid w:val="0"/>
                      <w:jc w:val="center"/>
                    </w:pPr>
                    <w:r>
                      <w:t>上年同期</w:t>
                    </w:r>
                  </w:p>
                </w:tc>
              </w:sdtContent>
            </w:sdt>
            <w:sdt>
              <w:sdtPr>
                <w:tag w:val="_PLD_e634aa67fe8c44038b152224d8a245d6"/>
                <w:id w:val="1829710731"/>
                <w:lock w:val="sdtLocked"/>
              </w:sdtPr>
              <w:sdtContent>
                <w:tc>
                  <w:tcPr>
                    <w:tcW w:w="972" w:type="pct"/>
                    <w:vAlign w:val="center"/>
                  </w:tcPr>
                  <w:p w14:paraId="1016D9DD" w14:textId="77777777" w:rsidR="009D01F0" w:rsidRDefault="00174DED">
                    <w:pPr>
                      <w:kinsoku w:val="0"/>
                      <w:overflowPunct w:val="0"/>
                      <w:autoSpaceDE w:val="0"/>
                      <w:autoSpaceDN w:val="0"/>
                      <w:adjustRightInd w:val="0"/>
                      <w:snapToGrid w:val="0"/>
                      <w:jc w:val="center"/>
                    </w:pPr>
                    <w:r>
                      <w:t>本报告期比上年同期增减</w:t>
                    </w:r>
                    <w:r>
                      <w:t>(%)</w:t>
                    </w:r>
                  </w:p>
                </w:tc>
              </w:sdtContent>
            </w:sdt>
          </w:tr>
          <w:tr w:rsidR="00B32A73" w14:paraId="4E5D0EBB" w14:textId="77777777" w:rsidTr="00493C9C">
            <w:trPr>
              <w:trHeight w:val="285"/>
            </w:trPr>
            <w:sdt>
              <w:sdtPr>
                <w:tag w:val="_PLD_601d7d8438f74f1c9abca1ce60a4f163"/>
                <w:id w:val="-1257908106"/>
                <w:lock w:val="sdtLocked"/>
              </w:sdtPr>
              <w:sdtContent>
                <w:tc>
                  <w:tcPr>
                    <w:tcW w:w="2032" w:type="pct"/>
                  </w:tcPr>
                  <w:p w14:paraId="2DC1069C" w14:textId="77777777" w:rsidR="00B32A73" w:rsidRDefault="00B32A73" w:rsidP="00B32A73">
                    <w:pPr>
                      <w:kinsoku w:val="0"/>
                      <w:overflowPunct w:val="0"/>
                      <w:autoSpaceDE w:val="0"/>
                      <w:autoSpaceDN w:val="0"/>
                      <w:adjustRightInd w:val="0"/>
                      <w:snapToGrid w:val="0"/>
                    </w:pPr>
                    <w:r>
                      <w:rPr>
                        <w:rFonts w:hint="eastAsia"/>
                      </w:rPr>
                      <w:t>营业收入</w:t>
                    </w:r>
                  </w:p>
                </w:tc>
              </w:sdtContent>
            </w:sdt>
            <w:tc>
              <w:tcPr>
                <w:tcW w:w="1006" w:type="pct"/>
                <w:vAlign w:val="center"/>
              </w:tcPr>
              <w:p w14:paraId="61275CE5" w14:textId="74FFB5D1"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40,441,269,899</w:t>
                </w:r>
              </w:p>
            </w:tc>
            <w:tc>
              <w:tcPr>
                <w:tcW w:w="990" w:type="pct"/>
                <w:vAlign w:val="center"/>
              </w:tcPr>
              <w:p w14:paraId="3E23AF4F" w14:textId="10EF18C0" w:rsidR="00B32A73" w:rsidRPr="00E26395" w:rsidRDefault="00B32A73" w:rsidP="00B32A73">
                <w:pPr>
                  <w:kinsoku w:val="0"/>
                  <w:overflowPunct w:val="0"/>
                  <w:autoSpaceDE w:val="0"/>
                  <w:autoSpaceDN w:val="0"/>
                  <w:adjustRightInd w:val="0"/>
                  <w:snapToGrid w:val="0"/>
                  <w:jc w:val="right"/>
                  <w:rPr>
                    <w:rFonts w:ascii="宋体" w:hAnsi="宋体"/>
                    <w:bCs/>
                  </w:rPr>
                </w:pPr>
                <w:r w:rsidRPr="00E26395">
                  <w:rPr>
                    <w:rFonts w:ascii="宋体" w:hAnsi="宋体"/>
                  </w:rPr>
                  <w:t>38,931,501,443</w:t>
                </w:r>
              </w:p>
            </w:tc>
            <w:tc>
              <w:tcPr>
                <w:tcW w:w="972" w:type="pct"/>
                <w:vAlign w:val="center"/>
              </w:tcPr>
              <w:p w14:paraId="7A0935AC" w14:textId="3F95411C" w:rsidR="00B32A73" w:rsidRPr="00E26395" w:rsidRDefault="00B32A73" w:rsidP="00493C9C">
                <w:pPr>
                  <w:kinsoku w:val="0"/>
                  <w:overflowPunct w:val="0"/>
                  <w:autoSpaceDE w:val="0"/>
                  <w:autoSpaceDN w:val="0"/>
                  <w:adjustRightInd w:val="0"/>
                  <w:snapToGrid w:val="0"/>
                  <w:jc w:val="center"/>
                  <w:rPr>
                    <w:rFonts w:ascii="宋体" w:hAnsi="宋体"/>
                  </w:rPr>
                </w:pPr>
                <w:r w:rsidRPr="00E26395">
                  <w:rPr>
                    <w:rFonts w:ascii="宋体" w:hAnsi="宋体"/>
                  </w:rPr>
                  <w:t>3.88</w:t>
                </w:r>
              </w:p>
            </w:tc>
          </w:tr>
          <w:tr w:rsidR="00B32A73" w14:paraId="40EEBB84" w14:textId="77777777" w:rsidTr="00493C9C">
            <w:trPr>
              <w:trHeight w:val="285"/>
            </w:trPr>
            <w:sdt>
              <w:sdtPr>
                <w:tag w:val="_PLD_1825ec6c60fc481f877063c3cecfffca"/>
                <w:id w:val="-1669391866"/>
                <w:lock w:val="sdtLocked"/>
              </w:sdtPr>
              <w:sdtContent>
                <w:tc>
                  <w:tcPr>
                    <w:tcW w:w="2032" w:type="pct"/>
                  </w:tcPr>
                  <w:p w14:paraId="630AF087" w14:textId="77777777" w:rsidR="00B32A73" w:rsidRDefault="00B32A73" w:rsidP="00B32A73">
                    <w:pPr>
                      <w:kinsoku w:val="0"/>
                      <w:overflowPunct w:val="0"/>
                      <w:autoSpaceDE w:val="0"/>
                      <w:autoSpaceDN w:val="0"/>
                      <w:adjustRightInd w:val="0"/>
                      <w:snapToGrid w:val="0"/>
                    </w:pPr>
                    <w:r>
                      <w:rPr>
                        <w:rFonts w:hint="eastAsia"/>
                      </w:rPr>
                      <w:t>归属于上市公司股东的净利润</w:t>
                    </w:r>
                  </w:p>
                </w:tc>
              </w:sdtContent>
            </w:sdt>
            <w:tc>
              <w:tcPr>
                <w:tcW w:w="1006" w:type="pct"/>
                <w:vAlign w:val="center"/>
              </w:tcPr>
              <w:p w14:paraId="35BA47A8" w14:textId="5BEFB453"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7,537,823,018</w:t>
                </w:r>
              </w:p>
            </w:tc>
            <w:tc>
              <w:tcPr>
                <w:tcW w:w="990" w:type="pct"/>
                <w:vAlign w:val="center"/>
              </w:tcPr>
              <w:p w14:paraId="465BBEFD" w14:textId="15E5B63D" w:rsidR="00B32A73" w:rsidRPr="00E26395" w:rsidRDefault="00B32A73" w:rsidP="00B32A73">
                <w:pPr>
                  <w:kinsoku w:val="0"/>
                  <w:overflowPunct w:val="0"/>
                  <w:autoSpaceDE w:val="0"/>
                  <w:autoSpaceDN w:val="0"/>
                  <w:adjustRightInd w:val="0"/>
                  <w:snapToGrid w:val="0"/>
                  <w:jc w:val="right"/>
                  <w:rPr>
                    <w:rFonts w:ascii="宋体" w:hAnsi="宋体"/>
                    <w:bCs/>
                  </w:rPr>
                </w:pPr>
                <w:r w:rsidRPr="00E26395">
                  <w:rPr>
                    <w:rFonts w:ascii="宋体" w:hAnsi="宋体"/>
                  </w:rPr>
                  <w:t>7,315,794,591</w:t>
                </w:r>
              </w:p>
            </w:tc>
            <w:tc>
              <w:tcPr>
                <w:tcW w:w="972" w:type="pct"/>
                <w:vAlign w:val="center"/>
              </w:tcPr>
              <w:p w14:paraId="48BACA46" w14:textId="288CECB9" w:rsidR="00B32A73" w:rsidRPr="00E26395" w:rsidRDefault="00B32A73" w:rsidP="00493C9C">
                <w:pPr>
                  <w:kinsoku w:val="0"/>
                  <w:overflowPunct w:val="0"/>
                  <w:autoSpaceDE w:val="0"/>
                  <w:autoSpaceDN w:val="0"/>
                  <w:adjustRightInd w:val="0"/>
                  <w:snapToGrid w:val="0"/>
                  <w:jc w:val="center"/>
                  <w:rPr>
                    <w:rFonts w:ascii="宋体" w:hAnsi="宋体"/>
                  </w:rPr>
                </w:pPr>
                <w:r w:rsidRPr="00E26395">
                  <w:rPr>
                    <w:rFonts w:ascii="宋体" w:hAnsi="宋体"/>
                  </w:rPr>
                  <w:t>3.03</w:t>
                </w:r>
              </w:p>
            </w:tc>
          </w:tr>
          <w:tr w:rsidR="00B32A73" w14:paraId="384DFD27" w14:textId="77777777" w:rsidTr="00493C9C">
            <w:trPr>
              <w:trHeight w:val="285"/>
            </w:trPr>
            <w:sdt>
              <w:sdtPr>
                <w:tag w:val="_PLD_f59cc08add024388b79135816e85f0a1"/>
                <w:id w:val="-1608569322"/>
                <w:lock w:val="sdtLocked"/>
              </w:sdtPr>
              <w:sdtContent>
                <w:tc>
                  <w:tcPr>
                    <w:tcW w:w="2032" w:type="pct"/>
                  </w:tcPr>
                  <w:p w14:paraId="219C99DC" w14:textId="77777777" w:rsidR="00B32A73" w:rsidRDefault="00B32A73" w:rsidP="00B32A73">
                    <w:pPr>
                      <w:kinsoku w:val="0"/>
                      <w:overflowPunct w:val="0"/>
                      <w:autoSpaceDE w:val="0"/>
                      <w:autoSpaceDN w:val="0"/>
                      <w:adjustRightInd w:val="0"/>
                      <w:snapToGrid w:val="0"/>
                    </w:pPr>
                    <w:r>
                      <w:rPr>
                        <w:rFonts w:hint="eastAsia"/>
                      </w:rPr>
                      <w:t>归属于上市公司股东的扣除非经常性损益的净利润</w:t>
                    </w:r>
                  </w:p>
                </w:tc>
              </w:sdtContent>
            </w:sdt>
            <w:tc>
              <w:tcPr>
                <w:tcW w:w="1006" w:type="pct"/>
                <w:vAlign w:val="center"/>
              </w:tcPr>
              <w:p w14:paraId="0FC75DC6" w14:textId="716A4F41"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7,549,442,46</w:t>
                </w:r>
                <w:r w:rsidR="002E06C3" w:rsidRPr="00E26395">
                  <w:rPr>
                    <w:rFonts w:ascii="宋体" w:hAnsi="宋体"/>
                  </w:rPr>
                  <w:t>2</w:t>
                </w:r>
              </w:p>
            </w:tc>
            <w:tc>
              <w:tcPr>
                <w:tcW w:w="990" w:type="pct"/>
                <w:vAlign w:val="center"/>
              </w:tcPr>
              <w:p w14:paraId="6E652807" w14:textId="6EBC87DD" w:rsidR="00B32A73" w:rsidRPr="00E26395" w:rsidRDefault="00B32A73" w:rsidP="00B32A73">
                <w:pPr>
                  <w:kinsoku w:val="0"/>
                  <w:overflowPunct w:val="0"/>
                  <w:autoSpaceDE w:val="0"/>
                  <w:autoSpaceDN w:val="0"/>
                  <w:adjustRightInd w:val="0"/>
                  <w:snapToGrid w:val="0"/>
                  <w:jc w:val="right"/>
                  <w:rPr>
                    <w:rFonts w:ascii="宋体" w:hAnsi="宋体"/>
                    <w:bCs/>
                  </w:rPr>
                </w:pPr>
                <w:r w:rsidRPr="00E26395">
                  <w:rPr>
                    <w:rFonts w:ascii="宋体" w:hAnsi="宋体"/>
                  </w:rPr>
                  <w:t>7,281,684,917</w:t>
                </w:r>
              </w:p>
            </w:tc>
            <w:tc>
              <w:tcPr>
                <w:tcW w:w="972" w:type="pct"/>
                <w:vAlign w:val="center"/>
              </w:tcPr>
              <w:p w14:paraId="39BD901A" w14:textId="51B517A7" w:rsidR="00B32A73" w:rsidRPr="00E26395" w:rsidRDefault="00B32A73" w:rsidP="00493C9C">
                <w:pPr>
                  <w:kinsoku w:val="0"/>
                  <w:overflowPunct w:val="0"/>
                  <w:autoSpaceDE w:val="0"/>
                  <w:autoSpaceDN w:val="0"/>
                  <w:adjustRightInd w:val="0"/>
                  <w:snapToGrid w:val="0"/>
                  <w:jc w:val="center"/>
                  <w:rPr>
                    <w:rFonts w:ascii="宋体" w:hAnsi="宋体"/>
                  </w:rPr>
                </w:pPr>
                <w:r w:rsidRPr="00E26395">
                  <w:rPr>
                    <w:rFonts w:ascii="宋体" w:hAnsi="宋体"/>
                  </w:rPr>
                  <w:t>3.68</w:t>
                </w:r>
              </w:p>
            </w:tc>
          </w:tr>
          <w:tr w:rsidR="00B32A73" w14:paraId="4CCC783A" w14:textId="77777777" w:rsidTr="00493C9C">
            <w:trPr>
              <w:trHeight w:val="285"/>
            </w:trPr>
            <w:sdt>
              <w:sdtPr>
                <w:tag w:val="_PLD_895da6708d8042d69e93b2530ead8964"/>
                <w:id w:val="1309900641"/>
                <w:lock w:val="sdtLocked"/>
              </w:sdtPr>
              <w:sdtContent>
                <w:tc>
                  <w:tcPr>
                    <w:tcW w:w="2032" w:type="pct"/>
                  </w:tcPr>
                  <w:p w14:paraId="22F5947E" w14:textId="77777777" w:rsidR="00B32A73" w:rsidRDefault="00B32A73" w:rsidP="00B32A73">
                    <w:pPr>
                      <w:kinsoku w:val="0"/>
                      <w:overflowPunct w:val="0"/>
                      <w:autoSpaceDE w:val="0"/>
                      <w:autoSpaceDN w:val="0"/>
                      <w:adjustRightInd w:val="0"/>
                      <w:snapToGrid w:val="0"/>
                      <w:rPr>
                        <w:highlight w:val="magenta"/>
                      </w:rPr>
                    </w:pPr>
                    <w:r>
                      <w:rPr>
                        <w:rFonts w:hint="eastAsia"/>
                      </w:rPr>
                      <w:t>经营活动产生的现金流量净额</w:t>
                    </w:r>
                  </w:p>
                </w:tc>
              </w:sdtContent>
            </w:sdt>
            <w:tc>
              <w:tcPr>
                <w:tcW w:w="1006" w:type="pct"/>
                <w:vAlign w:val="center"/>
              </w:tcPr>
              <w:p w14:paraId="424E58A6" w14:textId="2B5950F0"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6,501,138,870</w:t>
                </w:r>
              </w:p>
            </w:tc>
            <w:tc>
              <w:tcPr>
                <w:tcW w:w="990" w:type="pct"/>
                <w:vAlign w:val="center"/>
              </w:tcPr>
              <w:p w14:paraId="52ABBEF5" w14:textId="1C82D6EA"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6,452,771,413</w:t>
                </w:r>
              </w:p>
            </w:tc>
            <w:tc>
              <w:tcPr>
                <w:tcW w:w="972" w:type="pct"/>
                <w:vAlign w:val="center"/>
              </w:tcPr>
              <w:p w14:paraId="21C99100" w14:textId="627B8CAC" w:rsidR="00B32A73" w:rsidRPr="00E26395" w:rsidRDefault="00B32A73" w:rsidP="00493C9C">
                <w:pPr>
                  <w:kinsoku w:val="0"/>
                  <w:overflowPunct w:val="0"/>
                  <w:autoSpaceDE w:val="0"/>
                  <w:autoSpaceDN w:val="0"/>
                  <w:adjustRightInd w:val="0"/>
                  <w:snapToGrid w:val="0"/>
                  <w:jc w:val="center"/>
                  <w:rPr>
                    <w:rFonts w:ascii="宋体" w:hAnsi="宋体"/>
                  </w:rPr>
                </w:pPr>
                <w:r w:rsidRPr="00E26395">
                  <w:rPr>
                    <w:rFonts w:ascii="宋体" w:hAnsi="宋体"/>
                  </w:rPr>
                  <w:t>0.75</w:t>
                </w:r>
              </w:p>
            </w:tc>
          </w:tr>
          <w:tr w:rsidR="00B32A73" w14:paraId="77C0DCA4" w14:textId="77777777" w:rsidTr="00493C9C">
            <w:trPr>
              <w:trHeight w:val="533"/>
            </w:trPr>
            <w:tc>
              <w:tcPr>
                <w:tcW w:w="2032" w:type="pct"/>
                <w:vAlign w:val="center"/>
              </w:tcPr>
              <w:p w14:paraId="66AD3B5F" w14:textId="77777777" w:rsidR="00B32A73" w:rsidRDefault="00B32A73" w:rsidP="00B32A73">
                <w:pPr>
                  <w:kinsoku w:val="0"/>
                  <w:overflowPunct w:val="0"/>
                  <w:autoSpaceDE w:val="0"/>
                  <w:autoSpaceDN w:val="0"/>
                  <w:adjustRightInd w:val="0"/>
                  <w:snapToGrid w:val="0"/>
                  <w:jc w:val="center"/>
                </w:pPr>
              </w:p>
            </w:tc>
            <w:sdt>
              <w:sdtPr>
                <w:tag w:val="_PLD_b75e9aa554cc48539ab9de572d244f45"/>
                <w:id w:val="-102883437"/>
                <w:lock w:val="sdtLocked"/>
              </w:sdtPr>
              <w:sdtContent>
                <w:tc>
                  <w:tcPr>
                    <w:tcW w:w="1006" w:type="pct"/>
                    <w:vAlign w:val="center"/>
                  </w:tcPr>
                  <w:p w14:paraId="1ECB87AD" w14:textId="77777777" w:rsidR="00B32A73" w:rsidRDefault="00B32A73" w:rsidP="00B32A73">
                    <w:pPr>
                      <w:kinsoku w:val="0"/>
                      <w:overflowPunct w:val="0"/>
                      <w:autoSpaceDE w:val="0"/>
                      <w:autoSpaceDN w:val="0"/>
                      <w:adjustRightInd w:val="0"/>
                      <w:snapToGrid w:val="0"/>
                      <w:jc w:val="center"/>
                    </w:pPr>
                    <w:r>
                      <w:t>本报告期末</w:t>
                    </w:r>
                  </w:p>
                </w:tc>
              </w:sdtContent>
            </w:sdt>
            <w:sdt>
              <w:sdtPr>
                <w:tag w:val="_PLD_7425b2bc6a39452296814978a781ba72"/>
                <w:id w:val="-1717966819"/>
                <w:lock w:val="sdtLocked"/>
              </w:sdtPr>
              <w:sdtContent>
                <w:tc>
                  <w:tcPr>
                    <w:tcW w:w="990" w:type="pct"/>
                    <w:vAlign w:val="center"/>
                  </w:tcPr>
                  <w:p w14:paraId="0120BB5D" w14:textId="77777777" w:rsidR="00B32A73" w:rsidRDefault="00B32A73" w:rsidP="00B32A73">
                    <w:pPr>
                      <w:kinsoku w:val="0"/>
                      <w:overflowPunct w:val="0"/>
                      <w:autoSpaceDE w:val="0"/>
                      <w:autoSpaceDN w:val="0"/>
                      <w:adjustRightInd w:val="0"/>
                      <w:snapToGrid w:val="0"/>
                      <w:jc w:val="center"/>
                    </w:pPr>
                    <w:r>
                      <w:t>上年度末</w:t>
                    </w:r>
                  </w:p>
                </w:tc>
              </w:sdtContent>
            </w:sdt>
            <w:sdt>
              <w:sdtPr>
                <w:tag w:val="_PLD_7a1ba9a6d9b54e51bd320f47b6233184"/>
                <w:id w:val="463016659"/>
                <w:lock w:val="sdtLocked"/>
              </w:sdtPr>
              <w:sdtContent>
                <w:tc>
                  <w:tcPr>
                    <w:tcW w:w="972" w:type="pct"/>
                    <w:vAlign w:val="center"/>
                  </w:tcPr>
                  <w:p w14:paraId="5FC08526" w14:textId="77777777" w:rsidR="00B32A73" w:rsidRDefault="00B32A73" w:rsidP="00493C9C">
                    <w:pPr>
                      <w:kinsoku w:val="0"/>
                      <w:overflowPunct w:val="0"/>
                      <w:autoSpaceDE w:val="0"/>
                      <w:autoSpaceDN w:val="0"/>
                      <w:adjustRightInd w:val="0"/>
                      <w:snapToGrid w:val="0"/>
                      <w:jc w:val="center"/>
                    </w:pPr>
                    <w:r>
                      <w:t>本报告期末比上年度末增减</w:t>
                    </w:r>
                    <w:r>
                      <w:t>(%)</w:t>
                    </w:r>
                  </w:p>
                </w:tc>
              </w:sdtContent>
            </w:sdt>
          </w:tr>
          <w:tr w:rsidR="00B32A73" w14:paraId="33846D6B" w14:textId="77777777" w:rsidTr="00493C9C">
            <w:trPr>
              <w:trHeight w:val="285"/>
            </w:trPr>
            <w:sdt>
              <w:sdtPr>
                <w:tag w:val="_PLD_c12ab31af03f46e4bd02eb659877c070"/>
                <w:id w:val="-2023776135"/>
                <w:lock w:val="sdtLocked"/>
              </w:sdtPr>
              <w:sdtContent>
                <w:tc>
                  <w:tcPr>
                    <w:tcW w:w="2032" w:type="pct"/>
                  </w:tcPr>
                  <w:p w14:paraId="3CDD8314" w14:textId="77777777" w:rsidR="00B32A73" w:rsidRDefault="00B32A73" w:rsidP="00B32A73">
                    <w:pPr>
                      <w:kinsoku w:val="0"/>
                      <w:overflowPunct w:val="0"/>
                      <w:autoSpaceDE w:val="0"/>
                      <w:autoSpaceDN w:val="0"/>
                      <w:adjustRightInd w:val="0"/>
                      <w:snapToGrid w:val="0"/>
                    </w:pPr>
                    <w:r>
                      <w:rPr>
                        <w:rFonts w:hint="eastAsia"/>
                      </w:rPr>
                      <w:t>归属于上市公司股东的净资产</w:t>
                    </w:r>
                  </w:p>
                </w:tc>
              </w:sdtContent>
            </w:sdt>
            <w:tc>
              <w:tcPr>
                <w:tcW w:w="1006" w:type="pct"/>
                <w:vAlign w:val="center"/>
              </w:tcPr>
              <w:p w14:paraId="18FA67B7" w14:textId="2D3E7DD5"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130,746,632,363</w:t>
                </w:r>
              </w:p>
            </w:tc>
            <w:tc>
              <w:tcPr>
                <w:tcW w:w="990" w:type="pct"/>
                <w:vAlign w:val="center"/>
              </w:tcPr>
              <w:p w14:paraId="59699BF7" w14:textId="516E14AB" w:rsidR="00B32A73" w:rsidRPr="00E26395" w:rsidRDefault="00B32A73" w:rsidP="00B32A73">
                <w:pPr>
                  <w:kinsoku w:val="0"/>
                  <w:overflowPunct w:val="0"/>
                  <w:autoSpaceDE w:val="0"/>
                  <w:autoSpaceDN w:val="0"/>
                  <w:adjustRightInd w:val="0"/>
                  <w:snapToGrid w:val="0"/>
                  <w:jc w:val="right"/>
                  <w:rPr>
                    <w:rFonts w:ascii="宋体" w:hAnsi="宋体"/>
                    <w:bCs/>
                  </w:rPr>
                </w:pPr>
                <w:r w:rsidRPr="00E26395">
                  <w:rPr>
                    <w:rFonts w:ascii="宋体" w:hAnsi="宋体"/>
                  </w:rPr>
                  <w:t>128,283,607,588</w:t>
                </w:r>
              </w:p>
            </w:tc>
            <w:tc>
              <w:tcPr>
                <w:tcW w:w="972" w:type="pct"/>
                <w:vAlign w:val="center"/>
              </w:tcPr>
              <w:p w14:paraId="43912D52" w14:textId="071BB81F" w:rsidR="00B32A73" w:rsidRPr="00E26395" w:rsidRDefault="00B32A73" w:rsidP="00493C9C">
                <w:pPr>
                  <w:kinsoku w:val="0"/>
                  <w:overflowPunct w:val="0"/>
                  <w:autoSpaceDE w:val="0"/>
                  <w:autoSpaceDN w:val="0"/>
                  <w:adjustRightInd w:val="0"/>
                  <w:snapToGrid w:val="0"/>
                  <w:jc w:val="center"/>
                  <w:rPr>
                    <w:rFonts w:ascii="宋体" w:hAnsi="宋体"/>
                  </w:rPr>
                </w:pPr>
                <w:r w:rsidRPr="00E26395">
                  <w:rPr>
                    <w:rFonts w:ascii="宋体" w:hAnsi="宋体"/>
                  </w:rPr>
                  <w:t>1.92</w:t>
                </w:r>
              </w:p>
            </w:tc>
          </w:tr>
          <w:tr w:rsidR="00B32A73" w14:paraId="646D57D4" w14:textId="77777777" w:rsidTr="00493C9C">
            <w:trPr>
              <w:trHeight w:val="285"/>
            </w:trPr>
            <w:sdt>
              <w:sdtPr>
                <w:tag w:val="_PLD_c9e79cad72304cada434a9145656a31f"/>
                <w:id w:val="-1632009347"/>
                <w:lock w:val="sdtLocked"/>
              </w:sdtPr>
              <w:sdtContent>
                <w:tc>
                  <w:tcPr>
                    <w:tcW w:w="2032" w:type="pct"/>
                  </w:tcPr>
                  <w:p w14:paraId="7A667869" w14:textId="77777777" w:rsidR="00B32A73" w:rsidRDefault="00B32A73" w:rsidP="00B32A73">
                    <w:pPr>
                      <w:kinsoku w:val="0"/>
                      <w:overflowPunct w:val="0"/>
                      <w:autoSpaceDE w:val="0"/>
                      <w:autoSpaceDN w:val="0"/>
                      <w:adjustRightInd w:val="0"/>
                      <w:snapToGrid w:val="0"/>
                    </w:pPr>
                    <w:r>
                      <w:rPr>
                        <w:rFonts w:hint="eastAsia"/>
                      </w:rPr>
                      <w:t>总资产</w:t>
                    </w:r>
                  </w:p>
                </w:tc>
              </w:sdtContent>
            </w:sdt>
            <w:tc>
              <w:tcPr>
                <w:tcW w:w="1006" w:type="pct"/>
                <w:vAlign w:val="center"/>
              </w:tcPr>
              <w:p w14:paraId="48264C7B" w14:textId="4D732220" w:rsidR="00B32A73" w:rsidRPr="00E26395" w:rsidRDefault="00B32A73" w:rsidP="00B32A73">
                <w:pPr>
                  <w:kinsoku w:val="0"/>
                  <w:overflowPunct w:val="0"/>
                  <w:autoSpaceDE w:val="0"/>
                  <w:autoSpaceDN w:val="0"/>
                  <w:adjustRightInd w:val="0"/>
                  <w:snapToGrid w:val="0"/>
                  <w:jc w:val="right"/>
                  <w:rPr>
                    <w:rFonts w:ascii="宋体" w:hAnsi="宋体"/>
                  </w:rPr>
                </w:pPr>
                <w:r w:rsidRPr="00E26395">
                  <w:rPr>
                    <w:rFonts w:ascii="宋体" w:hAnsi="宋体"/>
                  </w:rPr>
                  <w:t>208,068,667,187</w:t>
                </w:r>
              </w:p>
            </w:tc>
            <w:tc>
              <w:tcPr>
                <w:tcW w:w="990" w:type="pct"/>
                <w:vAlign w:val="center"/>
              </w:tcPr>
              <w:p w14:paraId="0050D9BD" w14:textId="54F10D8D" w:rsidR="00B32A73" w:rsidRPr="00E26395" w:rsidRDefault="00B32A73" w:rsidP="00B32A73">
                <w:pPr>
                  <w:kinsoku w:val="0"/>
                  <w:overflowPunct w:val="0"/>
                  <w:autoSpaceDE w:val="0"/>
                  <w:autoSpaceDN w:val="0"/>
                  <w:adjustRightInd w:val="0"/>
                  <w:snapToGrid w:val="0"/>
                  <w:jc w:val="right"/>
                  <w:rPr>
                    <w:rFonts w:ascii="宋体" w:hAnsi="宋体"/>
                    <w:bCs/>
                  </w:rPr>
                </w:pPr>
                <w:r w:rsidRPr="00E26395">
                  <w:rPr>
                    <w:rFonts w:ascii="宋体" w:hAnsi="宋体"/>
                  </w:rPr>
                  <w:t>202,297,024,457</w:t>
                </w:r>
              </w:p>
            </w:tc>
            <w:tc>
              <w:tcPr>
                <w:tcW w:w="972" w:type="pct"/>
                <w:vAlign w:val="center"/>
              </w:tcPr>
              <w:p w14:paraId="38BDCCFA" w14:textId="3EA1B197" w:rsidR="00B32A73" w:rsidRPr="00E26395" w:rsidRDefault="00B32A73" w:rsidP="00493C9C">
                <w:pPr>
                  <w:kinsoku w:val="0"/>
                  <w:overflowPunct w:val="0"/>
                  <w:autoSpaceDE w:val="0"/>
                  <w:autoSpaceDN w:val="0"/>
                  <w:adjustRightInd w:val="0"/>
                  <w:snapToGrid w:val="0"/>
                  <w:jc w:val="center"/>
                  <w:rPr>
                    <w:rFonts w:ascii="宋体" w:hAnsi="宋体"/>
                  </w:rPr>
                </w:pPr>
                <w:r w:rsidRPr="00E26395">
                  <w:rPr>
                    <w:rFonts w:ascii="宋体" w:hAnsi="宋体"/>
                  </w:rPr>
                  <w:t>2.85</w:t>
                </w:r>
              </w:p>
            </w:tc>
          </w:tr>
        </w:tbl>
        <w:p w14:paraId="3CFA75C1" w14:textId="49288DC4" w:rsidR="009D01F0" w:rsidRDefault="00000000"/>
      </w:sdtContent>
    </w:sdt>
    <w:p w14:paraId="6F845230" w14:textId="77777777" w:rsidR="009D01F0" w:rsidRDefault="00174DED">
      <w:pPr>
        <w:pStyle w:val="3"/>
        <w:numPr>
          <w:ilvl w:val="1"/>
          <w:numId w:val="2"/>
        </w:numPr>
        <w:rPr>
          <w:rFonts w:ascii="宋体" w:hAnsi="宋体"/>
          <w:szCs w:val="21"/>
        </w:rPr>
      </w:pPr>
      <w:r>
        <w:rPr>
          <w:rFonts w:ascii="宋体" w:hAnsi="宋体"/>
        </w:rPr>
        <w:t>主要财务指标</w:t>
      </w:r>
    </w:p>
    <w:bookmarkEnd w:id="15" w:displacedByCustomXml="next"/>
    <w:sdt>
      <w:sdtPr>
        <w:rPr>
          <w:rFonts w:ascii="宋体" w:hAnsi="宋体"/>
        </w:rPr>
        <w:alias w:val="选项模块:主要财务指标(无追溯)"/>
        <w:tag w:val="_GBC_b44cc48c2c094fe699f563d257345cf5"/>
        <w:id w:val="21348667"/>
        <w:lock w:val="sdtLocked"/>
        <w:placeholder>
          <w:docPart w:val="GBC22222222222222222222222222222"/>
        </w:placeholder>
      </w:sdtPr>
      <w:sdtContent>
        <w:tbl>
          <w:tblPr>
            <w:tblStyle w:val="a7"/>
            <w:tblW w:w="0" w:type="auto"/>
            <w:tblLook w:val="04A0" w:firstRow="1" w:lastRow="0" w:firstColumn="1" w:lastColumn="0" w:noHBand="0" w:noVBand="1"/>
          </w:tblPr>
          <w:tblGrid>
            <w:gridCol w:w="3552"/>
            <w:gridCol w:w="1661"/>
            <w:gridCol w:w="1445"/>
            <w:gridCol w:w="2165"/>
          </w:tblGrid>
          <w:tr w:rsidR="009D01F0" w14:paraId="7450CD3D" w14:textId="77777777" w:rsidTr="00F1286E">
            <w:sdt>
              <w:sdtPr>
                <w:rPr>
                  <w:rFonts w:ascii="宋体" w:hAnsi="宋体"/>
                </w:rPr>
                <w:tag w:val="_PLD_b12e929543994adfbc7a21fe743cd125"/>
                <w:id w:val="25753228"/>
                <w:lock w:val="sdtLocked"/>
              </w:sdtPr>
              <w:sdtEndPr>
                <w:rPr>
                  <w:rFonts w:ascii="Times New Roman" w:hAnsi="Times New Roman"/>
                </w:rPr>
              </w:sdtEndPr>
              <w:sdtContent>
                <w:tc>
                  <w:tcPr>
                    <w:tcW w:w="3552" w:type="dxa"/>
                    <w:vAlign w:val="center"/>
                  </w:tcPr>
                  <w:p w14:paraId="4251FCEA" w14:textId="77777777" w:rsidR="009D01F0" w:rsidRDefault="00174DED">
                    <w:pPr>
                      <w:kinsoku w:val="0"/>
                      <w:overflowPunct w:val="0"/>
                      <w:autoSpaceDE w:val="0"/>
                      <w:autoSpaceDN w:val="0"/>
                      <w:adjustRightInd w:val="0"/>
                      <w:snapToGrid w:val="0"/>
                      <w:jc w:val="center"/>
                    </w:pPr>
                    <w:r>
                      <w:t>主要财务指标</w:t>
                    </w:r>
                  </w:p>
                </w:tc>
              </w:sdtContent>
            </w:sdt>
            <w:sdt>
              <w:sdtPr>
                <w:tag w:val="_PLD_d04f89449ff14c5fa39e871117b7e9e2"/>
                <w:id w:val="-991559303"/>
                <w:lock w:val="sdtLocked"/>
              </w:sdtPr>
              <w:sdtContent>
                <w:tc>
                  <w:tcPr>
                    <w:tcW w:w="1661" w:type="dxa"/>
                    <w:vAlign w:val="center"/>
                  </w:tcPr>
                  <w:p w14:paraId="5E60720D" w14:textId="77777777" w:rsidR="009D01F0" w:rsidRDefault="00174DED">
                    <w:pPr>
                      <w:kinsoku w:val="0"/>
                      <w:overflowPunct w:val="0"/>
                      <w:autoSpaceDE w:val="0"/>
                      <w:autoSpaceDN w:val="0"/>
                      <w:adjustRightInd w:val="0"/>
                      <w:snapToGrid w:val="0"/>
                      <w:jc w:val="center"/>
                    </w:pPr>
                    <w:r>
                      <w:t>本报告期</w:t>
                    </w:r>
                  </w:p>
                  <w:p w14:paraId="35043CC8" w14:textId="77777777" w:rsidR="009D01F0" w:rsidRDefault="00174DED">
                    <w:pPr>
                      <w:kinsoku w:val="0"/>
                      <w:overflowPunct w:val="0"/>
                      <w:autoSpaceDE w:val="0"/>
                      <w:autoSpaceDN w:val="0"/>
                      <w:adjustRightInd w:val="0"/>
                      <w:snapToGrid w:val="0"/>
                      <w:jc w:val="center"/>
                    </w:pPr>
                    <w:r>
                      <w:t>（</w:t>
                    </w:r>
                    <w:r>
                      <w:t>1</w:t>
                    </w:r>
                    <w:r>
                      <w:t>－</w:t>
                    </w:r>
                    <w:r>
                      <w:t>6</w:t>
                    </w:r>
                    <w:r>
                      <w:t>月）</w:t>
                    </w:r>
                  </w:p>
                </w:tc>
              </w:sdtContent>
            </w:sdt>
            <w:sdt>
              <w:sdtPr>
                <w:tag w:val="_PLD_bdb91a2a58254a0e945eecc5aef91521"/>
                <w:id w:val="-876928925"/>
                <w:lock w:val="sdtLocked"/>
              </w:sdtPr>
              <w:sdtContent>
                <w:tc>
                  <w:tcPr>
                    <w:tcW w:w="1445" w:type="dxa"/>
                    <w:vAlign w:val="center"/>
                  </w:tcPr>
                  <w:p w14:paraId="7E9C993F" w14:textId="77777777" w:rsidR="009D01F0" w:rsidRDefault="00174DED">
                    <w:pPr>
                      <w:kinsoku w:val="0"/>
                      <w:overflowPunct w:val="0"/>
                      <w:autoSpaceDE w:val="0"/>
                      <w:autoSpaceDN w:val="0"/>
                      <w:adjustRightInd w:val="0"/>
                      <w:snapToGrid w:val="0"/>
                      <w:jc w:val="center"/>
                    </w:pPr>
                    <w:r>
                      <w:t>上年同期</w:t>
                    </w:r>
                  </w:p>
                </w:tc>
              </w:sdtContent>
            </w:sdt>
            <w:sdt>
              <w:sdtPr>
                <w:tag w:val="_PLD_08306889e5b040aa83784b3f6db386f1"/>
                <w:id w:val="-688448756"/>
                <w:lock w:val="sdtLocked"/>
              </w:sdtPr>
              <w:sdtContent>
                <w:tc>
                  <w:tcPr>
                    <w:tcW w:w="2165" w:type="dxa"/>
                    <w:vAlign w:val="center"/>
                  </w:tcPr>
                  <w:p w14:paraId="58B008DC" w14:textId="77777777" w:rsidR="009D01F0" w:rsidRDefault="00174DED">
                    <w:pPr>
                      <w:kinsoku w:val="0"/>
                      <w:overflowPunct w:val="0"/>
                      <w:autoSpaceDE w:val="0"/>
                      <w:autoSpaceDN w:val="0"/>
                      <w:adjustRightInd w:val="0"/>
                      <w:snapToGrid w:val="0"/>
                      <w:jc w:val="center"/>
                    </w:pPr>
                    <w:r>
                      <w:t>本报告期比上年同期增减</w:t>
                    </w:r>
                    <w:r>
                      <w:t>(%)</w:t>
                    </w:r>
                  </w:p>
                </w:tc>
              </w:sdtContent>
            </w:sdt>
          </w:tr>
          <w:tr w:rsidR="00B32A73" w14:paraId="2881B69D" w14:textId="77777777" w:rsidTr="00F1286E">
            <w:sdt>
              <w:sdtPr>
                <w:tag w:val="_PLD_089671b43cd048bda3f42f7ff187200a"/>
                <w:id w:val="-612977579"/>
                <w:lock w:val="sdtLocked"/>
              </w:sdtPr>
              <w:sdtContent>
                <w:tc>
                  <w:tcPr>
                    <w:tcW w:w="3552" w:type="dxa"/>
                  </w:tcPr>
                  <w:p w14:paraId="5ADE9DE3" w14:textId="77777777" w:rsidR="00B32A73" w:rsidRDefault="00B32A73" w:rsidP="00B32A73">
                    <w:pPr>
                      <w:kinsoku w:val="0"/>
                      <w:overflowPunct w:val="0"/>
                      <w:autoSpaceDE w:val="0"/>
                      <w:autoSpaceDN w:val="0"/>
                      <w:adjustRightInd w:val="0"/>
                      <w:snapToGrid w:val="0"/>
                    </w:pPr>
                    <w:r>
                      <w:t>基本每股收益（元／股）</w:t>
                    </w:r>
                  </w:p>
                </w:tc>
              </w:sdtContent>
            </w:sdt>
            <w:tc>
              <w:tcPr>
                <w:tcW w:w="1661" w:type="dxa"/>
                <w:vAlign w:val="center"/>
              </w:tcPr>
              <w:p w14:paraId="295BE9B4" w14:textId="282C7C84"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0.51</w:t>
                </w:r>
              </w:p>
            </w:tc>
            <w:tc>
              <w:tcPr>
                <w:tcW w:w="1445" w:type="dxa"/>
                <w:vAlign w:val="center"/>
              </w:tcPr>
              <w:p w14:paraId="462168DF" w14:textId="4DB1A998"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0.49</w:t>
                </w:r>
              </w:p>
            </w:tc>
            <w:tc>
              <w:tcPr>
                <w:tcW w:w="2165" w:type="dxa"/>
                <w:vAlign w:val="center"/>
              </w:tcPr>
              <w:p w14:paraId="0AC0FB9F" w14:textId="5290E2C2" w:rsidR="00B32A73" w:rsidRPr="00E26395" w:rsidRDefault="006A1FCD" w:rsidP="00B32A73">
                <w:pPr>
                  <w:kinsoku w:val="0"/>
                  <w:overflowPunct w:val="0"/>
                  <w:autoSpaceDE w:val="0"/>
                  <w:autoSpaceDN w:val="0"/>
                  <w:adjustRightInd w:val="0"/>
                  <w:snapToGrid w:val="0"/>
                  <w:jc w:val="center"/>
                  <w:rPr>
                    <w:rFonts w:ascii="宋体" w:hAnsi="宋体"/>
                  </w:rPr>
                </w:pPr>
                <w:r w:rsidRPr="00E26395">
                  <w:rPr>
                    <w:rFonts w:ascii="宋体" w:hAnsi="宋体"/>
                  </w:rPr>
                  <w:t>4</w:t>
                </w:r>
                <w:r w:rsidR="00B32A73" w:rsidRPr="00E26395">
                  <w:rPr>
                    <w:rFonts w:ascii="宋体" w:hAnsi="宋体"/>
                  </w:rPr>
                  <w:t>.</w:t>
                </w:r>
                <w:r w:rsidRPr="00E26395">
                  <w:rPr>
                    <w:rFonts w:ascii="宋体" w:hAnsi="宋体"/>
                  </w:rPr>
                  <w:t>08</w:t>
                </w:r>
              </w:p>
            </w:tc>
          </w:tr>
          <w:tr w:rsidR="00B32A73" w14:paraId="63BBC602" w14:textId="77777777" w:rsidTr="00F1286E">
            <w:sdt>
              <w:sdtPr>
                <w:tag w:val="_PLD_b53c618810f6494198af9022cf5f9c92"/>
                <w:id w:val="1962528046"/>
                <w:lock w:val="sdtLocked"/>
              </w:sdtPr>
              <w:sdtContent>
                <w:tc>
                  <w:tcPr>
                    <w:tcW w:w="3552" w:type="dxa"/>
                  </w:tcPr>
                  <w:p w14:paraId="13477330" w14:textId="77777777" w:rsidR="00B32A73" w:rsidRDefault="00B32A73" w:rsidP="00B32A73">
                    <w:pPr>
                      <w:kinsoku w:val="0"/>
                      <w:overflowPunct w:val="0"/>
                      <w:autoSpaceDE w:val="0"/>
                      <w:autoSpaceDN w:val="0"/>
                      <w:adjustRightInd w:val="0"/>
                      <w:snapToGrid w:val="0"/>
                    </w:pPr>
                    <w:r>
                      <w:t>稀释每股收益（元／股）</w:t>
                    </w:r>
                  </w:p>
                </w:tc>
              </w:sdtContent>
            </w:sdt>
            <w:tc>
              <w:tcPr>
                <w:tcW w:w="1661" w:type="dxa"/>
                <w:vAlign w:val="center"/>
              </w:tcPr>
              <w:p w14:paraId="371ABD39" w14:textId="05B2B663"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0.41</w:t>
                </w:r>
              </w:p>
            </w:tc>
            <w:tc>
              <w:tcPr>
                <w:tcW w:w="1445" w:type="dxa"/>
                <w:vAlign w:val="center"/>
              </w:tcPr>
              <w:p w14:paraId="17DA03CF" w14:textId="340BAD36"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0.40</w:t>
                </w:r>
              </w:p>
            </w:tc>
            <w:tc>
              <w:tcPr>
                <w:tcW w:w="2165" w:type="dxa"/>
                <w:vAlign w:val="center"/>
              </w:tcPr>
              <w:p w14:paraId="21D0D659" w14:textId="6CE2770F"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2.</w:t>
                </w:r>
                <w:r w:rsidR="006A1FCD" w:rsidRPr="00E26395">
                  <w:rPr>
                    <w:rFonts w:ascii="宋体" w:hAnsi="宋体"/>
                  </w:rPr>
                  <w:t>50</w:t>
                </w:r>
              </w:p>
            </w:tc>
          </w:tr>
          <w:tr w:rsidR="00B32A73" w14:paraId="2D0BADE3" w14:textId="77777777" w:rsidTr="00F1286E">
            <w:sdt>
              <w:sdtPr>
                <w:tag w:val="_PLD_7995656a90ee4448a470f6a06fe39000"/>
                <w:id w:val="-865214815"/>
                <w:lock w:val="sdtLocked"/>
              </w:sdtPr>
              <w:sdtContent>
                <w:tc>
                  <w:tcPr>
                    <w:tcW w:w="3552" w:type="dxa"/>
                  </w:tcPr>
                  <w:p w14:paraId="35A824FA" w14:textId="77777777" w:rsidR="00B32A73" w:rsidRDefault="00B32A73" w:rsidP="00B32A73">
                    <w:pPr>
                      <w:kinsoku w:val="0"/>
                      <w:overflowPunct w:val="0"/>
                      <w:autoSpaceDE w:val="0"/>
                      <w:autoSpaceDN w:val="0"/>
                      <w:adjustRightInd w:val="0"/>
                      <w:snapToGrid w:val="0"/>
                    </w:pPr>
                    <w:r>
                      <w:t>扣除非经常性损益后的基本每股收益（元／股）</w:t>
                    </w:r>
                  </w:p>
                </w:tc>
              </w:sdtContent>
            </w:sdt>
            <w:tc>
              <w:tcPr>
                <w:tcW w:w="1661" w:type="dxa"/>
                <w:vAlign w:val="center"/>
              </w:tcPr>
              <w:p w14:paraId="0E9F5407" w14:textId="1B164B2E"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0.51</w:t>
                </w:r>
              </w:p>
            </w:tc>
            <w:tc>
              <w:tcPr>
                <w:tcW w:w="1445" w:type="dxa"/>
                <w:vAlign w:val="center"/>
              </w:tcPr>
              <w:p w14:paraId="116755C8" w14:textId="414EE86C"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0.49</w:t>
                </w:r>
              </w:p>
            </w:tc>
            <w:tc>
              <w:tcPr>
                <w:tcW w:w="2165" w:type="dxa"/>
                <w:vAlign w:val="center"/>
              </w:tcPr>
              <w:p w14:paraId="445286D7" w14:textId="0B37405E"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4.08</w:t>
                </w:r>
              </w:p>
            </w:tc>
          </w:tr>
          <w:tr w:rsidR="00B32A73" w14:paraId="7269713A" w14:textId="77777777" w:rsidTr="00F1286E">
            <w:sdt>
              <w:sdtPr>
                <w:tag w:val="_PLD_7ae3fa8992794ff1bdf49e4e770ce96d"/>
                <w:id w:val="846518654"/>
                <w:lock w:val="sdtLocked"/>
              </w:sdtPr>
              <w:sdtContent>
                <w:tc>
                  <w:tcPr>
                    <w:tcW w:w="3552" w:type="dxa"/>
                  </w:tcPr>
                  <w:p w14:paraId="341AB7C1" w14:textId="77777777" w:rsidR="00B32A73" w:rsidRDefault="00B32A73" w:rsidP="00B32A73">
                    <w:pPr>
                      <w:kinsoku w:val="0"/>
                      <w:overflowPunct w:val="0"/>
                      <w:autoSpaceDE w:val="0"/>
                      <w:autoSpaceDN w:val="0"/>
                      <w:adjustRightInd w:val="0"/>
                      <w:snapToGrid w:val="0"/>
                    </w:pPr>
                    <w:r>
                      <w:t>加权平均净资产收益率（</w:t>
                    </w:r>
                    <w:r>
                      <w:t>%</w:t>
                    </w:r>
                    <w:r>
                      <w:t>）</w:t>
                    </w:r>
                  </w:p>
                </w:tc>
              </w:sdtContent>
            </w:sdt>
            <w:tc>
              <w:tcPr>
                <w:tcW w:w="1661" w:type="dxa"/>
                <w:vAlign w:val="center"/>
              </w:tcPr>
              <w:p w14:paraId="00083C3C" w14:textId="732ABA53"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5.7</w:t>
                </w:r>
                <w:r w:rsidR="008E4568">
                  <w:rPr>
                    <w:rFonts w:ascii="宋体" w:hAnsi="宋体"/>
                  </w:rPr>
                  <w:t>4</w:t>
                </w:r>
              </w:p>
            </w:tc>
            <w:tc>
              <w:tcPr>
                <w:tcW w:w="1445" w:type="dxa"/>
                <w:vAlign w:val="center"/>
              </w:tcPr>
              <w:p w14:paraId="56FB8A75" w14:textId="47F4FE2C"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5.76</w:t>
                </w:r>
              </w:p>
            </w:tc>
            <w:tc>
              <w:tcPr>
                <w:tcW w:w="2165" w:type="dxa"/>
                <w:vAlign w:val="center"/>
              </w:tcPr>
              <w:p w14:paraId="0AFBA158" w14:textId="5A814888" w:rsidR="00B32A73" w:rsidRPr="00E26395" w:rsidRDefault="00F1286E" w:rsidP="00F1286E">
                <w:pPr>
                  <w:kinsoku w:val="0"/>
                  <w:overflowPunct w:val="0"/>
                  <w:autoSpaceDE w:val="0"/>
                  <w:autoSpaceDN w:val="0"/>
                  <w:adjustRightInd w:val="0"/>
                  <w:snapToGrid w:val="0"/>
                  <w:jc w:val="right"/>
                  <w:rPr>
                    <w:rFonts w:ascii="宋体" w:hAnsi="宋体"/>
                  </w:rPr>
                </w:pPr>
                <w:r>
                  <w:rPr>
                    <w:rFonts w:ascii="宋体" w:hAnsi="宋体" w:cs="PMingLiU"/>
                  </w:rPr>
                  <w:t>减少0.02个百分点</w:t>
                </w:r>
              </w:p>
            </w:tc>
          </w:tr>
          <w:tr w:rsidR="00B32A73" w14:paraId="0B4D21FF" w14:textId="77777777" w:rsidTr="00F1286E">
            <w:sdt>
              <w:sdtPr>
                <w:tag w:val="_PLD_37d92f3112bf450196ad8233f93a5237"/>
                <w:id w:val="599922646"/>
                <w:lock w:val="sdtLocked"/>
              </w:sdtPr>
              <w:sdtContent>
                <w:tc>
                  <w:tcPr>
                    <w:tcW w:w="3552" w:type="dxa"/>
                  </w:tcPr>
                  <w:p w14:paraId="5229AA1E" w14:textId="77777777" w:rsidR="00B32A73" w:rsidRDefault="00B32A73" w:rsidP="00B32A73">
                    <w:pPr>
                      <w:kinsoku w:val="0"/>
                      <w:overflowPunct w:val="0"/>
                      <w:autoSpaceDE w:val="0"/>
                      <w:autoSpaceDN w:val="0"/>
                      <w:adjustRightInd w:val="0"/>
                      <w:snapToGrid w:val="0"/>
                    </w:pPr>
                    <w:r>
                      <w:t>扣除非经常性损益后的加权平均净资产收益率（</w:t>
                    </w:r>
                    <w:r>
                      <w:t>%</w:t>
                    </w:r>
                    <w:r>
                      <w:t>）</w:t>
                    </w:r>
                  </w:p>
                </w:tc>
              </w:sdtContent>
            </w:sdt>
            <w:tc>
              <w:tcPr>
                <w:tcW w:w="1661" w:type="dxa"/>
                <w:vAlign w:val="center"/>
              </w:tcPr>
              <w:p w14:paraId="2370180B" w14:textId="70D33514"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5.7</w:t>
                </w:r>
                <w:r w:rsidR="002C1762">
                  <w:rPr>
                    <w:rFonts w:ascii="宋体" w:hAnsi="宋体"/>
                  </w:rPr>
                  <w:t>5</w:t>
                </w:r>
              </w:p>
            </w:tc>
            <w:tc>
              <w:tcPr>
                <w:tcW w:w="1445" w:type="dxa"/>
                <w:vAlign w:val="center"/>
              </w:tcPr>
              <w:p w14:paraId="1E571AFD" w14:textId="3BF1AF75" w:rsidR="00B32A73" w:rsidRPr="00E26395" w:rsidRDefault="00B32A73" w:rsidP="00B32A73">
                <w:pPr>
                  <w:kinsoku w:val="0"/>
                  <w:overflowPunct w:val="0"/>
                  <w:autoSpaceDE w:val="0"/>
                  <w:autoSpaceDN w:val="0"/>
                  <w:adjustRightInd w:val="0"/>
                  <w:snapToGrid w:val="0"/>
                  <w:jc w:val="center"/>
                  <w:rPr>
                    <w:rFonts w:ascii="宋体" w:hAnsi="宋体"/>
                  </w:rPr>
                </w:pPr>
                <w:r w:rsidRPr="00E26395">
                  <w:rPr>
                    <w:rFonts w:ascii="宋体" w:hAnsi="宋体"/>
                  </w:rPr>
                  <w:t>5.73</w:t>
                </w:r>
              </w:p>
            </w:tc>
            <w:tc>
              <w:tcPr>
                <w:tcW w:w="2165" w:type="dxa"/>
                <w:vAlign w:val="center"/>
              </w:tcPr>
              <w:p w14:paraId="0EB33035" w14:textId="55B5AB32" w:rsidR="00B32A73" w:rsidRPr="00E26395" w:rsidRDefault="00F1286E" w:rsidP="00B32A73">
                <w:pPr>
                  <w:kinsoku w:val="0"/>
                  <w:overflowPunct w:val="0"/>
                  <w:autoSpaceDE w:val="0"/>
                  <w:autoSpaceDN w:val="0"/>
                  <w:adjustRightInd w:val="0"/>
                  <w:snapToGrid w:val="0"/>
                  <w:jc w:val="right"/>
                  <w:rPr>
                    <w:rFonts w:ascii="宋体" w:hAnsi="宋体"/>
                  </w:rPr>
                </w:pPr>
                <w:r>
                  <w:rPr>
                    <w:rFonts w:ascii="宋体" w:hAnsi="宋体" w:cs="PMingLiU"/>
                  </w:rPr>
                  <w:t>增加0.02个百分点</w:t>
                </w:r>
              </w:p>
            </w:tc>
          </w:tr>
        </w:tbl>
        <w:p w14:paraId="75242974" w14:textId="77777777" w:rsidR="009D01F0" w:rsidRDefault="00000000"/>
      </w:sdtContent>
    </w:sdt>
    <w:bookmarkStart w:id="16" w:name="_Toc342056398" w:displacedByCustomXml="next"/>
    <w:bookmarkStart w:id="17" w:name="_Toc342565890" w:displacedByCustomXml="next"/>
    <w:sdt>
      <w:sdtPr>
        <w:alias w:val="模块:公司主要会计数据和财务指标的说明"/>
        <w:tag w:val="_GBC_89dd4b4cf79140928f55be83e164f009"/>
        <w:id w:val="29937432"/>
        <w:lock w:val="sdtLocked"/>
        <w:placeholder>
          <w:docPart w:val="GBC22222222222222222222222222222"/>
        </w:placeholder>
      </w:sdtPr>
      <w:sdtContent>
        <w:p w14:paraId="07574D31" w14:textId="77777777" w:rsidR="009D01F0" w:rsidRDefault="00174DED">
          <w:r>
            <w:t>公司主要会计数据和财务指标的说明</w:t>
          </w:r>
        </w:p>
        <w:sdt>
          <w:sdtPr>
            <w:alias w:val="是否适用：公司主要会计数据和财务指标的说明[双击切换]"/>
            <w:tag w:val="_GBC_cfe99dae5f804f6f8f02eb429483f98a"/>
            <w:id w:val="-632940459"/>
            <w:lock w:val="sdtLocked"/>
            <w:placeholder>
              <w:docPart w:val="GBC22222222222222222222222222222"/>
            </w:placeholder>
          </w:sdtPr>
          <w:sdtContent>
            <w:p w14:paraId="07AD3A07" w14:textId="2036C4ED" w:rsidR="009D01F0" w:rsidRDefault="00174DED" w:rsidP="00B32A73">
              <w:r>
                <w:fldChar w:fldCharType="begin"/>
              </w:r>
              <w:r w:rsidR="00B32A73">
                <w:instrText xml:space="preserve"> MACROBUTTON  SnrToggleCheckbox □适用 </w:instrText>
              </w:r>
              <w:r>
                <w:fldChar w:fldCharType="end"/>
              </w:r>
              <w:r>
                <w:fldChar w:fldCharType="begin"/>
              </w:r>
              <w:r w:rsidR="00B32A73">
                <w:instrText xml:space="preserve"> MACROBUTTON  SnrToggleCheckbox √不适用 </w:instrText>
              </w:r>
              <w:r>
                <w:fldChar w:fldCharType="end"/>
              </w:r>
            </w:p>
          </w:sdtContent>
        </w:sdt>
      </w:sdtContent>
    </w:sdt>
    <w:p w14:paraId="1B97E487" w14:textId="77777777" w:rsidR="009D01F0" w:rsidRDefault="00174DED" w:rsidP="00BC60D6">
      <w:pPr>
        <w:pStyle w:val="2"/>
        <w:numPr>
          <w:ilvl w:val="0"/>
          <w:numId w:val="104"/>
        </w:numPr>
        <w:ind w:firstLineChars="0"/>
      </w:pPr>
      <w:r>
        <w:rPr>
          <w:rFonts w:hint="eastAsia"/>
        </w:rPr>
        <w:t>境内外会计准则下会计数据差异</w:t>
      </w:r>
      <w:bookmarkEnd w:id="17"/>
      <w:bookmarkEnd w:id="16"/>
    </w:p>
    <w:sdt>
      <w:sdtPr>
        <w:alias w:val="是否适用：境内外会计准则下会计数据差异[双击切换]"/>
        <w:tag w:val="_GBC_bdabc18d82504a7696c49b78e67b7ce4"/>
        <w:id w:val="669069556"/>
        <w:lock w:val="sdtLocked"/>
        <w:placeholder>
          <w:docPart w:val="GBC22222222222222222222222222222"/>
        </w:placeholder>
      </w:sdtPr>
      <w:sdtContent>
        <w:p w14:paraId="2AD641D8" w14:textId="644F41B9" w:rsidR="009D01F0" w:rsidRDefault="00174DED">
          <w:r>
            <w:fldChar w:fldCharType="begin"/>
          </w:r>
          <w:r w:rsidR="00ED7647">
            <w:instrText xml:space="preserve"> MACROBUTTON  SnrToggleCheckbox □适用 </w:instrText>
          </w:r>
          <w:r>
            <w:fldChar w:fldCharType="end"/>
          </w:r>
          <w:r>
            <w:fldChar w:fldCharType="begin"/>
          </w:r>
          <w:r w:rsidR="00ED7647">
            <w:instrText xml:space="preserve"> MACROBUTTON  SnrToggleCheckbox √不适用 </w:instrText>
          </w:r>
          <w:r>
            <w:fldChar w:fldCharType="end"/>
          </w:r>
        </w:p>
      </w:sdtContent>
    </w:sdt>
    <w:bookmarkStart w:id="18" w:name="_Hlk106610622" w:displacedByCustomXml="next"/>
    <w:sdt>
      <w:sdtPr>
        <w:rPr>
          <w:rFonts w:ascii="宋体" w:hAnsi="宋体" w:cs="宋体"/>
          <w:b w:val="0"/>
          <w:bCs w:val="0"/>
          <w:kern w:val="0"/>
        </w:rPr>
        <w:alias w:val="模块:非经常性损益项目和金额"/>
        <w:tag w:val="_SEC_6b3a30f21554473ebcafb7d5a1e81dd0"/>
        <w:id w:val="-543295161"/>
        <w:lock w:val="sdtLocked"/>
        <w:placeholder>
          <w:docPart w:val="GBC22222222222222222222222222222"/>
        </w:placeholder>
      </w:sdtPr>
      <w:sdtContent>
        <w:bookmarkStart w:id="19" w:name="_Hlk10207943" w:displacedByCustomXml="prev"/>
        <w:p w14:paraId="78A8C8B7" w14:textId="77777777" w:rsidR="009D01F0" w:rsidRDefault="00174DED" w:rsidP="00BC60D6">
          <w:pPr>
            <w:pStyle w:val="2"/>
            <w:numPr>
              <w:ilvl w:val="0"/>
              <w:numId w:val="104"/>
            </w:numPr>
            <w:ind w:firstLineChars="0"/>
          </w:pPr>
          <w:r>
            <w:t>非经常性损益项目和金额</w:t>
          </w:r>
        </w:p>
        <w:sdt>
          <w:sdtPr>
            <w:alias w:val="是否适用：扣除非经常性损益项目和金额[双击切换]"/>
            <w:tag w:val="_GBC_bc78671916014205bbfc392258152912"/>
            <w:id w:val="1502536023"/>
            <w:lock w:val="sdtLocked"/>
            <w:placeholder>
              <w:docPart w:val="GBC22222222222222222222222222222"/>
            </w:placeholder>
          </w:sdtPr>
          <w:sdtContent>
            <w:p w14:paraId="7E291F18" w14:textId="64164CC1" w:rsidR="009D01F0" w:rsidRDefault="00174DED">
              <w:r>
                <w:fldChar w:fldCharType="begin"/>
              </w:r>
              <w:r w:rsidR="004E51E9">
                <w:instrText xml:space="preserve"> MACROBUTTON  SnrToggleCheckbox √适用 </w:instrText>
              </w:r>
              <w:r>
                <w:fldChar w:fldCharType="end"/>
              </w:r>
              <w:r>
                <w:fldChar w:fldCharType="begin"/>
              </w:r>
              <w:r w:rsidR="004E51E9">
                <w:instrText xml:space="preserve"> MACROBUTTON  SnrToggleCheckbox □不适用 </w:instrText>
              </w:r>
              <w:r>
                <w:fldChar w:fldCharType="end"/>
              </w:r>
            </w:p>
          </w:sdtContent>
        </w:sdt>
        <w:p w14:paraId="0A9ADD6C" w14:textId="77777777" w:rsidR="009D01F0" w:rsidRDefault="00174DED">
          <w:pPr>
            <w:jc w:val="right"/>
          </w:pPr>
          <w:r>
            <w:rPr>
              <w:rFonts w:hint="eastAsia"/>
            </w:rPr>
            <w:t>单位:</w:t>
          </w:r>
          <w:sdt>
            <w:sdtPr>
              <w:rPr>
                <w:rFonts w:hint="eastAsia"/>
              </w:rPr>
              <w:alias w:val="单位：扣除非经常性损益项目和金额"/>
              <w:tag w:val="_GBC_4497c66c3489445f8a80354fda58d159"/>
              <w:id w:val="1191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扣除非经常性损益项目和金额"/>
              <w:tag w:val="_GBC_2aa6121c6e8246c1ac7efaa703bbb535"/>
              <w:id w:val="11913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Style w:val="a7"/>
            <w:tblW w:w="0" w:type="auto"/>
            <w:tblLook w:val="04A0" w:firstRow="1" w:lastRow="0" w:firstColumn="1" w:lastColumn="0" w:noHBand="0" w:noVBand="1"/>
          </w:tblPr>
          <w:tblGrid>
            <w:gridCol w:w="5524"/>
            <w:gridCol w:w="1417"/>
            <w:gridCol w:w="1882"/>
          </w:tblGrid>
          <w:tr w:rsidR="00B32A73" w14:paraId="19D2CB83" w14:textId="77777777" w:rsidTr="00B32A73">
            <w:bookmarkEnd w:id="19" w:displacedByCustomXml="next"/>
            <w:sdt>
              <w:sdtPr>
                <w:rPr>
                  <w:rFonts w:ascii="宋体" w:hAnsi="宋体"/>
                </w:rPr>
                <w:tag w:val="_PLD_dd0f021143b049e192aaf03bb11e14c9"/>
                <w:id w:val="1102758242"/>
                <w:lock w:val="sdtLocked"/>
              </w:sdtPr>
              <w:sdtContent>
                <w:tc>
                  <w:tcPr>
                    <w:tcW w:w="5524" w:type="dxa"/>
                  </w:tcPr>
                  <w:p w14:paraId="1D7B147B" w14:textId="77777777" w:rsidR="00B32A73" w:rsidRDefault="00B32A73" w:rsidP="000B506A">
                    <w:pPr>
                      <w:pStyle w:val="ac"/>
                      <w:ind w:firstLineChars="0" w:firstLine="0"/>
                      <w:jc w:val="center"/>
                      <w:rPr>
                        <w:rFonts w:ascii="宋体" w:hAnsi="宋体"/>
                      </w:rPr>
                    </w:pPr>
                    <w:r>
                      <w:rPr>
                        <w:rFonts w:ascii="宋体" w:hAnsi="宋体" w:hint="eastAsia"/>
                      </w:rPr>
                      <w:t>非经常性损益项目</w:t>
                    </w:r>
                  </w:p>
                </w:tc>
              </w:sdtContent>
            </w:sdt>
            <w:sdt>
              <w:sdtPr>
                <w:rPr>
                  <w:rFonts w:ascii="宋体" w:hAnsi="宋体"/>
                </w:rPr>
                <w:tag w:val="_PLD_25148e78c70c4fef9bce211e92400e27"/>
                <w:id w:val="1086037024"/>
                <w:lock w:val="sdtLocked"/>
              </w:sdtPr>
              <w:sdtContent>
                <w:tc>
                  <w:tcPr>
                    <w:tcW w:w="1417" w:type="dxa"/>
                  </w:tcPr>
                  <w:p w14:paraId="15CD7440" w14:textId="77777777" w:rsidR="00B32A73" w:rsidRDefault="00B32A73" w:rsidP="000B506A">
                    <w:pPr>
                      <w:pStyle w:val="ac"/>
                      <w:ind w:firstLineChars="0" w:firstLine="0"/>
                      <w:jc w:val="center"/>
                      <w:rPr>
                        <w:rFonts w:ascii="宋体" w:hAnsi="宋体"/>
                      </w:rPr>
                    </w:pPr>
                    <w:r>
                      <w:rPr>
                        <w:rFonts w:ascii="宋体" w:hAnsi="宋体" w:hint="eastAsia"/>
                      </w:rPr>
                      <w:t>金额</w:t>
                    </w:r>
                  </w:p>
                </w:tc>
              </w:sdtContent>
            </w:sdt>
            <w:sdt>
              <w:sdtPr>
                <w:rPr>
                  <w:rFonts w:ascii="宋体" w:hAnsi="宋体"/>
                </w:rPr>
                <w:tag w:val="_PLD_7a487bd3e0ad4b26b1200cece2aad319"/>
                <w:id w:val="-445766901"/>
                <w:lock w:val="sdtLocked"/>
              </w:sdtPr>
              <w:sdtContent>
                <w:tc>
                  <w:tcPr>
                    <w:tcW w:w="1882" w:type="dxa"/>
                  </w:tcPr>
                  <w:p w14:paraId="05F16C42" w14:textId="77777777" w:rsidR="00B32A73" w:rsidRDefault="00B32A73" w:rsidP="000B506A">
                    <w:pPr>
                      <w:pStyle w:val="ac"/>
                      <w:ind w:firstLineChars="0" w:firstLine="0"/>
                      <w:jc w:val="center"/>
                      <w:rPr>
                        <w:rFonts w:ascii="宋体" w:hAnsi="宋体"/>
                      </w:rPr>
                    </w:pPr>
                    <w:r>
                      <w:rPr>
                        <w:rFonts w:ascii="宋体" w:hAnsi="宋体" w:hint="eastAsia"/>
                      </w:rPr>
                      <w:t>附注（如适用）</w:t>
                    </w:r>
                  </w:p>
                </w:tc>
              </w:sdtContent>
            </w:sdt>
          </w:tr>
          <w:tr w:rsidR="00B32A73" w14:paraId="526D6F49" w14:textId="77777777" w:rsidTr="00B32A73">
            <w:sdt>
              <w:sdtPr>
                <w:rPr>
                  <w:rFonts w:ascii="宋体" w:hAnsi="宋体"/>
                </w:rPr>
                <w:tag w:val="_PLD_6a118f38a13d4b0183ea52b44d633f3b"/>
                <w:id w:val="-1245337999"/>
                <w:lock w:val="sdtLocked"/>
              </w:sdtPr>
              <w:sdtContent>
                <w:tc>
                  <w:tcPr>
                    <w:tcW w:w="5524" w:type="dxa"/>
                  </w:tcPr>
                  <w:p w14:paraId="46D62885" w14:textId="77777777" w:rsidR="00B32A73" w:rsidRDefault="00B32A73" w:rsidP="00B32A73">
                    <w:pPr>
                      <w:pStyle w:val="ac"/>
                      <w:ind w:firstLineChars="0" w:firstLine="0"/>
                      <w:jc w:val="left"/>
                      <w:rPr>
                        <w:rFonts w:ascii="宋体" w:hAnsi="宋体"/>
                      </w:rPr>
                    </w:pPr>
                    <w:r>
                      <w:rPr>
                        <w:rFonts w:ascii="宋体" w:hAnsi="宋体"/>
                      </w:rPr>
                      <w:t>非流动资产处置损益</w:t>
                    </w:r>
                  </w:p>
                </w:tc>
              </w:sdtContent>
            </w:sdt>
            <w:tc>
              <w:tcPr>
                <w:tcW w:w="1417" w:type="dxa"/>
                <w:vAlign w:val="center"/>
              </w:tcPr>
              <w:p w14:paraId="20DD5E8B" w14:textId="143867FF" w:rsidR="00B32A73" w:rsidRPr="00E26395" w:rsidRDefault="00B32A73" w:rsidP="00B32A73">
                <w:pPr>
                  <w:jc w:val="right"/>
                  <w:rPr>
                    <w:rFonts w:ascii="宋体" w:hAnsi="宋体"/>
                  </w:rPr>
                </w:pPr>
                <w:r w:rsidRPr="00E26395">
                  <w:rPr>
                    <w:rFonts w:ascii="宋体" w:hAnsi="宋体"/>
                  </w:rPr>
                  <w:t>-3,834,261</w:t>
                </w:r>
              </w:p>
            </w:tc>
            <w:tc>
              <w:tcPr>
                <w:tcW w:w="1882" w:type="dxa"/>
                <w:vAlign w:val="center"/>
              </w:tcPr>
              <w:p w14:paraId="6780C75F" w14:textId="77777777" w:rsidR="00B32A73" w:rsidRDefault="00B32A73" w:rsidP="00B32A73">
                <w:pPr>
                  <w:jc w:val="left"/>
                </w:pPr>
              </w:p>
            </w:tc>
          </w:tr>
          <w:tr w:rsidR="00B32A73" w14:paraId="06E879D0" w14:textId="77777777" w:rsidTr="00B32A73">
            <w:sdt>
              <w:sdtPr>
                <w:rPr>
                  <w:rFonts w:ascii="宋体" w:hAnsi="宋体"/>
                </w:rPr>
                <w:tag w:val="_PLD_30c310b702c14efda840649e76632a09"/>
                <w:id w:val="-2031249513"/>
                <w:lock w:val="sdtLocked"/>
              </w:sdtPr>
              <w:sdtContent>
                <w:tc>
                  <w:tcPr>
                    <w:tcW w:w="5524" w:type="dxa"/>
                  </w:tcPr>
                  <w:p w14:paraId="4B533350" w14:textId="77777777" w:rsidR="00B32A73" w:rsidRDefault="00B32A73" w:rsidP="00B32A73">
                    <w:pPr>
                      <w:pStyle w:val="ac"/>
                      <w:ind w:firstLineChars="0" w:firstLine="0"/>
                      <w:jc w:val="left"/>
                      <w:rPr>
                        <w:rFonts w:ascii="宋体" w:hAnsi="宋体"/>
                      </w:rPr>
                    </w:pPr>
                    <w:r>
                      <w:rPr>
                        <w:rFonts w:ascii="宋体" w:hAnsi="宋体"/>
                      </w:rPr>
                      <w:t>计入当期损益的政府补助，但与公司正常经营业务密切相关，符合国家政策规定、按照一定标准定额或定量持续享受的政府补助除外</w:t>
                    </w:r>
                  </w:p>
                </w:tc>
              </w:sdtContent>
            </w:sdt>
            <w:tc>
              <w:tcPr>
                <w:tcW w:w="1417" w:type="dxa"/>
                <w:vAlign w:val="center"/>
              </w:tcPr>
              <w:p w14:paraId="51E45E33" w14:textId="52FA5C9B" w:rsidR="00B32A73" w:rsidRPr="00E26395" w:rsidRDefault="00B32A73" w:rsidP="00B32A73">
                <w:pPr>
                  <w:jc w:val="right"/>
                  <w:rPr>
                    <w:rFonts w:ascii="宋体" w:hAnsi="宋体"/>
                  </w:rPr>
                </w:pPr>
                <w:r w:rsidRPr="00E26395">
                  <w:rPr>
                    <w:rFonts w:ascii="宋体" w:hAnsi="宋体"/>
                  </w:rPr>
                  <w:t>40,355,053</w:t>
                </w:r>
              </w:p>
            </w:tc>
            <w:tc>
              <w:tcPr>
                <w:tcW w:w="1882" w:type="dxa"/>
                <w:vAlign w:val="center"/>
              </w:tcPr>
              <w:p w14:paraId="40FEB813" w14:textId="77777777" w:rsidR="00B32A73" w:rsidRDefault="00B32A73" w:rsidP="00B32A73">
                <w:pPr>
                  <w:jc w:val="left"/>
                </w:pPr>
              </w:p>
            </w:tc>
          </w:tr>
          <w:tr w:rsidR="00B32A73" w14:paraId="3C6B03F6" w14:textId="77777777" w:rsidTr="00B32A73">
            <w:sdt>
              <w:sdtPr>
                <w:rPr>
                  <w:rFonts w:ascii="宋体" w:hAnsi="宋体"/>
                </w:rPr>
                <w:tag w:val="_PLD_dde1a9d508174ab996d8f3c21bb2e8d1"/>
                <w:id w:val="1304351018"/>
                <w:lock w:val="sdtLocked"/>
              </w:sdtPr>
              <w:sdtContent>
                <w:tc>
                  <w:tcPr>
                    <w:tcW w:w="5524" w:type="dxa"/>
                  </w:tcPr>
                  <w:p w14:paraId="2964DE20" w14:textId="77777777" w:rsidR="00B32A73" w:rsidRDefault="00B32A73" w:rsidP="00B32A73">
                    <w:pPr>
                      <w:pStyle w:val="ac"/>
                      <w:ind w:firstLineChars="0" w:firstLine="0"/>
                      <w:jc w:val="left"/>
                      <w:rPr>
                        <w:rFonts w:ascii="宋体" w:hAnsi="宋体"/>
                      </w:rPr>
                    </w:pPr>
                    <w:r w:rsidRPr="00B32A73">
                      <w:rPr>
                        <w:rFonts w:ascii="宋体" w:hAnsi="宋体" w:hint="eastAsia"/>
                      </w:rPr>
                      <w:t>除上述各项之外的其他营业外收入和支出</w:t>
                    </w:r>
                  </w:p>
                </w:tc>
              </w:sdtContent>
            </w:sdt>
            <w:tc>
              <w:tcPr>
                <w:tcW w:w="1417" w:type="dxa"/>
                <w:vAlign w:val="center"/>
              </w:tcPr>
              <w:p w14:paraId="1DAA31C4" w14:textId="63E136BF" w:rsidR="00B32A73" w:rsidRPr="00E26395" w:rsidRDefault="00B32A73" w:rsidP="00B32A73">
                <w:pPr>
                  <w:jc w:val="right"/>
                  <w:rPr>
                    <w:rFonts w:ascii="宋体" w:hAnsi="宋体"/>
                  </w:rPr>
                </w:pPr>
                <w:r w:rsidRPr="00E26395">
                  <w:rPr>
                    <w:rFonts w:ascii="宋体" w:hAnsi="宋体"/>
                  </w:rPr>
                  <w:t>-66,032,24</w:t>
                </w:r>
                <w:r w:rsidR="0020125A" w:rsidRPr="00E26395">
                  <w:rPr>
                    <w:rFonts w:ascii="宋体" w:hAnsi="宋体"/>
                  </w:rPr>
                  <w:t>9</w:t>
                </w:r>
              </w:p>
            </w:tc>
            <w:tc>
              <w:tcPr>
                <w:tcW w:w="1882" w:type="dxa"/>
                <w:vAlign w:val="center"/>
              </w:tcPr>
              <w:p w14:paraId="2543FDC4" w14:textId="77777777" w:rsidR="00B32A73" w:rsidRDefault="00B32A73" w:rsidP="00B32A73">
                <w:pPr>
                  <w:jc w:val="left"/>
                </w:pPr>
              </w:p>
            </w:tc>
          </w:tr>
          <w:tr w:rsidR="00B32A73" w14:paraId="52B8EE2B" w14:textId="77777777" w:rsidTr="00B32A73">
            <w:sdt>
              <w:sdtPr>
                <w:rPr>
                  <w:rFonts w:ascii="宋体" w:hAnsi="宋体"/>
                </w:rPr>
                <w:tag w:val="_PLD_a636e866a8bc4d7387a7b56e221f9e7d"/>
                <w:id w:val="1890607848"/>
                <w:lock w:val="sdtLocked"/>
              </w:sdtPr>
              <w:sdtContent>
                <w:tc>
                  <w:tcPr>
                    <w:tcW w:w="5524" w:type="dxa"/>
                  </w:tcPr>
                  <w:p w14:paraId="1CDC5B99" w14:textId="77777777" w:rsidR="00B32A73" w:rsidRDefault="00B32A73" w:rsidP="00B32A73">
                    <w:pPr>
                      <w:pStyle w:val="ac"/>
                      <w:ind w:firstLineChars="0" w:firstLine="0"/>
                      <w:jc w:val="left"/>
                      <w:rPr>
                        <w:rFonts w:ascii="宋体" w:hAnsi="宋体"/>
                      </w:rPr>
                    </w:pPr>
                    <w:r>
                      <w:rPr>
                        <w:rFonts w:ascii="宋体" w:hAnsi="宋体" w:hint="eastAsia"/>
                      </w:rPr>
                      <w:t>减：</w:t>
                    </w:r>
                    <w:r>
                      <w:rPr>
                        <w:rFonts w:ascii="宋体" w:hAnsi="宋体"/>
                      </w:rPr>
                      <w:t>所得税影响额</w:t>
                    </w:r>
                  </w:p>
                </w:tc>
              </w:sdtContent>
            </w:sdt>
            <w:tc>
              <w:tcPr>
                <w:tcW w:w="1417" w:type="dxa"/>
                <w:vAlign w:val="center"/>
              </w:tcPr>
              <w:p w14:paraId="4CB2CF3A" w14:textId="5B120892" w:rsidR="00B32A73" w:rsidRPr="00E26395" w:rsidRDefault="0016716D" w:rsidP="0020125A">
                <w:pPr>
                  <w:jc w:val="right"/>
                  <w:rPr>
                    <w:rFonts w:ascii="宋体" w:hAnsi="宋体" w:cs="Arial"/>
                    <w:color w:val="000000"/>
                    <w:sz w:val="18"/>
                    <w:szCs w:val="18"/>
                  </w:rPr>
                </w:pPr>
                <w:r>
                  <w:rPr>
                    <w:rFonts w:ascii="宋体" w:hAnsi="宋体"/>
                  </w:rPr>
                  <w:t>-</w:t>
                </w:r>
                <w:r w:rsidR="0020125A" w:rsidRPr="00E26395">
                  <w:rPr>
                    <w:rFonts w:ascii="宋体" w:hAnsi="宋体"/>
                  </w:rPr>
                  <w:t>3,829,945</w:t>
                </w:r>
              </w:p>
            </w:tc>
            <w:tc>
              <w:tcPr>
                <w:tcW w:w="1882" w:type="dxa"/>
                <w:vAlign w:val="center"/>
              </w:tcPr>
              <w:p w14:paraId="02C4CB53" w14:textId="77777777" w:rsidR="00B32A73" w:rsidRDefault="00B32A73" w:rsidP="00B32A73">
                <w:pPr>
                  <w:jc w:val="left"/>
                </w:pPr>
              </w:p>
            </w:tc>
          </w:tr>
          <w:tr w:rsidR="00B32A73" w14:paraId="0446A667" w14:textId="77777777" w:rsidTr="00B32A73">
            <w:tc>
              <w:tcPr>
                <w:tcW w:w="5524" w:type="dxa"/>
              </w:tcPr>
              <w:p w14:paraId="1B95B840" w14:textId="77777777" w:rsidR="00B32A73" w:rsidRDefault="00000000" w:rsidP="00B32A73">
                <w:pPr>
                  <w:pStyle w:val="ac"/>
                  <w:jc w:val="left"/>
                  <w:rPr>
                    <w:rFonts w:ascii="宋体" w:hAnsi="宋体"/>
                  </w:rPr>
                </w:pPr>
                <w:sdt>
                  <w:sdtPr>
                    <w:rPr>
                      <w:rFonts w:ascii="宋体" w:hAnsi="宋体"/>
                    </w:rPr>
                    <w:tag w:val="_PLD_9dff7a1ba5e94bbda7f7973f9f8b7455"/>
                    <w:id w:val="299663522"/>
                    <w:lock w:val="sdtLocked"/>
                  </w:sdtPr>
                  <w:sdtContent>
                    <w:r w:rsidR="00B32A73">
                      <w:rPr>
                        <w:rFonts w:ascii="宋体" w:hAnsi="宋体"/>
                      </w:rPr>
                      <w:t>少数股东权益影响额</w:t>
                    </w:r>
                    <w:r w:rsidR="00B32A73">
                      <w:rPr>
                        <w:rFonts w:ascii="宋体" w:hAnsi="宋体" w:hint="eastAsia"/>
                      </w:rPr>
                      <w:t>（税后）</w:t>
                    </w:r>
                  </w:sdtContent>
                </w:sdt>
              </w:p>
            </w:tc>
            <w:tc>
              <w:tcPr>
                <w:tcW w:w="1417" w:type="dxa"/>
                <w:vAlign w:val="center"/>
              </w:tcPr>
              <w:p w14:paraId="59CA2473" w14:textId="13D3CF51" w:rsidR="00B32A73" w:rsidRPr="00E26395" w:rsidRDefault="003606A5" w:rsidP="00B32A73">
                <w:pPr>
                  <w:jc w:val="right"/>
                  <w:rPr>
                    <w:rFonts w:ascii="宋体" w:hAnsi="宋体"/>
                  </w:rPr>
                </w:pPr>
                <w:r>
                  <w:rPr>
                    <w:rFonts w:ascii="宋体" w:hAnsi="宋体"/>
                  </w:rPr>
                  <w:t>-</w:t>
                </w:r>
                <w:r w:rsidR="0020125A" w:rsidRPr="00E26395">
                  <w:rPr>
                    <w:rFonts w:ascii="宋体" w:hAnsi="宋体"/>
                  </w:rPr>
                  <w:t>14,062,068</w:t>
                </w:r>
              </w:p>
            </w:tc>
            <w:tc>
              <w:tcPr>
                <w:tcW w:w="1882" w:type="dxa"/>
                <w:vAlign w:val="center"/>
              </w:tcPr>
              <w:p w14:paraId="3AE52845" w14:textId="77777777" w:rsidR="00B32A73" w:rsidRDefault="00B32A73" w:rsidP="00B32A73">
                <w:pPr>
                  <w:jc w:val="left"/>
                </w:pPr>
              </w:p>
            </w:tc>
          </w:tr>
          <w:tr w:rsidR="00B32A73" w14:paraId="7E46D009" w14:textId="77777777" w:rsidTr="00B32A73">
            <w:sdt>
              <w:sdtPr>
                <w:rPr>
                  <w:rFonts w:ascii="宋体" w:hAnsi="宋体"/>
                </w:rPr>
                <w:tag w:val="_PLD_6c82e72977284822bf15cd34b91fcd04"/>
                <w:id w:val="787710569"/>
                <w:lock w:val="sdtLocked"/>
              </w:sdtPr>
              <w:sdtContent>
                <w:tc>
                  <w:tcPr>
                    <w:tcW w:w="5524" w:type="dxa"/>
                  </w:tcPr>
                  <w:p w14:paraId="256A6DE6" w14:textId="77777777" w:rsidR="00B32A73" w:rsidRDefault="00B32A73" w:rsidP="00B32A73">
                    <w:pPr>
                      <w:pStyle w:val="ac"/>
                      <w:ind w:firstLineChars="0" w:firstLine="0"/>
                      <w:jc w:val="left"/>
                      <w:rPr>
                        <w:rFonts w:ascii="宋体" w:hAnsi="宋体"/>
                      </w:rPr>
                    </w:pPr>
                    <w:r>
                      <w:rPr>
                        <w:rFonts w:ascii="宋体" w:hAnsi="宋体"/>
                      </w:rPr>
                      <w:t>合计</w:t>
                    </w:r>
                  </w:p>
                </w:tc>
              </w:sdtContent>
            </w:sdt>
            <w:tc>
              <w:tcPr>
                <w:tcW w:w="1417" w:type="dxa"/>
                <w:vAlign w:val="center"/>
              </w:tcPr>
              <w:p w14:paraId="7F06D808" w14:textId="1FAAB142" w:rsidR="00B32A73" w:rsidRPr="00E26395" w:rsidRDefault="00B32A73" w:rsidP="00B32A73">
                <w:pPr>
                  <w:jc w:val="right"/>
                  <w:rPr>
                    <w:rFonts w:ascii="宋体" w:hAnsi="宋体"/>
                  </w:rPr>
                </w:pPr>
                <w:r w:rsidRPr="00E26395">
                  <w:rPr>
                    <w:rFonts w:ascii="宋体" w:hAnsi="宋体"/>
                  </w:rPr>
                  <w:t>-11,619,44</w:t>
                </w:r>
                <w:r w:rsidR="0020125A" w:rsidRPr="00E26395">
                  <w:rPr>
                    <w:rFonts w:ascii="宋体" w:hAnsi="宋体"/>
                  </w:rPr>
                  <w:t>4</w:t>
                </w:r>
              </w:p>
            </w:tc>
            <w:tc>
              <w:tcPr>
                <w:tcW w:w="1882" w:type="dxa"/>
                <w:vAlign w:val="center"/>
              </w:tcPr>
              <w:p w14:paraId="449AB60C" w14:textId="77777777" w:rsidR="00B32A73" w:rsidRDefault="00B32A73" w:rsidP="00B32A73">
                <w:pPr>
                  <w:jc w:val="left"/>
                </w:pPr>
              </w:p>
            </w:tc>
          </w:tr>
        </w:tbl>
        <w:p w14:paraId="3C43E815" w14:textId="77777777" w:rsidR="009D01F0" w:rsidRDefault="00000000"/>
      </w:sdtContent>
    </w:sdt>
    <w:bookmarkEnd w:id="18" w:displacedByCustomXml="prev"/>
    <w:bookmarkStart w:id="20" w:name="_Hlk41379873" w:displacedByCustomXml="next"/>
    <w:bookmarkStart w:id="21" w:name="_Hlk89096484" w:displacedByCustomXml="next"/>
    <w:bookmarkStart w:id="22" w:name="_Hlk137045432" w:displacedByCustomXml="next"/>
    <w:bookmarkStart w:id="23" w:name="_Hlk105685044" w:displacedByCustomXml="next"/>
    <w:sdt>
      <w:sdtPr>
        <w:rPr>
          <w:rFonts w:hAnsi="宋体" w:cs="宋体"/>
          <w:kern w:val="0"/>
          <w:szCs w:val="21"/>
        </w:rPr>
        <w:alias w:val="模块:将《公开发行证券的公司信息披露解释性公告第1号——非经常性损..."/>
        <w:tag w:val="_SEC_3fbc22adf9774d23a74dc1230c514eff"/>
        <w:id w:val="1274676920"/>
        <w:lock w:val="sdtLocked"/>
        <w:placeholder>
          <w:docPart w:val="GBC22222222222222222222222222222"/>
        </w:placeholder>
      </w:sdtPr>
      <w:sdtEndPr>
        <w:rPr>
          <w:rFonts w:hAnsi="Courier New" w:cs="Times New Roman"/>
          <w:kern w:val="2"/>
          <w:szCs w:val="20"/>
        </w:rPr>
      </w:sdtEndPr>
      <w:sdtContent>
        <w:p w14:paraId="0289679E" w14:textId="77777777" w:rsidR="0044050E" w:rsidRDefault="0044050E" w:rsidP="0044050E">
          <w:pPr>
            <w:pStyle w:val="af3"/>
            <w:adjustRightInd w:val="0"/>
            <w:snapToGrid w:val="0"/>
            <w:spacing w:line="200" w:lineRule="atLeast"/>
            <w:rPr>
              <w:rFonts w:ascii="PMingLiU" w:eastAsiaTheme="minorEastAsia" w:hAnsi="PMingLiU" w:cs="PMingLiU"/>
            </w:rPr>
          </w:pPr>
          <w:r>
            <w:t>将《公开发行证券的公司信息披露解释性公告第 1 号</w:t>
          </w:r>
          <w:r>
            <w:t>——</w:t>
          </w:r>
          <w:r>
            <w:t>非经常性损益》中列举的非经常性损益 项目界定为经常性损益项目的情况说</w:t>
          </w:r>
          <w:r>
            <w:rPr>
              <w:rFonts w:ascii="PMingLiU" w:eastAsia="PMingLiU" w:hAnsi="PMingLiU" w:cs="PMingLiU" w:hint="eastAsia"/>
            </w:rPr>
            <w:t>明</w:t>
          </w:r>
        </w:p>
        <w:p w14:paraId="3007747E" w14:textId="1EA10C99" w:rsidR="009D01F0" w:rsidRDefault="00000000" w:rsidP="00BB5A20">
          <w:pPr>
            <w:pStyle w:val="af3"/>
            <w:adjustRightInd w:val="0"/>
            <w:snapToGrid w:val="0"/>
            <w:spacing w:line="200" w:lineRule="atLeast"/>
          </w:pPr>
          <w:sdt>
            <w:sdtPr>
              <w:alias w:val="是否适用：将非经常性损益项目界定为经常性损益项目[双击切换]"/>
              <w:tag w:val="_GBC_2fced4d4c7b049209a471cd2040fe574"/>
              <w:id w:val="-1396112927"/>
              <w:lock w:val="sdtLocked"/>
              <w:placeholder>
                <w:docPart w:val="GBC22222222222222222222222222222"/>
              </w:placeholder>
            </w:sdtPr>
            <w:sdtContent>
              <w:r w:rsidR="00174DED">
                <w:fldChar w:fldCharType="begin"/>
              </w:r>
              <w:r w:rsidR="00B32A73">
                <w:instrText xml:space="preserve"> MACROBUTTON  SnrToggleCheckbox </w:instrText>
              </w:r>
              <w:r w:rsidR="00B32A73">
                <w:instrText>□</w:instrText>
              </w:r>
              <w:r w:rsidR="00B32A73">
                <w:instrText xml:space="preserve">适用 </w:instrText>
              </w:r>
              <w:r w:rsidR="00174DED">
                <w:fldChar w:fldCharType="end"/>
              </w:r>
              <w:r w:rsidR="00174DED">
                <w:fldChar w:fldCharType="begin"/>
              </w:r>
              <w:r w:rsidR="00B32A73">
                <w:instrText xml:space="preserve"> MACROBUTTON  SnrToggleCheckbox </w:instrText>
              </w:r>
              <w:r w:rsidR="00B32A73">
                <w:instrText>√</w:instrText>
              </w:r>
              <w:r w:rsidR="00B32A73">
                <w:instrText xml:space="preserve">不适用 </w:instrText>
              </w:r>
              <w:r w:rsidR="00174DED">
                <w:fldChar w:fldCharType="end"/>
              </w:r>
            </w:sdtContent>
          </w:sdt>
        </w:p>
      </w:sdtContent>
    </w:sdt>
    <w:bookmarkEnd w:id="20" w:displacedByCustomXml="prev"/>
    <w:bookmarkEnd w:id="21" w:displacedByCustomXml="prev"/>
    <w:bookmarkEnd w:id="22" w:displacedByCustomXml="prev"/>
    <w:bookmarkEnd w:id="23" w:displacedByCustomXml="next"/>
    <w:sdt>
      <w:sdtPr>
        <w:rPr>
          <w:rFonts w:ascii="宋体" w:hAnsi="宋体" w:cs="宋体" w:hint="eastAsia"/>
          <w:b w:val="0"/>
          <w:bCs w:val="0"/>
          <w:kern w:val="0"/>
          <w:szCs w:val="24"/>
        </w:rPr>
        <w:alias w:val="模块:其他财务和业务数据"/>
        <w:tag w:val="_GBC_129e81c113f94ab2b6af974b5d24abc6"/>
        <w:id w:val="2029060689"/>
        <w:lock w:val="sdtLocked"/>
        <w:placeholder>
          <w:docPart w:val="GBC22222222222222222222222222222"/>
        </w:placeholder>
      </w:sdtPr>
      <w:sdtEndPr>
        <w:rPr>
          <w:szCs w:val="21"/>
        </w:rPr>
      </w:sdtEndPr>
      <w:sdtContent>
        <w:p w14:paraId="290CDB15" w14:textId="77777777" w:rsidR="009D01F0" w:rsidRDefault="00174DED" w:rsidP="00BC60D6">
          <w:pPr>
            <w:pStyle w:val="2"/>
            <w:numPr>
              <w:ilvl w:val="0"/>
              <w:numId w:val="104"/>
            </w:numPr>
            <w:ind w:firstLineChars="0"/>
          </w:pPr>
          <w:r>
            <w:rPr>
              <w:rFonts w:hint="eastAsia"/>
            </w:rPr>
            <w:t>其他</w:t>
          </w:r>
        </w:p>
        <w:sdt>
          <w:sdtPr>
            <w:alias w:val="是否适用：公司简介和主要财务指标其他说明[双击切换]"/>
            <w:tag w:val="_GBC_5b4104dc5c2c4501bc2420c70be30c2a"/>
            <w:id w:val="-1630848240"/>
            <w:lock w:val="sdtLocked"/>
            <w:placeholder>
              <w:docPart w:val="GBC22222222222222222222222222222"/>
            </w:placeholder>
          </w:sdtPr>
          <w:sdtContent>
            <w:p w14:paraId="698601C2" w14:textId="590C2B2B" w:rsidR="009D01F0" w:rsidRDefault="00174DED" w:rsidP="00B32A73">
              <w:r>
                <w:fldChar w:fldCharType="begin"/>
              </w:r>
              <w:r w:rsidR="00B32A73">
                <w:instrText xml:space="preserve"> MACROBUTTON  SnrToggleCheckbox □适用 </w:instrText>
              </w:r>
              <w:r>
                <w:fldChar w:fldCharType="end"/>
              </w:r>
              <w:r>
                <w:fldChar w:fldCharType="begin"/>
              </w:r>
              <w:r w:rsidR="00B32A73">
                <w:instrText xml:space="preserve"> MACROBUTTON  SnrToggleCheckbox √不适用 </w:instrText>
              </w:r>
              <w:r>
                <w:fldChar w:fldCharType="end"/>
              </w:r>
            </w:p>
          </w:sdtContent>
        </w:sdt>
      </w:sdtContent>
    </w:sdt>
    <w:p w14:paraId="54FE4D83" w14:textId="77777777" w:rsidR="009D01F0" w:rsidRDefault="009D01F0">
      <w:pPr>
        <w:kinsoku w:val="0"/>
        <w:overflowPunct w:val="0"/>
        <w:autoSpaceDE w:val="0"/>
        <w:autoSpaceDN w:val="0"/>
        <w:adjustRightInd w:val="0"/>
        <w:snapToGrid w:val="0"/>
      </w:pPr>
    </w:p>
    <w:p w14:paraId="3AF072DB" w14:textId="77777777" w:rsidR="009D01F0" w:rsidRDefault="00174DED">
      <w:pPr>
        <w:pStyle w:val="10"/>
        <w:numPr>
          <w:ilvl w:val="0"/>
          <w:numId w:val="3"/>
        </w:numPr>
        <w:rPr>
          <w:rFonts w:ascii="黑体" w:hAnsi="黑体"/>
          <w:szCs w:val="21"/>
        </w:rPr>
      </w:pPr>
      <w:bookmarkStart w:id="24" w:name="_Toc76114274"/>
      <w:r>
        <w:rPr>
          <w:rFonts w:ascii="黑体" w:hAnsi="黑体" w:hint="eastAsia"/>
          <w:szCs w:val="21"/>
        </w:rPr>
        <w:t>管理层讨论与分析</w:t>
      </w:r>
      <w:bookmarkEnd w:id="24"/>
    </w:p>
    <w:sdt>
      <w:sdtPr>
        <w:rPr>
          <w:rFonts w:ascii="宋体" w:hAnsi="宋体" w:cs="宋体" w:hint="eastAsia"/>
          <w:b w:val="0"/>
          <w:bCs w:val="0"/>
          <w:kern w:val="0"/>
          <w:szCs w:val="24"/>
        </w:rPr>
        <w:alias w:val="模块:报告期内公司所从事的主要业务、经营模式及行业情况说明"/>
        <w:tag w:val="_SEC_30613ac4c1d74a918acca2b58acc457d"/>
        <w:id w:val="34633367"/>
        <w:lock w:val="sdtLocked"/>
        <w:placeholder>
          <w:docPart w:val="GBC22222222222222222222222222222"/>
        </w:placeholder>
      </w:sdtPr>
      <w:sdtEndPr>
        <w:rPr>
          <w:szCs w:val="21"/>
        </w:rPr>
      </w:sdtEndPr>
      <w:sdtContent>
        <w:p w14:paraId="35731459" w14:textId="77777777" w:rsidR="009D01F0" w:rsidRDefault="00174DED" w:rsidP="00BC60D6">
          <w:pPr>
            <w:pStyle w:val="2"/>
            <w:numPr>
              <w:ilvl w:val="0"/>
              <w:numId w:val="76"/>
            </w:numPr>
            <w:tabs>
              <w:tab w:val="left" w:pos="426"/>
            </w:tabs>
            <w:jc w:val="left"/>
            <w:rPr>
              <w:rFonts w:ascii="宋体" w:hAnsi="宋体"/>
            </w:rPr>
          </w:pPr>
          <w:r>
            <w:rPr>
              <w:rFonts w:ascii="宋体" w:hAnsi="宋体" w:hint="eastAsia"/>
            </w:rPr>
            <w:t>报告期内公司所属行业及主营业务情况说明</w:t>
          </w:r>
        </w:p>
        <w:sdt>
          <w:sdtPr>
            <w:rPr>
              <w:rFonts w:hint="eastAsia"/>
            </w:rPr>
            <w:alias w:val="报告期内公司所从事的主要业务、经营模式及行业情况说明"/>
            <w:tag w:val="_GBC_5c28d6f46eea48f892bed0c5fc99ab60"/>
            <w:id w:val="196634750"/>
            <w:lock w:val="sdtLocked"/>
            <w:placeholder>
              <w:docPart w:val="GBC22222222222222222222222222222"/>
            </w:placeholder>
          </w:sdtPr>
          <w:sdtContent>
            <w:p w14:paraId="3694C738" w14:textId="77777777" w:rsidR="00F70E8A" w:rsidRPr="00F70E8A" w:rsidRDefault="00F70E8A" w:rsidP="0060565F">
              <w:pPr>
                <w:spacing w:line="360" w:lineRule="auto"/>
                <w:ind w:left="284"/>
                <w:jc w:val="both"/>
                <w:rPr>
                  <w:rFonts w:cs="Times New Roman"/>
                  <w:b/>
                  <w:bCs/>
                  <w:kern w:val="2"/>
                </w:rPr>
              </w:pPr>
              <w:r w:rsidRPr="00F70E8A">
                <w:rPr>
                  <w:rFonts w:cs="Times New Roman" w:hint="eastAsia"/>
                  <w:b/>
                  <w:bCs/>
                  <w:kern w:val="2"/>
                </w:rPr>
                <w:t>（一）主要业务、主要产品及其用途</w:t>
              </w:r>
            </w:p>
            <w:p w14:paraId="04AB8A63" w14:textId="59FFE52F" w:rsidR="00F70E8A" w:rsidRPr="00F70E8A" w:rsidRDefault="00F70E8A" w:rsidP="0060565F">
              <w:pPr>
                <w:spacing w:line="360" w:lineRule="auto"/>
                <w:jc w:val="both"/>
                <w:rPr>
                  <w:rFonts w:hAnsi="Courier New" w:cs="Times New Roman"/>
                  <w:kern w:val="2"/>
                  <w:szCs w:val="20"/>
                </w:rPr>
              </w:pPr>
              <w:r>
                <w:rPr>
                  <w:rFonts w:hAnsi="Courier New" w:cs="Times New Roman" w:hint="eastAsia"/>
                  <w:kern w:val="2"/>
                  <w:szCs w:val="20"/>
                </w:rPr>
                <w:t xml:space="preserve"> </w:t>
              </w:r>
              <w:r>
                <w:rPr>
                  <w:rFonts w:hAnsi="Courier New" w:cs="Times New Roman"/>
                  <w:kern w:val="2"/>
                  <w:szCs w:val="20"/>
                </w:rPr>
                <w:t xml:space="preserve">  </w:t>
              </w:r>
              <w:r w:rsidR="0060565F">
                <w:rPr>
                  <w:rFonts w:hAnsi="Courier New" w:cs="Times New Roman"/>
                  <w:kern w:val="2"/>
                  <w:szCs w:val="20"/>
                </w:rPr>
                <w:t xml:space="preserve"> </w:t>
              </w:r>
              <w:r w:rsidRPr="00F70E8A">
                <w:rPr>
                  <w:rFonts w:hAnsi="Courier New" w:cs="Times New Roman" w:hint="eastAsia"/>
                  <w:kern w:val="2"/>
                  <w:szCs w:val="20"/>
                </w:rPr>
                <w:t>公司主要经营铁路客货运输业务，同时向国内其他铁路运输企业提供服务。</w:t>
              </w:r>
            </w:p>
            <w:p w14:paraId="4E429407" w14:textId="49082A38" w:rsidR="00F70E8A" w:rsidRPr="00F70E8A" w:rsidRDefault="00F70E8A" w:rsidP="0060565F">
              <w:pPr>
                <w:spacing w:line="360" w:lineRule="auto"/>
                <w:jc w:val="both"/>
                <w:rPr>
                  <w:rFonts w:hAnsi="Courier New" w:cs="Times New Roman"/>
                  <w:kern w:val="2"/>
                  <w:szCs w:val="20"/>
                </w:rPr>
              </w:pPr>
              <w:r>
                <w:rPr>
                  <w:rFonts w:hAnsi="Courier New" w:cs="Times New Roman" w:hint="eastAsia"/>
                  <w:kern w:val="2"/>
                  <w:szCs w:val="20"/>
                </w:rPr>
                <w:t xml:space="preserve"> </w:t>
              </w:r>
              <w:r>
                <w:rPr>
                  <w:rFonts w:hAnsi="Courier New" w:cs="Times New Roman"/>
                  <w:kern w:val="2"/>
                  <w:szCs w:val="20"/>
                </w:rPr>
                <w:t xml:space="preserve">  </w:t>
              </w:r>
              <w:r w:rsidR="0060565F">
                <w:rPr>
                  <w:rFonts w:hAnsi="Courier New" w:cs="Times New Roman"/>
                  <w:kern w:val="2"/>
                  <w:szCs w:val="20"/>
                </w:rPr>
                <w:t xml:space="preserve"> </w:t>
              </w:r>
              <w:r w:rsidRPr="00F70E8A">
                <w:rPr>
                  <w:rFonts w:hAnsi="Courier New" w:cs="Times New Roman" w:hint="eastAsia"/>
                  <w:kern w:val="2"/>
                  <w:szCs w:val="20"/>
                </w:rPr>
                <w:t>货运业务是公司业务收入的主要来源，2023年上半年货运收入占公司主营业务收入的77.85%。公司运输的货品以动力煤为主，主要承担晋、蒙、陕等省区的煤炭外运任务。运输的其他货品还包括焦炭、钢铁、矿石等大宗货物，及集装箱、零散批量货物。</w:t>
              </w:r>
            </w:p>
            <w:p w14:paraId="03FEACFA" w14:textId="594880A2" w:rsidR="00F70E8A" w:rsidRPr="00F70E8A" w:rsidRDefault="00F70E8A" w:rsidP="0060565F">
              <w:pPr>
                <w:spacing w:line="360" w:lineRule="auto"/>
                <w:jc w:val="both"/>
                <w:rPr>
                  <w:rFonts w:hAnsi="Courier New" w:cs="Times New Roman"/>
                  <w:kern w:val="2"/>
                  <w:szCs w:val="20"/>
                </w:rPr>
              </w:pPr>
              <w:r>
                <w:rPr>
                  <w:rFonts w:hAnsi="Courier New" w:cs="Times New Roman"/>
                  <w:kern w:val="2"/>
                  <w:szCs w:val="20"/>
                </w:rPr>
                <w:t xml:space="preserve">   </w:t>
              </w:r>
              <w:r w:rsidR="0060565F">
                <w:rPr>
                  <w:rFonts w:hAnsi="Courier New" w:cs="Times New Roman"/>
                  <w:kern w:val="2"/>
                  <w:szCs w:val="20"/>
                </w:rPr>
                <w:t xml:space="preserve"> </w:t>
              </w:r>
              <w:r w:rsidRPr="00F70E8A">
                <w:rPr>
                  <w:rFonts w:hAnsi="Courier New" w:cs="Times New Roman" w:hint="eastAsia"/>
                  <w:kern w:val="2"/>
                  <w:szCs w:val="20"/>
                </w:rPr>
                <w:t>客运业务是公司重要的业务组成，担当开行多列以太原、大同等车站为始发终到的旅客列车，通达全国大部分省市、自治区。2023年上半年客运收入占公司主营业务收入的10.31%。</w:t>
              </w:r>
            </w:p>
            <w:p w14:paraId="6AC3802D" w14:textId="4D7B9BF8" w:rsidR="00F70E8A" w:rsidRPr="00F70E8A" w:rsidRDefault="00F70E8A" w:rsidP="0060565F">
              <w:pPr>
                <w:spacing w:line="360" w:lineRule="auto"/>
                <w:jc w:val="both"/>
                <w:rPr>
                  <w:rFonts w:hAnsi="Courier New" w:cs="Times New Roman"/>
                  <w:kern w:val="2"/>
                  <w:szCs w:val="20"/>
                </w:rPr>
              </w:pPr>
              <w:r>
                <w:rPr>
                  <w:rFonts w:hAnsi="Courier New" w:cs="Times New Roman"/>
                  <w:kern w:val="2"/>
                  <w:szCs w:val="20"/>
                </w:rPr>
                <w:t xml:space="preserve">   </w:t>
              </w:r>
              <w:r w:rsidR="0060565F">
                <w:rPr>
                  <w:rFonts w:hAnsi="Courier New" w:cs="Times New Roman"/>
                  <w:kern w:val="2"/>
                  <w:szCs w:val="20"/>
                </w:rPr>
                <w:t xml:space="preserve"> </w:t>
              </w:r>
              <w:r w:rsidRPr="00F70E8A">
                <w:rPr>
                  <w:rFonts w:hAnsi="Courier New" w:cs="Times New Roman" w:hint="eastAsia"/>
                  <w:kern w:val="2"/>
                  <w:szCs w:val="20"/>
                </w:rPr>
                <w:t>公司同时向国内其他铁路运输企业提供服务，主要包括机车牵引、货车使用、线路使用、货车修理等，并为大西高铁、晋豫鲁铁路等提供委托运输管理服务。</w:t>
              </w:r>
            </w:p>
            <w:p w14:paraId="051D5FF4" w14:textId="1A1B601F" w:rsidR="00F70E8A" w:rsidRPr="00F70E8A" w:rsidRDefault="00F70E8A" w:rsidP="0060565F">
              <w:pPr>
                <w:spacing w:line="360" w:lineRule="auto"/>
                <w:jc w:val="both"/>
                <w:rPr>
                  <w:rFonts w:hAnsi="Courier New" w:cs="Times New Roman"/>
                  <w:kern w:val="2"/>
                  <w:szCs w:val="20"/>
                </w:rPr>
              </w:pPr>
              <w:r>
                <w:rPr>
                  <w:rFonts w:hAnsi="Courier New" w:cs="Times New Roman"/>
                  <w:kern w:val="2"/>
                  <w:szCs w:val="20"/>
                </w:rPr>
                <w:t xml:space="preserve">   </w:t>
              </w:r>
              <w:r w:rsidR="0060565F">
                <w:rPr>
                  <w:rFonts w:hAnsi="Courier New" w:cs="Times New Roman"/>
                  <w:kern w:val="2"/>
                  <w:szCs w:val="20"/>
                </w:rPr>
                <w:t xml:space="preserve"> </w:t>
              </w:r>
              <w:r w:rsidRPr="00F70E8A">
                <w:rPr>
                  <w:rFonts w:hAnsi="Courier New" w:cs="Times New Roman" w:hint="eastAsia"/>
                  <w:kern w:val="2"/>
                  <w:szCs w:val="20"/>
                </w:rPr>
                <w:t>报告期内，公司主营业务未发生变化。</w:t>
              </w:r>
            </w:p>
            <w:p w14:paraId="62B9FF1E" w14:textId="77777777" w:rsidR="00F70E8A" w:rsidRPr="00F70E8A" w:rsidRDefault="00F70E8A" w:rsidP="0060565F">
              <w:pPr>
                <w:spacing w:line="360" w:lineRule="auto"/>
                <w:ind w:left="284"/>
                <w:jc w:val="both"/>
                <w:rPr>
                  <w:rFonts w:cs="Times New Roman"/>
                  <w:b/>
                  <w:bCs/>
                  <w:kern w:val="2"/>
                </w:rPr>
              </w:pPr>
              <w:r w:rsidRPr="00F70E8A">
                <w:rPr>
                  <w:rFonts w:cs="Times New Roman" w:hint="eastAsia"/>
                  <w:b/>
                  <w:bCs/>
                  <w:kern w:val="2"/>
                </w:rPr>
                <w:t>（二）经营模式及主要业绩驱动因素</w:t>
              </w:r>
            </w:p>
            <w:p w14:paraId="147D0961" w14:textId="30213B14" w:rsidR="00F70E8A" w:rsidRDefault="0060565F" w:rsidP="0060565F">
              <w:pPr>
                <w:spacing w:line="360" w:lineRule="auto"/>
                <w:jc w:val="both"/>
                <w:rPr>
                  <w:rFonts w:ascii="Times New Roman" w:hAnsi="Times New Roman"/>
                  <w:sz w:val="24"/>
                </w:rPr>
              </w:pPr>
              <w:r>
                <w:rPr>
                  <w:rFonts w:hAnsi="Courier New" w:cs="Times New Roman" w:hint="eastAsia"/>
                  <w:kern w:val="2"/>
                  <w:szCs w:val="20"/>
                </w:rPr>
                <w:lastRenderedPageBreak/>
                <w:t xml:space="preserve"> </w:t>
              </w:r>
              <w:r>
                <w:rPr>
                  <w:rFonts w:hAnsi="Courier New" w:cs="Times New Roman"/>
                  <w:kern w:val="2"/>
                  <w:szCs w:val="20"/>
                </w:rPr>
                <w:t xml:space="preserve">   </w:t>
              </w:r>
              <w:r w:rsidR="00F70E8A" w:rsidRPr="003A3A8B">
                <w:rPr>
                  <w:rFonts w:hAnsi="Courier New" w:cs="Times New Roman" w:hint="eastAsia"/>
                  <w:kern w:val="2"/>
                  <w:szCs w:val="20"/>
                </w:rPr>
                <w:t>公司依据与旅客、托运人之间签订的铁路运输合同（旅客车票、货物运单等），依托铁路网络为旅客、托运人提供铁路运输服务并获得运输收入。公司执行国家和行业制定的运价政策。2015年以来，国家给予铁路运输企业更多的自主定价权，建立了更加灵活的运价上下浮动机制，增加了价格弹性。</w:t>
              </w:r>
            </w:p>
            <w:p w14:paraId="6726FD01" w14:textId="3AF53DC3" w:rsidR="003A3A8B" w:rsidRDefault="0060565F" w:rsidP="0060565F">
              <w:pPr>
                <w:spacing w:line="360" w:lineRule="auto"/>
                <w:jc w:val="both"/>
                <w:rPr>
                  <w:rFonts w:hAnsi="Courier New" w:cs="Times New Roman"/>
                  <w:kern w:val="2"/>
                  <w:szCs w:val="20"/>
                </w:rPr>
              </w:pPr>
              <w:r>
                <w:rPr>
                  <w:rFonts w:hAnsi="Courier New" w:cs="Times New Roman" w:hint="eastAsia"/>
                  <w:kern w:val="2"/>
                  <w:szCs w:val="20"/>
                </w:rPr>
                <w:t xml:space="preserve"> </w:t>
              </w:r>
              <w:r>
                <w:rPr>
                  <w:rFonts w:hAnsi="Courier New" w:cs="Times New Roman"/>
                  <w:kern w:val="2"/>
                  <w:szCs w:val="20"/>
                </w:rPr>
                <w:t xml:space="preserve">   </w:t>
              </w:r>
              <w:r w:rsidR="00F70E8A" w:rsidRPr="003A3A8B">
                <w:rPr>
                  <w:rFonts w:hAnsi="Courier New" w:cs="Times New Roman" w:hint="eastAsia"/>
                  <w:kern w:val="2"/>
                  <w:szCs w:val="20"/>
                </w:rPr>
                <w:t>影响公司业绩的因素主要包括业务量的波动、铁路运价调整及经营成本的控制等。</w:t>
              </w:r>
            </w:p>
            <w:p w14:paraId="5DC4FE8E" w14:textId="77777777" w:rsidR="003A3A8B" w:rsidRPr="0060565F" w:rsidRDefault="003A3A8B" w:rsidP="0060565F">
              <w:pPr>
                <w:spacing w:line="360" w:lineRule="auto"/>
                <w:ind w:left="284"/>
                <w:rPr>
                  <w:rFonts w:cs="Times New Roman"/>
                  <w:b/>
                  <w:bCs/>
                  <w:kern w:val="2"/>
                </w:rPr>
              </w:pPr>
              <w:r w:rsidRPr="0060565F">
                <w:rPr>
                  <w:rFonts w:cs="Times New Roman" w:hint="eastAsia"/>
                  <w:b/>
                  <w:bCs/>
                  <w:kern w:val="2"/>
                </w:rPr>
                <w:t>（三）行业发展情况说明</w:t>
              </w:r>
            </w:p>
            <w:p w14:paraId="1BCAED8B" w14:textId="00403015" w:rsidR="003A3A8B" w:rsidRPr="0060565F" w:rsidRDefault="0060565F" w:rsidP="0060565F">
              <w:pPr>
                <w:spacing w:line="360" w:lineRule="auto"/>
                <w:jc w:val="both"/>
              </w:pPr>
              <w:r>
                <w:t xml:space="preserve">    </w:t>
              </w:r>
              <w:r w:rsidR="003A3A8B" w:rsidRPr="0060565F">
                <w:rPr>
                  <w:rFonts w:hint="eastAsia"/>
                </w:rPr>
                <w:t>2023年上半年，铁路行业认真落实加快建设“交通强国”和推动经济持续回升向好的各项政策措施，全力扩大铁路建设领域有效投资，加快构建现代化铁路基础设施体系；统筹抓好客货运输，推动运输提质增能创效，着力构建现代化铁路运输服务体系；扎实抓好运输安全稳定，保障物流供应链稳定畅通，不断完善现代化铁路安全保障体系。上半年，铁路运行各项指标呈现良好发展态势，为推动经济运行整体好转做出积极贡献。</w:t>
              </w:r>
            </w:p>
            <w:p w14:paraId="5307B367" w14:textId="3DED9D7A" w:rsidR="003A3A8B" w:rsidRPr="0060565F" w:rsidRDefault="0060565F" w:rsidP="0060565F">
              <w:pPr>
                <w:spacing w:line="360" w:lineRule="auto"/>
                <w:jc w:val="both"/>
              </w:pPr>
              <w:r>
                <w:rPr>
                  <w:rFonts w:hint="eastAsia"/>
                </w:rPr>
                <w:t xml:space="preserve"> </w:t>
              </w:r>
              <w:r>
                <w:t xml:space="preserve">   </w:t>
              </w:r>
              <w:r w:rsidR="003A3A8B" w:rsidRPr="0060565F">
                <w:rPr>
                  <w:rFonts w:hint="eastAsia"/>
                </w:rPr>
                <w:t>投资方面，认真落实中央“着力扩大国内需求”“优化投资结构”等重大决策部署，发挥铁路建设投资对全社会投资的拉动作用，锚定目标、优化方案，铁路建设投资稳步提升，为扩内需、稳增长、保民生提供了有力支撑。上半年，全国铁路完成固定资产投资3,049亿元，同比增长6.9%。</w:t>
              </w:r>
            </w:p>
            <w:p w14:paraId="6C400388" w14:textId="0CD9C8DA" w:rsidR="003A3A8B" w:rsidRPr="0060565F" w:rsidRDefault="0060565F" w:rsidP="0060565F">
              <w:pPr>
                <w:spacing w:line="360" w:lineRule="auto"/>
                <w:jc w:val="both"/>
              </w:pPr>
              <w:r>
                <w:rPr>
                  <w:rFonts w:hint="eastAsia"/>
                </w:rPr>
                <w:t xml:space="preserve"> </w:t>
              </w:r>
              <w:r>
                <w:t xml:space="preserve">   </w:t>
              </w:r>
              <w:r w:rsidR="003A3A8B" w:rsidRPr="0060565F">
                <w:rPr>
                  <w:rFonts w:hint="eastAsia"/>
                </w:rPr>
                <w:t>客运方面，随着经济社会发展平稳向好，铁路客流呈现恢复性增长态势。铁路部门积极适应客运市场需求，加强旅客运输组织，科学制订客车开行方案，持续推出便民利民服务新举措，较好满足了旅客出行需求。上半年，国家铁路累计发送旅客16.9亿人次，同比增长123%。</w:t>
              </w:r>
            </w:p>
            <w:p w14:paraId="63C59CCD" w14:textId="76A410BE" w:rsidR="003A3A8B" w:rsidRPr="0060565F" w:rsidRDefault="0060565F" w:rsidP="0060565F">
              <w:pPr>
                <w:spacing w:line="360" w:lineRule="auto"/>
                <w:jc w:val="both"/>
              </w:pPr>
              <w:r>
                <w:rPr>
                  <w:rFonts w:hint="eastAsia"/>
                </w:rPr>
                <w:t xml:space="preserve"> </w:t>
              </w:r>
              <w:r>
                <w:t xml:space="preserve">   </w:t>
              </w:r>
              <w:r w:rsidR="003A3A8B" w:rsidRPr="0060565F">
                <w:rPr>
                  <w:rFonts w:hint="eastAsia"/>
                </w:rPr>
                <w:t>货运方面，充分发挥集中统一指挥优势，统筹客运和货运，打通关键节点，优化主要干线列车开行结构，不断提升路网运输效率。积极应对货运形势变化，“一港一策”“一企一策”制订重点港口、地区“公转铁”方案，建立完善跨区域运输协调机制，推进大宗货物全链条营销，稳固拓展大宗货物“基本盘”。抓好煤炭中长期合同履约兑现和粮食、化肥等重点物资运输，保通保畅能力不断提升，为服务国家重大战略和国计民生大局提供了强有力的运输支撑。上半年，国家铁路累计发送货物19.3亿吨。</w:t>
              </w:r>
            </w:p>
            <w:p w14:paraId="10BB4B6D" w14:textId="3853AC78" w:rsidR="003A3A8B" w:rsidRPr="0060565F" w:rsidRDefault="0060565F" w:rsidP="0060565F">
              <w:pPr>
                <w:spacing w:line="360" w:lineRule="auto"/>
                <w:jc w:val="both"/>
              </w:pPr>
              <w:r>
                <w:t xml:space="preserve">    </w:t>
              </w:r>
              <w:r w:rsidR="003A3A8B" w:rsidRPr="0060565F">
                <w:rPr>
                  <w:rFonts w:hint="eastAsia"/>
                </w:rPr>
                <w:t>2023年4月，</w:t>
              </w:r>
              <w:r w:rsidR="003A3A8B" w:rsidRPr="0060565F">
                <w:t>交通运输部、国家铁路局、中国民用航空局、国家邮政局、中国国家铁路集团有限公司联合</w:t>
              </w:r>
              <w:r w:rsidR="003A3A8B" w:rsidRPr="0060565F">
                <w:rPr>
                  <w:rFonts w:hint="eastAsia"/>
                </w:rPr>
                <w:t>发布</w:t>
              </w:r>
              <w:r w:rsidR="003A3A8B" w:rsidRPr="0060565F">
                <w:t>《加快建设交通强国五年行动计划（2023—2027年）》</w:t>
              </w:r>
              <w:r w:rsidR="003A3A8B" w:rsidRPr="0060565F">
                <w:rPr>
                  <w:rFonts w:hint="eastAsia"/>
                </w:rPr>
                <w:t>，明确提出：“到2027年，全国铁路营业里程达到17万公里左右，高速铁路5.3万公里左右”“推进中欧班列高质量发展”“加快推动铁路直通主要港口的规模化港区”等目标。铁路在综合交通运输体系中的地位继续强化，处于良好的发展机遇期。</w:t>
              </w:r>
            </w:p>
            <w:p w14:paraId="61C37653" w14:textId="77777777" w:rsidR="003A3A8B" w:rsidRPr="0060565F" w:rsidRDefault="003A3A8B" w:rsidP="0060565F">
              <w:pPr>
                <w:spacing w:line="360" w:lineRule="auto"/>
                <w:ind w:left="284"/>
                <w:rPr>
                  <w:rFonts w:cs="Times New Roman"/>
                  <w:b/>
                  <w:bCs/>
                  <w:kern w:val="2"/>
                </w:rPr>
              </w:pPr>
              <w:r w:rsidRPr="0060565F">
                <w:rPr>
                  <w:rFonts w:cs="Times New Roman" w:hint="eastAsia"/>
                  <w:b/>
                  <w:bCs/>
                  <w:kern w:val="2"/>
                </w:rPr>
                <w:t>（四）市场地位</w:t>
              </w:r>
            </w:p>
            <w:p w14:paraId="229F3601" w14:textId="22413E91" w:rsidR="003A3A8B" w:rsidRPr="0060565F" w:rsidRDefault="0060565F" w:rsidP="0060565F">
              <w:pPr>
                <w:spacing w:line="360" w:lineRule="auto"/>
              </w:pPr>
              <w:r>
                <w:rPr>
                  <w:rFonts w:hint="eastAsia"/>
                </w:rPr>
                <w:t xml:space="preserve"> </w:t>
              </w:r>
              <w:r>
                <w:t xml:space="preserve">   </w:t>
              </w:r>
              <w:r w:rsidR="003A3A8B" w:rsidRPr="0060565F">
                <w:rPr>
                  <w:rFonts w:hint="eastAsia"/>
                </w:rPr>
                <w:t>报告期内，公司完成货物发送量3.43亿吨，占全国铁路货物发送总量24.97亿吨的13.74%，占国家铁路货物发送总量19.31亿吨的17.76%。完成煤炭发送量2.92亿吨，占全国铁路煤炭发送量13.75亿吨的21.24%，占国家铁路煤炭发送量10.53亿吨的27.73%，继续在全国铁路货运市场中占有重要地位，在区域煤炭运输方面具有较强的竞争优势。</w:t>
              </w:r>
            </w:p>
            <w:p w14:paraId="313CDD7E" w14:textId="398138FF" w:rsidR="009D01F0" w:rsidRDefault="00000000"/>
          </w:sdtContent>
        </w:sdt>
      </w:sdtContent>
    </w:sdt>
    <w:sdt>
      <w:sdtPr>
        <w:rPr>
          <w:rFonts w:ascii="宋体" w:hAnsi="宋体" w:cs="宋体" w:hint="eastAsia"/>
          <w:b w:val="0"/>
          <w:bCs w:val="0"/>
          <w:kern w:val="0"/>
          <w:szCs w:val="24"/>
        </w:rPr>
        <w:alias w:val="模块:报告期内核心竞争力分析"/>
        <w:tag w:val="_SEC_95fcc6373f8d4d92bdccbe04323713c4"/>
        <w:id w:val="34633369"/>
        <w:lock w:val="sdtLocked"/>
        <w:placeholder>
          <w:docPart w:val="GBC22222222222222222222222222222"/>
        </w:placeholder>
      </w:sdtPr>
      <w:sdtEndPr>
        <w:rPr>
          <w:szCs w:val="21"/>
        </w:rPr>
      </w:sdtEndPr>
      <w:sdtContent>
        <w:p w14:paraId="0709F3C2" w14:textId="77777777" w:rsidR="009D01F0" w:rsidRDefault="00174DED" w:rsidP="00BC60D6">
          <w:pPr>
            <w:pStyle w:val="2"/>
            <w:numPr>
              <w:ilvl w:val="0"/>
              <w:numId w:val="76"/>
            </w:numPr>
            <w:tabs>
              <w:tab w:val="left" w:pos="426"/>
            </w:tabs>
            <w:jc w:val="left"/>
            <w:rPr>
              <w:rFonts w:ascii="宋体" w:hAnsi="宋体"/>
            </w:rPr>
          </w:pPr>
          <w:r>
            <w:rPr>
              <w:rFonts w:ascii="宋体" w:hAnsi="宋体" w:hint="eastAsia"/>
            </w:rPr>
            <w:t>报告期内核心竞争力分析</w:t>
          </w:r>
        </w:p>
        <w:sdt>
          <w:sdtPr>
            <w:alias w:val="是否适用：报告期内核心竞争力分析[双击切换]"/>
            <w:tag w:val="_GBC_f5e4beedb06c4dedb1da9c7f429d840e"/>
            <w:id w:val="-849476653"/>
            <w:lock w:val="sdtLocked"/>
            <w:placeholder>
              <w:docPart w:val="GBC22222222222222222222222222222"/>
            </w:placeholder>
          </w:sdtPr>
          <w:sdtContent>
            <w:p w14:paraId="23D909CF" w14:textId="1058BA3D" w:rsidR="009D01F0" w:rsidRDefault="00174DED">
              <w:r>
                <w:fldChar w:fldCharType="begin"/>
              </w:r>
              <w:r w:rsidR="003A3A8B">
                <w:instrText xml:space="preserve"> MACROBUTTON  SnrToggleCheckbox √适用 </w:instrText>
              </w:r>
              <w:r>
                <w:fldChar w:fldCharType="end"/>
              </w:r>
              <w:r>
                <w:fldChar w:fldCharType="begin"/>
              </w:r>
              <w:r w:rsidR="003A3A8B">
                <w:instrText xml:space="preserve"> MACROBUTTON  SnrToggleCheckbox □不适用 </w:instrText>
              </w:r>
              <w:r>
                <w:fldChar w:fldCharType="end"/>
              </w:r>
            </w:p>
          </w:sdtContent>
        </w:sdt>
        <w:sdt>
          <w:sdtPr>
            <w:rPr>
              <w:rFonts w:hint="eastAsia"/>
            </w:rPr>
            <w:alias w:val="报告期内核心竞争力分析"/>
            <w:tag w:val="_GBC_2aded0644185447a9ec788ba0b35ac4f"/>
            <w:id w:val="196634771"/>
            <w:lock w:val="sdtLocked"/>
            <w:placeholder>
              <w:docPart w:val="GBC22222222222222222222222222222"/>
            </w:placeholder>
          </w:sdtPr>
          <w:sdtContent>
            <w:p w14:paraId="364418D6" w14:textId="77777777" w:rsidR="003A3A8B" w:rsidRDefault="003A3A8B" w:rsidP="0060565F">
              <w:pPr>
                <w:spacing w:line="360" w:lineRule="auto"/>
                <w:rPr>
                  <w:rFonts w:ascii="Times New Roman" w:hAnsi="Times New Roman"/>
                  <w:sz w:val="24"/>
                </w:rPr>
              </w:pPr>
              <w:r w:rsidRPr="0060565F">
                <w:rPr>
                  <w:rFonts w:hint="eastAsia"/>
                  <w:b/>
                  <w:bCs/>
                </w:rPr>
                <w:t>1</w:t>
              </w:r>
              <w:r>
                <w:rPr>
                  <w:rFonts w:ascii="Times New Roman" w:hAnsi="Times New Roman" w:hint="eastAsia"/>
                  <w:b/>
                  <w:bCs/>
                  <w:sz w:val="24"/>
                </w:rPr>
                <w:t>、</w:t>
              </w:r>
              <w:r w:rsidRPr="0060565F">
                <w:rPr>
                  <w:rFonts w:cs="Times New Roman" w:hint="eastAsia"/>
                  <w:b/>
                  <w:bCs/>
                  <w:kern w:val="2"/>
                </w:rPr>
                <w:t>战略地位：</w:t>
              </w:r>
              <w:r w:rsidRPr="0060565F">
                <w:rPr>
                  <w:rFonts w:hint="eastAsia"/>
                </w:rPr>
                <w:t>公司路网纵贯三晋南北，横跨晋冀津京两省两市，拥有的铁路干线衔接了我国北方地区最重要的煤炭供应区域和中转枢纽，在路网中处于“承东启西”的战略位置，在国家煤炭运输大格局中处于重要地位。</w:t>
              </w:r>
            </w:p>
            <w:p w14:paraId="6B7D3FB7" w14:textId="77777777" w:rsidR="003A3A8B" w:rsidRDefault="003A3A8B" w:rsidP="0060565F">
              <w:pPr>
                <w:spacing w:line="360" w:lineRule="auto"/>
                <w:rPr>
                  <w:rFonts w:ascii="Times New Roman" w:hAnsi="Times New Roman"/>
                  <w:sz w:val="24"/>
                </w:rPr>
              </w:pPr>
              <w:r w:rsidRPr="0060565F">
                <w:rPr>
                  <w:rFonts w:hint="eastAsia"/>
                  <w:b/>
                  <w:bCs/>
                </w:rPr>
                <w:t>2</w:t>
              </w:r>
              <w:r>
                <w:rPr>
                  <w:rFonts w:ascii="Times New Roman" w:hAnsi="Times New Roman" w:hint="eastAsia"/>
                  <w:b/>
                  <w:bCs/>
                  <w:sz w:val="24"/>
                </w:rPr>
                <w:t>、</w:t>
              </w:r>
              <w:r w:rsidRPr="0060565F">
                <w:rPr>
                  <w:rFonts w:cs="Times New Roman" w:hint="eastAsia"/>
                  <w:b/>
                  <w:bCs/>
                  <w:kern w:val="2"/>
                </w:rPr>
                <w:t>货源和客户：</w:t>
              </w:r>
              <w:r w:rsidRPr="0060565F">
                <w:rPr>
                  <w:rFonts w:hint="eastAsia"/>
                </w:rPr>
                <w:t>公司的主要货源地山西、内蒙古、陕西煤炭资源丰富，是我国最重要的煤炭产销区域。根据国家能源发展战略布局，国内煤炭生产重心有序向中西部地区转移，公司主要货源地煤炭资源集中度持续提升，煤炭供应保障更加有力。公司主要客户多为大型煤炭产销企业，有较强生产能力和外运需求，且与公司保持着长期、稳定的合作关系。</w:t>
              </w:r>
            </w:p>
            <w:p w14:paraId="56AC3ED6" w14:textId="77777777" w:rsidR="003A3A8B" w:rsidRDefault="003A3A8B" w:rsidP="0060565F">
              <w:pPr>
                <w:spacing w:line="360" w:lineRule="auto"/>
                <w:rPr>
                  <w:rFonts w:ascii="Times New Roman" w:hAnsi="Times New Roman"/>
                  <w:sz w:val="24"/>
                </w:rPr>
              </w:pPr>
              <w:r w:rsidRPr="0060565F">
                <w:rPr>
                  <w:rFonts w:hint="eastAsia"/>
                  <w:b/>
                  <w:bCs/>
                </w:rPr>
                <w:t>3</w:t>
              </w:r>
              <w:r>
                <w:rPr>
                  <w:rFonts w:ascii="Times New Roman" w:hAnsi="Times New Roman" w:hint="eastAsia"/>
                  <w:b/>
                  <w:bCs/>
                  <w:sz w:val="24"/>
                </w:rPr>
                <w:t>、</w:t>
              </w:r>
              <w:r w:rsidRPr="0060565F">
                <w:rPr>
                  <w:rFonts w:cs="Times New Roman" w:hint="eastAsia"/>
                  <w:b/>
                  <w:bCs/>
                  <w:kern w:val="2"/>
                </w:rPr>
                <w:t>技术体系：</w:t>
              </w:r>
              <w:r w:rsidRPr="0060565F">
                <w:rPr>
                  <w:rFonts w:hint="eastAsia"/>
                </w:rPr>
                <w:t>公司拥有成熟、先进、可靠的铁路煤炭重载运输技术体系。所辖大秦线是具有世界先进水平、年运量最大的现代化专业煤炭运输线路，应用</w:t>
              </w:r>
              <w:proofErr w:type="spellStart"/>
              <w:r w:rsidRPr="0060565F">
                <w:rPr>
                  <w:rFonts w:hint="eastAsia"/>
                </w:rPr>
                <w:t>Locotrol</w:t>
              </w:r>
              <w:proofErr w:type="spellEnd"/>
              <w:r w:rsidRPr="0060565F">
                <w:rPr>
                  <w:rFonts w:hint="eastAsia"/>
                </w:rPr>
                <w:t>等重载技术，配置了性能先进的机车、车辆等设备，实现2万吨重载列车常态化开行，完成了3万吨重载列车运行试验。依托北同蒲、宁岢线等万吨、2万吨装车点和秦皇岛、曹妃甸等煤炭接卸港口，组织大规模自动化装卸和重载直达运输，形成了完整、先进、高效的煤炭重载集疏运系统。</w:t>
              </w:r>
            </w:p>
            <w:p w14:paraId="21552494" w14:textId="77777777" w:rsidR="003A3A8B" w:rsidRPr="0060565F" w:rsidRDefault="003A3A8B" w:rsidP="0060565F">
              <w:pPr>
                <w:spacing w:line="360" w:lineRule="auto"/>
              </w:pPr>
              <w:r w:rsidRPr="0060565F">
                <w:rPr>
                  <w:rFonts w:hint="eastAsia"/>
                  <w:b/>
                  <w:bCs/>
                </w:rPr>
                <w:t>4</w:t>
              </w:r>
              <w:r>
                <w:rPr>
                  <w:rFonts w:ascii="Times New Roman" w:hAnsi="Times New Roman" w:hint="eastAsia"/>
                  <w:b/>
                  <w:bCs/>
                  <w:sz w:val="24"/>
                </w:rPr>
                <w:t>、</w:t>
              </w:r>
              <w:r w:rsidRPr="0060565F">
                <w:rPr>
                  <w:rFonts w:cs="Times New Roman" w:hint="eastAsia"/>
                  <w:b/>
                  <w:bCs/>
                  <w:kern w:val="2"/>
                </w:rPr>
                <w:t>技术队伍：</w:t>
              </w:r>
              <w:r w:rsidRPr="0060565F">
                <w:rPr>
                  <w:rFonts w:hint="eastAsia"/>
                </w:rPr>
                <w:t>公司长期经营铁路运输业务，建立了一整套安全、高效的运输组织管理机制和调度指挥系统，拥有一支技术过硬、经验丰富、精干高效的铁路运输管理和专业技术队伍。</w:t>
              </w:r>
            </w:p>
            <w:p w14:paraId="24904078" w14:textId="77777777" w:rsidR="003A3A8B" w:rsidRDefault="003A3A8B" w:rsidP="0060565F">
              <w:pPr>
                <w:numPr>
                  <w:ilvl w:val="0"/>
                  <w:numId w:val="109"/>
                </w:numPr>
                <w:spacing w:line="360" w:lineRule="auto"/>
                <w:rPr>
                  <w:rFonts w:ascii="Times New Roman" w:hAnsi="Times New Roman"/>
                  <w:sz w:val="24"/>
                </w:rPr>
              </w:pPr>
              <w:r w:rsidRPr="0060565F">
                <w:rPr>
                  <w:rFonts w:cs="Times New Roman" w:hint="eastAsia"/>
                  <w:b/>
                  <w:bCs/>
                  <w:kern w:val="2"/>
                </w:rPr>
                <w:t>盈利能力：</w:t>
              </w:r>
              <w:r w:rsidRPr="0060565F">
                <w:rPr>
                  <w:rFonts w:hint="eastAsia"/>
                </w:rPr>
                <w:t>公司保持较高的利润率水平，经营活动产生的现金流较为充沛。</w:t>
              </w:r>
            </w:p>
            <w:p w14:paraId="585A03BE" w14:textId="6E35CF0D" w:rsidR="009D01F0" w:rsidRDefault="00000000" w:rsidP="003A3A8B"/>
          </w:sdtContent>
        </w:sdt>
      </w:sdtContent>
    </w:sdt>
    <w:sdt>
      <w:sdtPr>
        <w:rPr>
          <w:rFonts w:ascii="宋体" w:hAnsi="宋体" w:cs="宋体" w:hint="eastAsia"/>
          <w:b w:val="0"/>
          <w:bCs w:val="0"/>
          <w:kern w:val="0"/>
          <w:szCs w:val="24"/>
        </w:rPr>
        <w:alias w:val="模块:经营情况的讨论与分析"/>
        <w:tag w:val="_GBC_ba3734a9f27a452095f3115c17f4b09e"/>
        <w:id w:val="9918115"/>
        <w:lock w:val="sdtLocked"/>
        <w:placeholder>
          <w:docPart w:val="GBC22222222222222222222222222222"/>
        </w:placeholder>
      </w:sdtPr>
      <w:sdtEndPr>
        <w:rPr>
          <w:szCs w:val="21"/>
        </w:rPr>
      </w:sdtEndPr>
      <w:sdtContent>
        <w:p w14:paraId="2E1FF3DA" w14:textId="77777777" w:rsidR="009D01F0" w:rsidRDefault="00174DED" w:rsidP="00BC60D6">
          <w:pPr>
            <w:pStyle w:val="2"/>
            <w:numPr>
              <w:ilvl w:val="0"/>
              <w:numId w:val="76"/>
            </w:numPr>
            <w:tabs>
              <w:tab w:val="left" w:pos="426"/>
            </w:tabs>
            <w:jc w:val="left"/>
            <w:rPr>
              <w:rFonts w:ascii="宋体" w:hAnsi="宋体" w:cs="宋体"/>
              <w:kern w:val="0"/>
              <w:szCs w:val="24"/>
            </w:rPr>
          </w:pPr>
          <w:r>
            <w:rPr>
              <w:rFonts w:ascii="宋体" w:hAnsi="宋体" w:cs="宋体"/>
              <w:kern w:val="0"/>
              <w:szCs w:val="24"/>
            </w:rPr>
            <w:t>经营情况的讨论与分析</w:t>
          </w:r>
        </w:p>
        <w:sdt>
          <w:sdtPr>
            <w:rPr>
              <w:rFonts w:hint="eastAsia"/>
            </w:rPr>
            <w:alias w:val="管理层讨论与分析"/>
            <w:tag w:val="_GBC_886258ec69e240da99b57ac102afbda6"/>
            <w:id w:val="9918106"/>
            <w:lock w:val="sdtLocked"/>
            <w:placeholder>
              <w:docPart w:val="GBC22222222222222222222222222222"/>
            </w:placeholder>
          </w:sdtPr>
          <w:sdtContent>
            <w:p w14:paraId="041024A0" w14:textId="5291FA53" w:rsidR="003A3A8B" w:rsidRPr="0060565F" w:rsidRDefault="0060565F" w:rsidP="0020002D">
              <w:pPr>
                <w:spacing w:line="360" w:lineRule="auto"/>
                <w:jc w:val="both"/>
              </w:pPr>
              <w:r>
                <w:t xml:space="preserve">    </w:t>
              </w:r>
              <w:r w:rsidR="003A3A8B" w:rsidRPr="0060565F">
                <w:rPr>
                  <w:rFonts w:hint="eastAsia"/>
                </w:rPr>
                <w:t>2023年上半年，国内主要产煤省区和煤炭企业扎实推进煤炭保供工作，煤炭产能继续释放，产量较快增长，供应较为充足。同时，主要耗煤行业产量均实现正增长，国内煤炭消费</w:t>
              </w:r>
              <w:r w:rsidR="0020002D">
                <w:rPr>
                  <w:rFonts w:hint="eastAsia"/>
                </w:rPr>
                <w:t>适度</w:t>
              </w:r>
              <w:r w:rsidR="003A3A8B" w:rsidRPr="0060565F">
                <w:rPr>
                  <w:rFonts w:hint="eastAsia"/>
                </w:rPr>
                <w:t>增长，但煤炭进口持续大幅增加，对市场形成一定冲击和替代，煤炭供需形势向宽松方向转变，全社会存煤维持高位，煤炭价格下行。国家统计局数据显示，2023年1至6月</w:t>
              </w:r>
              <w:r w:rsidR="00026656">
                <w:rPr>
                  <w:rFonts w:hint="eastAsia"/>
                </w:rPr>
                <w:t>，</w:t>
              </w:r>
              <w:r w:rsidR="003A3A8B" w:rsidRPr="0060565F">
                <w:rPr>
                  <w:rFonts w:hint="eastAsia"/>
                </w:rPr>
                <w:t>国内原煤产量23.0亿吨，同比增长4.4%。发电量、粗钢、水泥等产量分别同比增长3.8%、1.3%和1.3%。煤炭进口量2.22亿吨，同比增长93.0%。</w:t>
              </w:r>
            </w:p>
            <w:p w14:paraId="5E9BF72E" w14:textId="453D1FD0" w:rsidR="003A3A8B" w:rsidRPr="0060565F" w:rsidRDefault="0060565F" w:rsidP="00026656">
              <w:pPr>
                <w:spacing w:line="360" w:lineRule="auto"/>
                <w:jc w:val="both"/>
              </w:pPr>
              <w:r>
                <w:t xml:space="preserve">    </w:t>
              </w:r>
              <w:r w:rsidR="003A3A8B" w:rsidRPr="0060565F">
                <w:rPr>
                  <w:rFonts w:hint="eastAsia"/>
                </w:rPr>
                <w:t>2023年上半年，公司坚持稳中求进的工作总基调，深入实施“八项工程”，锚定股东大会确定的年度经营任务，全力增运增收，推动高质量发展取得新成效。客运方面，面向市场精准开车，切实用好周末线、打好小长假，“一日一图”调整客车运行框架，列车开行等级和数量优化提升。建立运力安排快速反应机制，针对突发客流、假期客流，采取增开夜间高铁列车、普速客车等方式，提升重点地区、热门方向、旅游城市间的运输能力，全力满足旅客出行需求。开展客运站车服务基础工作专项整治，推广“四合一”服务和计次票、定期票，新增开行太原至大同、运城、晋城一站式“标杆车”，受到社会各界广泛好评。2023年1至6月，旅客发送量完成1,917万人，同比增长92.8%。</w:t>
              </w:r>
            </w:p>
            <w:p w14:paraId="16B9633E" w14:textId="34BFAED8" w:rsidR="003A3A8B" w:rsidRPr="0060565F" w:rsidRDefault="0060565F" w:rsidP="00026656">
              <w:pPr>
                <w:spacing w:line="360" w:lineRule="auto"/>
                <w:jc w:val="both"/>
              </w:pPr>
              <w:r>
                <w:rPr>
                  <w:rFonts w:hint="eastAsia"/>
                </w:rPr>
                <w:lastRenderedPageBreak/>
                <w:t xml:space="preserve"> </w:t>
              </w:r>
              <w:r>
                <w:t xml:space="preserve">   </w:t>
              </w:r>
              <w:r w:rsidR="003A3A8B" w:rsidRPr="0060565F">
                <w:rPr>
                  <w:rFonts w:hint="eastAsia"/>
                </w:rPr>
                <w:t>货运方面，牢记“国之大者”，全力保障电煤运输，深入开展货运营销攻坚，推动运输结构调整“公转铁”，主动对接重点企业，通过签订协议运量，启动增量项目，锁定基础货源，巩固大宗货物“基本盘”。打满煤运大通道，大秦线于2月17日累计运量突破80亿吨大关，侯月线运量同比增长3.7%。坚持内涵挖潜提效，实施车机一体化专项考核，推进“压超劳、压辅时”专项整治，主要分界口交接车大出大进，技速、周转时间等运输效率指标优化提升。上半年，公司完成货物发送量34,294万吨，换算周转量1,975亿吨公里。日均装车28,829车，日均卸车23,567车，货车周转时间2.44天，静载重72.1吨。</w:t>
              </w:r>
            </w:p>
            <w:p w14:paraId="49160AA7" w14:textId="69142E9B" w:rsidR="003A3A8B" w:rsidRPr="0060565F" w:rsidRDefault="0060565F" w:rsidP="0060565F">
              <w:pPr>
                <w:pStyle w:val="aff4"/>
                <w:shd w:val="clear" w:color="auto" w:fill="FFFFFF"/>
                <w:spacing w:before="0" w:beforeAutospacing="0" w:after="0" w:afterAutospacing="0" w:line="360" w:lineRule="auto"/>
                <w:jc w:val="both"/>
                <w:rPr>
                  <w:sz w:val="21"/>
                </w:rPr>
              </w:pPr>
              <w:r>
                <w:rPr>
                  <w:rFonts w:hint="eastAsia"/>
                  <w:sz w:val="21"/>
                </w:rPr>
                <w:t xml:space="preserve"> </w:t>
              </w:r>
              <w:r>
                <w:rPr>
                  <w:sz w:val="21"/>
                </w:rPr>
                <w:t xml:space="preserve">   </w:t>
              </w:r>
              <w:r w:rsidR="003A3A8B" w:rsidRPr="0060565F">
                <w:rPr>
                  <w:rFonts w:hint="eastAsia"/>
                  <w:sz w:val="21"/>
                </w:rPr>
                <w:t>报告期内，核心经营资产大秦线货物运输量完成20,755万吨。一季度，紧紧抓住煤炭运输需求持续高位的有利时机，充分释放运力资源，打通货运关键节点，不断提升运输效率，大秦线运量稳中有升。进入二季度，受需求转弱、市场波动等多重因素影响，加之公司为全面提升线路设备质量，确保运输安全，实施了为期30天的“集中修”，大秦线单季度运量略有下降。2023年1至6月，大秦线日均开行重车78列。其中2万吨57.6列，1.5万吨5.9列，单元万吨4.7列，组合万吨8.4列。</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4"/>
                <w:gridCol w:w="2048"/>
                <w:gridCol w:w="2048"/>
                <w:gridCol w:w="2049"/>
              </w:tblGrid>
              <w:tr w:rsidR="003A3A8B" w14:paraId="29618043" w14:textId="77777777" w:rsidTr="0023206D">
                <w:trPr>
                  <w:trHeight w:val="325"/>
                  <w:jc w:val="center"/>
                </w:trPr>
                <w:tc>
                  <w:tcPr>
                    <w:tcW w:w="2874" w:type="dxa"/>
                    <w:vAlign w:val="center"/>
                  </w:tcPr>
                  <w:p w14:paraId="632BF4C3" w14:textId="77777777" w:rsidR="003A3A8B" w:rsidRDefault="003A3A8B" w:rsidP="0023206D">
                    <w:pPr>
                      <w:keepNext/>
                      <w:jc w:val="center"/>
                      <w:rPr>
                        <w:rFonts w:ascii="Times New Roman" w:hAnsi="Times New Roman"/>
                        <w:b/>
                        <w:bCs/>
                      </w:rPr>
                    </w:pPr>
                  </w:p>
                </w:tc>
                <w:tc>
                  <w:tcPr>
                    <w:tcW w:w="2048" w:type="dxa"/>
                    <w:vAlign w:val="center"/>
                  </w:tcPr>
                  <w:p w14:paraId="2859BDCC" w14:textId="77777777" w:rsidR="003A3A8B" w:rsidRDefault="003A3A8B" w:rsidP="0023206D">
                    <w:pPr>
                      <w:keepNext/>
                      <w:jc w:val="center"/>
                      <w:rPr>
                        <w:rFonts w:ascii="Times New Roman" w:hAnsi="Times New Roman"/>
                        <w:b/>
                        <w:bCs/>
                      </w:rPr>
                    </w:pPr>
                    <w:r>
                      <w:rPr>
                        <w:rFonts w:ascii="Times New Roman" w:hAnsi="Times New Roman"/>
                        <w:b/>
                        <w:bCs/>
                      </w:rPr>
                      <w:t>20</w:t>
                    </w:r>
                    <w:r>
                      <w:rPr>
                        <w:rFonts w:ascii="Times New Roman" w:hAnsi="Times New Roman" w:hint="eastAsia"/>
                        <w:b/>
                        <w:bCs/>
                      </w:rPr>
                      <w:t>23</w:t>
                    </w:r>
                    <w:r>
                      <w:rPr>
                        <w:rFonts w:ascii="Times New Roman" w:hAnsi="Times New Roman"/>
                        <w:b/>
                        <w:bCs/>
                      </w:rPr>
                      <w:t>年</w:t>
                    </w:r>
                    <w:r>
                      <w:rPr>
                        <w:rFonts w:ascii="Times New Roman" w:hAnsi="Times New Roman" w:hint="eastAsia"/>
                        <w:b/>
                        <w:bCs/>
                      </w:rPr>
                      <w:t>1-6</w:t>
                    </w:r>
                    <w:r>
                      <w:rPr>
                        <w:rFonts w:ascii="Times New Roman" w:hAnsi="Times New Roman" w:hint="eastAsia"/>
                        <w:b/>
                        <w:bCs/>
                      </w:rPr>
                      <w:t>月</w:t>
                    </w:r>
                  </w:p>
                </w:tc>
                <w:tc>
                  <w:tcPr>
                    <w:tcW w:w="2048" w:type="dxa"/>
                    <w:vAlign w:val="center"/>
                  </w:tcPr>
                  <w:p w14:paraId="15D3169A" w14:textId="77777777" w:rsidR="003A3A8B" w:rsidRDefault="003A3A8B" w:rsidP="0023206D">
                    <w:pPr>
                      <w:keepNext/>
                      <w:jc w:val="center"/>
                      <w:rPr>
                        <w:rFonts w:ascii="Times New Roman" w:hAnsi="Times New Roman"/>
                        <w:b/>
                        <w:bCs/>
                      </w:rPr>
                    </w:pPr>
                    <w:r>
                      <w:rPr>
                        <w:rFonts w:ascii="Times New Roman" w:hAnsi="Times New Roman"/>
                        <w:b/>
                        <w:bCs/>
                      </w:rPr>
                      <w:t>20</w:t>
                    </w:r>
                    <w:r>
                      <w:rPr>
                        <w:rFonts w:ascii="Times New Roman" w:hAnsi="Times New Roman" w:hint="eastAsia"/>
                        <w:b/>
                        <w:bCs/>
                      </w:rPr>
                      <w:t>22</w:t>
                    </w:r>
                    <w:r>
                      <w:rPr>
                        <w:rFonts w:ascii="Times New Roman" w:hAnsi="Times New Roman"/>
                        <w:b/>
                        <w:bCs/>
                      </w:rPr>
                      <w:t>年</w:t>
                    </w:r>
                    <w:r>
                      <w:rPr>
                        <w:rFonts w:ascii="Times New Roman" w:hAnsi="Times New Roman" w:hint="eastAsia"/>
                        <w:b/>
                        <w:bCs/>
                      </w:rPr>
                      <w:t>1-6</w:t>
                    </w:r>
                    <w:r>
                      <w:rPr>
                        <w:rFonts w:ascii="Times New Roman" w:hAnsi="Times New Roman" w:hint="eastAsia"/>
                        <w:b/>
                        <w:bCs/>
                      </w:rPr>
                      <w:t>月</w:t>
                    </w:r>
                  </w:p>
                </w:tc>
                <w:tc>
                  <w:tcPr>
                    <w:tcW w:w="2049" w:type="dxa"/>
                    <w:vAlign w:val="center"/>
                  </w:tcPr>
                  <w:p w14:paraId="5E16BD1A" w14:textId="77777777" w:rsidR="003A3A8B" w:rsidRDefault="003A3A8B" w:rsidP="0023206D">
                    <w:pPr>
                      <w:keepNext/>
                      <w:jc w:val="center"/>
                      <w:rPr>
                        <w:rFonts w:ascii="Times New Roman" w:hAnsi="Times New Roman"/>
                        <w:b/>
                        <w:bCs/>
                      </w:rPr>
                    </w:pPr>
                    <w:r>
                      <w:rPr>
                        <w:rFonts w:ascii="Times New Roman" w:hAnsi="Times New Roman" w:hint="eastAsia"/>
                        <w:b/>
                        <w:bCs/>
                      </w:rPr>
                      <w:t>变动比例（</w:t>
                    </w:r>
                    <w:r>
                      <w:rPr>
                        <w:rFonts w:ascii="Times New Roman" w:hAnsi="Times New Roman" w:hint="eastAsia"/>
                        <w:b/>
                        <w:bCs/>
                      </w:rPr>
                      <w:t>%</w:t>
                    </w:r>
                    <w:r>
                      <w:rPr>
                        <w:rFonts w:ascii="Times New Roman" w:hAnsi="Times New Roman" w:hint="eastAsia"/>
                        <w:b/>
                        <w:bCs/>
                      </w:rPr>
                      <w:t>）</w:t>
                    </w:r>
                  </w:p>
                </w:tc>
              </w:tr>
              <w:tr w:rsidR="003A3A8B" w14:paraId="1F90BEA6" w14:textId="77777777" w:rsidTr="0023206D">
                <w:trPr>
                  <w:trHeight w:val="325"/>
                  <w:jc w:val="center"/>
                </w:trPr>
                <w:tc>
                  <w:tcPr>
                    <w:tcW w:w="2874" w:type="dxa"/>
                    <w:vAlign w:val="center"/>
                  </w:tcPr>
                  <w:p w14:paraId="1C8260CF" w14:textId="77777777" w:rsidR="003A3A8B" w:rsidRDefault="003A3A8B" w:rsidP="0023206D">
                    <w:pPr>
                      <w:keepNext/>
                      <w:rPr>
                        <w:rFonts w:ascii="Times New Roman" w:hAnsi="Times New Roman"/>
                      </w:rPr>
                    </w:pPr>
                    <w:r>
                      <w:rPr>
                        <w:rFonts w:ascii="Times New Roman" w:hAnsi="Times New Roman"/>
                      </w:rPr>
                      <w:t>旅客发送量（万人）</w:t>
                    </w:r>
                  </w:p>
                </w:tc>
                <w:tc>
                  <w:tcPr>
                    <w:tcW w:w="2048" w:type="dxa"/>
                    <w:vAlign w:val="center"/>
                  </w:tcPr>
                  <w:p w14:paraId="50C8B034" w14:textId="77777777" w:rsidR="003A3A8B" w:rsidRDefault="003A3A8B" w:rsidP="0023206D">
                    <w:pPr>
                      <w:ind w:rightChars="100" w:right="210"/>
                      <w:jc w:val="right"/>
                      <w:rPr>
                        <w:rFonts w:ascii="Times New Roman" w:hAnsi="Times New Roman"/>
                      </w:rPr>
                    </w:pPr>
                    <w:r>
                      <w:rPr>
                        <w:rFonts w:ascii="Times New Roman" w:hAnsi="Times New Roman" w:hint="eastAsia"/>
                      </w:rPr>
                      <w:t>1,917</w:t>
                    </w:r>
                  </w:p>
                </w:tc>
                <w:tc>
                  <w:tcPr>
                    <w:tcW w:w="2048" w:type="dxa"/>
                    <w:vAlign w:val="center"/>
                  </w:tcPr>
                  <w:p w14:paraId="3E1C8DE9" w14:textId="77777777" w:rsidR="003A3A8B" w:rsidRDefault="003A3A8B" w:rsidP="0023206D">
                    <w:pPr>
                      <w:ind w:rightChars="100" w:right="210"/>
                      <w:jc w:val="right"/>
                      <w:rPr>
                        <w:rFonts w:ascii="Times New Roman" w:hAnsi="Times New Roman"/>
                      </w:rPr>
                    </w:pPr>
                    <w:r>
                      <w:rPr>
                        <w:rFonts w:ascii="Times New Roman" w:hAnsi="Times New Roman" w:hint="eastAsia"/>
                      </w:rPr>
                      <w:t>994</w:t>
                    </w:r>
                  </w:p>
                </w:tc>
                <w:tc>
                  <w:tcPr>
                    <w:tcW w:w="2049" w:type="dxa"/>
                    <w:vAlign w:val="center"/>
                  </w:tcPr>
                  <w:p w14:paraId="687D075F" w14:textId="77777777" w:rsidR="003A3A8B" w:rsidRDefault="003A3A8B" w:rsidP="0023206D">
                    <w:pPr>
                      <w:ind w:rightChars="100" w:right="210"/>
                      <w:jc w:val="right"/>
                      <w:rPr>
                        <w:rFonts w:ascii="Times New Roman" w:hAnsi="Times New Roman"/>
                      </w:rPr>
                    </w:pPr>
                    <w:r>
                      <w:rPr>
                        <w:rFonts w:ascii="Times New Roman" w:hAnsi="Times New Roman" w:hint="eastAsia"/>
                      </w:rPr>
                      <w:t>92.86%</w:t>
                    </w:r>
                  </w:p>
                </w:tc>
              </w:tr>
              <w:tr w:rsidR="003A3A8B" w14:paraId="661E7D9D" w14:textId="77777777" w:rsidTr="0023206D">
                <w:trPr>
                  <w:trHeight w:val="325"/>
                  <w:jc w:val="center"/>
                </w:trPr>
                <w:tc>
                  <w:tcPr>
                    <w:tcW w:w="2874" w:type="dxa"/>
                    <w:vAlign w:val="center"/>
                  </w:tcPr>
                  <w:p w14:paraId="0EEEB8CE" w14:textId="77777777" w:rsidR="003A3A8B" w:rsidRDefault="003A3A8B" w:rsidP="0023206D">
                    <w:pPr>
                      <w:keepNext/>
                      <w:rPr>
                        <w:rFonts w:ascii="Times New Roman" w:hAnsi="Times New Roman"/>
                      </w:rPr>
                    </w:pPr>
                    <w:r>
                      <w:rPr>
                        <w:rFonts w:ascii="Times New Roman" w:hAnsi="Times New Roman"/>
                      </w:rPr>
                      <w:t>货物发送量</w:t>
                    </w:r>
                  </w:p>
                </w:tc>
                <w:tc>
                  <w:tcPr>
                    <w:tcW w:w="2048" w:type="dxa"/>
                    <w:vAlign w:val="center"/>
                  </w:tcPr>
                  <w:p w14:paraId="773469C9" w14:textId="77777777" w:rsidR="003A3A8B" w:rsidRDefault="003A3A8B" w:rsidP="0023206D">
                    <w:pPr>
                      <w:ind w:rightChars="100" w:right="210"/>
                      <w:jc w:val="right"/>
                      <w:rPr>
                        <w:rFonts w:ascii="Times New Roman" w:hAnsi="Times New Roman"/>
                      </w:rPr>
                    </w:pPr>
                    <w:r>
                      <w:rPr>
                        <w:rFonts w:ascii="Times New Roman" w:hAnsi="Times New Roman" w:hint="eastAsia"/>
                      </w:rPr>
                      <w:t>34,294</w:t>
                    </w:r>
                  </w:p>
                </w:tc>
                <w:tc>
                  <w:tcPr>
                    <w:tcW w:w="2048" w:type="dxa"/>
                    <w:vAlign w:val="center"/>
                  </w:tcPr>
                  <w:p w14:paraId="30CB31A4" w14:textId="77777777" w:rsidR="003A3A8B" w:rsidRDefault="003A3A8B" w:rsidP="0023206D">
                    <w:pPr>
                      <w:ind w:rightChars="100" w:right="210"/>
                      <w:jc w:val="right"/>
                      <w:rPr>
                        <w:rFonts w:ascii="Times New Roman" w:hAnsi="Times New Roman"/>
                      </w:rPr>
                    </w:pPr>
                    <w:r>
                      <w:rPr>
                        <w:rFonts w:ascii="Times New Roman" w:hAnsi="Times New Roman" w:hint="eastAsia"/>
                      </w:rPr>
                      <w:t>35,010</w:t>
                    </w:r>
                  </w:p>
                </w:tc>
                <w:tc>
                  <w:tcPr>
                    <w:tcW w:w="2049" w:type="dxa"/>
                    <w:vAlign w:val="center"/>
                  </w:tcPr>
                  <w:p w14:paraId="7E3C3086" w14:textId="77777777" w:rsidR="003A3A8B" w:rsidRDefault="003A3A8B" w:rsidP="0023206D">
                    <w:pPr>
                      <w:ind w:rightChars="100" w:right="210"/>
                      <w:jc w:val="right"/>
                      <w:rPr>
                        <w:rFonts w:ascii="Times New Roman" w:hAnsi="Times New Roman"/>
                      </w:rPr>
                    </w:pPr>
                    <w:r>
                      <w:rPr>
                        <w:rFonts w:ascii="Times New Roman" w:hAnsi="Times New Roman" w:hint="eastAsia"/>
                      </w:rPr>
                      <w:t>-2.05%</w:t>
                    </w:r>
                  </w:p>
                </w:tc>
              </w:tr>
              <w:tr w:rsidR="003A3A8B" w14:paraId="2351470C" w14:textId="77777777" w:rsidTr="0023206D">
                <w:trPr>
                  <w:trHeight w:val="325"/>
                  <w:jc w:val="center"/>
                </w:trPr>
                <w:tc>
                  <w:tcPr>
                    <w:tcW w:w="2874" w:type="dxa"/>
                    <w:vAlign w:val="center"/>
                  </w:tcPr>
                  <w:p w14:paraId="3AC5D078" w14:textId="77777777" w:rsidR="003A3A8B" w:rsidRDefault="003A3A8B" w:rsidP="0023206D">
                    <w:pPr>
                      <w:keepNext/>
                      <w:ind w:firstLineChars="200" w:firstLine="420"/>
                      <w:rPr>
                        <w:rFonts w:ascii="Times New Roman" w:hAnsi="Times New Roman"/>
                      </w:rPr>
                    </w:pPr>
                    <w:r>
                      <w:rPr>
                        <w:rFonts w:ascii="Times New Roman" w:hAnsi="Times New Roman"/>
                      </w:rPr>
                      <w:t>其中：煤炭</w:t>
                    </w:r>
                  </w:p>
                </w:tc>
                <w:tc>
                  <w:tcPr>
                    <w:tcW w:w="2048" w:type="dxa"/>
                    <w:vAlign w:val="center"/>
                  </w:tcPr>
                  <w:p w14:paraId="51DB5CAA" w14:textId="77777777" w:rsidR="003A3A8B" w:rsidRDefault="003A3A8B" w:rsidP="0023206D">
                    <w:pPr>
                      <w:ind w:rightChars="100" w:right="210"/>
                      <w:jc w:val="right"/>
                      <w:rPr>
                        <w:rFonts w:ascii="Times New Roman" w:hAnsi="Times New Roman"/>
                      </w:rPr>
                    </w:pPr>
                    <w:r>
                      <w:rPr>
                        <w:rFonts w:ascii="Times New Roman" w:hAnsi="Times New Roman" w:hint="eastAsia"/>
                      </w:rPr>
                      <w:t>29,176</w:t>
                    </w:r>
                  </w:p>
                </w:tc>
                <w:tc>
                  <w:tcPr>
                    <w:tcW w:w="2048" w:type="dxa"/>
                    <w:vAlign w:val="center"/>
                  </w:tcPr>
                  <w:p w14:paraId="677ED420" w14:textId="77777777" w:rsidR="003A3A8B" w:rsidRDefault="003A3A8B" w:rsidP="0023206D">
                    <w:pPr>
                      <w:ind w:rightChars="100" w:right="210"/>
                      <w:jc w:val="right"/>
                      <w:rPr>
                        <w:rFonts w:ascii="Times New Roman" w:hAnsi="Times New Roman"/>
                      </w:rPr>
                    </w:pPr>
                    <w:r>
                      <w:rPr>
                        <w:rFonts w:ascii="Times New Roman" w:hAnsi="Times New Roman" w:hint="eastAsia"/>
                      </w:rPr>
                      <w:t>29,024</w:t>
                    </w:r>
                  </w:p>
                </w:tc>
                <w:tc>
                  <w:tcPr>
                    <w:tcW w:w="2049" w:type="dxa"/>
                    <w:vAlign w:val="center"/>
                  </w:tcPr>
                  <w:p w14:paraId="079CBED3" w14:textId="77777777" w:rsidR="003A3A8B" w:rsidRDefault="003A3A8B" w:rsidP="0023206D">
                    <w:pPr>
                      <w:ind w:rightChars="100" w:right="210"/>
                      <w:jc w:val="right"/>
                      <w:rPr>
                        <w:rFonts w:ascii="Times New Roman" w:hAnsi="Times New Roman"/>
                      </w:rPr>
                    </w:pPr>
                    <w:r>
                      <w:rPr>
                        <w:rFonts w:ascii="Times New Roman" w:hAnsi="Times New Roman" w:hint="eastAsia"/>
                      </w:rPr>
                      <w:t>0.52%</w:t>
                    </w:r>
                  </w:p>
                </w:tc>
              </w:tr>
              <w:tr w:rsidR="003A3A8B" w14:paraId="1AE5180F" w14:textId="77777777" w:rsidTr="0023206D">
                <w:trPr>
                  <w:trHeight w:val="325"/>
                  <w:jc w:val="center"/>
                </w:trPr>
                <w:tc>
                  <w:tcPr>
                    <w:tcW w:w="2874" w:type="dxa"/>
                    <w:vAlign w:val="center"/>
                  </w:tcPr>
                  <w:p w14:paraId="001F5927" w14:textId="77777777" w:rsidR="003A3A8B" w:rsidRDefault="003A3A8B" w:rsidP="0023206D">
                    <w:pPr>
                      <w:keepNext/>
                      <w:rPr>
                        <w:rFonts w:ascii="Times New Roman" w:hAnsi="Times New Roman"/>
                      </w:rPr>
                    </w:pPr>
                    <w:r>
                      <w:rPr>
                        <w:rFonts w:ascii="Times New Roman" w:hAnsi="Times New Roman"/>
                      </w:rPr>
                      <w:t>货物到达量</w:t>
                    </w:r>
                  </w:p>
                </w:tc>
                <w:tc>
                  <w:tcPr>
                    <w:tcW w:w="2048" w:type="dxa"/>
                    <w:vAlign w:val="center"/>
                  </w:tcPr>
                  <w:p w14:paraId="4DABCCB6" w14:textId="77777777" w:rsidR="003A3A8B" w:rsidRDefault="003A3A8B" w:rsidP="0023206D">
                    <w:pPr>
                      <w:ind w:rightChars="100" w:right="210"/>
                      <w:jc w:val="right"/>
                      <w:rPr>
                        <w:rFonts w:ascii="Times New Roman" w:hAnsi="Times New Roman"/>
                      </w:rPr>
                    </w:pPr>
                    <w:r>
                      <w:rPr>
                        <w:rFonts w:ascii="Times New Roman" w:hAnsi="Times New Roman" w:hint="eastAsia"/>
                      </w:rPr>
                      <w:t>31,577</w:t>
                    </w:r>
                  </w:p>
                </w:tc>
                <w:tc>
                  <w:tcPr>
                    <w:tcW w:w="2048" w:type="dxa"/>
                    <w:vAlign w:val="center"/>
                  </w:tcPr>
                  <w:p w14:paraId="52D94E04" w14:textId="77777777" w:rsidR="003A3A8B" w:rsidRDefault="003A3A8B" w:rsidP="0023206D">
                    <w:pPr>
                      <w:ind w:rightChars="100" w:right="210"/>
                      <w:jc w:val="right"/>
                      <w:rPr>
                        <w:rFonts w:ascii="Times New Roman" w:hAnsi="Times New Roman"/>
                      </w:rPr>
                    </w:pPr>
                    <w:r>
                      <w:rPr>
                        <w:rFonts w:ascii="Times New Roman" w:hAnsi="Times New Roman" w:hint="eastAsia"/>
                      </w:rPr>
                      <w:t>31,727</w:t>
                    </w:r>
                  </w:p>
                </w:tc>
                <w:tc>
                  <w:tcPr>
                    <w:tcW w:w="2049" w:type="dxa"/>
                    <w:vAlign w:val="center"/>
                  </w:tcPr>
                  <w:p w14:paraId="7592C6E4" w14:textId="77777777" w:rsidR="003A3A8B" w:rsidRDefault="003A3A8B" w:rsidP="0023206D">
                    <w:pPr>
                      <w:ind w:rightChars="100" w:right="210"/>
                      <w:jc w:val="right"/>
                      <w:rPr>
                        <w:rFonts w:ascii="Times New Roman" w:hAnsi="Times New Roman"/>
                      </w:rPr>
                    </w:pPr>
                    <w:r>
                      <w:rPr>
                        <w:rFonts w:ascii="Times New Roman" w:hAnsi="Times New Roman" w:hint="eastAsia"/>
                      </w:rPr>
                      <w:t>-0.47%</w:t>
                    </w:r>
                  </w:p>
                </w:tc>
              </w:tr>
              <w:tr w:rsidR="003A3A8B" w14:paraId="6D564A5D" w14:textId="77777777" w:rsidTr="0023206D">
                <w:trPr>
                  <w:trHeight w:val="325"/>
                  <w:jc w:val="center"/>
                </w:trPr>
                <w:tc>
                  <w:tcPr>
                    <w:tcW w:w="2874" w:type="dxa"/>
                    <w:vAlign w:val="center"/>
                  </w:tcPr>
                  <w:p w14:paraId="61D8BB68" w14:textId="77777777" w:rsidR="003A3A8B" w:rsidRDefault="003A3A8B" w:rsidP="0023206D">
                    <w:pPr>
                      <w:keepNext/>
                      <w:ind w:firstLineChars="200" w:firstLine="420"/>
                      <w:rPr>
                        <w:rFonts w:ascii="Times New Roman" w:hAnsi="Times New Roman"/>
                      </w:rPr>
                    </w:pPr>
                    <w:r>
                      <w:rPr>
                        <w:rFonts w:ascii="Times New Roman" w:hAnsi="Times New Roman"/>
                      </w:rPr>
                      <w:t>其中：煤炭</w:t>
                    </w:r>
                  </w:p>
                </w:tc>
                <w:tc>
                  <w:tcPr>
                    <w:tcW w:w="2048" w:type="dxa"/>
                    <w:vAlign w:val="center"/>
                  </w:tcPr>
                  <w:p w14:paraId="529A7B51" w14:textId="77777777" w:rsidR="003A3A8B" w:rsidRDefault="003A3A8B" w:rsidP="0023206D">
                    <w:pPr>
                      <w:ind w:rightChars="100" w:right="210"/>
                      <w:jc w:val="right"/>
                      <w:rPr>
                        <w:rFonts w:ascii="Times New Roman" w:hAnsi="Times New Roman"/>
                      </w:rPr>
                    </w:pPr>
                    <w:r>
                      <w:rPr>
                        <w:rFonts w:ascii="Times New Roman" w:hAnsi="Times New Roman" w:hint="eastAsia"/>
                      </w:rPr>
                      <w:t>27,421</w:t>
                    </w:r>
                  </w:p>
                </w:tc>
                <w:tc>
                  <w:tcPr>
                    <w:tcW w:w="2048" w:type="dxa"/>
                    <w:vAlign w:val="center"/>
                  </w:tcPr>
                  <w:p w14:paraId="0B79B9E8" w14:textId="77777777" w:rsidR="003A3A8B" w:rsidRDefault="003A3A8B" w:rsidP="0023206D">
                    <w:pPr>
                      <w:ind w:rightChars="100" w:right="210"/>
                      <w:jc w:val="right"/>
                      <w:rPr>
                        <w:rFonts w:ascii="Times New Roman" w:hAnsi="Times New Roman"/>
                      </w:rPr>
                    </w:pPr>
                    <w:r>
                      <w:rPr>
                        <w:rFonts w:ascii="Times New Roman" w:hAnsi="Times New Roman" w:hint="eastAsia"/>
                      </w:rPr>
                      <w:t>27,074</w:t>
                    </w:r>
                  </w:p>
                </w:tc>
                <w:tc>
                  <w:tcPr>
                    <w:tcW w:w="2049" w:type="dxa"/>
                    <w:vAlign w:val="center"/>
                  </w:tcPr>
                  <w:p w14:paraId="57DDA6D6" w14:textId="77777777" w:rsidR="003A3A8B" w:rsidRDefault="003A3A8B" w:rsidP="0023206D">
                    <w:pPr>
                      <w:ind w:rightChars="100" w:right="210"/>
                      <w:jc w:val="right"/>
                      <w:rPr>
                        <w:rFonts w:ascii="Times New Roman" w:hAnsi="Times New Roman"/>
                      </w:rPr>
                    </w:pPr>
                    <w:r>
                      <w:rPr>
                        <w:rFonts w:ascii="Times New Roman" w:hAnsi="Times New Roman" w:hint="eastAsia"/>
                      </w:rPr>
                      <w:t>1.28%</w:t>
                    </w:r>
                  </w:p>
                </w:tc>
              </w:tr>
              <w:tr w:rsidR="003A3A8B" w14:paraId="40D1DB65" w14:textId="77777777" w:rsidTr="0023206D">
                <w:trPr>
                  <w:trHeight w:val="325"/>
                  <w:jc w:val="center"/>
                </w:trPr>
                <w:tc>
                  <w:tcPr>
                    <w:tcW w:w="2874" w:type="dxa"/>
                    <w:vAlign w:val="center"/>
                  </w:tcPr>
                  <w:p w14:paraId="226FBDD5" w14:textId="77777777" w:rsidR="003A3A8B" w:rsidRDefault="003A3A8B" w:rsidP="0023206D">
                    <w:pPr>
                      <w:keepNext/>
                      <w:rPr>
                        <w:rFonts w:ascii="Times New Roman" w:hAnsi="Times New Roman"/>
                      </w:rPr>
                    </w:pPr>
                    <w:r>
                      <w:rPr>
                        <w:rFonts w:ascii="Times New Roman" w:hAnsi="Times New Roman"/>
                      </w:rPr>
                      <w:t>换算周转量（亿吨公里）</w:t>
                    </w:r>
                  </w:p>
                </w:tc>
                <w:tc>
                  <w:tcPr>
                    <w:tcW w:w="2048" w:type="dxa"/>
                    <w:vAlign w:val="center"/>
                  </w:tcPr>
                  <w:p w14:paraId="33D26B86" w14:textId="77777777" w:rsidR="003A3A8B" w:rsidRDefault="003A3A8B" w:rsidP="0023206D">
                    <w:pPr>
                      <w:ind w:rightChars="100" w:right="210"/>
                      <w:jc w:val="right"/>
                      <w:rPr>
                        <w:rFonts w:ascii="Times New Roman" w:hAnsi="Times New Roman"/>
                      </w:rPr>
                    </w:pPr>
                    <w:r>
                      <w:rPr>
                        <w:rFonts w:ascii="Times New Roman" w:hAnsi="Times New Roman" w:hint="eastAsia"/>
                      </w:rPr>
                      <w:t>1,975</w:t>
                    </w:r>
                  </w:p>
                </w:tc>
                <w:tc>
                  <w:tcPr>
                    <w:tcW w:w="2048" w:type="dxa"/>
                    <w:vAlign w:val="center"/>
                  </w:tcPr>
                  <w:p w14:paraId="2A73B0AC" w14:textId="77777777" w:rsidR="003A3A8B" w:rsidRDefault="003A3A8B" w:rsidP="0023206D">
                    <w:pPr>
                      <w:ind w:rightChars="100" w:right="210"/>
                      <w:jc w:val="right"/>
                      <w:rPr>
                        <w:rFonts w:ascii="Times New Roman" w:hAnsi="Times New Roman"/>
                      </w:rPr>
                    </w:pPr>
                    <w:r>
                      <w:rPr>
                        <w:rFonts w:ascii="Times New Roman" w:hAnsi="Times New Roman" w:hint="eastAsia"/>
                      </w:rPr>
                      <w:t>1,982</w:t>
                    </w:r>
                  </w:p>
                </w:tc>
                <w:tc>
                  <w:tcPr>
                    <w:tcW w:w="2049" w:type="dxa"/>
                    <w:vAlign w:val="center"/>
                  </w:tcPr>
                  <w:p w14:paraId="334D8AC8" w14:textId="77777777" w:rsidR="003A3A8B" w:rsidRDefault="003A3A8B" w:rsidP="0023206D">
                    <w:pPr>
                      <w:ind w:rightChars="100" w:right="210"/>
                      <w:jc w:val="right"/>
                      <w:rPr>
                        <w:rFonts w:ascii="Times New Roman" w:hAnsi="Times New Roman"/>
                      </w:rPr>
                    </w:pPr>
                    <w:r>
                      <w:rPr>
                        <w:rFonts w:ascii="Times New Roman" w:hAnsi="Times New Roman" w:hint="eastAsia"/>
                      </w:rPr>
                      <w:t>-0.35%</w:t>
                    </w:r>
                  </w:p>
                </w:tc>
              </w:tr>
              <w:tr w:rsidR="003A3A8B" w14:paraId="3EC904EC" w14:textId="77777777" w:rsidTr="0023206D">
                <w:trPr>
                  <w:trHeight w:val="325"/>
                  <w:jc w:val="center"/>
                </w:trPr>
                <w:tc>
                  <w:tcPr>
                    <w:tcW w:w="2874" w:type="dxa"/>
                    <w:vAlign w:val="center"/>
                  </w:tcPr>
                  <w:p w14:paraId="4DDA8922" w14:textId="77777777" w:rsidR="003A3A8B" w:rsidRDefault="003A3A8B" w:rsidP="0023206D">
                    <w:pPr>
                      <w:keepNext/>
                      <w:ind w:firstLineChars="200" w:firstLine="420"/>
                      <w:rPr>
                        <w:rFonts w:ascii="Times New Roman" w:hAnsi="Times New Roman"/>
                      </w:rPr>
                    </w:pPr>
                    <w:r>
                      <w:rPr>
                        <w:rFonts w:ascii="Times New Roman" w:hAnsi="Times New Roman"/>
                      </w:rPr>
                      <w:t>其中：旅客（亿人公里）</w:t>
                    </w:r>
                  </w:p>
                </w:tc>
                <w:tc>
                  <w:tcPr>
                    <w:tcW w:w="2048" w:type="dxa"/>
                    <w:vAlign w:val="center"/>
                  </w:tcPr>
                  <w:p w14:paraId="53CBB637" w14:textId="77777777" w:rsidR="003A3A8B" w:rsidRDefault="003A3A8B" w:rsidP="0023206D">
                    <w:pPr>
                      <w:ind w:rightChars="100" w:right="210"/>
                      <w:jc w:val="right"/>
                      <w:rPr>
                        <w:rFonts w:ascii="Times New Roman" w:hAnsi="Times New Roman"/>
                      </w:rPr>
                    </w:pPr>
                    <w:r>
                      <w:rPr>
                        <w:rFonts w:ascii="Times New Roman" w:hAnsi="Times New Roman" w:hint="eastAsia"/>
                      </w:rPr>
                      <w:t>16</w:t>
                    </w:r>
                  </w:p>
                </w:tc>
                <w:tc>
                  <w:tcPr>
                    <w:tcW w:w="2048" w:type="dxa"/>
                    <w:vAlign w:val="center"/>
                  </w:tcPr>
                  <w:p w14:paraId="491A4627" w14:textId="77777777" w:rsidR="003A3A8B" w:rsidRDefault="003A3A8B" w:rsidP="0023206D">
                    <w:pPr>
                      <w:ind w:rightChars="100" w:right="210"/>
                      <w:jc w:val="right"/>
                      <w:rPr>
                        <w:rFonts w:ascii="Times New Roman" w:hAnsi="Times New Roman"/>
                      </w:rPr>
                    </w:pPr>
                    <w:r>
                      <w:rPr>
                        <w:rFonts w:ascii="Times New Roman" w:hAnsi="Times New Roman" w:hint="eastAsia"/>
                      </w:rPr>
                      <w:t>7</w:t>
                    </w:r>
                  </w:p>
                </w:tc>
                <w:tc>
                  <w:tcPr>
                    <w:tcW w:w="2049" w:type="dxa"/>
                    <w:vAlign w:val="center"/>
                  </w:tcPr>
                  <w:p w14:paraId="10022EC5" w14:textId="77777777" w:rsidR="003A3A8B" w:rsidRDefault="003A3A8B" w:rsidP="0023206D">
                    <w:pPr>
                      <w:ind w:rightChars="100" w:right="210"/>
                      <w:jc w:val="right"/>
                      <w:rPr>
                        <w:rFonts w:ascii="Times New Roman" w:hAnsi="Times New Roman"/>
                      </w:rPr>
                    </w:pPr>
                    <w:r>
                      <w:rPr>
                        <w:rFonts w:ascii="Times New Roman" w:hAnsi="Times New Roman" w:hint="eastAsia"/>
                      </w:rPr>
                      <w:t>128.57%</w:t>
                    </w:r>
                  </w:p>
                </w:tc>
              </w:tr>
              <w:tr w:rsidR="003A3A8B" w14:paraId="660BA6DE" w14:textId="77777777" w:rsidTr="0023206D">
                <w:trPr>
                  <w:trHeight w:val="325"/>
                  <w:jc w:val="center"/>
                </w:trPr>
                <w:tc>
                  <w:tcPr>
                    <w:tcW w:w="2874" w:type="dxa"/>
                    <w:vAlign w:val="center"/>
                  </w:tcPr>
                  <w:p w14:paraId="40CEA4E8" w14:textId="77777777" w:rsidR="003A3A8B" w:rsidRDefault="003A3A8B" w:rsidP="0023206D">
                    <w:pPr>
                      <w:keepNext/>
                      <w:ind w:firstLineChars="500" w:firstLine="1050"/>
                      <w:rPr>
                        <w:rFonts w:ascii="Times New Roman" w:hAnsi="Times New Roman"/>
                      </w:rPr>
                    </w:pPr>
                    <w:r>
                      <w:rPr>
                        <w:rFonts w:ascii="Times New Roman" w:hAnsi="Times New Roman"/>
                      </w:rPr>
                      <w:t>货物（亿吨公里）</w:t>
                    </w:r>
                  </w:p>
                </w:tc>
                <w:tc>
                  <w:tcPr>
                    <w:tcW w:w="2048" w:type="dxa"/>
                    <w:vAlign w:val="center"/>
                  </w:tcPr>
                  <w:p w14:paraId="52992395" w14:textId="77777777" w:rsidR="003A3A8B" w:rsidRDefault="003A3A8B" w:rsidP="0023206D">
                    <w:pPr>
                      <w:ind w:rightChars="100" w:right="210"/>
                      <w:jc w:val="right"/>
                      <w:rPr>
                        <w:rFonts w:ascii="Times New Roman" w:hAnsi="Times New Roman"/>
                      </w:rPr>
                    </w:pPr>
                    <w:r>
                      <w:rPr>
                        <w:rFonts w:ascii="Times New Roman" w:hAnsi="Times New Roman" w:hint="eastAsia"/>
                      </w:rPr>
                      <w:t>1,959</w:t>
                    </w:r>
                  </w:p>
                </w:tc>
                <w:tc>
                  <w:tcPr>
                    <w:tcW w:w="2048" w:type="dxa"/>
                    <w:vAlign w:val="center"/>
                  </w:tcPr>
                  <w:p w14:paraId="57F6FA06" w14:textId="77777777" w:rsidR="003A3A8B" w:rsidRDefault="003A3A8B" w:rsidP="0023206D">
                    <w:pPr>
                      <w:ind w:rightChars="100" w:right="210"/>
                      <w:jc w:val="right"/>
                      <w:rPr>
                        <w:rFonts w:ascii="Times New Roman" w:hAnsi="Times New Roman"/>
                      </w:rPr>
                    </w:pPr>
                    <w:r>
                      <w:rPr>
                        <w:rFonts w:ascii="Times New Roman" w:hAnsi="Times New Roman" w:hint="eastAsia"/>
                      </w:rPr>
                      <w:t>1,975</w:t>
                    </w:r>
                  </w:p>
                </w:tc>
                <w:tc>
                  <w:tcPr>
                    <w:tcW w:w="2049" w:type="dxa"/>
                    <w:vAlign w:val="center"/>
                  </w:tcPr>
                  <w:p w14:paraId="38E28B6D" w14:textId="77777777" w:rsidR="003A3A8B" w:rsidRDefault="003A3A8B" w:rsidP="0023206D">
                    <w:pPr>
                      <w:ind w:rightChars="100" w:right="210"/>
                      <w:jc w:val="right"/>
                      <w:rPr>
                        <w:rFonts w:ascii="Times New Roman" w:hAnsi="Times New Roman"/>
                      </w:rPr>
                    </w:pPr>
                    <w:r>
                      <w:rPr>
                        <w:rFonts w:ascii="Times New Roman" w:hAnsi="Times New Roman" w:hint="eastAsia"/>
                      </w:rPr>
                      <w:t>-0.81%</w:t>
                    </w:r>
                  </w:p>
                </w:tc>
              </w:tr>
            </w:tbl>
            <w:p w14:paraId="0336C66F" w14:textId="0CF1DCE3" w:rsidR="0060565F" w:rsidRDefault="0060565F" w:rsidP="0060565F">
              <w:pPr>
                <w:spacing w:line="360" w:lineRule="auto"/>
                <w:jc w:val="both"/>
              </w:pPr>
            </w:p>
            <w:p w14:paraId="4F9F9ED1" w14:textId="10CB31E8" w:rsidR="003A3A8B" w:rsidRPr="007E2436" w:rsidRDefault="007E2436" w:rsidP="0060565F">
              <w:pPr>
                <w:spacing w:line="360" w:lineRule="auto"/>
                <w:jc w:val="both"/>
              </w:pPr>
              <w:r>
                <w:t xml:space="preserve"> </w:t>
              </w:r>
              <w:r w:rsidR="0060565F">
                <w:t xml:space="preserve">   </w:t>
              </w:r>
              <w:r w:rsidR="003A3A8B" w:rsidRPr="007E2436">
                <w:rPr>
                  <w:rFonts w:hint="eastAsia"/>
                </w:rPr>
                <w:t>展望下半年，随着扩大内需，促进恢复和扩大消费决策部署的推进实施，将对经济持续复苏向好起到拉动作用，工业及基建等发力有望对煤炭需求形成提振。同时，迎峰度夏、冬季用煤</w:t>
              </w:r>
              <w:r w:rsidR="00026656">
                <w:rPr>
                  <w:rFonts w:hint="eastAsia"/>
                </w:rPr>
                <w:t>等</w:t>
              </w:r>
              <w:r w:rsidR="003A3A8B" w:rsidRPr="007E2436">
                <w:rPr>
                  <w:rFonts w:hint="eastAsia"/>
                </w:rPr>
                <w:t>旺季也将带来需求端支撑力度的改善。考虑到进口煤补充、“风光水火”等多能互补和新能源的接入，预计煤炭供需可能仍会呈现偏宽松的格局。</w:t>
              </w:r>
            </w:p>
            <w:p w14:paraId="46AABCB6" w14:textId="30E48770" w:rsidR="003A3A8B" w:rsidRPr="007E2436" w:rsidRDefault="007E2436" w:rsidP="0060565F">
              <w:pPr>
                <w:spacing w:line="360" w:lineRule="auto"/>
                <w:jc w:val="both"/>
              </w:pPr>
              <w:r>
                <w:rPr>
                  <w:rFonts w:hint="eastAsia"/>
                </w:rPr>
                <w:t xml:space="preserve"> </w:t>
              </w:r>
              <w:r>
                <w:t xml:space="preserve">   </w:t>
              </w:r>
              <w:r w:rsidR="003A3A8B" w:rsidRPr="007E2436">
                <w:rPr>
                  <w:rFonts w:hint="eastAsia"/>
                </w:rPr>
                <w:t>公司层面，一是公司主要货源地晋陕蒙地区煤炭产能集聚优势继续巩固，相关方强化中长期合同履约监管，为公司稳定大宗货源“基本盘”提供了保障，为依托区域优势，开展提质增能创效创造了有利条件。二是随着《山西省推进多式联运发展优化调整运输结构工作实施方案（2022—2025年）》进入攻坚期，区域“公转铁”“散改集”等增量仍有空间，多式联运发展带来协同效应、运输效率的整体提升，也将为公司进一步挖掘运输潜力提供支撑。三是今年以来，公司积极探索、对接国务院《“十四五”现代物流发展规划》，加快推进货运新装备和新产品研发，积极拓展白货货源，研究物流总包业务，为</w:t>
              </w:r>
              <w:r w:rsidR="003A3A8B" w:rsidRPr="007E2436">
                <w:t>提高</w:t>
              </w:r>
              <w:r w:rsidR="003A3A8B" w:rsidRPr="007E2436">
                <w:rPr>
                  <w:rFonts w:hint="eastAsia"/>
                </w:rPr>
                <w:t>公司</w:t>
              </w:r>
              <w:r w:rsidR="003A3A8B" w:rsidRPr="007E2436">
                <w:t>整体运输效率和服务质量，</w:t>
              </w:r>
              <w:r w:rsidR="003A3A8B" w:rsidRPr="007E2436">
                <w:rPr>
                  <w:rFonts w:hint="eastAsia"/>
                </w:rPr>
                <w:t>加快向</w:t>
              </w:r>
              <w:r w:rsidR="003A3A8B" w:rsidRPr="007E2436">
                <w:t>现代</w:t>
              </w:r>
              <w:r w:rsidR="003A3A8B" w:rsidRPr="007E2436">
                <w:lastRenderedPageBreak/>
                <w:t>物流转型</w:t>
              </w:r>
              <w:r w:rsidR="003A3A8B" w:rsidRPr="007E2436">
                <w:rPr>
                  <w:rFonts w:hint="eastAsia"/>
                </w:rPr>
                <w:t>升级奠定了基础、打开了空间。</w:t>
              </w:r>
              <w:r w:rsidR="00026656">
                <w:rPr>
                  <w:rFonts w:hint="eastAsia"/>
                </w:rPr>
                <w:t>四是铁路客流呈现强势复苏态势，为公司客运业务继续向好增长营造了良好环境。</w:t>
              </w:r>
            </w:p>
            <w:p w14:paraId="3A580641" w14:textId="22EFF1E5" w:rsidR="003A3A8B" w:rsidRPr="007E2436" w:rsidRDefault="0060565F" w:rsidP="0060565F">
              <w:pPr>
                <w:spacing w:line="360" w:lineRule="auto"/>
                <w:jc w:val="both"/>
              </w:pPr>
              <w:r>
                <w:rPr>
                  <w:rFonts w:hint="eastAsia"/>
                </w:rPr>
                <w:t xml:space="preserve"> </w:t>
              </w:r>
              <w:r>
                <w:t xml:space="preserve">   </w:t>
              </w:r>
              <w:r w:rsidR="003A3A8B" w:rsidRPr="007E2436">
                <w:rPr>
                  <w:rFonts w:hint="eastAsia"/>
                </w:rPr>
                <w:t>但也应看到，三季度以来，洪汛等极端天气、煤矿安监力度加强等因素，对</w:t>
              </w:r>
              <w:r w:rsidR="00026656">
                <w:rPr>
                  <w:rFonts w:hint="eastAsia"/>
                </w:rPr>
                <w:t>公司</w:t>
              </w:r>
              <w:r w:rsidR="003A3A8B" w:rsidRPr="007E2436">
                <w:rPr>
                  <w:rFonts w:hint="eastAsia"/>
                </w:rPr>
                <w:t>货源带来一定扰动，对运能利用、运输上量造成一定影响；同时，人工成本、折旧、安全投入等刚性</w:t>
              </w:r>
              <w:r w:rsidR="00026656">
                <w:rPr>
                  <w:rFonts w:hint="eastAsia"/>
                </w:rPr>
                <w:t>支出</w:t>
              </w:r>
              <w:r w:rsidR="003A3A8B" w:rsidRPr="007E2436">
                <w:rPr>
                  <w:rFonts w:hint="eastAsia"/>
                </w:rPr>
                <w:t>增长，节支降耗空间进一步压缩等，也需要公司积极应对、综合施策。</w:t>
              </w:r>
            </w:p>
            <w:p w14:paraId="112B319E" w14:textId="33C3D482" w:rsidR="003A3A8B" w:rsidRPr="007E2436" w:rsidRDefault="0060565F" w:rsidP="0060565F">
              <w:pPr>
                <w:spacing w:line="360" w:lineRule="auto"/>
                <w:jc w:val="both"/>
              </w:pPr>
              <w:r>
                <w:rPr>
                  <w:rFonts w:hint="eastAsia"/>
                </w:rPr>
                <w:t xml:space="preserve"> </w:t>
              </w:r>
              <w:r>
                <w:t xml:space="preserve">   </w:t>
              </w:r>
              <w:r w:rsidR="003A3A8B" w:rsidRPr="007E2436">
                <w:rPr>
                  <w:rFonts w:hint="eastAsia"/>
                </w:rPr>
                <w:t>下半年，公司将聚焦全年经营目标任务，扎实做好各项重点工作。一是践行总体国家安全观和大安全观，坚守铁路安全政治红线和职业底线。深入推进安全强基工程，着力构建高可靠的安全保障体系，持续深化安全基础建设，深入推进重载示范工程，严控安全关键和重大、较大安全风险，扎实做好防洪防汛工作。二是抢抓暑运、“十一”契机，精准实施“一日一图”和“4+3”客运组织模式，拓展太原、大同、运城为中心的“2小时”旅游圈，充分满足客流需求；加强动车组票额自动预分实时监控和动态调整，探索开展包车、专列预订服务，适时开发定期票、单日票等多样化票制，提升客运产品市场收益。三是切实巩固大宗货物“基本盘”，加强与煤企、电厂等重点企业合作，紧盯煤炭中长协合同兑现、均衡运输，稳定核心运量；推进煤炭运输“公转铁”，同步做好迎峰度夏、冬季用煤能源保供组织，全力保障关系国计民生的重点物资运输；聚焦更好服务国家区域战略，大力开发集港焦炭、砂石料和疏港矿石、铝矾土货源，加强集疏港“公转铁”运输组织，实现大宗货物运量稳中有升。优化产品结构，精准实施“四化”营销，优先组织“两高一远”运输，提高货收率；对标现代物流建设发展规划，积极拓展白货运输市场，增加白货运量。四是坚持增收节支创效并重，从全面强化预算管理、深挖节支降耗潜力，提高运输组织精细化水平，巩固拓展压缩货机辅时、提高环线装卸效率，持续优化生产要素配置等方面发力，着力提升经营质量和管理水平。</w:t>
              </w:r>
            </w:p>
            <w:p w14:paraId="53E128D3" w14:textId="6DA38F18" w:rsidR="009D01F0" w:rsidRDefault="00000000"/>
          </w:sdtContent>
        </w:sdt>
      </w:sdtContent>
    </w:sdt>
    <w:sdt>
      <w:sdtPr>
        <w:rPr>
          <w:rFonts w:hint="eastAsia"/>
        </w:rPr>
        <w:alias w:val="模块:报告期内公司经营情况的重大变化，以及报告期内发生的对公司经营..."/>
        <w:tag w:val="_SEC_5c790aea31ad48bb8832d20c53fcc625"/>
        <w:id w:val="-1332980567"/>
        <w:lock w:val="sdtLocked"/>
        <w:placeholder>
          <w:docPart w:val="GBC22222222222222222222222222222"/>
        </w:placeholder>
      </w:sdtPr>
      <w:sdtEndPr>
        <w:rPr>
          <w:rFonts w:hint="default"/>
        </w:rPr>
      </w:sdtEndPr>
      <w:sdtContent>
        <w:p w14:paraId="7FE80595" w14:textId="77777777" w:rsidR="009D01F0" w:rsidRDefault="00174DED">
          <w:pPr>
            <w:rPr>
              <w:b/>
              <w:bCs/>
            </w:rPr>
          </w:pPr>
          <w:r>
            <w:rPr>
              <w:rFonts w:hint="eastAsia"/>
              <w:b/>
            </w:rPr>
            <w:t>报告期内公司经营情况的重大变化，以及报告期内发生的对公司经营情况有重大影响和预计未来会有重大影响的事项</w:t>
          </w:r>
        </w:p>
        <w:sdt>
          <w:sdtPr>
            <w:rPr>
              <w:rFonts w:hint="eastAsia"/>
            </w:rPr>
            <w:alias w:val="是否适用：报告期内公司经营情况的重大变化，以及报告期内发生的对公司经营情况有重大影响和预计未来会有重大影响的事项[双击切换]"/>
            <w:tag w:val="_GBC_0f91ff55b5a9406ea662149119d7e23c"/>
            <w:id w:val="-2095858368"/>
            <w:lock w:val="sdtLocked"/>
            <w:placeholder>
              <w:docPart w:val="GBC22222222222222222222222222222"/>
            </w:placeholder>
          </w:sdtPr>
          <w:sdtContent>
            <w:p w14:paraId="463CBB98" w14:textId="26A15247" w:rsidR="009D01F0" w:rsidRDefault="00174DED" w:rsidP="003A3A8B">
              <w:r>
                <w:fldChar w:fldCharType="begin"/>
              </w:r>
              <w:r w:rsidR="003A3A8B">
                <w:instrText xml:space="preserve"> MACROBUTTON  SnrToggleCheckbox □适用 </w:instrText>
              </w:r>
              <w:r>
                <w:fldChar w:fldCharType="end"/>
              </w:r>
              <w:r>
                <w:fldChar w:fldCharType="begin"/>
              </w:r>
              <w:r w:rsidR="003A3A8B">
                <w:instrText xml:space="preserve"> MACROBUTTON  SnrToggleCheckbox √不适用 </w:instrText>
              </w:r>
              <w:r>
                <w:fldChar w:fldCharType="end"/>
              </w:r>
            </w:p>
          </w:sdtContent>
        </w:sdt>
        <w:bookmarkStart w:id="25" w:name="_Hlk143203362" w:displacedByCustomXml="next"/>
      </w:sdtContent>
    </w:sdt>
    <w:bookmarkEnd w:id="25" w:displacedByCustomXml="prev"/>
    <w:p w14:paraId="22F58771" w14:textId="3E003960" w:rsidR="009D01F0" w:rsidRDefault="00174DED" w:rsidP="00BC60D6">
      <w:pPr>
        <w:pStyle w:val="2"/>
        <w:numPr>
          <w:ilvl w:val="0"/>
          <w:numId w:val="76"/>
        </w:numPr>
        <w:tabs>
          <w:tab w:val="left" w:pos="426"/>
        </w:tabs>
        <w:ind w:left="422" w:hanging="422"/>
        <w:jc w:val="left"/>
        <w:rPr>
          <w:rFonts w:ascii="宋体" w:hAnsi="宋体" w:cs="宋体"/>
          <w:kern w:val="0"/>
          <w:szCs w:val="24"/>
        </w:rPr>
      </w:pPr>
      <w:r>
        <w:rPr>
          <w:rFonts w:ascii="宋体" w:hAnsi="宋体" w:cs="宋体" w:hint="eastAsia"/>
          <w:kern w:val="0"/>
          <w:szCs w:val="24"/>
        </w:rPr>
        <w:t>报告期内主要经营情况</w:t>
      </w:r>
    </w:p>
    <w:p w14:paraId="5CE39A69" w14:textId="77777777" w:rsidR="003A3A8B" w:rsidRPr="003A3A8B" w:rsidRDefault="003A3A8B" w:rsidP="007E2436">
      <w:pPr>
        <w:pStyle w:val="ac"/>
        <w:spacing w:line="360" w:lineRule="auto"/>
        <w:ind w:left="420" w:firstLineChars="0" w:firstLine="0"/>
        <w:rPr>
          <w:rFonts w:ascii="Times New Roman" w:hAnsi="Times New Roman"/>
          <w:sz w:val="24"/>
        </w:rPr>
      </w:pPr>
      <w:r w:rsidRPr="007E2436">
        <w:rPr>
          <w:rFonts w:ascii="宋体" w:hAnsi="宋体" w:cs="宋体" w:hint="eastAsia"/>
          <w:kern w:val="0"/>
          <w:szCs w:val="21"/>
        </w:rPr>
        <w:t>报告期内，公司营业收入完成40,441,269,899元，同比增长3.88%。营业成本支出30,156,600,241元，同比增长3.73%；实现净利润8,432,322,781元，同比增长3.58%，主要由于旅客发运等指标有较大增长。</w:t>
      </w:r>
    </w:p>
    <w:p w14:paraId="4059CFFE" w14:textId="77777777" w:rsidR="009D01F0" w:rsidRDefault="00174DED">
      <w:pPr>
        <w:pStyle w:val="3"/>
        <w:numPr>
          <w:ilvl w:val="0"/>
          <w:numId w:val="7"/>
        </w:numPr>
        <w:rPr>
          <w:rFonts w:ascii="宋体" w:hAnsi="宋体"/>
        </w:rPr>
      </w:pPr>
      <w:bookmarkStart w:id="26" w:name="_Toc342559738"/>
      <w:bookmarkStart w:id="27" w:name="_Toc342565895"/>
      <w:r>
        <w:rPr>
          <w:rFonts w:ascii="宋体" w:hAnsi="宋体" w:hint="eastAsia"/>
        </w:rPr>
        <w:t>主营业务分析</w:t>
      </w:r>
      <w:bookmarkEnd w:id="26"/>
      <w:bookmarkEnd w:id="27"/>
    </w:p>
    <w:p w14:paraId="508D2A39" w14:textId="77777777" w:rsidR="009D01F0" w:rsidRDefault="00174DED">
      <w:pPr>
        <w:pStyle w:val="4"/>
        <w:numPr>
          <w:ilvl w:val="0"/>
          <w:numId w:val="8"/>
        </w:numPr>
        <w:rPr>
          <w:rFonts w:ascii="宋体" w:hAnsi="宋体"/>
        </w:rPr>
      </w:pPr>
      <w:bookmarkStart w:id="28" w:name="_Toc342559739"/>
      <w:bookmarkStart w:id="29" w:name="_Toc342565896"/>
      <w:r>
        <w:rPr>
          <w:rFonts w:ascii="宋体" w:hAnsi="宋体" w:hint="eastAsia"/>
        </w:rPr>
        <w:t>财务报表相关科目变动分析表</w:t>
      </w:r>
      <w:bookmarkEnd w:id="28"/>
      <w:bookmarkEnd w:id="29"/>
    </w:p>
    <w:bookmarkStart w:id="30" w:name="_Hlk10208083" w:displacedByCustomXml="next"/>
    <w:sdt>
      <w:sdtPr>
        <w:rPr>
          <w:rFonts w:ascii="宋体" w:hAnsi="宋体" w:hint="eastAsia"/>
        </w:rPr>
        <w:alias w:val="模块:财务报表相关科目变动分析表"/>
        <w:tag w:val="_GBC_281bf95299804381a41f7dd82e2c19f3"/>
        <w:id w:val="1715534"/>
        <w:lock w:val="sdtLocked"/>
        <w:placeholder>
          <w:docPart w:val="GBC22222222222222222222222222222"/>
        </w:placeholder>
      </w:sdtPr>
      <w:sdtContent>
        <w:p w14:paraId="5299BC93" w14:textId="77777777" w:rsidR="009D01F0" w:rsidRDefault="00174DED">
          <w:pPr>
            <w:pStyle w:val="ac"/>
            <w:ind w:left="360" w:firstLineChars="0" w:firstLine="0"/>
            <w:jc w:val="right"/>
            <w:rPr>
              <w:rFonts w:ascii="宋体" w:hAnsi="宋体"/>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szCs w:val="21"/>
                </w:rPr>
                <w:t>人民币</w:t>
              </w:r>
            </w:sdtContent>
          </w:sdt>
        </w:p>
        <w:tbl>
          <w:tblPr>
            <w:tblStyle w:val="a7"/>
            <w:tblW w:w="4994" w:type="pct"/>
            <w:tblLook w:val="04A0" w:firstRow="1" w:lastRow="0" w:firstColumn="1" w:lastColumn="0" w:noHBand="0" w:noVBand="1"/>
          </w:tblPr>
          <w:tblGrid>
            <w:gridCol w:w="3008"/>
            <w:gridCol w:w="2073"/>
            <w:gridCol w:w="1935"/>
            <w:gridCol w:w="1796"/>
          </w:tblGrid>
          <w:tr w:rsidR="00FD05DD" w14:paraId="3E85C72A" w14:textId="77777777" w:rsidTr="005C4F4B">
            <w:sdt>
              <w:sdtPr>
                <w:rPr>
                  <w:rFonts w:ascii="宋体" w:hAnsi="宋体"/>
                </w:rPr>
                <w:tag w:val="_PLD_2e2e0d1bb8d44a278061305ea6808979"/>
                <w:id w:val="-617839671"/>
                <w:lock w:val="sdtLocked"/>
              </w:sdtPr>
              <w:sdtContent>
                <w:tc>
                  <w:tcPr>
                    <w:tcW w:w="1707" w:type="pct"/>
                  </w:tcPr>
                  <w:p w14:paraId="5FF39E8E" w14:textId="77777777" w:rsidR="00FD05DD" w:rsidRDefault="00FD05DD" w:rsidP="005C4F4B">
                    <w:pPr>
                      <w:pStyle w:val="ac"/>
                      <w:ind w:firstLineChars="0" w:firstLine="0"/>
                      <w:rPr>
                        <w:rFonts w:ascii="宋体" w:hAnsi="宋体"/>
                      </w:rPr>
                    </w:pPr>
                    <w:r>
                      <w:rPr>
                        <w:rFonts w:ascii="宋体" w:hAnsi="宋体" w:hint="eastAsia"/>
                      </w:rPr>
                      <w:t>科目</w:t>
                    </w:r>
                  </w:p>
                </w:tc>
              </w:sdtContent>
            </w:sdt>
            <w:sdt>
              <w:sdtPr>
                <w:rPr>
                  <w:rFonts w:ascii="宋体" w:hAnsi="宋体"/>
                </w:rPr>
                <w:tag w:val="_PLD_37391874ab08430b841a55f53c4d20e6"/>
                <w:id w:val="443729264"/>
                <w:lock w:val="sdtLocked"/>
              </w:sdtPr>
              <w:sdtContent>
                <w:tc>
                  <w:tcPr>
                    <w:tcW w:w="1176" w:type="pct"/>
                    <w:vAlign w:val="center"/>
                  </w:tcPr>
                  <w:p w14:paraId="20169896" w14:textId="77777777" w:rsidR="00FD05DD" w:rsidRDefault="00FD05DD" w:rsidP="005C4F4B">
                    <w:pPr>
                      <w:pStyle w:val="ac"/>
                      <w:ind w:firstLineChars="0" w:firstLine="0"/>
                      <w:jc w:val="center"/>
                      <w:rPr>
                        <w:rFonts w:ascii="宋体" w:hAnsi="宋体"/>
                      </w:rPr>
                    </w:pPr>
                    <w:r>
                      <w:rPr>
                        <w:rFonts w:ascii="宋体" w:hAnsi="宋体" w:hint="eastAsia"/>
                      </w:rPr>
                      <w:t>本期数</w:t>
                    </w:r>
                  </w:p>
                </w:tc>
              </w:sdtContent>
            </w:sdt>
            <w:sdt>
              <w:sdtPr>
                <w:rPr>
                  <w:rFonts w:ascii="宋体" w:hAnsi="宋体"/>
                </w:rPr>
                <w:tag w:val="_PLD_d061bf6d7e824e93a5540d2e36feb15d"/>
                <w:id w:val="-1373682959"/>
                <w:lock w:val="sdtLocked"/>
              </w:sdtPr>
              <w:sdtContent>
                <w:tc>
                  <w:tcPr>
                    <w:tcW w:w="1098" w:type="pct"/>
                    <w:vAlign w:val="center"/>
                  </w:tcPr>
                  <w:p w14:paraId="1DE874A8" w14:textId="77777777" w:rsidR="00FD05DD" w:rsidRDefault="00FD05DD" w:rsidP="005C4F4B">
                    <w:pPr>
                      <w:pStyle w:val="ac"/>
                      <w:ind w:firstLineChars="0" w:firstLine="0"/>
                      <w:jc w:val="center"/>
                      <w:rPr>
                        <w:rFonts w:ascii="宋体" w:hAnsi="宋体"/>
                      </w:rPr>
                    </w:pPr>
                    <w:r>
                      <w:rPr>
                        <w:rFonts w:ascii="宋体" w:hAnsi="宋体" w:hint="eastAsia"/>
                      </w:rPr>
                      <w:t>上年同期数</w:t>
                    </w:r>
                  </w:p>
                </w:tc>
              </w:sdtContent>
            </w:sdt>
            <w:sdt>
              <w:sdtPr>
                <w:rPr>
                  <w:rFonts w:ascii="宋体" w:hAnsi="宋体"/>
                </w:rPr>
                <w:tag w:val="_PLD_1792b71106c34c75af22292391c96e49"/>
                <w:id w:val="1715621842"/>
                <w:lock w:val="sdtLocked"/>
              </w:sdtPr>
              <w:sdtContent>
                <w:tc>
                  <w:tcPr>
                    <w:tcW w:w="1019" w:type="pct"/>
                    <w:vAlign w:val="center"/>
                  </w:tcPr>
                  <w:p w14:paraId="79D0136A" w14:textId="77777777" w:rsidR="00FD05DD" w:rsidRDefault="00FD05DD" w:rsidP="005C4F4B">
                    <w:pPr>
                      <w:pStyle w:val="ac"/>
                      <w:ind w:firstLineChars="0" w:firstLine="0"/>
                      <w:jc w:val="center"/>
                      <w:rPr>
                        <w:rFonts w:ascii="宋体" w:hAnsi="宋体"/>
                      </w:rPr>
                    </w:pPr>
                    <w:r>
                      <w:rPr>
                        <w:rFonts w:ascii="宋体" w:hAnsi="宋体" w:hint="eastAsia"/>
                      </w:rPr>
                      <w:t>变动比例（%）</w:t>
                    </w:r>
                  </w:p>
                </w:tc>
              </w:sdtContent>
            </w:sdt>
          </w:tr>
          <w:tr w:rsidR="00FD05DD" w14:paraId="38194F0C" w14:textId="77777777" w:rsidTr="00B37432">
            <w:tc>
              <w:tcPr>
                <w:tcW w:w="1707" w:type="pct"/>
              </w:tcPr>
              <w:p w14:paraId="2D366143" w14:textId="77777777" w:rsidR="00FD05DD" w:rsidRDefault="00FD05DD" w:rsidP="005C4F4B">
                <w:pPr>
                  <w:pStyle w:val="ac"/>
                  <w:ind w:firstLineChars="0" w:firstLine="0"/>
                  <w:rPr>
                    <w:rFonts w:ascii="宋体" w:hAnsi="宋体"/>
                  </w:rPr>
                </w:pPr>
                <w:r>
                  <w:rPr>
                    <w:rFonts w:ascii="宋体" w:hAnsi="宋体" w:hint="eastAsia"/>
                  </w:rPr>
                  <w:t>营业收入</w:t>
                </w:r>
              </w:p>
            </w:tc>
            <w:tc>
              <w:tcPr>
                <w:tcW w:w="1176" w:type="pct"/>
                <w:vAlign w:val="center"/>
              </w:tcPr>
              <w:p w14:paraId="1A3E1A5D" w14:textId="77777777" w:rsidR="00FD05DD" w:rsidRPr="00E26395" w:rsidRDefault="00FD05DD" w:rsidP="005C4F4B">
                <w:pPr>
                  <w:pStyle w:val="ac"/>
                  <w:ind w:firstLineChars="0" w:firstLine="0"/>
                  <w:jc w:val="right"/>
                  <w:rPr>
                    <w:rFonts w:ascii="宋体" w:hAnsi="宋体"/>
                  </w:rPr>
                </w:pPr>
                <w:r w:rsidRPr="00E26395">
                  <w:rPr>
                    <w:rFonts w:ascii="宋体" w:hAnsi="宋体"/>
                  </w:rPr>
                  <w:t>40,441,269,899</w:t>
                </w:r>
              </w:p>
            </w:tc>
            <w:tc>
              <w:tcPr>
                <w:tcW w:w="1098" w:type="pct"/>
                <w:vAlign w:val="center"/>
              </w:tcPr>
              <w:p w14:paraId="5B861F26" w14:textId="77777777" w:rsidR="00FD05DD" w:rsidRPr="00E26395" w:rsidRDefault="00FD05DD" w:rsidP="005C4F4B">
                <w:pPr>
                  <w:pStyle w:val="ac"/>
                  <w:ind w:firstLineChars="0" w:firstLine="0"/>
                  <w:jc w:val="right"/>
                  <w:rPr>
                    <w:rFonts w:ascii="宋体" w:hAnsi="宋体"/>
                  </w:rPr>
                </w:pPr>
                <w:r w:rsidRPr="00E26395">
                  <w:rPr>
                    <w:rFonts w:ascii="宋体" w:hAnsi="宋体"/>
                  </w:rPr>
                  <w:t>38,931,501,443</w:t>
                </w:r>
              </w:p>
            </w:tc>
            <w:tc>
              <w:tcPr>
                <w:tcW w:w="1019" w:type="pct"/>
                <w:vAlign w:val="center"/>
              </w:tcPr>
              <w:p w14:paraId="4365EBF1" w14:textId="77777777" w:rsidR="00FD05DD" w:rsidRPr="00E26395" w:rsidRDefault="00FD05DD" w:rsidP="00B37432">
                <w:pPr>
                  <w:pStyle w:val="ac"/>
                  <w:ind w:firstLineChars="0" w:firstLine="0"/>
                  <w:jc w:val="right"/>
                  <w:rPr>
                    <w:rFonts w:ascii="宋体" w:hAnsi="宋体"/>
                  </w:rPr>
                </w:pPr>
                <w:r w:rsidRPr="00E26395">
                  <w:rPr>
                    <w:rFonts w:ascii="宋体" w:hAnsi="宋体"/>
                  </w:rPr>
                  <w:t>3.88</w:t>
                </w:r>
              </w:p>
            </w:tc>
          </w:tr>
          <w:tr w:rsidR="00FD05DD" w14:paraId="4D14C2C0" w14:textId="77777777" w:rsidTr="00B37432">
            <w:tc>
              <w:tcPr>
                <w:tcW w:w="1707" w:type="pct"/>
              </w:tcPr>
              <w:p w14:paraId="3DFA58AD" w14:textId="77777777" w:rsidR="00FD05DD" w:rsidRDefault="00FD05DD" w:rsidP="005C4F4B">
                <w:pPr>
                  <w:pStyle w:val="ac"/>
                  <w:ind w:firstLineChars="0" w:firstLine="0"/>
                  <w:rPr>
                    <w:rFonts w:ascii="宋体" w:hAnsi="宋体"/>
                  </w:rPr>
                </w:pPr>
                <w:r>
                  <w:rPr>
                    <w:rFonts w:ascii="宋体" w:hAnsi="宋体"/>
                  </w:rPr>
                  <w:t>营业成本</w:t>
                </w:r>
              </w:p>
            </w:tc>
            <w:tc>
              <w:tcPr>
                <w:tcW w:w="1176" w:type="pct"/>
                <w:vAlign w:val="center"/>
              </w:tcPr>
              <w:p w14:paraId="4828AC1B" w14:textId="77777777" w:rsidR="00FD05DD" w:rsidRPr="00E26395" w:rsidRDefault="00FD05DD" w:rsidP="005C4F4B">
                <w:pPr>
                  <w:pStyle w:val="ac"/>
                  <w:ind w:firstLineChars="0" w:firstLine="0"/>
                  <w:jc w:val="right"/>
                  <w:rPr>
                    <w:rFonts w:ascii="宋体" w:hAnsi="宋体"/>
                  </w:rPr>
                </w:pPr>
                <w:r w:rsidRPr="00E26395">
                  <w:rPr>
                    <w:rFonts w:ascii="宋体" w:hAnsi="宋体"/>
                  </w:rPr>
                  <w:t>30,156,600,241</w:t>
                </w:r>
              </w:p>
            </w:tc>
            <w:tc>
              <w:tcPr>
                <w:tcW w:w="1098" w:type="pct"/>
                <w:vAlign w:val="center"/>
              </w:tcPr>
              <w:p w14:paraId="5B5F57AE" w14:textId="77777777" w:rsidR="00FD05DD" w:rsidRPr="00E26395" w:rsidRDefault="00FD05DD" w:rsidP="005C4F4B">
                <w:pPr>
                  <w:pStyle w:val="ac"/>
                  <w:ind w:firstLineChars="0" w:firstLine="0"/>
                  <w:jc w:val="right"/>
                  <w:rPr>
                    <w:rFonts w:ascii="宋体" w:hAnsi="宋体"/>
                  </w:rPr>
                </w:pPr>
                <w:r w:rsidRPr="00E26395">
                  <w:rPr>
                    <w:rFonts w:ascii="宋体" w:hAnsi="宋体"/>
                  </w:rPr>
                  <w:t>29,070,861,715</w:t>
                </w:r>
              </w:p>
            </w:tc>
            <w:tc>
              <w:tcPr>
                <w:tcW w:w="1019" w:type="pct"/>
                <w:vAlign w:val="center"/>
              </w:tcPr>
              <w:p w14:paraId="73B3A02D" w14:textId="77777777" w:rsidR="00FD05DD" w:rsidRPr="00E26395" w:rsidRDefault="00FD05DD" w:rsidP="00B37432">
                <w:pPr>
                  <w:pStyle w:val="ac"/>
                  <w:ind w:firstLineChars="0" w:firstLine="0"/>
                  <w:jc w:val="right"/>
                  <w:rPr>
                    <w:rFonts w:ascii="宋体" w:hAnsi="宋体"/>
                  </w:rPr>
                </w:pPr>
                <w:r w:rsidRPr="00E26395">
                  <w:rPr>
                    <w:rFonts w:ascii="宋体" w:hAnsi="宋体"/>
                  </w:rPr>
                  <w:t>3.73</w:t>
                </w:r>
              </w:p>
            </w:tc>
          </w:tr>
          <w:tr w:rsidR="00FD05DD" w14:paraId="31C09340" w14:textId="77777777" w:rsidTr="00B37432">
            <w:tc>
              <w:tcPr>
                <w:tcW w:w="1707" w:type="pct"/>
              </w:tcPr>
              <w:p w14:paraId="308028E0" w14:textId="77777777" w:rsidR="00FD05DD" w:rsidRDefault="00FD05DD" w:rsidP="005C4F4B">
                <w:pPr>
                  <w:pStyle w:val="ac"/>
                  <w:ind w:firstLineChars="0" w:firstLine="0"/>
                  <w:rPr>
                    <w:rFonts w:ascii="宋体" w:hAnsi="宋体"/>
                  </w:rPr>
                </w:pPr>
                <w:r>
                  <w:rPr>
                    <w:rFonts w:ascii="宋体" w:hAnsi="宋体"/>
                  </w:rPr>
                  <w:t>销售费用</w:t>
                </w:r>
              </w:p>
            </w:tc>
            <w:tc>
              <w:tcPr>
                <w:tcW w:w="1176" w:type="pct"/>
                <w:vAlign w:val="center"/>
              </w:tcPr>
              <w:p w14:paraId="3FACED25" w14:textId="77777777" w:rsidR="00FD05DD" w:rsidRPr="00E26395" w:rsidRDefault="00FD05DD" w:rsidP="005C4F4B">
                <w:pPr>
                  <w:pStyle w:val="ac"/>
                  <w:ind w:firstLineChars="0" w:firstLine="0"/>
                  <w:jc w:val="right"/>
                  <w:rPr>
                    <w:rFonts w:ascii="宋体" w:hAnsi="宋体"/>
                  </w:rPr>
                </w:pPr>
                <w:r w:rsidRPr="00E26395">
                  <w:rPr>
                    <w:rFonts w:ascii="宋体" w:hAnsi="宋体"/>
                  </w:rPr>
                  <w:t>101,514,431</w:t>
                </w:r>
              </w:p>
            </w:tc>
            <w:tc>
              <w:tcPr>
                <w:tcW w:w="1098" w:type="pct"/>
                <w:vAlign w:val="center"/>
              </w:tcPr>
              <w:p w14:paraId="68128120" w14:textId="77777777" w:rsidR="00FD05DD" w:rsidRPr="00E26395" w:rsidRDefault="00FD05DD" w:rsidP="005C4F4B">
                <w:pPr>
                  <w:pStyle w:val="ac"/>
                  <w:ind w:firstLineChars="0" w:firstLine="0"/>
                  <w:jc w:val="right"/>
                  <w:rPr>
                    <w:rFonts w:ascii="宋体" w:hAnsi="宋体"/>
                  </w:rPr>
                </w:pPr>
                <w:r w:rsidRPr="00E26395">
                  <w:rPr>
                    <w:rFonts w:ascii="宋体" w:hAnsi="宋体"/>
                  </w:rPr>
                  <w:t>102,289,228</w:t>
                </w:r>
              </w:p>
            </w:tc>
            <w:tc>
              <w:tcPr>
                <w:tcW w:w="1019" w:type="pct"/>
                <w:vAlign w:val="center"/>
              </w:tcPr>
              <w:p w14:paraId="28F09CEA" w14:textId="77777777" w:rsidR="00FD05DD" w:rsidRPr="00E26395" w:rsidRDefault="00FD05DD" w:rsidP="00B37432">
                <w:pPr>
                  <w:pStyle w:val="ac"/>
                  <w:ind w:firstLineChars="0" w:firstLine="0"/>
                  <w:jc w:val="right"/>
                  <w:rPr>
                    <w:rFonts w:ascii="宋体" w:hAnsi="宋体"/>
                  </w:rPr>
                </w:pPr>
                <w:r w:rsidRPr="00E26395">
                  <w:rPr>
                    <w:rFonts w:ascii="宋体" w:hAnsi="宋体"/>
                  </w:rPr>
                  <w:t>-0.76</w:t>
                </w:r>
              </w:p>
            </w:tc>
          </w:tr>
          <w:tr w:rsidR="00FD05DD" w14:paraId="68C06C63" w14:textId="77777777" w:rsidTr="00B37432">
            <w:tc>
              <w:tcPr>
                <w:tcW w:w="1707" w:type="pct"/>
              </w:tcPr>
              <w:p w14:paraId="43DDDAB6" w14:textId="77777777" w:rsidR="00FD05DD" w:rsidRDefault="00FD05DD" w:rsidP="005C4F4B">
                <w:pPr>
                  <w:pStyle w:val="ac"/>
                  <w:ind w:firstLineChars="0" w:firstLine="0"/>
                  <w:rPr>
                    <w:rFonts w:ascii="宋体" w:hAnsi="宋体"/>
                  </w:rPr>
                </w:pPr>
                <w:r>
                  <w:rPr>
                    <w:rFonts w:ascii="宋体" w:hAnsi="宋体"/>
                  </w:rPr>
                  <w:t>管理费用</w:t>
                </w:r>
              </w:p>
            </w:tc>
            <w:tc>
              <w:tcPr>
                <w:tcW w:w="1176" w:type="pct"/>
                <w:vAlign w:val="center"/>
              </w:tcPr>
              <w:p w14:paraId="311C5781" w14:textId="77777777" w:rsidR="00FD05DD" w:rsidRPr="00E26395" w:rsidRDefault="00FD05DD" w:rsidP="005C4F4B">
                <w:pPr>
                  <w:pStyle w:val="ac"/>
                  <w:ind w:firstLineChars="0" w:firstLine="0"/>
                  <w:jc w:val="right"/>
                  <w:rPr>
                    <w:rFonts w:ascii="宋体" w:hAnsi="宋体"/>
                  </w:rPr>
                </w:pPr>
                <w:r w:rsidRPr="00E26395">
                  <w:rPr>
                    <w:rFonts w:ascii="宋体" w:hAnsi="宋体"/>
                  </w:rPr>
                  <w:t>382,423,911</w:t>
                </w:r>
              </w:p>
            </w:tc>
            <w:tc>
              <w:tcPr>
                <w:tcW w:w="1098" w:type="pct"/>
                <w:vAlign w:val="center"/>
              </w:tcPr>
              <w:p w14:paraId="2755AC1C" w14:textId="77777777" w:rsidR="00FD05DD" w:rsidRPr="00E26395" w:rsidRDefault="00FD05DD" w:rsidP="005C4F4B">
                <w:pPr>
                  <w:pStyle w:val="ac"/>
                  <w:ind w:firstLineChars="0" w:firstLine="0"/>
                  <w:jc w:val="right"/>
                  <w:rPr>
                    <w:rFonts w:ascii="宋体" w:hAnsi="宋体"/>
                  </w:rPr>
                </w:pPr>
                <w:r w:rsidRPr="00E26395">
                  <w:rPr>
                    <w:rFonts w:ascii="宋体" w:hAnsi="宋体"/>
                  </w:rPr>
                  <w:t>293,520,363</w:t>
                </w:r>
              </w:p>
            </w:tc>
            <w:tc>
              <w:tcPr>
                <w:tcW w:w="1019" w:type="pct"/>
                <w:vAlign w:val="center"/>
              </w:tcPr>
              <w:p w14:paraId="1CB86326" w14:textId="77777777" w:rsidR="00FD05DD" w:rsidRPr="00E26395" w:rsidRDefault="00FD05DD" w:rsidP="00B37432">
                <w:pPr>
                  <w:pStyle w:val="ac"/>
                  <w:ind w:firstLineChars="0" w:firstLine="0"/>
                  <w:jc w:val="right"/>
                  <w:rPr>
                    <w:rFonts w:ascii="宋体" w:hAnsi="宋体"/>
                  </w:rPr>
                </w:pPr>
                <w:r w:rsidRPr="00E26395">
                  <w:rPr>
                    <w:rFonts w:ascii="宋体" w:hAnsi="宋体"/>
                  </w:rPr>
                  <w:t>30.29</w:t>
                </w:r>
              </w:p>
            </w:tc>
          </w:tr>
          <w:tr w:rsidR="00FD05DD" w14:paraId="6A0B546A" w14:textId="77777777" w:rsidTr="00B37432">
            <w:tc>
              <w:tcPr>
                <w:tcW w:w="1707" w:type="pct"/>
              </w:tcPr>
              <w:p w14:paraId="390B0C06" w14:textId="77777777" w:rsidR="00FD05DD" w:rsidRDefault="00FD05DD" w:rsidP="005C4F4B">
                <w:pPr>
                  <w:pStyle w:val="ac"/>
                  <w:ind w:firstLineChars="0" w:firstLine="0"/>
                  <w:rPr>
                    <w:rFonts w:ascii="宋体" w:hAnsi="宋体"/>
                  </w:rPr>
                </w:pPr>
                <w:r>
                  <w:rPr>
                    <w:rFonts w:ascii="宋体" w:hAnsi="宋体"/>
                  </w:rPr>
                  <w:t>财务费用</w:t>
                </w:r>
              </w:p>
            </w:tc>
            <w:tc>
              <w:tcPr>
                <w:tcW w:w="1176" w:type="pct"/>
                <w:vAlign w:val="center"/>
              </w:tcPr>
              <w:p w14:paraId="77D917E5" w14:textId="77777777" w:rsidR="00FD05DD" w:rsidRPr="00E26395" w:rsidRDefault="00FD05DD" w:rsidP="005C4F4B">
                <w:pPr>
                  <w:pStyle w:val="ac"/>
                  <w:ind w:firstLineChars="0" w:firstLine="0"/>
                  <w:jc w:val="right"/>
                  <w:rPr>
                    <w:rFonts w:ascii="宋体" w:hAnsi="宋体"/>
                  </w:rPr>
                </w:pPr>
                <w:r w:rsidRPr="00E26395">
                  <w:rPr>
                    <w:rFonts w:ascii="宋体" w:hAnsi="宋体"/>
                  </w:rPr>
                  <w:t>-41,469,873</w:t>
                </w:r>
              </w:p>
            </w:tc>
            <w:tc>
              <w:tcPr>
                <w:tcW w:w="1098" w:type="pct"/>
                <w:vAlign w:val="center"/>
              </w:tcPr>
              <w:p w14:paraId="5E76A49A" w14:textId="77777777" w:rsidR="00FD05DD" w:rsidRPr="00E26395" w:rsidRDefault="00FD05DD" w:rsidP="005C4F4B">
                <w:pPr>
                  <w:pStyle w:val="ac"/>
                  <w:ind w:firstLineChars="0" w:firstLine="0"/>
                  <w:jc w:val="right"/>
                  <w:rPr>
                    <w:rFonts w:ascii="宋体" w:hAnsi="宋体"/>
                  </w:rPr>
                </w:pPr>
                <w:r w:rsidRPr="00E26395">
                  <w:rPr>
                    <w:rFonts w:ascii="宋体" w:hAnsi="宋体"/>
                  </w:rPr>
                  <w:t>236,124,137</w:t>
                </w:r>
              </w:p>
            </w:tc>
            <w:tc>
              <w:tcPr>
                <w:tcW w:w="1019" w:type="pct"/>
                <w:vAlign w:val="center"/>
              </w:tcPr>
              <w:p w14:paraId="08957DE4" w14:textId="77777777" w:rsidR="00FD05DD" w:rsidRPr="00E26395" w:rsidRDefault="00FD05DD" w:rsidP="00B37432">
                <w:pPr>
                  <w:pStyle w:val="ac"/>
                  <w:ind w:firstLineChars="0" w:firstLine="0"/>
                  <w:jc w:val="right"/>
                  <w:rPr>
                    <w:rFonts w:ascii="宋体" w:hAnsi="宋体"/>
                  </w:rPr>
                </w:pPr>
                <w:r w:rsidRPr="00E26395">
                  <w:rPr>
                    <w:rFonts w:ascii="宋体" w:hAnsi="宋体"/>
                  </w:rPr>
                  <w:t>-117.56</w:t>
                </w:r>
              </w:p>
            </w:tc>
          </w:tr>
          <w:tr w:rsidR="00FD05DD" w14:paraId="1515FCD8" w14:textId="77777777" w:rsidTr="00B37432">
            <w:tc>
              <w:tcPr>
                <w:tcW w:w="1707" w:type="pct"/>
              </w:tcPr>
              <w:p w14:paraId="4FB25660" w14:textId="77777777" w:rsidR="00FD05DD" w:rsidRDefault="00FD05DD" w:rsidP="005C4F4B">
                <w:pPr>
                  <w:pStyle w:val="ac"/>
                  <w:ind w:firstLineChars="0" w:firstLine="0"/>
                  <w:rPr>
                    <w:rFonts w:ascii="宋体" w:hAnsi="宋体"/>
                  </w:rPr>
                </w:pPr>
                <w:r>
                  <w:t>经营活动产生的现金流量净额</w:t>
                </w:r>
              </w:p>
            </w:tc>
            <w:tc>
              <w:tcPr>
                <w:tcW w:w="1176" w:type="pct"/>
                <w:vAlign w:val="center"/>
              </w:tcPr>
              <w:p w14:paraId="07A881FC" w14:textId="77777777" w:rsidR="00FD05DD" w:rsidRPr="00E26395" w:rsidRDefault="00FD05DD" w:rsidP="005C4F4B">
                <w:pPr>
                  <w:pStyle w:val="ac"/>
                  <w:ind w:firstLineChars="0" w:firstLine="0"/>
                  <w:jc w:val="right"/>
                  <w:rPr>
                    <w:rFonts w:ascii="宋体" w:hAnsi="宋体"/>
                  </w:rPr>
                </w:pPr>
                <w:r w:rsidRPr="00E26395">
                  <w:rPr>
                    <w:rFonts w:ascii="宋体" w:hAnsi="宋体"/>
                  </w:rPr>
                  <w:t>6,501,138,870</w:t>
                </w:r>
              </w:p>
            </w:tc>
            <w:tc>
              <w:tcPr>
                <w:tcW w:w="1098" w:type="pct"/>
                <w:vAlign w:val="center"/>
              </w:tcPr>
              <w:p w14:paraId="668F639B" w14:textId="77777777" w:rsidR="00FD05DD" w:rsidRPr="00E26395" w:rsidRDefault="00FD05DD" w:rsidP="005C4F4B">
                <w:pPr>
                  <w:pStyle w:val="ac"/>
                  <w:ind w:firstLineChars="0" w:firstLine="0"/>
                  <w:jc w:val="right"/>
                  <w:rPr>
                    <w:rFonts w:ascii="宋体" w:hAnsi="宋体"/>
                  </w:rPr>
                </w:pPr>
                <w:r w:rsidRPr="00E26395">
                  <w:rPr>
                    <w:rFonts w:ascii="宋体" w:hAnsi="宋体"/>
                  </w:rPr>
                  <w:t>6,452,771,413</w:t>
                </w:r>
              </w:p>
            </w:tc>
            <w:tc>
              <w:tcPr>
                <w:tcW w:w="1019" w:type="pct"/>
                <w:vAlign w:val="center"/>
              </w:tcPr>
              <w:p w14:paraId="25ED20F4" w14:textId="77777777" w:rsidR="00FD05DD" w:rsidRPr="00E26395" w:rsidRDefault="00FD05DD" w:rsidP="00B37432">
                <w:pPr>
                  <w:pStyle w:val="ac"/>
                  <w:ind w:firstLineChars="0" w:firstLine="0"/>
                  <w:jc w:val="right"/>
                  <w:rPr>
                    <w:rFonts w:ascii="宋体" w:hAnsi="宋体"/>
                  </w:rPr>
                </w:pPr>
                <w:r w:rsidRPr="00E26395">
                  <w:rPr>
                    <w:rFonts w:ascii="宋体" w:hAnsi="宋体"/>
                  </w:rPr>
                  <w:t>0.75</w:t>
                </w:r>
              </w:p>
            </w:tc>
          </w:tr>
          <w:tr w:rsidR="00FD05DD" w14:paraId="74622BA4" w14:textId="77777777" w:rsidTr="00B37432">
            <w:tc>
              <w:tcPr>
                <w:tcW w:w="1707" w:type="pct"/>
              </w:tcPr>
              <w:p w14:paraId="0791B9E6" w14:textId="77777777" w:rsidR="00FD05DD" w:rsidRDefault="00FD05DD" w:rsidP="005C4F4B">
                <w:pPr>
                  <w:pStyle w:val="ac"/>
                  <w:ind w:firstLineChars="0" w:firstLine="0"/>
                  <w:rPr>
                    <w:rFonts w:ascii="宋体" w:hAnsi="宋体"/>
                  </w:rPr>
                </w:pPr>
                <w:r>
                  <w:lastRenderedPageBreak/>
                  <w:t>投资活动产生的现金流量净额</w:t>
                </w:r>
              </w:p>
            </w:tc>
            <w:tc>
              <w:tcPr>
                <w:tcW w:w="1176" w:type="pct"/>
                <w:vAlign w:val="center"/>
              </w:tcPr>
              <w:p w14:paraId="7C954E58" w14:textId="77777777" w:rsidR="00FD05DD" w:rsidRPr="00E26395" w:rsidRDefault="00FD05DD" w:rsidP="005C4F4B">
                <w:pPr>
                  <w:pStyle w:val="ac"/>
                  <w:ind w:firstLineChars="0" w:firstLine="0"/>
                  <w:jc w:val="right"/>
                  <w:rPr>
                    <w:rFonts w:ascii="宋体" w:hAnsi="宋体"/>
                  </w:rPr>
                </w:pPr>
                <w:r w:rsidRPr="00E26395">
                  <w:rPr>
                    <w:rFonts w:ascii="宋体" w:hAnsi="宋体"/>
                  </w:rPr>
                  <w:t>-1,310,409,745</w:t>
                </w:r>
              </w:p>
            </w:tc>
            <w:tc>
              <w:tcPr>
                <w:tcW w:w="1098" w:type="pct"/>
                <w:vAlign w:val="center"/>
              </w:tcPr>
              <w:p w14:paraId="06EB831A" w14:textId="77777777" w:rsidR="00FD05DD" w:rsidRPr="00E26395" w:rsidRDefault="00FD05DD" w:rsidP="005C4F4B">
                <w:pPr>
                  <w:pStyle w:val="ac"/>
                  <w:ind w:firstLineChars="0" w:firstLine="0"/>
                  <w:jc w:val="right"/>
                  <w:rPr>
                    <w:rFonts w:ascii="宋体" w:hAnsi="宋体"/>
                  </w:rPr>
                </w:pPr>
                <w:r w:rsidRPr="00E26395">
                  <w:rPr>
                    <w:rFonts w:ascii="宋体" w:hAnsi="宋体"/>
                  </w:rPr>
                  <w:t>-1,398,741,186</w:t>
                </w:r>
              </w:p>
            </w:tc>
            <w:tc>
              <w:tcPr>
                <w:tcW w:w="1019" w:type="pct"/>
                <w:vAlign w:val="center"/>
              </w:tcPr>
              <w:p w14:paraId="14113D1D" w14:textId="77777777" w:rsidR="00FD05DD" w:rsidRPr="00E26395" w:rsidRDefault="00FD05DD" w:rsidP="00B37432">
                <w:pPr>
                  <w:pStyle w:val="ac"/>
                  <w:ind w:firstLineChars="0" w:firstLine="0"/>
                  <w:jc w:val="right"/>
                  <w:rPr>
                    <w:rFonts w:ascii="宋体" w:hAnsi="宋体"/>
                  </w:rPr>
                </w:pPr>
                <w:r w:rsidRPr="00E26395">
                  <w:rPr>
                    <w:rFonts w:ascii="宋体" w:hAnsi="宋体"/>
                  </w:rPr>
                  <w:t>-6.32</w:t>
                </w:r>
              </w:p>
            </w:tc>
          </w:tr>
          <w:tr w:rsidR="00FD05DD" w14:paraId="1DE62B72" w14:textId="77777777" w:rsidTr="00B37432">
            <w:tc>
              <w:tcPr>
                <w:tcW w:w="1707" w:type="pct"/>
              </w:tcPr>
              <w:p w14:paraId="753135ED" w14:textId="77777777" w:rsidR="00FD05DD" w:rsidRDefault="00FD05DD" w:rsidP="005C4F4B">
                <w:pPr>
                  <w:pStyle w:val="ac"/>
                  <w:ind w:firstLineChars="0" w:firstLine="0"/>
                  <w:rPr>
                    <w:rFonts w:ascii="宋体" w:hAnsi="宋体"/>
                  </w:rPr>
                </w:pPr>
                <w:r>
                  <w:t>筹资活动产生的现金流量净额</w:t>
                </w:r>
              </w:p>
            </w:tc>
            <w:tc>
              <w:tcPr>
                <w:tcW w:w="1176" w:type="pct"/>
                <w:vAlign w:val="center"/>
              </w:tcPr>
              <w:p w14:paraId="7BEEAEF8" w14:textId="77777777" w:rsidR="00FD05DD" w:rsidRPr="00E26395" w:rsidRDefault="00FD05DD" w:rsidP="005C4F4B">
                <w:pPr>
                  <w:pStyle w:val="ac"/>
                  <w:ind w:firstLineChars="0" w:firstLine="0"/>
                  <w:jc w:val="right"/>
                  <w:rPr>
                    <w:rFonts w:ascii="宋体" w:hAnsi="宋体"/>
                  </w:rPr>
                </w:pPr>
                <w:r w:rsidRPr="00E26395">
                  <w:rPr>
                    <w:rFonts w:ascii="宋体" w:hAnsi="宋体"/>
                  </w:rPr>
                  <w:t>-668,014,187</w:t>
                </w:r>
              </w:p>
            </w:tc>
            <w:tc>
              <w:tcPr>
                <w:tcW w:w="1098" w:type="pct"/>
                <w:vAlign w:val="center"/>
              </w:tcPr>
              <w:p w14:paraId="0EBB5343" w14:textId="77777777" w:rsidR="00FD05DD" w:rsidRPr="00E26395" w:rsidRDefault="00FD05DD" w:rsidP="005C4F4B">
                <w:pPr>
                  <w:pStyle w:val="ac"/>
                  <w:ind w:firstLineChars="0" w:firstLine="0"/>
                  <w:jc w:val="right"/>
                  <w:rPr>
                    <w:rFonts w:ascii="宋体" w:hAnsi="宋体"/>
                  </w:rPr>
                </w:pPr>
                <w:r w:rsidRPr="00E26395">
                  <w:rPr>
                    <w:rFonts w:ascii="宋体" w:hAnsi="宋体"/>
                  </w:rPr>
                  <w:t>-1,611,414,511</w:t>
                </w:r>
              </w:p>
            </w:tc>
            <w:tc>
              <w:tcPr>
                <w:tcW w:w="1019" w:type="pct"/>
                <w:vAlign w:val="center"/>
              </w:tcPr>
              <w:p w14:paraId="4375EBDC" w14:textId="77777777" w:rsidR="00FD05DD" w:rsidRPr="00E26395" w:rsidRDefault="00FD05DD" w:rsidP="00B37432">
                <w:pPr>
                  <w:pStyle w:val="ac"/>
                  <w:ind w:firstLineChars="0" w:firstLine="0"/>
                  <w:jc w:val="right"/>
                  <w:rPr>
                    <w:rFonts w:ascii="宋体" w:hAnsi="宋体"/>
                  </w:rPr>
                </w:pPr>
                <w:r w:rsidRPr="00E26395">
                  <w:rPr>
                    <w:rFonts w:ascii="宋体" w:hAnsi="宋体"/>
                  </w:rPr>
                  <w:t>-58.54</w:t>
                </w:r>
              </w:p>
            </w:tc>
          </w:tr>
        </w:tbl>
        <w:p w14:paraId="35084328" w14:textId="6E02D3E2" w:rsidR="009D01F0" w:rsidRDefault="00174DED">
          <w:pPr>
            <w:pStyle w:val="ac"/>
            <w:ind w:firstLineChars="0" w:firstLine="0"/>
            <w:jc w:val="left"/>
            <w:rPr>
              <w:rFonts w:ascii="宋体" w:hAnsi="宋体"/>
            </w:rPr>
          </w:pPr>
          <w:r>
            <w:rPr>
              <w:rFonts w:ascii="宋体" w:hAnsi="宋体" w:hint="eastAsia"/>
            </w:rPr>
            <w:t>营业收入变动原因说明：</w:t>
          </w:r>
          <w:sdt>
            <w:sdtPr>
              <w:rPr>
                <w:rFonts w:ascii="宋体" w:hAnsi="宋体"/>
                <w:szCs w:val="21"/>
              </w:rPr>
              <w:alias w:val="营业收入变动原因说明"/>
              <w:tag w:val="_GBC_f42c61e6c2ef46fe886ea6ecdd4ea15b"/>
              <w:id w:val="1724187"/>
              <w:lock w:val="sdtLocked"/>
              <w:placeholder>
                <w:docPart w:val="GBC22222222222222222222222222222"/>
              </w:placeholder>
            </w:sdtPr>
            <w:sdtContent>
              <w:r w:rsidR="009B398B">
                <w:rPr>
                  <w:rStyle w:val="ui-provider"/>
                </w:rPr>
                <w:t>主要由于本期客运发送量增</w:t>
              </w:r>
              <w:r w:rsidR="009B398B" w:rsidRPr="000030C3">
                <w:rPr>
                  <w:rStyle w:val="ui-provider"/>
                  <w:rFonts w:hint="eastAsia"/>
                </w:rPr>
                <w:t>加</w:t>
              </w:r>
              <w:r w:rsidR="009B398B" w:rsidRPr="00FD05DD">
                <w:rPr>
                  <w:rFonts w:ascii="宋体" w:hAnsi="宋体" w:hint="eastAsia"/>
                </w:rPr>
                <w:t>。</w:t>
              </w:r>
            </w:sdtContent>
          </w:sdt>
        </w:p>
        <w:p w14:paraId="19051B4B" w14:textId="381E5F65" w:rsidR="009D01F0" w:rsidRDefault="00174DED">
          <w:pPr>
            <w:pStyle w:val="ac"/>
            <w:ind w:firstLineChars="0" w:firstLine="0"/>
            <w:jc w:val="left"/>
            <w:rPr>
              <w:rFonts w:ascii="宋体" w:hAnsi="宋体"/>
            </w:rPr>
          </w:pPr>
          <w:r>
            <w:rPr>
              <w:rFonts w:ascii="宋体" w:hAnsi="宋体" w:hint="eastAsia"/>
            </w:rPr>
            <w:t>营业成本变动原因说明：</w:t>
          </w:r>
          <w:sdt>
            <w:sdtPr>
              <w:rPr>
                <w:rFonts w:ascii="宋体" w:hAnsi="宋体" w:hint="eastAsia"/>
              </w:rPr>
              <w:alias w:val="营业成本变动原因说明"/>
              <w:tag w:val="_GBC_4ab47071f9844da58abe164f6bd272aa"/>
              <w:id w:val="1724948"/>
              <w:lock w:val="sdtLocked"/>
              <w:placeholder>
                <w:docPart w:val="GBC22222222222222222222222222222"/>
              </w:placeholder>
            </w:sdtPr>
            <w:sdtContent>
              <w:r w:rsidR="009B398B">
                <w:rPr>
                  <w:rStyle w:val="ui-provider"/>
                </w:rPr>
                <w:t>主要由于本期客运支出增加</w:t>
              </w:r>
              <w:r w:rsidR="00FD05DD" w:rsidRPr="00FD05DD">
                <w:rPr>
                  <w:rFonts w:ascii="宋体" w:hAnsi="宋体" w:hint="eastAsia"/>
                </w:rPr>
                <w:t>。</w:t>
              </w:r>
            </w:sdtContent>
          </w:sdt>
        </w:p>
        <w:p w14:paraId="73F4C3D7" w14:textId="71A5697A" w:rsidR="009D01F0" w:rsidRDefault="00174DED">
          <w:pPr>
            <w:pStyle w:val="ac"/>
            <w:ind w:firstLineChars="0" w:firstLine="0"/>
            <w:jc w:val="left"/>
            <w:rPr>
              <w:rFonts w:ascii="宋体" w:hAnsi="宋体"/>
            </w:rPr>
          </w:pPr>
          <w:r>
            <w:rPr>
              <w:rFonts w:ascii="宋体" w:hAnsi="宋体" w:hint="eastAsia"/>
            </w:rPr>
            <w:t>销售费用变动原因说明：</w:t>
          </w:r>
          <w:sdt>
            <w:sdtPr>
              <w:rPr>
                <w:rFonts w:ascii="宋体" w:hAnsi="宋体" w:hint="eastAsia"/>
              </w:rPr>
              <w:alias w:val="销售费用变动原因说明"/>
              <w:tag w:val="_GBC_d8f3d3236009445ca57b171f1c954fae"/>
              <w:id w:val="1725630"/>
              <w:lock w:val="sdtLocked"/>
              <w:placeholder>
                <w:docPart w:val="GBC22222222222222222222222222222"/>
              </w:placeholder>
            </w:sdtPr>
            <w:sdtContent>
              <w:r w:rsidR="00FD05DD" w:rsidRPr="00FD05DD">
                <w:rPr>
                  <w:rFonts w:ascii="宋体" w:hAnsi="宋体" w:hint="eastAsia"/>
                </w:rPr>
                <w:t>销售人员费用减少</w:t>
              </w:r>
              <w:r w:rsidR="0065654A">
                <w:rPr>
                  <w:rFonts w:ascii="宋体" w:hAnsi="宋体" w:hint="eastAsia"/>
                </w:rPr>
                <w:t>。</w:t>
              </w:r>
            </w:sdtContent>
          </w:sdt>
        </w:p>
        <w:p w14:paraId="100A06C5" w14:textId="24A5E87C" w:rsidR="009D01F0" w:rsidRDefault="00174DED">
          <w:pPr>
            <w:pStyle w:val="ac"/>
            <w:ind w:firstLineChars="0" w:firstLine="0"/>
            <w:jc w:val="left"/>
            <w:rPr>
              <w:rFonts w:ascii="宋体" w:hAnsi="宋体"/>
            </w:rPr>
          </w:pPr>
          <w:r>
            <w:rPr>
              <w:rFonts w:ascii="宋体" w:hAnsi="宋体" w:hint="eastAsia"/>
            </w:rPr>
            <w:t>管理费用变动原因说明：</w:t>
          </w:r>
          <w:sdt>
            <w:sdtPr>
              <w:rPr>
                <w:rFonts w:ascii="宋体" w:hAnsi="宋体" w:hint="eastAsia"/>
              </w:rPr>
              <w:alias w:val="管理费用变动原因说明"/>
              <w:tag w:val="_GBC_13103bbe23ee4770b17eecdee03d38a1"/>
              <w:id w:val="1726367"/>
              <w:lock w:val="sdtLocked"/>
              <w:placeholder>
                <w:docPart w:val="GBC22222222222222222222222222222"/>
              </w:placeholder>
            </w:sdtPr>
            <w:sdtContent>
              <w:r w:rsidR="0087454D" w:rsidRPr="0087454D">
                <w:rPr>
                  <w:rFonts w:ascii="宋体" w:hAnsi="宋体" w:hint="eastAsia"/>
                </w:rPr>
                <w:t>本期办公经费增加</w:t>
              </w:r>
              <w:r w:rsidR="00FD05DD" w:rsidRPr="00FD05DD">
                <w:rPr>
                  <w:rFonts w:ascii="宋体" w:hAnsi="宋体"/>
                </w:rPr>
                <w:t>。</w:t>
              </w:r>
            </w:sdtContent>
          </w:sdt>
        </w:p>
        <w:p w14:paraId="36A09D3D" w14:textId="4C618974" w:rsidR="009D01F0" w:rsidRDefault="00174DED">
          <w:pPr>
            <w:pStyle w:val="ac"/>
            <w:ind w:firstLineChars="0" w:firstLine="0"/>
            <w:jc w:val="left"/>
            <w:rPr>
              <w:rFonts w:ascii="宋体" w:hAnsi="宋体"/>
            </w:rPr>
          </w:pPr>
          <w:r>
            <w:rPr>
              <w:rFonts w:ascii="宋体" w:hAnsi="宋体" w:hint="eastAsia"/>
            </w:rPr>
            <w:t>财务费用变动原因说明：</w:t>
          </w:r>
          <w:sdt>
            <w:sdtPr>
              <w:rPr>
                <w:rFonts w:ascii="宋体" w:hAnsi="宋体" w:hint="eastAsia"/>
              </w:rPr>
              <w:alias w:val="财务费用变动原因说明"/>
              <w:tag w:val="_GBC_2876360f1d844724b6ba84d6b9756580"/>
              <w:id w:val="1727089"/>
              <w:lock w:val="sdtLocked"/>
              <w:placeholder>
                <w:docPart w:val="GBC22222222222222222222222222222"/>
              </w:placeholder>
            </w:sdtPr>
            <w:sdtContent>
              <w:r w:rsidR="00FD05DD" w:rsidRPr="00FD05DD">
                <w:rPr>
                  <w:rFonts w:ascii="宋体" w:hAnsi="宋体" w:hint="eastAsia"/>
                </w:rPr>
                <w:t>本期利息收入增加</w:t>
              </w:r>
            </w:sdtContent>
          </w:sdt>
          <w:sdt>
            <w:sdtPr>
              <w:rPr>
                <w:rFonts w:ascii="宋体" w:hAnsi="宋体"/>
              </w:rPr>
              <w:alias w:val="研发费用变动原因说明"/>
              <w:tag w:val="_GBC_b0b71742eb3f4715afa18751ce433454"/>
              <w:id w:val="30847213"/>
              <w:lock w:val="sdtLocked"/>
              <w:placeholder>
                <w:docPart w:val="GBC22222222222222222222222222222"/>
              </w:placeholder>
            </w:sdtPr>
            <w:sdtContent>
              <w:r w:rsidR="0065654A">
                <w:rPr>
                  <w:rFonts w:ascii="宋体" w:hAnsi="宋体" w:hint="eastAsia"/>
                </w:rPr>
                <w:t>。</w:t>
              </w:r>
            </w:sdtContent>
          </w:sdt>
        </w:p>
        <w:p w14:paraId="4ABCF2EB" w14:textId="54E2F584" w:rsidR="009D01F0" w:rsidRDefault="00174DED">
          <w:pPr>
            <w:pStyle w:val="ac"/>
            <w:ind w:firstLineChars="0" w:firstLine="0"/>
            <w:jc w:val="left"/>
            <w:rPr>
              <w:rFonts w:ascii="宋体" w:hAnsi="宋体"/>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FD05DD" w:rsidRPr="00FD05DD">
                <w:rPr>
                  <w:rFonts w:ascii="宋体" w:hAnsi="宋体"/>
                  <w:szCs w:val="21"/>
                </w:rPr>
                <w:t>本期收到的运输款项增加</w:t>
              </w:r>
              <w:r w:rsidR="0065654A">
                <w:rPr>
                  <w:rFonts w:ascii="宋体" w:hAnsi="宋体" w:hint="eastAsia"/>
                  <w:szCs w:val="21"/>
                </w:rPr>
                <w:t>。</w:t>
              </w:r>
            </w:sdtContent>
          </w:sdt>
        </w:p>
        <w:p w14:paraId="4DBFFF55" w14:textId="21F1A2A5" w:rsidR="009D01F0" w:rsidRDefault="00174DED">
          <w:pPr>
            <w:pStyle w:val="ac"/>
            <w:ind w:firstLineChars="0" w:firstLine="0"/>
            <w:jc w:val="left"/>
            <w:rPr>
              <w:rFonts w:ascii="宋体" w:hAnsi="宋体"/>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FD05DD" w:rsidRPr="00FD05DD">
                <w:rPr>
                  <w:rFonts w:ascii="宋体" w:hAnsi="宋体"/>
                  <w:szCs w:val="21"/>
                </w:rPr>
                <w:t>本期收到存款利息增加</w:t>
              </w:r>
              <w:r w:rsidR="0065654A">
                <w:rPr>
                  <w:rFonts w:ascii="宋体" w:hAnsi="宋体" w:hint="eastAsia"/>
                  <w:szCs w:val="21"/>
                </w:rPr>
                <w:t>。</w:t>
              </w:r>
            </w:sdtContent>
          </w:sdt>
        </w:p>
        <w:p w14:paraId="59B3312D" w14:textId="4DF957AD" w:rsidR="009D01F0" w:rsidRDefault="00174DED">
          <w:pPr>
            <w:pStyle w:val="ac"/>
            <w:ind w:firstLineChars="0" w:firstLine="0"/>
            <w:jc w:val="left"/>
            <w:rPr>
              <w:rFonts w:ascii="宋体" w:hAnsi="宋体"/>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728337"/>
              <w:lock w:val="sdtLocked"/>
              <w:placeholder>
                <w:docPart w:val="GBC22222222222222222222222222222"/>
              </w:placeholder>
            </w:sdtPr>
            <w:sdtContent>
              <w:r w:rsidR="00FD05DD" w:rsidRPr="00FD05DD">
                <w:rPr>
                  <w:rFonts w:ascii="宋体" w:hAnsi="宋体"/>
                  <w:szCs w:val="21"/>
                </w:rPr>
                <w:t>本期偿还借款减少</w:t>
              </w:r>
              <w:r w:rsidR="0065654A">
                <w:rPr>
                  <w:rFonts w:ascii="宋体" w:hAnsi="宋体" w:hint="eastAsia"/>
                  <w:szCs w:val="21"/>
                </w:rPr>
                <w:t>。</w:t>
              </w:r>
            </w:sdtContent>
          </w:sdt>
        </w:p>
      </w:sdtContent>
    </w:sdt>
    <w:p w14:paraId="573F8DDA" w14:textId="77777777" w:rsidR="009D01F0" w:rsidRDefault="009D01F0">
      <w:pPr>
        <w:pStyle w:val="ac"/>
        <w:ind w:firstLineChars="0" w:firstLine="0"/>
        <w:jc w:val="left"/>
        <w:rPr>
          <w:rFonts w:ascii="宋体" w:hAnsi="宋体"/>
        </w:rPr>
      </w:pPr>
      <w:bookmarkStart w:id="31" w:name="_Toc342559755"/>
      <w:bookmarkStart w:id="32" w:name="_Toc342565903"/>
      <w:bookmarkEnd w:id="30"/>
    </w:p>
    <w:sdt>
      <w:sdtPr>
        <w:rPr>
          <w:rFonts w:ascii="宋体" w:hAnsi="宋体" w:cs="宋体"/>
          <w:b w:val="0"/>
          <w:bCs w:val="0"/>
          <w:kern w:val="0"/>
          <w:szCs w:val="24"/>
        </w:rPr>
        <w:alias w:val="模块:公司利润构成或利润来源发生重大变动的详细说明"/>
        <w:tag w:val="_GBC_2346c2f60a0d447bb4e68d1cdeb1ae6e"/>
        <w:id w:val="9920708"/>
        <w:lock w:val="sdtLocked"/>
        <w:placeholder>
          <w:docPart w:val="GBC22222222222222222222222222222"/>
        </w:placeholder>
      </w:sdtPr>
      <w:sdtEndPr>
        <w:rPr>
          <w:rFonts w:hint="eastAsia"/>
          <w:szCs w:val="21"/>
        </w:rPr>
      </w:sdtEndPr>
      <w:sdtContent>
        <w:p w14:paraId="3C31B904" w14:textId="77777777" w:rsidR="009D01F0" w:rsidRDefault="00174DED">
          <w:pPr>
            <w:pStyle w:val="4"/>
            <w:numPr>
              <w:ilvl w:val="0"/>
              <w:numId w:val="8"/>
            </w:numPr>
            <w:rPr>
              <w:rFonts w:ascii="宋体" w:hAnsi="宋体"/>
            </w:rPr>
          </w:pPr>
          <w:r>
            <w:rPr>
              <w:rFonts w:ascii="宋体" w:hAnsi="宋体" w:hint="eastAsia"/>
            </w:rPr>
            <w:t>本期</w:t>
          </w:r>
          <w:r>
            <w:rPr>
              <w:rFonts w:ascii="宋体" w:hAnsi="宋体"/>
            </w:rPr>
            <w:t>公司</w:t>
          </w:r>
          <w:r>
            <w:rPr>
              <w:rFonts w:ascii="宋体" w:hAnsi="宋体" w:hint="eastAsia"/>
            </w:rPr>
            <w:t>业务类型、</w:t>
          </w:r>
          <w:r>
            <w:rPr>
              <w:rFonts w:ascii="宋体" w:hAnsi="宋体"/>
            </w:rPr>
            <w:t>利润构成或利润来源发生重大变动的详细说明</w:t>
          </w:r>
        </w:p>
        <w:sdt>
          <w:sdtPr>
            <w:alias w:val="是否适用：公司利润构成或利润来源发生重大变动的详细说明[双击切换]"/>
            <w:tag w:val="_GBC_cf62b49cb7b54052a77aa6c4ec7218c8"/>
            <w:id w:val="2058890949"/>
            <w:lock w:val="sdtLocked"/>
            <w:placeholder>
              <w:docPart w:val="GBC22222222222222222222222222222"/>
            </w:placeholder>
          </w:sdtPr>
          <w:sdtContent>
            <w:p w14:paraId="6B78B043" w14:textId="451302A4" w:rsidR="009D01F0" w:rsidRDefault="00174DED" w:rsidP="006331D2">
              <w:r>
                <w:fldChar w:fldCharType="begin"/>
              </w:r>
              <w:r w:rsidR="006331D2">
                <w:instrText xml:space="preserve"> MACROBUTTON  SnrToggleCheckbox □适用 </w:instrText>
              </w:r>
              <w:r>
                <w:fldChar w:fldCharType="end"/>
              </w:r>
              <w:r>
                <w:fldChar w:fldCharType="begin"/>
              </w:r>
              <w:r w:rsidR="006331D2">
                <w:instrText xml:space="preserve"> MACROBUTTON  SnrToggleCheckbox √不适用 </w:instrText>
              </w:r>
              <w:r>
                <w:fldChar w:fldCharType="end"/>
              </w:r>
            </w:p>
          </w:sdtContent>
        </w:sdt>
        <w:p w14:paraId="100EFC32" w14:textId="77777777" w:rsidR="009D01F0" w:rsidRDefault="00000000"/>
      </w:sdtContent>
    </w:sdt>
    <w:sdt>
      <w:sdtPr>
        <w:rPr>
          <w:rFonts w:ascii="宋体" w:hAnsi="宋体" w:cs="宋体" w:hint="eastAsia"/>
          <w:b w:val="0"/>
          <w:bCs w:val="0"/>
          <w:kern w:val="0"/>
          <w:szCs w:val="24"/>
        </w:rPr>
        <w:alias w:val="模块:非主营业务导致利润重大变化的说明"/>
        <w:tag w:val="_SEC_8eca3e31ebef41f0bccb8c1e5fae0579"/>
        <w:id w:val="-783338503"/>
        <w:lock w:val="sdtLocked"/>
        <w:placeholder>
          <w:docPart w:val="GBC22222222222222222222222222222"/>
        </w:placeholder>
      </w:sdtPr>
      <w:sdtEndPr>
        <w:rPr>
          <w:szCs w:val="21"/>
        </w:rPr>
      </w:sdtEndPr>
      <w:sdtContent>
        <w:p w14:paraId="29EDB566" w14:textId="77777777" w:rsidR="009D01F0" w:rsidRDefault="00174DED">
          <w:pPr>
            <w:pStyle w:val="3"/>
            <w:numPr>
              <w:ilvl w:val="0"/>
              <w:numId w:val="7"/>
            </w:numPr>
            <w:rPr>
              <w:rFonts w:ascii="宋体" w:hAnsi="宋体"/>
            </w:rPr>
          </w:pPr>
          <w:r>
            <w:rPr>
              <w:rFonts w:ascii="宋体" w:hAnsi="宋体"/>
            </w:rPr>
            <w:t>非主营业务导致利润重大变化的说明</w:t>
          </w:r>
        </w:p>
        <w:sdt>
          <w:sdtPr>
            <w:rPr>
              <w:rFonts w:hint="eastAsia"/>
            </w:rPr>
            <w:alias w:val="是否适用：非主营业务来源分析[双击切换]"/>
            <w:tag w:val="_GBC_45f0580c6f114551af0270412b25ccd0"/>
            <w:id w:val="-918951844"/>
            <w:lock w:val="sdtLocked"/>
            <w:placeholder>
              <w:docPart w:val="GBC22222222222222222222222222222"/>
            </w:placeholder>
          </w:sdtPr>
          <w:sdtContent>
            <w:p w14:paraId="159B06AB" w14:textId="0BEDA439" w:rsidR="009D01F0" w:rsidRDefault="00174DED" w:rsidP="006331D2">
              <w:r>
                <w:fldChar w:fldCharType="begin"/>
              </w:r>
              <w:r w:rsidR="006331D2">
                <w:instrText xml:space="preserve"> MACROBUTTON  SnrToggleCheckbox □适用 </w:instrText>
              </w:r>
              <w:r>
                <w:fldChar w:fldCharType="end"/>
              </w:r>
              <w:r>
                <w:fldChar w:fldCharType="begin"/>
              </w:r>
              <w:r w:rsidR="006331D2">
                <w:instrText xml:space="preserve"> MACROBUTTON  SnrToggleCheckbox √不适用 </w:instrText>
              </w:r>
              <w:r>
                <w:fldChar w:fldCharType="end"/>
              </w:r>
            </w:p>
          </w:sdtContent>
        </w:sdt>
      </w:sdtContent>
    </w:sdt>
    <w:p w14:paraId="775B997F" w14:textId="77777777" w:rsidR="009D01F0" w:rsidRDefault="009D01F0"/>
    <w:p w14:paraId="101C9301" w14:textId="77777777" w:rsidR="009D01F0" w:rsidRDefault="00174DED">
      <w:pPr>
        <w:pStyle w:val="3"/>
        <w:numPr>
          <w:ilvl w:val="0"/>
          <w:numId w:val="7"/>
        </w:numPr>
        <w:rPr>
          <w:rFonts w:ascii="宋体" w:hAnsi="宋体"/>
          <w:szCs w:val="21"/>
        </w:rPr>
      </w:pPr>
      <w:r>
        <w:rPr>
          <w:rFonts w:ascii="宋体" w:hAnsi="宋体"/>
          <w:szCs w:val="21"/>
        </w:rPr>
        <w:t>资产、负债情况分析</w:t>
      </w:r>
    </w:p>
    <w:p w14:paraId="33403633" w14:textId="049A2C78" w:rsidR="009D01F0" w:rsidRDefault="00000000">
      <w:sdt>
        <w:sdtPr>
          <w:rPr>
            <w:rFonts w:hint="eastAsia"/>
          </w:rPr>
          <w:alias w:val="是否适用：资产、负债情况分析[双击切换]"/>
          <w:tag w:val="_GBC_7e768f46f428417e8696bff3cfaf9902"/>
          <w:id w:val="1544566819"/>
          <w:lock w:val="sdtContentLocked"/>
          <w:placeholder>
            <w:docPart w:val="GBC22222222222222222222222222222"/>
          </w:placeholder>
        </w:sdtPr>
        <w:sdtContent>
          <w:r w:rsidR="00174DED">
            <w:fldChar w:fldCharType="begin"/>
          </w:r>
          <w:r w:rsidR="006331D2">
            <w:instrText xml:space="preserve"> MACROBUTTON  SnrToggleCheckbox √适用 </w:instrText>
          </w:r>
          <w:r w:rsidR="00174DED">
            <w:fldChar w:fldCharType="end"/>
          </w:r>
          <w:r w:rsidR="00174DED">
            <w:fldChar w:fldCharType="begin"/>
          </w:r>
          <w:r w:rsidR="006331D2">
            <w:instrText xml:space="preserve"> MACROBUTTON  SnrToggleCheckbox □不适用 </w:instrText>
          </w:r>
          <w:r w:rsidR="00174DED">
            <w:fldChar w:fldCharType="end"/>
          </w:r>
        </w:sdtContent>
      </w:sdt>
    </w:p>
    <w:bookmarkStart w:id="33" w:name="_Hlk74730011" w:displacedByCustomXml="next"/>
    <w:sdt>
      <w:sdtPr>
        <w:rPr>
          <w:rFonts w:ascii="宋体" w:hAnsi="宋体" w:cs="宋体"/>
          <w:b w:val="0"/>
          <w:bCs w:val="0"/>
          <w:kern w:val="0"/>
          <w:szCs w:val="21"/>
        </w:rPr>
        <w:alias w:val="模块:资产负债情况分析表"/>
        <w:tag w:val="_SEC_6223798588db4238825d68a423f52705"/>
        <w:id w:val="-79673322"/>
        <w:lock w:val="sdtLocked"/>
        <w:placeholder>
          <w:docPart w:val="GBC22222222222222222222222222222"/>
        </w:placeholder>
      </w:sdtPr>
      <w:sdtContent>
        <w:p w14:paraId="4AF3EB47" w14:textId="55F79329" w:rsidR="00814547" w:rsidRPr="006A1FCD" w:rsidRDefault="00174DED" w:rsidP="00BC60D6">
          <w:pPr>
            <w:pStyle w:val="4"/>
            <w:numPr>
              <w:ilvl w:val="0"/>
              <w:numId w:val="77"/>
            </w:numPr>
            <w:rPr>
              <w:rFonts w:ascii="宋体" w:hAnsi="宋体"/>
              <w:szCs w:val="21"/>
            </w:rPr>
          </w:pPr>
          <w:r>
            <w:rPr>
              <w:rFonts w:ascii="宋体" w:hAnsi="宋体"/>
            </w:rPr>
            <w:t>资产</w:t>
          </w:r>
          <w:r>
            <w:rPr>
              <w:rFonts w:ascii="宋体" w:hAnsi="宋体" w:hint="eastAsia"/>
            </w:rPr>
            <w:t>及</w:t>
          </w:r>
          <w:r>
            <w:rPr>
              <w:rFonts w:ascii="宋体" w:hAnsi="宋体"/>
            </w:rPr>
            <w:t>负债</w:t>
          </w:r>
          <w:r>
            <w:rPr>
              <w:rFonts w:ascii="宋体" w:hAnsi="宋体" w:hint="eastAsia"/>
              <w:szCs w:val="21"/>
            </w:rPr>
            <w:t>状</w:t>
          </w:r>
          <w:r>
            <w:rPr>
              <w:rFonts w:ascii="宋体" w:hAnsi="宋体"/>
              <w:szCs w:val="21"/>
            </w:rPr>
            <w:t>况</w:t>
          </w:r>
        </w:p>
        <w:p w14:paraId="6B807435" w14:textId="77777777" w:rsidR="009D01F0" w:rsidRDefault="00174DED">
          <w:pPr>
            <w:jc w:val="right"/>
          </w:pPr>
          <w:r>
            <w:rPr>
              <w:rFonts w:hint="eastAsia"/>
            </w:rPr>
            <w:t>单位：</w:t>
          </w:r>
          <w:sdt>
            <w:sdtPr>
              <w:rPr>
                <w:rFonts w:hint="eastAsia"/>
              </w:rPr>
              <w:alias w:val="单位：资产负债状况分析"/>
              <w:tag w:val="_GBC_21de4e2184d94baf8e19137a1d0d5b74"/>
              <w:id w:val="-1176110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p>
        <w:tbl>
          <w:tblPr>
            <w:tblStyle w:val="a7"/>
            <w:tblW w:w="5000" w:type="pct"/>
            <w:tblLook w:val="04A0" w:firstRow="1" w:lastRow="0" w:firstColumn="1" w:lastColumn="0" w:noHBand="0" w:noVBand="1"/>
          </w:tblPr>
          <w:tblGrid>
            <w:gridCol w:w="1325"/>
            <w:gridCol w:w="1621"/>
            <w:gridCol w:w="741"/>
            <w:gridCol w:w="1589"/>
            <w:gridCol w:w="741"/>
            <w:gridCol w:w="846"/>
            <w:gridCol w:w="1960"/>
          </w:tblGrid>
          <w:tr w:rsidR="00B51BBF" w14:paraId="3727921A" w14:textId="77777777" w:rsidTr="00B51BBF">
            <w:trPr>
              <w:trHeight w:val="180"/>
            </w:trPr>
            <w:sdt>
              <w:sdtPr>
                <w:rPr>
                  <w:rFonts w:asciiTheme="minorEastAsia" w:hAnsiTheme="minorEastAsia"/>
                </w:rPr>
                <w:tag w:val="_PLD_d0f356a255cd4ad2a1d809f43b17afe4"/>
                <w:id w:val="-1386105387"/>
                <w:lock w:val="sdtLocked"/>
              </w:sdtPr>
              <w:sdtContent>
                <w:tc>
                  <w:tcPr>
                    <w:tcW w:w="787" w:type="pct"/>
                    <w:vAlign w:val="center"/>
                  </w:tcPr>
                  <w:p w14:paraId="65CD3964" w14:textId="77777777" w:rsidR="006331D2" w:rsidRDefault="006331D2" w:rsidP="006A1FCD">
                    <w:pPr>
                      <w:jc w:val="center"/>
                      <w:rPr>
                        <w:rStyle w:val="50"/>
                        <w:rFonts w:asciiTheme="minorEastAsia" w:eastAsiaTheme="minorEastAsia" w:hAnsiTheme="minorEastAsia"/>
                        <w:b w:val="0"/>
                        <w:bCs w:val="0"/>
                      </w:rPr>
                    </w:pPr>
                    <w:r>
                      <w:rPr>
                        <w:rFonts w:asciiTheme="minorEastAsia" w:eastAsiaTheme="minorEastAsia" w:hAnsiTheme="minorEastAsia"/>
                      </w:rPr>
                      <w:t>项目名称</w:t>
                    </w:r>
                  </w:p>
                </w:tc>
              </w:sdtContent>
            </w:sdt>
            <w:sdt>
              <w:sdtPr>
                <w:rPr>
                  <w:rFonts w:asciiTheme="minorEastAsia" w:hAnsiTheme="minorEastAsia"/>
                </w:rPr>
                <w:tag w:val="_PLD_908740cf286747d79d5abbe407fef2b5"/>
                <w:id w:val="193202957"/>
                <w:lock w:val="sdtLocked"/>
              </w:sdtPr>
              <w:sdtContent>
                <w:tc>
                  <w:tcPr>
                    <w:tcW w:w="955" w:type="pct"/>
                    <w:vAlign w:val="center"/>
                  </w:tcPr>
                  <w:p w14:paraId="0D1FAD1D" w14:textId="77777777" w:rsidR="006331D2" w:rsidRDefault="006331D2" w:rsidP="00A5092A">
                    <w:pPr>
                      <w:jc w:val="center"/>
                      <w:rPr>
                        <w:rStyle w:val="50"/>
                        <w:rFonts w:asciiTheme="minorEastAsia" w:eastAsiaTheme="minorEastAsia" w:hAnsiTheme="minorEastAsia"/>
                        <w:b w:val="0"/>
                        <w:bCs w:val="0"/>
                      </w:rPr>
                    </w:pPr>
                    <w:r>
                      <w:rPr>
                        <w:rFonts w:asciiTheme="minorEastAsia" w:eastAsiaTheme="minorEastAsia" w:hAnsiTheme="minorEastAsia"/>
                      </w:rPr>
                      <w:t>本期期末数</w:t>
                    </w:r>
                  </w:p>
                </w:tc>
              </w:sdtContent>
            </w:sdt>
            <w:sdt>
              <w:sdtPr>
                <w:rPr>
                  <w:rFonts w:asciiTheme="minorEastAsia" w:hAnsiTheme="minorEastAsia"/>
                </w:rPr>
                <w:tag w:val="_PLD_329bbbc9fa484c0990e705c4343b8bd2"/>
                <w:id w:val="999702533"/>
                <w:lock w:val="sdtLocked"/>
              </w:sdtPr>
              <w:sdtContent>
                <w:tc>
                  <w:tcPr>
                    <w:tcW w:w="420" w:type="pct"/>
                    <w:vAlign w:val="center"/>
                  </w:tcPr>
                  <w:p w14:paraId="1340F32D" w14:textId="77777777" w:rsidR="006331D2" w:rsidRDefault="006331D2" w:rsidP="00A5092A">
                    <w:pPr>
                      <w:jc w:val="center"/>
                      <w:rPr>
                        <w:rStyle w:val="50"/>
                        <w:rFonts w:asciiTheme="minorEastAsia" w:eastAsiaTheme="minorEastAsia" w:hAnsiTheme="minorEastAsia"/>
                        <w:b w:val="0"/>
                        <w:bCs w:val="0"/>
                      </w:rPr>
                    </w:pPr>
                    <w:r>
                      <w:rPr>
                        <w:rFonts w:asciiTheme="minorEastAsia" w:eastAsiaTheme="minorEastAsia" w:hAnsiTheme="minorEastAsia"/>
                      </w:rPr>
                      <w:t>本期期末数占总资产的比例（%）</w:t>
                    </w:r>
                  </w:p>
                </w:tc>
              </w:sdtContent>
            </w:sdt>
            <w:sdt>
              <w:sdtPr>
                <w:rPr>
                  <w:rFonts w:asciiTheme="minorEastAsia" w:hAnsiTheme="minorEastAsia"/>
                </w:rPr>
                <w:tag w:val="_PLD_56ec8d815a204f39816e77d18cf2ac7e"/>
                <w:id w:val="1520129467"/>
                <w:lock w:val="sdtLocked"/>
              </w:sdtPr>
              <w:sdtContent>
                <w:tc>
                  <w:tcPr>
                    <w:tcW w:w="937" w:type="pct"/>
                    <w:vAlign w:val="center"/>
                  </w:tcPr>
                  <w:p w14:paraId="3DBDBD52" w14:textId="77777777" w:rsidR="006331D2" w:rsidRDefault="006331D2" w:rsidP="00A5092A">
                    <w:pPr>
                      <w:jc w:val="center"/>
                      <w:rPr>
                        <w:rStyle w:val="50"/>
                        <w:rFonts w:asciiTheme="minorEastAsia" w:eastAsiaTheme="minorEastAsia" w:hAnsiTheme="minorEastAsia"/>
                        <w:b w:val="0"/>
                        <w:bCs w:val="0"/>
                      </w:rPr>
                    </w:pPr>
                    <w:r>
                      <w:rPr>
                        <w:rFonts w:asciiTheme="minorEastAsia" w:eastAsiaTheme="minorEastAsia" w:hAnsiTheme="minorEastAsia"/>
                      </w:rPr>
                      <w:t>上</w:t>
                    </w:r>
                    <w:r>
                      <w:rPr>
                        <w:rFonts w:asciiTheme="minorEastAsia" w:eastAsiaTheme="minorEastAsia" w:hAnsiTheme="minorEastAsia" w:hint="eastAsia"/>
                      </w:rPr>
                      <w:t>年</w:t>
                    </w:r>
                    <w:r>
                      <w:rPr>
                        <w:rFonts w:asciiTheme="minorEastAsia" w:eastAsiaTheme="minorEastAsia" w:hAnsiTheme="minorEastAsia"/>
                      </w:rPr>
                      <w:t>期末数</w:t>
                    </w:r>
                  </w:p>
                </w:tc>
              </w:sdtContent>
            </w:sdt>
            <w:sdt>
              <w:sdtPr>
                <w:rPr>
                  <w:rFonts w:asciiTheme="minorEastAsia" w:hAnsiTheme="minorEastAsia"/>
                </w:rPr>
                <w:tag w:val="_PLD_4bc2806364aa476db7b5ac96d585ad18"/>
                <w:id w:val="1046254322"/>
                <w:lock w:val="sdtLocked"/>
              </w:sdtPr>
              <w:sdtContent>
                <w:tc>
                  <w:tcPr>
                    <w:tcW w:w="420" w:type="pct"/>
                    <w:vAlign w:val="center"/>
                  </w:tcPr>
                  <w:p w14:paraId="3314C091" w14:textId="77777777" w:rsidR="006331D2" w:rsidRDefault="006331D2" w:rsidP="00A5092A">
                    <w:pPr>
                      <w:jc w:val="center"/>
                      <w:rPr>
                        <w:rStyle w:val="50"/>
                        <w:rFonts w:asciiTheme="minorEastAsia" w:eastAsiaTheme="minorEastAsia" w:hAnsiTheme="minorEastAsia"/>
                        <w:b w:val="0"/>
                        <w:bCs w:val="0"/>
                      </w:rPr>
                    </w:pPr>
                    <w:r>
                      <w:rPr>
                        <w:rFonts w:asciiTheme="minorEastAsia" w:eastAsiaTheme="minorEastAsia" w:hAnsiTheme="minorEastAsia"/>
                      </w:rPr>
                      <w:t>上</w:t>
                    </w:r>
                    <w:r>
                      <w:rPr>
                        <w:rFonts w:asciiTheme="minorEastAsia" w:eastAsiaTheme="minorEastAsia" w:hAnsiTheme="minorEastAsia" w:hint="eastAsia"/>
                      </w:rPr>
                      <w:t>年</w:t>
                    </w:r>
                    <w:r>
                      <w:rPr>
                        <w:rFonts w:asciiTheme="minorEastAsia" w:eastAsiaTheme="minorEastAsia" w:hAnsiTheme="minorEastAsia"/>
                      </w:rPr>
                      <w:t>期末数占总资产的比例（%）</w:t>
                    </w:r>
                  </w:p>
                </w:tc>
              </w:sdtContent>
            </w:sdt>
            <w:sdt>
              <w:sdtPr>
                <w:rPr>
                  <w:rFonts w:asciiTheme="minorEastAsia" w:hAnsiTheme="minorEastAsia"/>
                </w:rPr>
                <w:tag w:val="_PLD_4cfcbfaae8d94f2d87cb33b122df7a82"/>
                <w:id w:val="-1336303282"/>
                <w:lock w:val="sdtLocked"/>
              </w:sdtPr>
              <w:sdtContent>
                <w:tc>
                  <w:tcPr>
                    <w:tcW w:w="334" w:type="pct"/>
                    <w:vAlign w:val="center"/>
                  </w:tcPr>
                  <w:p w14:paraId="3E2C42FB" w14:textId="77777777" w:rsidR="006331D2" w:rsidRDefault="006331D2" w:rsidP="00A5092A">
                    <w:pPr>
                      <w:jc w:val="center"/>
                      <w:rPr>
                        <w:rStyle w:val="50"/>
                        <w:rFonts w:asciiTheme="minorEastAsia" w:eastAsiaTheme="minorEastAsia" w:hAnsiTheme="minorEastAsia"/>
                        <w:b w:val="0"/>
                        <w:bCs w:val="0"/>
                      </w:rPr>
                    </w:pPr>
                    <w:r>
                      <w:rPr>
                        <w:rFonts w:asciiTheme="minorEastAsia" w:eastAsiaTheme="minorEastAsia" w:hAnsiTheme="minorEastAsia"/>
                      </w:rPr>
                      <w:t>本期期末金额较上</w:t>
                    </w:r>
                    <w:r>
                      <w:rPr>
                        <w:rFonts w:asciiTheme="minorEastAsia" w:eastAsiaTheme="minorEastAsia" w:hAnsiTheme="minorEastAsia" w:hint="eastAsia"/>
                      </w:rPr>
                      <w:t>年</w:t>
                    </w:r>
                    <w:r>
                      <w:rPr>
                        <w:rFonts w:asciiTheme="minorEastAsia" w:eastAsiaTheme="minorEastAsia" w:hAnsiTheme="minorEastAsia"/>
                      </w:rPr>
                      <w:t>期末变动比例（%）</w:t>
                    </w:r>
                  </w:p>
                </w:tc>
              </w:sdtContent>
            </w:sdt>
            <w:sdt>
              <w:sdtPr>
                <w:rPr>
                  <w:rFonts w:asciiTheme="minorEastAsia" w:hAnsiTheme="minorEastAsia"/>
                </w:rPr>
                <w:tag w:val="_PLD_2acc4b359fa846d5bfb9939daf2ce46b"/>
                <w:id w:val="-2146578460"/>
                <w:lock w:val="sdtLocked"/>
              </w:sdtPr>
              <w:sdtContent>
                <w:tc>
                  <w:tcPr>
                    <w:tcW w:w="1147" w:type="pct"/>
                    <w:vAlign w:val="center"/>
                  </w:tcPr>
                  <w:p w14:paraId="43127BE3" w14:textId="77777777" w:rsidR="006331D2" w:rsidRDefault="006331D2" w:rsidP="00A5092A">
                    <w:pPr>
                      <w:jc w:val="center"/>
                      <w:rPr>
                        <w:rStyle w:val="50"/>
                        <w:rFonts w:asciiTheme="minorEastAsia" w:eastAsiaTheme="minorEastAsia" w:hAnsiTheme="minorEastAsia"/>
                        <w:b w:val="0"/>
                        <w:bCs w:val="0"/>
                      </w:rPr>
                    </w:pPr>
                    <w:r>
                      <w:rPr>
                        <w:rFonts w:asciiTheme="minorEastAsia" w:eastAsiaTheme="minorEastAsia" w:hAnsiTheme="minorEastAsia"/>
                      </w:rPr>
                      <w:t>情况说明</w:t>
                    </w:r>
                  </w:p>
                </w:tc>
              </w:sdtContent>
            </w:sdt>
          </w:tr>
          <w:tr w:rsidR="006A1FCD" w14:paraId="267EC56A" w14:textId="77777777" w:rsidTr="00B51BBF">
            <w:trPr>
              <w:trHeight w:val="135"/>
            </w:trPr>
            <w:tc>
              <w:tcPr>
                <w:tcW w:w="787" w:type="pct"/>
                <w:vAlign w:val="center"/>
              </w:tcPr>
              <w:p w14:paraId="041CB2BC" w14:textId="77777777" w:rsidR="00814547" w:rsidRPr="006331D2" w:rsidRDefault="00814547" w:rsidP="00B51BBF">
                <w:pPr>
                  <w:jc w:val="left"/>
                </w:pPr>
                <w:r w:rsidRPr="006331D2">
                  <w:rPr>
                    <w:rFonts w:hint="eastAsia"/>
                  </w:rPr>
                  <w:t>应收款项融资</w:t>
                </w:r>
              </w:p>
            </w:tc>
            <w:tc>
              <w:tcPr>
                <w:tcW w:w="955" w:type="pct"/>
                <w:vAlign w:val="center"/>
              </w:tcPr>
              <w:p w14:paraId="5C018E1E" w14:textId="1DFDE981" w:rsidR="00814547" w:rsidRPr="00E26395" w:rsidRDefault="00814547" w:rsidP="00814547">
                <w:pPr>
                  <w:jc w:val="right"/>
                  <w:rPr>
                    <w:rFonts w:ascii="宋体" w:hAnsi="宋体"/>
                  </w:rPr>
                </w:pPr>
                <w:r w:rsidRPr="00E26395">
                  <w:rPr>
                    <w:rFonts w:ascii="宋体" w:hAnsi="宋体"/>
                  </w:rPr>
                  <w:t>1,119,614,603</w:t>
                </w:r>
              </w:p>
            </w:tc>
            <w:tc>
              <w:tcPr>
                <w:tcW w:w="420" w:type="pct"/>
                <w:vAlign w:val="center"/>
              </w:tcPr>
              <w:p w14:paraId="42B5FB1A" w14:textId="30F3C398" w:rsidR="00814547" w:rsidRPr="00E26395" w:rsidRDefault="00814547" w:rsidP="00814547">
                <w:pPr>
                  <w:jc w:val="right"/>
                  <w:rPr>
                    <w:rStyle w:val="50"/>
                    <w:rFonts w:ascii="宋体" w:hAnsi="宋体"/>
                    <w:b w:val="0"/>
                    <w:bCs w:val="0"/>
                  </w:rPr>
                </w:pPr>
                <w:r w:rsidRPr="00E26395">
                  <w:rPr>
                    <w:rFonts w:ascii="宋体" w:hAnsi="宋体"/>
                  </w:rPr>
                  <w:t>0.54</w:t>
                </w:r>
              </w:p>
            </w:tc>
            <w:tc>
              <w:tcPr>
                <w:tcW w:w="937" w:type="pct"/>
                <w:vAlign w:val="center"/>
              </w:tcPr>
              <w:p w14:paraId="5A6EE4FE" w14:textId="12A36DDF" w:rsidR="00814547" w:rsidRPr="00E26395" w:rsidRDefault="00814547" w:rsidP="00814547">
                <w:pPr>
                  <w:jc w:val="right"/>
                  <w:rPr>
                    <w:rStyle w:val="50"/>
                    <w:rFonts w:ascii="宋体" w:hAnsi="宋体"/>
                    <w:b w:val="0"/>
                    <w:bCs w:val="0"/>
                  </w:rPr>
                </w:pPr>
                <w:r w:rsidRPr="00E26395">
                  <w:rPr>
                    <w:rFonts w:ascii="宋体" w:hAnsi="宋体"/>
                  </w:rPr>
                  <w:t>374,668,679</w:t>
                </w:r>
              </w:p>
            </w:tc>
            <w:tc>
              <w:tcPr>
                <w:tcW w:w="420" w:type="pct"/>
                <w:vAlign w:val="center"/>
              </w:tcPr>
              <w:p w14:paraId="6B53C83A" w14:textId="22BABAB6" w:rsidR="00814547" w:rsidRPr="00E26395" w:rsidRDefault="00814547" w:rsidP="00814547">
                <w:pPr>
                  <w:jc w:val="right"/>
                  <w:rPr>
                    <w:rStyle w:val="50"/>
                    <w:rFonts w:ascii="宋体" w:hAnsi="宋体"/>
                    <w:b w:val="0"/>
                    <w:bCs w:val="0"/>
                  </w:rPr>
                </w:pPr>
                <w:r w:rsidRPr="00E26395">
                  <w:rPr>
                    <w:rFonts w:ascii="宋体" w:hAnsi="宋体"/>
                  </w:rPr>
                  <w:t>0.19</w:t>
                </w:r>
              </w:p>
            </w:tc>
            <w:tc>
              <w:tcPr>
                <w:tcW w:w="334" w:type="pct"/>
                <w:vAlign w:val="center"/>
              </w:tcPr>
              <w:p w14:paraId="08353EC0" w14:textId="7099A285" w:rsidR="00814547" w:rsidRPr="00E26395" w:rsidRDefault="00814547" w:rsidP="00814547">
                <w:pPr>
                  <w:jc w:val="right"/>
                  <w:rPr>
                    <w:rStyle w:val="50"/>
                    <w:rFonts w:ascii="宋体" w:hAnsi="宋体"/>
                    <w:b w:val="0"/>
                    <w:bCs w:val="0"/>
                  </w:rPr>
                </w:pPr>
                <w:r w:rsidRPr="00E26395">
                  <w:rPr>
                    <w:rFonts w:ascii="宋体" w:hAnsi="宋体"/>
                  </w:rPr>
                  <w:t>198.83</w:t>
                </w:r>
              </w:p>
            </w:tc>
            <w:tc>
              <w:tcPr>
                <w:tcW w:w="1147" w:type="pct"/>
                <w:vAlign w:val="center"/>
              </w:tcPr>
              <w:p w14:paraId="7DB511F4" w14:textId="5F281D9B" w:rsidR="00814547" w:rsidRPr="00E26395" w:rsidRDefault="00814547" w:rsidP="00B51BBF">
                <w:pPr>
                  <w:jc w:val="left"/>
                </w:pPr>
                <w:r w:rsidRPr="00E26395">
                  <w:rPr>
                    <w:rFonts w:hint="eastAsia"/>
                  </w:rPr>
                  <w:t>主要是本</w:t>
                </w:r>
                <w:r w:rsidR="00695A29" w:rsidRPr="00695A29">
                  <w:rPr>
                    <w:rFonts w:hint="eastAsia"/>
                  </w:rPr>
                  <w:t>期</w:t>
                </w:r>
                <w:r w:rsidR="0089192D" w:rsidRPr="00E26395">
                  <w:rPr>
                    <w:rFonts w:hint="eastAsia"/>
                  </w:rPr>
                  <w:t>收到银行承兑汇票增加</w:t>
                </w:r>
              </w:p>
            </w:tc>
          </w:tr>
          <w:tr w:rsidR="006A1FCD" w14:paraId="7E86686E" w14:textId="77777777" w:rsidTr="00B51BBF">
            <w:trPr>
              <w:trHeight w:val="135"/>
            </w:trPr>
            <w:tc>
              <w:tcPr>
                <w:tcW w:w="787" w:type="pct"/>
                <w:vAlign w:val="center"/>
              </w:tcPr>
              <w:p w14:paraId="68682C14" w14:textId="77777777" w:rsidR="00814547" w:rsidRPr="006331D2" w:rsidRDefault="00814547" w:rsidP="00B51BBF">
                <w:pPr>
                  <w:jc w:val="left"/>
                </w:pPr>
                <w:r w:rsidRPr="006331D2">
                  <w:rPr>
                    <w:rFonts w:hint="eastAsia"/>
                  </w:rPr>
                  <w:t>预付款项</w:t>
                </w:r>
              </w:p>
            </w:tc>
            <w:tc>
              <w:tcPr>
                <w:tcW w:w="955" w:type="pct"/>
                <w:vAlign w:val="center"/>
              </w:tcPr>
              <w:p w14:paraId="7F6FDA6C" w14:textId="0904F1C4" w:rsidR="00814547" w:rsidRPr="00E26395" w:rsidRDefault="00814547" w:rsidP="00814547">
                <w:pPr>
                  <w:jc w:val="right"/>
                  <w:rPr>
                    <w:rStyle w:val="50"/>
                    <w:rFonts w:ascii="宋体" w:hAnsi="宋体"/>
                    <w:b w:val="0"/>
                    <w:bCs w:val="0"/>
                  </w:rPr>
                </w:pPr>
                <w:r w:rsidRPr="00E26395">
                  <w:rPr>
                    <w:rFonts w:ascii="宋体" w:hAnsi="宋体"/>
                  </w:rPr>
                  <w:t>442,498,795</w:t>
                </w:r>
              </w:p>
            </w:tc>
            <w:tc>
              <w:tcPr>
                <w:tcW w:w="420" w:type="pct"/>
                <w:vAlign w:val="center"/>
              </w:tcPr>
              <w:p w14:paraId="011B554D" w14:textId="1DBB939E" w:rsidR="00814547" w:rsidRPr="00E26395" w:rsidRDefault="00814547" w:rsidP="00814547">
                <w:pPr>
                  <w:jc w:val="right"/>
                  <w:rPr>
                    <w:rStyle w:val="50"/>
                    <w:rFonts w:ascii="宋体" w:hAnsi="宋体"/>
                    <w:b w:val="0"/>
                    <w:bCs w:val="0"/>
                  </w:rPr>
                </w:pPr>
                <w:r w:rsidRPr="00E26395">
                  <w:rPr>
                    <w:rFonts w:ascii="宋体" w:hAnsi="宋体"/>
                  </w:rPr>
                  <w:t>0.21</w:t>
                </w:r>
              </w:p>
            </w:tc>
            <w:tc>
              <w:tcPr>
                <w:tcW w:w="937" w:type="pct"/>
                <w:vAlign w:val="center"/>
              </w:tcPr>
              <w:p w14:paraId="10A42C63" w14:textId="401ADCB4" w:rsidR="00814547" w:rsidRPr="00E26395" w:rsidRDefault="00814547" w:rsidP="00814547">
                <w:pPr>
                  <w:jc w:val="right"/>
                  <w:rPr>
                    <w:rStyle w:val="50"/>
                    <w:rFonts w:ascii="宋体" w:hAnsi="宋体"/>
                    <w:b w:val="0"/>
                    <w:bCs w:val="0"/>
                  </w:rPr>
                </w:pPr>
                <w:r w:rsidRPr="00E26395">
                  <w:rPr>
                    <w:rFonts w:ascii="宋体" w:hAnsi="宋体"/>
                  </w:rPr>
                  <w:t>323,249,853</w:t>
                </w:r>
              </w:p>
            </w:tc>
            <w:tc>
              <w:tcPr>
                <w:tcW w:w="420" w:type="pct"/>
                <w:vAlign w:val="center"/>
              </w:tcPr>
              <w:p w14:paraId="05479B66" w14:textId="6191CA18" w:rsidR="00814547" w:rsidRPr="00E26395" w:rsidRDefault="00814547" w:rsidP="00814547">
                <w:pPr>
                  <w:jc w:val="right"/>
                  <w:rPr>
                    <w:rStyle w:val="50"/>
                    <w:rFonts w:ascii="宋体" w:hAnsi="宋体"/>
                    <w:b w:val="0"/>
                    <w:bCs w:val="0"/>
                  </w:rPr>
                </w:pPr>
                <w:r w:rsidRPr="00E26395">
                  <w:rPr>
                    <w:rFonts w:ascii="宋体" w:hAnsi="宋体"/>
                  </w:rPr>
                  <w:t>0.16</w:t>
                </w:r>
              </w:p>
            </w:tc>
            <w:tc>
              <w:tcPr>
                <w:tcW w:w="334" w:type="pct"/>
                <w:vAlign w:val="center"/>
              </w:tcPr>
              <w:p w14:paraId="27215755" w14:textId="3102D95B" w:rsidR="00814547" w:rsidRPr="00E26395" w:rsidRDefault="00814547" w:rsidP="00814547">
                <w:pPr>
                  <w:jc w:val="right"/>
                  <w:rPr>
                    <w:rStyle w:val="50"/>
                    <w:rFonts w:ascii="宋体" w:hAnsi="宋体"/>
                    <w:b w:val="0"/>
                    <w:bCs w:val="0"/>
                  </w:rPr>
                </w:pPr>
                <w:r w:rsidRPr="00E26395">
                  <w:rPr>
                    <w:rFonts w:ascii="宋体" w:hAnsi="宋体"/>
                  </w:rPr>
                  <w:t>36.89</w:t>
                </w:r>
              </w:p>
            </w:tc>
            <w:tc>
              <w:tcPr>
                <w:tcW w:w="1147" w:type="pct"/>
                <w:vAlign w:val="center"/>
              </w:tcPr>
              <w:p w14:paraId="45202DB6" w14:textId="690DC70F" w:rsidR="00814547" w:rsidRPr="00E26395" w:rsidRDefault="00814547" w:rsidP="00B51BBF">
                <w:pPr>
                  <w:jc w:val="left"/>
                </w:pPr>
                <w:r w:rsidRPr="00E26395">
                  <w:rPr>
                    <w:rFonts w:hint="eastAsia"/>
                  </w:rPr>
                  <w:t>主要由于本</w:t>
                </w:r>
                <w:r w:rsidR="00957460">
                  <w:rPr>
                    <w:rFonts w:hint="eastAsia"/>
                  </w:rPr>
                  <w:t>期</w:t>
                </w:r>
                <w:r w:rsidR="009C1F38" w:rsidRPr="00E26395">
                  <w:rPr>
                    <w:rFonts w:hint="eastAsia"/>
                  </w:rPr>
                  <w:t>预付</w:t>
                </w:r>
                <w:r w:rsidRPr="00E26395">
                  <w:rPr>
                    <w:rFonts w:hint="eastAsia"/>
                  </w:rPr>
                  <w:t>轨料款等款项增加</w:t>
                </w:r>
              </w:p>
            </w:tc>
          </w:tr>
          <w:tr w:rsidR="006A1FCD" w14:paraId="529FFD9B" w14:textId="77777777" w:rsidTr="00B51BBF">
            <w:trPr>
              <w:trHeight w:val="135"/>
            </w:trPr>
            <w:tc>
              <w:tcPr>
                <w:tcW w:w="787" w:type="pct"/>
                <w:vAlign w:val="center"/>
              </w:tcPr>
              <w:p w14:paraId="05614D3C" w14:textId="77777777" w:rsidR="00814547" w:rsidRPr="006331D2" w:rsidRDefault="00814547" w:rsidP="00B51BBF">
                <w:pPr>
                  <w:jc w:val="left"/>
                </w:pPr>
                <w:r w:rsidRPr="006331D2">
                  <w:rPr>
                    <w:rFonts w:hint="eastAsia"/>
                  </w:rPr>
                  <w:t>其他应收款</w:t>
                </w:r>
              </w:p>
            </w:tc>
            <w:tc>
              <w:tcPr>
                <w:tcW w:w="955" w:type="pct"/>
                <w:vAlign w:val="center"/>
              </w:tcPr>
              <w:p w14:paraId="00DCA149" w14:textId="5B467D27" w:rsidR="00814547" w:rsidRPr="00E26395" w:rsidRDefault="00814547" w:rsidP="00814547">
                <w:pPr>
                  <w:jc w:val="right"/>
                  <w:rPr>
                    <w:rStyle w:val="50"/>
                    <w:rFonts w:ascii="宋体" w:hAnsi="宋体"/>
                    <w:b w:val="0"/>
                    <w:bCs w:val="0"/>
                  </w:rPr>
                </w:pPr>
                <w:r w:rsidRPr="00E26395">
                  <w:rPr>
                    <w:rFonts w:ascii="宋体" w:hAnsi="宋体"/>
                  </w:rPr>
                  <w:t>5,433,913,584</w:t>
                </w:r>
              </w:p>
            </w:tc>
            <w:tc>
              <w:tcPr>
                <w:tcW w:w="420" w:type="pct"/>
                <w:vAlign w:val="center"/>
              </w:tcPr>
              <w:p w14:paraId="2B24209F" w14:textId="3A3C275F" w:rsidR="00814547" w:rsidRPr="00E26395" w:rsidRDefault="00814547" w:rsidP="00814547">
                <w:pPr>
                  <w:jc w:val="right"/>
                  <w:rPr>
                    <w:rStyle w:val="50"/>
                    <w:rFonts w:ascii="宋体" w:hAnsi="宋体"/>
                    <w:b w:val="0"/>
                    <w:bCs w:val="0"/>
                  </w:rPr>
                </w:pPr>
                <w:r w:rsidRPr="00E26395">
                  <w:rPr>
                    <w:rFonts w:ascii="宋体" w:hAnsi="宋体"/>
                  </w:rPr>
                  <w:t>2.61</w:t>
                </w:r>
              </w:p>
            </w:tc>
            <w:tc>
              <w:tcPr>
                <w:tcW w:w="937" w:type="pct"/>
                <w:vAlign w:val="center"/>
              </w:tcPr>
              <w:p w14:paraId="240448F5" w14:textId="30BF3810" w:rsidR="00814547" w:rsidRPr="00E26395" w:rsidRDefault="00814547" w:rsidP="00814547">
                <w:pPr>
                  <w:jc w:val="right"/>
                  <w:rPr>
                    <w:rStyle w:val="50"/>
                    <w:rFonts w:ascii="宋体" w:hAnsi="宋体"/>
                    <w:b w:val="0"/>
                    <w:bCs w:val="0"/>
                  </w:rPr>
                </w:pPr>
                <w:r w:rsidRPr="00E26395">
                  <w:rPr>
                    <w:rFonts w:ascii="宋体" w:hAnsi="宋体"/>
                  </w:rPr>
                  <w:t>4,159,340,449</w:t>
                </w:r>
              </w:p>
            </w:tc>
            <w:tc>
              <w:tcPr>
                <w:tcW w:w="420" w:type="pct"/>
                <w:vAlign w:val="center"/>
              </w:tcPr>
              <w:p w14:paraId="536FB223" w14:textId="32D67B68" w:rsidR="00814547" w:rsidRPr="00E26395" w:rsidRDefault="00814547" w:rsidP="00814547">
                <w:pPr>
                  <w:jc w:val="right"/>
                  <w:rPr>
                    <w:rStyle w:val="50"/>
                    <w:rFonts w:ascii="宋体" w:hAnsi="宋体"/>
                    <w:b w:val="0"/>
                    <w:bCs w:val="0"/>
                  </w:rPr>
                </w:pPr>
                <w:r w:rsidRPr="00E26395">
                  <w:rPr>
                    <w:rFonts w:ascii="宋体" w:hAnsi="宋体"/>
                  </w:rPr>
                  <w:t>2.06</w:t>
                </w:r>
              </w:p>
            </w:tc>
            <w:tc>
              <w:tcPr>
                <w:tcW w:w="334" w:type="pct"/>
                <w:vAlign w:val="center"/>
              </w:tcPr>
              <w:p w14:paraId="7F11C3B6" w14:textId="69490418" w:rsidR="00814547" w:rsidRPr="00E26395" w:rsidRDefault="00814547" w:rsidP="00814547">
                <w:pPr>
                  <w:jc w:val="right"/>
                  <w:rPr>
                    <w:rStyle w:val="50"/>
                    <w:rFonts w:ascii="宋体" w:hAnsi="宋体"/>
                    <w:b w:val="0"/>
                    <w:bCs w:val="0"/>
                  </w:rPr>
                </w:pPr>
                <w:r w:rsidRPr="00E26395">
                  <w:rPr>
                    <w:rFonts w:ascii="宋体" w:hAnsi="宋体"/>
                  </w:rPr>
                  <w:t>30.64</w:t>
                </w:r>
              </w:p>
            </w:tc>
            <w:tc>
              <w:tcPr>
                <w:tcW w:w="1147" w:type="pct"/>
                <w:vAlign w:val="center"/>
              </w:tcPr>
              <w:p w14:paraId="678E214A" w14:textId="312EF937" w:rsidR="00814547" w:rsidRPr="00E26395" w:rsidRDefault="00814547" w:rsidP="00B51BBF">
                <w:pPr>
                  <w:jc w:val="left"/>
                </w:pPr>
                <w:r w:rsidRPr="00E26395">
                  <w:rPr>
                    <w:rFonts w:hint="eastAsia"/>
                  </w:rPr>
                  <w:t>主要是应收增值税流转等款项增加</w:t>
                </w:r>
              </w:p>
            </w:tc>
          </w:tr>
        </w:tbl>
        <w:p w14:paraId="11DD30EB" w14:textId="77777777" w:rsidR="00D01F3D" w:rsidRDefault="00D01F3D" w:rsidP="00B51BBF">
          <w:pPr>
            <w:sectPr w:rsidR="00D01F3D" w:rsidSect="004860B6">
              <w:pgSz w:w="11906" w:h="16838"/>
              <w:pgMar w:top="1525" w:right="1276" w:bottom="1440" w:left="1797" w:header="851" w:footer="992" w:gutter="0"/>
              <w:cols w:space="425"/>
              <w:docGrid w:linePitch="312"/>
            </w:sectPr>
          </w:pPr>
        </w:p>
        <w:tbl>
          <w:tblPr>
            <w:tblStyle w:val="a7"/>
            <w:tblW w:w="5000" w:type="pct"/>
            <w:tblLook w:val="04A0" w:firstRow="1" w:lastRow="0" w:firstColumn="1" w:lastColumn="0" w:noHBand="0" w:noVBand="1"/>
          </w:tblPr>
          <w:tblGrid>
            <w:gridCol w:w="1303"/>
            <w:gridCol w:w="1686"/>
            <w:gridCol w:w="741"/>
            <w:gridCol w:w="1581"/>
            <w:gridCol w:w="741"/>
            <w:gridCol w:w="846"/>
            <w:gridCol w:w="1925"/>
          </w:tblGrid>
          <w:tr w:rsidR="006A1FCD" w14:paraId="0E72AAEA" w14:textId="77777777" w:rsidTr="00D01F3D">
            <w:trPr>
              <w:trHeight w:val="135"/>
            </w:trPr>
            <w:tc>
              <w:tcPr>
                <w:tcW w:w="738" w:type="pct"/>
                <w:vAlign w:val="center"/>
              </w:tcPr>
              <w:p w14:paraId="5ED10876" w14:textId="77777777" w:rsidR="00814547" w:rsidRPr="006331D2" w:rsidRDefault="00814547" w:rsidP="00B51BBF">
                <w:pPr>
                  <w:jc w:val="left"/>
                </w:pPr>
                <w:r w:rsidRPr="006331D2">
                  <w:rPr>
                    <w:rFonts w:hint="eastAsia"/>
                  </w:rPr>
                  <w:lastRenderedPageBreak/>
                  <w:t>在建工程</w:t>
                </w:r>
              </w:p>
            </w:tc>
            <w:tc>
              <w:tcPr>
                <w:tcW w:w="955" w:type="pct"/>
                <w:vAlign w:val="center"/>
              </w:tcPr>
              <w:p w14:paraId="143E78F4" w14:textId="721B8D6B" w:rsidR="00814547" w:rsidRPr="00E26395" w:rsidRDefault="00814547" w:rsidP="00814547">
                <w:pPr>
                  <w:jc w:val="right"/>
                  <w:rPr>
                    <w:rStyle w:val="50"/>
                    <w:rFonts w:ascii="宋体" w:hAnsi="宋体"/>
                    <w:b w:val="0"/>
                    <w:bCs w:val="0"/>
                  </w:rPr>
                </w:pPr>
                <w:r w:rsidRPr="00E26395">
                  <w:rPr>
                    <w:rFonts w:ascii="宋体" w:hAnsi="宋体"/>
                  </w:rPr>
                  <w:t>2,719,590,586</w:t>
                </w:r>
              </w:p>
            </w:tc>
            <w:tc>
              <w:tcPr>
                <w:tcW w:w="420" w:type="pct"/>
                <w:vAlign w:val="center"/>
              </w:tcPr>
              <w:p w14:paraId="3BB2D333" w14:textId="260D24EE" w:rsidR="00814547" w:rsidRPr="00E26395" w:rsidRDefault="00814547" w:rsidP="00814547">
                <w:pPr>
                  <w:jc w:val="right"/>
                  <w:rPr>
                    <w:rStyle w:val="50"/>
                    <w:rFonts w:ascii="宋体" w:hAnsi="宋体"/>
                    <w:b w:val="0"/>
                    <w:bCs w:val="0"/>
                  </w:rPr>
                </w:pPr>
                <w:r w:rsidRPr="00E26395">
                  <w:rPr>
                    <w:rFonts w:ascii="宋体" w:hAnsi="宋体"/>
                  </w:rPr>
                  <w:t>1.31</w:t>
                </w:r>
              </w:p>
            </w:tc>
            <w:tc>
              <w:tcPr>
                <w:tcW w:w="896" w:type="pct"/>
                <w:vAlign w:val="center"/>
              </w:tcPr>
              <w:p w14:paraId="565D2BF6" w14:textId="614E7708" w:rsidR="00814547" w:rsidRPr="00E26395" w:rsidRDefault="00814547" w:rsidP="00814547">
                <w:pPr>
                  <w:jc w:val="right"/>
                  <w:rPr>
                    <w:rStyle w:val="50"/>
                    <w:rFonts w:ascii="宋体" w:hAnsi="宋体"/>
                    <w:b w:val="0"/>
                    <w:bCs w:val="0"/>
                  </w:rPr>
                </w:pPr>
                <w:r w:rsidRPr="00E26395">
                  <w:rPr>
                    <w:rFonts w:ascii="宋体" w:hAnsi="宋体"/>
                  </w:rPr>
                  <w:t>1,425,294,588</w:t>
                </w:r>
              </w:p>
            </w:tc>
            <w:tc>
              <w:tcPr>
                <w:tcW w:w="420" w:type="pct"/>
                <w:vAlign w:val="center"/>
              </w:tcPr>
              <w:p w14:paraId="4F6C4D70" w14:textId="1A394D11" w:rsidR="00814547" w:rsidRPr="00E26395" w:rsidRDefault="00814547" w:rsidP="00814547">
                <w:pPr>
                  <w:jc w:val="right"/>
                  <w:rPr>
                    <w:rStyle w:val="50"/>
                    <w:rFonts w:ascii="宋体" w:hAnsi="宋体"/>
                    <w:b w:val="0"/>
                    <w:bCs w:val="0"/>
                  </w:rPr>
                </w:pPr>
                <w:r w:rsidRPr="00E26395">
                  <w:rPr>
                    <w:rFonts w:ascii="宋体" w:hAnsi="宋体"/>
                  </w:rPr>
                  <w:t>0.70</w:t>
                </w:r>
              </w:p>
            </w:tc>
            <w:tc>
              <w:tcPr>
                <w:tcW w:w="479" w:type="pct"/>
                <w:vAlign w:val="center"/>
              </w:tcPr>
              <w:p w14:paraId="08E3B010" w14:textId="234E52E1" w:rsidR="00814547" w:rsidRPr="00E26395" w:rsidRDefault="00814547" w:rsidP="00814547">
                <w:pPr>
                  <w:jc w:val="right"/>
                  <w:rPr>
                    <w:rStyle w:val="50"/>
                    <w:rFonts w:ascii="宋体" w:hAnsi="宋体"/>
                    <w:b w:val="0"/>
                    <w:bCs w:val="0"/>
                  </w:rPr>
                </w:pPr>
                <w:r w:rsidRPr="00E26395">
                  <w:rPr>
                    <w:rFonts w:ascii="宋体" w:hAnsi="宋体"/>
                  </w:rPr>
                  <w:t>90.81</w:t>
                </w:r>
              </w:p>
            </w:tc>
            <w:tc>
              <w:tcPr>
                <w:tcW w:w="1091" w:type="pct"/>
                <w:vAlign w:val="center"/>
              </w:tcPr>
              <w:p w14:paraId="21E5F848" w14:textId="08FD3CE5" w:rsidR="00814547" w:rsidRPr="00E26395" w:rsidRDefault="00814547" w:rsidP="00B51BBF">
                <w:pPr>
                  <w:jc w:val="left"/>
                </w:pPr>
                <w:r w:rsidRPr="00E26395">
                  <w:rPr>
                    <w:rFonts w:hint="eastAsia"/>
                  </w:rPr>
                  <w:t>主要由于本</w:t>
                </w:r>
                <w:r w:rsidR="007F359B" w:rsidRPr="007F359B">
                  <w:rPr>
                    <w:rFonts w:hint="eastAsia"/>
                  </w:rPr>
                  <w:t>期</w:t>
                </w:r>
                <w:r w:rsidR="00BF452A">
                  <w:rPr>
                    <w:rFonts w:hint="eastAsia"/>
                  </w:rPr>
                  <w:t>固定资产大修转入</w:t>
                </w:r>
                <w:r w:rsidRPr="00E26395">
                  <w:rPr>
                    <w:rFonts w:hint="eastAsia"/>
                  </w:rPr>
                  <w:t>在建工程增加</w:t>
                </w:r>
              </w:p>
            </w:tc>
          </w:tr>
          <w:tr w:rsidR="006A1FCD" w14:paraId="5CBC7DE4" w14:textId="77777777" w:rsidTr="00D01F3D">
            <w:trPr>
              <w:trHeight w:val="135"/>
            </w:trPr>
            <w:tc>
              <w:tcPr>
                <w:tcW w:w="738" w:type="pct"/>
                <w:vAlign w:val="center"/>
              </w:tcPr>
              <w:p w14:paraId="601394CB" w14:textId="77777777" w:rsidR="00814547" w:rsidRPr="006331D2" w:rsidRDefault="00814547" w:rsidP="00B51BBF">
                <w:pPr>
                  <w:jc w:val="left"/>
                </w:pPr>
                <w:r w:rsidRPr="006331D2">
                  <w:rPr>
                    <w:rFonts w:hint="eastAsia"/>
                  </w:rPr>
                  <w:t>短期借款</w:t>
                </w:r>
              </w:p>
            </w:tc>
            <w:tc>
              <w:tcPr>
                <w:tcW w:w="955" w:type="pct"/>
                <w:vAlign w:val="center"/>
              </w:tcPr>
              <w:p w14:paraId="6A401C04" w14:textId="19F018BB" w:rsidR="00814547" w:rsidRPr="00E26395" w:rsidRDefault="00814547" w:rsidP="00814547">
                <w:pPr>
                  <w:jc w:val="right"/>
                  <w:rPr>
                    <w:rStyle w:val="50"/>
                    <w:rFonts w:ascii="宋体" w:hAnsi="宋体"/>
                    <w:b w:val="0"/>
                    <w:bCs w:val="0"/>
                  </w:rPr>
                </w:pPr>
                <w:r w:rsidRPr="00E26395">
                  <w:rPr>
                    <w:rFonts w:ascii="宋体" w:hAnsi="宋体"/>
                  </w:rPr>
                  <w:t>103,077,975</w:t>
                </w:r>
              </w:p>
            </w:tc>
            <w:tc>
              <w:tcPr>
                <w:tcW w:w="420" w:type="pct"/>
                <w:vAlign w:val="center"/>
              </w:tcPr>
              <w:p w14:paraId="387FB15A" w14:textId="2AF175D5" w:rsidR="00814547" w:rsidRPr="00E26395" w:rsidRDefault="00814547" w:rsidP="00814547">
                <w:pPr>
                  <w:jc w:val="right"/>
                  <w:rPr>
                    <w:rStyle w:val="50"/>
                    <w:rFonts w:ascii="宋体" w:hAnsi="宋体"/>
                    <w:b w:val="0"/>
                    <w:bCs w:val="0"/>
                  </w:rPr>
                </w:pPr>
                <w:r w:rsidRPr="00E26395">
                  <w:rPr>
                    <w:rFonts w:ascii="宋体" w:hAnsi="宋体"/>
                  </w:rPr>
                  <w:t>0.05</w:t>
                </w:r>
              </w:p>
            </w:tc>
            <w:tc>
              <w:tcPr>
                <w:tcW w:w="896" w:type="pct"/>
                <w:vAlign w:val="center"/>
              </w:tcPr>
              <w:p w14:paraId="15C392C1" w14:textId="0C423331" w:rsidR="00814547" w:rsidRPr="00E26395" w:rsidRDefault="00814547" w:rsidP="00814547">
                <w:pPr>
                  <w:jc w:val="right"/>
                  <w:rPr>
                    <w:rStyle w:val="50"/>
                    <w:rFonts w:ascii="宋体" w:hAnsi="宋体"/>
                    <w:b w:val="0"/>
                    <w:bCs w:val="0"/>
                  </w:rPr>
                </w:pPr>
                <w:r w:rsidRPr="00E26395">
                  <w:rPr>
                    <w:rFonts w:ascii="宋体" w:hAnsi="宋体"/>
                  </w:rPr>
                  <w:t>223,517,167</w:t>
                </w:r>
              </w:p>
            </w:tc>
            <w:tc>
              <w:tcPr>
                <w:tcW w:w="420" w:type="pct"/>
                <w:vAlign w:val="center"/>
              </w:tcPr>
              <w:p w14:paraId="0AE1AD6A" w14:textId="62B284DD" w:rsidR="00814547" w:rsidRPr="00E26395" w:rsidRDefault="00814547" w:rsidP="00814547">
                <w:pPr>
                  <w:jc w:val="right"/>
                  <w:rPr>
                    <w:rStyle w:val="50"/>
                    <w:rFonts w:ascii="宋体" w:hAnsi="宋体"/>
                    <w:b w:val="0"/>
                    <w:bCs w:val="0"/>
                  </w:rPr>
                </w:pPr>
                <w:r w:rsidRPr="00E26395">
                  <w:rPr>
                    <w:rFonts w:ascii="宋体" w:hAnsi="宋体"/>
                  </w:rPr>
                  <w:t>0.11</w:t>
                </w:r>
              </w:p>
            </w:tc>
            <w:tc>
              <w:tcPr>
                <w:tcW w:w="479" w:type="pct"/>
                <w:vAlign w:val="center"/>
              </w:tcPr>
              <w:p w14:paraId="0EC670EF" w14:textId="759FF69C" w:rsidR="00814547" w:rsidRPr="00E26395" w:rsidRDefault="00814547" w:rsidP="00814547">
                <w:pPr>
                  <w:jc w:val="right"/>
                  <w:rPr>
                    <w:rStyle w:val="50"/>
                    <w:rFonts w:ascii="宋体" w:hAnsi="宋体"/>
                    <w:b w:val="0"/>
                    <w:bCs w:val="0"/>
                  </w:rPr>
                </w:pPr>
                <w:r w:rsidRPr="00E26395">
                  <w:rPr>
                    <w:rFonts w:ascii="宋体" w:hAnsi="宋体"/>
                  </w:rPr>
                  <w:t>-53.88</w:t>
                </w:r>
              </w:p>
            </w:tc>
            <w:tc>
              <w:tcPr>
                <w:tcW w:w="1091" w:type="pct"/>
                <w:vAlign w:val="center"/>
              </w:tcPr>
              <w:p w14:paraId="6DE747DB" w14:textId="4902EA83" w:rsidR="00814547" w:rsidRPr="00E26395" w:rsidRDefault="00814547" w:rsidP="00B51BBF">
                <w:pPr>
                  <w:jc w:val="left"/>
                </w:pPr>
                <w:r w:rsidRPr="00E26395">
                  <w:rPr>
                    <w:rFonts w:hint="eastAsia"/>
                  </w:rPr>
                  <w:t>主要由于本</w:t>
                </w:r>
                <w:r w:rsidR="007F359B" w:rsidRPr="007F359B">
                  <w:rPr>
                    <w:rFonts w:hint="eastAsia"/>
                  </w:rPr>
                  <w:t>期</w:t>
                </w:r>
                <w:r w:rsidRPr="00E26395">
                  <w:rPr>
                    <w:rFonts w:hint="eastAsia"/>
                  </w:rPr>
                  <w:t>子公司偿还短期借款</w:t>
                </w:r>
              </w:p>
            </w:tc>
          </w:tr>
          <w:tr w:rsidR="006A1FCD" w14:paraId="1746BB49" w14:textId="77777777" w:rsidTr="00D01F3D">
            <w:trPr>
              <w:trHeight w:val="135"/>
            </w:trPr>
            <w:tc>
              <w:tcPr>
                <w:tcW w:w="738" w:type="pct"/>
                <w:vAlign w:val="center"/>
              </w:tcPr>
              <w:p w14:paraId="46366BDE" w14:textId="77777777" w:rsidR="00814547" w:rsidRPr="006331D2" w:rsidRDefault="00814547" w:rsidP="00B51BBF">
                <w:pPr>
                  <w:jc w:val="left"/>
                </w:pPr>
                <w:r w:rsidRPr="006331D2">
                  <w:rPr>
                    <w:rFonts w:hint="eastAsia"/>
                  </w:rPr>
                  <w:t>应付票据</w:t>
                </w:r>
              </w:p>
            </w:tc>
            <w:tc>
              <w:tcPr>
                <w:tcW w:w="955" w:type="pct"/>
                <w:vAlign w:val="center"/>
              </w:tcPr>
              <w:p w14:paraId="30D50DE6" w14:textId="5C1A7AD7" w:rsidR="00814547" w:rsidRPr="00E26395" w:rsidRDefault="00814547" w:rsidP="00814547">
                <w:pPr>
                  <w:jc w:val="right"/>
                  <w:rPr>
                    <w:rStyle w:val="50"/>
                    <w:rFonts w:ascii="宋体" w:hAnsi="宋体"/>
                    <w:b w:val="0"/>
                    <w:bCs w:val="0"/>
                  </w:rPr>
                </w:pPr>
                <w:r w:rsidRPr="00E26395">
                  <w:rPr>
                    <w:rFonts w:ascii="宋体" w:hAnsi="宋体"/>
                  </w:rPr>
                  <w:t>982,138,898</w:t>
                </w:r>
              </w:p>
            </w:tc>
            <w:tc>
              <w:tcPr>
                <w:tcW w:w="420" w:type="pct"/>
                <w:vAlign w:val="center"/>
              </w:tcPr>
              <w:p w14:paraId="7882F9C2" w14:textId="7EE7745A" w:rsidR="00814547" w:rsidRPr="00E26395" w:rsidRDefault="00814547" w:rsidP="00814547">
                <w:pPr>
                  <w:jc w:val="right"/>
                  <w:rPr>
                    <w:rStyle w:val="50"/>
                    <w:rFonts w:ascii="宋体" w:hAnsi="宋体"/>
                    <w:b w:val="0"/>
                    <w:bCs w:val="0"/>
                  </w:rPr>
                </w:pPr>
                <w:r w:rsidRPr="00E26395">
                  <w:rPr>
                    <w:rFonts w:ascii="宋体" w:hAnsi="宋体"/>
                  </w:rPr>
                  <w:t>0.47</w:t>
                </w:r>
              </w:p>
            </w:tc>
            <w:tc>
              <w:tcPr>
                <w:tcW w:w="896" w:type="pct"/>
                <w:vAlign w:val="center"/>
              </w:tcPr>
              <w:p w14:paraId="53B47313" w14:textId="10679044" w:rsidR="00814547" w:rsidRPr="00E26395" w:rsidRDefault="00814547" w:rsidP="00814547">
                <w:pPr>
                  <w:jc w:val="right"/>
                  <w:rPr>
                    <w:rStyle w:val="50"/>
                    <w:rFonts w:ascii="宋体" w:hAnsi="宋体"/>
                    <w:b w:val="0"/>
                    <w:bCs w:val="0"/>
                  </w:rPr>
                </w:pPr>
                <w:r w:rsidRPr="00E26395">
                  <w:rPr>
                    <w:rFonts w:ascii="宋体" w:hAnsi="宋体"/>
                  </w:rPr>
                  <w:t>1,436,875,670</w:t>
                </w:r>
              </w:p>
            </w:tc>
            <w:tc>
              <w:tcPr>
                <w:tcW w:w="420" w:type="pct"/>
                <w:vAlign w:val="center"/>
              </w:tcPr>
              <w:p w14:paraId="4CAF7372" w14:textId="70164602" w:rsidR="00814547" w:rsidRPr="00E26395" w:rsidRDefault="00814547" w:rsidP="00814547">
                <w:pPr>
                  <w:jc w:val="right"/>
                  <w:rPr>
                    <w:rStyle w:val="50"/>
                    <w:rFonts w:ascii="宋体" w:hAnsi="宋体"/>
                    <w:b w:val="0"/>
                    <w:bCs w:val="0"/>
                  </w:rPr>
                </w:pPr>
                <w:r w:rsidRPr="00E26395">
                  <w:rPr>
                    <w:rFonts w:ascii="宋体" w:hAnsi="宋体"/>
                  </w:rPr>
                  <w:t>0.71</w:t>
                </w:r>
              </w:p>
            </w:tc>
            <w:tc>
              <w:tcPr>
                <w:tcW w:w="479" w:type="pct"/>
                <w:vAlign w:val="center"/>
              </w:tcPr>
              <w:p w14:paraId="01ECCA90" w14:textId="2188BB9B" w:rsidR="00814547" w:rsidRPr="00E26395" w:rsidRDefault="00814547" w:rsidP="00814547">
                <w:pPr>
                  <w:jc w:val="right"/>
                  <w:rPr>
                    <w:rStyle w:val="50"/>
                    <w:rFonts w:ascii="宋体" w:hAnsi="宋体"/>
                    <w:b w:val="0"/>
                    <w:bCs w:val="0"/>
                  </w:rPr>
                </w:pPr>
                <w:r w:rsidRPr="00E26395">
                  <w:rPr>
                    <w:rFonts w:ascii="宋体" w:hAnsi="宋体"/>
                  </w:rPr>
                  <w:t>-31.65</w:t>
                </w:r>
              </w:p>
            </w:tc>
            <w:tc>
              <w:tcPr>
                <w:tcW w:w="1091" w:type="pct"/>
                <w:vAlign w:val="center"/>
              </w:tcPr>
              <w:p w14:paraId="7423AA3C" w14:textId="0C5900B4" w:rsidR="00814547" w:rsidRPr="00E26395" w:rsidRDefault="00D67D54" w:rsidP="00B51BBF">
                <w:pPr>
                  <w:jc w:val="left"/>
                </w:pPr>
                <w:r>
                  <w:rPr>
                    <w:rFonts w:hint="eastAsia"/>
                  </w:rPr>
                  <w:t>主要是本期承兑的票据较多</w:t>
                </w:r>
              </w:p>
            </w:tc>
          </w:tr>
          <w:tr w:rsidR="006A1FCD" w14:paraId="5A29DAFF" w14:textId="77777777" w:rsidTr="00D01F3D">
            <w:trPr>
              <w:trHeight w:val="135"/>
            </w:trPr>
            <w:tc>
              <w:tcPr>
                <w:tcW w:w="738" w:type="pct"/>
                <w:vAlign w:val="center"/>
              </w:tcPr>
              <w:p w14:paraId="0F8B90E7" w14:textId="77777777" w:rsidR="00814547" w:rsidRPr="006331D2" w:rsidRDefault="00814547" w:rsidP="00B51BBF">
                <w:pPr>
                  <w:jc w:val="left"/>
                </w:pPr>
                <w:r w:rsidRPr="006331D2">
                  <w:rPr>
                    <w:rFonts w:hint="eastAsia"/>
                  </w:rPr>
                  <w:t>预收账款</w:t>
                </w:r>
              </w:p>
            </w:tc>
            <w:tc>
              <w:tcPr>
                <w:tcW w:w="955" w:type="pct"/>
                <w:vAlign w:val="center"/>
              </w:tcPr>
              <w:p w14:paraId="784295ED" w14:textId="1A3CC0C2" w:rsidR="00814547" w:rsidRPr="00E26395" w:rsidRDefault="00814547" w:rsidP="00814547">
                <w:pPr>
                  <w:jc w:val="right"/>
                  <w:rPr>
                    <w:rStyle w:val="50"/>
                    <w:rFonts w:ascii="宋体" w:hAnsi="宋体"/>
                    <w:b w:val="0"/>
                    <w:bCs w:val="0"/>
                  </w:rPr>
                </w:pPr>
                <w:r w:rsidRPr="00E26395">
                  <w:rPr>
                    <w:rFonts w:ascii="宋体" w:hAnsi="宋体"/>
                  </w:rPr>
                  <w:t>16,282,156</w:t>
                </w:r>
              </w:p>
            </w:tc>
            <w:tc>
              <w:tcPr>
                <w:tcW w:w="420" w:type="pct"/>
                <w:vAlign w:val="center"/>
              </w:tcPr>
              <w:p w14:paraId="2D7EA527" w14:textId="27BBA413" w:rsidR="00814547" w:rsidRPr="00E26395" w:rsidRDefault="00814547" w:rsidP="00814547">
                <w:pPr>
                  <w:jc w:val="right"/>
                  <w:rPr>
                    <w:rStyle w:val="50"/>
                    <w:rFonts w:ascii="宋体" w:hAnsi="宋体"/>
                    <w:b w:val="0"/>
                    <w:bCs w:val="0"/>
                  </w:rPr>
                </w:pPr>
                <w:r w:rsidRPr="00E26395">
                  <w:rPr>
                    <w:rFonts w:ascii="宋体" w:hAnsi="宋体"/>
                  </w:rPr>
                  <w:t>0.01</w:t>
                </w:r>
              </w:p>
            </w:tc>
            <w:tc>
              <w:tcPr>
                <w:tcW w:w="896" w:type="pct"/>
                <w:vAlign w:val="center"/>
              </w:tcPr>
              <w:p w14:paraId="6E928CFA" w14:textId="64923F52" w:rsidR="00814547" w:rsidRPr="00E26395" w:rsidRDefault="00814547" w:rsidP="00814547">
                <w:pPr>
                  <w:jc w:val="right"/>
                  <w:rPr>
                    <w:rStyle w:val="50"/>
                    <w:rFonts w:ascii="宋体" w:hAnsi="宋体"/>
                    <w:b w:val="0"/>
                    <w:bCs w:val="0"/>
                  </w:rPr>
                </w:pPr>
                <w:r w:rsidRPr="00E26395">
                  <w:rPr>
                    <w:rFonts w:ascii="宋体" w:hAnsi="宋体"/>
                  </w:rPr>
                  <w:t>9,802,580</w:t>
                </w:r>
              </w:p>
            </w:tc>
            <w:tc>
              <w:tcPr>
                <w:tcW w:w="420" w:type="pct"/>
                <w:vAlign w:val="center"/>
              </w:tcPr>
              <w:p w14:paraId="07373B6D" w14:textId="5994257F" w:rsidR="00814547" w:rsidRPr="00E26395" w:rsidRDefault="00814547" w:rsidP="00814547">
                <w:pPr>
                  <w:jc w:val="right"/>
                  <w:rPr>
                    <w:rStyle w:val="50"/>
                    <w:rFonts w:ascii="宋体" w:hAnsi="宋体"/>
                    <w:b w:val="0"/>
                    <w:bCs w:val="0"/>
                  </w:rPr>
                </w:pPr>
                <w:r w:rsidRPr="00E26395">
                  <w:rPr>
                    <w:rFonts w:ascii="宋体" w:hAnsi="宋体"/>
                  </w:rPr>
                  <w:t>0.00</w:t>
                </w:r>
              </w:p>
            </w:tc>
            <w:tc>
              <w:tcPr>
                <w:tcW w:w="479" w:type="pct"/>
                <w:vAlign w:val="center"/>
              </w:tcPr>
              <w:p w14:paraId="6CEF6796" w14:textId="236F6AE1" w:rsidR="00814547" w:rsidRPr="00E26395" w:rsidRDefault="00814547" w:rsidP="00814547">
                <w:pPr>
                  <w:jc w:val="right"/>
                  <w:rPr>
                    <w:rStyle w:val="50"/>
                    <w:rFonts w:ascii="宋体" w:hAnsi="宋体"/>
                    <w:b w:val="0"/>
                    <w:bCs w:val="0"/>
                  </w:rPr>
                </w:pPr>
                <w:r w:rsidRPr="00E26395">
                  <w:rPr>
                    <w:rFonts w:ascii="宋体" w:hAnsi="宋体"/>
                  </w:rPr>
                  <w:t>66.10</w:t>
                </w:r>
              </w:p>
            </w:tc>
            <w:tc>
              <w:tcPr>
                <w:tcW w:w="1091" w:type="pct"/>
                <w:vAlign w:val="center"/>
              </w:tcPr>
              <w:p w14:paraId="3765DF07" w14:textId="7043CA62" w:rsidR="00814547" w:rsidRPr="00E26395" w:rsidRDefault="00814547" w:rsidP="00B51BBF">
                <w:pPr>
                  <w:jc w:val="left"/>
                </w:pPr>
                <w:r w:rsidRPr="00E26395">
                  <w:rPr>
                    <w:rFonts w:hint="eastAsia"/>
                  </w:rPr>
                  <w:t>主要由于本</w:t>
                </w:r>
                <w:r w:rsidR="007F359B" w:rsidRPr="007F359B">
                  <w:rPr>
                    <w:rFonts w:hint="eastAsia"/>
                  </w:rPr>
                  <w:t>期</w:t>
                </w:r>
                <w:r w:rsidRPr="00E26395">
                  <w:rPr>
                    <w:rFonts w:hint="eastAsia"/>
                  </w:rPr>
                  <w:t>预收租赁费增加</w:t>
                </w:r>
              </w:p>
            </w:tc>
          </w:tr>
          <w:tr w:rsidR="006A1FCD" w14:paraId="3AB6E1E0" w14:textId="77777777" w:rsidTr="00D01F3D">
            <w:trPr>
              <w:trHeight w:val="135"/>
            </w:trPr>
            <w:tc>
              <w:tcPr>
                <w:tcW w:w="738" w:type="pct"/>
                <w:vAlign w:val="center"/>
              </w:tcPr>
              <w:p w14:paraId="12C33F1B" w14:textId="77777777" w:rsidR="00814547" w:rsidRPr="006331D2" w:rsidRDefault="00814547" w:rsidP="00B51BBF">
                <w:pPr>
                  <w:jc w:val="left"/>
                </w:pPr>
                <w:r w:rsidRPr="006331D2">
                  <w:rPr>
                    <w:rFonts w:hint="eastAsia"/>
                  </w:rPr>
                  <w:t>应付职工薪酬</w:t>
                </w:r>
              </w:p>
            </w:tc>
            <w:tc>
              <w:tcPr>
                <w:tcW w:w="955" w:type="pct"/>
                <w:vAlign w:val="center"/>
              </w:tcPr>
              <w:p w14:paraId="6758B9CF" w14:textId="0CC3384A" w:rsidR="00814547" w:rsidRPr="00E26395" w:rsidRDefault="00814547" w:rsidP="00814547">
                <w:pPr>
                  <w:jc w:val="right"/>
                  <w:rPr>
                    <w:rStyle w:val="50"/>
                    <w:rFonts w:ascii="宋体" w:hAnsi="宋体"/>
                    <w:b w:val="0"/>
                    <w:bCs w:val="0"/>
                  </w:rPr>
                </w:pPr>
                <w:r w:rsidRPr="00E26395">
                  <w:rPr>
                    <w:rFonts w:ascii="宋体" w:hAnsi="宋体"/>
                  </w:rPr>
                  <w:t>1,467,132,053</w:t>
                </w:r>
              </w:p>
            </w:tc>
            <w:tc>
              <w:tcPr>
                <w:tcW w:w="420" w:type="pct"/>
                <w:vAlign w:val="center"/>
              </w:tcPr>
              <w:p w14:paraId="51DD3395" w14:textId="38531B2B" w:rsidR="00814547" w:rsidRPr="00E26395" w:rsidRDefault="00814547" w:rsidP="00814547">
                <w:pPr>
                  <w:jc w:val="right"/>
                  <w:rPr>
                    <w:rStyle w:val="50"/>
                    <w:rFonts w:ascii="宋体" w:hAnsi="宋体"/>
                    <w:b w:val="0"/>
                    <w:bCs w:val="0"/>
                  </w:rPr>
                </w:pPr>
                <w:r w:rsidRPr="00E26395">
                  <w:rPr>
                    <w:rFonts w:ascii="宋体" w:hAnsi="宋体"/>
                  </w:rPr>
                  <w:t>0.71</w:t>
                </w:r>
              </w:p>
            </w:tc>
            <w:tc>
              <w:tcPr>
                <w:tcW w:w="896" w:type="pct"/>
                <w:vAlign w:val="center"/>
              </w:tcPr>
              <w:p w14:paraId="2E10BEDC" w14:textId="67460182" w:rsidR="00814547" w:rsidRPr="00E26395" w:rsidRDefault="00814547" w:rsidP="00814547">
                <w:pPr>
                  <w:jc w:val="right"/>
                  <w:rPr>
                    <w:rStyle w:val="50"/>
                    <w:rFonts w:ascii="宋体" w:hAnsi="宋体"/>
                    <w:b w:val="0"/>
                    <w:bCs w:val="0"/>
                  </w:rPr>
                </w:pPr>
                <w:r w:rsidRPr="00E26395">
                  <w:rPr>
                    <w:rFonts w:ascii="宋体" w:hAnsi="宋体"/>
                  </w:rPr>
                  <w:t>2,772,373,744</w:t>
                </w:r>
              </w:p>
            </w:tc>
            <w:tc>
              <w:tcPr>
                <w:tcW w:w="420" w:type="pct"/>
                <w:vAlign w:val="center"/>
              </w:tcPr>
              <w:p w14:paraId="5376CEB2" w14:textId="03B4BD9C" w:rsidR="00814547" w:rsidRPr="00E26395" w:rsidRDefault="00814547" w:rsidP="00814547">
                <w:pPr>
                  <w:jc w:val="right"/>
                  <w:rPr>
                    <w:rStyle w:val="50"/>
                    <w:rFonts w:ascii="宋体" w:hAnsi="宋体"/>
                    <w:b w:val="0"/>
                    <w:bCs w:val="0"/>
                  </w:rPr>
                </w:pPr>
                <w:r w:rsidRPr="00E26395">
                  <w:rPr>
                    <w:rFonts w:ascii="宋体" w:hAnsi="宋体"/>
                  </w:rPr>
                  <w:t>1.37</w:t>
                </w:r>
              </w:p>
            </w:tc>
            <w:tc>
              <w:tcPr>
                <w:tcW w:w="479" w:type="pct"/>
                <w:vAlign w:val="center"/>
              </w:tcPr>
              <w:p w14:paraId="0FE4552A" w14:textId="47DAB3EE" w:rsidR="00814547" w:rsidRPr="00E26395" w:rsidRDefault="00814547" w:rsidP="00814547">
                <w:pPr>
                  <w:jc w:val="right"/>
                  <w:rPr>
                    <w:rStyle w:val="50"/>
                    <w:rFonts w:ascii="宋体" w:hAnsi="宋体"/>
                    <w:b w:val="0"/>
                    <w:bCs w:val="0"/>
                  </w:rPr>
                </w:pPr>
                <w:r w:rsidRPr="00E26395">
                  <w:rPr>
                    <w:rFonts w:ascii="宋体" w:hAnsi="宋体"/>
                  </w:rPr>
                  <w:t>-47.08</w:t>
                </w:r>
              </w:p>
            </w:tc>
            <w:tc>
              <w:tcPr>
                <w:tcW w:w="1091" w:type="pct"/>
                <w:vAlign w:val="center"/>
              </w:tcPr>
              <w:p w14:paraId="45A3DF36" w14:textId="5C12848E" w:rsidR="00814547" w:rsidRPr="00E26395" w:rsidRDefault="00814547" w:rsidP="00B51BBF">
                <w:pPr>
                  <w:jc w:val="left"/>
                </w:pPr>
                <w:r w:rsidRPr="00E26395">
                  <w:rPr>
                    <w:rFonts w:hint="eastAsia"/>
                  </w:rPr>
                  <w:t>主要由于本</w:t>
                </w:r>
                <w:r w:rsidR="007F359B" w:rsidRPr="007F359B">
                  <w:rPr>
                    <w:rFonts w:hint="eastAsia"/>
                  </w:rPr>
                  <w:t>期</w:t>
                </w:r>
                <w:r w:rsidRPr="00E26395">
                  <w:rPr>
                    <w:rFonts w:hint="eastAsia"/>
                  </w:rPr>
                  <w:t>支付社会保险资金等</w:t>
                </w:r>
              </w:p>
            </w:tc>
          </w:tr>
          <w:tr w:rsidR="006A1FCD" w14:paraId="48C3685C" w14:textId="77777777" w:rsidTr="00D01F3D">
            <w:trPr>
              <w:trHeight w:val="135"/>
            </w:trPr>
            <w:tc>
              <w:tcPr>
                <w:tcW w:w="738" w:type="pct"/>
                <w:vAlign w:val="center"/>
              </w:tcPr>
              <w:p w14:paraId="15041E40" w14:textId="77777777" w:rsidR="00814547" w:rsidRPr="006331D2" w:rsidRDefault="00814547" w:rsidP="00B51BBF">
                <w:pPr>
                  <w:jc w:val="left"/>
                </w:pPr>
                <w:r w:rsidRPr="006331D2">
                  <w:rPr>
                    <w:rFonts w:hint="eastAsia"/>
                  </w:rPr>
                  <w:t>应交税费</w:t>
                </w:r>
              </w:p>
            </w:tc>
            <w:tc>
              <w:tcPr>
                <w:tcW w:w="955" w:type="pct"/>
                <w:vAlign w:val="center"/>
              </w:tcPr>
              <w:p w14:paraId="5A0948DA" w14:textId="1FBD3D29" w:rsidR="00814547" w:rsidRPr="00E26395" w:rsidRDefault="00814547" w:rsidP="00814547">
                <w:pPr>
                  <w:jc w:val="right"/>
                  <w:rPr>
                    <w:rStyle w:val="50"/>
                    <w:rFonts w:ascii="宋体" w:hAnsi="宋体"/>
                    <w:b w:val="0"/>
                    <w:bCs w:val="0"/>
                  </w:rPr>
                </w:pPr>
                <w:r w:rsidRPr="00E26395">
                  <w:rPr>
                    <w:rFonts w:ascii="宋体" w:hAnsi="宋体"/>
                  </w:rPr>
                  <w:t>901,718,191</w:t>
                </w:r>
              </w:p>
            </w:tc>
            <w:tc>
              <w:tcPr>
                <w:tcW w:w="420" w:type="pct"/>
                <w:vAlign w:val="center"/>
              </w:tcPr>
              <w:p w14:paraId="313CB79A" w14:textId="39E01467" w:rsidR="00814547" w:rsidRPr="00E26395" w:rsidRDefault="00814547" w:rsidP="00814547">
                <w:pPr>
                  <w:jc w:val="right"/>
                  <w:rPr>
                    <w:rStyle w:val="50"/>
                    <w:rFonts w:ascii="宋体" w:hAnsi="宋体"/>
                    <w:b w:val="0"/>
                    <w:bCs w:val="0"/>
                  </w:rPr>
                </w:pPr>
                <w:r w:rsidRPr="00E26395">
                  <w:rPr>
                    <w:rFonts w:ascii="宋体" w:hAnsi="宋体"/>
                  </w:rPr>
                  <w:t>0.43</w:t>
                </w:r>
              </w:p>
            </w:tc>
            <w:tc>
              <w:tcPr>
                <w:tcW w:w="896" w:type="pct"/>
                <w:vAlign w:val="center"/>
              </w:tcPr>
              <w:p w14:paraId="015C51B6" w14:textId="647B8A55" w:rsidR="00814547" w:rsidRPr="00E26395" w:rsidRDefault="00814547" w:rsidP="00814547">
                <w:pPr>
                  <w:jc w:val="right"/>
                  <w:rPr>
                    <w:rStyle w:val="50"/>
                    <w:rFonts w:ascii="宋体" w:hAnsi="宋体"/>
                    <w:b w:val="0"/>
                    <w:bCs w:val="0"/>
                  </w:rPr>
                </w:pPr>
                <w:r w:rsidRPr="00E26395">
                  <w:rPr>
                    <w:rFonts w:ascii="宋体" w:hAnsi="宋体"/>
                  </w:rPr>
                  <w:t>533,153,284</w:t>
                </w:r>
              </w:p>
            </w:tc>
            <w:tc>
              <w:tcPr>
                <w:tcW w:w="420" w:type="pct"/>
                <w:vAlign w:val="center"/>
              </w:tcPr>
              <w:p w14:paraId="4DB76086" w14:textId="7276D3B0" w:rsidR="00814547" w:rsidRPr="00E26395" w:rsidRDefault="00814547" w:rsidP="00814547">
                <w:pPr>
                  <w:jc w:val="right"/>
                  <w:rPr>
                    <w:rStyle w:val="50"/>
                    <w:rFonts w:ascii="宋体" w:hAnsi="宋体"/>
                    <w:b w:val="0"/>
                    <w:bCs w:val="0"/>
                  </w:rPr>
                </w:pPr>
                <w:r w:rsidRPr="00E26395">
                  <w:rPr>
                    <w:rFonts w:ascii="宋体" w:hAnsi="宋体"/>
                  </w:rPr>
                  <w:t>0.26</w:t>
                </w:r>
              </w:p>
            </w:tc>
            <w:tc>
              <w:tcPr>
                <w:tcW w:w="479" w:type="pct"/>
                <w:vAlign w:val="center"/>
              </w:tcPr>
              <w:p w14:paraId="0EFED15F" w14:textId="53A40DF5" w:rsidR="00814547" w:rsidRPr="00E26395" w:rsidRDefault="00814547" w:rsidP="00814547">
                <w:pPr>
                  <w:jc w:val="right"/>
                  <w:rPr>
                    <w:rStyle w:val="50"/>
                    <w:rFonts w:ascii="宋体" w:hAnsi="宋体"/>
                    <w:b w:val="0"/>
                    <w:bCs w:val="0"/>
                  </w:rPr>
                </w:pPr>
                <w:r w:rsidRPr="00E26395">
                  <w:rPr>
                    <w:rFonts w:ascii="宋体" w:hAnsi="宋体"/>
                  </w:rPr>
                  <w:t>69.13</w:t>
                </w:r>
              </w:p>
            </w:tc>
            <w:tc>
              <w:tcPr>
                <w:tcW w:w="1091" w:type="pct"/>
                <w:vAlign w:val="center"/>
              </w:tcPr>
              <w:p w14:paraId="60B2DC89" w14:textId="57B85621" w:rsidR="00814547" w:rsidRPr="00E26395" w:rsidRDefault="00814547" w:rsidP="00B51BBF">
                <w:pPr>
                  <w:jc w:val="left"/>
                </w:pPr>
                <w:r w:rsidRPr="00E26395">
                  <w:rPr>
                    <w:rFonts w:hint="eastAsia"/>
                  </w:rPr>
                  <w:t>主要由于本期应交企业所得税增加</w:t>
                </w:r>
              </w:p>
            </w:tc>
          </w:tr>
          <w:tr w:rsidR="006A1FCD" w14:paraId="416BF31F" w14:textId="77777777" w:rsidTr="00D01F3D">
            <w:trPr>
              <w:trHeight w:val="135"/>
            </w:trPr>
            <w:tc>
              <w:tcPr>
                <w:tcW w:w="738" w:type="pct"/>
                <w:vAlign w:val="center"/>
              </w:tcPr>
              <w:p w14:paraId="0B875D2E" w14:textId="77777777" w:rsidR="00814547" w:rsidRPr="006331D2" w:rsidRDefault="00814547" w:rsidP="00B51BBF">
                <w:pPr>
                  <w:jc w:val="left"/>
                </w:pPr>
                <w:r w:rsidRPr="006331D2">
                  <w:rPr>
                    <w:rFonts w:hint="eastAsia"/>
                  </w:rPr>
                  <w:t>其他应付款</w:t>
                </w:r>
              </w:p>
            </w:tc>
            <w:tc>
              <w:tcPr>
                <w:tcW w:w="955" w:type="pct"/>
                <w:vAlign w:val="center"/>
              </w:tcPr>
              <w:p w14:paraId="630E5353" w14:textId="161A9812" w:rsidR="00814547" w:rsidRPr="00E26395" w:rsidRDefault="00814547" w:rsidP="00814547">
                <w:pPr>
                  <w:jc w:val="right"/>
                  <w:rPr>
                    <w:rStyle w:val="50"/>
                    <w:rFonts w:ascii="宋体" w:hAnsi="宋体"/>
                    <w:b w:val="0"/>
                    <w:bCs w:val="0"/>
                  </w:rPr>
                </w:pPr>
                <w:r w:rsidRPr="00E26395">
                  <w:rPr>
                    <w:rFonts w:ascii="宋体" w:hAnsi="宋体"/>
                  </w:rPr>
                  <w:t>11,</w:t>
                </w:r>
                <w:r w:rsidR="00203CB0" w:rsidRPr="00E26395">
                  <w:rPr>
                    <w:rFonts w:ascii="宋体" w:hAnsi="宋体"/>
                  </w:rPr>
                  <w:t>253</w:t>
                </w:r>
                <w:r w:rsidRPr="00E26395">
                  <w:rPr>
                    <w:rFonts w:ascii="宋体" w:hAnsi="宋体"/>
                  </w:rPr>
                  <w:t>,</w:t>
                </w:r>
                <w:r w:rsidR="00203CB0" w:rsidRPr="00E26395">
                  <w:rPr>
                    <w:rFonts w:ascii="宋体" w:hAnsi="宋体"/>
                  </w:rPr>
                  <w:t>537</w:t>
                </w:r>
                <w:r w:rsidRPr="00E26395">
                  <w:rPr>
                    <w:rFonts w:ascii="宋体" w:hAnsi="宋体"/>
                  </w:rPr>
                  <w:t>,</w:t>
                </w:r>
                <w:r w:rsidR="00203CB0" w:rsidRPr="00E26395">
                  <w:rPr>
                    <w:rFonts w:ascii="宋体" w:hAnsi="宋体"/>
                  </w:rPr>
                  <w:t>434</w:t>
                </w:r>
              </w:p>
            </w:tc>
            <w:tc>
              <w:tcPr>
                <w:tcW w:w="420" w:type="pct"/>
                <w:vAlign w:val="center"/>
              </w:tcPr>
              <w:p w14:paraId="379F7809" w14:textId="4CAB6B98" w:rsidR="00814547" w:rsidRPr="00E26395" w:rsidRDefault="00814547" w:rsidP="00814547">
                <w:pPr>
                  <w:jc w:val="right"/>
                  <w:rPr>
                    <w:rStyle w:val="50"/>
                    <w:rFonts w:ascii="宋体" w:hAnsi="宋体"/>
                    <w:b w:val="0"/>
                    <w:bCs w:val="0"/>
                  </w:rPr>
                </w:pPr>
                <w:r w:rsidRPr="00E26395">
                  <w:rPr>
                    <w:rFonts w:ascii="宋体" w:hAnsi="宋体"/>
                  </w:rPr>
                  <w:t>5.</w:t>
                </w:r>
                <w:r w:rsidR="00203CB0" w:rsidRPr="00E26395">
                  <w:rPr>
                    <w:rFonts w:ascii="宋体" w:hAnsi="宋体"/>
                  </w:rPr>
                  <w:t>41</w:t>
                </w:r>
              </w:p>
            </w:tc>
            <w:tc>
              <w:tcPr>
                <w:tcW w:w="896" w:type="pct"/>
                <w:vAlign w:val="center"/>
              </w:tcPr>
              <w:p w14:paraId="7BCCC5C9" w14:textId="2062CE13" w:rsidR="00814547" w:rsidRPr="00E26395" w:rsidRDefault="00814547" w:rsidP="00814547">
                <w:pPr>
                  <w:jc w:val="right"/>
                  <w:rPr>
                    <w:rStyle w:val="50"/>
                    <w:rFonts w:ascii="宋体" w:hAnsi="宋体"/>
                    <w:b w:val="0"/>
                    <w:bCs w:val="0"/>
                  </w:rPr>
                </w:pPr>
                <w:r w:rsidRPr="00E26395">
                  <w:rPr>
                    <w:rFonts w:ascii="宋体" w:hAnsi="宋体"/>
                  </w:rPr>
                  <w:t>4,820,133,840</w:t>
                </w:r>
              </w:p>
            </w:tc>
            <w:tc>
              <w:tcPr>
                <w:tcW w:w="420" w:type="pct"/>
                <w:vAlign w:val="center"/>
              </w:tcPr>
              <w:p w14:paraId="79CCAC06" w14:textId="0988788F" w:rsidR="00814547" w:rsidRPr="00E26395" w:rsidRDefault="00814547" w:rsidP="00814547">
                <w:pPr>
                  <w:jc w:val="right"/>
                  <w:rPr>
                    <w:rStyle w:val="50"/>
                    <w:rFonts w:ascii="宋体" w:hAnsi="宋体"/>
                    <w:b w:val="0"/>
                    <w:bCs w:val="0"/>
                  </w:rPr>
                </w:pPr>
                <w:r w:rsidRPr="00E26395">
                  <w:rPr>
                    <w:rFonts w:ascii="宋体" w:hAnsi="宋体"/>
                  </w:rPr>
                  <w:t>2.38</w:t>
                </w:r>
              </w:p>
            </w:tc>
            <w:tc>
              <w:tcPr>
                <w:tcW w:w="479" w:type="pct"/>
                <w:vAlign w:val="center"/>
              </w:tcPr>
              <w:p w14:paraId="3BF053B2" w14:textId="3B5F62D0" w:rsidR="00814547" w:rsidRPr="00E26395" w:rsidRDefault="00814547" w:rsidP="00814547">
                <w:pPr>
                  <w:jc w:val="right"/>
                  <w:rPr>
                    <w:rStyle w:val="50"/>
                    <w:rFonts w:ascii="宋体" w:hAnsi="宋体"/>
                    <w:b w:val="0"/>
                    <w:bCs w:val="0"/>
                  </w:rPr>
                </w:pPr>
                <w:r w:rsidRPr="00E26395">
                  <w:rPr>
                    <w:rFonts w:ascii="宋体" w:hAnsi="宋体"/>
                  </w:rPr>
                  <w:t>13</w:t>
                </w:r>
                <w:r w:rsidR="00203CB0" w:rsidRPr="00E26395">
                  <w:rPr>
                    <w:rFonts w:ascii="宋体" w:hAnsi="宋体"/>
                  </w:rPr>
                  <w:t>3</w:t>
                </w:r>
                <w:r w:rsidRPr="00E26395">
                  <w:rPr>
                    <w:rFonts w:ascii="宋体" w:hAnsi="宋体"/>
                  </w:rPr>
                  <w:t>.</w:t>
                </w:r>
                <w:r w:rsidR="00203CB0" w:rsidRPr="00E26395">
                  <w:rPr>
                    <w:rFonts w:ascii="宋体" w:hAnsi="宋体"/>
                  </w:rPr>
                  <w:t>47</w:t>
                </w:r>
              </w:p>
            </w:tc>
            <w:tc>
              <w:tcPr>
                <w:tcW w:w="1091" w:type="pct"/>
                <w:vAlign w:val="center"/>
              </w:tcPr>
              <w:p w14:paraId="0DC7B4B3" w14:textId="4F54D7AB" w:rsidR="00814547" w:rsidRPr="00E26395" w:rsidRDefault="00814547" w:rsidP="00B51BBF">
                <w:pPr>
                  <w:jc w:val="left"/>
                </w:pPr>
                <w:r w:rsidRPr="00E26395">
                  <w:rPr>
                    <w:rFonts w:hint="eastAsia"/>
                  </w:rPr>
                  <w:t>主要由于应付股利增加</w:t>
                </w:r>
              </w:p>
            </w:tc>
          </w:tr>
        </w:tbl>
        <w:p w14:paraId="66C6AE07" w14:textId="77777777" w:rsidR="009D01F0" w:rsidRDefault="00174DED">
          <w:r>
            <w:rPr>
              <w:rFonts w:hint="eastAsia"/>
            </w:rPr>
            <w:t>其他说明</w:t>
          </w:r>
        </w:p>
        <w:sdt>
          <w:sdtPr>
            <w:rPr>
              <w:rFonts w:hint="eastAsia"/>
            </w:rPr>
            <w:alias w:val="资产及负债状况的其他说明"/>
            <w:tag w:val="_GBC_cb3eda90e3e24589a444c633ca113f7e"/>
            <w:id w:val="-654220990"/>
            <w:lock w:val="sdtLocked"/>
            <w:placeholder>
              <w:docPart w:val="GBC22222222222222222222222222222"/>
            </w:placeholder>
          </w:sdtPr>
          <w:sdtContent>
            <w:p w14:paraId="33479BB0" w14:textId="22515157" w:rsidR="009D01F0" w:rsidRDefault="00814547">
              <w:r>
                <w:rPr>
                  <w:rFonts w:hint="eastAsia"/>
                </w:rPr>
                <w:t>无</w:t>
              </w:r>
            </w:p>
          </w:sdtContent>
        </w:sdt>
      </w:sdtContent>
    </w:sdt>
    <w:bookmarkEnd w:id="33" w:displacedByCustomXml="prev"/>
    <w:p w14:paraId="5D2C7119" w14:textId="77777777" w:rsidR="009D01F0" w:rsidRDefault="00174DED" w:rsidP="00BC60D6">
      <w:pPr>
        <w:pStyle w:val="4"/>
        <w:numPr>
          <w:ilvl w:val="0"/>
          <w:numId w:val="77"/>
        </w:numPr>
        <w:ind w:left="0" w:firstLine="0"/>
        <w:rPr>
          <w:rFonts w:ascii="宋体" w:hAnsi="宋体"/>
          <w:szCs w:val="21"/>
        </w:rPr>
      </w:pPr>
      <w:r>
        <w:rPr>
          <w:rFonts w:ascii="宋体" w:hAnsi="宋体" w:hint="eastAsia"/>
          <w:szCs w:val="21"/>
        </w:rPr>
        <w:t>境外资产</w:t>
      </w:r>
      <w:r>
        <w:rPr>
          <w:rFonts w:ascii="宋体" w:hAnsi="宋体"/>
          <w:szCs w:val="21"/>
        </w:rPr>
        <w:t>情</w:t>
      </w:r>
      <w:r>
        <w:rPr>
          <w:rFonts w:ascii="宋体" w:hAnsi="宋体" w:hint="eastAsia"/>
          <w:szCs w:val="21"/>
        </w:rPr>
        <w:t>况</w:t>
      </w:r>
    </w:p>
    <w:sdt>
      <w:sdtPr>
        <w:alias w:val="是否适用：境外资产情况 [双击切换]"/>
        <w:tag w:val="_GBC_95d71e9a9dcd4966863ba2859a3bf0b7"/>
        <w:id w:val="-1212571329"/>
        <w:lock w:val="sdtLocked"/>
        <w:placeholder>
          <w:docPart w:val="GBC22222222222222222222222222222"/>
        </w:placeholder>
      </w:sdtPr>
      <w:sdtContent>
        <w:p w14:paraId="222B1E87" w14:textId="24AA38B2" w:rsidR="009D01F0" w:rsidRDefault="00174DED">
          <w:r>
            <w:fldChar w:fldCharType="begin"/>
          </w:r>
          <w:r w:rsidR="00814547">
            <w:instrText xml:space="preserve"> MACROBUTTON  SnrToggleCheckbox □适用 </w:instrText>
          </w:r>
          <w:r>
            <w:fldChar w:fldCharType="end"/>
          </w:r>
          <w:r>
            <w:fldChar w:fldCharType="begin"/>
          </w:r>
          <w:r w:rsidR="00814547">
            <w:instrText xml:space="preserve"> MACROBUTTON  SnrToggleCheckbox √不适用 </w:instrText>
          </w:r>
          <w:r>
            <w:fldChar w:fldCharType="end"/>
          </w:r>
        </w:p>
      </w:sdtContent>
    </w:sdt>
    <w:bookmarkStart w:id="34" w:name="_Hlk105685192" w:displacedByCustomXml="prev"/>
    <w:bookmarkEnd w:id="34" w:displacedByCustomXml="next"/>
    <w:sdt>
      <w:sdtPr>
        <w:rPr>
          <w:rFonts w:ascii="宋体" w:hAnsi="宋体" w:cs="宋体"/>
          <w:b w:val="0"/>
          <w:bCs w:val="0"/>
          <w:kern w:val="0"/>
          <w:szCs w:val="21"/>
        </w:rPr>
        <w:alias w:val="模块:截至报告期末主要资产受限情"/>
        <w:tag w:val="_SEC_390cddc4349f46b4bcccd468c3e69d14"/>
        <w:id w:val="1938636944"/>
        <w:lock w:val="sdtLocked"/>
        <w:placeholder>
          <w:docPart w:val="GBC22222222222222222222222222222"/>
        </w:placeholder>
      </w:sdtPr>
      <w:sdtEndPr>
        <w:rPr>
          <w:rFonts w:hint="eastAsia"/>
          <w:color w:val="000000" w:themeColor="text1"/>
        </w:rPr>
      </w:sdtEndPr>
      <w:sdtContent>
        <w:p w14:paraId="6B3EF33D" w14:textId="77777777" w:rsidR="009D01F0" w:rsidRDefault="00174DED" w:rsidP="00BC60D6">
          <w:pPr>
            <w:pStyle w:val="4"/>
            <w:numPr>
              <w:ilvl w:val="0"/>
              <w:numId w:val="77"/>
            </w:numPr>
            <w:rPr>
              <w:rFonts w:ascii="宋体" w:hAnsi="宋体"/>
              <w:szCs w:val="21"/>
            </w:rPr>
          </w:pPr>
          <w:r>
            <w:rPr>
              <w:rFonts w:ascii="宋体" w:hAnsi="宋体"/>
              <w:szCs w:val="21"/>
            </w:rPr>
            <w:t>截至报告期末主要资产受限情</w:t>
          </w:r>
          <w:r>
            <w:rPr>
              <w:rFonts w:ascii="宋体" w:hAnsi="宋体" w:hint="eastAsia"/>
              <w:szCs w:val="21"/>
            </w:rPr>
            <w:t>况</w:t>
          </w:r>
        </w:p>
        <w:sdt>
          <w:sdtPr>
            <w:rPr>
              <w:rFonts w:hint="eastAsia"/>
              <w:color w:val="000000" w:themeColor="text1"/>
            </w:rPr>
            <w:alias w:val="是否适用：主要资产受限情况[双击切换]"/>
            <w:tag w:val="_GBC_e9f1a2b3f13345eaac848c40837fffbb"/>
            <w:id w:val="435647076"/>
            <w:lock w:val="sdtLocked"/>
            <w:placeholder>
              <w:docPart w:val="GBC22222222222222222222222222222"/>
            </w:placeholder>
          </w:sdtPr>
          <w:sdtContent>
            <w:p w14:paraId="3246BD55" w14:textId="314DC015" w:rsidR="009D01F0" w:rsidRDefault="00174DED">
              <w:pPr>
                <w:rPr>
                  <w:color w:val="000000" w:themeColor="text1"/>
                </w:rPr>
              </w:pPr>
              <w:r>
                <w:rPr>
                  <w:color w:val="000000" w:themeColor="text1"/>
                </w:rPr>
                <w:fldChar w:fldCharType="begin"/>
              </w:r>
              <w:r w:rsidR="00814547">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814547">
                <w:rPr>
                  <w:color w:val="000000" w:themeColor="text1"/>
                </w:rPr>
                <w:instrText xml:space="preserve"> MACROBUTTON  SnrToggleCheckbox √不适用 </w:instrText>
              </w:r>
              <w:r>
                <w:rPr>
                  <w:color w:val="000000" w:themeColor="text1"/>
                </w:rPr>
                <w:fldChar w:fldCharType="end"/>
              </w:r>
            </w:p>
          </w:sdtContent>
        </w:sdt>
      </w:sdtContent>
    </w:sdt>
    <w:sdt>
      <w:sdtPr>
        <w:rPr>
          <w:rFonts w:ascii="宋体" w:hAnsi="宋体" w:cs="宋体"/>
          <w:b w:val="0"/>
          <w:bCs w:val="0"/>
          <w:kern w:val="0"/>
          <w:szCs w:val="21"/>
        </w:rPr>
        <w:alias w:val="模块:其他说明"/>
        <w:tag w:val="_SEC_a3069c29080242b4a4de48db80a4164e"/>
        <w:id w:val="1978179817"/>
        <w:lock w:val="sdtLocked"/>
        <w:placeholder>
          <w:docPart w:val="GBC22222222222222222222222222222"/>
        </w:placeholder>
      </w:sdtPr>
      <w:sdtEndPr>
        <w:rPr>
          <w:rFonts w:hint="eastAsia"/>
        </w:rPr>
      </w:sdtEndPr>
      <w:sdtContent>
        <w:p w14:paraId="5EDA3F91" w14:textId="77777777" w:rsidR="009D01F0" w:rsidRDefault="00174DED" w:rsidP="00BC60D6">
          <w:pPr>
            <w:pStyle w:val="4"/>
            <w:numPr>
              <w:ilvl w:val="0"/>
              <w:numId w:val="77"/>
            </w:numPr>
            <w:rPr>
              <w:rFonts w:ascii="宋体" w:hAnsi="宋体"/>
              <w:szCs w:val="21"/>
            </w:rPr>
          </w:pPr>
          <w:r>
            <w:rPr>
              <w:rFonts w:ascii="宋体" w:hAnsi="宋体"/>
              <w:szCs w:val="21"/>
            </w:rPr>
            <w:t>其他说明</w:t>
          </w:r>
        </w:p>
        <w:sdt>
          <w:sdtPr>
            <w:rPr>
              <w:rFonts w:hint="eastAsia"/>
            </w:rPr>
            <w:alias w:val="是否适用：资产及负债状况的其他说明[双击切换]"/>
            <w:tag w:val="_GBC_ba674147d80648fba521aedf33ce0b27"/>
            <w:id w:val="1793781049"/>
            <w:lock w:val="sdtLocked"/>
            <w:placeholder>
              <w:docPart w:val="GBC22222222222222222222222222222"/>
            </w:placeholder>
          </w:sdtPr>
          <w:sdtContent>
            <w:p w14:paraId="504799DD" w14:textId="0ECEC10B" w:rsidR="009D01F0" w:rsidRDefault="00174DED">
              <w:r>
                <w:fldChar w:fldCharType="begin"/>
              </w:r>
              <w:r w:rsidR="00814547">
                <w:instrText xml:space="preserve"> MACROBUTTON  SnrToggleCheckbox □适用 </w:instrText>
              </w:r>
              <w:r>
                <w:fldChar w:fldCharType="end"/>
              </w:r>
              <w:r>
                <w:fldChar w:fldCharType="begin"/>
              </w:r>
              <w:r w:rsidR="00814547">
                <w:instrText xml:space="preserve"> MACROBUTTON  SnrToggleCheckbox √不适用 </w:instrText>
              </w:r>
              <w:r>
                <w:fldChar w:fldCharType="end"/>
              </w:r>
            </w:p>
          </w:sdtContent>
        </w:sdt>
      </w:sdtContent>
    </w:sdt>
    <w:p w14:paraId="65E68D0C" w14:textId="77777777" w:rsidR="009D01F0" w:rsidRDefault="00174DED">
      <w:pPr>
        <w:pStyle w:val="3"/>
        <w:numPr>
          <w:ilvl w:val="0"/>
          <w:numId w:val="7"/>
        </w:numPr>
        <w:rPr>
          <w:rFonts w:ascii="宋体" w:hAnsi="宋体"/>
        </w:rPr>
      </w:pPr>
      <w:r>
        <w:rPr>
          <w:rFonts w:ascii="宋体" w:hAnsi="宋体" w:hint="eastAsia"/>
        </w:rPr>
        <w:t>投资状况分析</w:t>
      </w:r>
    </w:p>
    <w:sdt>
      <w:sdtPr>
        <w:rPr>
          <w:rFonts w:ascii="宋体" w:hAnsi="宋体" w:cs="宋体"/>
          <w:b w:val="0"/>
          <w:bCs w:val="0"/>
          <w:kern w:val="0"/>
          <w:szCs w:val="24"/>
        </w:rPr>
        <w:alias w:val="模块:对外股权投资总体分析"/>
        <w:tag w:val="_SEC_e7a08c655c9844a8b5127e2ae800064c"/>
        <w:id w:val="-1098253168"/>
        <w:lock w:val="sdtLocked"/>
        <w:placeholder>
          <w:docPart w:val="GBC22222222222222222222222222222"/>
        </w:placeholder>
      </w:sdtPr>
      <w:sdtEndPr>
        <w:rPr>
          <w:rFonts w:hint="eastAsia"/>
          <w:szCs w:val="21"/>
        </w:rPr>
      </w:sdtEndPr>
      <w:sdtContent>
        <w:p w14:paraId="58BDF66D" w14:textId="77777777" w:rsidR="009D01F0" w:rsidRDefault="00174DED" w:rsidP="00BC60D6">
          <w:pPr>
            <w:pStyle w:val="4"/>
            <w:numPr>
              <w:ilvl w:val="0"/>
              <w:numId w:val="103"/>
            </w:numPr>
            <w:rPr>
              <w:rFonts w:ascii="宋体" w:hAnsi="宋体"/>
            </w:rPr>
          </w:pPr>
          <w:r>
            <w:rPr>
              <w:rFonts w:ascii="宋体" w:hAnsi="宋体"/>
            </w:rPr>
            <w:t>对外股权投资总体分析</w:t>
          </w:r>
        </w:p>
        <w:p w14:paraId="0AA3911D" w14:textId="10036CA0" w:rsidR="009D01F0" w:rsidRDefault="00000000">
          <w:sdt>
            <w:sdtPr>
              <w:alias w:val="是否适用：对外股权投资总体分析[双击切换]"/>
              <w:tag w:val="_GBC_d1852fb41d2a420f9f1d78c35235341a"/>
              <w:id w:val="-1800206547"/>
              <w:lock w:val="sdtLocked"/>
              <w:placeholder>
                <w:docPart w:val="GBC22222222222222222222222222222"/>
              </w:placeholder>
            </w:sdtPr>
            <w:sdtContent>
              <w:r w:rsidR="00174DED">
                <w:fldChar w:fldCharType="begin"/>
              </w:r>
              <w:r w:rsidR="00FC218E">
                <w:instrText xml:space="preserve"> MACROBUTTON  SnrToggleCheckbox √适用 </w:instrText>
              </w:r>
              <w:r w:rsidR="00174DED">
                <w:fldChar w:fldCharType="end"/>
              </w:r>
              <w:r w:rsidR="00174DED">
                <w:fldChar w:fldCharType="begin"/>
              </w:r>
              <w:r w:rsidR="00FC218E">
                <w:instrText xml:space="preserve"> MACROBUTTON  SnrToggleCheckbox □不适用 </w:instrText>
              </w:r>
              <w:r w:rsidR="00174DED">
                <w:fldChar w:fldCharType="end"/>
              </w:r>
            </w:sdtContent>
          </w:sdt>
        </w:p>
        <w:sdt>
          <w:sdtPr>
            <w:alias w:val="对外股权投资总体分析"/>
            <w:tag w:val="_GBC_cef6637b11fc44ed960eb269931b50e8"/>
            <w:id w:val="-1918695598"/>
            <w:lock w:val="sdtLocked"/>
            <w:placeholder>
              <w:docPart w:val="GBC22222222222222222222222222222"/>
            </w:placeholder>
          </w:sdtPr>
          <w:sdtContent>
            <w:p w14:paraId="19C91B9E" w14:textId="00BBAFA4" w:rsidR="003A3A8B" w:rsidRPr="007E2436" w:rsidRDefault="007E2436" w:rsidP="007E2436">
              <w:pPr>
                <w:spacing w:line="360" w:lineRule="auto"/>
              </w:pPr>
              <w:r>
                <w:t xml:space="preserve">    </w:t>
              </w:r>
              <w:r w:rsidR="003A3A8B" w:rsidRPr="007E2436">
                <w:rPr>
                  <w:rFonts w:hint="eastAsia"/>
                </w:rPr>
                <w:t>报告期内，公司未进行股票、权证、可转换债券等证券投资。公司持有A+H上市公司秦港股份（股票代码：03369.HK、601326.SH）0.77%的股份，未持有非上市金融企业股权。其中，秦港股份于2013年12月首次公开发行境外上市外资股（H股）并在香港联合交易所有限公司主板上市，于2017年8月首次公开发行A股并在上海证券交易所主板上市。</w:t>
              </w:r>
            </w:p>
            <w:p w14:paraId="53354A79" w14:textId="39A5C5EF" w:rsidR="003A3A8B" w:rsidRPr="007E2436" w:rsidRDefault="007E2436" w:rsidP="007E2436">
              <w:pPr>
                <w:spacing w:line="360" w:lineRule="auto"/>
              </w:pPr>
              <w:r>
                <w:rPr>
                  <w:rFonts w:hint="eastAsia"/>
                </w:rPr>
                <w:t xml:space="preserve"> </w:t>
              </w:r>
              <w:r>
                <w:t xml:space="preserve">   </w:t>
              </w:r>
              <w:r w:rsidR="003A3A8B" w:rsidRPr="007E2436">
                <w:rPr>
                  <w:rFonts w:hint="eastAsia"/>
                </w:rPr>
                <w:t>有关报告期内公司对外股权投资详细情况，已载于财务报表附注。</w:t>
              </w:r>
            </w:p>
            <w:p w14:paraId="46C9D8B9" w14:textId="3E76E823" w:rsidR="009D01F0" w:rsidRDefault="00000000" w:rsidP="007E2436">
              <w:pPr>
                <w:spacing w:line="360" w:lineRule="auto"/>
                <w:sectPr w:rsidR="009D01F0" w:rsidSect="004860B6">
                  <w:pgSz w:w="11906" w:h="16838"/>
                  <w:pgMar w:top="1525" w:right="1276" w:bottom="1440" w:left="1797" w:header="851" w:footer="992" w:gutter="0"/>
                  <w:cols w:space="425"/>
                  <w:docGrid w:linePitch="312"/>
                </w:sectPr>
              </w:pPr>
            </w:p>
          </w:sdtContent>
        </w:sdt>
      </w:sdtContent>
    </w:sdt>
    <w:bookmarkStart w:id="35" w:name="_Hlk137045665" w:displacedByCustomXml="next"/>
    <w:sdt>
      <w:sdtPr>
        <w:rPr>
          <w:rFonts w:ascii="宋体" w:hAnsi="宋体" w:cs="宋体" w:hint="eastAsia"/>
          <w:b w:val="0"/>
          <w:bCs w:val="0"/>
          <w:kern w:val="0"/>
          <w:szCs w:val="21"/>
        </w:rPr>
        <w:alias w:val="模块:重大的股权投资"/>
        <w:tag w:val="_SEC_6dcee2c665d94c8b941605cedc06f568"/>
        <w:id w:val="1198116"/>
        <w:lock w:val="sdtLocked"/>
        <w:placeholder>
          <w:docPart w:val="GBC22222222222222222222222222222"/>
        </w:placeholder>
      </w:sdtPr>
      <w:sdtContent>
        <w:p w14:paraId="488C1037" w14:textId="77777777" w:rsidR="009D01F0" w:rsidRDefault="00174DED" w:rsidP="00BC60D6">
          <w:pPr>
            <w:pStyle w:val="5"/>
            <w:numPr>
              <w:ilvl w:val="0"/>
              <w:numId w:val="105"/>
            </w:numPr>
            <w:tabs>
              <w:tab w:val="num" w:pos="360"/>
            </w:tabs>
            <w:ind w:left="0" w:firstLine="0"/>
            <w:rPr>
              <w:szCs w:val="21"/>
            </w:rPr>
          </w:pPr>
          <w:r>
            <w:rPr>
              <w:rFonts w:hint="eastAsia"/>
              <w:szCs w:val="21"/>
            </w:rPr>
            <w:t>重大的股权投资</w:t>
          </w:r>
        </w:p>
        <w:sdt>
          <w:sdtPr>
            <w:rPr>
              <w:rFonts w:hint="eastAsia"/>
            </w:rPr>
            <w:alias w:val="是否适用：重大的股权投资[双击切换]"/>
            <w:tag w:val="_GBC_9d4d997d9f994cccbb938afa207cfaf2"/>
            <w:id w:val="-2086751297"/>
            <w:lock w:val="sdtLocked"/>
            <w:placeholder>
              <w:docPart w:val="GBC22222222222222222222222222222"/>
            </w:placeholder>
          </w:sdtPr>
          <w:sdtContent>
            <w:p w14:paraId="226924FF" w14:textId="2CD08D8D" w:rsidR="009D01F0" w:rsidRDefault="00174DED">
              <w:r>
                <w:fldChar w:fldCharType="begin"/>
              </w:r>
              <w:r w:rsidR="00FC218E">
                <w:instrText xml:space="preserve"> MACROBUTTON  SnrToggleCheckbox □适用  </w:instrText>
              </w:r>
              <w:r>
                <w:fldChar w:fldCharType="end"/>
              </w:r>
              <w:r>
                <w:fldChar w:fldCharType="begin"/>
              </w:r>
              <w:r w:rsidR="00FC218E">
                <w:instrText xml:space="preserve"> MACROBUTTON  SnrToggleCheckbox √不适用 </w:instrText>
              </w:r>
              <w:r>
                <w:fldChar w:fldCharType="end"/>
              </w:r>
            </w:p>
          </w:sdtContent>
        </w:sdt>
      </w:sdtContent>
    </w:sdt>
    <w:bookmarkEnd w:id="35" w:displacedByCustomXml="prev"/>
    <w:sdt>
      <w:sdtPr>
        <w:rPr>
          <w:rFonts w:ascii="宋体" w:hAnsi="宋体" w:cs="宋体" w:hint="eastAsia"/>
          <w:b w:val="0"/>
          <w:bCs w:val="0"/>
          <w:kern w:val="0"/>
          <w:szCs w:val="21"/>
        </w:rPr>
        <w:alias w:val="模块:重大的非股权投资"/>
        <w:tag w:val="_SEC_ac9932f6d2bb4e35b86dbcc496bca6c4"/>
        <w:id w:val="-58630489"/>
        <w:lock w:val="sdtLocked"/>
        <w:placeholder>
          <w:docPart w:val="GBC22222222222222222222222222222"/>
        </w:placeholder>
      </w:sdtPr>
      <w:sdtContent>
        <w:p w14:paraId="36BD0E00" w14:textId="77777777" w:rsidR="009D01F0" w:rsidRDefault="00174DED" w:rsidP="00BC60D6">
          <w:pPr>
            <w:pStyle w:val="5"/>
            <w:numPr>
              <w:ilvl w:val="0"/>
              <w:numId w:val="105"/>
            </w:numPr>
            <w:tabs>
              <w:tab w:val="num" w:pos="360"/>
            </w:tabs>
            <w:ind w:left="0" w:firstLine="0"/>
            <w:rPr>
              <w:rFonts w:ascii="宋体" w:hAnsi="宋体"/>
              <w:szCs w:val="21"/>
            </w:rPr>
          </w:pPr>
          <w:r>
            <w:rPr>
              <w:rFonts w:ascii="宋体" w:hAnsi="宋体" w:hint="eastAsia"/>
              <w:szCs w:val="21"/>
            </w:rPr>
            <w:t>重大的非股权</w:t>
          </w:r>
          <w:r>
            <w:rPr>
              <w:rFonts w:ascii="宋体" w:hAnsi="宋体" w:cs="宋体" w:hint="eastAsia"/>
              <w:kern w:val="0"/>
              <w:szCs w:val="21"/>
            </w:rPr>
            <w:t>投资</w:t>
          </w:r>
        </w:p>
        <w:sdt>
          <w:sdtPr>
            <w:rPr>
              <w:rFonts w:hint="eastAsia"/>
            </w:rPr>
            <w:alias w:val="是否适用：重大的非股权投资[双击切换]"/>
            <w:tag w:val="_GBC_ea7fdcb7583549f38c0db41e73af0a8b"/>
            <w:id w:val="1969319247"/>
            <w:lock w:val="sdtLocked"/>
            <w:placeholder>
              <w:docPart w:val="GBC22222222222222222222222222222"/>
            </w:placeholder>
          </w:sdtPr>
          <w:sdtContent>
            <w:p w14:paraId="0DCEEBCC" w14:textId="38A47E6F" w:rsidR="009D01F0" w:rsidRDefault="00174DED">
              <w:r>
                <w:fldChar w:fldCharType="begin"/>
              </w:r>
              <w:r w:rsidR="00FC218E">
                <w:instrText xml:space="preserve"> MACROBUTTON  SnrToggleCheckbox √适用 </w:instrText>
              </w:r>
              <w:r>
                <w:fldChar w:fldCharType="end"/>
              </w:r>
              <w:r>
                <w:fldChar w:fldCharType="begin"/>
              </w:r>
              <w:r w:rsidR="00FC218E">
                <w:instrText xml:space="preserve"> MACROBUTTON  SnrToggleCheckbox □不适用 </w:instrText>
              </w:r>
              <w:r>
                <w:fldChar w:fldCharType="end"/>
              </w:r>
            </w:p>
          </w:sdtContent>
        </w:sdt>
        <w:sdt>
          <w:sdtPr>
            <w:rPr>
              <w:rFonts w:hint="eastAsia"/>
            </w:rPr>
            <w:alias w:val="重大的非股权投资情况"/>
            <w:tag w:val="_GBC_d28e129cc391444a84f9be6de7f0cfa8"/>
            <w:id w:val="-830668659"/>
            <w:lock w:val="sdtLocked"/>
            <w:placeholder>
              <w:docPart w:val="GBC22222222222222222222222222222"/>
            </w:placeholder>
          </w:sdtPr>
          <w:sdtContent>
            <w:p w14:paraId="08929E94" w14:textId="77777777" w:rsidR="003A3A8B" w:rsidRDefault="00C215F3" w:rsidP="007E2436">
              <w:pPr>
                <w:spacing w:line="360" w:lineRule="auto"/>
                <w:jc w:val="both"/>
                <w:rPr>
                  <w:rFonts w:ascii="Times New Roman" w:hAnsi="Times New Roman"/>
                  <w:sz w:val="24"/>
                </w:rPr>
              </w:pPr>
              <w:r>
                <w:t xml:space="preserve">  </w:t>
              </w:r>
              <w:r>
                <w:rPr>
                  <w:rFonts w:hint="eastAsia"/>
                </w:rPr>
                <w:t xml:space="preserve"> </w:t>
              </w:r>
              <w:r>
                <w:t xml:space="preserve"> </w:t>
              </w:r>
              <w:r w:rsidR="003A3A8B" w:rsidRPr="003A3A8B">
                <w:t>公司于2020年4月27日召开的五届十七次董事会、于2020年5月26日召开的2019年年度股东大会，审议通过了《关于公司公开发行可转换公司债券方案的议案》《关于公司公开发行可转换公司债券募集资金用于收购中国铁路太原局集团有限公司国有授权经营土地使用权涉及关联交易暨签署附生效条件的&lt;国有授权经营土地使用权转让协议&gt;的议案》等议案。决定公开发行不超过320亿元（含320亿元）可转换公司债券，募集资金部分用于收购太原局集团国有授权经营土地使用权。</w:t>
              </w:r>
            </w:p>
            <w:p w14:paraId="20AC3910" w14:textId="77777777" w:rsidR="003A3A8B" w:rsidRDefault="00C215F3" w:rsidP="007E2436">
              <w:pPr>
                <w:spacing w:line="360" w:lineRule="auto"/>
                <w:jc w:val="both"/>
                <w:rPr>
                  <w:rFonts w:ascii="Times New Roman" w:hAnsi="Times New Roman"/>
                  <w:sz w:val="24"/>
                </w:rPr>
              </w:pPr>
              <w:r>
                <w:t xml:space="preserve">    </w:t>
              </w:r>
              <w:r w:rsidR="003A3A8B" w:rsidRPr="003A3A8B">
                <w:t>2020年4月27日，公司与太原局集团签署附生效条件的《国有授权经营土地使用权转让协议》，对交易方式与交易价格、土地使用权变更登记、税费负担、过渡期间安排、协议生效条件等事项进行了约定。2020年12月18日，公司完成A股可转换公司债券发行工作，募集资金320亿元。</w:t>
              </w:r>
            </w:p>
            <w:p w14:paraId="6F489415" w14:textId="77777777" w:rsidR="003A3A8B" w:rsidRPr="003A3A8B" w:rsidRDefault="00C215F3" w:rsidP="007E2436">
              <w:pPr>
                <w:spacing w:line="360" w:lineRule="auto"/>
                <w:jc w:val="both"/>
              </w:pPr>
              <w:r>
                <w:rPr>
                  <w:rFonts w:hint="eastAsia"/>
                </w:rPr>
                <w:t xml:space="preserve"> </w:t>
              </w:r>
              <w:r>
                <w:t xml:space="preserve">   </w:t>
              </w:r>
              <w:r w:rsidR="003A3A8B" w:rsidRPr="003A3A8B">
                <w:t>本次转让土地位于山西、河北两省，面积较大、数量较多，土地价款及相关费用等的核算工作较为复杂。此外，转让涉及土地分证合证、规划调整等情况，相关工作流程涉及多个部门和环节，沟通协调过程较长，土地交割价款尚未最终确认。</w:t>
              </w:r>
            </w:p>
            <w:p w14:paraId="682CD00F" w14:textId="34B89107" w:rsidR="003A3A8B" w:rsidRPr="003A3A8B" w:rsidRDefault="003A3A8B" w:rsidP="007E2436">
              <w:pPr>
                <w:spacing w:line="360" w:lineRule="auto"/>
                <w:jc w:val="both"/>
              </w:pPr>
              <w:r w:rsidRPr="003A3A8B">
                <w:rPr>
                  <w:rFonts w:hint="eastAsia"/>
                </w:rPr>
                <w:t xml:space="preserve"> </w:t>
              </w:r>
              <w:r w:rsidRPr="003A3A8B">
                <w:t xml:space="preserve">   截至202</w:t>
              </w:r>
              <w:r w:rsidRPr="003A3A8B">
                <w:rPr>
                  <w:rFonts w:hint="eastAsia"/>
                </w:rPr>
                <w:t>3</w:t>
              </w:r>
              <w:r w:rsidRPr="003A3A8B">
                <w:t>年</w:t>
              </w:r>
              <w:r w:rsidRPr="003A3A8B">
                <w:rPr>
                  <w:rFonts w:hint="eastAsia"/>
                </w:rPr>
                <w:t>6</w:t>
              </w:r>
              <w:r w:rsidRPr="003A3A8B">
                <w:t>月3</w:t>
              </w:r>
              <w:r w:rsidRPr="003A3A8B">
                <w:rPr>
                  <w:rFonts w:hint="eastAsia"/>
                </w:rPr>
                <w:t>0</w:t>
              </w:r>
              <w:r w:rsidRPr="003A3A8B">
                <w:t>日，收购中国铁路太原局集团有限公司国有授权经营土地使用权项目尚未完成交割手续。公司指定专人，持续、积极推动相关工作的完成。</w:t>
              </w:r>
            </w:p>
            <w:p w14:paraId="3B9BBC49" w14:textId="7380655F" w:rsidR="00D84747" w:rsidRPr="009529C7" w:rsidRDefault="00C215F3" w:rsidP="009529C7">
              <w:pPr>
                <w:spacing w:line="360" w:lineRule="auto"/>
                <w:jc w:val="both"/>
                <w:rPr>
                  <w:rFonts w:ascii="Times New Roman" w:hAnsi="Times New Roman"/>
                  <w:sz w:val="24"/>
                </w:rPr>
                <w:sectPr w:rsidR="00D84747" w:rsidRPr="009529C7" w:rsidSect="00D84747">
                  <w:pgSz w:w="11906" w:h="16838"/>
                  <w:pgMar w:top="1525" w:right="1276" w:bottom="1440" w:left="1797" w:header="855" w:footer="992" w:gutter="0"/>
                  <w:cols w:space="425"/>
                  <w:docGrid w:linePitch="312"/>
                </w:sectPr>
              </w:pPr>
              <w:r>
                <w:rPr>
                  <w:rFonts w:hint="eastAsia"/>
                </w:rPr>
                <w:t xml:space="preserve"> </w:t>
              </w:r>
              <w:r>
                <w:t xml:space="preserve">   </w:t>
              </w:r>
              <w:r w:rsidR="003A3A8B" w:rsidRPr="003A3A8B">
                <w:t>收购国有授权经营土地使用权有利于增强公司资产的完整性，满足《不动产登记条例》等相关要求，实现房地产权匹配。同时，为进一步挖掘土地资源开发潜力，实现资产保值增值奠定基础</w:t>
              </w:r>
              <w:r w:rsidR="003A3A8B" w:rsidRPr="003A3A8B">
                <w:rPr>
                  <w:rFonts w:hint="eastAsia"/>
                </w:rPr>
                <w:t>。</w:t>
              </w:r>
            </w:p>
          </w:sdtContent>
        </w:sdt>
      </w:sdtContent>
    </w:sdt>
    <w:p w14:paraId="56B3F7D9" w14:textId="77777777" w:rsidR="009D01F0" w:rsidRDefault="009D01F0"/>
    <w:bookmarkStart w:id="36" w:name="_Hlk40532846" w:displacedByCustomXml="next"/>
    <w:bookmarkStart w:id="37" w:name="_Hlk137045755" w:displacedByCustomXml="next"/>
    <w:sdt>
      <w:sdtPr>
        <w:rPr>
          <w:rFonts w:ascii="宋体" w:hAnsi="宋体" w:cs="宋体" w:hint="eastAsia"/>
          <w:b w:val="0"/>
          <w:bCs w:val="0"/>
          <w:kern w:val="0"/>
          <w:szCs w:val="21"/>
        </w:rPr>
        <w:alias w:val="模块:以公允价值计量的金融资产"/>
        <w:tag w:val="_SEC_5ac920b545894503a0b852b58774a2f1"/>
        <w:id w:val="1198120"/>
        <w:lock w:val="sdtLocked"/>
        <w:placeholder>
          <w:docPart w:val="GBC22222222222222222222222222222"/>
        </w:placeholder>
      </w:sdtPr>
      <w:sdtContent>
        <w:p w14:paraId="5138304C" w14:textId="77777777" w:rsidR="009D01F0" w:rsidRDefault="00174DED" w:rsidP="00BC60D6">
          <w:pPr>
            <w:pStyle w:val="5"/>
            <w:numPr>
              <w:ilvl w:val="0"/>
              <w:numId w:val="105"/>
            </w:numPr>
            <w:tabs>
              <w:tab w:val="num" w:pos="360"/>
            </w:tabs>
            <w:ind w:left="0" w:firstLine="0"/>
            <w:rPr>
              <w:rFonts w:ascii="宋体" w:hAnsi="宋体" w:cs="宋体"/>
              <w:kern w:val="0"/>
              <w:szCs w:val="21"/>
            </w:rPr>
          </w:pPr>
          <w:r>
            <w:rPr>
              <w:rFonts w:ascii="宋体" w:hAnsi="宋体" w:cs="宋体" w:hint="eastAsia"/>
              <w:kern w:val="0"/>
              <w:szCs w:val="21"/>
            </w:rPr>
            <w:t>以公允价值计量的金融资产</w:t>
          </w:r>
        </w:p>
        <w:sdt>
          <w:sdtPr>
            <w:rPr>
              <w:rFonts w:hint="eastAsia"/>
            </w:rPr>
            <w:alias w:val="是否适用：以公允价值计量的金融资产[双击切换]"/>
            <w:tag w:val="_GBC_541ff98e64424f46b08f9f3687c1ea7a"/>
            <w:id w:val="-1724440115"/>
            <w:lock w:val="sdtLocked"/>
            <w:placeholder>
              <w:docPart w:val="GBC22222222222222222222222222222"/>
            </w:placeholder>
          </w:sdtPr>
          <w:sdtContent>
            <w:p w14:paraId="73A1C619" w14:textId="4AD11820" w:rsidR="009D01F0" w:rsidRDefault="00174DED">
              <w:r>
                <w:fldChar w:fldCharType="begin"/>
              </w:r>
              <w:r w:rsidR="00FD06A6">
                <w:instrText xml:space="preserve"> MACROBUTTON  SnrToggleCheckbox √适用  </w:instrText>
              </w:r>
              <w:r>
                <w:fldChar w:fldCharType="end"/>
              </w:r>
              <w:r>
                <w:fldChar w:fldCharType="begin"/>
              </w:r>
              <w:r w:rsidR="00FD06A6">
                <w:instrText xml:space="preserve"> MACROBUTTON  SnrToggleCheckbox □不适用 </w:instrText>
              </w:r>
              <w:r>
                <w:fldChar w:fldCharType="end"/>
              </w:r>
            </w:p>
          </w:sdtContent>
        </w:sdt>
        <w:p w14:paraId="20399BE7" w14:textId="0A2FA538" w:rsidR="009D01F0" w:rsidRDefault="00174DED">
          <w:pPr>
            <w:pStyle w:val="14"/>
            <w:wordWrap w:val="0"/>
            <w:ind w:left="360" w:firstLineChars="0" w:firstLine="0"/>
            <w:jc w:val="right"/>
          </w:pPr>
          <w:r>
            <w:rPr>
              <w:rFonts w:hint="eastAsia"/>
            </w:rPr>
            <w:t>单位：</w:t>
          </w:r>
          <w:sdt>
            <w:sdtPr>
              <w:rPr>
                <w:rFonts w:hint="eastAsia"/>
              </w:rPr>
              <w:alias w:val="单位：以公允价值计量的金融资产"/>
              <w:tag w:val="_GBC_1c2aaa623bd0423791ad9edf7fcfb564"/>
              <w:id w:val="4027261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CB62B5">
                <w:rPr>
                  <w:rFonts w:hint="eastAsia"/>
                </w:rPr>
                <w:t>万</w:t>
              </w:r>
              <w:r w:rsidR="001034EF">
                <w:rPr>
                  <w:rFonts w:hint="eastAsia"/>
                </w:rPr>
                <w:t>元</w:t>
              </w:r>
            </w:sdtContent>
          </w:sdt>
          <w:r>
            <w:rPr>
              <w:rFonts w:hint="eastAsia"/>
            </w:rPr>
            <w:t xml:space="preserve">  </w:t>
          </w:r>
          <w:r>
            <w:rPr>
              <w:rFonts w:hint="eastAsia"/>
            </w:rPr>
            <w:t>币种：</w:t>
          </w:r>
          <w:sdt>
            <w:sdtPr>
              <w:rPr>
                <w:rFonts w:hint="eastAsia"/>
              </w:rPr>
              <w:alias w:val="币种：以公允价值计量的金融资产"/>
              <w:tag w:val="_GBC_7946a1d9804e4752a8d28bb04a1c1fe2"/>
              <w:id w:val="-964581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586"/>
            <w:gridCol w:w="1415"/>
            <w:gridCol w:w="1410"/>
            <w:gridCol w:w="1405"/>
            <w:gridCol w:w="1566"/>
          </w:tblGrid>
          <w:tr w:rsidR="00DE3072" w14:paraId="4FD65560" w14:textId="77777777" w:rsidTr="00DE3072">
            <w:trPr>
              <w:trHeight w:val="900"/>
            </w:trPr>
            <w:sdt>
              <w:sdtPr>
                <w:rPr>
                  <w:rFonts w:cs="Times New Roman" w:hint="eastAsia"/>
                  <w:b/>
                  <w:kern w:val="2"/>
                </w:rPr>
                <w:tag w:val="_PLD_b4279fe84ffd49f892f0e4236d8485e0"/>
                <w:id w:val="-1369292408"/>
                <w:lock w:val="sdtLocked"/>
              </w:sdtPr>
              <w:sdtContent>
                <w:tc>
                  <w:tcPr>
                    <w:tcW w:w="2609" w:type="dxa"/>
                    <w:shd w:val="clear" w:color="auto" w:fill="auto"/>
                    <w:vAlign w:val="center"/>
                  </w:tcPr>
                  <w:p w14:paraId="292B6FFE" w14:textId="77777777" w:rsidR="00DE3072" w:rsidRPr="007E2436" w:rsidRDefault="00DE3072" w:rsidP="00041B05">
                    <w:pPr>
                      <w:widowControl w:val="0"/>
                      <w:jc w:val="center"/>
                      <w:rPr>
                        <w:b/>
                      </w:rPr>
                    </w:pPr>
                    <w:r w:rsidRPr="007E2436">
                      <w:rPr>
                        <w:rFonts w:ascii="Times New Roman" w:hAnsi="Times New Roman" w:hint="eastAsia"/>
                        <w:b/>
                        <w:color w:val="000000"/>
                      </w:rPr>
                      <w:t>金融资产</w:t>
                    </w:r>
                  </w:p>
                </w:tc>
              </w:sdtContent>
            </w:sdt>
            <w:tc>
              <w:tcPr>
                <w:tcW w:w="2558" w:type="dxa"/>
                <w:shd w:val="clear" w:color="auto" w:fill="auto"/>
                <w:vAlign w:val="center"/>
              </w:tcPr>
              <w:p w14:paraId="02743938" w14:textId="77777777" w:rsidR="00DE3072" w:rsidRPr="007E2436" w:rsidRDefault="00DE3072" w:rsidP="00041B05">
                <w:pPr>
                  <w:widowControl w:val="0"/>
                  <w:jc w:val="center"/>
                  <w:rPr>
                    <w:b/>
                  </w:rPr>
                </w:pPr>
                <w:r w:rsidRPr="007E2436">
                  <w:rPr>
                    <w:rFonts w:ascii="Times New Roman" w:hAnsi="Times New Roman" w:hint="eastAsia"/>
                    <w:b/>
                  </w:rPr>
                  <w:t>初始投资成本</w:t>
                </w:r>
              </w:p>
            </w:tc>
            <w:tc>
              <w:tcPr>
                <w:tcW w:w="2551" w:type="dxa"/>
                <w:shd w:val="clear" w:color="auto" w:fill="auto"/>
                <w:vAlign w:val="center"/>
              </w:tcPr>
              <w:p w14:paraId="3FC3D9EF" w14:textId="77777777" w:rsidR="00DE3072" w:rsidRPr="007E2436" w:rsidRDefault="00DE3072" w:rsidP="00041B05">
                <w:pPr>
                  <w:widowControl w:val="0"/>
                  <w:jc w:val="center"/>
                  <w:rPr>
                    <w:b/>
                  </w:rPr>
                </w:pPr>
                <w:r w:rsidRPr="007E2436">
                  <w:rPr>
                    <w:rFonts w:ascii="Times New Roman" w:hAnsi="Times New Roman" w:hint="eastAsia"/>
                    <w:b/>
                  </w:rPr>
                  <w:t>资金来源</w:t>
                </w:r>
              </w:p>
            </w:tc>
            <w:tc>
              <w:tcPr>
                <w:tcW w:w="2542" w:type="dxa"/>
                <w:shd w:val="clear" w:color="auto" w:fill="auto"/>
                <w:vAlign w:val="center"/>
              </w:tcPr>
              <w:p w14:paraId="7AB7977B" w14:textId="3C588683" w:rsidR="00DE3072" w:rsidRPr="00DE3072" w:rsidRDefault="00DE3072" w:rsidP="00DE3072">
                <w:pPr>
                  <w:jc w:val="center"/>
                  <w:rPr>
                    <w:rFonts w:ascii="Times New Roman" w:hAnsi="Times New Roman"/>
                    <w:b/>
                  </w:rPr>
                </w:pPr>
                <w:r w:rsidRPr="007E2436">
                  <w:rPr>
                    <w:rFonts w:ascii="Times New Roman" w:hAnsi="Times New Roman" w:hint="eastAsia"/>
                    <w:b/>
                  </w:rPr>
                  <w:t>报告期购入或售出情况</w:t>
                </w:r>
              </w:p>
            </w:tc>
            <w:tc>
              <w:tcPr>
                <w:tcW w:w="2530" w:type="dxa"/>
                <w:shd w:val="clear" w:color="auto" w:fill="auto"/>
                <w:vAlign w:val="center"/>
              </w:tcPr>
              <w:p w14:paraId="538B2A03" w14:textId="40EF047B" w:rsidR="00DE3072" w:rsidRPr="00DE3072" w:rsidRDefault="00DE3072" w:rsidP="00DE3072">
                <w:pPr>
                  <w:jc w:val="center"/>
                  <w:rPr>
                    <w:rFonts w:ascii="Times New Roman" w:hAnsi="Times New Roman"/>
                    <w:b/>
                  </w:rPr>
                </w:pPr>
                <w:r w:rsidRPr="007E2436">
                  <w:rPr>
                    <w:rFonts w:ascii="Times New Roman" w:hAnsi="Times New Roman" w:hint="eastAsia"/>
                    <w:b/>
                  </w:rPr>
                  <w:t>报告期内投资收益情况</w:t>
                </w:r>
              </w:p>
            </w:tc>
            <w:tc>
              <w:tcPr>
                <w:tcW w:w="2515" w:type="dxa"/>
                <w:shd w:val="clear" w:color="auto" w:fill="auto"/>
                <w:vAlign w:val="center"/>
              </w:tcPr>
              <w:p w14:paraId="12F804A1" w14:textId="2C8BCA29" w:rsidR="00DE3072" w:rsidRPr="00DE3072" w:rsidRDefault="00DE3072" w:rsidP="00DE3072">
                <w:pPr>
                  <w:jc w:val="center"/>
                  <w:rPr>
                    <w:rFonts w:ascii="Times New Roman" w:hAnsi="Times New Roman"/>
                    <w:b/>
                  </w:rPr>
                </w:pPr>
                <w:r w:rsidRPr="007E2436">
                  <w:rPr>
                    <w:rFonts w:ascii="Times New Roman" w:hAnsi="Times New Roman" w:hint="eastAsia"/>
                    <w:b/>
                  </w:rPr>
                  <w:t>公允价值变动情况</w:t>
                </w:r>
              </w:p>
            </w:tc>
          </w:tr>
          <w:sdt>
            <w:sdtPr>
              <w:alias w:val="以公允价值计量的金融资产情况明细"/>
              <w:tag w:val="_TUP_bddc57d12675431981133e30d13fa7a0"/>
              <w:id w:val="-630626780"/>
              <w:lock w:val="sdtLocked"/>
              <w:placeholder>
                <w:docPart w:val="F001BC1468DD4324865E9D9388A7C64C"/>
              </w:placeholder>
            </w:sdtPr>
            <w:sdtContent>
              <w:tr w:rsidR="00DE3072" w14:paraId="0EE7031F" w14:textId="77777777" w:rsidTr="00041B05">
                <w:sdt>
                  <w:sdtPr>
                    <w:alias w:val="以公允价值计量的金融资产情况明细_资产类别"/>
                    <w:tag w:val="_GBC_c997e562cc4b41daad4593e89dd8a6f5"/>
                    <w:id w:val="512877489"/>
                    <w:lock w:val="sdtLocked"/>
                    <w:comboBox>
                      <w:listItem w:displayText="股票" w:value="股票"/>
                      <w:listItem w:displayText="债券" w:value="债券"/>
                      <w:listItem w:displayText="信托产品" w:value="信托产品"/>
                      <w:listItem w:displayText="私募基金" w:value="私募基金"/>
                      <w:listItem w:displayText="期货" w:value="期货"/>
                      <w:listItem w:displayText="衍生工具" w:value="衍生工具"/>
                      <w:listItem w:displayText="其他" w:value="其他"/>
                    </w:comboBox>
                  </w:sdtPr>
                  <w:sdtContent>
                    <w:tc>
                      <w:tcPr>
                        <w:tcW w:w="2609" w:type="dxa"/>
                        <w:shd w:val="clear" w:color="auto" w:fill="auto"/>
                      </w:tcPr>
                      <w:p w14:paraId="6C962940" w14:textId="77777777" w:rsidR="00DE3072" w:rsidRDefault="00DE3072" w:rsidP="00041B05">
                        <w:pPr>
                          <w:widowControl w:val="0"/>
                          <w:jc w:val="both"/>
                        </w:pPr>
                        <w:r>
                          <w:rPr>
                            <w:rFonts w:hint="eastAsia"/>
                          </w:rPr>
                          <w:t>所持秦港股份内资股股份</w:t>
                        </w:r>
                      </w:p>
                    </w:tc>
                  </w:sdtContent>
                </w:sdt>
                <w:sdt>
                  <w:sdtPr>
                    <w:alias w:val="初始投资成本"/>
                    <w:tag w:val="_GBC_9813af5cf37f4f998a7598a6273f5b9f"/>
                    <w:id w:val="1867257973"/>
                    <w:lock w:val="sdtLocked"/>
                  </w:sdtPr>
                  <w:sdtContent>
                    <w:tc>
                      <w:tcPr>
                        <w:tcW w:w="2558" w:type="dxa"/>
                        <w:shd w:val="clear" w:color="auto" w:fill="auto"/>
                        <w:vAlign w:val="center"/>
                      </w:tcPr>
                      <w:p w14:paraId="57B9733C" w14:textId="77777777" w:rsidR="00DE3072" w:rsidRDefault="00DE3072" w:rsidP="00041B05">
                        <w:pPr>
                          <w:widowControl w:val="0"/>
                          <w:jc w:val="right"/>
                        </w:pPr>
                        <w:r w:rsidRPr="00C60D38">
                          <w:t>6,516</w:t>
                        </w:r>
                      </w:p>
                    </w:tc>
                  </w:sdtContent>
                </w:sdt>
                <w:sdt>
                  <w:sdtPr>
                    <w:alias w:val="资金来源"/>
                    <w:tag w:val="_GBC_0c41a16f3eeb4c3b8474597a625c12d7"/>
                    <w:id w:val="-1937046031"/>
                    <w:lock w:val="sdtLocked"/>
                  </w:sdtPr>
                  <w:sdtContent>
                    <w:tc>
                      <w:tcPr>
                        <w:tcW w:w="2551" w:type="dxa"/>
                        <w:shd w:val="clear" w:color="auto" w:fill="auto"/>
                        <w:vAlign w:val="center"/>
                      </w:tcPr>
                      <w:p w14:paraId="0086AFB9" w14:textId="77777777" w:rsidR="00DE3072" w:rsidRDefault="00DE3072" w:rsidP="00041B05">
                        <w:pPr>
                          <w:widowControl w:val="0"/>
                          <w:jc w:val="right"/>
                        </w:pPr>
                        <w:r w:rsidRPr="00DE3072">
                          <w:rPr>
                            <w:rFonts w:hint="eastAsia"/>
                          </w:rPr>
                          <w:t>自有资金</w:t>
                        </w:r>
                      </w:p>
                    </w:tc>
                  </w:sdtContent>
                </w:sdt>
                <w:sdt>
                  <w:sdtPr>
                    <w:alias w:val="报告期购入或售出情况"/>
                    <w:tag w:val="_GBC_f209fa8c78eb431d971760bb4230afcf"/>
                    <w:id w:val="1178547390"/>
                    <w:lock w:val="sdtLocked"/>
                  </w:sdtPr>
                  <w:sdtContent>
                    <w:tc>
                      <w:tcPr>
                        <w:tcW w:w="2542" w:type="dxa"/>
                        <w:shd w:val="clear" w:color="auto" w:fill="auto"/>
                        <w:vAlign w:val="center"/>
                      </w:tcPr>
                      <w:p w14:paraId="4A100766" w14:textId="77777777" w:rsidR="00DE3072" w:rsidRDefault="00DE3072" w:rsidP="00041B05">
                        <w:pPr>
                          <w:widowControl w:val="0"/>
                          <w:jc w:val="right"/>
                        </w:pPr>
                        <w:r>
                          <w:t>0</w:t>
                        </w:r>
                      </w:p>
                    </w:tc>
                  </w:sdtContent>
                </w:sdt>
                <w:sdt>
                  <w:sdtPr>
                    <w:alias w:val="报告期内投资收益情况"/>
                    <w:tag w:val="_GBC_e5a3da120470430fa9f4f1af96e220f3"/>
                    <w:id w:val="-1191219615"/>
                    <w:lock w:val="sdtLocked"/>
                  </w:sdtPr>
                  <w:sdtContent>
                    <w:tc>
                      <w:tcPr>
                        <w:tcW w:w="2530" w:type="dxa"/>
                        <w:shd w:val="clear" w:color="auto" w:fill="auto"/>
                        <w:vAlign w:val="center"/>
                      </w:tcPr>
                      <w:p w14:paraId="63F8C0ED" w14:textId="77777777" w:rsidR="00DE3072" w:rsidRDefault="00DE3072" w:rsidP="00041B05">
                        <w:pPr>
                          <w:widowControl w:val="0"/>
                          <w:jc w:val="right"/>
                        </w:pPr>
                        <w:r>
                          <w:t>0</w:t>
                        </w:r>
                      </w:p>
                    </w:tc>
                  </w:sdtContent>
                </w:sdt>
                <w:sdt>
                  <w:sdtPr>
                    <w:alias w:val="公允价值变动情况"/>
                    <w:tag w:val="_GBC_62e164a7af5f4eee9090f954f7fba21d"/>
                    <w:id w:val="-398211882"/>
                    <w:lock w:val="sdtLocked"/>
                  </w:sdtPr>
                  <w:sdtContent>
                    <w:tc>
                      <w:tcPr>
                        <w:tcW w:w="2515" w:type="dxa"/>
                        <w:shd w:val="clear" w:color="auto" w:fill="auto"/>
                        <w:vAlign w:val="center"/>
                      </w:tcPr>
                      <w:p w14:paraId="590E267A" w14:textId="77777777" w:rsidR="00DE3072" w:rsidRDefault="00DE3072" w:rsidP="00041B05">
                        <w:pPr>
                          <w:widowControl w:val="0"/>
                          <w:jc w:val="right"/>
                        </w:pPr>
                        <w:r w:rsidRPr="00DE3072">
                          <w:t>2,693</w:t>
                        </w:r>
                      </w:p>
                    </w:tc>
                  </w:sdtContent>
                </w:sdt>
              </w:tr>
            </w:sdtContent>
          </w:sdt>
        </w:tbl>
        <w:p w14:paraId="233E95FE" w14:textId="7D9161A2" w:rsidR="009D01F0" w:rsidRDefault="00000000"/>
      </w:sdtContent>
    </w:sdt>
    <w:bookmarkEnd w:id="36" w:displacedByCustomXml="prev"/>
    <w:bookmarkEnd w:id="37" w:displacedByCustomXml="prev"/>
    <w:sdt>
      <w:sdtPr>
        <w:rPr>
          <w:rFonts w:ascii="宋体" w:hAnsi="宋体" w:cs="宋体"/>
          <w:b w:val="0"/>
          <w:bCs w:val="0"/>
          <w:kern w:val="0"/>
          <w:szCs w:val="24"/>
        </w:rPr>
        <w:alias w:val="模块:重大资产和股权出售"/>
        <w:tag w:val="_SEC_04b9238e9d184f1bab78bd58a24f46ef"/>
        <w:id w:val="-813091318"/>
        <w:lock w:val="sdtLocked"/>
        <w:placeholder>
          <w:docPart w:val="GBC22222222222222222222222222222"/>
        </w:placeholder>
      </w:sdtPr>
      <w:sdtEndPr>
        <w:rPr>
          <w:rFonts w:hint="eastAsia"/>
          <w:szCs w:val="21"/>
        </w:rPr>
      </w:sdtEndPr>
      <w:sdtContent>
        <w:p w14:paraId="330CE6B3" w14:textId="77777777" w:rsidR="009D01F0" w:rsidRDefault="00174DED">
          <w:pPr>
            <w:pStyle w:val="3"/>
            <w:numPr>
              <w:ilvl w:val="0"/>
              <w:numId w:val="7"/>
            </w:numPr>
            <w:rPr>
              <w:rFonts w:ascii="宋体" w:hAnsi="宋体"/>
            </w:rPr>
          </w:pPr>
          <w:r>
            <w:rPr>
              <w:rFonts w:ascii="宋体" w:hAnsi="宋体"/>
            </w:rPr>
            <w:t>重大资产和股权出售</w:t>
          </w:r>
        </w:p>
        <w:sdt>
          <w:sdtPr>
            <w:rPr>
              <w:rFonts w:hint="eastAsia"/>
            </w:rPr>
            <w:alias w:val="是否适用：重大资产和股权出售[双击切换]"/>
            <w:tag w:val="_GBC_f566f251245e49238092032f065852be"/>
            <w:id w:val="1616331907"/>
            <w:lock w:val="sdtLocked"/>
            <w:placeholder>
              <w:docPart w:val="GBC22222222222222222222222222222"/>
            </w:placeholder>
          </w:sdtPr>
          <w:sdtContent>
            <w:p w14:paraId="675C56D6" w14:textId="4D5B8B8C" w:rsidR="009D01F0" w:rsidRDefault="00174DED">
              <w:r>
                <w:fldChar w:fldCharType="begin"/>
              </w:r>
              <w:r w:rsidR="0033557E">
                <w:instrText xml:space="preserve"> MACROBUTTON  SnrToggleCheckbox □适用 </w:instrText>
              </w:r>
              <w:r>
                <w:fldChar w:fldCharType="end"/>
              </w:r>
              <w:r>
                <w:fldChar w:fldCharType="begin"/>
              </w:r>
              <w:r w:rsidR="0033557E">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主要控股参股公司分析"/>
        <w:tag w:val="_SEC_2a2bbe84e5b044d9b42284613cdb120d"/>
        <w:id w:val="759180781"/>
        <w:lock w:val="sdtLocked"/>
        <w:placeholder>
          <w:docPart w:val="GBC22222222222222222222222222222"/>
        </w:placeholder>
      </w:sdtPr>
      <w:sdtEndPr>
        <w:rPr>
          <w:rFonts w:hint="eastAsia"/>
          <w:szCs w:val="21"/>
        </w:rPr>
      </w:sdtEndPr>
      <w:sdtContent>
        <w:p w14:paraId="5C7C462A" w14:textId="77777777" w:rsidR="009D01F0" w:rsidRDefault="00174DED">
          <w:pPr>
            <w:pStyle w:val="3"/>
            <w:numPr>
              <w:ilvl w:val="0"/>
              <w:numId w:val="7"/>
            </w:numPr>
            <w:rPr>
              <w:rFonts w:ascii="宋体" w:hAnsi="宋体"/>
            </w:rPr>
          </w:pPr>
          <w:r>
            <w:rPr>
              <w:rFonts w:ascii="宋体" w:hAnsi="宋体" w:hint="eastAsia"/>
            </w:rPr>
            <w:t>主要控股参股公司分析</w:t>
          </w:r>
        </w:p>
        <w:sdt>
          <w:sdtPr>
            <w:alias w:val="是否适用：主要控股参股公司分析[双击切换]"/>
            <w:tag w:val="_GBC_3f3bd67865a44413bcd1143c0df7558d"/>
            <w:id w:val="111639183"/>
            <w:lock w:val="sdtLocked"/>
            <w:placeholder>
              <w:docPart w:val="GBC22222222222222222222222222222"/>
            </w:placeholder>
          </w:sdtPr>
          <w:sdtContent>
            <w:p w14:paraId="269CA981" w14:textId="5637B297" w:rsidR="009D01F0" w:rsidRDefault="00174DED">
              <w:r>
                <w:fldChar w:fldCharType="begin"/>
              </w:r>
              <w:r w:rsidR="0033557E">
                <w:instrText xml:space="preserve"> MACROBUTTON  SnrToggleCheckbox √适用 </w:instrText>
              </w:r>
              <w:r>
                <w:fldChar w:fldCharType="end"/>
              </w:r>
              <w:r>
                <w:fldChar w:fldCharType="begin"/>
              </w:r>
              <w:r w:rsidR="0033557E">
                <w:instrText xml:space="preserve"> MACROBUTTON  SnrToggleCheckbox □不适用 </w:instrText>
              </w:r>
              <w:r>
                <w:fldChar w:fldCharType="end"/>
              </w:r>
            </w:p>
          </w:sdtContent>
        </w:sdt>
        <w:sdt>
          <w:sdtPr>
            <w:rPr>
              <w:rFonts w:hint="eastAsia"/>
            </w:rPr>
            <w:alias w:val="主要子公司、参股公司分析"/>
            <w:tag w:val="_GBC_839e73df2f5d460cbcde577c1623d15c"/>
            <w:id w:val="502405024"/>
            <w:lock w:val="sdtLocked"/>
            <w:placeholder>
              <w:docPart w:val="GBC22222222222222222222222222222"/>
            </w:placeholder>
          </w:sdtPr>
          <w:sdtContent>
            <w:p w14:paraId="17E0F2EA" w14:textId="5EDA3D8F" w:rsidR="0033557E" w:rsidRDefault="008F07FE" w:rsidP="008F07FE">
              <w:pPr>
                <w:rPr>
                  <w:rFonts w:ascii="PMingLiU" w:eastAsiaTheme="minorEastAsia" w:hAnsi="PMingLiU" w:cs="PMingLiU"/>
                </w:rPr>
              </w:pPr>
              <w:r>
                <w:t>1. 主要控股公司情</w:t>
              </w:r>
              <w:r>
                <w:rPr>
                  <w:rFonts w:ascii="PMingLiU" w:eastAsia="PMingLiU" w:hAnsi="PMingLiU" w:cs="PMingLiU" w:hint="eastAsia"/>
                </w:rPr>
                <w:t>况</w:t>
              </w:r>
            </w:p>
            <w:p w14:paraId="757873A2" w14:textId="5A803730" w:rsidR="00F81E3C" w:rsidRPr="00F81E3C" w:rsidRDefault="00F81E3C" w:rsidP="00F81E3C">
              <w:pPr>
                <w:jc w:val="right"/>
                <w:rPr>
                  <w:rFonts w:eastAsiaTheme="minorEastAsia"/>
                </w:rPr>
              </w:pPr>
            </w:p>
            <w:tbl>
              <w:tblPr>
                <w:tblStyle w:val="a7"/>
                <w:tblW w:w="9493" w:type="dxa"/>
                <w:tblInd w:w="-289" w:type="dxa"/>
                <w:tblLayout w:type="fixed"/>
                <w:tblLook w:val="04A0" w:firstRow="1" w:lastRow="0" w:firstColumn="1" w:lastColumn="0" w:noHBand="0" w:noVBand="1"/>
              </w:tblPr>
              <w:tblGrid>
                <w:gridCol w:w="1129"/>
                <w:gridCol w:w="709"/>
                <w:gridCol w:w="1843"/>
                <w:gridCol w:w="850"/>
                <w:gridCol w:w="851"/>
                <w:gridCol w:w="1417"/>
                <w:gridCol w:w="1418"/>
                <w:gridCol w:w="1276"/>
              </w:tblGrid>
              <w:tr w:rsidR="00902F29" w14:paraId="031A5EBA" w14:textId="77777777" w:rsidTr="00AA61E3">
                <w:tc>
                  <w:tcPr>
                    <w:tcW w:w="1129" w:type="dxa"/>
                    <w:vAlign w:val="center"/>
                  </w:tcPr>
                  <w:p w14:paraId="76ED6ED6" w14:textId="77777777" w:rsidR="00902F29" w:rsidRPr="00A82402" w:rsidRDefault="00902F29" w:rsidP="00AA61E3">
                    <w:pPr>
                      <w:jc w:val="center"/>
                      <w:rPr>
                        <w:b/>
                        <w:bCs/>
                        <w:sz w:val="16"/>
                        <w:szCs w:val="16"/>
                      </w:rPr>
                    </w:pPr>
                    <w:r w:rsidRPr="00A82402">
                      <w:rPr>
                        <w:b/>
                        <w:bCs/>
                        <w:sz w:val="16"/>
                        <w:szCs w:val="16"/>
                      </w:rPr>
                      <w:t>公司名称</w:t>
                    </w:r>
                  </w:p>
                </w:tc>
                <w:tc>
                  <w:tcPr>
                    <w:tcW w:w="709" w:type="dxa"/>
                    <w:vAlign w:val="center"/>
                  </w:tcPr>
                  <w:p w14:paraId="0DC21164" w14:textId="77777777" w:rsidR="00902F29" w:rsidRPr="00A82402" w:rsidRDefault="00902F29" w:rsidP="00AA61E3">
                    <w:pPr>
                      <w:jc w:val="center"/>
                      <w:rPr>
                        <w:b/>
                        <w:bCs/>
                        <w:sz w:val="16"/>
                        <w:szCs w:val="16"/>
                      </w:rPr>
                    </w:pPr>
                    <w:r w:rsidRPr="00A82402">
                      <w:rPr>
                        <w:b/>
                        <w:bCs/>
                        <w:sz w:val="16"/>
                        <w:szCs w:val="16"/>
                      </w:rPr>
                      <w:t>所处</w:t>
                    </w:r>
                    <w:r w:rsidRPr="00A82402">
                      <w:rPr>
                        <w:rFonts w:hint="eastAsia"/>
                        <w:b/>
                        <w:bCs/>
                        <w:sz w:val="16"/>
                        <w:szCs w:val="16"/>
                      </w:rPr>
                      <w:t>行业</w:t>
                    </w:r>
                  </w:p>
                </w:tc>
                <w:tc>
                  <w:tcPr>
                    <w:tcW w:w="1843" w:type="dxa"/>
                    <w:vAlign w:val="center"/>
                  </w:tcPr>
                  <w:p w14:paraId="6921D05D" w14:textId="77777777" w:rsidR="00902F29" w:rsidRPr="00A82402" w:rsidRDefault="00902F29" w:rsidP="00AA61E3">
                    <w:pPr>
                      <w:jc w:val="center"/>
                      <w:rPr>
                        <w:b/>
                        <w:bCs/>
                        <w:sz w:val="16"/>
                        <w:szCs w:val="16"/>
                      </w:rPr>
                    </w:pPr>
                    <w:r w:rsidRPr="00A82402">
                      <w:rPr>
                        <w:b/>
                        <w:bCs/>
                        <w:sz w:val="16"/>
                        <w:szCs w:val="16"/>
                      </w:rPr>
                      <w:t>主要产品</w:t>
                    </w:r>
                    <w:r w:rsidRPr="00A82402">
                      <w:rPr>
                        <w:rFonts w:hint="eastAsia"/>
                        <w:b/>
                        <w:bCs/>
                        <w:sz w:val="16"/>
                        <w:szCs w:val="16"/>
                      </w:rPr>
                      <w:t>或服务</w:t>
                    </w:r>
                  </w:p>
                </w:tc>
                <w:tc>
                  <w:tcPr>
                    <w:tcW w:w="850" w:type="dxa"/>
                    <w:vAlign w:val="center"/>
                  </w:tcPr>
                  <w:p w14:paraId="514371FA" w14:textId="77777777" w:rsidR="00902F29" w:rsidRPr="00A82402" w:rsidRDefault="00902F29" w:rsidP="00AA61E3">
                    <w:pPr>
                      <w:jc w:val="center"/>
                      <w:rPr>
                        <w:b/>
                        <w:bCs/>
                        <w:sz w:val="16"/>
                        <w:szCs w:val="16"/>
                      </w:rPr>
                    </w:pPr>
                    <w:r w:rsidRPr="00A82402">
                      <w:rPr>
                        <w:b/>
                        <w:bCs/>
                        <w:sz w:val="16"/>
                        <w:szCs w:val="16"/>
                      </w:rPr>
                      <w:t>注册</w:t>
                    </w:r>
                    <w:r w:rsidRPr="00A82402">
                      <w:rPr>
                        <w:rFonts w:hint="eastAsia"/>
                        <w:b/>
                        <w:bCs/>
                        <w:sz w:val="16"/>
                        <w:szCs w:val="16"/>
                      </w:rPr>
                      <w:t>资本（万元）</w:t>
                    </w:r>
                  </w:p>
                </w:tc>
                <w:tc>
                  <w:tcPr>
                    <w:tcW w:w="851" w:type="dxa"/>
                    <w:vAlign w:val="center"/>
                  </w:tcPr>
                  <w:p w14:paraId="237856C5" w14:textId="77777777" w:rsidR="00902F29" w:rsidRPr="00A82402" w:rsidRDefault="00902F29" w:rsidP="00AA61E3">
                    <w:pPr>
                      <w:jc w:val="center"/>
                      <w:rPr>
                        <w:b/>
                        <w:bCs/>
                        <w:sz w:val="16"/>
                        <w:szCs w:val="16"/>
                      </w:rPr>
                    </w:pPr>
                    <w:r w:rsidRPr="00A82402">
                      <w:rPr>
                        <w:b/>
                        <w:bCs/>
                        <w:sz w:val="16"/>
                        <w:szCs w:val="16"/>
                      </w:rPr>
                      <w:t>权益</w:t>
                    </w:r>
                    <w:r w:rsidRPr="00A82402">
                      <w:rPr>
                        <w:rFonts w:hint="eastAsia"/>
                        <w:b/>
                        <w:bCs/>
                        <w:sz w:val="16"/>
                        <w:szCs w:val="16"/>
                      </w:rPr>
                      <w:t>比例（</w:t>
                    </w:r>
                    <w:r w:rsidRPr="00A82402">
                      <w:rPr>
                        <w:b/>
                        <w:bCs/>
                        <w:sz w:val="16"/>
                        <w:szCs w:val="16"/>
                      </w:rPr>
                      <w:t>%</w:t>
                    </w:r>
                    <w:r w:rsidRPr="00A82402">
                      <w:rPr>
                        <w:b/>
                        <w:bCs/>
                        <w:sz w:val="16"/>
                        <w:szCs w:val="16"/>
                      </w:rPr>
                      <w:t>）</w:t>
                    </w:r>
                  </w:p>
                </w:tc>
                <w:tc>
                  <w:tcPr>
                    <w:tcW w:w="1417" w:type="dxa"/>
                    <w:vAlign w:val="center"/>
                  </w:tcPr>
                  <w:p w14:paraId="5AA579F7" w14:textId="77777777" w:rsidR="00902F29" w:rsidRPr="00A82402" w:rsidRDefault="00902F29" w:rsidP="00AA61E3">
                    <w:pPr>
                      <w:jc w:val="center"/>
                      <w:rPr>
                        <w:b/>
                        <w:bCs/>
                        <w:sz w:val="16"/>
                        <w:szCs w:val="16"/>
                      </w:rPr>
                    </w:pPr>
                    <w:r w:rsidRPr="00A82402">
                      <w:rPr>
                        <w:b/>
                        <w:bCs/>
                        <w:sz w:val="16"/>
                        <w:szCs w:val="16"/>
                      </w:rPr>
                      <w:t>总资产</w:t>
                    </w:r>
                    <w:r w:rsidRPr="00A82402">
                      <w:rPr>
                        <w:rFonts w:hint="eastAsia"/>
                        <w:b/>
                        <w:bCs/>
                        <w:sz w:val="16"/>
                        <w:szCs w:val="16"/>
                      </w:rPr>
                      <w:t>（元）</w:t>
                    </w:r>
                  </w:p>
                </w:tc>
                <w:tc>
                  <w:tcPr>
                    <w:tcW w:w="1418" w:type="dxa"/>
                    <w:vAlign w:val="center"/>
                  </w:tcPr>
                  <w:p w14:paraId="1944CDA0" w14:textId="77777777" w:rsidR="00902F29" w:rsidRPr="00A82402" w:rsidRDefault="00902F29" w:rsidP="00AA61E3">
                    <w:pPr>
                      <w:jc w:val="center"/>
                      <w:rPr>
                        <w:b/>
                        <w:bCs/>
                        <w:sz w:val="16"/>
                        <w:szCs w:val="16"/>
                      </w:rPr>
                    </w:pPr>
                    <w:r w:rsidRPr="00A82402">
                      <w:rPr>
                        <w:rFonts w:hint="eastAsia"/>
                        <w:b/>
                        <w:bCs/>
                        <w:sz w:val="16"/>
                        <w:szCs w:val="16"/>
                      </w:rPr>
                      <w:t>净资产（元）</w:t>
                    </w:r>
                  </w:p>
                </w:tc>
                <w:tc>
                  <w:tcPr>
                    <w:tcW w:w="1276" w:type="dxa"/>
                    <w:vAlign w:val="center"/>
                  </w:tcPr>
                  <w:p w14:paraId="7F91453E" w14:textId="77777777" w:rsidR="00902F29" w:rsidRPr="00A82402" w:rsidRDefault="00902F29" w:rsidP="00AA61E3">
                    <w:pPr>
                      <w:ind w:left="288" w:right="78"/>
                      <w:jc w:val="center"/>
                      <w:rPr>
                        <w:b/>
                        <w:bCs/>
                        <w:sz w:val="16"/>
                        <w:szCs w:val="16"/>
                      </w:rPr>
                    </w:pPr>
                    <w:r w:rsidRPr="00A82402">
                      <w:rPr>
                        <w:b/>
                        <w:bCs/>
                        <w:sz w:val="16"/>
                        <w:szCs w:val="16"/>
                      </w:rPr>
                      <w:t>净利润</w:t>
                    </w:r>
                    <w:r w:rsidRPr="00A82402">
                      <w:rPr>
                        <w:rFonts w:hint="eastAsia"/>
                        <w:b/>
                        <w:bCs/>
                        <w:sz w:val="16"/>
                        <w:szCs w:val="16"/>
                      </w:rPr>
                      <w:t>（元）</w:t>
                    </w:r>
                  </w:p>
                </w:tc>
              </w:tr>
              <w:tr w:rsidR="00902F29" w14:paraId="5BA28C63" w14:textId="77777777" w:rsidTr="00AA61E3">
                <w:tc>
                  <w:tcPr>
                    <w:tcW w:w="1129" w:type="dxa"/>
                    <w:vAlign w:val="center"/>
                  </w:tcPr>
                  <w:p w14:paraId="25B0BB25" w14:textId="77777777" w:rsidR="00902F29" w:rsidRPr="00A82402" w:rsidRDefault="00902F29" w:rsidP="00AA61E3">
                    <w:pPr>
                      <w:jc w:val="left"/>
                      <w:rPr>
                        <w:sz w:val="16"/>
                        <w:szCs w:val="16"/>
                      </w:rPr>
                    </w:pPr>
                    <w:r w:rsidRPr="00A82402">
                      <w:rPr>
                        <w:rFonts w:hint="eastAsia"/>
                        <w:sz w:val="16"/>
                        <w:szCs w:val="16"/>
                      </w:rPr>
                      <w:t>大秦经贸</w:t>
                    </w:r>
                  </w:p>
                </w:tc>
                <w:tc>
                  <w:tcPr>
                    <w:tcW w:w="709" w:type="dxa"/>
                    <w:vAlign w:val="center"/>
                  </w:tcPr>
                  <w:p w14:paraId="08084F6B" w14:textId="77777777" w:rsidR="00902F29" w:rsidRPr="00A82402" w:rsidRDefault="00902F29" w:rsidP="00AA61E3">
                    <w:pPr>
                      <w:jc w:val="left"/>
                      <w:rPr>
                        <w:sz w:val="16"/>
                        <w:szCs w:val="16"/>
                      </w:rPr>
                    </w:pPr>
                    <w:r w:rsidRPr="00A82402">
                      <w:rPr>
                        <w:rFonts w:hint="eastAsia"/>
                        <w:sz w:val="16"/>
                        <w:szCs w:val="16"/>
                      </w:rPr>
                      <w:t>铁路</w:t>
                    </w:r>
                  </w:p>
                  <w:p w14:paraId="41DB5F3D" w14:textId="77777777" w:rsidR="00902F29" w:rsidRPr="00A82402" w:rsidRDefault="00902F29" w:rsidP="00AA61E3">
                    <w:pPr>
                      <w:jc w:val="left"/>
                      <w:rPr>
                        <w:sz w:val="16"/>
                        <w:szCs w:val="16"/>
                      </w:rPr>
                    </w:pPr>
                    <w:r w:rsidRPr="00A82402">
                      <w:rPr>
                        <w:rFonts w:hint="eastAsia"/>
                        <w:sz w:val="16"/>
                        <w:szCs w:val="16"/>
                      </w:rPr>
                      <w:t>辅助</w:t>
                    </w:r>
                  </w:p>
                </w:tc>
                <w:tc>
                  <w:tcPr>
                    <w:tcW w:w="1843" w:type="dxa"/>
                    <w:vAlign w:val="center"/>
                  </w:tcPr>
                  <w:p w14:paraId="17E176D0" w14:textId="77777777" w:rsidR="00902F29" w:rsidRPr="00A82402" w:rsidRDefault="00902F29" w:rsidP="00AA61E3">
                    <w:pPr>
                      <w:jc w:val="left"/>
                      <w:rPr>
                        <w:sz w:val="16"/>
                        <w:szCs w:val="16"/>
                      </w:rPr>
                    </w:pPr>
                    <w:r w:rsidRPr="00A82402">
                      <w:rPr>
                        <w:rFonts w:hint="eastAsia"/>
                        <w:sz w:val="16"/>
                        <w:szCs w:val="16"/>
                      </w:rPr>
                      <w:t>铁路运输设备设施及配件的制造、安装、维修、租赁、销售等</w:t>
                    </w:r>
                  </w:p>
                </w:tc>
                <w:tc>
                  <w:tcPr>
                    <w:tcW w:w="850" w:type="dxa"/>
                    <w:vAlign w:val="center"/>
                  </w:tcPr>
                  <w:p w14:paraId="3F97C043" w14:textId="77777777" w:rsidR="00902F29" w:rsidRPr="009A6D03" w:rsidRDefault="00902F29" w:rsidP="00AA61E3">
                    <w:pPr>
                      <w:jc w:val="right"/>
                      <w:rPr>
                        <w:rFonts w:ascii="宋体" w:hAnsi="宋体"/>
                        <w:sz w:val="16"/>
                        <w:szCs w:val="16"/>
                      </w:rPr>
                    </w:pPr>
                    <w:r w:rsidRPr="009A6D03">
                      <w:rPr>
                        <w:rFonts w:ascii="宋体" w:hAnsi="宋体"/>
                        <w:sz w:val="16"/>
                        <w:szCs w:val="16"/>
                      </w:rPr>
                      <w:t>13,000</w:t>
                    </w:r>
                  </w:p>
                </w:tc>
                <w:tc>
                  <w:tcPr>
                    <w:tcW w:w="851" w:type="dxa"/>
                    <w:vAlign w:val="center"/>
                  </w:tcPr>
                  <w:p w14:paraId="3BB794BF" w14:textId="77777777" w:rsidR="00902F29" w:rsidRPr="009A6D03" w:rsidRDefault="00902F29" w:rsidP="00AA61E3">
                    <w:pPr>
                      <w:jc w:val="right"/>
                      <w:rPr>
                        <w:rFonts w:ascii="宋体" w:hAnsi="宋体"/>
                        <w:sz w:val="16"/>
                        <w:szCs w:val="16"/>
                      </w:rPr>
                    </w:pPr>
                    <w:r w:rsidRPr="009A6D03">
                      <w:rPr>
                        <w:rFonts w:ascii="宋体" w:hAnsi="宋体"/>
                        <w:sz w:val="16"/>
                        <w:szCs w:val="16"/>
                      </w:rPr>
                      <w:t>100.00</w:t>
                    </w:r>
                  </w:p>
                </w:tc>
                <w:tc>
                  <w:tcPr>
                    <w:tcW w:w="1417" w:type="dxa"/>
                    <w:vAlign w:val="center"/>
                  </w:tcPr>
                  <w:p w14:paraId="0CD22507" w14:textId="77777777" w:rsidR="00902F29" w:rsidRPr="009A6D03" w:rsidRDefault="00902F29" w:rsidP="00AA61E3">
                    <w:pPr>
                      <w:jc w:val="right"/>
                      <w:rPr>
                        <w:rFonts w:ascii="宋体" w:hAnsi="宋体"/>
                        <w:sz w:val="16"/>
                        <w:szCs w:val="16"/>
                      </w:rPr>
                    </w:pPr>
                    <w:r w:rsidRPr="009A6D03">
                      <w:rPr>
                        <w:rFonts w:ascii="宋体" w:hAnsi="宋体"/>
                        <w:sz w:val="16"/>
                        <w:szCs w:val="16"/>
                      </w:rPr>
                      <w:t>236,559,970</w:t>
                    </w:r>
                  </w:p>
                </w:tc>
                <w:tc>
                  <w:tcPr>
                    <w:tcW w:w="1418" w:type="dxa"/>
                    <w:vAlign w:val="center"/>
                  </w:tcPr>
                  <w:p w14:paraId="74E33583" w14:textId="77777777" w:rsidR="00902F29" w:rsidRPr="009A6D03" w:rsidRDefault="00902F29" w:rsidP="00AA61E3">
                    <w:pPr>
                      <w:jc w:val="right"/>
                      <w:rPr>
                        <w:rFonts w:ascii="宋体" w:hAnsi="宋体"/>
                        <w:sz w:val="16"/>
                        <w:szCs w:val="16"/>
                      </w:rPr>
                    </w:pPr>
                    <w:r w:rsidRPr="009A6D03">
                      <w:rPr>
                        <w:rFonts w:ascii="宋体" w:hAnsi="宋体"/>
                        <w:sz w:val="16"/>
                        <w:szCs w:val="16"/>
                      </w:rPr>
                      <w:t>215,529,462</w:t>
                    </w:r>
                  </w:p>
                </w:tc>
                <w:tc>
                  <w:tcPr>
                    <w:tcW w:w="1276" w:type="dxa"/>
                    <w:vAlign w:val="center"/>
                  </w:tcPr>
                  <w:p w14:paraId="4B88D6BA" w14:textId="77777777" w:rsidR="00902F29" w:rsidRPr="009A6D03" w:rsidRDefault="00902F29" w:rsidP="00AA61E3">
                    <w:pPr>
                      <w:jc w:val="right"/>
                      <w:rPr>
                        <w:rFonts w:ascii="宋体" w:hAnsi="宋体"/>
                        <w:sz w:val="16"/>
                        <w:szCs w:val="16"/>
                      </w:rPr>
                    </w:pPr>
                    <w:r w:rsidRPr="009A6D03">
                      <w:rPr>
                        <w:rFonts w:ascii="宋体" w:hAnsi="宋体"/>
                        <w:sz w:val="16"/>
                        <w:szCs w:val="16"/>
                      </w:rPr>
                      <w:t>2,487,306</w:t>
                    </w:r>
                  </w:p>
                </w:tc>
              </w:tr>
              <w:tr w:rsidR="00902F29" w14:paraId="2FB4A1B6" w14:textId="77777777" w:rsidTr="00AA61E3">
                <w:tc>
                  <w:tcPr>
                    <w:tcW w:w="1129" w:type="dxa"/>
                    <w:vAlign w:val="center"/>
                  </w:tcPr>
                  <w:p w14:paraId="05F0A49C" w14:textId="77777777" w:rsidR="00902F29" w:rsidRPr="00A82402" w:rsidRDefault="00902F29" w:rsidP="00AA61E3">
                    <w:pPr>
                      <w:jc w:val="left"/>
                      <w:rPr>
                        <w:sz w:val="16"/>
                        <w:szCs w:val="16"/>
                      </w:rPr>
                    </w:pPr>
                    <w:r w:rsidRPr="00A82402">
                      <w:rPr>
                        <w:rFonts w:hint="eastAsia"/>
                        <w:sz w:val="16"/>
                        <w:szCs w:val="16"/>
                      </w:rPr>
                      <w:t>侯禹公司</w:t>
                    </w:r>
                  </w:p>
                </w:tc>
                <w:tc>
                  <w:tcPr>
                    <w:tcW w:w="709" w:type="dxa"/>
                    <w:vAlign w:val="center"/>
                  </w:tcPr>
                  <w:p w14:paraId="7BE7A4B3" w14:textId="77777777" w:rsidR="00902F29" w:rsidRPr="00A82402" w:rsidRDefault="00902F29" w:rsidP="00AA61E3">
                    <w:pPr>
                      <w:jc w:val="left"/>
                      <w:rPr>
                        <w:sz w:val="16"/>
                        <w:szCs w:val="16"/>
                      </w:rPr>
                    </w:pPr>
                    <w:r w:rsidRPr="00A82402">
                      <w:rPr>
                        <w:sz w:val="16"/>
                        <w:szCs w:val="16"/>
                      </w:rPr>
                      <w:t>铁路</w:t>
                    </w:r>
                  </w:p>
                  <w:p w14:paraId="00A6516E" w14:textId="77777777" w:rsidR="00902F29" w:rsidRPr="00A82402" w:rsidRDefault="00902F29" w:rsidP="00AA61E3">
                    <w:pPr>
                      <w:jc w:val="left"/>
                      <w:rPr>
                        <w:rFonts w:ascii="微软雅黑" w:eastAsia="微软雅黑" w:hAnsi="微软雅黑"/>
                        <w:color w:val="000000"/>
                        <w:sz w:val="16"/>
                        <w:szCs w:val="16"/>
                      </w:rPr>
                    </w:pPr>
                    <w:r w:rsidRPr="00A82402">
                      <w:rPr>
                        <w:rFonts w:hint="eastAsia"/>
                        <w:sz w:val="16"/>
                        <w:szCs w:val="16"/>
                      </w:rPr>
                      <w:t>运输</w:t>
                    </w:r>
                  </w:p>
                </w:tc>
                <w:tc>
                  <w:tcPr>
                    <w:tcW w:w="1843" w:type="dxa"/>
                    <w:vAlign w:val="center"/>
                  </w:tcPr>
                  <w:p w14:paraId="078E99BE" w14:textId="77777777" w:rsidR="00902F29" w:rsidRPr="00A82402" w:rsidRDefault="00902F29" w:rsidP="00AA61E3">
                    <w:pPr>
                      <w:jc w:val="left"/>
                      <w:rPr>
                        <w:sz w:val="16"/>
                        <w:szCs w:val="16"/>
                      </w:rPr>
                    </w:pPr>
                    <w:r w:rsidRPr="00A82402">
                      <w:rPr>
                        <w:rFonts w:hint="eastAsia"/>
                        <w:sz w:val="16"/>
                        <w:szCs w:val="16"/>
                      </w:rPr>
                      <w:t>铁路客货运输服务、铁路货运装卸仓储等</w:t>
                    </w:r>
                  </w:p>
                </w:tc>
                <w:tc>
                  <w:tcPr>
                    <w:tcW w:w="850" w:type="dxa"/>
                    <w:vAlign w:val="center"/>
                  </w:tcPr>
                  <w:p w14:paraId="04ACCB05" w14:textId="77777777" w:rsidR="00902F29" w:rsidRPr="009A6D03" w:rsidRDefault="00902F29" w:rsidP="00AA61E3">
                    <w:pPr>
                      <w:jc w:val="right"/>
                      <w:rPr>
                        <w:rFonts w:ascii="宋体" w:hAnsi="宋体"/>
                        <w:sz w:val="16"/>
                        <w:szCs w:val="16"/>
                      </w:rPr>
                    </w:pPr>
                    <w:r w:rsidRPr="009A6D03">
                      <w:rPr>
                        <w:rFonts w:ascii="宋体" w:hAnsi="宋体"/>
                        <w:sz w:val="16"/>
                        <w:szCs w:val="16"/>
                      </w:rPr>
                      <w:t>200,000</w:t>
                    </w:r>
                  </w:p>
                </w:tc>
                <w:tc>
                  <w:tcPr>
                    <w:tcW w:w="851" w:type="dxa"/>
                    <w:vAlign w:val="center"/>
                  </w:tcPr>
                  <w:p w14:paraId="73F5383F" w14:textId="77777777" w:rsidR="00902F29" w:rsidRPr="009A6D03" w:rsidRDefault="00902F29" w:rsidP="00AA61E3">
                    <w:pPr>
                      <w:jc w:val="right"/>
                      <w:rPr>
                        <w:rFonts w:ascii="宋体" w:hAnsi="宋体"/>
                        <w:sz w:val="16"/>
                        <w:szCs w:val="16"/>
                      </w:rPr>
                    </w:pPr>
                    <w:r w:rsidRPr="009A6D03">
                      <w:rPr>
                        <w:rFonts w:ascii="宋体" w:hAnsi="宋体"/>
                        <w:sz w:val="16"/>
                        <w:szCs w:val="16"/>
                      </w:rPr>
                      <w:t>92.50</w:t>
                    </w:r>
                  </w:p>
                </w:tc>
                <w:tc>
                  <w:tcPr>
                    <w:tcW w:w="1417" w:type="dxa"/>
                    <w:vAlign w:val="center"/>
                  </w:tcPr>
                  <w:p w14:paraId="217BBEA4" w14:textId="77777777" w:rsidR="00902F29" w:rsidRPr="009A6D03" w:rsidRDefault="00902F29" w:rsidP="00AA61E3">
                    <w:pPr>
                      <w:jc w:val="right"/>
                      <w:rPr>
                        <w:rFonts w:ascii="宋体" w:hAnsi="宋体"/>
                        <w:sz w:val="16"/>
                        <w:szCs w:val="16"/>
                      </w:rPr>
                    </w:pPr>
                    <w:r w:rsidRPr="009A6D03">
                      <w:rPr>
                        <w:rFonts w:ascii="宋体" w:hAnsi="宋体"/>
                        <w:sz w:val="16"/>
                        <w:szCs w:val="16"/>
                      </w:rPr>
                      <w:t>2,962,759,699</w:t>
                    </w:r>
                  </w:p>
                </w:tc>
                <w:tc>
                  <w:tcPr>
                    <w:tcW w:w="1418" w:type="dxa"/>
                    <w:vAlign w:val="center"/>
                  </w:tcPr>
                  <w:p w14:paraId="234D4B1C" w14:textId="77777777" w:rsidR="00902F29" w:rsidRPr="009A6D03" w:rsidRDefault="00902F29" w:rsidP="00AA61E3">
                    <w:pPr>
                      <w:jc w:val="right"/>
                      <w:rPr>
                        <w:rFonts w:ascii="宋体" w:hAnsi="宋体"/>
                        <w:sz w:val="16"/>
                        <w:szCs w:val="16"/>
                      </w:rPr>
                    </w:pPr>
                    <w:r w:rsidRPr="009A6D03">
                      <w:rPr>
                        <w:rFonts w:ascii="宋体" w:hAnsi="宋体"/>
                        <w:sz w:val="16"/>
                        <w:szCs w:val="16"/>
                      </w:rPr>
                      <w:t>2,681,247,514</w:t>
                    </w:r>
                  </w:p>
                </w:tc>
                <w:tc>
                  <w:tcPr>
                    <w:tcW w:w="1276" w:type="dxa"/>
                    <w:vAlign w:val="center"/>
                  </w:tcPr>
                  <w:p w14:paraId="6747271E" w14:textId="77777777" w:rsidR="00902F29" w:rsidRPr="009A6D03" w:rsidRDefault="00902F29" w:rsidP="00AA61E3">
                    <w:pPr>
                      <w:jc w:val="right"/>
                      <w:rPr>
                        <w:rFonts w:ascii="宋体" w:hAnsi="宋体"/>
                        <w:sz w:val="16"/>
                        <w:szCs w:val="16"/>
                      </w:rPr>
                    </w:pPr>
                    <w:r w:rsidRPr="009A6D03">
                      <w:rPr>
                        <w:rFonts w:ascii="宋体" w:hAnsi="宋体"/>
                        <w:sz w:val="16"/>
                        <w:szCs w:val="16"/>
                      </w:rPr>
                      <w:t>125,467,141</w:t>
                    </w:r>
                  </w:p>
                </w:tc>
              </w:tr>
              <w:tr w:rsidR="00902F29" w14:paraId="5A2CCCF6" w14:textId="77777777" w:rsidTr="00AA61E3">
                <w:tc>
                  <w:tcPr>
                    <w:tcW w:w="1129" w:type="dxa"/>
                    <w:vAlign w:val="center"/>
                  </w:tcPr>
                  <w:p w14:paraId="3FAC879A" w14:textId="77777777" w:rsidR="00902F29" w:rsidRPr="00A82402" w:rsidRDefault="00902F29" w:rsidP="00AA61E3">
                    <w:pPr>
                      <w:jc w:val="left"/>
                      <w:rPr>
                        <w:sz w:val="16"/>
                        <w:szCs w:val="16"/>
                      </w:rPr>
                    </w:pPr>
                    <w:r w:rsidRPr="00A82402">
                      <w:rPr>
                        <w:rFonts w:hint="eastAsia"/>
                        <w:sz w:val="16"/>
                        <w:szCs w:val="16"/>
                      </w:rPr>
                      <w:t>中鼎物流</w:t>
                    </w:r>
                  </w:p>
                </w:tc>
                <w:tc>
                  <w:tcPr>
                    <w:tcW w:w="709" w:type="dxa"/>
                    <w:vAlign w:val="center"/>
                  </w:tcPr>
                  <w:p w14:paraId="58DAF988" w14:textId="77777777" w:rsidR="00902F29" w:rsidRPr="00A82402" w:rsidRDefault="00902F29" w:rsidP="00AA61E3">
                    <w:pPr>
                      <w:jc w:val="left"/>
                      <w:rPr>
                        <w:sz w:val="16"/>
                        <w:szCs w:val="16"/>
                      </w:rPr>
                    </w:pPr>
                    <w:r w:rsidRPr="00A82402">
                      <w:rPr>
                        <w:rFonts w:hint="eastAsia"/>
                        <w:sz w:val="16"/>
                        <w:szCs w:val="16"/>
                      </w:rPr>
                      <w:t>铁路</w:t>
                    </w:r>
                  </w:p>
                  <w:p w14:paraId="63A3C765" w14:textId="77777777" w:rsidR="00902F29" w:rsidRPr="00A82402" w:rsidRDefault="00902F29" w:rsidP="00AA61E3">
                    <w:pPr>
                      <w:jc w:val="left"/>
                      <w:rPr>
                        <w:sz w:val="16"/>
                        <w:szCs w:val="16"/>
                      </w:rPr>
                    </w:pPr>
                    <w:r w:rsidRPr="00A82402">
                      <w:rPr>
                        <w:rFonts w:hint="eastAsia"/>
                        <w:sz w:val="16"/>
                        <w:szCs w:val="16"/>
                      </w:rPr>
                      <w:t>物流</w:t>
                    </w:r>
                  </w:p>
                </w:tc>
                <w:tc>
                  <w:tcPr>
                    <w:tcW w:w="1843" w:type="dxa"/>
                    <w:vAlign w:val="center"/>
                  </w:tcPr>
                  <w:p w14:paraId="1D256A99" w14:textId="77777777" w:rsidR="00902F29" w:rsidRPr="00A82402" w:rsidRDefault="00902F29" w:rsidP="00AA61E3">
                    <w:pPr>
                      <w:jc w:val="left"/>
                      <w:rPr>
                        <w:sz w:val="16"/>
                        <w:szCs w:val="16"/>
                      </w:rPr>
                    </w:pPr>
                    <w:r w:rsidRPr="00A82402">
                      <w:rPr>
                        <w:rFonts w:hint="eastAsia"/>
                        <w:sz w:val="16"/>
                        <w:szCs w:val="16"/>
                      </w:rPr>
                      <w:t>铁路货物装卸、仓储搬运；物流配送等</w:t>
                    </w:r>
                  </w:p>
                </w:tc>
                <w:tc>
                  <w:tcPr>
                    <w:tcW w:w="850" w:type="dxa"/>
                    <w:vAlign w:val="center"/>
                  </w:tcPr>
                  <w:p w14:paraId="3F77418E" w14:textId="77777777" w:rsidR="00902F29" w:rsidRPr="009A6D03" w:rsidRDefault="00902F29" w:rsidP="00AA61E3">
                    <w:pPr>
                      <w:jc w:val="right"/>
                      <w:rPr>
                        <w:rFonts w:ascii="宋体" w:hAnsi="宋体"/>
                        <w:sz w:val="16"/>
                        <w:szCs w:val="16"/>
                      </w:rPr>
                    </w:pPr>
                    <w:r w:rsidRPr="009A6D03">
                      <w:rPr>
                        <w:rFonts w:ascii="宋体" w:hAnsi="宋体"/>
                        <w:sz w:val="16"/>
                        <w:szCs w:val="16"/>
                      </w:rPr>
                      <w:t>209,250</w:t>
                    </w:r>
                  </w:p>
                </w:tc>
                <w:tc>
                  <w:tcPr>
                    <w:tcW w:w="851" w:type="dxa"/>
                    <w:vAlign w:val="center"/>
                  </w:tcPr>
                  <w:p w14:paraId="5D1AB37C" w14:textId="77777777" w:rsidR="00902F29" w:rsidRPr="009A6D03" w:rsidRDefault="00902F29" w:rsidP="00AA61E3">
                    <w:pPr>
                      <w:jc w:val="right"/>
                      <w:rPr>
                        <w:rFonts w:ascii="宋体" w:hAnsi="宋体"/>
                        <w:sz w:val="16"/>
                        <w:szCs w:val="16"/>
                      </w:rPr>
                    </w:pPr>
                    <w:r w:rsidRPr="009A6D03">
                      <w:rPr>
                        <w:rFonts w:ascii="宋体" w:hAnsi="宋体"/>
                        <w:sz w:val="16"/>
                        <w:szCs w:val="16"/>
                      </w:rPr>
                      <w:t>83.64</w:t>
                    </w:r>
                  </w:p>
                </w:tc>
                <w:tc>
                  <w:tcPr>
                    <w:tcW w:w="1417" w:type="dxa"/>
                    <w:vAlign w:val="center"/>
                  </w:tcPr>
                  <w:p w14:paraId="64648026" w14:textId="77777777" w:rsidR="00902F29" w:rsidRPr="009A6D03" w:rsidRDefault="00902F29" w:rsidP="00AA61E3">
                    <w:pPr>
                      <w:jc w:val="right"/>
                      <w:rPr>
                        <w:rFonts w:ascii="宋体" w:hAnsi="宋体"/>
                        <w:sz w:val="16"/>
                        <w:szCs w:val="16"/>
                      </w:rPr>
                    </w:pPr>
                    <w:r w:rsidRPr="009A6D03">
                      <w:rPr>
                        <w:rFonts w:ascii="宋体" w:hAnsi="宋体"/>
                        <w:sz w:val="16"/>
                        <w:szCs w:val="16"/>
                      </w:rPr>
                      <w:t>3,167,063,767</w:t>
                    </w:r>
                  </w:p>
                </w:tc>
                <w:tc>
                  <w:tcPr>
                    <w:tcW w:w="1418" w:type="dxa"/>
                    <w:vAlign w:val="center"/>
                  </w:tcPr>
                  <w:p w14:paraId="7E95256A" w14:textId="77777777" w:rsidR="00902F29" w:rsidRPr="009A6D03" w:rsidRDefault="00902F29" w:rsidP="00AA61E3">
                    <w:pPr>
                      <w:jc w:val="right"/>
                      <w:rPr>
                        <w:rFonts w:ascii="宋体" w:hAnsi="宋体"/>
                        <w:sz w:val="16"/>
                        <w:szCs w:val="16"/>
                      </w:rPr>
                    </w:pPr>
                    <w:r w:rsidRPr="009A6D03">
                      <w:rPr>
                        <w:rFonts w:ascii="宋体" w:hAnsi="宋体"/>
                        <w:sz w:val="16"/>
                        <w:szCs w:val="16"/>
                      </w:rPr>
                      <w:t>1,055,880,498</w:t>
                    </w:r>
                  </w:p>
                </w:tc>
                <w:tc>
                  <w:tcPr>
                    <w:tcW w:w="1276" w:type="dxa"/>
                    <w:vAlign w:val="center"/>
                  </w:tcPr>
                  <w:p w14:paraId="3AC95E20" w14:textId="77777777" w:rsidR="00902F29" w:rsidRPr="009A6D03" w:rsidRDefault="00902F29" w:rsidP="00AA61E3">
                    <w:pPr>
                      <w:jc w:val="right"/>
                      <w:rPr>
                        <w:rFonts w:ascii="宋体" w:hAnsi="宋体"/>
                        <w:sz w:val="16"/>
                        <w:szCs w:val="16"/>
                      </w:rPr>
                    </w:pPr>
                    <w:r w:rsidRPr="009A6D03">
                      <w:rPr>
                        <w:rFonts w:ascii="宋体" w:hAnsi="宋体"/>
                        <w:sz w:val="16"/>
                        <w:szCs w:val="16"/>
                      </w:rPr>
                      <w:t>-86,841,354</w:t>
                    </w:r>
                  </w:p>
                </w:tc>
              </w:tr>
              <w:tr w:rsidR="00902F29" w14:paraId="72554F49" w14:textId="77777777" w:rsidTr="00902F29">
                <w:tc>
                  <w:tcPr>
                    <w:tcW w:w="1129" w:type="dxa"/>
                    <w:vAlign w:val="center"/>
                  </w:tcPr>
                  <w:p w14:paraId="03BFE352" w14:textId="77777777" w:rsidR="00902F29" w:rsidRPr="00A82402" w:rsidRDefault="00902F29" w:rsidP="00902F29">
                    <w:pPr>
                      <w:jc w:val="left"/>
                      <w:rPr>
                        <w:sz w:val="16"/>
                        <w:szCs w:val="16"/>
                      </w:rPr>
                    </w:pPr>
                    <w:r w:rsidRPr="00902F29">
                      <w:rPr>
                        <w:sz w:val="16"/>
                        <w:szCs w:val="16"/>
                      </w:rPr>
                      <w:t>西南环铁路</w:t>
                    </w:r>
                  </w:p>
                </w:tc>
                <w:tc>
                  <w:tcPr>
                    <w:tcW w:w="709" w:type="dxa"/>
                    <w:vAlign w:val="center"/>
                  </w:tcPr>
                  <w:p w14:paraId="70296FEE" w14:textId="77777777" w:rsidR="00902F29" w:rsidRDefault="00902F29" w:rsidP="00902F29">
                    <w:pPr>
                      <w:jc w:val="left"/>
                      <w:rPr>
                        <w:sz w:val="16"/>
                        <w:szCs w:val="16"/>
                      </w:rPr>
                    </w:pPr>
                    <w:r w:rsidRPr="00902F29">
                      <w:rPr>
                        <w:sz w:val="16"/>
                        <w:szCs w:val="16"/>
                      </w:rPr>
                      <w:t>铁路</w:t>
                    </w:r>
                  </w:p>
                  <w:p w14:paraId="73806E1E" w14:textId="3EB2E5DF" w:rsidR="00902F29" w:rsidRPr="00A82402" w:rsidRDefault="00902F29" w:rsidP="00902F29">
                    <w:pPr>
                      <w:jc w:val="left"/>
                      <w:rPr>
                        <w:sz w:val="16"/>
                        <w:szCs w:val="16"/>
                      </w:rPr>
                    </w:pPr>
                    <w:r w:rsidRPr="00902F29">
                      <w:rPr>
                        <w:sz w:val="16"/>
                        <w:szCs w:val="16"/>
                      </w:rPr>
                      <w:t>运输</w:t>
                    </w:r>
                  </w:p>
                </w:tc>
                <w:tc>
                  <w:tcPr>
                    <w:tcW w:w="1843" w:type="dxa"/>
                    <w:vAlign w:val="center"/>
                  </w:tcPr>
                  <w:p w14:paraId="210D70FB" w14:textId="77777777" w:rsidR="00902F29" w:rsidRPr="00A82402" w:rsidRDefault="00902F29" w:rsidP="00902F29">
                    <w:pPr>
                      <w:jc w:val="left"/>
                      <w:rPr>
                        <w:sz w:val="16"/>
                        <w:szCs w:val="16"/>
                      </w:rPr>
                    </w:pPr>
                    <w:r w:rsidRPr="00902F29">
                      <w:rPr>
                        <w:sz w:val="16"/>
                        <w:szCs w:val="16"/>
                      </w:rPr>
                      <w:t>铁路运输及铁路相关服务</w:t>
                    </w:r>
                  </w:p>
                </w:tc>
                <w:tc>
                  <w:tcPr>
                    <w:tcW w:w="850" w:type="dxa"/>
                    <w:vAlign w:val="center"/>
                  </w:tcPr>
                  <w:p w14:paraId="1BB41F3C" w14:textId="77777777" w:rsidR="00902F29" w:rsidRPr="009A6D03" w:rsidRDefault="00902F29" w:rsidP="00902F29">
                    <w:pPr>
                      <w:jc w:val="right"/>
                      <w:rPr>
                        <w:sz w:val="16"/>
                        <w:szCs w:val="16"/>
                      </w:rPr>
                    </w:pPr>
                    <w:r w:rsidRPr="00902F29">
                      <w:rPr>
                        <w:sz w:val="16"/>
                        <w:szCs w:val="16"/>
                      </w:rPr>
                      <w:t>132,783</w:t>
                    </w:r>
                  </w:p>
                </w:tc>
                <w:tc>
                  <w:tcPr>
                    <w:tcW w:w="851" w:type="dxa"/>
                    <w:vAlign w:val="center"/>
                  </w:tcPr>
                  <w:p w14:paraId="681EF04D" w14:textId="77777777" w:rsidR="00902F29" w:rsidRPr="009A6D03" w:rsidRDefault="00902F29" w:rsidP="00902F29">
                    <w:pPr>
                      <w:jc w:val="right"/>
                      <w:rPr>
                        <w:sz w:val="16"/>
                        <w:szCs w:val="16"/>
                      </w:rPr>
                    </w:pPr>
                    <w:r w:rsidRPr="00902F29">
                      <w:rPr>
                        <w:sz w:val="16"/>
                        <w:szCs w:val="16"/>
                      </w:rPr>
                      <w:t>78.55</w:t>
                    </w:r>
                  </w:p>
                </w:tc>
                <w:tc>
                  <w:tcPr>
                    <w:tcW w:w="1417" w:type="dxa"/>
                    <w:vAlign w:val="center"/>
                  </w:tcPr>
                  <w:p w14:paraId="05F599F6" w14:textId="77777777" w:rsidR="00902F29" w:rsidRPr="009A6D03" w:rsidRDefault="00902F29" w:rsidP="00902F29">
                    <w:pPr>
                      <w:jc w:val="right"/>
                      <w:rPr>
                        <w:sz w:val="16"/>
                        <w:szCs w:val="16"/>
                      </w:rPr>
                    </w:pPr>
                    <w:r w:rsidRPr="00902F29">
                      <w:rPr>
                        <w:sz w:val="16"/>
                        <w:szCs w:val="16"/>
                      </w:rPr>
                      <w:t>8,571,629,671</w:t>
                    </w:r>
                  </w:p>
                </w:tc>
                <w:tc>
                  <w:tcPr>
                    <w:tcW w:w="1418" w:type="dxa"/>
                    <w:vAlign w:val="center"/>
                  </w:tcPr>
                  <w:p w14:paraId="3A2019A1" w14:textId="77777777" w:rsidR="00902F29" w:rsidRPr="009A6D03" w:rsidRDefault="00902F29" w:rsidP="00902F29">
                    <w:pPr>
                      <w:jc w:val="right"/>
                      <w:rPr>
                        <w:sz w:val="16"/>
                        <w:szCs w:val="16"/>
                      </w:rPr>
                    </w:pPr>
                    <w:r w:rsidRPr="00902F29">
                      <w:rPr>
                        <w:sz w:val="16"/>
                        <w:szCs w:val="16"/>
                      </w:rPr>
                      <w:t>3,945,599,860</w:t>
                    </w:r>
                  </w:p>
                </w:tc>
                <w:tc>
                  <w:tcPr>
                    <w:tcW w:w="1276" w:type="dxa"/>
                    <w:vAlign w:val="center"/>
                  </w:tcPr>
                  <w:p w14:paraId="7C841638" w14:textId="77777777" w:rsidR="00902F29" w:rsidRPr="009A6D03" w:rsidRDefault="00902F29" w:rsidP="00902F29">
                    <w:pPr>
                      <w:jc w:val="right"/>
                      <w:rPr>
                        <w:sz w:val="16"/>
                        <w:szCs w:val="16"/>
                      </w:rPr>
                    </w:pPr>
                    <w:r w:rsidRPr="00902F29">
                      <w:rPr>
                        <w:sz w:val="16"/>
                        <w:szCs w:val="16"/>
                      </w:rPr>
                      <w:t>-63,167,378</w:t>
                    </w:r>
                  </w:p>
                </w:tc>
              </w:tr>
              <w:tr w:rsidR="00902F29" w14:paraId="6C94FA93" w14:textId="77777777" w:rsidTr="00AA61E3">
                <w:tc>
                  <w:tcPr>
                    <w:tcW w:w="1129" w:type="dxa"/>
                    <w:vAlign w:val="center"/>
                  </w:tcPr>
                  <w:p w14:paraId="4DCFA7EB" w14:textId="77777777" w:rsidR="00902F29" w:rsidRPr="00A82402" w:rsidRDefault="00902F29" w:rsidP="00AA61E3">
                    <w:pPr>
                      <w:jc w:val="left"/>
                      <w:rPr>
                        <w:sz w:val="16"/>
                        <w:szCs w:val="16"/>
                      </w:rPr>
                    </w:pPr>
                    <w:r w:rsidRPr="00A82402">
                      <w:rPr>
                        <w:sz w:val="16"/>
                        <w:szCs w:val="16"/>
                      </w:rPr>
                      <w:t>太兴公司</w:t>
                    </w:r>
                  </w:p>
                </w:tc>
                <w:tc>
                  <w:tcPr>
                    <w:tcW w:w="709" w:type="dxa"/>
                    <w:vAlign w:val="center"/>
                  </w:tcPr>
                  <w:p w14:paraId="3269BAB6" w14:textId="77777777" w:rsidR="00902F29" w:rsidRPr="00A82402" w:rsidRDefault="00902F29" w:rsidP="00AA61E3">
                    <w:pPr>
                      <w:jc w:val="left"/>
                      <w:rPr>
                        <w:sz w:val="16"/>
                        <w:szCs w:val="16"/>
                      </w:rPr>
                    </w:pPr>
                    <w:r w:rsidRPr="00A82402">
                      <w:rPr>
                        <w:sz w:val="16"/>
                        <w:szCs w:val="16"/>
                      </w:rPr>
                      <w:t>铁路</w:t>
                    </w:r>
                  </w:p>
                  <w:p w14:paraId="1D2CB7E1" w14:textId="77777777" w:rsidR="00902F29" w:rsidRPr="00A82402" w:rsidRDefault="00902F29" w:rsidP="00AA61E3">
                    <w:pPr>
                      <w:jc w:val="left"/>
                      <w:rPr>
                        <w:sz w:val="16"/>
                        <w:szCs w:val="16"/>
                      </w:rPr>
                    </w:pPr>
                    <w:r w:rsidRPr="00A82402">
                      <w:rPr>
                        <w:rFonts w:hint="eastAsia"/>
                        <w:sz w:val="16"/>
                        <w:szCs w:val="16"/>
                      </w:rPr>
                      <w:t>运输</w:t>
                    </w:r>
                  </w:p>
                </w:tc>
                <w:tc>
                  <w:tcPr>
                    <w:tcW w:w="1843" w:type="dxa"/>
                    <w:vAlign w:val="center"/>
                  </w:tcPr>
                  <w:p w14:paraId="5796EB75" w14:textId="77777777" w:rsidR="00902F29" w:rsidRPr="00A82402" w:rsidRDefault="00902F29" w:rsidP="00AA61E3">
                    <w:pPr>
                      <w:jc w:val="left"/>
                      <w:rPr>
                        <w:sz w:val="16"/>
                        <w:szCs w:val="16"/>
                      </w:rPr>
                    </w:pPr>
                    <w:r w:rsidRPr="00A82402">
                      <w:rPr>
                        <w:rFonts w:hint="eastAsia"/>
                        <w:sz w:val="16"/>
                        <w:szCs w:val="16"/>
                      </w:rPr>
                      <w:t>铁路客货运输服务、铁路货运装卸仓储等</w:t>
                    </w:r>
                  </w:p>
                </w:tc>
                <w:tc>
                  <w:tcPr>
                    <w:tcW w:w="850" w:type="dxa"/>
                    <w:vAlign w:val="center"/>
                  </w:tcPr>
                  <w:p w14:paraId="53D3D499" w14:textId="77777777" w:rsidR="00902F29" w:rsidRPr="009A6D03" w:rsidRDefault="00902F29" w:rsidP="00AA61E3">
                    <w:pPr>
                      <w:jc w:val="right"/>
                      <w:rPr>
                        <w:rFonts w:ascii="宋体" w:hAnsi="宋体"/>
                        <w:sz w:val="16"/>
                        <w:szCs w:val="16"/>
                      </w:rPr>
                    </w:pPr>
                    <w:r w:rsidRPr="009A6D03">
                      <w:rPr>
                        <w:rFonts w:ascii="宋体" w:hAnsi="宋体"/>
                        <w:sz w:val="16"/>
                        <w:szCs w:val="16"/>
                      </w:rPr>
                      <w:t>504,265</w:t>
                    </w:r>
                  </w:p>
                </w:tc>
                <w:tc>
                  <w:tcPr>
                    <w:tcW w:w="851" w:type="dxa"/>
                    <w:vAlign w:val="center"/>
                  </w:tcPr>
                  <w:p w14:paraId="008FDD68" w14:textId="77777777" w:rsidR="00902F29" w:rsidRPr="009A6D03" w:rsidRDefault="00902F29" w:rsidP="00AA61E3">
                    <w:pPr>
                      <w:jc w:val="right"/>
                      <w:rPr>
                        <w:rFonts w:ascii="宋体" w:hAnsi="宋体"/>
                        <w:sz w:val="16"/>
                        <w:szCs w:val="16"/>
                      </w:rPr>
                    </w:pPr>
                    <w:r w:rsidRPr="009A6D03">
                      <w:rPr>
                        <w:rFonts w:ascii="宋体" w:hAnsi="宋体"/>
                        <w:sz w:val="16"/>
                        <w:szCs w:val="16"/>
                      </w:rPr>
                      <w:t>74.44</w:t>
                    </w:r>
                  </w:p>
                </w:tc>
                <w:tc>
                  <w:tcPr>
                    <w:tcW w:w="1417" w:type="dxa"/>
                    <w:vAlign w:val="center"/>
                  </w:tcPr>
                  <w:p w14:paraId="2A2DA0DF" w14:textId="77777777" w:rsidR="00902F29" w:rsidRPr="009A6D03" w:rsidRDefault="00902F29" w:rsidP="00AA61E3">
                    <w:pPr>
                      <w:jc w:val="right"/>
                      <w:rPr>
                        <w:rFonts w:ascii="宋体" w:hAnsi="宋体"/>
                        <w:sz w:val="16"/>
                        <w:szCs w:val="16"/>
                      </w:rPr>
                    </w:pPr>
                    <w:r w:rsidRPr="009A6D03">
                      <w:rPr>
                        <w:rFonts w:ascii="宋体" w:hAnsi="宋体"/>
                        <w:sz w:val="16"/>
                        <w:szCs w:val="16"/>
                      </w:rPr>
                      <w:t>8,689,159,135</w:t>
                    </w:r>
                  </w:p>
                </w:tc>
                <w:tc>
                  <w:tcPr>
                    <w:tcW w:w="1418" w:type="dxa"/>
                    <w:vAlign w:val="center"/>
                  </w:tcPr>
                  <w:p w14:paraId="3381466F" w14:textId="77777777" w:rsidR="00902F29" w:rsidRPr="009A6D03" w:rsidRDefault="00902F29" w:rsidP="00AA61E3">
                    <w:pPr>
                      <w:jc w:val="right"/>
                      <w:rPr>
                        <w:rFonts w:ascii="宋体" w:hAnsi="宋体"/>
                        <w:sz w:val="16"/>
                        <w:szCs w:val="16"/>
                      </w:rPr>
                    </w:pPr>
                    <w:r w:rsidRPr="009A6D03">
                      <w:rPr>
                        <w:rFonts w:ascii="宋体" w:hAnsi="宋体"/>
                        <w:sz w:val="16"/>
                        <w:szCs w:val="16"/>
                      </w:rPr>
                      <w:t>3,749,763,084</w:t>
                    </w:r>
                  </w:p>
                </w:tc>
                <w:tc>
                  <w:tcPr>
                    <w:tcW w:w="1276" w:type="dxa"/>
                    <w:vAlign w:val="center"/>
                  </w:tcPr>
                  <w:p w14:paraId="0177D0E1" w14:textId="77777777" w:rsidR="00902F29" w:rsidRPr="009A6D03" w:rsidRDefault="00902F29" w:rsidP="00AA61E3">
                    <w:pPr>
                      <w:jc w:val="right"/>
                      <w:rPr>
                        <w:rFonts w:ascii="宋体" w:hAnsi="宋体"/>
                        <w:sz w:val="16"/>
                        <w:szCs w:val="16"/>
                      </w:rPr>
                    </w:pPr>
                    <w:r w:rsidRPr="009A6D03">
                      <w:rPr>
                        <w:rFonts w:ascii="宋体" w:hAnsi="宋体"/>
                        <w:sz w:val="16"/>
                        <w:szCs w:val="16"/>
                      </w:rPr>
                      <w:t>83,790,216</w:t>
                    </w:r>
                  </w:p>
                </w:tc>
              </w:tr>
              <w:tr w:rsidR="00902F29" w14:paraId="59351CA6" w14:textId="77777777" w:rsidTr="00AA61E3">
                <w:trPr>
                  <w:trHeight w:val="530"/>
                </w:trPr>
                <w:tc>
                  <w:tcPr>
                    <w:tcW w:w="1129" w:type="dxa"/>
                    <w:vAlign w:val="center"/>
                  </w:tcPr>
                  <w:p w14:paraId="2B237525" w14:textId="77777777" w:rsidR="00902F29" w:rsidRPr="00A82402" w:rsidRDefault="00902F29" w:rsidP="00AA61E3">
                    <w:pPr>
                      <w:jc w:val="left"/>
                      <w:rPr>
                        <w:sz w:val="16"/>
                        <w:szCs w:val="16"/>
                      </w:rPr>
                    </w:pPr>
                    <w:r w:rsidRPr="00A82402">
                      <w:rPr>
                        <w:sz w:val="16"/>
                        <w:szCs w:val="16"/>
                      </w:rPr>
                      <w:t>唐港</w:t>
                    </w:r>
                    <w:r w:rsidRPr="00A82402">
                      <w:rPr>
                        <w:rFonts w:hint="eastAsia"/>
                        <w:sz w:val="16"/>
                        <w:szCs w:val="16"/>
                      </w:rPr>
                      <w:t>公司</w:t>
                    </w:r>
                  </w:p>
                </w:tc>
                <w:tc>
                  <w:tcPr>
                    <w:tcW w:w="709" w:type="dxa"/>
                    <w:vAlign w:val="center"/>
                  </w:tcPr>
                  <w:p w14:paraId="0A51C95D" w14:textId="77777777" w:rsidR="00902F29" w:rsidRPr="00A82402" w:rsidRDefault="00902F29" w:rsidP="00AA61E3">
                    <w:pPr>
                      <w:jc w:val="left"/>
                      <w:rPr>
                        <w:sz w:val="16"/>
                        <w:szCs w:val="16"/>
                      </w:rPr>
                    </w:pPr>
                    <w:r w:rsidRPr="00A82402">
                      <w:rPr>
                        <w:sz w:val="16"/>
                        <w:szCs w:val="16"/>
                      </w:rPr>
                      <w:t>铁路</w:t>
                    </w:r>
                  </w:p>
                  <w:p w14:paraId="7EA69BBF" w14:textId="77777777" w:rsidR="00902F29" w:rsidRPr="00A82402" w:rsidRDefault="00902F29" w:rsidP="00AA61E3">
                    <w:pPr>
                      <w:jc w:val="left"/>
                      <w:rPr>
                        <w:sz w:val="16"/>
                        <w:szCs w:val="16"/>
                      </w:rPr>
                    </w:pPr>
                    <w:r w:rsidRPr="00A82402">
                      <w:rPr>
                        <w:rFonts w:hint="eastAsia"/>
                        <w:sz w:val="16"/>
                        <w:szCs w:val="16"/>
                      </w:rPr>
                      <w:t>运输</w:t>
                    </w:r>
                  </w:p>
                </w:tc>
                <w:tc>
                  <w:tcPr>
                    <w:tcW w:w="1843" w:type="dxa"/>
                    <w:vAlign w:val="center"/>
                  </w:tcPr>
                  <w:p w14:paraId="58B1D99C" w14:textId="77777777" w:rsidR="00902F29" w:rsidRPr="00A82402" w:rsidRDefault="00902F29" w:rsidP="00AA61E3">
                    <w:pPr>
                      <w:jc w:val="left"/>
                      <w:rPr>
                        <w:sz w:val="16"/>
                        <w:szCs w:val="16"/>
                      </w:rPr>
                    </w:pPr>
                    <w:r w:rsidRPr="00A82402">
                      <w:rPr>
                        <w:rFonts w:hint="eastAsia"/>
                        <w:sz w:val="16"/>
                        <w:szCs w:val="16"/>
                      </w:rPr>
                      <w:t>铁路运输及铁路运输服务等</w:t>
                    </w:r>
                  </w:p>
                </w:tc>
                <w:tc>
                  <w:tcPr>
                    <w:tcW w:w="850" w:type="dxa"/>
                    <w:vAlign w:val="center"/>
                  </w:tcPr>
                  <w:p w14:paraId="39F60CD0" w14:textId="77777777" w:rsidR="00902F29" w:rsidRPr="009A6D03" w:rsidRDefault="00902F29" w:rsidP="00AA61E3">
                    <w:pPr>
                      <w:jc w:val="right"/>
                      <w:rPr>
                        <w:rFonts w:ascii="宋体" w:hAnsi="宋体"/>
                        <w:sz w:val="16"/>
                        <w:szCs w:val="16"/>
                      </w:rPr>
                    </w:pPr>
                    <w:r w:rsidRPr="009A6D03">
                      <w:rPr>
                        <w:rFonts w:ascii="宋体" w:hAnsi="宋体"/>
                        <w:sz w:val="16"/>
                        <w:szCs w:val="16"/>
                      </w:rPr>
                      <w:t>234,226</w:t>
                    </w:r>
                  </w:p>
                </w:tc>
                <w:tc>
                  <w:tcPr>
                    <w:tcW w:w="851" w:type="dxa"/>
                    <w:vAlign w:val="center"/>
                  </w:tcPr>
                  <w:p w14:paraId="2F566AEB" w14:textId="77777777" w:rsidR="00902F29" w:rsidRPr="009A6D03" w:rsidRDefault="00902F29" w:rsidP="00AA61E3">
                    <w:pPr>
                      <w:jc w:val="right"/>
                      <w:rPr>
                        <w:rFonts w:ascii="宋体" w:hAnsi="宋体"/>
                        <w:sz w:val="16"/>
                        <w:szCs w:val="16"/>
                      </w:rPr>
                    </w:pPr>
                    <w:r w:rsidRPr="009A6D03">
                      <w:rPr>
                        <w:rFonts w:ascii="宋体" w:hAnsi="宋体"/>
                        <w:sz w:val="16"/>
                        <w:szCs w:val="16"/>
                      </w:rPr>
                      <w:t>19.73</w:t>
                    </w:r>
                  </w:p>
                </w:tc>
                <w:tc>
                  <w:tcPr>
                    <w:tcW w:w="1417" w:type="dxa"/>
                    <w:vAlign w:val="center"/>
                  </w:tcPr>
                  <w:p w14:paraId="21508DAB" w14:textId="77777777" w:rsidR="00902F29" w:rsidRPr="009A6D03" w:rsidRDefault="00902F29" w:rsidP="00AA61E3">
                    <w:pPr>
                      <w:jc w:val="right"/>
                      <w:rPr>
                        <w:rFonts w:ascii="宋体" w:hAnsi="宋体"/>
                        <w:sz w:val="16"/>
                        <w:szCs w:val="16"/>
                      </w:rPr>
                    </w:pPr>
                    <w:r w:rsidRPr="009A6D03">
                      <w:rPr>
                        <w:rFonts w:ascii="宋体" w:hAnsi="宋体"/>
                        <w:sz w:val="16"/>
                        <w:szCs w:val="16"/>
                      </w:rPr>
                      <w:t>14,519,831,156</w:t>
                    </w:r>
                  </w:p>
                </w:tc>
                <w:tc>
                  <w:tcPr>
                    <w:tcW w:w="1418" w:type="dxa"/>
                    <w:vAlign w:val="center"/>
                  </w:tcPr>
                  <w:p w14:paraId="2A5799DC" w14:textId="77777777" w:rsidR="00902F29" w:rsidRPr="009A6D03" w:rsidRDefault="00902F29" w:rsidP="00AA61E3">
                    <w:pPr>
                      <w:jc w:val="right"/>
                      <w:rPr>
                        <w:rFonts w:ascii="宋体" w:hAnsi="宋体"/>
                        <w:sz w:val="16"/>
                        <w:szCs w:val="16"/>
                      </w:rPr>
                    </w:pPr>
                    <w:r w:rsidRPr="009A6D03">
                      <w:rPr>
                        <w:rFonts w:ascii="宋体" w:hAnsi="宋体"/>
                        <w:sz w:val="16"/>
                        <w:szCs w:val="16"/>
                      </w:rPr>
                      <w:t>13,183,708,167</w:t>
                    </w:r>
                  </w:p>
                </w:tc>
                <w:tc>
                  <w:tcPr>
                    <w:tcW w:w="1276" w:type="dxa"/>
                    <w:vAlign w:val="center"/>
                  </w:tcPr>
                  <w:p w14:paraId="7DB6645C" w14:textId="77777777" w:rsidR="00902F29" w:rsidRPr="009A6D03" w:rsidRDefault="00902F29" w:rsidP="00AA61E3">
                    <w:pPr>
                      <w:jc w:val="right"/>
                      <w:rPr>
                        <w:rFonts w:ascii="宋体" w:hAnsi="宋体"/>
                        <w:sz w:val="16"/>
                        <w:szCs w:val="16"/>
                      </w:rPr>
                    </w:pPr>
                    <w:r w:rsidRPr="009A6D03">
                      <w:rPr>
                        <w:rFonts w:ascii="宋体" w:hAnsi="宋体"/>
                        <w:sz w:val="16"/>
                        <w:szCs w:val="16"/>
                      </w:rPr>
                      <w:t>1,108,452,845</w:t>
                    </w:r>
                  </w:p>
                </w:tc>
              </w:tr>
            </w:tbl>
            <w:p w14:paraId="2F404686" w14:textId="77777777" w:rsidR="005861D6" w:rsidRDefault="005861D6"/>
            <w:p w14:paraId="2081CCA3" w14:textId="77777777" w:rsidR="005861D6" w:rsidRDefault="005861D6">
              <w:pPr>
                <w:rPr>
                  <w:rFonts w:ascii="PMingLiU" w:eastAsiaTheme="minorEastAsia" w:hAnsi="PMingLiU" w:cs="PMingLiU"/>
                </w:rPr>
              </w:pPr>
              <w:r>
                <w:t>2.主要参股公司情</w:t>
              </w:r>
              <w:r>
                <w:rPr>
                  <w:rFonts w:ascii="PMingLiU" w:eastAsia="PMingLiU" w:hAnsi="PMingLiU" w:cs="PMingLiU" w:hint="eastAsia"/>
                </w:rPr>
                <w:t>况</w:t>
              </w:r>
            </w:p>
            <w:tbl>
              <w:tblPr>
                <w:tblStyle w:val="a7"/>
                <w:tblW w:w="0" w:type="auto"/>
                <w:tblLayout w:type="fixed"/>
                <w:tblLook w:val="04A0" w:firstRow="1" w:lastRow="0" w:firstColumn="1" w:lastColumn="0" w:noHBand="0" w:noVBand="1"/>
              </w:tblPr>
              <w:tblGrid>
                <w:gridCol w:w="1271"/>
                <w:gridCol w:w="4111"/>
                <w:gridCol w:w="1747"/>
                <w:gridCol w:w="1694"/>
              </w:tblGrid>
              <w:tr w:rsidR="005861D6" w14:paraId="0E79623E" w14:textId="77777777" w:rsidTr="001743D5">
                <w:tc>
                  <w:tcPr>
                    <w:tcW w:w="1271" w:type="dxa"/>
                  </w:tcPr>
                  <w:p w14:paraId="630C7CC8" w14:textId="77777777" w:rsidR="005861D6" w:rsidRDefault="005861D6" w:rsidP="00622301">
                    <w:r>
                      <w:t>公司名称</w:t>
                    </w:r>
                  </w:p>
                </w:tc>
                <w:tc>
                  <w:tcPr>
                    <w:tcW w:w="4111" w:type="dxa"/>
                  </w:tcPr>
                  <w:p w14:paraId="711BE0D1" w14:textId="77777777" w:rsidR="005861D6" w:rsidRDefault="005861D6" w:rsidP="00622301">
                    <w:r>
                      <w:t>主要产品或服务</w:t>
                    </w:r>
                  </w:p>
                </w:tc>
                <w:tc>
                  <w:tcPr>
                    <w:tcW w:w="1747" w:type="dxa"/>
                  </w:tcPr>
                  <w:p w14:paraId="306F2CBE" w14:textId="77777777" w:rsidR="00F81E3C" w:rsidRDefault="005861D6" w:rsidP="001743D5">
                    <w:pPr>
                      <w:jc w:val="center"/>
                    </w:pPr>
                    <w:r>
                      <w:t>注册资本</w:t>
                    </w:r>
                  </w:p>
                  <w:p w14:paraId="558C9BCC" w14:textId="43BC78B2" w:rsidR="005861D6" w:rsidRDefault="00F81E3C" w:rsidP="001743D5">
                    <w:pPr>
                      <w:jc w:val="center"/>
                    </w:pPr>
                    <w:r w:rsidRPr="00F81E3C">
                      <w:rPr>
                        <w:rFonts w:hint="eastAsia"/>
                      </w:rPr>
                      <w:t>（万元）</w:t>
                    </w:r>
                  </w:p>
                </w:tc>
                <w:tc>
                  <w:tcPr>
                    <w:tcW w:w="1694" w:type="dxa"/>
                  </w:tcPr>
                  <w:p w14:paraId="5C428172" w14:textId="77777777" w:rsidR="00F81E3C" w:rsidRDefault="005861D6" w:rsidP="001743D5">
                    <w:pPr>
                      <w:jc w:val="center"/>
                    </w:pPr>
                    <w:r>
                      <w:t>权益比例</w:t>
                    </w:r>
                  </w:p>
                  <w:p w14:paraId="0E41D447" w14:textId="45D6CB4F" w:rsidR="005861D6" w:rsidRDefault="00F81E3C" w:rsidP="001743D5">
                    <w:pPr>
                      <w:jc w:val="center"/>
                    </w:pPr>
                    <w:r w:rsidRPr="00F81E3C">
                      <w:rPr>
                        <w:rFonts w:hint="eastAsia"/>
                      </w:rPr>
                      <w:t>（</w:t>
                    </w:r>
                    <w:r w:rsidRPr="00F81E3C">
                      <w:t>%</w:t>
                    </w:r>
                    <w:r w:rsidRPr="00F81E3C">
                      <w:t>）</w:t>
                    </w:r>
                  </w:p>
                </w:tc>
              </w:tr>
              <w:tr w:rsidR="005861D6" w14:paraId="3DC86E2F" w14:textId="77777777" w:rsidTr="004C2B14">
                <w:tc>
                  <w:tcPr>
                    <w:tcW w:w="1271" w:type="dxa"/>
                    <w:vAlign w:val="center"/>
                  </w:tcPr>
                  <w:p w14:paraId="61BA8BB6" w14:textId="77777777" w:rsidR="005861D6" w:rsidRDefault="005861D6" w:rsidP="004C2B14">
                    <w:pPr>
                      <w:jc w:val="left"/>
                    </w:pPr>
                    <w:r>
                      <w:t>朔黄公司</w:t>
                    </w:r>
                  </w:p>
                </w:tc>
                <w:tc>
                  <w:tcPr>
                    <w:tcW w:w="4111" w:type="dxa"/>
                    <w:vAlign w:val="center"/>
                  </w:tcPr>
                  <w:p w14:paraId="4C8E9EE1" w14:textId="77777777" w:rsidR="005861D6" w:rsidRDefault="005861D6" w:rsidP="004C2B14">
                    <w:pPr>
                      <w:jc w:val="left"/>
                    </w:pPr>
                    <w:r>
                      <w:t>煤炭经营及铁路运输</w:t>
                    </w:r>
                  </w:p>
                </w:tc>
                <w:tc>
                  <w:tcPr>
                    <w:tcW w:w="1747" w:type="dxa"/>
                    <w:vAlign w:val="center"/>
                  </w:tcPr>
                  <w:p w14:paraId="16720ECF" w14:textId="2EA2E8E9" w:rsidR="005861D6" w:rsidRPr="009A6D03" w:rsidRDefault="005861D6" w:rsidP="004C2B14">
                    <w:pPr>
                      <w:jc w:val="right"/>
                      <w:rPr>
                        <w:rFonts w:ascii="宋体" w:hAnsi="宋体"/>
                      </w:rPr>
                    </w:pPr>
                    <w:r w:rsidRPr="009A6D03">
                      <w:rPr>
                        <w:rFonts w:ascii="宋体" w:hAnsi="宋体"/>
                      </w:rPr>
                      <w:t>1,523,115</w:t>
                    </w:r>
                  </w:p>
                </w:tc>
                <w:tc>
                  <w:tcPr>
                    <w:tcW w:w="1694" w:type="dxa"/>
                    <w:vAlign w:val="center"/>
                  </w:tcPr>
                  <w:p w14:paraId="30AED259" w14:textId="77777777" w:rsidR="005861D6" w:rsidRPr="009A6D03" w:rsidRDefault="005861D6" w:rsidP="004C2B14">
                    <w:pPr>
                      <w:jc w:val="right"/>
                      <w:rPr>
                        <w:rFonts w:ascii="宋体" w:hAnsi="宋体"/>
                      </w:rPr>
                    </w:pPr>
                    <w:r w:rsidRPr="009A6D03">
                      <w:rPr>
                        <w:rFonts w:ascii="宋体" w:hAnsi="宋体"/>
                      </w:rPr>
                      <w:t>41.16%</w:t>
                    </w:r>
                  </w:p>
                </w:tc>
              </w:tr>
              <w:tr w:rsidR="005861D6" w14:paraId="3FAB8EB5" w14:textId="77777777" w:rsidTr="004C2B14">
                <w:tc>
                  <w:tcPr>
                    <w:tcW w:w="1271" w:type="dxa"/>
                    <w:vAlign w:val="center"/>
                  </w:tcPr>
                  <w:p w14:paraId="4D37D059" w14:textId="77777777" w:rsidR="005861D6" w:rsidRDefault="005861D6" w:rsidP="004C2B14">
                    <w:pPr>
                      <w:jc w:val="left"/>
                    </w:pPr>
                    <w:r>
                      <w:t>浩吉铁路</w:t>
                    </w:r>
                  </w:p>
                </w:tc>
                <w:tc>
                  <w:tcPr>
                    <w:tcW w:w="4111" w:type="dxa"/>
                    <w:vAlign w:val="center"/>
                  </w:tcPr>
                  <w:p w14:paraId="7140C6E9" w14:textId="77777777" w:rsidR="005861D6" w:rsidRDefault="005861D6" w:rsidP="004C2B14">
                    <w:pPr>
                      <w:jc w:val="left"/>
                    </w:pPr>
                    <w:r>
                      <w:t>铁路货物运输等</w:t>
                    </w:r>
                  </w:p>
                </w:tc>
                <w:tc>
                  <w:tcPr>
                    <w:tcW w:w="1747" w:type="dxa"/>
                    <w:vAlign w:val="center"/>
                  </w:tcPr>
                  <w:p w14:paraId="5D1BDE04" w14:textId="3ACE0C69" w:rsidR="005861D6" w:rsidRPr="009A6D03" w:rsidRDefault="005861D6" w:rsidP="004C2B14">
                    <w:pPr>
                      <w:jc w:val="right"/>
                      <w:rPr>
                        <w:rFonts w:ascii="宋体" w:hAnsi="宋体"/>
                      </w:rPr>
                    </w:pPr>
                    <w:r w:rsidRPr="009A6D03">
                      <w:rPr>
                        <w:rFonts w:ascii="宋体" w:hAnsi="宋体"/>
                      </w:rPr>
                      <w:t>5,985,000</w:t>
                    </w:r>
                  </w:p>
                </w:tc>
                <w:tc>
                  <w:tcPr>
                    <w:tcW w:w="1694" w:type="dxa"/>
                    <w:vAlign w:val="center"/>
                  </w:tcPr>
                  <w:p w14:paraId="11212595" w14:textId="77777777" w:rsidR="005861D6" w:rsidRPr="009A6D03" w:rsidRDefault="005861D6" w:rsidP="004C2B14">
                    <w:pPr>
                      <w:jc w:val="right"/>
                      <w:rPr>
                        <w:rFonts w:ascii="宋体" w:hAnsi="宋体"/>
                      </w:rPr>
                    </w:pPr>
                    <w:r w:rsidRPr="009A6D03">
                      <w:rPr>
                        <w:rFonts w:ascii="宋体" w:hAnsi="宋体"/>
                      </w:rPr>
                      <w:t>10.00%</w:t>
                    </w:r>
                  </w:p>
                </w:tc>
              </w:tr>
              <w:tr w:rsidR="005861D6" w14:paraId="7DDD9565" w14:textId="77777777" w:rsidTr="004C2B14">
                <w:tc>
                  <w:tcPr>
                    <w:tcW w:w="1271" w:type="dxa"/>
                    <w:vAlign w:val="center"/>
                  </w:tcPr>
                  <w:p w14:paraId="338E9DD5" w14:textId="77777777" w:rsidR="005861D6" w:rsidRDefault="005861D6" w:rsidP="004C2B14">
                    <w:pPr>
                      <w:jc w:val="left"/>
                    </w:pPr>
                    <w:r>
                      <w:t>秦港股份</w:t>
                    </w:r>
                  </w:p>
                </w:tc>
                <w:tc>
                  <w:tcPr>
                    <w:tcW w:w="4111" w:type="dxa"/>
                    <w:vAlign w:val="center"/>
                  </w:tcPr>
                  <w:p w14:paraId="0149B353" w14:textId="77777777" w:rsidR="005861D6" w:rsidRDefault="005861D6" w:rsidP="004C2B14">
                    <w:pPr>
                      <w:jc w:val="left"/>
                    </w:pPr>
                    <w:r>
                      <w:t>港口装卸、仓储、运输和计量服务等</w:t>
                    </w:r>
                  </w:p>
                </w:tc>
                <w:tc>
                  <w:tcPr>
                    <w:tcW w:w="1747" w:type="dxa"/>
                    <w:vAlign w:val="center"/>
                  </w:tcPr>
                  <w:p w14:paraId="03711A73" w14:textId="0DBEE2DA" w:rsidR="005861D6" w:rsidRPr="009A6D03" w:rsidRDefault="005861D6" w:rsidP="004C2B14">
                    <w:pPr>
                      <w:jc w:val="right"/>
                      <w:rPr>
                        <w:rFonts w:ascii="宋体" w:hAnsi="宋体"/>
                      </w:rPr>
                    </w:pPr>
                    <w:r w:rsidRPr="009A6D03">
                      <w:rPr>
                        <w:rFonts w:ascii="宋体" w:hAnsi="宋体"/>
                      </w:rPr>
                      <w:t>558,741</w:t>
                    </w:r>
                  </w:p>
                </w:tc>
                <w:tc>
                  <w:tcPr>
                    <w:tcW w:w="1694" w:type="dxa"/>
                    <w:vAlign w:val="center"/>
                  </w:tcPr>
                  <w:p w14:paraId="25105019" w14:textId="77777777" w:rsidR="005861D6" w:rsidRPr="009A6D03" w:rsidRDefault="005861D6" w:rsidP="004C2B14">
                    <w:pPr>
                      <w:jc w:val="right"/>
                      <w:rPr>
                        <w:rFonts w:ascii="宋体" w:hAnsi="宋体"/>
                      </w:rPr>
                    </w:pPr>
                    <w:r w:rsidRPr="009A6D03">
                      <w:rPr>
                        <w:rFonts w:ascii="宋体" w:hAnsi="宋体"/>
                      </w:rPr>
                      <w:t>0.77%</w:t>
                    </w:r>
                  </w:p>
                </w:tc>
              </w:tr>
            </w:tbl>
            <w:p w14:paraId="631F7115" w14:textId="7756B9FB" w:rsidR="009D01F0" w:rsidRDefault="00910360">
              <w:r w:rsidRPr="00910360">
                <w:rPr>
                  <w:rFonts w:hint="eastAsia"/>
                </w:rPr>
                <w:t>本期朔黄公司实现营业收入</w:t>
              </w:r>
              <w:r w:rsidRPr="00910360">
                <w:t>10,597,076,792元，归属于母公司净利润3,385,662,651元。</w:t>
              </w:r>
            </w:p>
          </w:sdtContent>
        </w:sdt>
      </w:sdtContent>
    </w:sdt>
    <w:p w14:paraId="48422DD0" w14:textId="77777777" w:rsidR="009D01F0" w:rsidRDefault="009D01F0"/>
    <w:sdt>
      <w:sdtPr>
        <w:rPr>
          <w:rFonts w:ascii="宋体" w:hAnsi="宋体" w:cs="宋体"/>
          <w:b w:val="0"/>
          <w:bCs w:val="0"/>
          <w:kern w:val="0"/>
          <w:szCs w:val="24"/>
        </w:rPr>
        <w:alias w:val="模块:公司控制的结构化主体情况"/>
        <w:tag w:val="_SEC_1ac5f271c9c14f569093b3be96ecc8d2"/>
        <w:id w:val="780064270"/>
        <w:lock w:val="sdtLocked"/>
        <w:placeholder>
          <w:docPart w:val="GBC22222222222222222222222222222"/>
        </w:placeholder>
      </w:sdtPr>
      <w:sdtEndPr>
        <w:rPr>
          <w:szCs w:val="21"/>
        </w:rPr>
      </w:sdtEndPr>
      <w:sdtContent>
        <w:p w14:paraId="2DE44FB8" w14:textId="77777777" w:rsidR="009D01F0" w:rsidRDefault="00174DED">
          <w:pPr>
            <w:pStyle w:val="3"/>
            <w:numPr>
              <w:ilvl w:val="0"/>
              <w:numId w:val="7"/>
            </w:numPr>
            <w:rPr>
              <w:rFonts w:ascii="宋体" w:hAnsi="宋体"/>
            </w:rPr>
          </w:pPr>
          <w:r>
            <w:rPr>
              <w:rFonts w:ascii="宋体" w:hAnsi="宋体"/>
            </w:rPr>
            <w:t>公司控制的结构化主体情况</w:t>
          </w:r>
        </w:p>
        <w:sdt>
          <w:sdtPr>
            <w:rPr>
              <w:rFonts w:hint="eastAsia"/>
            </w:rPr>
            <w:alias w:val="是否适用：公司控制的结构化主体情况[双击切换]"/>
            <w:tag w:val="_GBC_6dee8f13bc9a4596ad3e5af6f90f0b8b"/>
            <w:id w:val="1110083864"/>
            <w:lock w:val="sdtLocked"/>
            <w:placeholder>
              <w:docPart w:val="GBC22222222222222222222222222222"/>
            </w:placeholder>
          </w:sdtPr>
          <w:sdtContent>
            <w:p w14:paraId="41DB23DF" w14:textId="5ACE76E6" w:rsidR="009D01F0" w:rsidRDefault="00174DED">
              <w:r>
                <w:fldChar w:fldCharType="begin"/>
              </w:r>
              <w:r w:rsidR="0033557E">
                <w:instrText xml:space="preserve"> MACROBUTTON  SnrToggleCheckbox □适用 </w:instrText>
              </w:r>
              <w:r>
                <w:fldChar w:fldCharType="end"/>
              </w:r>
              <w:r>
                <w:fldChar w:fldCharType="begin"/>
              </w:r>
              <w:r w:rsidR="0033557E">
                <w:instrText xml:space="preserve"> MACROBUTTON  SnrToggleCheckbox √不适用 </w:instrText>
              </w:r>
              <w:r>
                <w:fldChar w:fldCharType="end"/>
              </w:r>
            </w:p>
          </w:sdtContent>
        </w:sdt>
      </w:sdtContent>
    </w:sdt>
    <w:p w14:paraId="0EFBED78" w14:textId="77777777" w:rsidR="009D01F0" w:rsidRDefault="00174DED" w:rsidP="00BC60D6">
      <w:pPr>
        <w:pStyle w:val="2"/>
        <w:numPr>
          <w:ilvl w:val="0"/>
          <w:numId w:val="76"/>
        </w:numPr>
        <w:tabs>
          <w:tab w:val="left" w:pos="426"/>
        </w:tabs>
        <w:ind w:left="422" w:hanging="422"/>
        <w:jc w:val="left"/>
        <w:rPr>
          <w:rFonts w:ascii="宋体" w:hAnsi="宋体" w:cs="宋体"/>
          <w:kern w:val="0"/>
          <w:szCs w:val="24"/>
        </w:rPr>
      </w:pPr>
      <w:r>
        <w:rPr>
          <w:rFonts w:ascii="宋体" w:hAnsi="宋体" w:cs="宋体" w:hint="eastAsia"/>
          <w:kern w:val="0"/>
          <w:szCs w:val="24"/>
        </w:rPr>
        <w:t>其他披露事项</w:t>
      </w:r>
    </w:p>
    <w:sdt>
      <w:sdtPr>
        <w:rPr>
          <w:rFonts w:ascii="宋体" w:hAnsi="宋体" w:cs="宋体"/>
          <w:b w:val="0"/>
          <w:bCs w:val="0"/>
          <w:kern w:val="0"/>
          <w:szCs w:val="24"/>
        </w:rPr>
        <w:alias w:val="模块:可能面对的风险"/>
        <w:tag w:val="_SEC_81e2de17d1214ba3b0e3ff89b6c2b65d"/>
        <w:id w:val="698202079"/>
        <w:lock w:val="sdtLocked"/>
        <w:placeholder>
          <w:docPart w:val="GBC22222222222222222222222222222"/>
        </w:placeholder>
      </w:sdtPr>
      <w:sdtEndPr>
        <w:rPr>
          <w:rFonts w:hint="eastAsia"/>
          <w:szCs w:val="21"/>
        </w:rPr>
      </w:sdtEndPr>
      <w:sdtContent>
        <w:p w14:paraId="71D1C4B2" w14:textId="77777777" w:rsidR="009D01F0" w:rsidRDefault="00174DED" w:rsidP="00BC60D6">
          <w:pPr>
            <w:pStyle w:val="3"/>
            <w:numPr>
              <w:ilvl w:val="0"/>
              <w:numId w:val="75"/>
            </w:numPr>
            <w:rPr>
              <w:rFonts w:ascii="宋体" w:hAnsi="宋体"/>
            </w:rPr>
          </w:pPr>
          <w:r>
            <w:rPr>
              <w:rFonts w:ascii="宋体" w:hAnsi="宋体"/>
            </w:rPr>
            <w:t>可能面对的风险</w:t>
          </w:r>
        </w:p>
        <w:sdt>
          <w:sdtPr>
            <w:rPr>
              <w:rFonts w:hint="eastAsia"/>
            </w:rPr>
            <w:alias w:val="是否适用：可能面对的风险[双击切换]"/>
            <w:tag w:val="_GBC_2a971d8ab5884d3eb5547ede4e1e17c9"/>
            <w:id w:val="1379438278"/>
            <w:lock w:val="sdtLocked"/>
            <w:placeholder>
              <w:docPart w:val="GBC22222222222222222222222222222"/>
            </w:placeholder>
          </w:sdtPr>
          <w:sdtContent>
            <w:p w14:paraId="1773D209" w14:textId="1045AB1B" w:rsidR="009D01F0" w:rsidRDefault="00174DED">
              <w:r>
                <w:fldChar w:fldCharType="begin"/>
              </w:r>
              <w:r w:rsidR="00902F29">
                <w:instrText xml:space="preserve"> MACROBUTTON  SnrToggleCheckbox √适用 </w:instrText>
              </w:r>
              <w:r>
                <w:fldChar w:fldCharType="end"/>
              </w:r>
              <w:r>
                <w:fldChar w:fldCharType="begin"/>
              </w:r>
              <w:r w:rsidR="00902F29">
                <w:instrText xml:space="preserve"> MACROBUTTON  SnrToggleCheckbox □不适用 </w:instrText>
              </w:r>
              <w:r>
                <w:fldChar w:fldCharType="end"/>
              </w:r>
            </w:p>
          </w:sdtContent>
        </w:sdt>
        <w:sdt>
          <w:sdtPr>
            <w:rPr>
              <w:rFonts w:hint="eastAsia"/>
            </w:rPr>
            <w:alias w:val="公司可能面对的风险"/>
            <w:tag w:val="_GBC_6e03b01ba4f1453dbc563404b41bfdbc"/>
            <w:id w:val="-1920633513"/>
            <w:lock w:val="sdtLocked"/>
            <w:placeholder>
              <w:docPart w:val="GBC22222222222222222222222222222"/>
            </w:placeholder>
          </w:sdtPr>
          <w:sdtContent>
            <w:p w14:paraId="1EE072FA" w14:textId="77777777" w:rsidR="00902F29" w:rsidRDefault="00902F29" w:rsidP="007E2436">
              <w:pPr>
                <w:numPr>
                  <w:ilvl w:val="0"/>
                  <w:numId w:val="110"/>
                </w:numPr>
                <w:spacing w:line="360" w:lineRule="auto"/>
                <w:jc w:val="both"/>
                <w:rPr>
                  <w:rFonts w:ascii="Times New Roman" w:hAnsi="Times New Roman"/>
                  <w:sz w:val="24"/>
                </w:rPr>
              </w:pPr>
              <w:r w:rsidRPr="00FC4C66">
                <w:rPr>
                  <w:rFonts w:cs="Times New Roman"/>
                  <w:b/>
                  <w:bCs/>
                  <w:kern w:val="2"/>
                  <w:szCs w:val="32"/>
                </w:rPr>
                <w:t>对主要客户依赖的风险</w:t>
              </w:r>
              <w:r>
                <w:rPr>
                  <w:rFonts w:ascii="Times New Roman" w:hAnsi="Times New Roman"/>
                  <w:b/>
                  <w:bCs/>
                  <w:sz w:val="24"/>
                </w:rPr>
                <w:t>：</w:t>
              </w:r>
              <w:r w:rsidRPr="00FC4C66">
                <w:t>报告期内，来自前五大客户的销售额合计占公司销售总额的</w:t>
              </w:r>
              <w:r w:rsidRPr="00FC4C66">
                <w:rPr>
                  <w:rFonts w:hint="eastAsia"/>
                </w:rPr>
                <w:t>34.04</w:t>
              </w:r>
              <w:r w:rsidRPr="00FC4C66">
                <w:t>%。如果这些主要客户的产量下降，或对铁路煤炭运输的需求下降，公司的业务经营将可能受到不利影响。</w:t>
              </w:r>
            </w:p>
            <w:p w14:paraId="711EA030" w14:textId="77777777" w:rsidR="00902F29" w:rsidRDefault="00902F29" w:rsidP="007E2436">
              <w:pPr>
                <w:numPr>
                  <w:ilvl w:val="0"/>
                  <w:numId w:val="110"/>
                </w:numPr>
                <w:spacing w:line="360" w:lineRule="auto"/>
                <w:jc w:val="both"/>
                <w:rPr>
                  <w:rFonts w:ascii="Times New Roman" w:hAnsi="Times New Roman"/>
                  <w:sz w:val="24"/>
                </w:rPr>
              </w:pPr>
              <w:r w:rsidRPr="007E2436">
                <w:rPr>
                  <w:rFonts w:cs="Times New Roman"/>
                  <w:b/>
                  <w:bCs/>
                  <w:kern w:val="2"/>
                  <w:szCs w:val="32"/>
                </w:rPr>
                <w:t>业务经营风险：</w:t>
              </w:r>
              <w:r w:rsidRPr="00FC4C66">
                <w:t>资源类大宗货物是目前公司业务收入的主要来源，资源类大宗货物的市场供需受宏观经济走势、能源结构调整优化、环保政策变化</w:t>
              </w:r>
              <w:r w:rsidRPr="00FC4C66">
                <w:rPr>
                  <w:rFonts w:hint="eastAsia"/>
                </w:rPr>
                <w:t>、资源进出口形势</w:t>
              </w:r>
              <w:r w:rsidRPr="00FC4C66">
                <w:t>等因素影响较大，可能对公司运输业务产生影响。</w:t>
              </w:r>
            </w:p>
            <w:p w14:paraId="3EC7487F" w14:textId="77777777" w:rsidR="00902F29" w:rsidRDefault="00902F29" w:rsidP="007E2436">
              <w:pPr>
                <w:numPr>
                  <w:ilvl w:val="0"/>
                  <w:numId w:val="110"/>
                </w:numPr>
                <w:spacing w:line="360" w:lineRule="auto"/>
                <w:jc w:val="both"/>
                <w:rPr>
                  <w:rFonts w:ascii="Times New Roman" w:hAnsi="Times New Roman"/>
                  <w:sz w:val="24"/>
                </w:rPr>
              </w:pPr>
              <w:r w:rsidRPr="007E2436">
                <w:rPr>
                  <w:rFonts w:cs="Times New Roman"/>
                  <w:b/>
                  <w:bCs/>
                  <w:kern w:val="2"/>
                  <w:szCs w:val="32"/>
                </w:rPr>
                <w:t>运价调整的风险：</w:t>
              </w:r>
              <w:r w:rsidRPr="00FC4C66">
                <w:t>运输价格是影响公司营业收入的重要因素之一。若铁路运价政策、清算方式等发生调整，将给公司经营带来一定影响。</w:t>
              </w:r>
            </w:p>
            <w:p w14:paraId="53D52D1A" w14:textId="77777777" w:rsidR="00902F29" w:rsidRDefault="00902F29" w:rsidP="007E2436">
              <w:pPr>
                <w:numPr>
                  <w:ilvl w:val="0"/>
                  <w:numId w:val="110"/>
                </w:numPr>
                <w:spacing w:line="360" w:lineRule="auto"/>
                <w:jc w:val="both"/>
                <w:rPr>
                  <w:rFonts w:ascii="Times New Roman" w:hAnsi="Times New Roman"/>
                  <w:sz w:val="24"/>
                </w:rPr>
              </w:pPr>
              <w:r w:rsidRPr="007E2436">
                <w:rPr>
                  <w:rFonts w:cs="Times New Roman"/>
                  <w:b/>
                  <w:bCs/>
                  <w:kern w:val="2"/>
                  <w:szCs w:val="32"/>
                </w:rPr>
                <w:t>其他铁路线路竞争的风险：</w:t>
              </w:r>
              <w:r w:rsidRPr="00FC4C66">
                <w:t>相近地域铁路煤运通道运输能力逐步提升，或未来路网规划新的煤运通道，将对公司运输经营产生一定影响。</w:t>
              </w:r>
            </w:p>
            <w:p w14:paraId="37F78DF6" w14:textId="77777777" w:rsidR="00902F29" w:rsidRPr="00FC4C66" w:rsidRDefault="00902F29" w:rsidP="007E2436">
              <w:pPr>
                <w:numPr>
                  <w:ilvl w:val="0"/>
                  <w:numId w:val="110"/>
                </w:numPr>
                <w:spacing w:line="360" w:lineRule="auto"/>
                <w:jc w:val="both"/>
              </w:pPr>
              <w:r w:rsidRPr="007E2436">
                <w:rPr>
                  <w:rFonts w:cs="Times New Roman"/>
                  <w:b/>
                  <w:bCs/>
                  <w:kern w:val="2"/>
                  <w:szCs w:val="32"/>
                </w:rPr>
                <w:t>铁路运输事故的风险：</w:t>
              </w:r>
              <w:r w:rsidRPr="00FC4C66">
                <w:t>铁路运输具有全天候、运量大、全网联动等特点，在经营过程中存在发生列车相撞、出轨、颠覆、人身伤亡、货物破损、线路损坏等事故的风险。倘若重大运输事故导致公司财产遭受损失，或导致公司运输业务中断，或导致公司须对其他方受到的损害承担责任，公司的业务经营和财务状况将可能受到不利影响。</w:t>
              </w:r>
            </w:p>
            <w:p w14:paraId="514D5000" w14:textId="67FEB24F" w:rsidR="009D01F0" w:rsidRPr="007E2436" w:rsidRDefault="00902F29" w:rsidP="007E2436">
              <w:pPr>
                <w:numPr>
                  <w:ilvl w:val="0"/>
                  <w:numId w:val="110"/>
                </w:numPr>
                <w:spacing w:line="360" w:lineRule="auto"/>
                <w:jc w:val="both"/>
                <w:rPr>
                  <w:rFonts w:ascii="Times New Roman" w:hAnsi="Times New Roman"/>
                  <w:sz w:val="24"/>
                </w:rPr>
              </w:pPr>
              <w:r w:rsidRPr="007E2436">
                <w:rPr>
                  <w:rFonts w:cs="Times New Roman"/>
                  <w:b/>
                  <w:bCs/>
                  <w:kern w:val="2"/>
                  <w:szCs w:val="32"/>
                </w:rPr>
                <w:t>自然灾害的风险：</w:t>
              </w:r>
              <w:r w:rsidRPr="00FC4C66">
                <w:t>公司运营和建设过程中，铁路设施可能遭受诸如地震、洪水、恶劣气候等自然灾害的严重影响，可能造成铁路运输大面积中断，如果发生上述情况，将对公司的业务经营产生不利影响。</w:t>
              </w:r>
            </w:p>
          </w:sdtContent>
        </w:sdt>
      </w:sdtContent>
    </w:sdt>
    <w:sdt>
      <w:sdtPr>
        <w:rPr>
          <w:rFonts w:ascii="宋体" w:hAnsi="宋体" w:cs="宋体"/>
          <w:b w:val="0"/>
          <w:bCs w:val="0"/>
          <w:kern w:val="0"/>
          <w:szCs w:val="24"/>
        </w:rPr>
        <w:alias w:val="模块:其他披露事项"/>
        <w:tag w:val="_SEC_2d00d0d8a1b7409b884a0beb6a447e0d"/>
        <w:id w:val="-451022048"/>
        <w:lock w:val="sdtLocked"/>
        <w:placeholder>
          <w:docPart w:val="GBC22222222222222222222222222222"/>
        </w:placeholder>
      </w:sdtPr>
      <w:sdtEndPr>
        <w:rPr>
          <w:szCs w:val="21"/>
        </w:rPr>
      </w:sdtEndPr>
      <w:sdtContent>
        <w:p w14:paraId="735871AD" w14:textId="77777777" w:rsidR="009D01F0" w:rsidRDefault="00174DED" w:rsidP="00BC60D6">
          <w:pPr>
            <w:pStyle w:val="3"/>
            <w:numPr>
              <w:ilvl w:val="0"/>
              <w:numId w:val="75"/>
            </w:numPr>
            <w:rPr>
              <w:rFonts w:ascii="宋体" w:hAnsi="宋体"/>
            </w:rPr>
          </w:pPr>
          <w:r>
            <w:rPr>
              <w:rFonts w:ascii="宋体" w:hAnsi="宋体"/>
            </w:rPr>
            <w:t>其他披露事项</w:t>
          </w:r>
        </w:p>
        <w:sdt>
          <w:sdtPr>
            <w:rPr>
              <w:rFonts w:hint="eastAsia"/>
            </w:rPr>
            <w:alias w:val="是否适用：董事会其他需要披露的事项[双击切换]"/>
            <w:tag w:val="_GBC_4bd5ba6bf4044aee9ecd40a0c2fc29bf"/>
            <w:id w:val="-2024073587"/>
            <w:lock w:val="sdtLocked"/>
            <w:placeholder>
              <w:docPart w:val="GBC22222222222222222222222222222"/>
            </w:placeholder>
          </w:sdtPr>
          <w:sdtContent>
            <w:p w14:paraId="230DF315" w14:textId="6C6E0F42" w:rsidR="009D01F0" w:rsidRDefault="00174DED">
              <w:r>
                <w:fldChar w:fldCharType="begin"/>
              </w:r>
              <w:r w:rsidR="00902F29">
                <w:instrText xml:space="preserve"> MACROBUTTON  SnrToggleCheckbox √适用 </w:instrText>
              </w:r>
              <w:r>
                <w:fldChar w:fldCharType="end"/>
              </w:r>
              <w:r>
                <w:fldChar w:fldCharType="begin"/>
              </w:r>
              <w:r w:rsidR="00902F29">
                <w:instrText xml:space="preserve"> MACROBUTTON  SnrToggleCheckbox □不适用 </w:instrText>
              </w:r>
              <w:r>
                <w:fldChar w:fldCharType="end"/>
              </w:r>
            </w:p>
          </w:sdtContent>
        </w:sdt>
        <w:sdt>
          <w:sdtPr>
            <w:alias w:val="董事会其他需要披露的事项"/>
            <w:tag w:val="_GBC_1751869900474e38a4456794ea384b7e"/>
            <w:id w:val="1802346517"/>
            <w:lock w:val="sdtLocked"/>
            <w:placeholder>
              <w:docPart w:val="GBC22222222222222222222222222222"/>
            </w:placeholder>
          </w:sdtPr>
          <w:sdtContent>
            <w:p w14:paraId="0D853957" w14:textId="77777777" w:rsidR="00902F29" w:rsidRPr="00902F29" w:rsidRDefault="00902F29" w:rsidP="00902F29">
              <w:r w:rsidRPr="00902F29">
                <w:rPr>
                  <w:rFonts w:hint="eastAsia"/>
                </w:rPr>
                <w:t>1、</w:t>
              </w:r>
              <w:r w:rsidRPr="00902F29">
                <w:t>《</w:t>
              </w:r>
              <w:r w:rsidRPr="00902F29">
                <w:rPr>
                  <w:rFonts w:hint="eastAsia"/>
                </w:rPr>
                <w:t>中国证券报</w:t>
              </w:r>
              <w:r w:rsidRPr="00902F29">
                <w:t>》</w:t>
              </w:r>
              <w:r w:rsidRPr="00902F29">
                <w:rPr>
                  <w:rFonts w:hint="eastAsia"/>
                </w:rPr>
                <w:t>和《上海证券报》为公司指定的信息披露媒体。</w:t>
              </w:r>
            </w:p>
            <w:p w14:paraId="69334292" w14:textId="4AF57E25" w:rsidR="009D01F0" w:rsidRDefault="00000000"/>
          </w:sdtContent>
        </w:sdt>
      </w:sdtContent>
    </w:sdt>
    <w:bookmarkEnd w:id="31"/>
    <w:bookmarkEnd w:id="32"/>
    <w:p w14:paraId="6E8DC1FD" w14:textId="77777777" w:rsidR="009D01F0" w:rsidRDefault="009D01F0"/>
    <w:p w14:paraId="4F57F6C7" w14:textId="77777777" w:rsidR="009D01F0" w:rsidRDefault="00174DED">
      <w:pPr>
        <w:pStyle w:val="10"/>
        <w:numPr>
          <w:ilvl w:val="0"/>
          <w:numId w:val="3"/>
        </w:numPr>
        <w:rPr>
          <w:rFonts w:ascii="黑体" w:hAnsi="黑体"/>
        </w:rPr>
      </w:pPr>
      <w:bookmarkStart w:id="38" w:name="_Toc76114275"/>
      <w:r>
        <w:rPr>
          <w:rFonts w:ascii="黑体" w:hAnsi="黑体" w:hint="eastAsia"/>
        </w:rPr>
        <w:t>公司治理</w:t>
      </w:r>
      <w:bookmarkEnd w:id="38"/>
    </w:p>
    <w:bookmarkStart w:id="39" w:name="_Hlk74646363" w:displacedByCustomXml="next"/>
    <w:sdt>
      <w:sdtPr>
        <w:rPr>
          <w:rFonts w:ascii="宋体" w:hAnsi="宋体" w:cs="宋体"/>
          <w:b w:val="0"/>
          <w:bCs w:val="0"/>
          <w:kern w:val="0"/>
          <w:szCs w:val="24"/>
        </w:rPr>
        <w:alias w:val="模块:股东大会情况简介"/>
        <w:tag w:val="_SEC_d8b5f940b6314e479198b8ccc086b98d"/>
        <w:id w:val="-312793699"/>
        <w:lock w:val="sdtLocked"/>
        <w:placeholder>
          <w:docPart w:val="GBC22222222222222222222222222222"/>
        </w:placeholder>
      </w:sdtPr>
      <w:sdtEndPr>
        <w:rPr>
          <w:szCs w:val="21"/>
        </w:rPr>
      </w:sdtEndPr>
      <w:sdtContent>
        <w:p w14:paraId="7CA31179" w14:textId="77777777" w:rsidR="009D01F0" w:rsidRDefault="00174DED" w:rsidP="00BC60D6">
          <w:pPr>
            <w:pStyle w:val="2"/>
            <w:numPr>
              <w:ilvl w:val="0"/>
              <w:numId w:val="98"/>
            </w:numPr>
            <w:tabs>
              <w:tab w:val="left" w:pos="426"/>
            </w:tabs>
            <w:ind w:firstLineChars="0"/>
            <w:jc w:val="left"/>
            <w:rPr>
              <w:rFonts w:ascii="宋体" w:hAnsi="宋体"/>
            </w:rPr>
          </w:pPr>
          <w:r>
            <w:rPr>
              <w:rFonts w:ascii="宋体" w:hAnsi="宋体"/>
            </w:rPr>
            <w:t>股东大会情况简介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703"/>
            <w:gridCol w:w="1893"/>
            <w:gridCol w:w="1705"/>
            <w:gridCol w:w="1705"/>
          </w:tblGrid>
          <w:tr w:rsidR="00ED7647" w14:paraId="13591F06" w14:textId="77777777" w:rsidTr="00174DED">
            <w:trPr>
              <w:trHeight w:val="165"/>
            </w:trPr>
            <w:sdt>
              <w:sdtPr>
                <w:tag w:val="_PLD_22bc61a8a37f49b2b6002bda8044b00b"/>
                <w:id w:val="-1369446124"/>
                <w:lock w:val="sdtLocked"/>
              </w:sdtPr>
              <w:sdtContent>
                <w:tc>
                  <w:tcPr>
                    <w:tcW w:w="1030" w:type="pct"/>
                    <w:vAlign w:val="center"/>
                  </w:tcPr>
                  <w:p w14:paraId="605CF907" w14:textId="77777777" w:rsidR="00ED7647" w:rsidRDefault="00ED7647" w:rsidP="00174DED">
                    <w:pPr>
                      <w:jc w:val="center"/>
                    </w:pPr>
                    <w:r>
                      <w:t>会议届次</w:t>
                    </w:r>
                  </w:p>
                </w:tc>
              </w:sdtContent>
            </w:sdt>
            <w:sdt>
              <w:sdtPr>
                <w:tag w:val="_PLD_4d4c6f75c14e44a5ae87874c2dde133c"/>
                <w:id w:val="49744095"/>
                <w:lock w:val="sdtLocked"/>
              </w:sdtPr>
              <w:sdtContent>
                <w:tc>
                  <w:tcPr>
                    <w:tcW w:w="965" w:type="pct"/>
                    <w:vAlign w:val="center"/>
                  </w:tcPr>
                  <w:p w14:paraId="69CA5C6E" w14:textId="77777777" w:rsidR="00ED7647" w:rsidRDefault="00ED7647" w:rsidP="00174DED">
                    <w:pPr>
                      <w:jc w:val="center"/>
                    </w:pPr>
                    <w:r>
                      <w:t>召开日期</w:t>
                    </w:r>
                  </w:p>
                </w:tc>
              </w:sdtContent>
            </w:sdt>
            <w:sdt>
              <w:sdtPr>
                <w:tag w:val="_PLD_63dde22e2e0a412986c86439c3ed05c3"/>
                <w:id w:val="-1666088775"/>
                <w:lock w:val="sdtLocked"/>
              </w:sdtPr>
              <w:sdtContent>
                <w:tc>
                  <w:tcPr>
                    <w:tcW w:w="1073" w:type="pct"/>
                    <w:vAlign w:val="center"/>
                  </w:tcPr>
                  <w:p w14:paraId="1348CE77" w14:textId="77777777" w:rsidR="00ED7647" w:rsidRDefault="00ED7647" w:rsidP="00174DED">
                    <w:pPr>
                      <w:jc w:val="center"/>
                    </w:pPr>
                    <w:r>
                      <w:t>决议刊登的指定网站的查询索引</w:t>
                    </w:r>
                  </w:p>
                </w:tc>
              </w:sdtContent>
            </w:sdt>
            <w:sdt>
              <w:sdtPr>
                <w:tag w:val="_PLD_68e4d17d74f541f9b1d7075bcbb5b6c5"/>
                <w:id w:val="-1602017559"/>
                <w:lock w:val="sdtLocked"/>
              </w:sdtPr>
              <w:sdtContent>
                <w:tc>
                  <w:tcPr>
                    <w:tcW w:w="966" w:type="pct"/>
                    <w:vAlign w:val="center"/>
                  </w:tcPr>
                  <w:p w14:paraId="6B257149" w14:textId="77777777" w:rsidR="00ED7647" w:rsidRDefault="00ED7647" w:rsidP="00174DED">
                    <w:pPr>
                      <w:jc w:val="center"/>
                    </w:pPr>
                    <w:r>
                      <w:t>决议刊登的披露日期</w:t>
                    </w:r>
                  </w:p>
                </w:tc>
              </w:sdtContent>
            </w:sdt>
            <w:tc>
              <w:tcPr>
                <w:tcW w:w="966" w:type="pct"/>
                <w:vAlign w:val="center"/>
              </w:tcPr>
              <w:sdt>
                <w:sdtPr>
                  <w:rPr>
                    <w:rFonts w:hint="eastAsia"/>
                  </w:rPr>
                  <w:tag w:val="_PLD_d7d78aa5be2349bcb77c83b55ac046e4"/>
                  <w:id w:val="-151535839"/>
                  <w:lock w:val="sdtLocked"/>
                </w:sdtPr>
                <w:sdtContent>
                  <w:p w14:paraId="1677F75B" w14:textId="77777777" w:rsidR="00ED7647" w:rsidRDefault="00ED7647" w:rsidP="00174DED">
                    <w:pPr>
                      <w:jc w:val="center"/>
                    </w:pPr>
                    <w:r>
                      <w:rPr>
                        <w:rFonts w:hint="eastAsia"/>
                      </w:rPr>
                      <w:t>会议决议</w:t>
                    </w:r>
                  </w:p>
                </w:sdtContent>
              </w:sdt>
            </w:tc>
          </w:tr>
          <w:sdt>
            <w:sdtPr>
              <w:rPr>
                <w:rFonts w:hint="eastAsia"/>
              </w:rPr>
              <w:alias w:val="股东大会情况"/>
              <w:tag w:val="_TUP_4299ac0eb78c4c11ae0a1812edf5a2f1"/>
              <w:id w:val="-1180499137"/>
              <w:lock w:val="sdtLocked"/>
              <w:placeholder>
                <w:docPart w:val="BEE27E481B4C4927A9180748E9EAF582"/>
              </w:placeholder>
            </w:sdtPr>
            <w:sdtContent>
              <w:tr w:rsidR="00ED7647" w14:paraId="408C0A4C" w14:textId="77777777" w:rsidTr="00174DED">
                <w:trPr>
                  <w:trHeight w:val="195"/>
                </w:trPr>
                <w:tc>
                  <w:tcPr>
                    <w:tcW w:w="1030" w:type="pct"/>
                  </w:tcPr>
                  <w:p w14:paraId="5D07EF29" w14:textId="77777777" w:rsidR="00ED7647" w:rsidRDefault="00ED7647" w:rsidP="00174DED">
                    <w:r>
                      <w:t>2022年年度股东大会</w:t>
                    </w:r>
                  </w:p>
                </w:tc>
                <w:tc>
                  <w:tcPr>
                    <w:tcW w:w="965" w:type="pct"/>
                  </w:tcPr>
                  <w:p w14:paraId="146EEAC3" w14:textId="77777777" w:rsidR="00ED7647" w:rsidRDefault="00ED7647" w:rsidP="00174DED">
                    <w:r>
                      <w:t>2023-5-19</w:t>
                    </w:r>
                  </w:p>
                </w:tc>
                <w:tc>
                  <w:tcPr>
                    <w:tcW w:w="1073" w:type="pct"/>
                  </w:tcPr>
                  <w:p w14:paraId="7E30FFC5" w14:textId="77777777" w:rsidR="00ED7647" w:rsidRDefault="00ED7647" w:rsidP="00174DED">
                    <w:r>
                      <w:t>www.sse.com.cn</w:t>
                    </w:r>
                  </w:p>
                </w:tc>
                <w:tc>
                  <w:tcPr>
                    <w:tcW w:w="966" w:type="pct"/>
                  </w:tcPr>
                  <w:p w14:paraId="38D12CF7" w14:textId="28A41FAC" w:rsidR="00ED7647" w:rsidRDefault="00ED7647" w:rsidP="00174DED">
                    <w:r>
                      <w:t>202</w:t>
                    </w:r>
                    <w:r w:rsidR="004E51E9">
                      <w:t>3</w:t>
                    </w:r>
                    <w:r>
                      <w:t>-05-</w:t>
                    </w:r>
                    <w:r w:rsidR="004E51E9">
                      <w:t>20</w:t>
                    </w:r>
                  </w:p>
                </w:tc>
                <w:tc>
                  <w:tcPr>
                    <w:tcW w:w="966" w:type="pct"/>
                  </w:tcPr>
                  <w:p w14:paraId="4BB6D812" w14:textId="77777777" w:rsidR="00ED7647" w:rsidRDefault="00ED7647" w:rsidP="00174DED">
                    <w:r>
                      <w:t>详见股东大会情况说明</w:t>
                    </w:r>
                  </w:p>
                </w:tc>
              </w:tr>
            </w:sdtContent>
          </w:sdt>
        </w:tbl>
        <w:p w14:paraId="4BB41C28" w14:textId="77777777" w:rsidR="009D01F0" w:rsidRDefault="00000000"/>
      </w:sdtContent>
    </w:sdt>
    <w:bookmarkEnd w:id="39" w:displacedByCustomXml="prev"/>
    <w:bookmarkStart w:id="40" w:name="_Hlk41294309" w:displacedByCustomXml="next"/>
    <w:sdt>
      <w:sdtPr>
        <w:rPr>
          <w:rFonts w:hint="eastAsia"/>
          <w:b/>
        </w:rPr>
        <w:alias w:val="模块:表决权恢复的优先股股东请求召开临时股东大会 "/>
        <w:tag w:val="_SEC_d5dd00e8721a44d88174eb5aacf152b7"/>
        <w:id w:val="658665352"/>
        <w:lock w:val="sdtLocked"/>
        <w:placeholder>
          <w:docPart w:val="GBC22222222222222222222222222222"/>
        </w:placeholder>
      </w:sdtPr>
      <w:sdtEndPr>
        <w:rPr>
          <w:b w:val="0"/>
          <w:color w:val="333399"/>
        </w:rPr>
      </w:sdtEndPr>
      <w:sdtContent>
        <w:p w14:paraId="57A917C7" w14:textId="77777777" w:rsidR="009D01F0" w:rsidRDefault="00174DED">
          <w:pPr>
            <w:rPr>
              <w:b/>
            </w:rPr>
          </w:pPr>
          <w:r>
            <w:rPr>
              <w:rFonts w:hint="eastAsia"/>
              <w:b/>
            </w:rPr>
            <w:t>表决权恢复的优先股股东请求召开临时股东大会</w:t>
          </w:r>
        </w:p>
        <w:sdt>
          <w:sdtPr>
            <w:alias w:val="是否适用：表决权恢复的优先股股东请求召开临时股东大会[双击切换]"/>
            <w:tag w:val="_GBC_07c9bc8db9ab4498ac0bfac48beddedc"/>
            <w:id w:val="-477378716"/>
            <w:lock w:val="sdtLocked"/>
            <w:placeholder>
              <w:docPart w:val="GBC22222222222222222222222222222"/>
            </w:placeholder>
          </w:sdtPr>
          <w:sdtContent>
            <w:p w14:paraId="7C66ADF8" w14:textId="5F3B723D" w:rsidR="009D01F0" w:rsidRDefault="00174DED">
              <w:r>
                <w:fldChar w:fldCharType="begin"/>
              </w:r>
              <w:r w:rsidR="00ED7647">
                <w:instrText xml:space="preserve"> MACROBUTTON  SnrToggleCheckbox □适用 </w:instrText>
              </w:r>
              <w:r>
                <w:fldChar w:fldCharType="end"/>
              </w:r>
              <w:r>
                <w:fldChar w:fldCharType="begin"/>
              </w:r>
              <w:r w:rsidR="00ED7647">
                <w:instrText xml:space="preserve"> MACROBUTTON  SnrToggleCheckbox √不适用 </w:instrText>
              </w:r>
              <w:r>
                <w:fldChar w:fldCharType="end"/>
              </w:r>
            </w:p>
          </w:sdtContent>
        </w:sdt>
      </w:sdtContent>
    </w:sdt>
    <w:bookmarkEnd w:id="40" w:displacedByCustomXml="prev"/>
    <w:sdt>
      <w:sdtPr>
        <w:rPr>
          <w:rFonts w:hint="eastAsia"/>
        </w:rPr>
        <w:alias w:val="模块:股东大会情况说明"/>
        <w:tag w:val="_SEC_bf1ce0d19a464ce2a3d1a1d438ffde42"/>
        <w:id w:val="-772474859"/>
        <w:lock w:val="sdtLocked"/>
        <w:placeholder>
          <w:docPart w:val="GBC22222222222222222222222222222"/>
        </w:placeholder>
      </w:sdtPr>
      <w:sdtContent>
        <w:p w14:paraId="0A2CFDD4" w14:textId="77777777" w:rsidR="009D01F0" w:rsidRDefault="00174DED">
          <w:r>
            <w:rPr>
              <w:rFonts w:hint="eastAsia"/>
            </w:rPr>
            <w:t>股东大会情况说明</w:t>
          </w:r>
        </w:p>
        <w:sdt>
          <w:sdtPr>
            <w:rPr>
              <w:rFonts w:hint="eastAsia"/>
            </w:rPr>
            <w:alias w:val="是否适用：股东大会情况说明[双击切换]"/>
            <w:tag w:val="_GBC_bc06fc78c35044b0a848192606e2a5ad"/>
            <w:id w:val="699976643"/>
            <w:lock w:val="sdtLocked"/>
            <w:placeholder>
              <w:docPart w:val="GBC22222222222222222222222222222"/>
            </w:placeholder>
          </w:sdtPr>
          <w:sdtContent>
            <w:p w14:paraId="7B1275DE" w14:textId="266328A0" w:rsidR="009D01F0" w:rsidRDefault="00174DED">
              <w:r>
                <w:fldChar w:fldCharType="begin"/>
              </w:r>
              <w:r w:rsidR="00ED7647">
                <w:instrText xml:space="preserve"> MACROBUTTON  SnrToggleCheckbox √适用 </w:instrText>
              </w:r>
              <w:r>
                <w:fldChar w:fldCharType="end"/>
              </w:r>
              <w:r>
                <w:fldChar w:fldCharType="begin"/>
              </w:r>
              <w:r w:rsidR="00ED7647">
                <w:instrText xml:space="preserve"> MACROBUTTON  SnrToggleCheckbox □不适用 </w:instrText>
              </w:r>
              <w:r>
                <w:fldChar w:fldCharType="end"/>
              </w:r>
            </w:p>
          </w:sdtContent>
        </w:sdt>
        <w:sdt>
          <w:sdtPr>
            <w:rPr>
              <w:rFonts w:hint="eastAsia"/>
            </w:rPr>
            <w:alias w:val="年度股东大会情况的说明"/>
            <w:tag w:val="_GBC_f97651ca2866412b9255a1ff13fdc83d"/>
            <w:id w:val="-687054024"/>
            <w:lock w:val="sdtLocked"/>
            <w:placeholder>
              <w:docPart w:val="GBC22222222222222222222222222222"/>
            </w:placeholder>
          </w:sdtPr>
          <w:sdtContent>
            <w:p w14:paraId="69A5816F" w14:textId="77777777" w:rsidR="00ED7647" w:rsidRDefault="00ED7647" w:rsidP="00415F88">
              <w:pPr>
                <w:spacing w:line="360" w:lineRule="auto"/>
                <w:ind w:firstLineChars="200" w:firstLine="420"/>
                <w:jc w:val="both"/>
              </w:pPr>
              <w:r>
                <w:rPr>
                  <w:rFonts w:hint="eastAsia"/>
                </w:rPr>
                <w:t>大秦铁路股份有限公司</w:t>
              </w:r>
              <w:r>
                <w:t>2022年年度股东大会于2023年5月19日在山西省太原市建设北路小东门街口196号太铁广场召开，出席本次大会的股东及股东代表共59名，代表的股份总额为10,123,632,369股，占总股本的66.7476％，符合《中华人民共和国公司法》《大秦铁路股份有限公司章程》有关规定。</w:t>
              </w:r>
            </w:p>
            <w:p w14:paraId="0D6371E5" w14:textId="77777777" w:rsidR="00ED7647" w:rsidRDefault="00ED7647" w:rsidP="00ED7647">
              <w:pPr>
                <w:spacing w:line="360" w:lineRule="auto"/>
                <w:ind w:firstLineChars="200" w:firstLine="420"/>
              </w:pPr>
              <w:r>
                <w:rPr>
                  <w:rFonts w:hint="eastAsia"/>
                </w:rPr>
                <w:t>会议审议通过以下议案：</w:t>
              </w:r>
            </w:p>
            <w:p w14:paraId="3B150741" w14:textId="77777777" w:rsidR="00ED7647" w:rsidRDefault="00ED7647" w:rsidP="00ED7647">
              <w:pPr>
                <w:spacing w:line="360" w:lineRule="auto"/>
                <w:ind w:firstLineChars="200" w:firstLine="420"/>
              </w:pPr>
              <w:r>
                <w:lastRenderedPageBreak/>
                <w:t>1.关于《大秦铁路股份有限公司2022年度董事会工作报告》的议案；</w:t>
              </w:r>
            </w:p>
            <w:p w14:paraId="30C410C5" w14:textId="77777777" w:rsidR="00ED7647" w:rsidRDefault="00ED7647" w:rsidP="00ED7647">
              <w:pPr>
                <w:spacing w:line="360" w:lineRule="auto"/>
                <w:ind w:firstLineChars="200" w:firstLine="420"/>
              </w:pPr>
              <w:r>
                <w:t>2.关于《大秦铁路股份有限公司2022年度监事会工作报告》的议案；</w:t>
              </w:r>
            </w:p>
            <w:p w14:paraId="6CC42C55" w14:textId="77777777" w:rsidR="00ED7647" w:rsidRDefault="00ED7647" w:rsidP="00ED7647">
              <w:pPr>
                <w:spacing w:line="360" w:lineRule="auto"/>
                <w:ind w:firstLineChars="200" w:firstLine="420"/>
              </w:pPr>
              <w:r>
                <w:t>3.关于《大秦铁路股份有限公司2022年度财务决算及2023年预算报告》的议案；</w:t>
              </w:r>
            </w:p>
            <w:p w14:paraId="3CE59FC2" w14:textId="77777777" w:rsidR="00ED7647" w:rsidRDefault="00ED7647" w:rsidP="00ED7647">
              <w:pPr>
                <w:spacing w:line="360" w:lineRule="auto"/>
                <w:ind w:firstLineChars="200" w:firstLine="420"/>
              </w:pPr>
              <w:r>
                <w:t>4.关于大秦铁路股份有限公司2022年度利润分配方案的议案；</w:t>
              </w:r>
            </w:p>
            <w:p w14:paraId="502E9816" w14:textId="77777777" w:rsidR="00ED7647" w:rsidRDefault="00ED7647" w:rsidP="00ED7647">
              <w:pPr>
                <w:spacing w:line="360" w:lineRule="auto"/>
                <w:ind w:firstLineChars="200" w:firstLine="420"/>
              </w:pPr>
              <w:r>
                <w:t>5.关于大秦铁路股份有限公司2022年年度报告及摘要的议案；</w:t>
              </w:r>
            </w:p>
            <w:p w14:paraId="268D7031" w14:textId="77777777" w:rsidR="00ED7647" w:rsidRDefault="00ED7647" w:rsidP="00ED7647">
              <w:pPr>
                <w:spacing w:line="360" w:lineRule="auto"/>
                <w:ind w:firstLineChars="200" w:firstLine="420"/>
              </w:pPr>
              <w:r>
                <w:t>6.关于续聘年度财务报告审计机构的议案；</w:t>
              </w:r>
            </w:p>
            <w:p w14:paraId="1B15C65E" w14:textId="399751CB" w:rsidR="00ED7647" w:rsidRDefault="00ED7647" w:rsidP="00ED7647">
              <w:pPr>
                <w:spacing w:line="360" w:lineRule="auto"/>
                <w:ind w:firstLineChars="200" w:firstLine="420"/>
              </w:pPr>
              <w:r>
                <w:t>7.关于续聘年度内部控制审计机构的议案</w:t>
              </w:r>
              <w:r w:rsidR="005C662E">
                <w:rPr>
                  <w:rFonts w:hint="eastAsia"/>
                </w:rPr>
                <w:t>；</w:t>
              </w:r>
            </w:p>
            <w:p w14:paraId="2D67D153" w14:textId="461CD6A9" w:rsidR="00ED7647" w:rsidRDefault="00ED7647" w:rsidP="00ED7647">
              <w:pPr>
                <w:spacing w:line="360" w:lineRule="auto"/>
                <w:ind w:firstLineChars="200" w:firstLine="420"/>
              </w:pPr>
              <w:r>
                <w:t>8.关于董事会换届选举非独立董事的议案</w:t>
              </w:r>
              <w:r w:rsidR="005C662E">
                <w:rPr>
                  <w:rFonts w:hint="eastAsia"/>
                </w:rPr>
                <w:t>；</w:t>
              </w:r>
            </w:p>
            <w:p w14:paraId="02D63A71" w14:textId="5B63E5C3" w:rsidR="00ED7647" w:rsidRDefault="00ED7647" w:rsidP="00ED7647">
              <w:pPr>
                <w:spacing w:line="360" w:lineRule="auto"/>
                <w:ind w:firstLineChars="200" w:firstLine="420"/>
              </w:pPr>
              <w:r>
                <w:t>9．关于董事会换届选举独立董事的议案</w:t>
              </w:r>
              <w:r w:rsidR="005C662E">
                <w:rPr>
                  <w:rFonts w:hint="eastAsia"/>
                </w:rPr>
                <w:t>；</w:t>
              </w:r>
            </w:p>
            <w:p w14:paraId="6F8CB9FE" w14:textId="227257E9" w:rsidR="00ED7647" w:rsidRDefault="00ED7647" w:rsidP="00ED7647">
              <w:pPr>
                <w:spacing w:line="360" w:lineRule="auto"/>
                <w:ind w:firstLineChars="200" w:firstLine="420"/>
              </w:pPr>
              <w:r>
                <w:t>10.关于监事会换届的议案</w:t>
              </w:r>
              <w:r w:rsidR="005C662E">
                <w:rPr>
                  <w:rFonts w:hint="eastAsia"/>
                </w:rPr>
                <w:t>。</w:t>
              </w:r>
            </w:p>
            <w:p w14:paraId="670FA136" w14:textId="3DB435FD" w:rsidR="009D01F0" w:rsidRDefault="00ED7647" w:rsidP="00234460">
              <w:pPr>
                <w:spacing w:line="360" w:lineRule="auto"/>
                <w:ind w:firstLineChars="200" w:firstLine="420"/>
              </w:pPr>
              <w:r>
                <w:rPr>
                  <w:rFonts w:hint="eastAsia"/>
                </w:rPr>
                <w:t>此外，大会还听取了独立董事</w:t>
              </w:r>
              <w:r>
                <w:t>202</w:t>
              </w:r>
              <w:r w:rsidR="004E51E9">
                <w:t>2</w:t>
              </w:r>
              <w:r>
                <w:t>年度述职报告。</w:t>
              </w:r>
            </w:p>
          </w:sdtContent>
        </w:sdt>
      </w:sdtContent>
    </w:sdt>
    <w:bookmarkStart w:id="41" w:name="_Toc342566009" w:displacedByCustomXml="next"/>
    <w:bookmarkStart w:id="42" w:name="_Toc342057949" w:displacedByCustomXml="next"/>
    <w:sdt>
      <w:sdtPr>
        <w:rPr>
          <w:rFonts w:ascii="宋体" w:hAnsi="宋体" w:cs="宋体" w:hint="eastAsia"/>
          <w:b w:val="0"/>
          <w:bCs w:val="0"/>
          <w:kern w:val="0"/>
          <w:szCs w:val="24"/>
        </w:rPr>
        <w:alias w:val="模块:公司董事、监事、高级管理人员变动情况"/>
        <w:tag w:val="_SEC_fe90051e8bfd40b8bb8541284a29b30e"/>
        <w:id w:val="1539862725"/>
        <w:lock w:val="sdtLocked"/>
        <w:placeholder>
          <w:docPart w:val="GBC22222222222222222222222222222"/>
        </w:placeholder>
      </w:sdtPr>
      <w:sdtEndPr>
        <w:rPr>
          <w:szCs w:val="21"/>
        </w:rPr>
      </w:sdtEndPr>
      <w:sdtContent>
        <w:p w14:paraId="5DA889F4" w14:textId="77777777" w:rsidR="009D01F0" w:rsidRDefault="00174DED" w:rsidP="00BC60D6">
          <w:pPr>
            <w:pStyle w:val="2"/>
            <w:numPr>
              <w:ilvl w:val="0"/>
              <w:numId w:val="98"/>
            </w:numPr>
            <w:tabs>
              <w:tab w:val="left" w:pos="426"/>
            </w:tabs>
            <w:jc w:val="left"/>
            <w:rPr>
              <w:rFonts w:ascii="宋体" w:hAnsi="宋体"/>
            </w:rPr>
          </w:pPr>
          <w:r>
            <w:rPr>
              <w:rFonts w:ascii="宋体" w:hAnsi="宋体" w:hint="eastAsia"/>
            </w:rPr>
            <w:t>公司董事、监事、高级管理人员变动情况</w:t>
          </w:r>
          <w:bookmarkEnd w:id="42"/>
          <w:bookmarkEnd w:id="41"/>
        </w:p>
        <w:sdt>
          <w:sdtPr>
            <w:alias w:val="是否适用：公司董事、监事、高级管理人员变动情况[双击切换]"/>
            <w:tag w:val="_GBC_001d837207464f1aaa52a7fb8cd9d226"/>
            <w:id w:val="-1634090531"/>
            <w:lock w:val="sdtLocked"/>
            <w:placeholder>
              <w:docPart w:val="GBC22222222222222222222222222222"/>
            </w:placeholder>
          </w:sdtPr>
          <w:sdtContent>
            <w:p w14:paraId="25C140B7" w14:textId="3E94F8F0" w:rsidR="009D01F0" w:rsidRDefault="00174DED">
              <w:r>
                <w:fldChar w:fldCharType="begin"/>
              </w:r>
              <w:r w:rsidR="00ED7647">
                <w:instrText xml:space="preserve"> MACROBUTTON  SnrToggleCheckbox √适用 </w:instrText>
              </w:r>
              <w:r>
                <w:fldChar w:fldCharType="end"/>
              </w:r>
              <w:r>
                <w:fldChar w:fldCharType="begin"/>
              </w:r>
              <w:r w:rsidR="00ED764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00"/>
            <w:gridCol w:w="3056"/>
            <w:gridCol w:w="2867"/>
          </w:tblGrid>
          <w:tr w:rsidR="00ED7647" w14:paraId="64EC76EB" w14:textId="77777777" w:rsidTr="00174DED">
            <w:sdt>
              <w:sdtPr>
                <w:tag w:val="_PLD_8d21520223e04755b8822b634d237604"/>
                <w:id w:val="-1498962460"/>
                <w:lock w:val="sdtLocked"/>
              </w:sdtPr>
              <w:sdtContent>
                <w:tc>
                  <w:tcPr>
                    <w:tcW w:w="1643" w:type="pct"/>
                    <w:shd w:val="clear" w:color="auto" w:fill="auto"/>
                  </w:tcPr>
                  <w:p w14:paraId="5C5D60C6" w14:textId="77777777" w:rsidR="00ED7647" w:rsidRDefault="00ED7647" w:rsidP="00174DED">
                    <w:pPr>
                      <w:kinsoku w:val="0"/>
                      <w:overflowPunct w:val="0"/>
                      <w:autoSpaceDE w:val="0"/>
                      <w:autoSpaceDN w:val="0"/>
                      <w:adjustRightInd w:val="0"/>
                      <w:snapToGrid w:val="0"/>
                      <w:jc w:val="center"/>
                    </w:pPr>
                    <w:r>
                      <w:rPr>
                        <w:rFonts w:hint="eastAsia"/>
                      </w:rPr>
                      <w:t>姓名</w:t>
                    </w:r>
                  </w:p>
                </w:tc>
              </w:sdtContent>
            </w:sdt>
            <w:sdt>
              <w:sdtPr>
                <w:tag w:val="_PLD_fbd3bf633b6f43caac5e618a32167462"/>
                <w:id w:val="2064595266"/>
                <w:lock w:val="sdtLocked"/>
              </w:sdtPr>
              <w:sdtContent>
                <w:tc>
                  <w:tcPr>
                    <w:tcW w:w="1732" w:type="pct"/>
                    <w:shd w:val="clear" w:color="auto" w:fill="auto"/>
                  </w:tcPr>
                  <w:p w14:paraId="05567EE0" w14:textId="77777777" w:rsidR="00ED7647" w:rsidRDefault="00ED7647" w:rsidP="00174DED">
                    <w:pPr>
                      <w:kinsoku w:val="0"/>
                      <w:overflowPunct w:val="0"/>
                      <w:autoSpaceDE w:val="0"/>
                      <w:autoSpaceDN w:val="0"/>
                      <w:adjustRightInd w:val="0"/>
                      <w:snapToGrid w:val="0"/>
                      <w:jc w:val="center"/>
                    </w:pPr>
                    <w:r>
                      <w:rPr>
                        <w:rFonts w:hint="eastAsia"/>
                      </w:rPr>
                      <w:t>担任的职务</w:t>
                    </w:r>
                  </w:p>
                </w:tc>
              </w:sdtContent>
            </w:sdt>
            <w:sdt>
              <w:sdtPr>
                <w:tag w:val="_PLD_32b7efb7e5ea42b9a9c73ad4470b3d12"/>
                <w:id w:val="-634560759"/>
                <w:lock w:val="sdtLocked"/>
              </w:sdtPr>
              <w:sdtContent>
                <w:tc>
                  <w:tcPr>
                    <w:tcW w:w="1625" w:type="pct"/>
                    <w:shd w:val="clear" w:color="auto" w:fill="auto"/>
                  </w:tcPr>
                  <w:p w14:paraId="624DFCEA" w14:textId="77777777" w:rsidR="00ED7647" w:rsidRDefault="00ED7647" w:rsidP="00174DED">
                    <w:pPr>
                      <w:kinsoku w:val="0"/>
                      <w:overflowPunct w:val="0"/>
                      <w:autoSpaceDE w:val="0"/>
                      <w:autoSpaceDN w:val="0"/>
                      <w:adjustRightInd w:val="0"/>
                      <w:snapToGrid w:val="0"/>
                      <w:jc w:val="center"/>
                      <w:rPr>
                        <w:highlight w:val="cyan"/>
                      </w:rPr>
                    </w:pPr>
                    <w:r>
                      <w:rPr>
                        <w:rFonts w:hint="eastAsia"/>
                      </w:rPr>
                      <w:t>变动情形</w:t>
                    </w:r>
                  </w:p>
                </w:tc>
              </w:sdtContent>
            </w:sdt>
          </w:tr>
          <w:sdt>
            <w:sdtPr>
              <w:rPr>
                <w:rFonts w:hint="eastAsia"/>
              </w:rPr>
              <w:alias w:val="在报告期内公司董事、监事、高级管理人员变动情况"/>
              <w:tag w:val="_GBC_f8245c93a5574f05bb6e0a400a7c4f3b"/>
              <w:id w:val="-2087517714"/>
              <w:lock w:val="sdtLocked"/>
              <w:placeholder>
                <w:docPart w:val="45BDEC5D39DB4936AFBB2E2A2A49DA23"/>
              </w:placeholder>
            </w:sdtPr>
            <w:sdtContent>
              <w:tr w:rsidR="00ED7647" w14:paraId="4F737C4D" w14:textId="77777777" w:rsidTr="00B37432">
                <w:tc>
                  <w:tcPr>
                    <w:tcW w:w="1643" w:type="pct"/>
                    <w:vAlign w:val="center"/>
                  </w:tcPr>
                  <w:p w14:paraId="5E9B145F" w14:textId="77777777" w:rsidR="00ED7647" w:rsidRDefault="00ED7647" w:rsidP="00B37432">
                    <w:pPr>
                      <w:kinsoku w:val="0"/>
                      <w:overflowPunct w:val="0"/>
                      <w:autoSpaceDE w:val="0"/>
                      <w:autoSpaceDN w:val="0"/>
                      <w:adjustRightInd w:val="0"/>
                      <w:snapToGrid w:val="0"/>
                    </w:pPr>
                    <w:r>
                      <w:t>戴弘</w:t>
                    </w:r>
                  </w:p>
                </w:tc>
                <w:tc>
                  <w:tcPr>
                    <w:tcW w:w="1732" w:type="pct"/>
                    <w:vAlign w:val="center"/>
                  </w:tcPr>
                  <w:p w14:paraId="7E697C24" w14:textId="77777777" w:rsidR="00ED7647" w:rsidRDefault="00ED7647" w:rsidP="00B37432">
                    <w:pPr>
                      <w:kinsoku w:val="0"/>
                      <w:overflowPunct w:val="0"/>
                      <w:autoSpaceDE w:val="0"/>
                      <w:autoSpaceDN w:val="0"/>
                      <w:adjustRightInd w:val="0"/>
                      <w:snapToGrid w:val="0"/>
                    </w:pPr>
                    <w:r>
                      <w:t>董事、董事长</w:t>
                    </w:r>
                  </w:p>
                </w:tc>
                <w:sdt>
                  <w:sdtPr>
                    <w:alias w:val="公司董事、监事、高级管理人员的变动情形"/>
                    <w:tag w:val="_GBC_466f24fb36cc4d949be4225fed8d37c7"/>
                    <w:id w:val="711850204"/>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2FCC660B" w14:textId="5E864AFD" w:rsidR="00ED7647" w:rsidRDefault="001034EF" w:rsidP="00B37432">
                        <w:pPr>
                          <w:kinsoku w:val="0"/>
                          <w:overflowPunct w:val="0"/>
                          <w:autoSpaceDE w:val="0"/>
                          <w:autoSpaceDN w:val="0"/>
                          <w:adjustRightInd w:val="0"/>
                          <w:snapToGrid w:val="0"/>
                          <w:rPr>
                            <w:color w:val="FFC000"/>
                          </w:rPr>
                        </w:pPr>
                        <w:r>
                          <w:t>选举</w:t>
                        </w:r>
                      </w:p>
                    </w:tc>
                  </w:sdtContent>
                </w:sdt>
              </w:tr>
            </w:sdtContent>
          </w:sdt>
          <w:sdt>
            <w:sdtPr>
              <w:rPr>
                <w:rFonts w:hint="eastAsia"/>
              </w:rPr>
              <w:alias w:val="在报告期内公司董事、监事、高级管理人员变动情况"/>
              <w:tag w:val="_GBC_f8245c93a5574f05bb6e0a400a7c4f3b"/>
              <w:id w:val="413828081"/>
              <w:lock w:val="sdtLocked"/>
              <w:placeholder>
                <w:docPart w:val="45BDEC5D39DB4936AFBB2E2A2A49DA23"/>
              </w:placeholder>
            </w:sdtPr>
            <w:sdtContent>
              <w:tr w:rsidR="00ED7647" w14:paraId="22775811" w14:textId="77777777" w:rsidTr="00B37432">
                <w:tc>
                  <w:tcPr>
                    <w:tcW w:w="1643" w:type="pct"/>
                    <w:vAlign w:val="center"/>
                  </w:tcPr>
                  <w:p w14:paraId="1C747AAE" w14:textId="77777777" w:rsidR="00ED7647" w:rsidRDefault="00ED7647" w:rsidP="00B37432">
                    <w:pPr>
                      <w:kinsoku w:val="0"/>
                      <w:overflowPunct w:val="0"/>
                      <w:autoSpaceDE w:val="0"/>
                      <w:autoSpaceDN w:val="0"/>
                      <w:adjustRightInd w:val="0"/>
                      <w:snapToGrid w:val="0"/>
                    </w:pPr>
                    <w:r>
                      <w:t>朱士强</w:t>
                    </w:r>
                  </w:p>
                </w:tc>
                <w:tc>
                  <w:tcPr>
                    <w:tcW w:w="1732" w:type="pct"/>
                    <w:vAlign w:val="center"/>
                  </w:tcPr>
                  <w:p w14:paraId="3B931D7C" w14:textId="77777777" w:rsidR="00ED7647" w:rsidRDefault="00ED7647" w:rsidP="00B37432">
                    <w:pPr>
                      <w:kinsoku w:val="0"/>
                      <w:overflowPunct w:val="0"/>
                      <w:autoSpaceDE w:val="0"/>
                      <w:autoSpaceDN w:val="0"/>
                      <w:adjustRightInd w:val="0"/>
                      <w:snapToGrid w:val="0"/>
                    </w:pPr>
                    <w:r>
                      <w:t>董事</w:t>
                    </w:r>
                  </w:p>
                </w:tc>
                <w:sdt>
                  <w:sdtPr>
                    <w:alias w:val="公司董事、监事、高级管理人员的变动情形"/>
                    <w:tag w:val="_GBC_466f24fb36cc4d949be4225fed8d37c7"/>
                    <w:id w:val="1145086210"/>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15DEE156" w14:textId="18AF9C23" w:rsidR="00ED7647" w:rsidRDefault="001034EF" w:rsidP="00B37432">
                        <w:pPr>
                          <w:kinsoku w:val="0"/>
                          <w:overflowPunct w:val="0"/>
                          <w:autoSpaceDE w:val="0"/>
                          <w:autoSpaceDN w:val="0"/>
                          <w:adjustRightInd w:val="0"/>
                          <w:snapToGrid w:val="0"/>
                        </w:pPr>
                        <w:r>
                          <w:t>选举</w:t>
                        </w:r>
                      </w:p>
                    </w:tc>
                  </w:sdtContent>
                </w:sdt>
              </w:tr>
            </w:sdtContent>
          </w:sdt>
          <w:sdt>
            <w:sdtPr>
              <w:rPr>
                <w:rFonts w:hint="eastAsia"/>
              </w:rPr>
              <w:alias w:val="在报告期内公司董事、监事、高级管理人员变动情况"/>
              <w:tag w:val="_GBC_f8245c93a5574f05bb6e0a400a7c4f3b"/>
              <w:id w:val="1128049816"/>
              <w:lock w:val="sdtLocked"/>
              <w:placeholder>
                <w:docPart w:val="45BDEC5D39DB4936AFBB2E2A2A49DA23"/>
              </w:placeholder>
            </w:sdtPr>
            <w:sdtContent>
              <w:tr w:rsidR="00ED7647" w14:paraId="59DF7B51" w14:textId="77777777" w:rsidTr="00B37432">
                <w:tc>
                  <w:tcPr>
                    <w:tcW w:w="1643" w:type="pct"/>
                    <w:vAlign w:val="center"/>
                  </w:tcPr>
                  <w:p w14:paraId="577A4403" w14:textId="77777777" w:rsidR="00ED7647" w:rsidRDefault="00ED7647" w:rsidP="00B37432">
                    <w:pPr>
                      <w:kinsoku w:val="0"/>
                      <w:overflowPunct w:val="0"/>
                      <w:autoSpaceDE w:val="0"/>
                      <w:autoSpaceDN w:val="0"/>
                      <w:adjustRightInd w:val="0"/>
                      <w:snapToGrid w:val="0"/>
                    </w:pPr>
                    <w:r>
                      <w:t>朱玉杰</w:t>
                    </w:r>
                  </w:p>
                </w:tc>
                <w:tc>
                  <w:tcPr>
                    <w:tcW w:w="1732" w:type="pct"/>
                    <w:vAlign w:val="center"/>
                  </w:tcPr>
                  <w:p w14:paraId="08901E01" w14:textId="77777777" w:rsidR="00ED7647" w:rsidRDefault="00ED7647" w:rsidP="00B37432">
                    <w:pPr>
                      <w:kinsoku w:val="0"/>
                      <w:overflowPunct w:val="0"/>
                      <w:autoSpaceDE w:val="0"/>
                      <w:autoSpaceDN w:val="0"/>
                      <w:adjustRightInd w:val="0"/>
                      <w:snapToGrid w:val="0"/>
                    </w:pPr>
                    <w:r>
                      <w:t>独立董事</w:t>
                    </w:r>
                  </w:p>
                </w:tc>
                <w:sdt>
                  <w:sdtPr>
                    <w:alias w:val="公司董事、监事、高级管理人员的变动情形"/>
                    <w:tag w:val="_GBC_466f24fb36cc4d949be4225fed8d37c7"/>
                    <w:id w:val="258878070"/>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1BDBC9F5" w14:textId="0B133B9E" w:rsidR="00ED7647" w:rsidRDefault="001034EF" w:rsidP="00B37432">
                        <w:pPr>
                          <w:kinsoku w:val="0"/>
                          <w:overflowPunct w:val="0"/>
                          <w:autoSpaceDE w:val="0"/>
                          <w:autoSpaceDN w:val="0"/>
                          <w:adjustRightInd w:val="0"/>
                          <w:snapToGrid w:val="0"/>
                        </w:pPr>
                        <w:r>
                          <w:t>选举</w:t>
                        </w:r>
                      </w:p>
                    </w:tc>
                  </w:sdtContent>
                </w:sdt>
              </w:tr>
            </w:sdtContent>
          </w:sdt>
          <w:sdt>
            <w:sdtPr>
              <w:rPr>
                <w:rFonts w:hint="eastAsia"/>
              </w:rPr>
              <w:alias w:val="在报告期内公司董事、监事、高级管理人员变动情况"/>
              <w:tag w:val="_GBC_f8245c93a5574f05bb6e0a400a7c4f3b"/>
              <w:id w:val="-1870443357"/>
              <w:lock w:val="sdtLocked"/>
              <w:placeholder>
                <w:docPart w:val="45BDEC5D39DB4936AFBB2E2A2A49DA23"/>
              </w:placeholder>
            </w:sdtPr>
            <w:sdtContent>
              <w:tr w:rsidR="00ED7647" w14:paraId="31C09B5D" w14:textId="77777777" w:rsidTr="00B37432">
                <w:tc>
                  <w:tcPr>
                    <w:tcW w:w="1643" w:type="pct"/>
                    <w:vAlign w:val="center"/>
                  </w:tcPr>
                  <w:p w14:paraId="6D8ABEEB" w14:textId="77777777" w:rsidR="00ED7647" w:rsidRDefault="00ED7647" w:rsidP="00B37432">
                    <w:pPr>
                      <w:kinsoku w:val="0"/>
                      <w:overflowPunct w:val="0"/>
                      <w:autoSpaceDE w:val="0"/>
                      <w:autoSpaceDN w:val="0"/>
                      <w:adjustRightInd w:val="0"/>
                      <w:snapToGrid w:val="0"/>
                    </w:pPr>
                    <w:r>
                      <w:t>贠东方</w:t>
                    </w:r>
                  </w:p>
                </w:tc>
                <w:tc>
                  <w:tcPr>
                    <w:tcW w:w="1732" w:type="pct"/>
                    <w:vAlign w:val="center"/>
                  </w:tcPr>
                  <w:p w14:paraId="7ECB3E2B" w14:textId="77777777" w:rsidR="00ED7647" w:rsidRDefault="00ED7647" w:rsidP="00B37432">
                    <w:pPr>
                      <w:kinsoku w:val="0"/>
                      <w:overflowPunct w:val="0"/>
                      <w:autoSpaceDE w:val="0"/>
                      <w:autoSpaceDN w:val="0"/>
                      <w:adjustRightInd w:val="0"/>
                      <w:snapToGrid w:val="0"/>
                    </w:pPr>
                    <w:r>
                      <w:t>监事</w:t>
                    </w:r>
                  </w:p>
                </w:tc>
                <w:sdt>
                  <w:sdtPr>
                    <w:alias w:val="公司董事、监事、高级管理人员的变动情形"/>
                    <w:tag w:val="_GBC_466f24fb36cc4d949be4225fed8d37c7"/>
                    <w:id w:val="-1675485233"/>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561D011D" w14:textId="46CC3BDE" w:rsidR="00ED7647" w:rsidRDefault="001034EF" w:rsidP="00B37432">
                        <w:pPr>
                          <w:kinsoku w:val="0"/>
                          <w:overflowPunct w:val="0"/>
                          <w:autoSpaceDE w:val="0"/>
                          <w:autoSpaceDN w:val="0"/>
                          <w:adjustRightInd w:val="0"/>
                          <w:snapToGrid w:val="0"/>
                        </w:pPr>
                        <w:r>
                          <w:t>选举</w:t>
                        </w:r>
                      </w:p>
                    </w:tc>
                  </w:sdtContent>
                </w:sdt>
              </w:tr>
            </w:sdtContent>
          </w:sdt>
          <w:sdt>
            <w:sdtPr>
              <w:rPr>
                <w:rFonts w:hint="eastAsia"/>
              </w:rPr>
              <w:alias w:val="在报告期内公司董事、监事、高级管理人员变动情况"/>
              <w:tag w:val="_GBC_f8245c93a5574f05bb6e0a400a7c4f3b"/>
              <w:id w:val="156351764"/>
              <w:lock w:val="sdtLocked"/>
              <w:placeholder>
                <w:docPart w:val="45BDEC5D39DB4936AFBB2E2A2A49DA23"/>
              </w:placeholder>
            </w:sdtPr>
            <w:sdtContent>
              <w:tr w:rsidR="00ED7647" w14:paraId="78BF971C" w14:textId="77777777" w:rsidTr="00B37432">
                <w:tc>
                  <w:tcPr>
                    <w:tcW w:w="1643" w:type="pct"/>
                    <w:vAlign w:val="center"/>
                  </w:tcPr>
                  <w:p w14:paraId="451512DB" w14:textId="77777777" w:rsidR="00ED7647" w:rsidRDefault="00ED7647" w:rsidP="00B37432">
                    <w:pPr>
                      <w:kinsoku w:val="0"/>
                      <w:overflowPunct w:val="0"/>
                      <w:autoSpaceDE w:val="0"/>
                      <w:autoSpaceDN w:val="0"/>
                      <w:adjustRightInd w:val="0"/>
                      <w:snapToGrid w:val="0"/>
                    </w:pPr>
                    <w:r>
                      <w:t>温敬</w:t>
                    </w:r>
                  </w:p>
                </w:tc>
                <w:tc>
                  <w:tcPr>
                    <w:tcW w:w="1732" w:type="pct"/>
                    <w:vAlign w:val="center"/>
                  </w:tcPr>
                  <w:p w14:paraId="54812DC1" w14:textId="77777777" w:rsidR="00ED7647" w:rsidRDefault="00ED7647" w:rsidP="00B37432">
                    <w:pPr>
                      <w:kinsoku w:val="0"/>
                      <w:overflowPunct w:val="0"/>
                      <w:autoSpaceDE w:val="0"/>
                      <w:autoSpaceDN w:val="0"/>
                      <w:adjustRightInd w:val="0"/>
                      <w:snapToGrid w:val="0"/>
                    </w:pPr>
                    <w:r>
                      <w:t>职工代表监事</w:t>
                    </w:r>
                  </w:p>
                </w:tc>
                <w:sdt>
                  <w:sdtPr>
                    <w:alias w:val="公司董事、监事、高级管理人员的变动情形"/>
                    <w:tag w:val="_GBC_466f24fb36cc4d949be4225fed8d37c7"/>
                    <w:id w:val="1366941624"/>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7AC528EA" w14:textId="353B11B9" w:rsidR="00ED7647" w:rsidRDefault="001034EF" w:rsidP="00B37432">
                        <w:pPr>
                          <w:kinsoku w:val="0"/>
                          <w:overflowPunct w:val="0"/>
                          <w:autoSpaceDE w:val="0"/>
                          <w:autoSpaceDN w:val="0"/>
                          <w:adjustRightInd w:val="0"/>
                          <w:snapToGrid w:val="0"/>
                        </w:pPr>
                        <w:r>
                          <w:t>选举</w:t>
                        </w:r>
                      </w:p>
                    </w:tc>
                  </w:sdtContent>
                </w:sdt>
              </w:tr>
            </w:sdtContent>
          </w:sdt>
          <w:sdt>
            <w:sdtPr>
              <w:rPr>
                <w:rFonts w:hint="eastAsia"/>
              </w:rPr>
              <w:alias w:val="在报告期内公司董事、监事、高级管理人员变动情况"/>
              <w:tag w:val="_GBC_f8245c93a5574f05bb6e0a400a7c4f3b"/>
              <w:id w:val="-629096803"/>
              <w:lock w:val="sdtLocked"/>
              <w:placeholder>
                <w:docPart w:val="45BDEC5D39DB4936AFBB2E2A2A49DA23"/>
              </w:placeholder>
            </w:sdtPr>
            <w:sdtContent>
              <w:tr w:rsidR="00ED7647" w14:paraId="5520498B" w14:textId="77777777" w:rsidTr="00B37432">
                <w:tc>
                  <w:tcPr>
                    <w:tcW w:w="1643" w:type="pct"/>
                    <w:vAlign w:val="center"/>
                  </w:tcPr>
                  <w:p w14:paraId="691501FC" w14:textId="77777777" w:rsidR="00ED7647" w:rsidRDefault="00ED7647" w:rsidP="00B37432">
                    <w:pPr>
                      <w:kinsoku w:val="0"/>
                      <w:overflowPunct w:val="0"/>
                      <w:autoSpaceDE w:val="0"/>
                      <w:autoSpaceDN w:val="0"/>
                      <w:adjustRightInd w:val="0"/>
                      <w:snapToGrid w:val="0"/>
                    </w:pPr>
                    <w:r>
                      <w:t>刘斌</w:t>
                    </w:r>
                  </w:p>
                </w:tc>
                <w:tc>
                  <w:tcPr>
                    <w:tcW w:w="1732" w:type="pct"/>
                    <w:vAlign w:val="center"/>
                  </w:tcPr>
                  <w:p w14:paraId="65FA0147" w14:textId="77777777" w:rsidR="00ED7647" w:rsidRDefault="00ED7647" w:rsidP="00B37432">
                    <w:pPr>
                      <w:kinsoku w:val="0"/>
                      <w:overflowPunct w:val="0"/>
                      <w:autoSpaceDE w:val="0"/>
                      <w:autoSpaceDN w:val="0"/>
                      <w:adjustRightInd w:val="0"/>
                      <w:snapToGrid w:val="0"/>
                    </w:pPr>
                    <w:r>
                      <w:t>副总经理</w:t>
                    </w:r>
                  </w:p>
                </w:tc>
                <w:sdt>
                  <w:sdtPr>
                    <w:alias w:val="公司董事、监事、高级管理人员的变动情形"/>
                    <w:tag w:val="_GBC_466f24fb36cc4d949be4225fed8d37c7"/>
                    <w:id w:val="233359752"/>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430FEDBD" w14:textId="129174CC" w:rsidR="00ED7647" w:rsidRDefault="001034EF" w:rsidP="00B37432">
                        <w:pPr>
                          <w:kinsoku w:val="0"/>
                          <w:overflowPunct w:val="0"/>
                          <w:autoSpaceDE w:val="0"/>
                          <w:autoSpaceDN w:val="0"/>
                          <w:adjustRightInd w:val="0"/>
                          <w:snapToGrid w:val="0"/>
                        </w:pPr>
                        <w:r>
                          <w:t>聘任</w:t>
                        </w:r>
                      </w:p>
                    </w:tc>
                  </w:sdtContent>
                </w:sdt>
              </w:tr>
            </w:sdtContent>
          </w:sdt>
          <w:sdt>
            <w:sdtPr>
              <w:rPr>
                <w:rFonts w:hint="eastAsia"/>
              </w:rPr>
              <w:alias w:val="在报告期内公司董事、监事、高级管理人员变动情况"/>
              <w:tag w:val="_GBC_f8245c93a5574f05bb6e0a400a7c4f3b"/>
              <w:id w:val="558208870"/>
              <w:lock w:val="sdtLocked"/>
              <w:placeholder>
                <w:docPart w:val="45BDEC5D39DB4936AFBB2E2A2A49DA23"/>
              </w:placeholder>
            </w:sdtPr>
            <w:sdtContent>
              <w:tr w:rsidR="00ED7647" w14:paraId="7190FA1F" w14:textId="77777777" w:rsidTr="00B37432">
                <w:tc>
                  <w:tcPr>
                    <w:tcW w:w="1643" w:type="pct"/>
                    <w:vAlign w:val="center"/>
                  </w:tcPr>
                  <w:p w14:paraId="52B24A30" w14:textId="77777777" w:rsidR="00ED7647" w:rsidRDefault="00ED7647" w:rsidP="00B37432">
                    <w:pPr>
                      <w:kinsoku w:val="0"/>
                      <w:overflowPunct w:val="0"/>
                      <w:autoSpaceDE w:val="0"/>
                      <w:autoSpaceDN w:val="0"/>
                      <w:adjustRightInd w:val="0"/>
                      <w:snapToGrid w:val="0"/>
                    </w:pPr>
                    <w:r>
                      <w:t>田惠民</w:t>
                    </w:r>
                  </w:p>
                </w:tc>
                <w:tc>
                  <w:tcPr>
                    <w:tcW w:w="1732" w:type="pct"/>
                    <w:vAlign w:val="center"/>
                  </w:tcPr>
                  <w:p w14:paraId="1CD4F479" w14:textId="77777777" w:rsidR="00ED7647" w:rsidRDefault="00ED7647" w:rsidP="00B37432">
                    <w:pPr>
                      <w:kinsoku w:val="0"/>
                      <w:overflowPunct w:val="0"/>
                      <w:autoSpaceDE w:val="0"/>
                      <w:autoSpaceDN w:val="0"/>
                      <w:adjustRightInd w:val="0"/>
                      <w:snapToGrid w:val="0"/>
                    </w:pPr>
                    <w:r>
                      <w:t>董事</w:t>
                    </w:r>
                  </w:p>
                </w:tc>
                <w:sdt>
                  <w:sdtPr>
                    <w:alias w:val="公司董事、监事、高级管理人员的变动情形"/>
                    <w:tag w:val="_GBC_466f24fb36cc4d949be4225fed8d37c7"/>
                    <w:id w:val="-294059005"/>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30B3820D" w14:textId="68563825" w:rsidR="00ED7647" w:rsidRDefault="001034EF" w:rsidP="00B37432">
                        <w:pPr>
                          <w:kinsoku w:val="0"/>
                          <w:overflowPunct w:val="0"/>
                          <w:autoSpaceDE w:val="0"/>
                          <w:autoSpaceDN w:val="0"/>
                          <w:adjustRightInd w:val="0"/>
                          <w:snapToGrid w:val="0"/>
                        </w:pPr>
                        <w:r>
                          <w:t>离任</w:t>
                        </w:r>
                      </w:p>
                    </w:tc>
                  </w:sdtContent>
                </w:sdt>
              </w:tr>
            </w:sdtContent>
          </w:sdt>
          <w:sdt>
            <w:sdtPr>
              <w:rPr>
                <w:rFonts w:hint="eastAsia"/>
              </w:rPr>
              <w:alias w:val="在报告期内公司董事、监事、高级管理人员变动情况"/>
              <w:tag w:val="_GBC_f8245c93a5574f05bb6e0a400a7c4f3b"/>
              <w:id w:val="-1183501759"/>
              <w:lock w:val="sdtLocked"/>
              <w:placeholder>
                <w:docPart w:val="45BDEC5D39DB4936AFBB2E2A2A49DA23"/>
              </w:placeholder>
            </w:sdtPr>
            <w:sdtContent>
              <w:tr w:rsidR="00ED7647" w14:paraId="7F12F301" w14:textId="77777777" w:rsidTr="00B37432">
                <w:tc>
                  <w:tcPr>
                    <w:tcW w:w="1643" w:type="pct"/>
                    <w:vAlign w:val="center"/>
                  </w:tcPr>
                  <w:p w14:paraId="61D86973" w14:textId="77777777" w:rsidR="00ED7647" w:rsidRDefault="00ED7647" w:rsidP="00B37432">
                    <w:pPr>
                      <w:kinsoku w:val="0"/>
                      <w:overflowPunct w:val="0"/>
                      <w:autoSpaceDE w:val="0"/>
                      <w:autoSpaceDN w:val="0"/>
                      <w:adjustRightInd w:val="0"/>
                      <w:snapToGrid w:val="0"/>
                    </w:pPr>
                    <w:r>
                      <w:t>陈磊</w:t>
                    </w:r>
                  </w:p>
                </w:tc>
                <w:tc>
                  <w:tcPr>
                    <w:tcW w:w="1732" w:type="pct"/>
                    <w:vAlign w:val="center"/>
                  </w:tcPr>
                  <w:p w14:paraId="46525A16" w14:textId="77777777" w:rsidR="00ED7647" w:rsidRDefault="00ED7647" w:rsidP="00B37432">
                    <w:pPr>
                      <w:kinsoku w:val="0"/>
                      <w:overflowPunct w:val="0"/>
                      <w:autoSpaceDE w:val="0"/>
                      <w:autoSpaceDN w:val="0"/>
                      <w:adjustRightInd w:val="0"/>
                      <w:snapToGrid w:val="0"/>
                    </w:pPr>
                    <w:r>
                      <w:t>独立董事</w:t>
                    </w:r>
                  </w:p>
                </w:tc>
                <w:sdt>
                  <w:sdtPr>
                    <w:alias w:val="公司董事、监事、高级管理人员的变动情形"/>
                    <w:tag w:val="_GBC_466f24fb36cc4d949be4225fed8d37c7"/>
                    <w:id w:val="1957518015"/>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6056DAC0" w14:textId="0B579095" w:rsidR="00ED7647" w:rsidRDefault="001034EF" w:rsidP="00B37432">
                        <w:pPr>
                          <w:kinsoku w:val="0"/>
                          <w:overflowPunct w:val="0"/>
                          <w:autoSpaceDE w:val="0"/>
                          <w:autoSpaceDN w:val="0"/>
                          <w:adjustRightInd w:val="0"/>
                          <w:snapToGrid w:val="0"/>
                        </w:pPr>
                        <w:r>
                          <w:t>离任</w:t>
                        </w:r>
                      </w:p>
                    </w:tc>
                  </w:sdtContent>
                </w:sdt>
              </w:tr>
            </w:sdtContent>
          </w:sdt>
          <w:sdt>
            <w:sdtPr>
              <w:rPr>
                <w:rFonts w:hint="eastAsia"/>
              </w:rPr>
              <w:alias w:val="在报告期内公司董事、监事、高级管理人员变动情况"/>
              <w:tag w:val="_GBC_f8245c93a5574f05bb6e0a400a7c4f3b"/>
              <w:id w:val="249552278"/>
              <w:lock w:val="sdtLocked"/>
              <w:placeholder>
                <w:docPart w:val="45BDEC5D39DB4936AFBB2E2A2A49DA23"/>
              </w:placeholder>
            </w:sdtPr>
            <w:sdtContent>
              <w:tr w:rsidR="00ED7647" w14:paraId="239C62B3" w14:textId="77777777" w:rsidTr="00B37432">
                <w:tc>
                  <w:tcPr>
                    <w:tcW w:w="1643" w:type="pct"/>
                    <w:vAlign w:val="center"/>
                  </w:tcPr>
                  <w:p w14:paraId="150165DA" w14:textId="77777777" w:rsidR="00ED7647" w:rsidRDefault="00ED7647" w:rsidP="00B37432">
                    <w:pPr>
                      <w:kinsoku w:val="0"/>
                      <w:overflowPunct w:val="0"/>
                      <w:autoSpaceDE w:val="0"/>
                      <w:autoSpaceDN w:val="0"/>
                      <w:adjustRightInd w:val="0"/>
                      <w:snapToGrid w:val="0"/>
                    </w:pPr>
                    <w:r>
                      <w:t>谷天野</w:t>
                    </w:r>
                  </w:p>
                </w:tc>
                <w:tc>
                  <w:tcPr>
                    <w:tcW w:w="1732" w:type="pct"/>
                    <w:vAlign w:val="center"/>
                  </w:tcPr>
                  <w:p w14:paraId="71AD12AA" w14:textId="77777777" w:rsidR="00ED7647" w:rsidRDefault="00ED7647" w:rsidP="00B37432">
                    <w:pPr>
                      <w:kinsoku w:val="0"/>
                      <w:overflowPunct w:val="0"/>
                      <w:autoSpaceDE w:val="0"/>
                      <w:autoSpaceDN w:val="0"/>
                      <w:adjustRightInd w:val="0"/>
                      <w:snapToGrid w:val="0"/>
                    </w:pPr>
                    <w:r>
                      <w:t>监事</w:t>
                    </w:r>
                  </w:p>
                </w:tc>
                <w:sdt>
                  <w:sdtPr>
                    <w:alias w:val="公司董事、监事、高级管理人员的变动情形"/>
                    <w:tag w:val="_GBC_466f24fb36cc4d949be4225fed8d37c7"/>
                    <w:id w:val="965092523"/>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17B205FC" w14:textId="2A5BBFED" w:rsidR="00ED7647" w:rsidRDefault="001034EF" w:rsidP="00B37432">
                        <w:pPr>
                          <w:kinsoku w:val="0"/>
                          <w:overflowPunct w:val="0"/>
                          <w:autoSpaceDE w:val="0"/>
                          <w:autoSpaceDN w:val="0"/>
                          <w:adjustRightInd w:val="0"/>
                          <w:snapToGrid w:val="0"/>
                        </w:pPr>
                        <w:r>
                          <w:t>离任</w:t>
                        </w:r>
                      </w:p>
                    </w:tc>
                  </w:sdtContent>
                </w:sdt>
              </w:tr>
            </w:sdtContent>
          </w:sdt>
          <w:sdt>
            <w:sdtPr>
              <w:rPr>
                <w:rFonts w:hint="eastAsia"/>
              </w:rPr>
              <w:alias w:val="在报告期内公司董事、监事、高级管理人员变动情况"/>
              <w:tag w:val="_GBC_f8245c93a5574f05bb6e0a400a7c4f3b"/>
              <w:id w:val="155110563"/>
              <w:lock w:val="sdtLocked"/>
              <w:placeholder>
                <w:docPart w:val="45BDEC5D39DB4936AFBB2E2A2A49DA23"/>
              </w:placeholder>
            </w:sdtPr>
            <w:sdtContent>
              <w:tr w:rsidR="00ED7647" w14:paraId="5F5104F5" w14:textId="77777777" w:rsidTr="00B37432">
                <w:tc>
                  <w:tcPr>
                    <w:tcW w:w="1643" w:type="pct"/>
                    <w:vAlign w:val="center"/>
                  </w:tcPr>
                  <w:p w14:paraId="418331D0" w14:textId="77777777" w:rsidR="00ED7647" w:rsidRDefault="00ED7647" w:rsidP="00B37432">
                    <w:pPr>
                      <w:kinsoku w:val="0"/>
                      <w:overflowPunct w:val="0"/>
                      <w:autoSpaceDE w:val="0"/>
                      <w:autoSpaceDN w:val="0"/>
                      <w:adjustRightInd w:val="0"/>
                      <w:snapToGrid w:val="0"/>
                    </w:pPr>
                    <w:r>
                      <w:t>宋建中</w:t>
                    </w:r>
                  </w:p>
                </w:tc>
                <w:tc>
                  <w:tcPr>
                    <w:tcW w:w="1732" w:type="pct"/>
                    <w:vAlign w:val="center"/>
                  </w:tcPr>
                  <w:p w14:paraId="611AC8A9" w14:textId="77777777" w:rsidR="00ED7647" w:rsidRDefault="00ED7647" w:rsidP="00B37432">
                    <w:pPr>
                      <w:kinsoku w:val="0"/>
                      <w:overflowPunct w:val="0"/>
                      <w:autoSpaceDE w:val="0"/>
                      <w:autoSpaceDN w:val="0"/>
                      <w:adjustRightInd w:val="0"/>
                      <w:snapToGrid w:val="0"/>
                    </w:pPr>
                    <w:r>
                      <w:t>职工代表监事</w:t>
                    </w:r>
                  </w:p>
                </w:tc>
                <w:sdt>
                  <w:sdtPr>
                    <w:alias w:val="公司董事、监事、高级管理人员的变动情形"/>
                    <w:tag w:val="_GBC_466f24fb36cc4d949be4225fed8d37c7"/>
                    <w:id w:val="829956250"/>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5B90DBE7" w14:textId="2601A6DD" w:rsidR="00ED7647" w:rsidRDefault="001034EF" w:rsidP="00B37432">
                        <w:pPr>
                          <w:kinsoku w:val="0"/>
                          <w:overflowPunct w:val="0"/>
                          <w:autoSpaceDE w:val="0"/>
                          <w:autoSpaceDN w:val="0"/>
                          <w:adjustRightInd w:val="0"/>
                          <w:snapToGrid w:val="0"/>
                        </w:pPr>
                        <w:r>
                          <w:t>离任</w:t>
                        </w:r>
                      </w:p>
                    </w:tc>
                  </w:sdtContent>
                </w:sdt>
              </w:tr>
            </w:sdtContent>
          </w:sdt>
          <w:sdt>
            <w:sdtPr>
              <w:rPr>
                <w:rFonts w:hint="eastAsia"/>
              </w:rPr>
              <w:alias w:val="在报告期内公司董事、监事、高级管理人员变动情况"/>
              <w:tag w:val="_GBC_f8245c93a5574f05bb6e0a400a7c4f3b"/>
              <w:id w:val="-1490085564"/>
              <w:lock w:val="sdtLocked"/>
              <w:placeholder>
                <w:docPart w:val="45BDEC5D39DB4936AFBB2E2A2A49DA23"/>
              </w:placeholder>
            </w:sdtPr>
            <w:sdtContent>
              <w:tr w:rsidR="00ED7647" w14:paraId="555EB039" w14:textId="77777777" w:rsidTr="00B37432">
                <w:tc>
                  <w:tcPr>
                    <w:tcW w:w="1643" w:type="pct"/>
                    <w:vAlign w:val="center"/>
                  </w:tcPr>
                  <w:p w14:paraId="42381541" w14:textId="77777777" w:rsidR="00ED7647" w:rsidRDefault="00ED7647" w:rsidP="00B37432">
                    <w:pPr>
                      <w:kinsoku w:val="0"/>
                      <w:overflowPunct w:val="0"/>
                      <w:autoSpaceDE w:val="0"/>
                      <w:autoSpaceDN w:val="0"/>
                      <w:adjustRightInd w:val="0"/>
                      <w:snapToGrid w:val="0"/>
                    </w:pPr>
                    <w:r>
                      <w:t>常巍</w:t>
                    </w:r>
                  </w:p>
                </w:tc>
                <w:tc>
                  <w:tcPr>
                    <w:tcW w:w="1732" w:type="pct"/>
                    <w:vAlign w:val="center"/>
                  </w:tcPr>
                  <w:p w14:paraId="7C9427D1" w14:textId="77777777" w:rsidR="00ED7647" w:rsidRDefault="00ED7647" w:rsidP="00B37432">
                    <w:pPr>
                      <w:kinsoku w:val="0"/>
                      <w:overflowPunct w:val="0"/>
                      <w:autoSpaceDE w:val="0"/>
                      <w:autoSpaceDN w:val="0"/>
                      <w:adjustRightInd w:val="0"/>
                      <w:snapToGrid w:val="0"/>
                    </w:pPr>
                    <w:r>
                      <w:t>副总经理</w:t>
                    </w:r>
                  </w:p>
                </w:tc>
                <w:sdt>
                  <w:sdtPr>
                    <w:alias w:val="公司董事、监事、高级管理人员的变动情形"/>
                    <w:tag w:val="_GBC_466f24fb36cc4d949be4225fed8d37c7"/>
                    <w:id w:val="-208961491"/>
                    <w:lock w:val="sdtLocked"/>
                    <w:comboBox>
                      <w:listItem w:displayText="聘任" w:value="聘任"/>
                      <w:listItem w:displayText="离任" w:value="离任"/>
                      <w:listItem w:displayText="解任" w:value="解任"/>
                      <w:listItem w:displayText="选举" w:value="选举"/>
                    </w:comboBox>
                  </w:sdtPr>
                  <w:sdtContent>
                    <w:tc>
                      <w:tcPr>
                        <w:tcW w:w="1625" w:type="pct"/>
                        <w:vAlign w:val="center"/>
                      </w:tcPr>
                      <w:p w14:paraId="5AC86886" w14:textId="35E9D13F" w:rsidR="00ED7647" w:rsidRDefault="001034EF" w:rsidP="00B37432">
                        <w:pPr>
                          <w:kinsoku w:val="0"/>
                          <w:overflowPunct w:val="0"/>
                          <w:autoSpaceDE w:val="0"/>
                          <w:autoSpaceDN w:val="0"/>
                          <w:adjustRightInd w:val="0"/>
                          <w:snapToGrid w:val="0"/>
                        </w:pPr>
                        <w:r>
                          <w:t>解任</w:t>
                        </w:r>
                      </w:p>
                    </w:tc>
                  </w:sdtContent>
                </w:sdt>
              </w:tr>
            </w:sdtContent>
          </w:sdt>
        </w:tbl>
        <w:p w14:paraId="10FA9254" w14:textId="77777777" w:rsidR="009D01F0" w:rsidRDefault="00000000"/>
      </w:sdtContent>
    </w:sdt>
    <w:sdt>
      <w:sdtPr>
        <w:rPr>
          <w:rFonts w:hint="eastAsia"/>
        </w:rPr>
        <w:alias w:val="模块:公司董事、监事、高级管理人员变动的情况说明"/>
        <w:tag w:val="_SEC_9d764ab9e1c44e0e972e846b8ecf0813"/>
        <w:id w:val="1886291228"/>
        <w:lock w:val="sdtLocked"/>
        <w:placeholder>
          <w:docPart w:val="GBC22222222222222222222222222222"/>
        </w:placeholder>
      </w:sdtPr>
      <w:sdtContent>
        <w:p w14:paraId="77CC6A77" w14:textId="77777777" w:rsidR="009D01F0" w:rsidRDefault="00174DED">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10240516"/>
            <w:lock w:val="sdtLocked"/>
            <w:placeholder>
              <w:docPart w:val="GBC22222222222222222222222222222"/>
            </w:placeholder>
          </w:sdtPr>
          <w:sdtContent>
            <w:p w14:paraId="1A4B1CA8" w14:textId="29752B6A" w:rsidR="009D01F0" w:rsidRDefault="00174DED" w:rsidP="00ED7647">
              <w:r>
                <w:fldChar w:fldCharType="begin"/>
              </w:r>
              <w:r w:rsidR="00ED7647">
                <w:instrText xml:space="preserve"> MACROBUTTON  SnrToggleCheckbox √适用 </w:instrText>
              </w:r>
              <w:r>
                <w:fldChar w:fldCharType="end"/>
              </w:r>
              <w:r>
                <w:fldChar w:fldCharType="begin"/>
              </w:r>
              <w:r w:rsidR="00ED7647">
                <w:instrText xml:space="preserve"> MACROBUTTON  SnrToggleCheckbox □不适用 </w:instrText>
              </w:r>
              <w:r>
                <w:fldChar w:fldCharType="end"/>
              </w:r>
            </w:p>
          </w:sdtContent>
        </w:sdt>
        <w:sdt>
          <w:sdtPr>
            <w:rPr>
              <w:rFonts w:hint="eastAsia"/>
            </w:rPr>
            <w:alias w:val="公司董事、监事、高级管理人员变动的情况说明"/>
            <w:tag w:val="_GBC_f2e7651aeda04cb8847fc3d49af6315f"/>
            <w:id w:val="586656302"/>
            <w:lock w:val="sdtLocked"/>
            <w:placeholder>
              <w:docPart w:val="DAB60A1B9F9E439EA698B271C65E0790"/>
            </w:placeholder>
          </w:sdtPr>
          <w:sdtContent>
            <w:p w14:paraId="224277EA" w14:textId="77777777" w:rsidR="00ED7647" w:rsidRDefault="00ED7647" w:rsidP="00415F88">
              <w:pPr>
                <w:spacing w:line="360" w:lineRule="auto"/>
                <w:ind w:firstLineChars="200" w:firstLine="420"/>
                <w:jc w:val="both"/>
              </w:pPr>
              <w:r>
                <w:rPr>
                  <w:rFonts w:hint="eastAsia"/>
                </w:rPr>
                <w:t>公司于</w:t>
              </w:r>
              <w:r>
                <w:t>2023年5月19日召开2022年年度股东大会审议通过《关于董事会换届选举非独立董事的议案》《关于董事会换届选举独立董事的议案》《关于监事会换届的议案》三项议案。会议选举戴弘先生、王道阔先生、韩洪臣先生、张利荣女士、朱士强先生、杨文胜先生为公司第七届董事会非独立董事；选举郝生跃先生、许光建先生、樊燕萍女士、朱玉杰先生为第七届董事会独立董事；选举于峰先生、张永青先生、杨杰先生、贠东方先生为第七届监事会监事。</w:t>
              </w:r>
            </w:p>
            <w:p w14:paraId="6AFF2146" w14:textId="77777777" w:rsidR="00ED7647" w:rsidRDefault="00ED7647" w:rsidP="00415F88">
              <w:pPr>
                <w:spacing w:line="360" w:lineRule="auto"/>
                <w:ind w:firstLineChars="200" w:firstLine="420"/>
                <w:jc w:val="both"/>
              </w:pPr>
              <w:r>
                <w:rPr>
                  <w:rFonts w:hint="eastAsia"/>
                </w:rPr>
                <w:t>此外，</w:t>
              </w:r>
              <w:r>
                <w:t>2023年5月16日召开的公司第三届职工代表大会第一次会议选举齐志勇先生为公司第七届董事会职工代表董事；选举吕建军先生、李林军先生、温敬先生为公司第七届监事会职工代表监事。</w:t>
              </w:r>
            </w:p>
            <w:p w14:paraId="4E970C35" w14:textId="50AFCB1A" w:rsidR="009D01F0" w:rsidRDefault="00ED7647" w:rsidP="00415F88">
              <w:pPr>
                <w:spacing w:line="360" w:lineRule="auto"/>
                <w:ind w:firstLineChars="200" w:firstLine="420"/>
                <w:jc w:val="both"/>
              </w:pPr>
              <w:r>
                <w:rPr>
                  <w:rFonts w:hint="eastAsia"/>
                </w:rPr>
                <w:t>上述职工代表董事、职工代表监事与公司</w:t>
              </w:r>
              <w:r>
                <w:t>2022年年度股东大会选举产生的董事、监事共同组成公司第七届董事会、第七届监事会。</w:t>
              </w:r>
            </w:p>
            <w:p w14:paraId="3CC3BD3A" w14:textId="5543DA1B" w:rsidR="00FC762F" w:rsidRDefault="00FC762F" w:rsidP="00415F88">
              <w:pPr>
                <w:spacing w:line="360" w:lineRule="auto"/>
                <w:ind w:firstLineChars="200" w:firstLine="420"/>
                <w:jc w:val="both"/>
              </w:pPr>
              <w:r>
                <w:rPr>
                  <w:rFonts w:hint="eastAsia"/>
                </w:rPr>
                <w:lastRenderedPageBreak/>
                <w:t>公司于2</w:t>
              </w:r>
              <w:r>
                <w:t>023</w:t>
              </w:r>
              <w:r>
                <w:rPr>
                  <w:rFonts w:hint="eastAsia"/>
                </w:rPr>
                <w:t>年6月2</w:t>
              </w:r>
              <w:r>
                <w:t>1</w:t>
              </w:r>
              <w:r>
                <w:rPr>
                  <w:rFonts w:hint="eastAsia"/>
                </w:rPr>
                <w:t>日召开第七届董事会第二次会议审议通过《</w:t>
              </w:r>
              <w:r>
                <w:t>关于解聘大秦铁路股份有限公司副总经理的议案</w:t>
              </w:r>
              <w:r>
                <w:rPr>
                  <w:rFonts w:hint="eastAsia"/>
                </w:rPr>
                <w:t>》《</w:t>
              </w:r>
              <w:r>
                <w:t>关于聘任大秦铁路股份有限公司副总经理的议案</w:t>
              </w:r>
              <w:r>
                <w:rPr>
                  <w:rFonts w:hint="eastAsia"/>
                </w:rPr>
                <w:t>》二项议案。会议解聘常巍先生副总经理职务，聘任刘斌先生为公司副总经理。</w:t>
              </w:r>
            </w:p>
          </w:sdtContent>
        </w:sdt>
      </w:sdtContent>
    </w:sdt>
    <w:p w14:paraId="13BC296B" w14:textId="77777777" w:rsidR="009D01F0" w:rsidRDefault="00174DED" w:rsidP="00BC60D6">
      <w:pPr>
        <w:pStyle w:val="2"/>
        <w:numPr>
          <w:ilvl w:val="0"/>
          <w:numId w:val="98"/>
        </w:numPr>
        <w:tabs>
          <w:tab w:val="left" w:pos="426"/>
        </w:tabs>
        <w:ind w:left="422" w:hanging="422"/>
        <w:jc w:val="left"/>
        <w:rPr>
          <w:rFonts w:ascii="宋体" w:hAnsi="宋体"/>
        </w:rPr>
      </w:pPr>
      <w:r>
        <w:rPr>
          <w:rFonts w:ascii="宋体" w:hAnsi="宋体"/>
        </w:rPr>
        <w:t>利润分配或资本公积金转增预案</w:t>
      </w:r>
    </w:p>
    <w:p w14:paraId="348DB162" w14:textId="77777777" w:rsidR="009D01F0" w:rsidRDefault="00174DED">
      <w:pPr>
        <w:rPr>
          <w:b/>
          <w:bCs/>
        </w:rPr>
      </w:pPr>
      <w:r>
        <w:rPr>
          <w:b/>
        </w:rPr>
        <w:t>半年度拟定的利润分配预案、公积金转增股本预案</w:t>
      </w:r>
    </w:p>
    <w:sdt>
      <w:sdtPr>
        <w:rPr>
          <w:rFonts w:ascii="宋体" w:hAnsi="宋体"/>
        </w:rPr>
        <w:alias w:val="模块:半年度拟定的利润分配预案"/>
        <w:tag w:val="_GBC_e4b48d016b974478b1fce3e8671a7227"/>
        <w:id w:val="1587285"/>
        <w:lock w:val="sdtLocked"/>
        <w:placeholder>
          <w:docPart w:val="GBC22222222222222222222222222222"/>
        </w:placeholder>
      </w:sdtPr>
      <w:sdtContent>
        <w:tbl>
          <w:tblPr>
            <w:tblStyle w:val="a7"/>
            <w:tblW w:w="0" w:type="auto"/>
            <w:tblLook w:val="04A0" w:firstRow="1" w:lastRow="0" w:firstColumn="1" w:lastColumn="0" w:noHBand="0" w:noVBand="1"/>
          </w:tblPr>
          <w:tblGrid>
            <w:gridCol w:w="4418"/>
            <w:gridCol w:w="4405"/>
          </w:tblGrid>
          <w:tr w:rsidR="009D01F0" w14:paraId="6D24F5BA" w14:textId="77777777" w:rsidTr="00174DED">
            <w:sdt>
              <w:sdtPr>
                <w:rPr>
                  <w:rFonts w:ascii="宋体" w:hAnsi="宋体"/>
                </w:rPr>
                <w:tag w:val="_PLD_dee68179c02c4ccc8a9b8d7e3f70f2c6"/>
                <w:id w:val="-933277874"/>
                <w:lock w:val="sdtLocked"/>
              </w:sdtPr>
              <w:sdtEndPr>
                <w:rPr>
                  <w:rFonts w:ascii="Times New Roman" w:hAnsi="Times New Roman"/>
                </w:rPr>
              </w:sdtEndPr>
              <w:sdtContent>
                <w:tc>
                  <w:tcPr>
                    <w:tcW w:w="4524" w:type="dxa"/>
                  </w:tcPr>
                  <w:p w14:paraId="3ADAC954" w14:textId="77777777" w:rsidR="009D01F0" w:rsidRDefault="00174DED">
                    <w:r>
                      <w:t>是否分配或转增</w:t>
                    </w:r>
                  </w:p>
                </w:tc>
              </w:sdtContent>
            </w:sdt>
            <w:sdt>
              <w:sdtPr>
                <w:rPr>
                  <w:rFonts w:hint="eastAsia"/>
                </w:rPr>
                <w:alias w:val="是否分配或转增"/>
                <w:tag w:val="_GBC_1aa3bb539f35454da0536200efcc4f60"/>
                <w:id w:val="1587263"/>
                <w:lock w:val="sdtLocked"/>
                <w:comboBox>
                  <w:listItem w:displayText="是" w:value="true"/>
                  <w:listItem w:displayText="否" w:value="false"/>
                </w:comboBox>
              </w:sdtPr>
              <w:sdtContent>
                <w:tc>
                  <w:tcPr>
                    <w:tcW w:w="4524" w:type="dxa"/>
                  </w:tcPr>
                  <w:p w14:paraId="766A755A" w14:textId="2CC82B04" w:rsidR="009D01F0" w:rsidRDefault="001034EF">
                    <w:pPr>
                      <w:jc w:val="left"/>
                    </w:pPr>
                    <w:r>
                      <w:rPr>
                        <w:rFonts w:hint="eastAsia"/>
                      </w:rPr>
                      <w:t>否</w:t>
                    </w:r>
                  </w:p>
                </w:tc>
              </w:sdtContent>
            </w:sdt>
          </w:tr>
          <w:tr w:rsidR="009D01F0" w14:paraId="5FE56EA4" w14:textId="77777777" w:rsidTr="00174DED">
            <w:sdt>
              <w:sdtPr>
                <w:tag w:val="_PLD_bd901803dd924026b7c6f59fdd31aad5"/>
                <w:id w:val="-1476370570"/>
                <w:lock w:val="sdtLocked"/>
              </w:sdtPr>
              <w:sdtContent>
                <w:tc>
                  <w:tcPr>
                    <w:tcW w:w="4524" w:type="dxa"/>
                  </w:tcPr>
                  <w:p w14:paraId="3DF3E079" w14:textId="77777777" w:rsidR="009D01F0" w:rsidRDefault="00174DED">
                    <w:r>
                      <w:t>每</w:t>
                    </w:r>
                    <w:r>
                      <w:t>10</w:t>
                    </w:r>
                    <w:r>
                      <w:t>股送红股数（股）</w:t>
                    </w:r>
                  </w:p>
                </w:tc>
              </w:sdtContent>
            </w:sdt>
            <w:tc>
              <w:tcPr>
                <w:tcW w:w="4524" w:type="dxa"/>
              </w:tcPr>
              <w:p w14:paraId="4FF75E31" w14:textId="77777777" w:rsidR="009D01F0" w:rsidRDefault="009D01F0">
                <w:pPr>
                  <w:jc w:val="right"/>
                </w:pPr>
              </w:p>
            </w:tc>
          </w:tr>
          <w:tr w:rsidR="009D01F0" w14:paraId="42D0400D" w14:textId="77777777" w:rsidTr="00174DED">
            <w:sdt>
              <w:sdtPr>
                <w:tag w:val="_PLD_6cbe2a97f01847b28eeb312b29d1d347"/>
                <w:id w:val="-2090926145"/>
                <w:lock w:val="sdtLocked"/>
              </w:sdtPr>
              <w:sdtContent>
                <w:tc>
                  <w:tcPr>
                    <w:tcW w:w="4524" w:type="dxa"/>
                  </w:tcPr>
                  <w:p w14:paraId="7FD2788B" w14:textId="77777777" w:rsidR="009D01F0" w:rsidRDefault="00174DED">
                    <w:r>
                      <w:t>每</w:t>
                    </w:r>
                    <w:r>
                      <w:t>10</w:t>
                    </w:r>
                    <w:r>
                      <w:t>股派息数</w:t>
                    </w:r>
                    <w:r>
                      <w:t>(</w:t>
                    </w:r>
                    <w:r>
                      <w:t>元</w:t>
                    </w:r>
                    <w:r>
                      <w:t>)</w:t>
                    </w:r>
                    <w:r>
                      <w:t>（含税）</w:t>
                    </w:r>
                  </w:p>
                </w:tc>
              </w:sdtContent>
            </w:sdt>
            <w:tc>
              <w:tcPr>
                <w:tcW w:w="4524" w:type="dxa"/>
              </w:tcPr>
              <w:p w14:paraId="48676D13" w14:textId="77777777" w:rsidR="009D01F0" w:rsidRDefault="009D01F0">
                <w:pPr>
                  <w:jc w:val="right"/>
                </w:pPr>
              </w:p>
            </w:tc>
          </w:tr>
          <w:tr w:rsidR="009D01F0" w14:paraId="328446AE" w14:textId="77777777" w:rsidTr="00174DED">
            <w:sdt>
              <w:sdtPr>
                <w:tag w:val="_PLD_ea0844d0f72e40a392aba3e62b2e7e9c"/>
                <w:id w:val="-1107118254"/>
                <w:lock w:val="sdtLocked"/>
              </w:sdtPr>
              <w:sdtContent>
                <w:tc>
                  <w:tcPr>
                    <w:tcW w:w="4524" w:type="dxa"/>
                  </w:tcPr>
                  <w:p w14:paraId="4A361DDF" w14:textId="77777777" w:rsidR="009D01F0" w:rsidRDefault="00174DED">
                    <w:r>
                      <w:t>每</w:t>
                    </w:r>
                    <w:r>
                      <w:t>10</w:t>
                    </w:r>
                    <w:r>
                      <w:t>股转增数（股）</w:t>
                    </w:r>
                  </w:p>
                </w:tc>
              </w:sdtContent>
            </w:sdt>
            <w:tc>
              <w:tcPr>
                <w:tcW w:w="4524" w:type="dxa"/>
              </w:tcPr>
              <w:p w14:paraId="1924C41D" w14:textId="77777777" w:rsidR="009D01F0" w:rsidRDefault="009D01F0">
                <w:pPr>
                  <w:jc w:val="right"/>
                </w:pPr>
              </w:p>
            </w:tc>
          </w:tr>
          <w:tr w:rsidR="009D01F0" w14:paraId="4AA4D67F" w14:textId="77777777" w:rsidTr="00174DED">
            <w:sdt>
              <w:sdtPr>
                <w:tag w:val="_PLD_6f4b1db2793f4d00b5b11589fa8a57fc"/>
                <w:id w:val="619574789"/>
                <w:lock w:val="sdtLocked"/>
              </w:sdtPr>
              <w:sdtContent>
                <w:tc>
                  <w:tcPr>
                    <w:tcW w:w="9048" w:type="dxa"/>
                    <w:gridSpan w:val="2"/>
                  </w:tcPr>
                  <w:p w14:paraId="17985941" w14:textId="77777777" w:rsidR="009D01F0" w:rsidRDefault="00174DED">
                    <w:pPr>
                      <w:jc w:val="center"/>
                    </w:pPr>
                    <w:r>
                      <w:t>利润分配或资本公积金转增预案的相关情况说明</w:t>
                    </w:r>
                  </w:p>
                </w:tc>
              </w:sdtContent>
            </w:sdt>
          </w:tr>
          <w:tr w:rsidR="009D01F0" w14:paraId="2BD8A5FD" w14:textId="77777777" w:rsidTr="00174DED">
            <w:sdt>
              <w:sdtPr>
                <w:alias w:val="利润分配或资本公积金转增预案详细情况"/>
                <w:tag w:val="_GBC_94bed1d7442547dda64f3e2963ffc525"/>
                <w:id w:val="18658139"/>
                <w:lock w:val="sdtLocked"/>
              </w:sdtPr>
              <w:sdtContent>
                <w:tc>
                  <w:tcPr>
                    <w:tcW w:w="9048" w:type="dxa"/>
                    <w:gridSpan w:val="2"/>
                  </w:tcPr>
                  <w:p w14:paraId="30C5B5B5" w14:textId="568E77FF" w:rsidR="009D01F0" w:rsidRDefault="00466B33">
                    <w:r w:rsidRPr="00466B33">
                      <w:t>2023</w:t>
                    </w:r>
                    <w:r w:rsidRPr="00466B33">
                      <w:t>年半年度公司不进行利润分配或公积金转增股本。</w:t>
                    </w:r>
                  </w:p>
                </w:tc>
              </w:sdtContent>
            </w:sdt>
          </w:tr>
        </w:tbl>
        <w:p w14:paraId="3164AE75" w14:textId="77777777" w:rsidR="009D01F0" w:rsidRDefault="00000000"/>
      </w:sdtContent>
    </w:sdt>
    <w:p w14:paraId="7E858648" w14:textId="77777777" w:rsidR="009D01F0" w:rsidRDefault="00174DED" w:rsidP="00BC60D6">
      <w:pPr>
        <w:pStyle w:val="2"/>
        <w:numPr>
          <w:ilvl w:val="0"/>
          <w:numId w:val="98"/>
        </w:numPr>
        <w:tabs>
          <w:tab w:val="left" w:pos="426"/>
        </w:tabs>
        <w:ind w:left="422" w:hanging="422"/>
        <w:jc w:val="left"/>
        <w:rPr>
          <w:rFonts w:ascii="宋体" w:hAnsi="宋体"/>
        </w:rPr>
      </w:pPr>
      <w:r>
        <w:rPr>
          <w:rFonts w:ascii="宋体" w:hAnsi="宋体" w:hint="eastAsia"/>
        </w:rPr>
        <w:t>公司股权激励计划、员工持股计划或其他员工激励措施的情况及其影响</w:t>
      </w:r>
    </w:p>
    <w:bookmarkStart w:id="43" w:name="_Hlk74641818" w:displacedByCustomXml="next"/>
    <w:sdt>
      <w:sdtPr>
        <w:rPr>
          <w:rFonts w:ascii="宋体" w:hAnsi="宋体" w:cs="宋体"/>
          <w:b w:val="0"/>
          <w:bCs w:val="0"/>
          <w:kern w:val="0"/>
          <w:szCs w:val="24"/>
        </w:rPr>
        <w:alias w:val="模块:相关股权激励事项已在临时公告披露且后续实施无进展或变化的"/>
        <w:tag w:val="_SEC_27d68d30f5fb4d008c2e762ac7309c77"/>
        <w:id w:val="-732228280"/>
        <w:lock w:val="sdtLocked"/>
        <w:placeholder>
          <w:docPart w:val="GBC22222222222222222222222222222"/>
        </w:placeholder>
      </w:sdtPr>
      <w:sdtEndPr>
        <w:rPr>
          <w:szCs w:val="21"/>
        </w:rPr>
      </w:sdtEndPr>
      <w:sdtContent>
        <w:p w14:paraId="637D78CE" w14:textId="77777777" w:rsidR="009D01F0" w:rsidRDefault="00174DED">
          <w:pPr>
            <w:pStyle w:val="3"/>
            <w:numPr>
              <w:ilvl w:val="1"/>
              <w:numId w:val="9"/>
            </w:numPr>
            <w:rPr>
              <w:rFonts w:ascii="宋体" w:hAnsi="宋体"/>
              <w:kern w:val="44"/>
            </w:rPr>
          </w:pPr>
          <w:r>
            <w:rPr>
              <w:rFonts w:ascii="宋体" w:hAnsi="宋体" w:hint="eastAsia"/>
              <w:kern w:val="44"/>
            </w:rPr>
            <w:t>相关股权激励事项已在临时公告披露且后续实施无进展或变化的</w:t>
          </w:r>
        </w:p>
        <w:sdt>
          <w:sdtPr>
            <w:alias w:val="是否适用：相关激励事项已在临时公告披露且后续实施无进展或变化的[双击切换]"/>
            <w:tag w:val="_GBC_3c43a5cea9ef47daa40f133532dcd63c"/>
            <w:id w:val="-1371058624"/>
            <w:lock w:val="sdtLocked"/>
            <w:placeholder>
              <w:docPart w:val="GBC22222222222222222222222222222"/>
            </w:placeholder>
          </w:sdtPr>
          <w:sdtContent>
            <w:p w14:paraId="7DFEFC94" w14:textId="6AC1368D" w:rsidR="009D01F0" w:rsidRDefault="00174DED" w:rsidP="00466B33">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bookmarkStart w:id="44" w:name="_Hlk140766347" w:displacedByCustomXml="next"/>
      </w:sdtContent>
    </w:sdt>
    <w:bookmarkEnd w:id="44" w:displacedByCustomXml="prev"/>
    <w:bookmarkEnd w:id="43" w:displacedByCustomXml="prev"/>
    <w:p w14:paraId="3A2CAB95" w14:textId="77777777" w:rsidR="009D01F0" w:rsidRDefault="00174DED">
      <w:pPr>
        <w:pStyle w:val="3"/>
        <w:numPr>
          <w:ilvl w:val="1"/>
          <w:numId w:val="9"/>
        </w:numPr>
        <w:rPr>
          <w:rFonts w:ascii="宋体" w:hAnsi="宋体" w:cs="宋体"/>
          <w:kern w:val="0"/>
          <w:szCs w:val="24"/>
        </w:rPr>
      </w:pPr>
      <w:r>
        <w:rPr>
          <w:rFonts w:ascii="宋体" w:hAnsi="宋体" w:cs="宋体" w:hint="eastAsia"/>
          <w:kern w:val="0"/>
          <w:szCs w:val="24"/>
        </w:rPr>
        <w:t>临时公告未披露或有后续进展的激励情况</w:t>
      </w:r>
    </w:p>
    <w:p w14:paraId="5EBF49AB" w14:textId="77777777" w:rsidR="009D01F0" w:rsidRDefault="00174DED">
      <w:r>
        <w:rPr>
          <w:rFonts w:hint="eastAsia"/>
        </w:rPr>
        <w:t>股权激励情况</w:t>
      </w:r>
    </w:p>
    <w:sdt>
      <w:sdtPr>
        <w:alias w:val="是否适用：股权激励情况[双击切换]"/>
        <w:tag w:val="_GBC_388221bc7be24cdca55be337256c8bc1"/>
        <w:id w:val="1221783902"/>
        <w:lock w:val="sdtLocked"/>
        <w:placeholder>
          <w:docPart w:val="GBC22222222222222222222222222222"/>
        </w:placeholder>
      </w:sdtPr>
      <w:sdtContent>
        <w:p w14:paraId="6D455A50" w14:textId="24D1BD51"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
      <w:sdtPr>
        <w:rPr>
          <w:rFonts w:hint="eastAsia"/>
        </w:rPr>
        <w:alias w:val="模块:股权激励情况的说明"/>
        <w:tag w:val="_SEC_a417a9b40b6a4adeba436d511837e016"/>
        <w:id w:val="-1633086024"/>
        <w:lock w:val="sdtLocked"/>
        <w:placeholder>
          <w:docPart w:val="GBC22222222222222222222222222222"/>
        </w:placeholder>
      </w:sdtPr>
      <w:sdtEndPr>
        <w:rPr>
          <w:rFonts w:hint="default"/>
        </w:rPr>
      </w:sdtEndPr>
      <w:sdtContent>
        <w:p w14:paraId="18A69F4F" w14:textId="77777777" w:rsidR="009D01F0" w:rsidRDefault="00174DED">
          <w:r>
            <w:rPr>
              <w:rFonts w:hint="eastAsia"/>
            </w:rPr>
            <w:t>其他说明</w:t>
          </w:r>
        </w:p>
        <w:p w14:paraId="4D75E085" w14:textId="1D589B67" w:rsidR="009D01F0" w:rsidRDefault="00000000">
          <w:sdt>
            <w:sdtPr>
              <w:rPr>
                <w:rFonts w:hint="eastAsia"/>
              </w:rPr>
              <w:alias w:val="是否适用：股权激励情况的说明[双击切换]"/>
              <w:tag w:val="_GBC_e5a032ecd3e24335b29a38809f65a990"/>
              <w:id w:val="-956096972"/>
              <w:lock w:val="sdtLocked"/>
              <w:placeholder>
                <w:docPart w:val="GBC22222222222222222222222222222"/>
              </w:placeholder>
            </w:sdtPr>
            <w:sdtContent>
              <w:r w:rsidR="00174DED">
                <w:fldChar w:fldCharType="begin"/>
              </w:r>
              <w:r w:rsidR="00466B33">
                <w:instrText xml:space="preserve"> MACROBUTTON  SnrToggleCheckbox □适用 </w:instrText>
              </w:r>
              <w:r w:rsidR="00174DED">
                <w:fldChar w:fldCharType="end"/>
              </w:r>
              <w:r w:rsidR="00174DED">
                <w:fldChar w:fldCharType="begin"/>
              </w:r>
              <w:r w:rsidR="00466B33">
                <w:instrText xml:space="preserve"> MACROBUTTON  SnrToggleCheckbox √不适用 </w:instrText>
              </w:r>
              <w:r w:rsidR="00174DED">
                <w:fldChar w:fldCharType="end"/>
              </w:r>
            </w:sdtContent>
          </w:sdt>
        </w:p>
      </w:sdtContent>
    </w:sdt>
    <w:sdt>
      <w:sdtPr>
        <w:rPr>
          <w:rFonts w:hint="eastAsia"/>
        </w:rPr>
        <w:alias w:val="模块:员工持股计划情况"/>
        <w:tag w:val="_SEC_70861e225efc4a6aa2a87c82bdeffa60"/>
        <w:id w:val="29247997"/>
        <w:lock w:val="sdtLocked"/>
        <w:placeholder>
          <w:docPart w:val="GBC22222222222222222222222222222"/>
        </w:placeholder>
      </w:sdtPr>
      <w:sdtEndPr>
        <w:rPr>
          <w:bCs/>
        </w:rPr>
      </w:sdtEndPr>
      <w:sdtContent>
        <w:p w14:paraId="3E333006" w14:textId="77777777" w:rsidR="009D01F0" w:rsidRDefault="00174DED">
          <w:r>
            <w:rPr>
              <w:rFonts w:hint="eastAsia"/>
            </w:rPr>
            <w:t>员工持股计划情况</w:t>
          </w:r>
        </w:p>
        <w:sdt>
          <w:sdtPr>
            <w:alias w:val="是否适用：员工持股计划情况[双击切换]"/>
            <w:tag w:val="_GBC_60a13b60efda4715a83fed9c5960ee3b"/>
            <w:id w:val="29248015"/>
            <w:lock w:val="sdtLocked"/>
            <w:placeholder>
              <w:docPart w:val="GBC22222222222222222222222222222"/>
            </w:placeholder>
          </w:sdtPr>
          <w:sdtContent>
            <w:p w14:paraId="57D129AC" w14:textId="6B4E8320" w:rsidR="009D01F0" w:rsidRDefault="00174DED">
              <w:pPr>
                <w:rPr>
                  <w:bCs/>
                </w:rPr>
              </w:pPr>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sdt>
      <w:sdtPr>
        <w:rPr>
          <w:rFonts w:hint="eastAsia"/>
        </w:rPr>
        <w:alias w:val="模块:其他激励措施"/>
        <w:tag w:val="_SEC_63920368dc0b49e9a257b190129bf278"/>
        <w:id w:val="29248002"/>
        <w:lock w:val="sdtLocked"/>
        <w:placeholder>
          <w:docPart w:val="GBC22222222222222222222222222222"/>
        </w:placeholder>
      </w:sdtPr>
      <w:sdtEndPr>
        <w:rPr>
          <w:bCs/>
        </w:rPr>
      </w:sdtEndPr>
      <w:sdtContent>
        <w:p w14:paraId="0E38851A" w14:textId="77777777" w:rsidR="009D01F0" w:rsidRDefault="00174DED">
          <w:r>
            <w:rPr>
              <w:rFonts w:hint="eastAsia"/>
            </w:rPr>
            <w:t>其他激励措施</w:t>
          </w:r>
        </w:p>
        <w:sdt>
          <w:sdtPr>
            <w:alias w:val="是否适用：其他激励措施[双击切换]"/>
            <w:tag w:val="_GBC_87e3c04518ac4bed97846d84cc8784e1"/>
            <w:id w:val="29248017"/>
            <w:lock w:val="sdtLocked"/>
            <w:placeholder>
              <w:docPart w:val="GBC22222222222222222222222222222"/>
            </w:placeholder>
          </w:sdtPr>
          <w:sdtContent>
            <w:p w14:paraId="07BD4460" w14:textId="7FEAF5F4" w:rsidR="009D01F0" w:rsidRDefault="00174DED" w:rsidP="00466B33">
              <w:pPr>
                <w:rPr>
                  <w:bCs/>
                </w:rPr>
              </w:pPr>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p w14:paraId="02F4BD9E" w14:textId="77777777" w:rsidR="009D01F0" w:rsidRDefault="009D01F0"/>
    <w:p w14:paraId="021B065B" w14:textId="77777777" w:rsidR="009D01F0" w:rsidRDefault="00174DED">
      <w:pPr>
        <w:pStyle w:val="10"/>
        <w:numPr>
          <w:ilvl w:val="0"/>
          <w:numId w:val="3"/>
        </w:numPr>
        <w:rPr>
          <w:rFonts w:ascii="黑体" w:hAnsi="黑体"/>
        </w:rPr>
      </w:pPr>
      <w:bookmarkStart w:id="45" w:name="_Toc76114276"/>
      <w:r>
        <w:rPr>
          <w:rFonts w:ascii="黑体" w:hAnsi="黑体" w:hint="eastAsia"/>
        </w:rPr>
        <w:t>环境与社会责任</w:t>
      </w:r>
      <w:bookmarkEnd w:id="45"/>
    </w:p>
    <w:p w14:paraId="61CF8E20" w14:textId="77777777" w:rsidR="009D01F0" w:rsidRDefault="00174DED" w:rsidP="00BC60D6">
      <w:pPr>
        <w:pStyle w:val="2"/>
        <w:numPr>
          <w:ilvl w:val="0"/>
          <w:numId w:val="99"/>
        </w:numPr>
        <w:tabs>
          <w:tab w:val="left" w:pos="426"/>
        </w:tabs>
        <w:ind w:left="450" w:firstLineChars="0" w:hanging="450"/>
        <w:jc w:val="left"/>
        <w:rPr>
          <w:rFonts w:ascii="宋体" w:hAnsi="宋体"/>
        </w:rPr>
      </w:pPr>
      <w:r>
        <w:rPr>
          <w:rFonts w:ascii="宋体" w:hAnsi="宋体" w:hint="eastAsia"/>
        </w:rPr>
        <w:t>环境</w:t>
      </w:r>
      <w:r>
        <w:rPr>
          <w:rFonts w:ascii="宋体" w:hAnsi="宋体"/>
        </w:rPr>
        <w:t>信息情况</w:t>
      </w:r>
    </w:p>
    <w:p w14:paraId="728C53E2" w14:textId="77777777" w:rsidR="009D01F0" w:rsidRDefault="00174DED" w:rsidP="00BC60D6">
      <w:pPr>
        <w:pStyle w:val="3"/>
        <w:numPr>
          <w:ilvl w:val="0"/>
          <w:numId w:val="79"/>
        </w:numPr>
        <w:rPr>
          <w:rFonts w:ascii="宋体" w:hAnsi="宋体"/>
        </w:rPr>
      </w:pPr>
      <w:r>
        <w:rPr>
          <w:rFonts w:ascii="宋体" w:hAnsi="宋体"/>
        </w:rPr>
        <w:t>属于环境保护部门公布的重点排污单位的公司及其</w:t>
      </w:r>
      <w:r>
        <w:rPr>
          <w:rFonts w:ascii="宋体" w:hAnsi="宋体" w:hint="eastAsia"/>
        </w:rPr>
        <w:t>主要</w:t>
      </w:r>
      <w:r>
        <w:rPr>
          <w:rFonts w:ascii="宋体" w:hAnsi="宋体"/>
        </w:rPr>
        <w:t>子公司的环保情况说明</w:t>
      </w:r>
    </w:p>
    <w:sdt>
      <w:sdtPr>
        <w:rPr>
          <w:rFonts w:hint="eastAsia"/>
        </w:rPr>
        <w:alias w:val="是否适用：重点排污单位环保情况[双击切换]"/>
        <w:tag w:val="_GBC_820250e25791459fb9ab9ed79c168408"/>
        <w:id w:val="-283509292"/>
        <w:lock w:val="sdtLocked"/>
        <w:placeholder>
          <w:docPart w:val="GBC22222222222222222222222222222"/>
        </w:placeholder>
      </w:sdtPr>
      <w:sdtContent>
        <w:p w14:paraId="20DC8214" w14:textId="0DA69B04"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p w14:paraId="4676EA1E" w14:textId="77777777" w:rsidR="009D01F0" w:rsidRDefault="00174DED" w:rsidP="00BC60D6">
      <w:pPr>
        <w:pStyle w:val="3"/>
        <w:numPr>
          <w:ilvl w:val="0"/>
          <w:numId w:val="79"/>
        </w:numPr>
        <w:rPr>
          <w:rFonts w:ascii="宋体" w:hAnsi="宋体"/>
        </w:rPr>
      </w:pPr>
      <w:r>
        <w:rPr>
          <w:rFonts w:ascii="宋体" w:hAnsi="宋体" w:hint="eastAsia"/>
        </w:rPr>
        <w:t>重点排污单位之外的公司环保情况说明</w:t>
      </w:r>
    </w:p>
    <w:sdt>
      <w:sdtPr>
        <w:alias w:val="是否适用：重点排污单位之外的公司的环保情况[双击切换]"/>
        <w:tag w:val="_GBC_5429e6d325df48abbf95eb4f87e71363"/>
        <w:id w:val="-521092262"/>
        <w:lock w:val="sdtLocked"/>
        <w:placeholder>
          <w:docPart w:val="GBC22222222222222222222222222222"/>
        </w:placeholder>
      </w:sdtPr>
      <w:sdtContent>
        <w:p w14:paraId="5B006B38" w14:textId="62DBCACF" w:rsidR="009D01F0" w:rsidRDefault="00174DED">
          <w:r>
            <w:fldChar w:fldCharType="begin"/>
          </w:r>
          <w:r w:rsidR="00B34BAA">
            <w:instrText xml:space="preserve"> MACROBUTTON  SnrToggleCheckbox √适用 </w:instrText>
          </w:r>
          <w:r>
            <w:fldChar w:fldCharType="end"/>
          </w:r>
          <w:r>
            <w:fldChar w:fldCharType="begin"/>
          </w:r>
          <w:r w:rsidR="00B34BAA">
            <w:instrText xml:space="preserve"> MACROBUTTON  SnrToggleCheckbox □不适用 </w:instrText>
          </w:r>
          <w:r>
            <w:fldChar w:fldCharType="end"/>
          </w:r>
        </w:p>
      </w:sdtContent>
    </w:sdt>
    <w:bookmarkStart w:id="46" w:name="_Hlk74731776" w:displacedByCustomXml="next"/>
    <w:sdt>
      <w:sdtPr>
        <w:rPr>
          <w:rFonts w:ascii="宋体" w:hAnsi="宋体" w:cs="宋体" w:hint="eastAsia"/>
          <w:b w:val="0"/>
          <w:bCs w:val="0"/>
          <w:kern w:val="0"/>
          <w:szCs w:val="21"/>
        </w:rPr>
        <w:alias w:val="模块:因环境问题受到行政处罚的情况  ____"/>
        <w:tag w:val="_SEC_0394b08510244ffd8c8d1de70ffde99e"/>
        <w:id w:val="-1335292089"/>
        <w:lock w:val="sdtLocked"/>
        <w:placeholder>
          <w:docPart w:val="GBC22222222222222222222222222222"/>
        </w:placeholder>
      </w:sdtPr>
      <w:sdtEndPr>
        <w:rPr>
          <w:rFonts w:ascii="Calibri" w:hAnsi="Calibri" w:cs="Times New Roman" w:hint="default"/>
          <w:kern w:val="2"/>
          <w:szCs w:val="22"/>
        </w:rPr>
      </w:sdtEndPr>
      <w:sdtContent>
        <w:p w14:paraId="3A1E39E2" w14:textId="77777777" w:rsidR="009D01F0" w:rsidRDefault="00174DED" w:rsidP="00BC60D6">
          <w:pPr>
            <w:pStyle w:val="4"/>
            <w:numPr>
              <w:ilvl w:val="0"/>
              <w:numId w:val="97"/>
            </w:numPr>
            <w:ind w:left="450" w:hanging="450"/>
            <w:rPr>
              <w:rFonts w:ascii="宋体" w:hAnsi="宋体"/>
              <w:szCs w:val="21"/>
            </w:rPr>
          </w:pPr>
          <w:r>
            <w:rPr>
              <w:rFonts w:ascii="宋体" w:hAnsi="宋体" w:hint="eastAsia"/>
              <w:szCs w:val="21"/>
            </w:rPr>
            <w:t>因环境问题受到行政处罚的情况</w:t>
          </w:r>
        </w:p>
        <w:sdt>
          <w:sdtPr>
            <w:rPr>
              <w:rFonts w:ascii="宋体" w:hAnsi="宋体"/>
              <w:szCs w:val="21"/>
            </w:rPr>
            <w:alias w:val="是否适用：重点排污单位之外的公司因环境问题受到行政处罚的情况[双击切换]"/>
            <w:tag w:val="_GBC_305b6bc67ef1434084d2e95288a4935d"/>
            <w:id w:val="-1392492182"/>
            <w:lock w:val="sdtLocked"/>
            <w:placeholder>
              <w:docPart w:val="GBC22222222222222222222222222222"/>
            </w:placeholder>
          </w:sdtPr>
          <w:sdtContent>
            <w:p w14:paraId="3079832E" w14:textId="345BBEFB" w:rsidR="009D01F0" w:rsidRPr="00B34BAA" w:rsidRDefault="00174DED" w:rsidP="00B34BAA">
              <w:pPr>
                <w:pStyle w:val="52"/>
                <w:ind w:firstLineChars="0" w:firstLine="0"/>
                <w:rPr>
                  <w:rFonts w:ascii="宋体" w:hAnsi="宋体"/>
                  <w:szCs w:val="21"/>
                </w:rPr>
              </w:pPr>
              <w:r>
                <w:rPr>
                  <w:rFonts w:ascii="宋体" w:hAnsi="宋体"/>
                  <w:szCs w:val="21"/>
                </w:rPr>
                <w:fldChar w:fldCharType="begin"/>
              </w:r>
              <w:r w:rsidR="00B34BAA">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B34BAA">
                <w:rPr>
                  <w:rFonts w:ascii="宋体" w:hAnsi="宋体"/>
                  <w:szCs w:val="21"/>
                </w:rPr>
                <w:instrText xml:space="preserve"> MACROBUTTON  SnrToggleCheckbox √不适用 </w:instrText>
              </w:r>
              <w:r>
                <w:rPr>
                  <w:rFonts w:ascii="宋体" w:hAnsi="宋体"/>
                  <w:szCs w:val="21"/>
                </w:rPr>
                <w:fldChar w:fldCharType="end"/>
              </w:r>
            </w:p>
          </w:sdtContent>
        </w:sdt>
      </w:sdtContent>
    </w:sdt>
    <w:bookmarkEnd w:id="46" w:displacedByCustomXml="prev"/>
    <w:sdt>
      <w:sdtPr>
        <w:rPr>
          <w:rFonts w:ascii="宋体" w:hAnsi="宋体" w:cs="宋体" w:hint="eastAsia"/>
          <w:b w:val="0"/>
          <w:bCs w:val="0"/>
          <w:kern w:val="0"/>
          <w:szCs w:val="21"/>
        </w:rPr>
        <w:alias w:val="模块:参照重点排污单位披露其它环境信息"/>
        <w:tag w:val="_SEC_15a234e4f4924e908104a96ce6984e16"/>
        <w:id w:val="1391855284"/>
        <w:lock w:val="sdtLocked"/>
        <w:placeholder>
          <w:docPart w:val="GBC22222222222222222222222222222"/>
        </w:placeholder>
      </w:sdtPr>
      <w:sdtEndPr>
        <w:rPr>
          <w:rFonts w:ascii="Calibri" w:hAnsi="Calibri" w:cs="Times New Roman" w:hint="default"/>
          <w:kern w:val="2"/>
          <w:szCs w:val="22"/>
        </w:rPr>
      </w:sdtEndPr>
      <w:sdtContent>
        <w:p w14:paraId="40AA4165" w14:textId="77777777" w:rsidR="009D01F0" w:rsidRDefault="00174DED" w:rsidP="00BC60D6">
          <w:pPr>
            <w:pStyle w:val="4"/>
            <w:numPr>
              <w:ilvl w:val="0"/>
              <w:numId w:val="97"/>
            </w:numPr>
            <w:ind w:left="450" w:hanging="450"/>
            <w:rPr>
              <w:rFonts w:ascii="宋体" w:hAnsi="宋体"/>
              <w:szCs w:val="21"/>
            </w:rPr>
          </w:pPr>
          <w:r>
            <w:rPr>
              <w:rFonts w:ascii="宋体" w:hAnsi="宋体" w:hint="eastAsia"/>
              <w:szCs w:val="21"/>
            </w:rPr>
            <w:t>参照</w:t>
          </w:r>
          <w:r>
            <w:rPr>
              <w:rFonts w:ascii="宋体" w:hAnsi="宋体"/>
              <w:szCs w:val="21"/>
            </w:rPr>
            <w:t>重点排污单位</w:t>
          </w:r>
          <w:r>
            <w:rPr>
              <w:rFonts w:ascii="宋体" w:hAnsi="宋体" w:hint="eastAsia"/>
              <w:szCs w:val="21"/>
            </w:rPr>
            <w:t>披露其他环境信息</w:t>
          </w:r>
        </w:p>
        <w:sdt>
          <w:sdtPr>
            <w:rPr>
              <w:rFonts w:ascii="宋体" w:hAnsi="宋体"/>
              <w:szCs w:val="21"/>
            </w:rPr>
            <w:alias w:val="是否适用：参照重点排污单位披露其它环境信息[双击切换]"/>
            <w:tag w:val="_GBC_9c01117420e34ec98e6c3270ab89a087"/>
            <w:id w:val="-1584982460"/>
            <w:lock w:val="sdtLocked"/>
            <w:placeholder>
              <w:docPart w:val="GBC22222222222222222222222222222"/>
            </w:placeholder>
          </w:sdtPr>
          <w:sdtContent>
            <w:p w14:paraId="5E9B96AE" w14:textId="62D23E6D" w:rsidR="009D01F0" w:rsidRDefault="00174DED">
              <w:pPr>
                <w:pStyle w:val="52"/>
                <w:ind w:firstLineChars="0" w:firstLine="0"/>
                <w:rPr>
                  <w:rFonts w:ascii="宋体" w:hAnsi="宋体"/>
                  <w:szCs w:val="21"/>
                </w:rPr>
              </w:pPr>
              <w:r>
                <w:rPr>
                  <w:rFonts w:ascii="宋体" w:hAnsi="宋体"/>
                  <w:szCs w:val="21"/>
                </w:rPr>
                <w:fldChar w:fldCharType="begin"/>
              </w:r>
              <w:r w:rsidR="00B34BAA">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B34BAA">
                <w:rPr>
                  <w:rFonts w:ascii="宋体" w:hAnsi="宋体"/>
                  <w:szCs w:val="21"/>
                </w:rPr>
                <w:instrText xml:space="preserve"> MACROBUTTON  SnrToggleCheckbox □不适用 </w:instrText>
              </w:r>
              <w:r>
                <w:rPr>
                  <w:rFonts w:ascii="宋体" w:hAnsi="宋体"/>
                  <w:szCs w:val="21"/>
                </w:rPr>
                <w:fldChar w:fldCharType="end"/>
              </w:r>
            </w:p>
          </w:sdtContent>
        </w:sdt>
        <w:sdt>
          <w:sdtPr>
            <w:rPr>
              <w:rFonts w:ascii="宋体" w:hAnsi="宋体"/>
              <w:szCs w:val="21"/>
            </w:rPr>
            <w:alias w:val="参照重点排污单位披露其它环境信息"/>
            <w:tag w:val="_GBC_d7868d84e7264843adc3176dd3298796"/>
            <w:id w:val="-893587362"/>
            <w:lock w:val="sdtLocked"/>
            <w:placeholder>
              <w:docPart w:val="GBC22222222222222222222222222222"/>
            </w:placeholder>
          </w:sdtPr>
          <w:sdtContent>
            <w:p w14:paraId="545DC8CF" w14:textId="247D13AF" w:rsidR="009D01F0" w:rsidRPr="00B34BAA" w:rsidRDefault="00B34BAA" w:rsidP="00B34BAA">
              <w:pPr>
                <w:pStyle w:val="52"/>
                <w:spacing w:line="360" w:lineRule="auto"/>
                <w:rPr>
                  <w:rFonts w:ascii="宋体" w:hAnsi="宋体"/>
                  <w:szCs w:val="21"/>
                </w:rPr>
              </w:pPr>
              <w:r w:rsidRPr="00B34BAA">
                <w:rPr>
                  <w:rFonts w:ascii="宋体" w:hAnsi="宋体" w:hint="eastAsia"/>
                  <w:szCs w:val="21"/>
                </w:rPr>
                <w:t>公司积极践行“节能环保、绿色发展”的可持续发展理念，严格遵守国家和地方节能环保相关法规及标准，扎实做好节约资源、降低能耗、减少污染物排放、保护环境的工作。公司配置的</w:t>
              </w:r>
              <w:r w:rsidRPr="00B34BAA">
                <w:rPr>
                  <w:rFonts w:ascii="宋体" w:hAnsi="宋体"/>
                  <w:szCs w:val="21"/>
                </w:rPr>
                <w:t>HXD型电力机车，采用再生制动的先进技术，具有良好的环保、节电性能；配置的CRH380A型动车组噪音低，振动小，气密性高，压力波动小，乘坐环境宽敞明亮、舒适安静。采用轨道结构减振和声屏障等新技术、新材料，有效降低噪声污染。广泛使用“防扬尘高效覆盖剂”，有效降低煤炭在运输过程中对环境造成的污染及自身损耗。202</w:t>
              </w:r>
              <w:r>
                <w:rPr>
                  <w:rFonts w:ascii="宋体" w:hAnsi="宋体"/>
                  <w:szCs w:val="21"/>
                </w:rPr>
                <w:t>3</w:t>
              </w:r>
              <w:r w:rsidRPr="00B34BAA">
                <w:rPr>
                  <w:rFonts w:ascii="宋体" w:hAnsi="宋体"/>
                  <w:szCs w:val="21"/>
                </w:rPr>
                <w:t>年上半年，公司未发生重大环境责任事</w:t>
              </w:r>
              <w:r w:rsidRPr="00B34BAA">
                <w:rPr>
                  <w:rFonts w:ascii="宋体" w:hAnsi="宋体"/>
                  <w:szCs w:val="21"/>
                </w:rPr>
                <w:lastRenderedPageBreak/>
                <w:t>件</w:t>
              </w:r>
              <w:r w:rsidRPr="00B34BAA">
                <w:rPr>
                  <w:rFonts w:ascii="宋体" w:hAnsi="宋体" w:hint="eastAsia"/>
                  <w:szCs w:val="21"/>
                </w:rPr>
                <w:t>，也未受到地方政府行政处罚。</w:t>
              </w:r>
            </w:p>
          </w:sdtContent>
        </w:sdt>
      </w:sdtContent>
    </w:sdt>
    <w:sdt>
      <w:sdtPr>
        <w:rPr>
          <w:rFonts w:ascii="宋体" w:hAnsi="宋体" w:cs="宋体" w:hint="eastAsia"/>
          <w:b w:val="0"/>
          <w:bCs w:val="0"/>
          <w:kern w:val="0"/>
          <w:szCs w:val="24"/>
        </w:rPr>
        <w:alias w:val="模块:重点排污单位之外的公司未披露环境信息的原因说明"/>
        <w:tag w:val="_SEC_dbf114d9dfed451c943c0db36f9761bc"/>
        <w:id w:val="-1019923811"/>
        <w:lock w:val="sdtLocked"/>
        <w:placeholder>
          <w:docPart w:val="GBC22222222222222222222222222222"/>
        </w:placeholder>
      </w:sdtPr>
      <w:sdtEndPr>
        <w:rPr>
          <w:rFonts w:hint="default"/>
          <w:szCs w:val="21"/>
        </w:rPr>
      </w:sdtEndPr>
      <w:sdtContent>
        <w:p w14:paraId="2CED938E" w14:textId="77777777" w:rsidR="009D01F0" w:rsidRDefault="00174DED" w:rsidP="00BC60D6">
          <w:pPr>
            <w:pStyle w:val="4"/>
            <w:numPr>
              <w:ilvl w:val="0"/>
              <w:numId w:val="97"/>
            </w:numPr>
            <w:ind w:left="450" w:hanging="450"/>
            <w:rPr>
              <w:rFonts w:ascii="宋体" w:hAnsi="宋体"/>
              <w:szCs w:val="21"/>
            </w:rPr>
          </w:pPr>
          <w:r>
            <w:rPr>
              <w:rFonts w:ascii="宋体" w:hAnsi="宋体" w:hint="eastAsia"/>
              <w:szCs w:val="21"/>
            </w:rPr>
            <w:t>未披露其他环境信息的原因</w:t>
          </w:r>
        </w:p>
        <w:sdt>
          <w:sdtPr>
            <w:alias w:val="是否适用：重点排污单位之外的公司未披露环境信息的原因[双击切换]"/>
            <w:tag w:val="_GBC_31106daab34d41698243bfe90ff75054"/>
            <w:id w:val="1578471655"/>
            <w:lock w:val="sdtLocked"/>
            <w:placeholder>
              <w:docPart w:val="GBC22222222222222222222222222222"/>
            </w:placeholder>
          </w:sdtPr>
          <w:sdtContent>
            <w:p w14:paraId="345700A9" w14:textId="68577B54" w:rsidR="009D01F0" w:rsidRDefault="00174DED">
              <w:r>
                <w:fldChar w:fldCharType="begin"/>
              </w:r>
              <w:r w:rsidR="00EA2F5D">
                <w:instrText xml:space="preserve"> MACROBUTTON  SnrToggleCheckbox □适用 </w:instrText>
              </w:r>
              <w:r>
                <w:fldChar w:fldCharType="end"/>
              </w:r>
              <w:r>
                <w:fldChar w:fldCharType="begin"/>
              </w:r>
              <w:r w:rsidR="00EA2F5D">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披露环境信息内容的后续进展或变化情况的说明"/>
        <w:tag w:val="_SEC_3c63bb32177f4f368bb662e3b696830a"/>
        <w:id w:val="614566005"/>
        <w:lock w:val="sdtLocked"/>
        <w:placeholder>
          <w:docPart w:val="GBC22222222222222222222222222222"/>
        </w:placeholder>
      </w:sdtPr>
      <w:sdtEndPr>
        <w:rPr>
          <w:szCs w:val="21"/>
        </w:rPr>
      </w:sdtEndPr>
      <w:sdtContent>
        <w:p w14:paraId="08C1127D" w14:textId="77777777" w:rsidR="009D01F0" w:rsidRDefault="00174DED" w:rsidP="00BC60D6">
          <w:pPr>
            <w:pStyle w:val="3"/>
            <w:numPr>
              <w:ilvl w:val="0"/>
              <w:numId w:val="79"/>
            </w:numPr>
            <w:rPr>
              <w:rFonts w:ascii="宋体" w:hAnsi="宋体"/>
            </w:rPr>
          </w:pPr>
          <w:r>
            <w:rPr>
              <w:rFonts w:ascii="宋体" w:hAnsi="宋体" w:hint="eastAsia"/>
            </w:rPr>
            <w:t>报告期内披露环境信息内容的后续进展或变化情况的说明</w:t>
          </w:r>
        </w:p>
        <w:sdt>
          <w:sdtPr>
            <w:alias w:val="是否适用：披露环境信息内容的后续进展或变化情况[双击切换]"/>
            <w:tag w:val="_GBC_451a415ae7344df7ba110ec71bce5279"/>
            <w:id w:val="-1292051781"/>
            <w:lock w:val="sdtLocked"/>
            <w:placeholder>
              <w:docPart w:val="GBC22222222222222222222222222222"/>
            </w:placeholder>
          </w:sdtPr>
          <w:sdtContent>
            <w:p w14:paraId="6C522562" w14:textId="5A51B0CA" w:rsidR="009D01F0" w:rsidRDefault="00174DED">
              <w:r>
                <w:fldChar w:fldCharType="begin"/>
              </w:r>
              <w:r w:rsidR="00EA2F5D">
                <w:instrText xml:space="preserve"> MACROBUTTON  SnrToggleCheckbox □适用 </w:instrText>
              </w:r>
              <w:r>
                <w:fldChar w:fldCharType="end"/>
              </w:r>
              <w:r>
                <w:fldChar w:fldCharType="begin"/>
              </w:r>
              <w:r w:rsidR="00EA2F5D">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有利于保护生态、防治污染、履行环境责任的相关信息  __..."/>
        <w:tag w:val="_SEC_94dff50e6ff346df8df30ef5135f60ea"/>
        <w:id w:val="-560022176"/>
        <w:lock w:val="sdtLocked"/>
        <w:placeholder>
          <w:docPart w:val="GBC22222222222222222222222222222"/>
        </w:placeholder>
      </w:sdtPr>
      <w:sdtEndPr>
        <w:rPr>
          <w:rFonts w:hint="default"/>
          <w:szCs w:val="21"/>
        </w:rPr>
      </w:sdtEndPr>
      <w:sdtContent>
        <w:p w14:paraId="26710A07" w14:textId="77777777" w:rsidR="009D01F0" w:rsidRDefault="00174DED" w:rsidP="00BC60D6">
          <w:pPr>
            <w:pStyle w:val="3"/>
            <w:numPr>
              <w:ilvl w:val="0"/>
              <w:numId w:val="79"/>
            </w:numPr>
            <w:ind w:left="450" w:hanging="450"/>
            <w:rPr>
              <w:rFonts w:ascii="宋体" w:hAnsi="宋体" w:cs="宋体"/>
              <w:kern w:val="0"/>
              <w:szCs w:val="24"/>
            </w:rPr>
          </w:pPr>
          <w:r>
            <w:rPr>
              <w:rFonts w:ascii="宋体" w:hAnsi="宋体" w:cs="宋体" w:hint="eastAsia"/>
              <w:kern w:val="0"/>
              <w:szCs w:val="24"/>
            </w:rPr>
            <w:t xml:space="preserve"> 有利于保护生态、防治污染、履行环境责任的相关信息</w:t>
          </w:r>
        </w:p>
        <w:sdt>
          <w:sdtPr>
            <w:alias w:val="是否适用：有利于保护生态、防治污染、履行环境责任的相关信息[双击切换]"/>
            <w:tag w:val="_GBC_1d95a0d39baa46e594806677748c6810"/>
            <w:id w:val="-761688498"/>
            <w:lock w:val="sdtLocked"/>
            <w:placeholder>
              <w:docPart w:val="GBC22222222222222222222222222222"/>
            </w:placeholder>
          </w:sdtPr>
          <w:sdtContent>
            <w:p w14:paraId="2D74FBE0" w14:textId="6AD1D789" w:rsidR="009D01F0" w:rsidRDefault="00174DED">
              <w:r>
                <w:fldChar w:fldCharType="begin"/>
              </w:r>
              <w:r w:rsidR="006E6EAF">
                <w:instrText xml:space="preserve"> MACROBUTTON  SnrToggleCheckbox √适用 </w:instrText>
              </w:r>
              <w:r>
                <w:fldChar w:fldCharType="end"/>
              </w:r>
              <w:r>
                <w:fldChar w:fldCharType="begin"/>
              </w:r>
              <w:r w:rsidR="006E6EAF">
                <w:instrText xml:space="preserve"> MACROBUTTON  SnrToggleCheckbox □不适用 </w:instrText>
              </w:r>
              <w:r>
                <w:fldChar w:fldCharType="end"/>
              </w:r>
            </w:p>
          </w:sdtContent>
        </w:sdt>
        <w:sdt>
          <w:sdtPr>
            <w:alias w:val="有利于保护生态、防治污染、履行环境责任的相关信息"/>
            <w:tag w:val="_GBC_a7d973127b43494bb6876b836c3ec06c"/>
            <w:id w:val="-240414296"/>
            <w:lock w:val="sdtLocked"/>
            <w:placeholder>
              <w:docPart w:val="421A792B308D45B1B9F8041C69924BE9"/>
            </w:placeholder>
          </w:sdtPr>
          <w:sdtContent>
            <w:p w14:paraId="2A501AEA" w14:textId="77777777" w:rsidR="00546E57" w:rsidRDefault="006E6EAF" w:rsidP="00415F88">
              <w:pPr>
                <w:spacing w:line="360" w:lineRule="auto"/>
                <w:ind w:firstLineChars="200" w:firstLine="420"/>
                <w:jc w:val="both"/>
                <w:rPr>
                  <w:rFonts w:cs="Times New Roman"/>
                  <w:kern w:val="2"/>
                </w:rPr>
              </w:pPr>
              <w:r w:rsidRPr="006E6EAF">
                <w:rPr>
                  <w:rFonts w:cs="Times New Roman" w:hint="eastAsia"/>
                  <w:kern w:val="2"/>
                </w:rPr>
                <w:t>202</w:t>
              </w:r>
              <w:r w:rsidRPr="006E6EAF">
                <w:rPr>
                  <w:rFonts w:cs="Times New Roman"/>
                  <w:kern w:val="2"/>
                </w:rPr>
                <w:t>3</w:t>
              </w:r>
              <w:r w:rsidRPr="006E6EAF">
                <w:rPr>
                  <w:rFonts w:cs="Times New Roman" w:hint="eastAsia"/>
                  <w:kern w:val="2"/>
                </w:rPr>
                <w:t>年上半年，公司坚持持续深入打好污染防治攻坚，正在实施侯马北机务段污水设施提标改造；建成投产了涿鹿站区污水处理设施</w:t>
              </w:r>
              <w:r w:rsidR="00546E57">
                <w:rPr>
                  <w:rFonts w:cs="Times New Roman" w:hint="eastAsia"/>
                  <w:kern w:val="2"/>
                </w:rPr>
                <w:t>，</w:t>
              </w:r>
              <w:r w:rsidRPr="006E6EAF">
                <w:rPr>
                  <w:rFonts w:cs="Times New Roman" w:hint="eastAsia"/>
                  <w:kern w:val="2"/>
                </w:rPr>
                <w:t>防治污染设施运行良好。</w:t>
              </w:r>
            </w:p>
            <w:p w14:paraId="1F57F0B6" w14:textId="5DD40852" w:rsidR="006E6EAF" w:rsidRPr="006E6EAF" w:rsidRDefault="006E6EAF" w:rsidP="00415F88">
              <w:pPr>
                <w:spacing w:line="360" w:lineRule="auto"/>
                <w:ind w:firstLineChars="200" w:firstLine="420"/>
                <w:jc w:val="both"/>
                <w:rPr>
                  <w:rFonts w:cs="Times New Roman"/>
                  <w:kern w:val="2"/>
                </w:rPr>
              </w:pPr>
              <w:r>
                <w:rPr>
                  <w:rFonts w:cs="Times New Roman" w:hint="eastAsia"/>
                  <w:kern w:val="2"/>
                </w:rPr>
                <w:t>2</w:t>
              </w:r>
              <w:r>
                <w:rPr>
                  <w:rFonts w:cs="Times New Roman"/>
                  <w:kern w:val="2"/>
                </w:rPr>
                <w:t>023</w:t>
              </w:r>
              <w:r>
                <w:rPr>
                  <w:rFonts w:cs="Times New Roman" w:hint="eastAsia"/>
                  <w:kern w:val="2"/>
                </w:rPr>
                <w:t>年</w:t>
              </w:r>
              <w:r w:rsidRPr="006E6EAF">
                <w:rPr>
                  <w:rFonts w:cs="Times New Roman" w:hint="eastAsia"/>
                  <w:kern w:val="2"/>
                </w:rPr>
                <w:t>上半年，公司按</w:t>
              </w:r>
              <w:r>
                <w:rPr>
                  <w:rFonts w:cs="Times New Roman" w:hint="eastAsia"/>
                  <w:kern w:val="2"/>
                </w:rPr>
                <w:t>照年初下发的</w:t>
              </w:r>
              <w:r w:rsidRPr="006E6EAF">
                <w:rPr>
                  <w:rFonts w:cs="Times New Roman" w:hint="eastAsia"/>
                  <w:kern w:val="2"/>
                </w:rPr>
                <w:t>《废气废水监测计划》对所属各单位在用生物质锅炉、污水处理设施的主要污染物指标进行了监测。</w:t>
              </w:r>
            </w:p>
          </w:sdtContent>
        </w:sdt>
      </w:sdtContent>
    </w:sdt>
    <w:bookmarkStart w:id="47" w:name="_Hlk138060310" w:displacedByCustomXml="next"/>
    <w:sdt>
      <w:sdtPr>
        <w:rPr>
          <w:rFonts w:ascii="宋体" w:hAnsi="宋体" w:cs="宋体"/>
          <w:b w:val="0"/>
          <w:bCs w:val="0"/>
          <w:kern w:val="0"/>
          <w:szCs w:val="24"/>
        </w:rPr>
        <w:alias w:val="模块:在报告期内为减少其碳排放所采取的措施及效果"/>
        <w:tag w:val="_SEC_0a7b3a01a1cd4768be87b42742d0f169"/>
        <w:id w:val="-1146269813"/>
        <w:lock w:val="sdtLocked"/>
        <w:placeholder>
          <w:docPart w:val="GBC22222222222222222222222222222"/>
        </w:placeholder>
      </w:sdtPr>
      <w:sdtEndPr>
        <w:rPr>
          <w:szCs w:val="21"/>
        </w:rPr>
      </w:sdtEndPr>
      <w:sdtContent>
        <w:p w14:paraId="7BEF88E7" w14:textId="77777777" w:rsidR="009D01F0" w:rsidRDefault="00174DED" w:rsidP="00BC60D6">
          <w:pPr>
            <w:pStyle w:val="3"/>
            <w:numPr>
              <w:ilvl w:val="0"/>
              <w:numId w:val="79"/>
            </w:numPr>
            <w:ind w:left="450" w:hanging="450"/>
            <w:rPr>
              <w:rFonts w:ascii="宋体" w:hAnsi="宋体"/>
            </w:rPr>
          </w:pPr>
          <w:r>
            <w:rPr>
              <w:rFonts w:ascii="宋体" w:hAnsi="宋体"/>
            </w:rPr>
            <w:t>在报告期内为减少其碳排放所采取的措施及效果</w:t>
          </w:r>
        </w:p>
        <w:sdt>
          <w:sdtPr>
            <w:alias w:val="是否适用：在报告期内为减少其碳排放所采取的措施及效果 [双击切换]"/>
            <w:tag w:val="_GBC_3f6f203e2a75413bbe27afcb7ca629ab"/>
            <w:id w:val="1906098143"/>
            <w:lock w:val="sdtLocked"/>
            <w:placeholder>
              <w:docPart w:val="GBC22222222222222222222222222222"/>
            </w:placeholder>
          </w:sdtPr>
          <w:sdtContent>
            <w:p w14:paraId="2F63FF87" w14:textId="461C9C84" w:rsidR="009D01F0" w:rsidRDefault="00174DED">
              <w:r>
                <w:fldChar w:fldCharType="begin"/>
              </w:r>
              <w:r w:rsidR="00EA2F5D">
                <w:instrText xml:space="preserve"> MACROBUTTON  SnrToggleCheckbox √适用 </w:instrText>
              </w:r>
              <w:r>
                <w:fldChar w:fldCharType="end"/>
              </w:r>
              <w:r>
                <w:fldChar w:fldCharType="begin"/>
              </w:r>
              <w:r w:rsidR="00EA2F5D">
                <w:instrText xml:space="preserve"> MACROBUTTON  SnrToggleCheckbox □不适用 </w:instrText>
              </w:r>
              <w:r>
                <w:fldChar w:fldCharType="end"/>
              </w:r>
            </w:p>
          </w:sdtContent>
        </w:sdt>
        <w:sdt>
          <w:sdtPr>
            <w:alias w:val="在报告期内为减少其碳排放所采取的措施及效果 "/>
            <w:tag w:val="_GBC_8746e0ea6a004dee9126fc2c7e2176a8"/>
            <w:id w:val="-1659846601"/>
            <w:lock w:val="sdtLocked"/>
            <w:placeholder>
              <w:docPart w:val="GBC22222222222222222222222222222"/>
            </w:placeholder>
          </w:sdtPr>
          <w:sdtContent>
            <w:p w14:paraId="27D1B7B5" w14:textId="171F981F" w:rsidR="009D01F0" w:rsidRPr="00471F97" w:rsidRDefault="00EA2F5D" w:rsidP="00471F97">
              <w:pPr>
                <w:spacing w:line="360" w:lineRule="auto"/>
                <w:ind w:firstLineChars="200" w:firstLine="420"/>
                <w:rPr>
                  <w:rFonts w:cs="Times New Roman"/>
                  <w:kern w:val="2"/>
                </w:rPr>
              </w:pPr>
              <w:r w:rsidRPr="00EA2F5D">
                <w:rPr>
                  <w:rFonts w:cs="Times New Roman" w:hint="eastAsia"/>
                  <w:kern w:val="2"/>
                </w:rPr>
                <w:t>公司主要排污指标包括化学需氧量和二氧化硫2项，202</w:t>
              </w:r>
              <w:r w:rsidRPr="00EA2F5D">
                <w:rPr>
                  <w:rFonts w:cs="Times New Roman"/>
                  <w:kern w:val="2"/>
                </w:rPr>
                <w:t>3</w:t>
              </w:r>
              <w:r w:rsidRPr="00EA2F5D">
                <w:rPr>
                  <w:rFonts w:cs="Times New Roman" w:hint="eastAsia"/>
                  <w:kern w:val="2"/>
                </w:rPr>
                <w:t>年上半年，公司化学需氧量排放量计划</w:t>
              </w:r>
              <w:r w:rsidRPr="00EA2F5D">
                <w:rPr>
                  <w:rFonts w:cs="Times New Roman"/>
                  <w:kern w:val="2"/>
                </w:rPr>
                <w:t>40.7</w:t>
              </w:r>
              <w:r w:rsidRPr="00EA2F5D">
                <w:rPr>
                  <w:rFonts w:cs="Times New Roman" w:hint="eastAsia"/>
                  <w:kern w:val="2"/>
                </w:rPr>
                <w:t>吨，实际排放化学需氧量</w:t>
              </w:r>
              <w:r w:rsidRPr="00EA2F5D">
                <w:rPr>
                  <w:rFonts w:cs="Times New Roman"/>
                  <w:kern w:val="2"/>
                </w:rPr>
                <w:t>34.5</w:t>
              </w:r>
              <w:r w:rsidRPr="00EA2F5D">
                <w:rPr>
                  <w:rFonts w:cs="Times New Roman" w:hint="eastAsia"/>
                  <w:kern w:val="2"/>
                </w:rPr>
                <w:t>吨，较计划减排</w:t>
              </w:r>
              <w:r w:rsidRPr="00EA2F5D">
                <w:rPr>
                  <w:rFonts w:cs="Times New Roman"/>
                  <w:kern w:val="2"/>
                </w:rPr>
                <w:t>6.2</w:t>
              </w:r>
              <w:r w:rsidRPr="00EA2F5D">
                <w:rPr>
                  <w:rFonts w:cs="Times New Roman" w:hint="eastAsia"/>
                  <w:kern w:val="2"/>
                </w:rPr>
                <w:t>吨;二氧化硫排放量计划</w:t>
              </w:r>
              <w:r w:rsidRPr="00EA2F5D">
                <w:rPr>
                  <w:rFonts w:cs="Times New Roman"/>
                  <w:kern w:val="2"/>
                </w:rPr>
                <w:t>53.7</w:t>
              </w:r>
              <w:r w:rsidRPr="00EA2F5D">
                <w:rPr>
                  <w:rFonts w:cs="Times New Roman" w:hint="eastAsia"/>
                  <w:kern w:val="2"/>
                </w:rPr>
                <w:t>吨，实际排放二氧化硫量</w:t>
              </w:r>
              <w:r w:rsidRPr="00EA2F5D">
                <w:rPr>
                  <w:rFonts w:cs="Times New Roman"/>
                  <w:kern w:val="2"/>
                </w:rPr>
                <w:t>33.4</w:t>
              </w:r>
              <w:r w:rsidRPr="00EA2F5D">
                <w:rPr>
                  <w:rFonts w:cs="Times New Roman" w:hint="eastAsia"/>
                  <w:kern w:val="2"/>
                </w:rPr>
                <w:t>吨，较计划减排</w:t>
              </w:r>
              <w:r w:rsidRPr="00EA2F5D">
                <w:rPr>
                  <w:rFonts w:cs="Times New Roman"/>
                  <w:kern w:val="2"/>
                </w:rPr>
                <w:t>20.3</w:t>
              </w:r>
              <w:r w:rsidRPr="00EA2F5D">
                <w:rPr>
                  <w:rFonts w:cs="Times New Roman" w:hint="eastAsia"/>
                  <w:kern w:val="2"/>
                </w:rPr>
                <w:t>吨，所有排污源没有超标排放情况。</w:t>
              </w:r>
            </w:p>
          </w:sdtContent>
        </w:sdt>
      </w:sdtContent>
    </w:sdt>
    <w:bookmarkEnd w:id="47" w:displacedByCustomXml="prev"/>
    <w:bookmarkStart w:id="48" w:name="_Hlk138060542" w:displacedByCustomXml="next"/>
    <w:bookmarkStart w:id="49" w:name="_Hlk137046383" w:displacedByCustomXml="next"/>
    <w:sdt>
      <w:sdtPr>
        <w:rPr>
          <w:rFonts w:ascii="宋体" w:hAnsi="宋体" w:cs="宋体" w:hint="eastAsia"/>
          <w:b w:val="0"/>
          <w:bCs w:val="0"/>
          <w:kern w:val="0"/>
          <w:szCs w:val="24"/>
        </w:rPr>
        <w:alias w:val="模块:巩固拓展脱贫攻坚成果、乡村振兴工作具体情况"/>
        <w:tag w:val="_SEC_7eeef6a842224b3eac28c0a6aa105d7d"/>
        <w:id w:val="254031111"/>
        <w:lock w:val="sdtLocked"/>
        <w:placeholder>
          <w:docPart w:val="GBC22222222222222222222222222222"/>
        </w:placeholder>
      </w:sdtPr>
      <w:sdtEndPr>
        <w:rPr>
          <w:rFonts w:hint="default"/>
          <w:szCs w:val="21"/>
        </w:rPr>
      </w:sdtEndPr>
      <w:sdtContent>
        <w:p w14:paraId="33816A41" w14:textId="77777777" w:rsidR="009D01F0" w:rsidRDefault="00174DED" w:rsidP="00BC60D6">
          <w:pPr>
            <w:pStyle w:val="2"/>
            <w:numPr>
              <w:ilvl w:val="0"/>
              <w:numId w:val="99"/>
            </w:numPr>
            <w:tabs>
              <w:tab w:val="left" w:pos="426"/>
            </w:tabs>
            <w:jc w:val="left"/>
            <w:rPr>
              <w:rFonts w:ascii="宋体" w:hAnsi="宋体"/>
            </w:rPr>
          </w:pPr>
          <w:r>
            <w:rPr>
              <w:rFonts w:ascii="宋体" w:hAnsi="宋体" w:hint="eastAsia"/>
            </w:rPr>
            <w:t>巩固拓展脱贫攻坚成果、乡村振兴等工作具体情况</w:t>
          </w:r>
        </w:p>
        <w:sdt>
          <w:sdtPr>
            <w:alias w:val="是否适用：巩固拓展脱贫攻坚成果、乡村振兴工作具体情况[双击切换]"/>
            <w:tag w:val="_GBC_7f424183824c43c9809b2bbaefe89688"/>
            <w:id w:val="-1120529144"/>
            <w:lock w:val="sdtLocked"/>
            <w:placeholder>
              <w:docPart w:val="GBC22222222222222222222222222222"/>
            </w:placeholder>
          </w:sdtPr>
          <w:sdtContent>
            <w:p w14:paraId="06D60EBE" w14:textId="417E1DD2" w:rsidR="009D01F0" w:rsidRDefault="00174DED">
              <w:r>
                <w:fldChar w:fldCharType="begin"/>
              </w:r>
              <w:r w:rsidR="00E23042">
                <w:instrText xml:space="preserve"> MACROBUTTON  SnrToggleCheckbox √适用 </w:instrText>
              </w:r>
              <w:r>
                <w:fldChar w:fldCharType="end"/>
              </w:r>
              <w:r>
                <w:fldChar w:fldCharType="begin"/>
              </w:r>
              <w:r w:rsidR="00E23042">
                <w:instrText xml:space="preserve"> MACROBUTTON  SnrToggleCheckbox □不适用 </w:instrText>
              </w:r>
              <w:r>
                <w:fldChar w:fldCharType="end"/>
              </w:r>
            </w:p>
          </w:sdtContent>
        </w:sdt>
        <w:sdt>
          <w:sdtPr>
            <w:alias w:val="巩固拓展脱贫攻坚成果、乡村振兴工作具体情况"/>
            <w:tag w:val="_GBC_47fe8bcbd1294a14b7be74e9da037113"/>
            <w:id w:val="634457528"/>
            <w:lock w:val="sdtLocked"/>
            <w:placeholder>
              <w:docPart w:val="GBC22222222222222222222222222222"/>
            </w:placeholder>
          </w:sdtPr>
          <w:sdtContent>
            <w:p w14:paraId="23EDB239" w14:textId="77777777" w:rsidR="00E23042" w:rsidRPr="00E23042" w:rsidRDefault="00E23042" w:rsidP="00415F88">
              <w:pPr>
                <w:spacing w:line="360" w:lineRule="auto"/>
                <w:ind w:firstLineChars="200" w:firstLine="420"/>
                <w:jc w:val="both"/>
                <w:rPr>
                  <w:rFonts w:cs="Times New Roman"/>
                  <w:kern w:val="2"/>
                </w:rPr>
              </w:pPr>
              <w:r w:rsidRPr="00E23042">
                <w:rPr>
                  <w:rFonts w:cs="Times New Roman" w:hint="eastAsia"/>
                  <w:kern w:val="2"/>
                </w:rPr>
                <w:t>公司认真贯彻中央关于推进乡村振兴的决策部署，落实国家铁路集团党组和山西省委省政府要求，以“实现巩固拓展脱贫成果同乡村振兴有效衔接”为重点，持续推进革命老区山西省晋中市榆社县帮扶工作。选派优秀干部参加驻村帮扶工作队。巩固“两不愁三保障”成果，引入社会资金，用于帮扶村基础设施改造。依托公司控股企业在帮扶村建设的铁路货车配件生产车间，招用当地农民工，举办技能培训班，促进乡村产业振兴。组织集中采购帮扶村农产品，深入帮扶村开展“振兴乡村、行动有我”帮扶一日行活动，助力帮扶村村民增收。</w:t>
              </w:r>
            </w:p>
            <w:p w14:paraId="6CF00696" w14:textId="1A26A2C6" w:rsidR="009D01F0" w:rsidRPr="00E23042" w:rsidRDefault="00E23042" w:rsidP="00415F88">
              <w:pPr>
                <w:spacing w:line="360" w:lineRule="auto"/>
                <w:ind w:firstLineChars="200" w:firstLine="420"/>
                <w:jc w:val="both"/>
                <w:rPr>
                  <w:rFonts w:cs="Times New Roman"/>
                  <w:kern w:val="2"/>
                </w:rPr>
              </w:pPr>
              <w:r w:rsidRPr="00E23042">
                <w:rPr>
                  <w:rFonts w:cs="Times New Roman" w:hint="eastAsia"/>
                  <w:kern w:val="2"/>
                </w:rPr>
                <w:t>公司发挥铁路企业</w:t>
              </w:r>
              <w:r w:rsidR="00415F88">
                <w:rPr>
                  <w:rFonts w:cs="Times New Roman" w:hint="eastAsia"/>
                  <w:kern w:val="2"/>
                </w:rPr>
                <w:t>的</w:t>
              </w:r>
              <w:r w:rsidRPr="00E23042">
                <w:rPr>
                  <w:rFonts w:cs="Times New Roman" w:hint="eastAsia"/>
                  <w:kern w:val="2"/>
                </w:rPr>
                <w:t>帮扶优势，对脱贫地区客户从95306网上注册、物流成本、货物运输等环节给予支持，主动对接脱贫地区发运企业，与相关用户签订合作协议，涉及煤炭、钢铁、矿石、集装箱4大品类，以契约化形式为脱贫地区企业提供运力保障。优化开行公益性“慢火车”，在创新“软服务”、升级“硬装备”上下功夫，提升“一车一室一功能”的多元化服务水平，方便脱贫地区人员出行、物资运送；持续打造“蔡家崖号”红色文化服务品牌，促进脱贫地区经济发展。</w:t>
              </w:r>
              <w:r w:rsidR="00415F88" w:rsidRPr="00E23042">
                <w:rPr>
                  <w:rFonts w:cs="Times New Roman" w:hint="eastAsia"/>
                  <w:kern w:val="2"/>
                </w:rPr>
                <w:t>引入</w:t>
              </w:r>
              <w:r w:rsidRPr="00E23042">
                <w:rPr>
                  <w:rFonts w:cs="Times New Roman" w:hint="eastAsia"/>
                  <w:kern w:val="2"/>
                </w:rPr>
                <w:t>22 个国家级脱贫县 48 个企业（合作社）消费帮扶产品，实现“进站上车”，在管内 57 对动车组餐吧和 30 个车站特产店内设立“帮扶产品专柜”，不断拓展消费帮扶渠道，助力山西省乡村振兴。</w:t>
              </w:r>
            </w:p>
          </w:sdtContent>
        </w:sdt>
      </w:sdtContent>
    </w:sdt>
    <w:bookmarkEnd w:id="48"/>
    <w:p w14:paraId="3BFE35A5" w14:textId="77777777" w:rsidR="009D01F0" w:rsidRDefault="009D01F0">
      <w:pPr>
        <w:sectPr w:rsidR="009D01F0" w:rsidSect="004860B6">
          <w:pgSz w:w="11906" w:h="16838"/>
          <w:pgMar w:top="1525" w:right="1276" w:bottom="1440" w:left="1797" w:header="851" w:footer="992" w:gutter="0"/>
          <w:cols w:space="425"/>
          <w:docGrid w:linePitch="312"/>
        </w:sectPr>
      </w:pPr>
    </w:p>
    <w:p w14:paraId="225CD861" w14:textId="77777777" w:rsidR="009D01F0" w:rsidRDefault="00174DED">
      <w:pPr>
        <w:pStyle w:val="10"/>
        <w:numPr>
          <w:ilvl w:val="0"/>
          <w:numId w:val="3"/>
        </w:numPr>
        <w:rPr>
          <w:rFonts w:ascii="黑体" w:hAnsi="黑体"/>
        </w:rPr>
      </w:pPr>
      <w:bookmarkStart w:id="50" w:name="_Toc76114277"/>
      <w:bookmarkEnd w:id="49"/>
      <w:r>
        <w:rPr>
          <w:rFonts w:ascii="黑体" w:hAnsi="黑体"/>
        </w:rPr>
        <w:lastRenderedPageBreak/>
        <w:t>重要事项</w:t>
      </w:r>
      <w:bookmarkEnd w:id="50"/>
    </w:p>
    <w:p w14:paraId="5EE5C81E" w14:textId="77777777" w:rsidR="009D01F0" w:rsidRDefault="009D01F0"/>
    <w:p w14:paraId="303B20A8" w14:textId="77777777" w:rsidR="009D01F0" w:rsidRDefault="00174DED" w:rsidP="00BC60D6">
      <w:pPr>
        <w:pStyle w:val="2"/>
        <w:numPr>
          <w:ilvl w:val="0"/>
          <w:numId w:val="100"/>
        </w:numPr>
        <w:tabs>
          <w:tab w:val="left" w:pos="426"/>
        </w:tabs>
        <w:ind w:firstLineChars="0"/>
        <w:jc w:val="left"/>
        <w:rPr>
          <w:rFonts w:ascii="宋体" w:hAnsi="宋体"/>
        </w:rPr>
      </w:pPr>
      <w:bookmarkStart w:id="51" w:name="_Toc342565988"/>
      <w:r>
        <w:rPr>
          <w:rFonts w:ascii="宋体" w:hAnsi="宋体" w:hint="eastAsia"/>
        </w:rPr>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516809344"/>
        <w:lock w:val="sdtLocked"/>
        <w:placeholder>
          <w:docPart w:val="GBC22222222222222222222222222222"/>
        </w:placeholder>
      </w:sdtPr>
      <w:sdtEndPr>
        <w:rPr>
          <w:rFonts w:hint="default"/>
        </w:rPr>
      </w:sdtEndPr>
      <w:sdtContent>
        <w:p w14:paraId="6760AD3D" w14:textId="77777777" w:rsidR="009D01F0" w:rsidRDefault="00174DED">
          <w:pPr>
            <w:pStyle w:val="3"/>
            <w:numPr>
              <w:ilvl w:val="1"/>
              <w:numId w:val="15"/>
            </w:numPr>
            <w:rPr>
              <w:rFonts w:ascii="宋体" w:hAnsi="宋体"/>
              <w:szCs w:val="21"/>
            </w:rPr>
          </w:pPr>
          <w:r>
            <w:rPr>
              <w:rFonts w:ascii="宋体" w:hAnsi="宋体"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240131894"/>
            <w:lock w:val="sdtLocked"/>
            <w:placeholder>
              <w:docPart w:val="GBC22222222222222222222222222222"/>
            </w:placeholder>
          </w:sdtPr>
          <w:sdtContent>
            <w:p w14:paraId="02E2DFB2" w14:textId="43AE4DA3"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329"/>
            <w:gridCol w:w="1374"/>
            <w:gridCol w:w="1438"/>
            <w:gridCol w:w="1438"/>
            <w:gridCol w:w="1479"/>
            <w:gridCol w:w="1452"/>
            <w:gridCol w:w="1699"/>
            <w:gridCol w:w="1332"/>
          </w:tblGrid>
          <w:tr w:rsidR="00466B33" w14:paraId="084EE6BD" w14:textId="77777777" w:rsidTr="00174DED">
            <w:sdt>
              <w:sdtPr>
                <w:tag w:val="_PLD_7cf4be735507474ea2ffb334536196ae"/>
                <w:id w:val="-449328777"/>
                <w:lock w:val="sdtLocked"/>
              </w:sdtPr>
              <w:sdtContent>
                <w:tc>
                  <w:tcPr>
                    <w:tcW w:w="842" w:type="pct"/>
                    <w:shd w:val="clear" w:color="auto" w:fill="auto"/>
                    <w:vAlign w:val="center"/>
                  </w:tcPr>
                  <w:p w14:paraId="44EFEC7F" w14:textId="77777777" w:rsidR="00466B33" w:rsidRDefault="00466B33" w:rsidP="00174DED">
                    <w:pPr>
                      <w:jc w:val="center"/>
                    </w:pPr>
                    <w:r>
                      <w:rPr>
                        <w:rFonts w:hint="eastAsia"/>
                      </w:rPr>
                      <w:t>承诺背景</w:t>
                    </w:r>
                  </w:p>
                </w:tc>
              </w:sdtContent>
            </w:sdt>
            <w:sdt>
              <w:sdtPr>
                <w:tag w:val="_PLD_77809d9b500842ee846f5b9234afaf2c"/>
                <w:id w:val="866250627"/>
                <w:lock w:val="sdtLocked"/>
              </w:sdtPr>
              <w:sdtContent>
                <w:tc>
                  <w:tcPr>
                    <w:tcW w:w="479" w:type="pct"/>
                    <w:shd w:val="clear" w:color="auto" w:fill="auto"/>
                    <w:vAlign w:val="center"/>
                  </w:tcPr>
                  <w:p w14:paraId="4350AFE2" w14:textId="77777777" w:rsidR="00466B33" w:rsidRDefault="00466B33" w:rsidP="00174DED">
                    <w:pPr>
                      <w:jc w:val="center"/>
                    </w:pPr>
                    <w:r>
                      <w:rPr>
                        <w:rFonts w:hint="eastAsia"/>
                      </w:rPr>
                      <w:t>承诺</w:t>
                    </w:r>
                  </w:p>
                  <w:p w14:paraId="09785296" w14:textId="77777777" w:rsidR="00466B33" w:rsidRDefault="00466B33" w:rsidP="00174DED">
                    <w:pPr>
                      <w:jc w:val="center"/>
                    </w:pPr>
                    <w:r>
                      <w:rPr>
                        <w:rFonts w:hint="eastAsia"/>
                      </w:rPr>
                      <w:t>类型</w:t>
                    </w:r>
                  </w:p>
                </w:tc>
              </w:sdtContent>
            </w:sdt>
            <w:sdt>
              <w:sdtPr>
                <w:tag w:val="_PLD_d21f336f76d6499095ebb0491402a947"/>
                <w:id w:val="-578134036"/>
                <w:lock w:val="sdtLocked"/>
              </w:sdtPr>
              <w:sdtContent>
                <w:tc>
                  <w:tcPr>
                    <w:tcW w:w="495" w:type="pct"/>
                    <w:shd w:val="clear" w:color="auto" w:fill="auto"/>
                    <w:vAlign w:val="center"/>
                  </w:tcPr>
                  <w:p w14:paraId="68050407" w14:textId="77777777" w:rsidR="00466B33" w:rsidRDefault="00466B33" w:rsidP="00174DED">
                    <w:pPr>
                      <w:jc w:val="center"/>
                    </w:pPr>
                    <w:r>
                      <w:rPr>
                        <w:rFonts w:hint="eastAsia"/>
                      </w:rPr>
                      <w:t>承诺方</w:t>
                    </w:r>
                  </w:p>
                </w:tc>
              </w:sdtContent>
            </w:sdt>
            <w:sdt>
              <w:sdtPr>
                <w:tag w:val="_PLD_edc023441e514f09b2c6745eaeed4f1d"/>
                <w:id w:val="1132682435"/>
                <w:lock w:val="sdtLocked"/>
              </w:sdtPr>
              <w:sdtContent>
                <w:tc>
                  <w:tcPr>
                    <w:tcW w:w="518" w:type="pct"/>
                    <w:shd w:val="clear" w:color="auto" w:fill="auto"/>
                    <w:vAlign w:val="center"/>
                  </w:tcPr>
                  <w:p w14:paraId="237881F2" w14:textId="77777777" w:rsidR="00466B33" w:rsidRDefault="00466B33" w:rsidP="00174DED">
                    <w:pPr>
                      <w:jc w:val="center"/>
                    </w:pPr>
                    <w:r>
                      <w:rPr>
                        <w:rFonts w:hint="eastAsia"/>
                      </w:rPr>
                      <w:t>承诺</w:t>
                    </w:r>
                  </w:p>
                  <w:p w14:paraId="611DEEFD" w14:textId="77777777" w:rsidR="00466B33" w:rsidRDefault="00466B33" w:rsidP="00174DED">
                    <w:pPr>
                      <w:jc w:val="center"/>
                    </w:pPr>
                    <w:r>
                      <w:rPr>
                        <w:rFonts w:hint="eastAsia"/>
                      </w:rPr>
                      <w:t>内容</w:t>
                    </w:r>
                  </w:p>
                </w:tc>
              </w:sdtContent>
            </w:sdt>
            <w:sdt>
              <w:sdtPr>
                <w:tag w:val="_PLD_d398e2f412b141208b0742084901cc8c"/>
                <w:id w:val="-335690542"/>
                <w:lock w:val="sdtLocked"/>
              </w:sdtPr>
              <w:sdtContent>
                <w:tc>
                  <w:tcPr>
                    <w:tcW w:w="518" w:type="pct"/>
                    <w:shd w:val="clear" w:color="auto" w:fill="auto"/>
                    <w:vAlign w:val="center"/>
                  </w:tcPr>
                  <w:p w14:paraId="54664417" w14:textId="77777777" w:rsidR="00466B33" w:rsidRDefault="00466B33" w:rsidP="00174DED">
                    <w:pPr>
                      <w:jc w:val="center"/>
                    </w:pPr>
                    <w:r>
                      <w:rPr>
                        <w:rFonts w:hint="eastAsia"/>
                      </w:rPr>
                      <w:t>承诺时间及期限</w:t>
                    </w:r>
                  </w:p>
                </w:tc>
              </w:sdtContent>
            </w:sdt>
            <w:sdt>
              <w:sdtPr>
                <w:tag w:val="_PLD_1bb30cce0850445480f1557cc607067b"/>
                <w:id w:val="44730140"/>
                <w:lock w:val="sdtLocked"/>
              </w:sdtPr>
              <w:sdtContent>
                <w:tc>
                  <w:tcPr>
                    <w:tcW w:w="533" w:type="pct"/>
                    <w:shd w:val="clear" w:color="auto" w:fill="auto"/>
                    <w:vAlign w:val="center"/>
                  </w:tcPr>
                  <w:p w14:paraId="724EFA92" w14:textId="77777777" w:rsidR="00466B33" w:rsidRDefault="00466B33" w:rsidP="00174DED">
                    <w:pPr>
                      <w:jc w:val="center"/>
                    </w:pPr>
                    <w:r>
                      <w:rPr>
                        <w:rFonts w:hint="eastAsia"/>
                      </w:rPr>
                      <w:t>是否有履行期限</w:t>
                    </w:r>
                  </w:p>
                </w:tc>
              </w:sdtContent>
            </w:sdt>
            <w:sdt>
              <w:sdtPr>
                <w:tag w:val="_PLD_163d41dca4704f5ea4aae2d6d04db88e"/>
                <w:id w:val="-1887093777"/>
                <w:lock w:val="sdtLocked"/>
              </w:sdtPr>
              <w:sdtContent>
                <w:tc>
                  <w:tcPr>
                    <w:tcW w:w="523" w:type="pct"/>
                    <w:shd w:val="clear" w:color="auto" w:fill="auto"/>
                    <w:vAlign w:val="center"/>
                  </w:tcPr>
                  <w:p w14:paraId="5AEFB989" w14:textId="77777777" w:rsidR="00466B33" w:rsidRDefault="00466B33" w:rsidP="00174DED">
                    <w:pPr>
                      <w:jc w:val="center"/>
                    </w:pPr>
                    <w:r>
                      <w:rPr>
                        <w:rFonts w:hint="eastAsia"/>
                      </w:rPr>
                      <w:t>是否及时严格履行</w:t>
                    </w:r>
                  </w:p>
                </w:tc>
              </w:sdtContent>
            </w:sdt>
            <w:sdt>
              <w:sdtPr>
                <w:tag w:val="_PLD_f0ee8c5125074149961859e986fb6c43"/>
                <w:id w:val="-1994554394"/>
                <w:lock w:val="sdtLocked"/>
              </w:sdtPr>
              <w:sdtContent>
                <w:tc>
                  <w:tcPr>
                    <w:tcW w:w="612" w:type="pct"/>
                    <w:shd w:val="clear" w:color="auto" w:fill="auto"/>
                    <w:vAlign w:val="center"/>
                  </w:tcPr>
                  <w:p w14:paraId="39AD9868" w14:textId="77777777" w:rsidR="00466B33" w:rsidRDefault="00466B33" w:rsidP="00174DED">
                    <w:pPr>
                      <w:jc w:val="center"/>
                    </w:pPr>
                    <w:r>
                      <w:rPr>
                        <w:rFonts w:hint="eastAsia"/>
                      </w:rPr>
                      <w:t>如未能及时履行应说明未完成履行的具体原因</w:t>
                    </w:r>
                  </w:p>
                </w:tc>
              </w:sdtContent>
            </w:sdt>
            <w:sdt>
              <w:sdtPr>
                <w:tag w:val="_PLD_a7e59e23ed90488abff575e2b4f10711"/>
                <w:id w:val="1612243306"/>
                <w:lock w:val="sdtLocked"/>
              </w:sdtPr>
              <w:sdtContent>
                <w:tc>
                  <w:tcPr>
                    <w:tcW w:w="480" w:type="pct"/>
                    <w:shd w:val="clear" w:color="auto" w:fill="auto"/>
                    <w:vAlign w:val="center"/>
                  </w:tcPr>
                  <w:p w14:paraId="53BCAD3D" w14:textId="77777777" w:rsidR="00466B33" w:rsidRDefault="00466B33" w:rsidP="00174DED">
                    <w:pPr>
                      <w:jc w:val="center"/>
                    </w:pPr>
                    <w:r>
                      <w:rPr>
                        <w:rFonts w:hint="eastAsia"/>
                      </w:rPr>
                      <w:t>如未能及时履行应说明下一步计划</w:t>
                    </w:r>
                  </w:p>
                </w:tc>
              </w:sdtContent>
            </w:sdt>
          </w:tr>
          <w:tr w:rsidR="00466B33" w14:paraId="568DBC2E" w14:textId="77777777" w:rsidTr="00B37432">
            <w:tc>
              <w:tcPr>
                <w:tcW w:w="842" w:type="pct"/>
                <w:vMerge w:val="restart"/>
                <w:shd w:val="clear" w:color="auto" w:fill="auto"/>
                <w:vAlign w:val="center"/>
              </w:tcPr>
              <w:p w14:paraId="1A9476AC" w14:textId="77777777" w:rsidR="00466B33" w:rsidRDefault="00466B33" w:rsidP="00466B33">
                <w:r>
                  <w:rPr>
                    <w:rFonts w:hint="eastAsia"/>
                  </w:rPr>
                  <w:t>与再融资相关的承诺</w:t>
                </w:r>
              </w:p>
            </w:tc>
            <w:sdt>
              <w:sdtPr>
                <w:alias w:val="与再融资相关的承诺-承诺类型"/>
                <w:tag w:val="_GBC_51fc7c8c3d5a45708a58624d814ebea4"/>
                <w:id w:val="158256283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79" w:type="pct"/>
                    <w:shd w:val="clear" w:color="auto" w:fill="auto"/>
                  </w:tcPr>
                  <w:p w14:paraId="4C99520A" w14:textId="77777777" w:rsidR="00466B33" w:rsidRDefault="001034EF" w:rsidP="00466B33">
                    <w:r>
                      <w:t>其他</w:t>
                    </w:r>
                  </w:p>
                </w:tc>
              </w:sdtContent>
            </w:sdt>
            <w:tc>
              <w:tcPr>
                <w:tcW w:w="495" w:type="pct"/>
                <w:shd w:val="clear" w:color="auto" w:fill="auto"/>
              </w:tcPr>
              <w:p w14:paraId="30ED3442" w14:textId="02405429" w:rsidR="00466B33" w:rsidRDefault="00466B33" w:rsidP="00B37432">
                <w:r>
                  <w:t>董事、高级管理人员</w:t>
                </w:r>
              </w:p>
            </w:tc>
            <w:tc>
              <w:tcPr>
                <w:tcW w:w="518" w:type="pct"/>
                <w:shd w:val="clear" w:color="auto" w:fill="auto"/>
                <w:vAlign w:val="center"/>
              </w:tcPr>
              <w:p w14:paraId="16FA8DAA" w14:textId="78E94BE2" w:rsidR="00466B33" w:rsidRDefault="00466B33" w:rsidP="00466B33">
                <w:r>
                  <w:t>关于发行可转换公司债券摊薄即期回报采取填补措施的承诺</w:t>
                </w:r>
              </w:p>
            </w:tc>
            <w:tc>
              <w:tcPr>
                <w:tcW w:w="518" w:type="pct"/>
                <w:shd w:val="clear" w:color="auto" w:fill="auto"/>
              </w:tcPr>
              <w:p w14:paraId="25196363" w14:textId="291116A4" w:rsidR="00466B33" w:rsidRDefault="00466B33" w:rsidP="00B37432">
                <w:r>
                  <w:t>2020年4月27日，长期有效</w:t>
                </w:r>
              </w:p>
            </w:tc>
            <w:sdt>
              <w:sdtPr>
                <w:alias w:val="与再融资相关的承诺-是否有履行期限"/>
                <w:tag w:val="_GBC_61a129f65e5345a9a2449bccefe4fc4f"/>
                <w:id w:val="72253589"/>
                <w:lock w:val="sdtLocked"/>
                <w:comboBox>
                  <w:listItem w:displayText="是" w:value="true"/>
                  <w:listItem w:displayText="否" w:value="false"/>
                </w:comboBox>
              </w:sdtPr>
              <w:sdtContent>
                <w:tc>
                  <w:tcPr>
                    <w:tcW w:w="533" w:type="pct"/>
                    <w:shd w:val="clear" w:color="auto" w:fill="auto"/>
                  </w:tcPr>
                  <w:p w14:paraId="5A06A262" w14:textId="77777777" w:rsidR="00466B33" w:rsidRDefault="001034EF" w:rsidP="00466B33">
                    <w:r>
                      <w:t>是</w:t>
                    </w:r>
                  </w:p>
                </w:tc>
              </w:sdtContent>
            </w:sdt>
            <w:sdt>
              <w:sdtPr>
                <w:alias w:val="与再融资相关的承诺-是否及时严格履行"/>
                <w:tag w:val="_GBC_b85129af82754ffea8b356787ace9197"/>
                <w:id w:val="988217485"/>
                <w:lock w:val="sdtLocked"/>
                <w:comboBox>
                  <w:listItem w:displayText="是" w:value="true"/>
                  <w:listItem w:displayText="否" w:value="false"/>
                </w:comboBox>
              </w:sdtPr>
              <w:sdtContent>
                <w:tc>
                  <w:tcPr>
                    <w:tcW w:w="523" w:type="pct"/>
                    <w:shd w:val="clear" w:color="auto" w:fill="auto"/>
                  </w:tcPr>
                  <w:p w14:paraId="4B906623" w14:textId="77777777" w:rsidR="00466B33" w:rsidRDefault="001034EF" w:rsidP="00466B33">
                    <w:r>
                      <w:t>是</w:t>
                    </w:r>
                  </w:p>
                </w:tc>
              </w:sdtContent>
            </w:sdt>
            <w:tc>
              <w:tcPr>
                <w:tcW w:w="612" w:type="pct"/>
                <w:shd w:val="clear" w:color="auto" w:fill="auto"/>
              </w:tcPr>
              <w:p w14:paraId="7DAB3310" w14:textId="77777777" w:rsidR="00466B33" w:rsidRDefault="00466B33" w:rsidP="00B37432">
                <w:r>
                  <w:t>不适用</w:t>
                </w:r>
              </w:p>
            </w:tc>
            <w:tc>
              <w:tcPr>
                <w:tcW w:w="480" w:type="pct"/>
                <w:shd w:val="clear" w:color="auto" w:fill="auto"/>
              </w:tcPr>
              <w:p w14:paraId="2BD2F1A9" w14:textId="77777777" w:rsidR="00466B33" w:rsidRDefault="00466B33" w:rsidP="00B37432">
                <w:r>
                  <w:t>不适用</w:t>
                </w:r>
              </w:p>
            </w:tc>
          </w:tr>
          <w:tr w:rsidR="00466B33" w14:paraId="4BE6D9EE" w14:textId="77777777" w:rsidTr="00B37432">
            <w:tc>
              <w:tcPr>
                <w:tcW w:w="842" w:type="pct"/>
                <w:vMerge/>
                <w:shd w:val="clear" w:color="auto" w:fill="auto"/>
                <w:vAlign w:val="center"/>
              </w:tcPr>
              <w:p w14:paraId="16791E1C" w14:textId="77777777" w:rsidR="00466B33" w:rsidRDefault="00466B33" w:rsidP="00466B33"/>
            </w:tc>
            <w:sdt>
              <w:sdtPr>
                <w:alias w:val="与再融资相关的承诺-承诺类型"/>
                <w:tag w:val="_GBC_51fc7c8c3d5a45708a58624d814ebea4"/>
                <w:id w:val="182554612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79" w:type="pct"/>
                    <w:shd w:val="clear" w:color="auto" w:fill="auto"/>
                  </w:tcPr>
                  <w:p w14:paraId="3F84D324" w14:textId="77777777" w:rsidR="00466B33" w:rsidRDefault="001034EF" w:rsidP="00466B33">
                    <w:r>
                      <w:t>其他</w:t>
                    </w:r>
                  </w:p>
                </w:tc>
              </w:sdtContent>
            </w:sdt>
            <w:tc>
              <w:tcPr>
                <w:tcW w:w="495" w:type="pct"/>
                <w:shd w:val="clear" w:color="auto" w:fill="auto"/>
              </w:tcPr>
              <w:p w14:paraId="65A4E40B" w14:textId="0F9E4D99" w:rsidR="00466B33" w:rsidRDefault="00466B33" w:rsidP="00B37432">
                <w:r>
                  <w:t>控股股东</w:t>
                </w:r>
              </w:p>
            </w:tc>
            <w:tc>
              <w:tcPr>
                <w:tcW w:w="518" w:type="pct"/>
                <w:shd w:val="clear" w:color="auto" w:fill="auto"/>
                <w:vAlign w:val="center"/>
              </w:tcPr>
              <w:p w14:paraId="01CD5D48" w14:textId="4713AD04" w:rsidR="00466B33" w:rsidRDefault="00466B33" w:rsidP="00466B33">
                <w:r>
                  <w:t>关于发行可转换公司债券摊薄即期回报采取填补措施的承诺</w:t>
                </w:r>
              </w:p>
            </w:tc>
            <w:tc>
              <w:tcPr>
                <w:tcW w:w="518" w:type="pct"/>
                <w:shd w:val="clear" w:color="auto" w:fill="auto"/>
              </w:tcPr>
              <w:p w14:paraId="3E803A1F" w14:textId="58E14267" w:rsidR="00466B33" w:rsidRDefault="00466B33" w:rsidP="00B37432">
                <w:r>
                  <w:t>2020年4月27日，长期有效</w:t>
                </w:r>
              </w:p>
            </w:tc>
            <w:sdt>
              <w:sdtPr>
                <w:alias w:val="与再融资相关的承诺-是否有履行期限"/>
                <w:tag w:val="_GBC_61a129f65e5345a9a2449bccefe4fc4f"/>
                <w:id w:val="-1848861072"/>
                <w:lock w:val="sdtLocked"/>
                <w:comboBox>
                  <w:listItem w:displayText="是" w:value="true"/>
                  <w:listItem w:displayText="否" w:value="false"/>
                </w:comboBox>
              </w:sdtPr>
              <w:sdtContent>
                <w:tc>
                  <w:tcPr>
                    <w:tcW w:w="533" w:type="pct"/>
                    <w:shd w:val="clear" w:color="auto" w:fill="auto"/>
                  </w:tcPr>
                  <w:p w14:paraId="58427C1F" w14:textId="77777777" w:rsidR="00466B33" w:rsidRDefault="001034EF" w:rsidP="00466B33">
                    <w:r>
                      <w:t>是</w:t>
                    </w:r>
                  </w:p>
                </w:tc>
              </w:sdtContent>
            </w:sdt>
            <w:sdt>
              <w:sdtPr>
                <w:alias w:val="与再融资相关的承诺-是否及时严格履行"/>
                <w:tag w:val="_GBC_b85129af82754ffea8b356787ace9197"/>
                <w:id w:val="-1874762517"/>
                <w:lock w:val="sdtLocked"/>
                <w:comboBox>
                  <w:listItem w:displayText="是" w:value="true"/>
                  <w:listItem w:displayText="否" w:value="false"/>
                </w:comboBox>
              </w:sdtPr>
              <w:sdtContent>
                <w:tc>
                  <w:tcPr>
                    <w:tcW w:w="523" w:type="pct"/>
                    <w:shd w:val="clear" w:color="auto" w:fill="auto"/>
                  </w:tcPr>
                  <w:p w14:paraId="09A09F56" w14:textId="77777777" w:rsidR="00466B33" w:rsidRDefault="001034EF" w:rsidP="00466B33">
                    <w:r>
                      <w:t>是</w:t>
                    </w:r>
                  </w:p>
                </w:tc>
              </w:sdtContent>
            </w:sdt>
            <w:tc>
              <w:tcPr>
                <w:tcW w:w="612" w:type="pct"/>
                <w:shd w:val="clear" w:color="auto" w:fill="auto"/>
              </w:tcPr>
              <w:p w14:paraId="720D5332" w14:textId="77777777" w:rsidR="00466B33" w:rsidRDefault="00466B33" w:rsidP="00B37432">
                <w:r>
                  <w:t>不适用</w:t>
                </w:r>
              </w:p>
            </w:tc>
            <w:tc>
              <w:tcPr>
                <w:tcW w:w="480" w:type="pct"/>
                <w:shd w:val="clear" w:color="auto" w:fill="auto"/>
              </w:tcPr>
              <w:p w14:paraId="043DA4C5" w14:textId="77777777" w:rsidR="00466B33" w:rsidRDefault="00466B33" w:rsidP="00B37432">
                <w:r>
                  <w:t>不适用</w:t>
                </w:r>
              </w:p>
            </w:tc>
          </w:tr>
        </w:tbl>
        <w:p w14:paraId="49FF028F" w14:textId="14C1365E" w:rsidR="009D01F0" w:rsidRDefault="00000000"/>
      </w:sdtContent>
    </w:sdt>
    <w:sdt>
      <w:sdtPr>
        <w:rPr>
          <w:rFonts w:ascii="宋体" w:hAnsi="宋体" w:cs="宋体" w:hint="eastAsia"/>
          <w:b w:val="0"/>
          <w:bCs w:val="0"/>
          <w:kern w:val="0"/>
          <w:szCs w:val="24"/>
        </w:rPr>
        <w:alias w:val="模块:报告期内控股股东及其他关联方非经营性占用资金情况"/>
        <w:tag w:val="_SEC_2f371a3cc949400ea818d66a836d5785"/>
        <w:id w:val="-1844697600"/>
        <w:lock w:val="sdtLocked"/>
        <w:placeholder>
          <w:docPart w:val="GBC22222222222222222222222222222"/>
        </w:placeholder>
      </w:sdtPr>
      <w:sdtEndPr>
        <w:rPr>
          <w:rFonts w:hint="default"/>
          <w:szCs w:val="21"/>
        </w:rPr>
      </w:sdtEndPr>
      <w:sdtContent>
        <w:p w14:paraId="5711FB58" w14:textId="77777777" w:rsidR="009D01F0" w:rsidRDefault="00174DED" w:rsidP="00BC60D6">
          <w:pPr>
            <w:pStyle w:val="2"/>
            <w:numPr>
              <w:ilvl w:val="0"/>
              <w:numId w:val="100"/>
            </w:numPr>
            <w:tabs>
              <w:tab w:val="left" w:pos="426"/>
            </w:tabs>
            <w:jc w:val="left"/>
            <w:rPr>
              <w:rFonts w:ascii="宋体" w:hAnsi="宋体"/>
            </w:rPr>
          </w:pPr>
          <w:r>
            <w:rPr>
              <w:rFonts w:ascii="宋体" w:hAnsi="宋体" w:hint="eastAsia"/>
            </w:rPr>
            <w:t>报</w:t>
          </w:r>
          <w:r>
            <w:rPr>
              <w:rFonts w:ascii="宋体" w:hAnsi="宋体"/>
            </w:rPr>
            <w:t>告期内</w:t>
          </w:r>
          <w:r>
            <w:rPr>
              <w:rFonts w:ascii="宋体" w:hAnsi="宋体" w:hint="eastAsia"/>
            </w:rPr>
            <w:t>控股股东及其他关联方非经营性占用资金情况</w:t>
          </w:r>
        </w:p>
        <w:sdt>
          <w:sdtPr>
            <w:alias w:val="是否适用：资金被占用情况及清欠进展情况[双击切换]"/>
            <w:tag w:val="_GBC_ae82394ae54d49eba71e8d8d6447c499"/>
            <w:id w:val="1372886137"/>
            <w:lock w:val="sdtLocked"/>
            <w:placeholder>
              <w:docPart w:val="GBC22222222222222222222222222222"/>
            </w:placeholder>
          </w:sdtPr>
          <w:sdtContent>
            <w:p w14:paraId="07622E62" w14:textId="707CCD75" w:rsidR="009D01F0" w:rsidRDefault="00174DED" w:rsidP="00466B33">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违规担保情况"/>
        <w:tag w:val="_SEC_623f0c33c18d4979b146b229057a4e89"/>
        <w:id w:val="718862550"/>
        <w:lock w:val="sdtLocked"/>
        <w:placeholder>
          <w:docPart w:val="GBC22222222222222222222222222222"/>
        </w:placeholder>
      </w:sdtPr>
      <w:sdtEndPr>
        <w:rPr>
          <w:rFonts w:hint="default"/>
          <w:szCs w:val="21"/>
        </w:rPr>
      </w:sdtEndPr>
      <w:sdtContent>
        <w:p w14:paraId="5C9A15A1" w14:textId="77777777" w:rsidR="009D01F0" w:rsidRDefault="00174DED" w:rsidP="00BC60D6">
          <w:pPr>
            <w:pStyle w:val="2"/>
            <w:numPr>
              <w:ilvl w:val="0"/>
              <w:numId w:val="100"/>
            </w:numPr>
            <w:tabs>
              <w:tab w:val="left" w:pos="426"/>
            </w:tabs>
            <w:jc w:val="left"/>
            <w:rPr>
              <w:rFonts w:ascii="宋体" w:hAnsi="宋体"/>
            </w:rPr>
          </w:pPr>
          <w:r>
            <w:rPr>
              <w:rFonts w:ascii="宋体" w:hAnsi="宋体" w:hint="eastAsia"/>
            </w:rPr>
            <w:t>违规担保情况</w:t>
          </w:r>
        </w:p>
        <w:sdt>
          <w:sdtPr>
            <w:alias w:val="是否适用：违规担保情况[双击切换]"/>
            <w:tag w:val="_GBC_725722c7a37d40c28caf80b13d948933"/>
            <w:id w:val="619191105"/>
            <w:lock w:val="sdtLocked"/>
            <w:placeholder>
              <w:docPart w:val="GBC22222222222222222222222222222"/>
            </w:placeholder>
          </w:sdtPr>
          <w:sdtContent>
            <w:p w14:paraId="1BBB7939" w14:textId="090E713F" w:rsidR="009D01F0" w:rsidRDefault="00174DED" w:rsidP="00466B33">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p w14:paraId="02264552" w14:textId="77777777" w:rsidR="009D01F0" w:rsidRDefault="009D01F0">
      <w:pPr>
        <w:sectPr w:rsidR="009D01F0" w:rsidSect="00714478">
          <w:pgSz w:w="16838" w:h="11906" w:orient="landscape"/>
          <w:pgMar w:top="1797" w:right="1525" w:bottom="1276" w:left="1440" w:header="851" w:footer="992" w:gutter="0"/>
          <w:cols w:space="425"/>
          <w:docGrid w:linePitch="312"/>
        </w:sectPr>
      </w:pPr>
    </w:p>
    <w:p w14:paraId="113E0474" w14:textId="77777777" w:rsidR="009D01F0" w:rsidRDefault="00174DED" w:rsidP="00BC60D6">
      <w:pPr>
        <w:pStyle w:val="2"/>
        <w:numPr>
          <w:ilvl w:val="0"/>
          <w:numId w:val="100"/>
        </w:numPr>
        <w:tabs>
          <w:tab w:val="left" w:pos="426"/>
        </w:tabs>
        <w:ind w:left="422" w:hanging="422"/>
        <w:jc w:val="left"/>
        <w:rPr>
          <w:rFonts w:ascii="宋体" w:hAnsi="宋体"/>
        </w:rPr>
      </w:pPr>
      <w:r>
        <w:rPr>
          <w:rFonts w:ascii="宋体" w:hAnsi="宋体" w:hint="eastAsia"/>
        </w:rPr>
        <w:lastRenderedPageBreak/>
        <w:t>半年报审计情况</w:t>
      </w:r>
    </w:p>
    <w:sdt>
      <w:sdtPr>
        <w:alias w:val="是否适用：半年报审计情况  [双击切换]"/>
        <w:tag w:val="_GBC_b2faf86be7fd4060a2a7ad4018aaf033"/>
        <w:id w:val="-742488396"/>
        <w:lock w:val="sdtLocked"/>
        <w:placeholder>
          <w:docPart w:val="GBC22222222222222222222222222222"/>
        </w:placeholder>
      </w:sdtPr>
      <w:sdtContent>
        <w:p w14:paraId="3E79BE6E" w14:textId="356586B5"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
      <w:sdtPr>
        <w:rPr>
          <w:rFonts w:ascii="宋体" w:hAnsi="宋体" w:cs="宋体" w:hint="eastAsia"/>
          <w:b w:val="0"/>
          <w:bCs w:val="0"/>
          <w:kern w:val="0"/>
          <w:szCs w:val="24"/>
        </w:rPr>
        <w:alias w:val="模块:公司对上年年度报告中的财务报告被注册会计师出具“非标准审计报..."/>
        <w:tag w:val="_SEC_10be83ff0126440a8620e35536191767"/>
        <w:id w:val="-1510830200"/>
        <w:lock w:val="sdtLocked"/>
        <w:placeholder>
          <w:docPart w:val="GBC22222222222222222222222222222"/>
        </w:placeholder>
      </w:sdtPr>
      <w:sdtEndPr>
        <w:rPr>
          <w:szCs w:val="21"/>
        </w:rPr>
      </w:sdtEndPr>
      <w:sdtContent>
        <w:p w14:paraId="5F8B4758" w14:textId="77777777" w:rsidR="009D01F0" w:rsidRDefault="00174DED" w:rsidP="00BC60D6">
          <w:pPr>
            <w:pStyle w:val="2"/>
            <w:numPr>
              <w:ilvl w:val="0"/>
              <w:numId w:val="100"/>
            </w:numPr>
            <w:tabs>
              <w:tab w:val="left" w:pos="426"/>
            </w:tabs>
            <w:jc w:val="left"/>
            <w:rPr>
              <w:rFonts w:ascii="宋体" w:hAnsi="宋体"/>
            </w:rPr>
          </w:pPr>
          <w:r>
            <w:rPr>
              <w:rFonts w:ascii="宋体" w:hAnsi="宋体" w:hint="eastAsia"/>
            </w:rPr>
            <w:t>上年年度报告非标准审计意见涉及事项的变化及处理情况</w:t>
          </w:r>
        </w:p>
        <w:sdt>
          <w:sdtPr>
            <w:rPr>
              <w:rFonts w:hint="eastAsia"/>
            </w:rPr>
            <w:alias w:val="是否适用：公司对上年年度报告中的财务报告被注册会计师出具“非标准审计报告”的说明 [双击切换]"/>
            <w:tag w:val="_GBC_06e0811c47124b6da79369103f766350"/>
            <w:id w:val="-667176697"/>
            <w:lock w:val="sdtLocked"/>
            <w:placeholder>
              <w:docPart w:val="GBC22222222222222222222222222222"/>
            </w:placeholder>
          </w:sdtPr>
          <w:sdtContent>
            <w:p w14:paraId="5533A73F" w14:textId="7F9429B3"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破产重整相关事项"/>
        <w:tag w:val="_SEC_1ae3a3f4b3c4484980120137749e19ed"/>
        <w:id w:val="-899367778"/>
        <w:lock w:val="sdtLocked"/>
        <w:placeholder>
          <w:docPart w:val="GBC22222222222222222222222222222"/>
        </w:placeholder>
      </w:sdtPr>
      <w:sdtEndPr>
        <w:rPr>
          <w:szCs w:val="21"/>
        </w:rPr>
      </w:sdtEndPr>
      <w:sdtContent>
        <w:p w14:paraId="39A41053" w14:textId="77777777" w:rsidR="009D01F0" w:rsidRDefault="00174DED" w:rsidP="00BC60D6">
          <w:pPr>
            <w:pStyle w:val="2"/>
            <w:numPr>
              <w:ilvl w:val="0"/>
              <w:numId w:val="100"/>
            </w:numPr>
            <w:tabs>
              <w:tab w:val="left" w:pos="426"/>
            </w:tabs>
            <w:jc w:val="left"/>
            <w:rPr>
              <w:rFonts w:ascii="宋体" w:hAnsi="宋体"/>
            </w:rPr>
          </w:pPr>
          <w:r>
            <w:rPr>
              <w:rFonts w:ascii="宋体" w:hAnsi="宋体" w:hint="eastAsia"/>
            </w:rPr>
            <w:t>破产重整相关事项</w:t>
          </w:r>
        </w:p>
        <w:sdt>
          <w:sdtPr>
            <w:rPr>
              <w:rFonts w:hint="eastAsia"/>
            </w:rPr>
            <w:alias w:val="是否适用：破产重整相关事项[双击切换]"/>
            <w:tag w:val="_GBC_c4fc8890d63b44b19353d2188a5bce59"/>
            <w:id w:val="1295415028"/>
            <w:lock w:val="sdtLocked"/>
            <w:placeholder>
              <w:docPart w:val="GBC22222222222222222222222222222"/>
            </w:placeholder>
          </w:sdtPr>
          <w:sdtContent>
            <w:p w14:paraId="617B9037" w14:textId="4FC2CF36"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p w14:paraId="5C58698B" w14:textId="77777777" w:rsidR="009D01F0" w:rsidRDefault="00174DED" w:rsidP="00BC60D6">
      <w:pPr>
        <w:pStyle w:val="2"/>
        <w:numPr>
          <w:ilvl w:val="0"/>
          <w:numId w:val="100"/>
        </w:numPr>
        <w:tabs>
          <w:tab w:val="left" w:pos="426"/>
        </w:tabs>
        <w:ind w:left="422" w:hanging="422"/>
        <w:jc w:val="left"/>
        <w:rPr>
          <w:rFonts w:ascii="宋体" w:hAnsi="宋体"/>
        </w:rPr>
      </w:pPr>
      <w:r>
        <w:rPr>
          <w:rFonts w:ascii="宋体" w:hAnsi="宋体"/>
        </w:rPr>
        <w:t>重大诉讼、仲裁事项</w:t>
      </w:r>
    </w:p>
    <w:sdt>
      <w:sdtPr>
        <w:alias w:val="本年度公司有无重大诉讼、仲裁事项"/>
        <w:tag w:val="_GBC_0fcf1cd2d0814185bde747855edf5227"/>
        <w:id w:val="82108174"/>
        <w:lock w:val="sdtLocked"/>
        <w:placeholder>
          <w:docPart w:val="GBC22222222222222222222222222222"/>
        </w:placeholder>
      </w:sdtPr>
      <w:sdtContent>
        <w:p w14:paraId="4B3368AA" w14:textId="6122E83B" w:rsidR="009D01F0" w:rsidRDefault="00174DED">
          <w:r>
            <w:fldChar w:fldCharType="begin"/>
          </w:r>
          <w:r w:rsidR="0028149C">
            <w:instrText xml:space="preserve"> MACROBUTTON  SnrToggleCheckbox □本报告期公司有重大诉讼、仲裁事项 </w:instrText>
          </w:r>
          <w:r>
            <w:fldChar w:fldCharType="end"/>
          </w:r>
          <w:r>
            <w:fldChar w:fldCharType="begin"/>
          </w:r>
          <w:r w:rsidR="0028149C">
            <w:instrText xml:space="preserve"> MACROBUTTON  SnrToggleCheckbox √本报告期公司无重大诉讼、仲裁事项 </w:instrText>
          </w:r>
          <w:r>
            <w:fldChar w:fldCharType="end"/>
          </w:r>
        </w:p>
      </w:sdtContent>
    </w:sdt>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698662847"/>
        <w:lock w:val="sdtLocked"/>
        <w:placeholder>
          <w:docPart w:val="GBC22222222222222222222222222222"/>
        </w:placeholder>
      </w:sdtPr>
      <w:sdtEndPr>
        <w:rPr>
          <w:rFonts w:hint="eastAsia"/>
          <w:szCs w:val="21"/>
        </w:rPr>
      </w:sdtEndPr>
      <w:sdtContent>
        <w:p w14:paraId="0E432557" w14:textId="77777777" w:rsidR="009D01F0" w:rsidRDefault="00174DED" w:rsidP="00BC60D6">
          <w:pPr>
            <w:pStyle w:val="2"/>
            <w:numPr>
              <w:ilvl w:val="0"/>
              <w:numId w:val="100"/>
            </w:numPr>
            <w:tabs>
              <w:tab w:val="left" w:pos="426"/>
            </w:tabs>
            <w:jc w:val="left"/>
            <w:rPr>
              <w:rFonts w:ascii="宋体" w:hAnsi="宋体"/>
            </w:rPr>
          </w:pPr>
          <w:r>
            <w:rPr>
              <w:rFonts w:ascii="宋体" w:hAnsi="宋体"/>
            </w:rPr>
            <w:t>上市公司</w:t>
          </w:r>
          <w:r>
            <w:rPr>
              <w:rFonts w:ascii="宋体" w:hAnsi="宋体" w:hint="eastAsia"/>
            </w:rPr>
            <w:t>及其董事、监事、高级管理人员、控股股东、实际控制人</w:t>
          </w:r>
          <w:r>
            <w:rPr>
              <w:rFonts w:ascii="宋体" w:hAnsi="宋体"/>
            </w:rPr>
            <w:t>涉嫌违法违规、受到处罚及整改情况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661929760"/>
            <w:lock w:val="sdtLocked"/>
            <w:placeholder>
              <w:docPart w:val="GBC22222222222222222222222222222"/>
            </w:placeholder>
          </w:sdtPr>
          <w:sdtContent>
            <w:p w14:paraId="22E807F3" w14:textId="3BFD6BFE"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628158164"/>
        <w:lock w:val="sdtLocked"/>
        <w:placeholder>
          <w:docPart w:val="GBC22222222222222222222222222222"/>
        </w:placeholder>
      </w:sdtPr>
      <w:sdtEndPr>
        <w:rPr>
          <w:szCs w:val="21"/>
        </w:rPr>
      </w:sdtEndPr>
      <w:sdtContent>
        <w:p w14:paraId="3A85C394" w14:textId="77777777" w:rsidR="009D01F0" w:rsidRDefault="00174DED" w:rsidP="00BC60D6">
          <w:pPr>
            <w:pStyle w:val="2"/>
            <w:numPr>
              <w:ilvl w:val="0"/>
              <w:numId w:val="100"/>
            </w:numPr>
            <w:tabs>
              <w:tab w:val="left" w:pos="426"/>
            </w:tabs>
            <w:jc w:val="left"/>
            <w:rPr>
              <w:rFonts w:ascii="宋体" w:hAnsi="宋体"/>
            </w:rPr>
          </w:pPr>
          <w:r>
            <w:rPr>
              <w:rFonts w:ascii="宋体" w:hAnsi="宋体"/>
            </w:rP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679554642"/>
            <w:lock w:val="sdtLocked"/>
            <w:placeholder>
              <w:docPart w:val="GBC22222222222222222222222222222"/>
            </w:placeholder>
          </w:sdtPr>
          <w:sdtContent>
            <w:p w14:paraId="266B77F6" w14:textId="1F50778F" w:rsidR="009D01F0" w:rsidRDefault="00174DED">
              <w:r>
                <w:fldChar w:fldCharType="begin"/>
              </w:r>
              <w:r w:rsidR="00466B33">
                <w:instrText xml:space="preserve"> MACROBUTTON  SnrToggleCheckbox □适用 </w:instrText>
              </w:r>
              <w:r>
                <w:fldChar w:fldCharType="end"/>
              </w:r>
              <w:r>
                <w:fldChar w:fldCharType="begin"/>
              </w:r>
              <w:r w:rsidR="00466B33">
                <w:instrText xml:space="preserve"> MACROBUTTON  SnrToggleCheckbox √不适用 </w:instrText>
              </w:r>
              <w:r>
                <w:fldChar w:fldCharType="end"/>
              </w:r>
            </w:p>
          </w:sdtContent>
        </w:sdt>
      </w:sdtContent>
    </w:sdt>
    <w:p w14:paraId="03E5E95E" w14:textId="77777777" w:rsidR="009D01F0" w:rsidRDefault="00174DED" w:rsidP="00BC60D6">
      <w:pPr>
        <w:pStyle w:val="2"/>
        <w:numPr>
          <w:ilvl w:val="0"/>
          <w:numId w:val="100"/>
        </w:numPr>
        <w:tabs>
          <w:tab w:val="left" w:pos="426"/>
        </w:tabs>
        <w:ind w:left="422" w:hanging="422"/>
        <w:jc w:val="left"/>
        <w:rPr>
          <w:rFonts w:ascii="宋体" w:hAnsi="宋体"/>
        </w:rPr>
      </w:pPr>
      <w:r>
        <w:rPr>
          <w:rFonts w:ascii="宋体" w:hAnsi="宋体" w:hint="eastAsia"/>
        </w:rPr>
        <w:t>重大关联交易</w:t>
      </w:r>
    </w:p>
    <w:p w14:paraId="26367C30" w14:textId="77777777" w:rsidR="009D01F0" w:rsidRDefault="00174DED">
      <w:pPr>
        <w:pStyle w:val="3"/>
        <w:numPr>
          <w:ilvl w:val="2"/>
          <w:numId w:val="2"/>
        </w:numPr>
        <w:rPr>
          <w:rFonts w:ascii="宋体" w:hAnsi="宋体"/>
        </w:rPr>
      </w:pPr>
      <w:r>
        <w:rPr>
          <w:rFonts w:ascii="宋体" w:hAnsi="宋体" w:hint="eastAsia"/>
        </w:rPr>
        <w:t>与日常经营相关的关联交易</w:t>
      </w:r>
    </w:p>
    <w:sdt>
      <w:sdtPr>
        <w:rPr>
          <w:rFonts w:ascii="宋体" w:hAnsi="宋体" w:cs="宋体"/>
          <w:b w:val="0"/>
          <w:bCs w:val="0"/>
          <w:kern w:val="0"/>
          <w:szCs w:val="22"/>
        </w:rPr>
        <w:alias w:val="模块:已在临时公告披露且后续实施无进展或变化的事项"/>
        <w:tag w:val="_SEC_b9489dd6b4c843e6be6e5a97de24b51b"/>
        <w:id w:val="350383135"/>
        <w:lock w:val="sdtLocked"/>
        <w:placeholder>
          <w:docPart w:val="GBC22222222222222222222222222222"/>
        </w:placeholder>
      </w:sdtPr>
      <w:sdtEndPr>
        <w:rPr>
          <w:szCs w:val="21"/>
        </w:rPr>
      </w:sdtEndPr>
      <w:sdtContent>
        <w:p w14:paraId="13470A64" w14:textId="77777777" w:rsidR="009D01F0" w:rsidRDefault="00174DED">
          <w:pPr>
            <w:pStyle w:val="4"/>
            <w:numPr>
              <w:ilvl w:val="2"/>
              <w:numId w:val="10"/>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与日常经营相关的关联交易[双击切换]"/>
            <w:tag w:val="_GBC_9cce66e2c46445bea6fd259dd8b5277c"/>
            <w:id w:val="1445350329"/>
            <w:lock w:val="sdtLocked"/>
            <w:placeholder>
              <w:docPart w:val="GBC22222222222222222222222222222"/>
            </w:placeholder>
          </w:sdtPr>
          <w:sdtContent>
            <w:p w14:paraId="20CDCD16" w14:textId="2B05A662" w:rsidR="009D01F0" w:rsidRDefault="00174DED" w:rsidP="002C2445">
              <w:r>
                <w:fldChar w:fldCharType="begin"/>
              </w:r>
              <w:r w:rsidR="002C2445">
                <w:instrText xml:space="preserve"> MACROBUTTON  SnrToggleCheckbox □适用 </w:instrText>
              </w:r>
              <w:r>
                <w:fldChar w:fldCharType="end"/>
              </w:r>
              <w:r>
                <w:fldChar w:fldCharType="begin"/>
              </w:r>
              <w:r w:rsidR="002C2445">
                <w:instrText xml:space="preserve"> MACROBUTTON  SnrToggleCheckbox √不适用 </w:instrText>
              </w:r>
              <w:r>
                <w:fldChar w:fldCharType="end"/>
              </w:r>
            </w:p>
          </w:sdtContent>
        </w:sdt>
      </w:sdtContent>
    </w:sdt>
    <w:sdt>
      <w:sdtPr>
        <w:rPr>
          <w:rFonts w:ascii="宋体" w:hAnsi="宋体" w:cs="宋体"/>
          <w:b w:val="0"/>
          <w:bCs w:val="0"/>
          <w:kern w:val="0"/>
          <w:szCs w:val="22"/>
        </w:rPr>
        <w:alias w:val="模块:已在临时公告披露，但有后续实施的进展或变化的事项"/>
        <w:tag w:val="_SEC_ec9777844cc44aa6b3f98c8af0a20f95"/>
        <w:id w:val="-604807052"/>
        <w:lock w:val="sdtLocked"/>
        <w:placeholder>
          <w:docPart w:val="GBC22222222222222222222222222222"/>
        </w:placeholder>
      </w:sdtPr>
      <w:sdtEndPr>
        <w:rPr>
          <w:rFonts w:hint="eastAsia"/>
          <w:szCs w:val="21"/>
        </w:rPr>
      </w:sdtEndPr>
      <w:sdtContent>
        <w:p w14:paraId="12417FAA" w14:textId="77777777" w:rsidR="009D01F0" w:rsidRDefault="00174DED">
          <w:pPr>
            <w:pStyle w:val="4"/>
            <w:numPr>
              <w:ilvl w:val="2"/>
              <w:numId w:val="10"/>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1260604284"/>
            <w:lock w:val="sdtLocked"/>
            <w:placeholder>
              <w:docPart w:val="GBC22222222222222222222222222222"/>
            </w:placeholder>
          </w:sdtPr>
          <w:sdtContent>
            <w:p w14:paraId="75CB58D9" w14:textId="53282386" w:rsidR="009D01F0" w:rsidRDefault="00174DED">
              <w:r>
                <w:fldChar w:fldCharType="begin"/>
              </w:r>
              <w:r w:rsidR="002C2445">
                <w:instrText xml:space="preserve"> MACROBUTTON  SnrToggleCheckbox √适用 </w:instrText>
              </w:r>
              <w:r>
                <w:fldChar w:fldCharType="end"/>
              </w:r>
              <w:r>
                <w:fldChar w:fldCharType="begin"/>
              </w:r>
              <w:r w:rsidR="002C2445">
                <w:instrText xml:space="preserve"> MACROBUTTON  SnrToggleCheckbox □不适用 </w:instrText>
              </w:r>
              <w:r>
                <w:fldChar w:fldCharType="end"/>
              </w:r>
            </w:p>
          </w:sdtContent>
        </w:sdt>
        <w:sdt>
          <w:sdtPr>
            <w:rPr>
              <w:rFonts w:hint="eastAsia"/>
            </w:rPr>
            <w:alias w:val="与日常经营相关的关联交易事项已在临时报告披露，后续实施的进展或变化"/>
            <w:tag w:val="_GBC_0a4da36928c04bc784d8c97bc6a4a9d9"/>
            <w:id w:val="-1441443897"/>
            <w:lock w:val="sdtLocked"/>
            <w:placeholder>
              <w:docPart w:val="GBC22222222222222222222222222222"/>
            </w:placeholder>
          </w:sdtPr>
          <w:sdtContent>
            <w:p w14:paraId="35C1C8BB" w14:textId="03F0186F" w:rsidR="002C2445" w:rsidRPr="00FE1149" w:rsidRDefault="002C2445" w:rsidP="002C2445">
              <w:pPr>
                <w:adjustRightInd w:val="0"/>
                <w:snapToGrid w:val="0"/>
                <w:spacing w:line="360" w:lineRule="auto"/>
                <w:ind w:firstLineChars="200" w:firstLine="420"/>
                <w:jc w:val="both"/>
              </w:pPr>
              <w:r w:rsidRPr="00FE1149">
                <w:rPr>
                  <w:rFonts w:hint="eastAsia"/>
                </w:rPr>
                <w:t>公司于</w:t>
              </w:r>
              <w:r w:rsidRPr="00FE1149">
                <w:t>20</w:t>
              </w:r>
              <w:r>
                <w:rPr>
                  <w:rFonts w:hint="eastAsia"/>
                </w:rPr>
                <w:t>2</w:t>
              </w:r>
              <w:r>
                <w:t>3</w:t>
              </w:r>
              <w:r w:rsidRPr="00FE1149">
                <w:t>年4月2</w:t>
              </w:r>
              <w:r>
                <w:t>7</w:t>
              </w:r>
              <w:r w:rsidRPr="00FE1149">
                <w:t>日</w:t>
              </w:r>
              <w:r w:rsidRPr="00FE1149">
                <w:rPr>
                  <w:rFonts w:hint="eastAsia"/>
                </w:rPr>
                <w:t>在</w:t>
              </w:r>
              <w:r w:rsidRPr="00FE1149">
                <w:t>上海证券交易所网站</w:t>
              </w:r>
              <w:r w:rsidRPr="00FE1149">
                <w:rPr>
                  <w:rFonts w:hint="eastAsia"/>
                </w:rPr>
                <w:t>披露了</w:t>
              </w:r>
              <w:r w:rsidRPr="00FE1149">
                <w:t>《</w:t>
              </w:r>
              <w:r w:rsidRPr="00FE1149">
                <w:rPr>
                  <w:rFonts w:hint="eastAsia"/>
                </w:rPr>
                <w:t>大秦铁路股份有限公司日常关联交易</w:t>
              </w:r>
              <w:r>
                <w:rPr>
                  <w:rFonts w:hint="eastAsia"/>
                </w:rPr>
                <w:t>202</w:t>
              </w:r>
              <w:r>
                <w:t>2</w:t>
              </w:r>
              <w:r w:rsidRPr="00FE1149">
                <w:rPr>
                  <w:rFonts w:hint="eastAsia"/>
                </w:rPr>
                <w:t>年度完成及</w:t>
              </w:r>
              <w:r>
                <w:rPr>
                  <w:rFonts w:hint="eastAsia"/>
                </w:rPr>
                <w:t>202</w:t>
              </w:r>
              <w:r>
                <w:t>3</w:t>
              </w:r>
              <w:r w:rsidRPr="00FE1149">
                <w:rPr>
                  <w:rFonts w:hint="eastAsia"/>
                </w:rPr>
                <w:t>年度预计公告</w:t>
              </w:r>
              <w:r w:rsidRPr="00FE1149">
                <w:t>》</w:t>
              </w:r>
              <w:r w:rsidRPr="00FE1149">
                <w:rPr>
                  <w:rFonts w:hint="eastAsia"/>
                </w:rPr>
                <w:t>【公告编号（临</w:t>
              </w:r>
              <w:r>
                <w:rPr>
                  <w:rFonts w:hint="eastAsia"/>
                </w:rPr>
                <w:t>202</w:t>
              </w:r>
              <w:r>
                <w:t>3</w:t>
              </w:r>
              <w:r>
                <w:rPr>
                  <w:rFonts w:hint="eastAsia"/>
                </w:rPr>
                <w:t>-01</w:t>
              </w:r>
              <w:r>
                <w:t>6</w:t>
              </w:r>
              <w:r w:rsidRPr="00FE1149">
                <w:rPr>
                  <w:rFonts w:hint="eastAsia"/>
                </w:rPr>
                <w:t>）】</w:t>
              </w:r>
              <w:r w:rsidRPr="00FE1149">
                <w:t>。</w:t>
              </w:r>
              <w:r w:rsidRPr="00FE1149">
                <w:rPr>
                  <w:rFonts w:hint="eastAsia"/>
                </w:rPr>
                <w:t>报告期内，实际履行情况如下：</w:t>
              </w:r>
            </w:p>
            <w:p w14:paraId="129895F9" w14:textId="77777777" w:rsidR="008234DB" w:rsidRPr="00FE1149" w:rsidRDefault="008234DB" w:rsidP="008234DB">
              <w:pPr>
                <w:spacing w:afterLines="50" w:after="120" w:line="360" w:lineRule="auto"/>
                <w:ind w:firstLine="480"/>
                <w:rPr>
                  <w:b/>
                </w:rPr>
              </w:pPr>
              <w:r w:rsidRPr="00FE1149">
                <w:rPr>
                  <w:rFonts w:hint="eastAsia"/>
                  <w:b/>
                </w:rPr>
                <w:t>1、购买商品、接受劳务的日常关联交易</w:t>
              </w:r>
            </w:p>
            <w:p w14:paraId="02BE380B" w14:textId="77777777" w:rsidR="008234DB" w:rsidRPr="00FE1149" w:rsidRDefault="008234DB" w:rsidP="008234DB">
              <w:pPr>
                <w:spacing w:afterLines="50" w:after="120" w:line="360" w:lineRule="auto"/>
                <w:ind w:firstLine="480"/>
                <w:rPr>
                  <w:b/>
                </w:rPr>
              </w:pPr>
              <w:r>
                <w:fldChar w:fldCharType="begin"/>
              </w:r>
              <w:r>
                <w:instrText xml:space="preserve"> = 1 \* GB2 \* MERGEFORMAT </w:instrText>
              </w:r>
              <w:r>
                <w:fldChar w:fldCharType="separate"/>
              </w:r>
              <w:r w:rsidRPr="00FE1149">
                <w:rPr>
                  <w:rFonts w:hint="eastAsia"/>
                </w:rPr>
                <w:t>⑴</w:t>
              </w:r>
              <w:r>
                <w:fldChar w:fldCharType="end"/>
              </w:r>
              <w:r w:rsidRPr="00FE1149">
                <w:rPr>
                  <w:rFonts w:hint="eastAsia"/>
                </w:rPr>
                <w:t>铁路运输服务</w:t>
              </w:r>
            </w:p>
            <w:p w14:paraId="5678B584" w14:textId="77777777" w:rsidR="008234DB" w:rsidRPr="00FE1149" w:rsidRDefault="008234DB" w:rsidP="008234DB">
              <w:pPr>
                <w:spacing w:line="360" w:lineRule="auto"/>
                <w:ind w:firstLine="420"/>
                <w:jc w:val="right"/>
              </w:pPr>
              <w:r w:rsidRPr="00FE1149">
                <w:rPr>
                  <w:rFonts w:hint="eastAsia"/>
                </w:rPr>
                <w:t>单位：万元  币种：人民币</w:t>
              </w:r>
            </w:p>
            <w:tbl>
              <w:tblPr>
                <w:tblW w:w="8720" w:type="dxa"/>
                <w:jc w:val="right"/>
                <w:tblLook w:val="04A0" w:firstRow="1" w:lastRow="0" w:firstColumn="1" w:lastColumn="0" w:noHBand="0" w:noVBand="1"/>
              </w:tblPr>
              <w:tblGrid>
                <w:gridCol w:w="357"/>
                <w:gridCol w:w="2533"/>
                <w:gridCol w:w="1726"/>
                <w:gridCol w:w="1686"/>
                <w:gridCol w:w="980"/>
                <w:gridCol w:w="1438"/>
              </w:tblGrid>
              <w:tr w:rsidR="008234DB" w:rsidRPr="00FE1149" w14:paraId="5FDA4C20" w14:textId="77777777" w:rsidTr="00976214">
                <w:trPr>
                  <w:trHeight w:val="840"/>
                  <w:jc w:val="right"/>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D879A5" w14:textId="77777777" w:rsidR="008234DB" w:rsidRPr="00FE1149" w:rsidRDefault="008234DB" w:rsidP="00246645">
                    <w:pPr>
                      <w:jc w:val="center"/>
                      <w:rPr>
                        <w:b/>
                        <w:bCs/>
                        <w:color w:val="000000"/>
                      </w:rPr>
                    </w:pPr>
                    <w:r w:rsidRPr="00FE1149">
                      <w:rPr>
                        <w:b/>
                        <w:color w:val="000000"/>
                      </w:rPr>
                      <w:t>1</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BFA6FA" w14:textId="77777777" w:rsidR="008234DB" w:rsidRPr="00FE1149" w:rsidRDefault="008234DB" w:rsidP="00246645">
                    <w:pPr>
                      <w:jc w:val="center"/>
                      <w:rPr>
                        <w:color w:val="000000"/>
                      </w:rPr>
                    </w:pPr>
                    <w:r w:rsidRPr="00FE1149">
                      <w:rPr>
                        <w:rFonts w:hint="eastAsia"/>
                        <w:color w:val="000000"/>
                      </w:rPr>
                      <w:t>关联交易项目</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59E5B" w14:textId="77777777" w:rsidR="008234DB" w:rsidRPr="00FE1149" w:rsidRDefault="008234DB" w:rsidP="00246645">
                    <w:pPr>
                      <w:jc w:val="center"/>
                      <w:rPr>
                        <w:color w:val="000000"/>
                      </w:rPr>
                    </w:pPr>
                    <w:r w:rsidRPr="00FE1149">
                      <w:rPr>
                        <w:rFonts w:hint="eastAsia"/>
                        <w:color w:val="000000"/>
                      </w:rPr>
                      <w:t>关联方</w:t>
                    </w:r>
                  </w:p>
                </w:tc>
                <w:tc>
                  <w:tcPr>
                    <w:tcW w:w="16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490B96" w14:textId="77777777" w:rsidR="008234DB" w:rsidRPr="00FE1149" w:rsidRDefault="008234DB" w:rsidP="00246645">
                    <w:pPr>
                      <w:adjustRightInd w:val="0"/>
                      <w:snapToGrid w:val="0"/>
                      <w:jc w:val="center"/>
                      <w:rPr>
                        <w:rFonts w:cs="Arial"/>
                      </w:rPr>
                    </w:pPr>
                    <w:r>
                      <w:rPr>
                        <w:rFonts w:cs="Arial" w:hint="eastAsia"/>
                      </w:rPr>
                      <w:t>202</w:t>
                    </w:r>
                    <w:r>
                      <w:rPr>
                        <w:rFonts w:cs="Arial"/>
                      </w:rPr>
                      <w:t>3</w:t>
                    </w:r>
                    <w:r w:rsidRPr="00FE1149">
                      <w:rPr>
                        <w:rFonts w:cs="Arial" w:hint="eastAsia"/>
                      </w:rPr>
                      <w:t>年1-6月发生金额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4E3D26" w14:textId="77777777" w:rsidR="008234DB" w:rsidRPr="00FE1149" w:rsidRDefault="008234DB" w:rsidP="00246645">
                    <w:pPr>
                      <w:adjustRightInd w:val="0"/>
                      <w:snapToGrid w:val="0"/>
                      <w:rPr>
                        <w:rFonts w:cs="Arial"/>
                      </w:rPr>
                    </w:pPr>
                    <w:r w:rsidRPr="00FE1149">
                      <w:rPr>
                        <w:rFonts w:cs="Arial" w:hint="eastAsia"/>
                      </w:rPr>
                      <w:t>占同类业务比例(%)</w:t>
                    </w:r>
                  </w:p>
                </w:tc>
                <w:tc>
                  <w:tcPr>
                    <w:tcW w:w="14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8CDBD5" w14:textId="77777777" w:rsidR="008234DB" w:rsidRPr="00FE1149" w:rsidRDefault="008234DB" w:rsidP="00246645">
                    <w:pPr>
                      <w:adjustRightInd w:val="0"/>
                      <w:snapToGrid w:val="0"/>
                      <w:jc w:val="center"/>
                      <w:rPr>
                        <w:rFonts w:cs="Arial"/>
                      </w:rPr>
                    </w:pPr>
                    <w:r w:rsidRPr="00FE1149">
                      <w:rPr>
                        <w:rFonts w:cs="Arial" w:hint="eastAsia"/>
                        <w:spacing w:val="-20"/>
                      </w:rPr>
                      <w:t>较年初预计完成进度</w:t>
                    </w:r>
                    <w:r w:rsidRPr="00FE1149">
                      <w:rPr>
                        <w:rFonts w:cs="Arial" w:hint="eastAsia"/>
                      </w:rPr>
                      <w:t>(%)</w:t>
                    </w:r>
                  </w:p>
                </w:tc>
              </w:tr>
              <w:tr w:rsidR="008234DB" w:rsidRPr="00FE1149" w14:paraId="6E7FD431" w14:textId="77777777" w:rsidTr="00976214">
                <w:trPr>
                  <w:trHeight w:val="312"/>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54A747FB" w14:textId="77777777" w:rsidR="008234DB" w:rsidRPr="00FE1149" w:rsidRDefault="008234DB" w:rsidP="00246645">
                    <w:pPr>
                      <w:rPr>
                        <w:b/>
                        <w:bCs/>
                        <w:color w:val="000000"/>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308158A7" w14:textId="77777777" w:rsidR="008234DB" w:rsidRPr="00FE1149" w:rsidRDefault="008234DB" w:rsidP="00246645">
                    <w:pPr>
                      <w:rPr>
                        <w:color w:val="000000"/>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14:paraId="6D32CACB" w14:textId="77777777" w:rsidR="008234DB" w:rsidRPr="00FE1149" w:rsidRDefault="008234DB" w:rsidP="00246645">
                    <w:pPr>
                      <w:rPr>
                        <w:color w:val="000000"/>
                      </w:rPr>
                    </w:pPr>
                  </w:p>
                </w:tc>
                <w:tc>
                  <w:tcPr>
                    <w:tcW w:w="1686" w:type="dxa"/>
                    <w:vMerge/>
                    <w:tcBorders>
                      <w:top w:val="single" w:sz="4" w:space="0" w:color="auto"/>
                      <w:left w:val="single" w:sz="4" w:space="0" w:color="auto"/>
                      <w:bottom w:val="single" w:sz="4" w:space="0" w:color="000000"/>
                      <w:right w:val="single" w:sz="4" w:space="0" w:color="auto"/>
                    </w:tcBorders>
                    <w:vAlign w:val="center"/>
                    <w:hideMark/>
                  </w:tcPr>
                  <w:p w14:paraId="509ABC90" w14:textId="77777777" w:rsidR="008234DB" w:rsidRPr="00FE1149" w:rsidRDefault="008234DB" w:rsidP="00246645">
                    <w:pPr>
                      <w:rPr>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5B40D307" w14:textId="77777777" w:rsidR="008234DB" w:rsidRPr="00FE1149" w:rsidRDefault="008234DB" w:rsidP="00246645">
                    <w:pPr>
                      <w:rPr>
                        <w:color w:val="000000"/>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60EC90E7" w14:textId="77777777" w:rsidR="008234DB" w:rsidRPr="00FE1149" w:rsidRDefault="008234DB" w:rsidP="00246645">
                    <w:pPr>
                      <w:rPr>
                        <w:color w:val="000000"/>
                      </w:rPr>
                    </w:pPr>
                  </w:p>
                </w:tc>
              </w:tr>
              <w:tr w:rsidR="008234DB" w:rsidRPr="00FE1149" w14:paraId="783A8FA0" w14:textId="77777777" w:rsidTr="00976214">
                <w:trPr>
                  <w:trHeight w:val="285"/>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38FC59AE" w14:textId="77777777" w:rsidR="008234DB" w:rsidRPr="00FE1149" w:rsidRDefault="008234DB" w:rsidP="00246645">
                    <w:pPr>
                      <w:rPr>
                        <w:b/>
                        <w:bCs/>
                        <w:color w:val="000000"/>
                      </w:rPr>
                    </w:pPr>
                  </w:p>
                </w:tc>
                <w:tc>
                  <w:tcPr>
                    <w:tcW w:w="4259" w:type="dxa"/>
                    <w:gridSpan w:val="2"/>
                    <w:tcBorders>
                      <w:top w:val="single" w:sz="4" w:space="0" w:color="auto"/>
                      <w:left w:val="nil"/>
                      <w:bottom w:val="single" w:sz="4" w:space="0" w:color="auto"/>
                      <w:right w:val="single" w:sz="4" w:space="0" w:color="auto"/>
                    </w:tcBorders>
                    <w:shd w:val="clear" w:color="auto" w:fill="auto"/>
                    <w:vAlign w:val="center"/>
                    <w:hideMark/>
                  </w:tcPr>
                  <w:p w14:paraId="4409480B" w14:textId="77777777" w:rsidR="008234DB" w:rsidRPr="00FE1149" w:rsidRDefault="008234DB" w:rsidP="00246645">
                    <w:pPr>
                      <w:rPr>
                        <w:color w:val="000000"/>
                      </w:rPr>
                    </w:pPr>
                    <w:r w:rsidRPr="00FE1149">
                      <w:rPr>
                        <w:rFonts w:hint="eastAsia"/>
                        <w:color w:val="000000"/>
                      </w:rPr>
                      <w:t>路网服务支出</w:t>
                    </w:r>
                  </w:p>
                </w:tc>
                <w:tc>
                  <w:tcPr>
                    <w:tcW w:w="1686" w:type="dxa"/>
                    <w:tcBorders>
                      <w:top w:val="nil"/>
                      <w:left w:val="nil"/>
                      <w:bottom w:val="single" w:sz="4" w:space="0" w:color="auto"/>
                      <w:right w:val="single" w:sz="4" w:space="0" w:color="auto"/>
                    </w:tcBorders>
                    <w:shd w:val="clear" w:color="auto" w:fill="auto"/>
                    <w:vAlign w:val="center"/>
                    <w:hideMark/>
                  </w:tcPr>
                  <w:p w14:paraId="331DB40D" w14:textId="77777777" w:rsidR="008234DB" w:rsidRPr="007101D6" w:rsidRDefault="008234DB" w:rsidP="00246645">
                    <w:pPr>
                      <w:jc w:val="right"/>
                      <w:rPr>
                        <w:rFonts w:cs="Times New Roman"/>
                        <w:color w:val="000000"/>
                      </w:rPr>
                    </w:pPr>
                    <w:r w:rsidRPr="007101D6">
                      <w:rPr>
                        <w:rFonts w:cs="Times New Roman" w:hint="eastAsia"/>
                        <w:color w:val="000000"/>
                      </w:rPr>
                      <w:t xml:space="preserve">                                           1</w:t>
                    </w:r>
                    <w:r>
                      <w:rPr>
                        <w:rFonts w:cs="Times New Roman"/>
                        <w:color w:val="000000"/>
                      </w:rPr>
                      <w:t>,</w:t>
                    </w:r>
                    <w:r w:rsidRPr="007101D6">
                      <w:rPr>
                        <w:rFonts w:cs="Times New Roman" w:hint="eastAsia"/>
                        <w:color w:val="000000"/>
                      </w:rPr>
                      <w:t>286</w:t>
                    </w:r>
                    <w:r>
                      <w:rPr>
                        <w:rFonts w:cs="Times New Roman"/>
                        <w:color w:val="000000"/>
                      </w:rPr>
                      <w:t>,</w:t>
                    </w:r>
                    <w:r w:rsidRPr="007101D6">
                      <w:rPr>
                        <w:rFonts w:cs="Times New Roman" w:hint="eastAsia"/>
                        <w:color w:val="000000"/>
                      </w:rPr>
                      <w:t>74</w:t>
                    </w:r>
                    <w:r>
                      <w:rPr>
                        <w:rFonts w:cs="Times New Roman"/>
                        <w:color w:val="000000"/>
                      </w:rPr>
                      <w:t>1</w:t>
                    </w:r>
                    <w:r w:rsidRPr="007101D6">
                      <w:rPr>
                        <w:rFonts w:cs="Times New Roman" w:hint="eastAsia"/>
                        <w:color w:val="000000"/>
                      </w:rPr>
                      <w:t xml:space="preserve"> </w:t>
                    </w:r>
                  </w:p>
                  <w:p w14:paraId="15911956" w14:textId="77777777" w:rsidR="008234DB" w:rsidRPr="00FE1149" w:rsidRDefault="008234DB" w:rsidP="00246645">
                    <w:pPr>
                      <w:jc w:val="right"/>
                      <w:rPr>
                        <w:rFonts w:cs="Times New Roman"/>
                        <w:color w:val="000000"/>
                      </w:rPr>
                    </w:pPr>
                  </w:p>
                </w:tc>
                <w:tc>
                  <w:tcPr>
                    <w:tcW w:w="980" w:type="dxa"/>
                    <w:tcBorders>
                      <w:top w:val="nil"/>
                      <w:left w:val="nil"/>
                      <w:bottom w:val="single" w:sz="4" w:space="0" w:color="auto"/>
                      <w:right w:val="single" w:sz="4" w:space="0" w:color="auto"/>
                    </w:tcBorders>
                    <w:shd w:val="clear" w:color="auto" w:fill="auto"/>
                    <w:vAlign w:val="center"/>
                    <w:hideMark/>
                  </w:tcPr>
                  <w:p w14:paraId="7A85BE12" w14:textId="77777777" w:rsidR="008234DB" w:rsidRPr="007101D6" w:rsidRDefault="008234DB" w:rsidP="00246645">
                    <w:pPr>
                      <w:jc w:val="right"/>
                      <w:rPr>
                        <w:rFonts w:cs="Times New Roman"/>
                        <w:color w:val="000000"/>
                      </w:rPr>
                    </w:pPr>
                    <w:r w:rsidRPr="007101D6">
                      <w:rPr>
                        <w:rFonts w:cs="Times New Roman" w:hint="eastAsia"/>
                        <w:color w:val="000000"/>
                      </w:rPr>
                      <w:t>-</w:t>
                    </w:r>
                  </w:p>
                </w:tc>
                <w:tc>
                  <w:tcPr>
                    <w:tcW w:w="1438" w:type="dxa"/>
                    <w:tcBorders>
                      <w:top w:val="nil"/>
                      <w:left w:val="nil"/>
                      <w:bottom w:val="single" w:sz="4" w:space="0" w:color="auto"/>
                      <w:right w:val="single" w:sz="4" w:space="0" w:color="auto"/>
                    </w:tcBorders>
                    <w:shd w:val="clear" w:color="auto" w:fill="auto"/>
                    <w:vAlign w:val="center"/>
                    <w:hideMark/>
                  </w:tcPr>
                  <w:p w14:paraId="77D9C3D4" w14:textId="77777777" w:rsidR="008234DB" w:rsidRPr="007101D6" w:rsidRDefault="008234DB" w:rsidP="00246645">
                    <w:pPr>
                      <w:jc w:val="right"/>
                      <w:rPr>
                        <w:rFonts w:cs="Times New Roman"/>
                        <w:color w:val="000000"/>
                      </w:rPr>
                    </w:pPr>
                    <w:r w:rsidRPr="007101D6">
                      <w:rPr>
                        <w:rFonts w:cs="Times New Roman" w:hint="eastAsia"/>
                        <w:color w:val="000000"/>
                      </w:rPr>
                      <w:t>4</w:t>
                    </w:r>
                    <w:r>
                      <w:rPr>
                        <w:rFonts w:cs="Times New Roman"/>
                        <w:color w:val="000000"/>
                      </w:rPr>
                      <w:t>8</w:t>
                    </w:r>
                  </w:p>
                </w:tc>
              </w:tr>
              <w:tr w:rsidR="008234DB" w:rsidRPr="00FE1149" w14:paraId="68C6A559" w14:textId="77777777" w:rsidTr="00976214">
                <w:trPr>
                  <w:trHeight w:val="510"/>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79A4F7D0"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48C3EF28" w14:textId="77777777" w:rsidR="008234DB" w:rsidRPr="00FE1149" w:rsidRDefault="008234DB" w:rsidP="00246645">
                    <w:pPr>
                      <w:rPr>
                        <w:color w:val="000000"/>
                      </w:rPr>
                    </w:pPr>
                    <w:r w:rsidRPr="00FE1149">
                      <w:rPr>
                        <w:color w:val="000000"/>
                      </w:rPr>
                      <w:t xml:space="preserve">    </w:t>
                    </w:r>
                    <w:r w:rsidRPr="00FE1149">
                      <w:rPr>
                        <w:rFonts w:hint="eastAsia"/>
                        <w:color w:val="000000"/>
                      </w:rPr>
                      <w:t>其中：线路使用费</w:t>
                    </w:r>
                  </w:p>
                </w:tc>
                <w:tc>
                  <w:tcPr>
                    <w:tcW w:w="1726" w:type="dxa"/>
                    <w:tcBorders>
                      <w:top w:val="nil"/>
                      <w:left w:val="nil"/>
                      <w:bottom w:val="single" w:sz="4" w:space="0" w:color="auto"/>
                      <w:right w:val="single" w:sz="4" w:space="0" w:color="auto"/>
                    </w:tcBorders>
                    <w:shd w:val="clear" w:color="auto" w:fill="auto"/>
                    <w:vAlign w:val="center"/>
                    <w:hideMark/>
                  </w:tcPr>
                  <w:p w14:paraId="1FBAB078" w14:textId="77777777" w:rsidR="008234DB" w:rsidRPr="00FE1149" w:rsidRDefault="008234DB" w:rsidP="00246645">
                    <w:pPr>
                      <w:rPr>
                        <w:color w:val="000000"/>
                      </w:rPr>
                    </w:pPr>
                    <w:r w:rsidRPr="00FE1149">
                      <w:rPr>
                        <w:rFonts w:hint="eastAsia"/>
                        <w:color w:val="000000"/>
                      </w:rPr>
                      <w:t>北京、郑州、上海局等集团公司</w:t>
                    </w:r>
                  </w:p>
                </w:tc>
                <w:tc>
                  <w:tcPr>
                    <w:tcW w:w="1686" w:type="dxa"/>
                    <w:tcBorders>
                      <w:top w:val="nil"/>
                      <w:left w:val="nil"/>
                      <w:bottom w:val="single" w:sz="4" w:space="0" w:color="auto"/>
                      <w:right w:val="single" w:sz="4" w:space="0" w:color="auto"/>
                    </w:tcBorders>
                    <w:shd w:val="clear" w:color="auto" w:fill="auto"/>
                    <w:vAlign w:val="center"/>
                    <w:hideMark/>
                  </w:tcPr>
                  <w:p w14:paraId="5810A463" w14:textId="77777777" w:rsidR="008234DB" w:rsidRPr="00FE1149" w:rsidRDefault="008234DB" w:rsidP="00246645">
                    <w:pPr>
                      <w:jc w:val="right"/>
                      <w:rPr>
                        <w:rFonts w:cs="Times New Roman"/>
                        <w:color w:val="000000"/>
                      </w:rPr>
                    </w:pPr>
                    <w:r w:rsidRPr="000C669E">
                      <w:t xml:space="preserve"> 395</w:t>
                    </w:r>
                    <w:r>
                      <w:t>,</w:t>
                    </w:r>
                    <w:r w:rsidRPr="000C669E">
                      <w:t>20</w:t>
                    </w:r>
                    <w:r>
                      <w:t>8</w:t>
                    </w:r>
                    <w:r w:rsidRPr="000C669E">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117F5E08"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5E471A3E" w14:textId="056346FC" w:rsidR="008234DB" w:rsidRPr="00FE1149" w:rsidRDefault="008234DB" w:rsidP="00C1791A">
                    <w:pPr>
                      <w:jc w:val="right"/>
                      <w:rPr>
                        <w:rFonts w:cs="Times New Roman"/>
                        <w:color w:val="000000"/>
                      </w:rPr>
                    </w:pPr>
                    <w:r w:rsidRPr="00FE1149">
                      <w:rPr>
                        <w:rFonts w:cs="Times New Roman"/>
                        <w:color w:val="000000"/>
                      </w:rPr>
                      <w:t xml:space="preserve">       </w:t>
                    </w:r>
                    <w:r>
                      <w:rPr>
                        <w:rFonts w:cs="Times New Roman"/>
                        <w:color w:val="000000"/>
                      </w:rPr>
                      <w:t>53</w:t>
                    </w:r>
                  </w:p>
                </w:tc>
              </w:tr>
              <w:tr w:rsidR="008234DB" w:rsidRPr="00FE1149" w14:paraId="72660E65" w14:textId="77777777" w:rsidTr="00976214">
                <w:trPr>
                  <w:trHeight w:val="510"/>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27C22598"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5E28FF06" w14:textId="77777777" w:rsidR="008234DB" w:rsidRPr="00FE1149" w:rsidRDefault="008234DB" w:rsidP="00246645">
                    <w:pPr>
                      <w:ind w:firstLineChars="500" w:firstLine="1050"/>
                      <w:rPr>
                        <w:color w:val="000000"/>
                      </w:rPr>
                    </w:pPr>
                    <w:r w:rsidRPr="00FE1149">
                      <w:rPr>
                        <w:rFonts w:hint="eastAsia"/>
                        <w:color w:val="000000"/>
                      </w:rPr>
                      <w:t>机车牵引费</w:t>
                    </w:r>
                  </w:p>
                </w:tc>
                <w:tc>
                  <w:tcPr>
                    <w:tcW w:w="1726" w:type="dxa"/>
                    <w:tcBorders>
                      <w:top w:val="nil"/>
                      <w:left w:val="nil"/>
                      <w:bottom w:val="single" w:sz="4" w:space="0" w:color="auto"/>
                      <w:right w:val="single" w:sz="4" w:space="0" w:color="auto"/>
                    </w:tcBorders>
                    <w:shd w:val="clear" w:color="auto" w:fill="auto"/>
                    <w:vAlign w:val="center"/>
                    <w:hideMark/>
                  </w:tcPr>
                  <w:p w14:paraId="65CC7BF8" w14:textId="77777777" w:rsidR="008234DB" w:rsidRPr="00FE1149" w:rsidRDefault="008234DB" w:rsidP="00246645">
                    <w:pPr>
                      <w:rPr>
                        <w:color w:val="000000"/>
                      </w:rPr>
                    </w:pPr>
                    <w:r w:rsidRPr="00FE1149">
                      <w:rPr>
                        <w:rFonts w:hint="eastAsia"/>
                        <w:color w:val="000000"/>
                      </w:rPr>
                      <w:t>北京、郑州、上海局等集团公司</w:t>
                    </w:r>
                  </w:p>
                </w:tc>
                <w:tc>
                  <w:tcPr>
                    <w:tcW w:w="1686" w:type="dxa"/>
                    <w:tcBorders>
                      <w:top w:val="nil"/>
                      <w:left w:val="nil"/>
                      <w:bottom w:val="single" w:sz="4" w:space="0" w:color="auto"/>
                      <w:right w:val="single" w:sz="4" w:space="0" w:color="auto"/>
                    </w:tcBorders>
                    <w:shd w:val="clear" w:color="auto" w:fill="auto"/>
                    <w:vAlign w:val="center"/>
                    <w:hideMark/>
                  </w:tcPr>
                  <w:p w14:paraId="70BCBD6C" w14:textId="77777777" w:rsidR="008234DB" w:rsidRPr="00FE1149" w:rsidRDefault="008234DB" w:rsidP="00246645">
                    <w:pPr>
                      <w:jc w:val="right"/>
                      <w:rPr>
                        <w:rFonts w:cs="Times New Roman"/>
                        <w:color w:val="000000"/>
                      </w:rPr>
                    </w:pPr>
                    <w:r w:rsidRPr="000C669E">
                      <w:t xml:space="preserve"> 252</w:t>
                    </w:r>
                    <w:r>
                      <w:t>,</w:t>
                    </w:r>
                    <w:r w:rsidRPr="000C669E">
                      <w:t>30</w:t>
                    </w:r>
                    <w:r>
                      <w:t>8</w:t>
                    </w:r>
                    <w:r w:rsidRPr="000C669E">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13BBBA65"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23EA665F" w14:textId="77777777" w:rsidR="008234DB" w:rsidRPr="00FE1149" w:rsidRDefault="008234DB" w:rsidP="00246645">
                    <w:pPr>
                      <w:jc w:val="right"/>
                      <w:rPr>
                        <w:rFonts w:cs="Times New Roman"/>
                        <w:color w:val="000000"/>
                      </w:rPr>
                    </w:pPr>
                    <w:r w:rsidRPr="00FE1149">
                      <w:rPr>
                        <w:rFonts w:cs="Times New Roman"/>
                        <w:color w:val="000000"/>
                      </w:rPr>
                      <w:t xml:space="preserve">         </w:t>
                    </w:r>
                    <w:r>
                      <w:rPr>
                        <w:rFonts w:cs="Times New Roman"/>
                        <w:color w:val="000000"/>
                      </w:rPr>
                      <w:t>44</w:t>
                    </w:r>
                    <w:r w:rsidRPr="00FE1149">
                      <w:rPr>
                        <w:rFonts w:cs="Times New Roman"/>
                        <w:color w:val="000000"/>
                      </w:rPr>
                      <w:t xml:space="preserve"> </w:t>
                    </w:r>
                  </w:p>
                </w:tc>
              </w:tr>
              <w:tr w:rsidR="008234DB" w:rsidRPr="00FE1149" w14:paraId="37FE474D" w14:textId="77777777" w:rsidTr="00976214">
                <w:trPr>
                  <w:trHeight w:val="1020"/>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50432842"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3B6C57A6" w14:textId="77777777" w:rsidR="008234DB" w:rsidRPr="00FE1149" w:rsidRDefault="008234DB" w:rsidP="00246645">
                    <w:pPr>
                      <w:rPr>
                        <w:color w:val="000000"/>
                      </w:rPr>
                    </w:pPr>
                    <w:r w:rsidRPr="00FE1149">
                      <w:rPr>
                        <w:color w:val="000000"/>
                      </w:rPr>
                      <w:t xml:space="preserve">          </w:t>
                    </w:r>
                    <w:r w:rsidRPr="00FE1149">
                      <w:rPr>
                        <w:rFonts w:hint="eastAsia"/>
                        <w:color w:val="000000"/>
                      </w:rPr>
                      <w:t>接触网使用费</w:t>
                    </w:r>
                  </w:p>
                </w:tc>
                <w:tc>
                  <w:tcPr>
                    <w:tcW w:w="1726" w:type="dxa"/>
                    <w:tcBorders>
                      <w:top w:val="nil"/>
                      <w:left w:val="nil"/>
                      <w:bottom w:val="single" w:sz="4" w:space="0" w:color="auto"/>
                      <w:right w:val="single" w:sz="4" w:space="0" w:color="auto"/>
                    </w:tcBorders>
                    <w:shd w:val="clear" w:color="auto" w:fill="auto"/>
                    <w:vAlign w:val="center"/>
                    <w:hideMark/>
                  </w:tcPr>
                  <w:p w14:paraId="466B55D1" w14:textId="77777777" w:rsidR="008234DB" w:rsidRPr="00FE1149" w:rsidRDefault="008234DB" w:rsidP="00246645">
                    <w:pPr>
                      <w:rPr>
                        <w:color w:val="000000"/>
                      </w:rPr>
                    </w:pPr>
                    <w:r w:rsidRPr="00FE1149">
                      <w:rPr>
                        <w:rFonts w:hint="eastAsia"/>
                        <w:color w:val="000000"/>
                      </w:rPr>
                      <w:t>北京局等集团公司，晋豫鲁、太中银公司及其他铁路运输企业</w:t>
                    </w:r>
                  </w:p>
                </w:tc>
                <w:tc>
                  <w:tcPr>
                    <w:tcW w:w="1686" w:type="dxa"/>
                    <w:tcBorders>
                      <w:top w:val="nil"/>
                      <w:left w:val="nil"/>
                      <w:bottom w:val="single" w:sz="4" w:space="0" w:color="auto"/>
                      <w:right w:val="single" w:sz="4" w:space="0" w:color="auto"/>
                    </w:tcBorders>
                    <w:shd w:val="clear" w:color="auto" w:fill="auto"/>
                    <w:vAlign w:val="center"/>
                    <w:hideMark/>
                  </w:tcPr>
                  <w:p w14:paraId="1EC81CF4" w14:textId="77777777" w:rsidR="008234DB" w:rsidRPr="00FE1149" w:rsidRDefault="008234DB" w:rsidP="00246645">
                    <w:pPr>
                      <w:jc w:val="right"/>
                      <w:rPr>
                        <w:rFonts w:cs="Times New Roman"/>
                        <w:color w:val="000000"/>
                      </w:rPr>
                    </w:pPr>
                    <w:r w:rsidRPr="000C669E">
                      <w:t xml:space="preserve"> 84</w:t>
                    </w:r>
                    <w:r>
                      <w:t>,</w:t>
                    </w:r>
                    <w:r w:rsidRPr="000C669E">
                      <w:t xml:space="preserve">205 </w:t>
                    </w:r>
                  </w:p>
                </w:tc>
                <w:tc>
                  <w:tcPr>
                    <w:tcW w:w="980" w:type="dxa"/>
                    <w:tcBorders>
                      <w:top w:val="nil"/>
                      <w:left w:val="nil"/>
                      <w:bottom w:val="single" w:sz="4" w:space="0" w:color="auto"/>
                      <w:right w:val="single" w:sz="4" w:space="0" w:color="auto"/>
                    </w:tcBorders>
                    <w:shd w:val="clear" w:color="auto" w:fill="auto"/>
                    <w:vAlign w:val="center"/>
                    <w:hideMark/>
                  </w:tcPr>
                  <w:p w14:paraId="7E0B70F0"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17F89F27" w14:textId="5C31D8BC" w:rsidR="008234DB" w:rsidRPr="00FE1149" w:rsidRDefault="008234DB" w:rsidP="00246645">
                    <w:pPr>
                      <w:jc w:val="right"/>
                      <w:rPr>
                        <w:rFonts w:cs="Times New Roman"/>
                        <w:color w:val="000000"/>
                      </w:rPr>
                    </w:pPr>
                    <w:r w:rsidRPr="00FE1149">
                      <w:rPr>
                        <w:rFonts w:cs="Times New Roman"/>
                        <w:color w:val="000000"/>
                      </w:rPr>
                      <w:t xml:space="preserve">         </w:t>
                    </w:r>
                    <w:r>
                      <w:rPr>
                        <w:rFonts w:cs="Times New Roman"/>
                        <w:color w:val="000000"/>
                      </w:rPr>
                      <w:t>53</w:t>
                    </w:r>
                    <w:r w:rsidRPr="00FE1149">
                      <w:rPr>
                        <w:rFonts w:cs="Times New Roman"/>
                        <w:color w:val="000000"/>
                      </w:rPr>
                      <w:t xml:space="preserve"> </w:t>
                    </w:r>
                  </w:p>
                </w:tc>
              </w:tr>
              <w:tr w:rsidR="008234DB" w:rsidRPr="00FE1149" w14:paraId="6F915979" w14:textId="77777777" w:rsidTr="00976214">
                <w:trPr>
                  <w:trHeight w:val="285"/>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31022E4A" w14:textId="77777777" w:rsidR="008234DB" w:rsidRPr="00FE1149" w:rsidRDefault="008234DB" w:rsidP="00246645">
                    <w:pPr>
                      <w:rPr>
                        <w:b/>
                        <w:bCs/>
                        <w:color w:val="000000"/>
                      </w:rPr>
                    </w:pPr>
                  </w:p>
                </w:tc>
                <w:tc>
                  <w:tcPr>
                    <w:tcW w:w="2533" w:type="dxa"/>
                    <w:tcBorders>
                      <w:top w:val="single" w:sz="4" w:space="0" w:color="auto"/>
                      <w:left w:val="nil"/>
                      <w:bottom w:val="single" w:sz="4" w:space="0" w:color="auto"/>
                      <w:right w:val="single" w:sz="4" w:space="0" w:color="auto"/>
                    </w:tcBorders>
                    <w:shd w:val="clear" w:color="auto" w:fill="auto"/>
                    <w:vAlign w:val="center"/>
                    <w:hideMark/>
                  </w:tcPr>
                  <w:p w14:paraId="3BB69424" w14:textId="77777777" w:rsidR="008234DB" w:rsidRPr="00FE1149" w:rsidRDefault="008234DB" w:rsidP="00246645">
                    <w:pPr>
                      <w:rPr>
                        <w:color w:val="000000"/>
                      </w:rPr>
                    </w:pPr>
                    <w:r w:rsidRPr="00FE1149">
                      <w:rPr>
                        <w:color w:val="000000"/>
                      </w:rPr>
                      <w:t xml:space="preserve">          </w:t>
                    </w:r>
                    <w:r w:rsidRPr="00FE1149">
                      <w:rPr>
                        <w:rFonts w:hint="eastAsia"/>
                        <w:color w:val="000000"/>
                      </w:rPr>
                      <w:t>货车使用费</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14:paraId="665DF8F3" w14:textId="77777777" w:rsidR="008234DB" w:rsidRPr="00FE1149" w:rsidRDefault="008234DB" w:rsidP="00246645">
                    <w:pPr>
                      <w:rPr>
                        <w:color w:val="000000"/>
                      </w:rPr>
                    </w:pPr>
                    <w:r w:rsidRPr="00FE1149">
                      <w:rPr>
                        <w:rFonts w:hint="eastAsia"/>
                        <w:color w:val="000000"/>
                      </w:rPr>
                      <w:t>国铁集团</w:t>
                    </w:r>
                  </w:p>
                </w:tc>
                <w:tc>
                  <w:tcPr>
                    <w:tcW w:w="1686" w:type="dxa"/>
                    <w:tcBorders>
                      <w:top w:val="single" w:sz="4" w:space="0" w:color="auto"/>
                      <w:left w:val="nil"/>
                      <w:bottom w:val="single" w:sz="4" w:space="0" w:color="auto"/>
                      <w:right w:val="single" w:sz="4" w:space="0" w:color="auto"/>
                    </w:tcBorders>
                    <w:shd w:val="clear" w:color="auto" w:fill="auto"/>
                    <w:vAlign w:val="center"/>
                    <w:hideMark/>
                  </w:tcPr>
                  <w:p w14:paraId="3E24743E" w14:textId="77777777" w:rsidR="008234DB" w:rsidRPr="00FE1149" w:rsidRDefault="008234DB" w:rsidP="00246645">
                    <w:pPr>
                      <w:jc w:val="right"/>
                      <w:rPr>
                        <w:rFonts w:cs="Times New Roman"/>
                        <w:color w:val="000000"/>
                      </w:rPr>
                    </w:pPr>
                    <w:r w:rsidRPr="000C669E">
                      <w:t xml:space="preserve"> 164</w:t>
                    </w:r>
                    <w:r>
                      <w:t>,</w:t>
                    </w:r>
                    <w:r w:rsidRPr="000C669E">
                      <w:t>68</w:t>
                    </w:r>
                    <w:r>
                      <w:t>5</w:t>
                    </w:r>
                    <w:r w:rsidRPr="000C669E">
                      <w:t xml:space="preserve"> </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178C52EE"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7D563738" w14:textId="7F5485DA" w:rsidR="008234DB" w:rsidRPr="00FE1149" w:rsidRDefault="008234DB" w:rsidP="00246645">
                    <w:pPr>
                      <w:jc w:val="right"/>
                      <w:rPr>
                        <w:rFonts w:cs="Times New Roman"/>
                        <w:color w:val="000000"/>
                      </w:rPr>
                    </w:pPr>
                    <w:r w:rsidRPr="00FE1149">
                      <w:rPr>
                        <w:rFonts w:cs="Times New Roman"/>
                        <w:color w:val="000000"/>
                      </w:rPr>
                      <w:t xml:space="preserve">         </w:t>
                    </w:r>
                    <w:r>
                      <w:rPr>
                        <w:rFonts w:cs="Times New Roman"/>
                        <w:color w:val="000000"/>
                      </w:rPr>
                      <w:t>43</w:t>
                    </w:r>
                    <w:r w:rsidRPr="00FE1149">
                      <w:rPr>
                        <w:rFonts w:cs="Times New Roman"/>
                        <w:color w:val="000000"/>
                      </w:rPr>
                      <w:t xml:space="preserve"> </w:t>
                    </w:r>
                  </w:p>
                </w:tc>
              </w:tr>
              <w:tr w:rsidR="008234DB" w:rsidRPr="00FE1149" w14:paraId="0DF34456" w14:textId="77777777" w:rsidTr="00976214">
                <w:trPr>
                  <w:trHeight w:val="765"/>
                  <w:jc w:val="right"/>
                </w:trPr>
                <w:tc>
                  <w:tcPr>
                    <w:tcW w:w="357" w:type="dxa"/>
                    <w:vMerge/>
                    <w:tcBorders>
                      <w:top w:val="single" w:sz="4" w:space="0" w:color="auto"/>
                      <w:left w:val="single" w:sz="4" w:space="0" w:color="auto"/>
                      <w:bottom w:val="single" w:sz="4" w:space="0" w:color="auto"/>
                      <w:right w:val="single" w:sz="4" w:space="0" w:color="auto"/>
                    </w:tcBorders>
                    <w:vAlign w:val="center"/>
                    <w:hideMark/>
                  </w:tcPr>
                  <w:p w14:paraId="36227A28"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63B52C77" w14:textId="77777777" w:rsidR="008234DB" w:rsidRPr="00FE1149" w:rsidRDefault="008234DB" w:rsidP="00246645">
                    <w:pPr>
                      <w:rPr>
                        <w:color w:val="000000"/>
                      </w:rPr>
                    </w:pPr>
                    <w:r w:rsidRPr="00FE1149">
                      <w:rPr>
                        <w:color w:val="000000"/>
                      </w:rPr>
                      <w:t xml:space="preserve">          </w:t>
                    </w:r>
                    <w:r w:rsidRPr="00FE1149">
                      <w:rPr>
                        <w:rFonts w:hint="eastAsia"/>
                        <w:color w:val="000000"/>
                      </w:rPr>
                      <w:t>其他服务费</w:t>
                    </w:r>
                  </w:p>
                </w:tc>
                <w:tc>
                  <w:tcPr>
                    <w:tcW w:w="1726" w:type="dxa"/>
                    <w:tcBorders>
                      <w:top w:val="nil"/>
                      <w:left w:val="nil"/>
                      <w:bottom w:val="single" w:sz="4" w:space="0" w:color="auto"/>
                      <w:right w:val="single" w:sz="4" w:space="0" w:color="auto"/>
                    </w:tcBorders>
                    <w:shd w:val="clear" w:color="auto" w:fill="auto"/>
                    <w:vAlign w:val="center"/>
                    <w:hideMark/>
                  </w:tcPr>
                  <w:p w14:paraId="3877CC90" w14:textId="77777777" w:rsidR="008234DB" w:rsidRPr="00FE1149" w:rsidRDefault="008234DB" w:rsidP="00246645">
                    <w:pPr>
                      <w:rPr>
                        <w:color w:val="000000"/>
                      </w:rPr>
                    </w:pPr>
                    <w:r w:rsidRPr="00FE1149">
                      <w:rPr>
                        <w:rFonts w:hint="eastAsia"/>
                        <w:color w:val="000000"/>
                      </w:rPr>
                      <w:t>北京、郑州、呼和、太原局等集团公司</w:t>
                    </w:r>
                  </w:p>
                </w:tc>
                <w:tc>
                  <w:tcPr>
                    <w:tcW w:w="1686" w:type="dxa"/>
                    <w:tcBorders>
                      <w:top w:val="nil"/>
                      <w:left w:val="nil"/>
                      <w:bottom w:val="single" w:sz="4" w:space="0" w:color="auto"/>
                      <w:right w:val="single" w:sz="4" w:space="0" w:color="auto"/>
                    </w:tcBorders>
                    <w:shd w:val="clear" w:color="auto" w:fill="auto"/>
                    <w:vAlign w:val="center"/>
                    <w:hideMark/>
                  </w:tcPr>
                  <w:p w14:paraId="66EF8966" w14:textId="77777777" w:rsidR="008234DB" w:rsidRPr="00FE1149" w:rsidRDefault="008234DB" w:rsidP="00246645">
                    <w:pPr>
                      <w:jc w:val="right"/>
                      <w:rPr>
                        <w:rFonts w:cs="Times New Roman"/>
                        <w:color w:val="000000"/>
                      </w:rPr>
                    </w:pPr>
                    <w:r w:rsidRPr="000C669E">
                      <w:t xml:space="preserve"> 390</w:t>
                    </w:r>
                    <w:r>
                      <w:t>,</w:t>
                    </w:r>
                    <w:r w:rsidRPr="000C669E">
                      <w:t xml:space="preserve">335 </w:t>
                    </w:r>
                  </w:p>
                </w:tc>
                <w:tc>
                  <w:tcPr>
                    <w:tcW w:w="980" w:type="dxa"/>
                    <w:tcBorders>
                      <w:top w:val="nil"/>
                      <w:left w:val="nil"/>
                      <w:bottom w:val="single" w:sz="4" w:space="0" w:color="auto"/>
                      <w:right w:val="single" w:sz="4" w:space="0" w:color="auto"/>
                    </w:tcBorders>
                    <w:shd w:val="clear" w:color="auto" w:fill="auto"/>
                    <w:vAlign w:val="center"/>
                    <w:hideMark/>
                  </w:tcPr>
                  <w:p w14:paraId="0E770D23"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083FAD98" w14:textId="689FE910" w:rsidR="008234DB" w:rsidRPr="00FE1149" w:rsidRDefault="008234DB" w:rsidP="00246645">
                    <w:pPr>
                      <w:jc w:val="right"/>
                      <w:rPr>
                        <w:rFonts w:cs="Times New Roman"/>
                        <w:color w:val="000000"/>
                      </w:rPr>
                    </w:pPr>
                    <w:r w:rsidRPr="00FE1149">
                      <w:rPr>
                        <w:rFonts w:cs="Times New Roman"/>
                        <w:color w:val="000000"/>
                      </w:rPr>
                      <w:t xml:space="preserve">         </w:t>
                    </w:r>
                    <w:r>
                      <w:rPr>
                        <w:rFonts w:cs="Times New Roman"/>
                        <w:color w:val="000000"/>
                      </w:rPr>
                      <w:t>49</w:t>
                    </w:r>
                  </w:p>
                </w:tc>
              </w:tr>
              <w:tr w:rsidR="008234DB" w:rsidRPr="00FE1149" w14:paraId="0072F4F8" w14:textId="77777777" w:rsidTr="00976214">
                <w:trPr>
                  <w:trHeight w:val="765"/>
                  <w:jc w:val="right"/>
                </w:trPr>
                <w:tc>
                  <w:tcPr>
                    <w:tcW w:w="357" w:type="dxa"/>
                    <w:vMerge w:val="restart"/>
                    <w:tcBorders>
                      <w:top w:val="nil"/>
                      <w:left w:val="single" w:sz="4" w:space="0" w:color="auto"/>
                      <w:bottom w:val="single" w:sz="4" w:space="0" w:color="auto"/>
                      <w:right w:val="single" w:sz="4" w:space="0" w:color="auto"/>
                    </w:tcBorders>
                    <w:shd w:val="clear" w:color="auto" w:fill="auto"/>
                    <w:vAlign w:val="center"/>
                    <w:hideMark/>
                  </w:tcPr>
                  <w:p w14:paraId="48915FD9" w14:textId="77777777" w:rsidR="008234DB" w:rsidRPr="00FE1149" w:rsidRDefault="008234DB" w:rsidP="00246645">
                    <w:pPr>
                      <w:jc w:val="center"/>
                      <w:rPr>
                        <w:b/>
                        <w:bCs/>
                        <w:color w:val="000000"/>
                      </w:rPr>
                    </w:pPr>
                    <w:r w:rsidRPr="00FE1149">
                      <w:rPr>
                        <w:b/>
                        <w:color w:val="000000"/>
                      </w:rPr>
                      <w:t>2</w:t>
                    </w:r>
                  </w:p>
                </w:tc>
                <w:tc>
                  <w:tcPr>
                    <w:tcW w:w="4259" w:type="dxa"/>
                    <w:gridSpan w:val="2"/>
                    <w:tcBorders>
                      <w:top w:val="single" w:sz="4" w:space="0" w:color="auto"/>
                      <w:left w:val="nil"/>
                      <w:bottom w:val="single" w:sz="4" w:space="0" w:color="auto"/>
                      <w:right w:val="single" w:sz="4" w:space="0" w:color="auto"/>
                    </w:tcBorders>
                    <w:shd w:val="clear" w:color="auto" w:fill="auto"/>
                    <w:vAlign w:val="center"/>
                    <w:hideMark/>
                  </w:tcPr>
                  <w:p w14:paraId="0C16E20D" w14:textId="77777777" w:rsidR="008234DB" w:rsidRPr="00FE1149" w:rsidRDefault="008234DB" w:rsidP="00246645">
                    <w:pPr>
                      <w:rPr>
                        <w:color w:val="000000"/>
                      </w:rPr>
                    </w:pPr>
                    <w:r w:rsidRPr="00FE1149">
                      <w:rPr>
                        <w:rFonts w:hint="eastAsia"/>
                        <w:color w:val="000000"/>
                      </w:rPr>
                      <w:t>非路网服务支出（铁路基础设施及运输设备租赁、使用）</w:t>
                    </w:r>
                  </w:p>
                </w:tc>
                <w:tc>
                  <w:tcPr>
                    <w:tcW w:w="1686" w:type="dxa"/>
                    <w:tcBorders>
                      <w:top w:val="nil"/>
                      <w:left w:val="nil"/>
                      <w:bottom w:val="single" w:sz="4" w:space="0" w:color="auto"/>
                      <w:right w:val="single" w:sz="4" w:space="0" w:color="auto"/>
                    </w:tcBorders>
                    <w:shd w:val="clear" w:color="auto" w:fill="auto"/>
                    <w:vAlign w:val="center"/>
                    <w:hideMark/>
                  </w:tcPr>
                  <w:p w14:paraId="64EAB482" w14:textId="77777777" w:rsidR="008234DB" w:rsidRPr="00FE1149" w:rsidRDefault="008234DB" w:rsidP="00246645">
                    <w:pPr>
                      <w:jc w:val="right"/>
                      <w:rPr>
                        <w:rFonts w:cs="Times New Roman"/>
                        <w:color w:val="000000"/>
                      </w:rPr>
                    </w:pPr>
                    <w:r w:rsidRPr="00A10567">
                      <w:t xml:space="preserve"> 115</w:t>
                    </w:r>
                    <w:r>
                      <w:t>,</w:t>
                    </w:r>
                    <w:r w:rsidRPr="00A10567">
                      <w:t>47</w:t>
                    </w:r>
                    <w:r>
                      <w:t>6</w:t>
                    </w:r>
                    <w:r w:rsidRPr="00A10567">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1B1BCA60" w14:textId="77777777" w:rsidR="008234DB" w:rsidRPr="00FE1149" w:rsidRDefault="008234DB" w:rsidP="00246645">
                    <w:pPr>
                      <w:jc w:val="right"/>
                      <w:rPr>
                        <w:color w:val="000000"/>
                      </w:rPr>
                    </w:pPr>
                    <w:r w:rsidRPr="00FE1149">
                      <w:rPr>
                        <w:rFonts w:hint="eastAsia"/>
                        <w:color w:val="000000"/>
                      </w:rPr>
                      <w:t>-</w:t>
                    </w:r>
                  </w:p>
                </w:tc>
                <w:tc>
                  <w:tcPr>
                    <w:tcW w:w="1438" w:type="dxa"/>
                    <w:tcBorders>
                      <w:top w:val="nil"/>
                      <w:left w:val="nil"/>
                      <w:bottom w:val="single" w:sz="4" w:space="0" w:color="auto"/>
                      <w:right w:val="single" w:sz="4" w:space="0" w:color="auto"/>
                    </w:tcBorders>
                    <w:shd w:val="clear" w:color="auto" w:fill="auto"/>
                    <w:vAlign w:val="center"/>
                    <w:hideMark/>
                  </w:tcPr>
                  <w:p w14:paraId="142F94FA" w14:textId="77777777" w:rsidR="008234DB" w:rsidRPr="00FE1149" w:rsidRDefault="008234DB" w:rsidP="00246645">
                    <w:pPr>
                      <w:jc w:val="right"/>
                      <w:rPr>
                        <w:rFonts w:cs="Times New Roman"/>
                        <w:color w:val="000000"/>
                      </w:rPr>
                    </w:pPr>
                    <w:r>
                      <w:rPr>
                        <w:rFonts w:cs="Times New Roman"/>
                        <w:color w:val="000000"/>
                      </w:rPr>
                      <w:t>49</w:t>
                    </w:r>
                  </w:p>
                </w:tc>
              </w:tr>
              <w:tr w:rsidR="008234DB" w:rsidRPr="00FE1149" w14:paraId="3B7B0341" w14:textId="77777777" w:rsidTr="00976214">
                <w:trPr>
                  <w:trHeight w:val="525"/>
                  <w:jc w:val="right"/>
                </w:trPr>
                <w:tc>
                  <w:tcPr>
                    <w:tcW w:w="357" w:type="dxa"/>
                    <w:vMerge/>
                    <w:tcBorders>
                      <w:top w:val="nil"/>
                      <w:left w:val="single" w:sz="4" w:space="0" w:color="auto"/>
                      <w:bottom w:val="single" w:sz="4" w:space="0" w:color="auto"/>
                      <w:right w:val="single" w:sz="4" w:space="0" w:color="auto"/>
                    </w:tcBorders>
                    <w:vAlign w:val="center"/>
                    <w:hideMark/>
                  </w:tcPr>
                  <w:p w14:paraId="552C7FC5"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272E92D1" w14:textId="77777777" w:rsidR="008234DB" w:rsidRPr="00FE1149" w:rsidRDefault="008234DB" w:rsidP="00246645">
                    <w:pPr>
                      <w:rPr>
                        <w:color w:val="000000"/>
                      </w:rPr>
                    </w:pPr>
                    <w:r w:rsidRPr="00FE1149">
                      <w:rPr>
                        <w:color w:val="000000"/>
                      </w:rPr>
                      <w:t xml:space="preserve">    </w:t>
                    </w:r>
                    <w:r w:rsidRPr="00FE1149">
                      <w:rPr>
                        <w:rFonts w:hint="eastAsia"/>
                        <w:color w:val="000000"/>
                      </w:rPr>
                      <w:t>其中：机客车租赁费</w:t>
                    </w:r>
                  </w:p>
                </w:tc>
                <w:tc>
                  <w:tcPr>
                    <w:tcW w:w="1726" w:type="dxa"/>
                    <w:tcBorders>
                      <w:top w:val="nil"/>
                      <w:left w:val="nil"/>
                      <w:bottom w:val="single" w:sz="4" w:space="0" w:color="auto"/>
                      <w:right w:val="single" w:sz="4" w:space="0" w:color="auto"/>
                    </w:tcBorders>
                    <w:shd w:val="clear" w:color="000000" w:fill="FFFFFF"/>
                    <w:hideMark/>
                  </w:tcPr>
                  <w:p w14:paraId="40C33098" w14:textId="77777777" w:rsidR="008234DB" w:rsidRPr="00FE1149" w:rsidRDefault="008234DB" w:rsidP="00246645">
                    <w:pPr>
                      <w:rPr>
                        <w:color w:val="000000"/>
                      </w:rPr>
                    </w:pPr>
                    <w:r w:rsidRPr="003D59DE">
                      <w:rPr>
                        <w:rFonts w:hint="eastAsia"/>
                      </w:rPr>
                      <w:t>成都局、西安局、郑州局、太原局等集团公司</w:t>
                    </w:r>
                  </w:p>
                </w:tc>
                <w:tc>
                  <w:tcPr>
                    <w:tcW w:w="1686" w:type="dxa"/>
                    <w:tcBorders>
                      <w:top w:val="nil"/>
                      <w:left w:val="nil"/>
                      <w:bottom w:val="single" w:sz="4" w:space="0" w:color="auto"/>
                      <w:right w:val="single" w:sz="4" w:space="0" w:color="auto"/>
                    </w:tcBorders>
                    <w:shd w:val="clear" w:color="auto" w:fill="auto"/>
                    <w:vAlign w:val="center"/>
                    <w:hideMark/>
                  </w:tcPr>
                  <w:p w14:paraId="1B2C1ACD" w14:textId="77777777" w:rsidR="008234DB" w:rsidRPr="00FE1149" w:rsidRDefault="008234DB" w:rsidP="00246645">
                    <w:pPr>
                      <w:jc w:val="right"/>
                      <w:rPr>
                        <w:rFonts w:cs="Times New Roman"/>
                        <w:color w:val="000000"/>
                      </w:rPr>
                    </w:pPr>
                    <w:r w:rsidRPr="00E40416">
                      <w:t xml:space="preserve"> 73</w:t>
                    </w:r>
                    <w:r>
                      <w:t>,</w:t>
                    </w:r>
                    <w:r w:rsidRPr="00E40416">
                      <w:t xml:space="preserve">395 </w:t>
                    </w:r>
                  </w:p>
                </w:tc>
                <w:tc>
                  <w:tcPr>
                    <w:tcW w:w="980" w:type="dxa"/>
                    <w:tcBorders>
                      <w:top w:val="nil"/>
                      <w:left w:val="nil"/>
                      <w:bottom w:val="single" w:sz="4" w:space="0" w:color="auto"/>
                      <w:right w:val="single" w:sz="4" w:space="0" w:color="auto"/>
                    </w:tcBorders>
                    <w:shd w:val="clear" w:color="auto" w:fill="auto"/>
                    <w:vAlign w:val="center"/>
                    <w:hideMark/>
                  </w:tcPr>
                  <w:p w14:paraId="060CED50"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38F8CA70" w14:textId="77777777" w:rsidR="008234DB" w:rsidRPr="00FE1149" w:rsidRDefault="008234DB" w:rsidP="00246645">
                    <w:pPr>
                      <w:jc w:val="right"/>
                      <w:rPr>
                        <w:rFonts w:cs="Times New Roman"/>
                        <w:color w:val="000000"/>
                      </w:rPr>
                    </w:pPr>
                    <w:r>
                      <w:rPr>
                        <w:rFonts w:cs="Times New Roman"/>
                        <w:color w:val="000000"/>
                      </w:rPr>
                      <w:t>52</w:t>
                    </w:r>
                  </w:p>
                </w:tc>
              </w:tr>
              <w:tr w:rsidR="008234DB" w:rsidRPr="00FE1149" w14:paraId="746F8D91" w14:textId="77777777" w:rsidTr="00976214">
                <w:trPr>
                  <w:trHeight w:val="285"/>
                  <w:jc w:val="right"/>
                </w:trPr>
                <w:tc>
                  <w:tcPr>
                    <w:tcW w:w="357" w:type="dxa"/>
                    <w:vMerge/>
                    <w:tcBorders>
                      <w:top w:val="nil"/>
                      <w:left w:val="single" w:sz="4" w:space="0" w:color="auto"/>
                      <w:bottom w:val="single" w:sz="4" w:space="0" w:color="auto"/>
                      <w:right w:val="single" w:sz="4" w:space="0" w:color="auto"/>
                    </w:tcBorders>
                    <w:vAlign w:val="center"/>
                    <w:hideMark/>
                  </w:tcPr>
                  <w:p w14:paraId="7938A2E9"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0CCEBDBB" w14:textId="77777777" w:rsidR="008234DB" w:rsidRPr="00FE1149" w:rsidRDefault="008234DB" w:rsidP="00246645">
                    <w:pPr>
                      <w:rPr>
                        <w:color w:val="000000"/>
                      </w:rPr>
                    </w:pPr>
                    <w:r w:rsidRPr="00FE1149">
                      <w:rPr>
                        <w:color w:val="000000"/>
                      </w:rPr>
                      <w:t xml:space="preserve">        </w:t>
                    </w:r>
                    <w:r w:rsidRPr="00FE1149">
                      <w:rPr>
                        <w:rFonts w:hint="eastAsia"/>
                        <w:color w:val="000000"/>
                      </w:rPr>
                      <w:t>土地使用租赁</w:t>
                    </w:r>
                  </w:p>
                </w:tc>
                <w:tc>
                  <w:tcPr>
                    <w:tcW w:w="1726" w:type="dxa"/>
                    <w:tcBorders>
                      <w:top w:val="nil"/>
                      <w:left w:val="nil"/>
                      <w:bottom w:val="single" w:sz="4" w:space="0" w:color="auto"/>
                      <w:right w:val="single" w:sz="4" w:space="0" w:color="auto"/>
                    </w:tcBorders>
                    <w:shd w:val="clear" w:color="000000" w:fill="FFFFFF"/>
                    <w:hideMark/>
                  </w:tcPr>
                  <w:p w14:paraId="725176C9" w14:textId="77777777" w:rsidR="008234DB" w:rsidRPr="00FE1149" w:rsidRDefault="008234DB" w:rsidP="00246645">
                    <w:pPr>
                      <w:rPr>
                        <w:color w:val="000000"/>
                      </w:rPr>
                    </w:pPr>
                    <w:r w:rsidRPr="003D59DE">
                      <w:rPr>
                        <w:rFonts w:hint="eastAsia"/>
                      </w:rPr>
                      <w:t>太原局集团公司</w:t>
                    </w:r>
                  </w:p>
                </w:tc>
                <w:tc>
                  <w:tcPr>
                    <w:tcW w:w="1686" w:type="dxa"/>
                    <w:tcBorders>
                      <w:top w:val="nil"/>
                      <w:left w:val="nil"/>
                      <w:bottom w:val="single" w:sz="4" w:space="0" w:color="auto"/>
                      <w:right w:val="single" w:sz="4" w:space="0" w:color="auto"/>
                    </w:tcBorders>
                    <w:shd w:val="clear" w:color="auto" w:fill="auto"/>
                    <w:vAlign w:val="center"/>
                    <w:hideMark/>
                  </w:tcPr>
                  <w:p w14:paraId="3A4704A4" w14:textId="77777777" w:rsidR="008234DB" w:rsidRPr="00FE1149" w:rsidRDefault="008234DB" w:rsidP="00246645">
                    <w:pPr>
                      <w:jc w:val="right"/>
                      <w:rPr>
                        <w:rFonts w:cs="Times New Roman"/>
                        <w:color w:val="000000"/>
                      </w:rPr>
                    </w:pPr>
                    <w:r w:rsidRPr="00E40416">
                      <w:t xml:space="preserve"> 34</w:t>
                    </w:r>
                    <w:r>
                      <w:t>,</w:t>
                    </w:r>
                    <w:r w:rsidRPr="00E40416">
                      <w:t>93</w:t>
                    </w:r>
                    <w:r>
                      <w:t>4</w:t>
                    </w:r>
                    <w:r w:rsidRPr="00E40416">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5189D8BA"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304C268C" w14:textId="77777777" w:rsidR="008234DB" w:rsidRPr="00FE1149" w:rsidRDefault="008234DB" w:rsidP="00246645">
                    <w:pPr>
                      <w:jc w:val="right"/>
                      <w:rPr>
                        <w:rFonts w:cs="Times New Roman"/>
                        <w:color w:val="000000"/>
                      </w:rPr>
                    </w:pPr>
                    <w:r>
                      <w:rPr>
                        <w:rFonts w:cs="Times New Roman" w:hint="eastAsia"/>
                        <w:color w:val="000000"/>
                      </w:rPr>
                      <w:t>48</w:t>
                    </w:r>
                  </w:p>
                </w:tc>
              </w:tr>
              <w:tr w:rsidR="008234DB" w:rsidRPr="00FE1149" w14:paraId="362A1E25" w14:textId="77777777" w:rsidTr="00976214">
                <w:trPr>
                  <w:trHeight w:val="285"/>
                  <w:jc w:val="right"/>
                </w:trPr>
                <w:tc>
                  <w:tcPr>
                    <w:tcW w:w="357" w:type="dxa"/>
                    <w:vMerge/>
                    <w:tcBorders>
                      <w:top w:val="nil"/>
                      <w:left w:val="single" w:sz="4" w:space="0" w:color="auto"/>
                      <w:bottom w:val="single" w:sz="4" w:space="0" w:color="auto"/>
                      <w:right w:val="single" w:sz="4" w:space="0" w:color="auto"/>
                    </w:tcBorders>
                    <w:vAlign w:val="center"/>
                    <w:hideMark/>
                  </w:tcPr>
                  <w:p w14:paraId="7696E32B"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1595CD41" w14:textId="77777777" w:rsidR="008234DB" w:rsidRPr="00FE1149" w:rsidRDefault="008234DB" w:rsidP="00246645">
                    <w:pPr>
                      <w:rPr>
                        <w:color w:val="000000"/>
                      </w:rPr>
                    </w:pPr>
                    <w:r w:rsidRPr="00FE1149">
                      <w:rPr>
                        <w:color w:val="000000"/>
                      </w:rPr>
                      <w:t xml:space="preserve">        </w:t>
                    </w:r>
                    <w:r w:rsidRPr="00FE1149">
                      <w:rPr>
                        <w:rFonts w:hint="eastAsia"/>
                        <w:color w:val="000000"/>
                      </w:rPr>
                      <w:t>房屋使用租赁</w:t>
                    </w:r>
                  </w:p>
                </w:tc>
                <w:tc>
                  <w:tcPr>
                    <w:tcW w:w="1726" w:type="dxa"/>
                    <w:tcBorders>
                      <w:top w:val="nil"/>
                      <w:left w:val="nil"/>
                      <w:bottom w:val="single" w:sz="4" w:space="0" w:color="auto"/>
                      <w:right w:val="single" w:sz="4" w:space="0" w:color="auto"/>
                    </w:tcBorders>
                    <w:shd w:val="clear" w:color="000000" w:fill="FFFFFF"/>
                    <w:hideMark/>
                  </w:tcPr>
                  <w:p w14:paraId="2EEFE7FE" w14:textId="77777777" w:rsidR="008234DB" w:rsidRPr="00FE1149" w:rsidRDefault="008234DB" w:rsidP="00246645">
                    <w:pPr>
                      <w:rPr>
                        <w:color w:val="000000"/>
                      </w:rPr>
                    </w:pPr>
                    <w:r w:rsidRPr="003D59DE">
                      <w:rPr>
                        <w:rFonts w:hint="eastAsia"/>
                      </w:rPr>
                      <w:t>太原局集团公司</w:t>
                    </w:r>
                  </w:p>
                </w:tc>
                <w:tc>
                  <w:tcPr>
                    <w:tcW w:w="1686" w:type="dxa"/>
                    <w:tcBorders>
                      <w:top w:val="nil"/>
                      <w:left w:val="nil"/>
                      <w:bottom w:val="single" w:sz="4" w:space="0" w:color="auto"/>
                      <w:right w:val="single" w:sz="4" w:space="0" w:color="auto"/>
                    </w:tcBorders>
                    <w:shd w:val="clear" w:color="auto" w:fill="auto"/>
                    <w:vAlign w:val="center"/>
                    <w:hideMark/>
                  </w:tcPr>
                  <w:p w14:paraId="44A3C9A6" w14:textId="77777777" w:rsidR="008234DB" w:rsidRPr="00FE1149" w:rsidRDefault="008234DB" w:rsidP="00246645">
                    <w:pPr>
                      <w:jc w:val="right"/>
                      <w:rPr>
                        <w:rFonts w:cs="Times New Roman"/>
                        <w:color w:val="000000"/>
                      </w:rPr>
                    </w:pPr>
                    <w:r w:rsidRPr="00E40416">
                      <w:t xml:space="preserve"> -   </w:t>
                    </w:r>
                  </w:p>
                </w:tc>
                <w:tc>
                  <w:tcPr>
                    <w:tcW w:w="980" w:type="dxa"/>
                    <w:tcBorders>
                      <w:top w:val="nil"/>
                      <w:left w:val="nil"/>
                      <w:bottom w:val="single" w:sz="4" w:space="0" w:color="auto"/>
                      <w:right w:val="single" w:sz="4" w:space="0" w:color="auto"/>
                    </w:tcBorders>
                    <w:shd w:val="clear" w:color="auto" w:fill="auto"/>
                    <w:vAlign w:val="center"/>
                    <w:hideMark/>
                  </w:tcPr>
                  <w:p w14:paraId="5A7BBEFE"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585B005F" w14:textId="77777777" w:rsidR="008234DB" w:rsidRPr="00FE1149" w:rsidRDefault="008234DB" w:rsidP="00246645">
                    <w:pPr>
                      <w:jc w:val="right"/>
                      <w:rPr>
                        <w:rFonts w:cs="Times New Roman"/>
                        <w:color w:val="000000"/>
                      </w:rPr>
                    </w:pPr>
                    <w:r>
                      <w:rPr>
                        <w:rFonts w:cs="Times New Roman"/>
                        <w:color w:val="000000"/>
                      </w:rPr>
                      <w:t>0</w:t>
                    </w:r>
                  </w:p>
                </w:tc>
              </w:tr>
              <w:tr w:rsidR="008234DB" w:rsidRPr="00FE1149" w14:paraId="5DA808CA" w14:textId="77777777" w:rsidTr="00976214">
                <w:trPr>
                  <w:trHeight w:val="525"/>
                  <w:jc w:val="right"/>
                </w:trPr>
                <w:tc>
                  <w:tcPr>
                    <w:tcW w:w="357" w:type="dxa"/>
                    <w:vMerge/>
                    <w:tcBorders>
                      <w:top w:val="nil"/>
                      <w:left w:val="single" w:sz="4" w:space="0" w:color="auto"/>
                      <w:bottom w:val="single" w:sz="4" w:space="0" w:color="auto"/>
                      <w:right w:val="single" w:sz="4" w:space="0" w:color="auto"/>
                    </w:tcBorders>
                    <w:vAlign w:val="center"/>
                    <w:hideMark/>
                  </w:tcPr>
                  <w:p w14:paraId="08D33EEC" w14:textId="77777777" w:rsidR="008234DB" w:rsidRPr="00FE1149" w:rsidRDefault="008234DB" w:rsidP="00246645">
                    <w:pPr>
                      <w:rPr>
                        <w:b/>
                        <w:bCs/>
                        <w:color w:val="000000"/>
                      </w:rPr>
                    </w:pPr>
                  </w:p>
                </w:tc>
                <w:tc>
                  <w:tcPr>
                    <w:tcW w:w="2533" w:type="dxa"/>
                    <w:tcBorders>
                      <w:top w:val="nil"/>
                      <w:left w:val="nil"/>
                      <w:bottom w:val="single" w:sz="4" w:space="0" w:color="auto"/>
                      <w:right w:val="single" w:sz="4" w:space="0" w:color="auto"/>
                    </w:tcBorders>
                    <w:shd w:val="clear" w:color="auto" w:fill="auto"/>
                    <w:vAlign w:val="center"/>
                    <w:hideMark/>
                  </w:tcPr>
                  <w:p w14:paraId="2B21902B" w14:textId="77777777" w:rsidR="008234DB" w:rsidRPr="00FE1149" w:rsidRDefault="008234DB" w:rsidP="00246645">
                    <w:pPr>
                      <w:rPr>
                        <w:color w:val="000000"/>
                      </w:rPr>
                    </w:pPr>
                    <w:r w:rsidRPr="00FE1149">
                      <w:rPr>
                        <w:color w:val="000000"/>
                      </w:rPr>
                      <w:t xml:space="preserve">    </w:t>
                    </w:r>
                    <w:r w:rsidRPr="00FE1149">
                      <w:rPr>
                        <w:rFonts w:hint="eastAsia"/>
                        <w:color w:val="000000"/>
                      </w:rPr>
                      <w:t>其他设施设备租赁</w:t>
                    </w:r>
                  </w:p>
                </w:tc>
                <w:tc>
                  <w:tcPr>
                    <w:tcW w:w="1726" w:type="dxa"/>
                    <w:tcBorders>
                      <w:top w:val="nil"/>
                      <w:left w:val="nil"/>
                      <w:bottom w:val="single" w:sz="4" w:space="0" w:color="auto"/>
                      <w:right w:val="single" w:sz="4" w:space="0" w:color="auto"/>
                    </w:tcBorders>
                    <w:shd w:val="clear" w:color="000000" w:fill="FFFFFF"/>
                    <w:hideMark/>
                  </w:tcPr>
                  <w:p w14:paraId="41A49072" w14:textId="77777777" w:rsidR="008234DB" w:rsidRPr="00FE1149" w:rsidRDefault="008234DB" w:rsidP="00246645">
                    <w:pPr>
                      <w:rPr>
                        <w:color w:val="000000"/>
                      </w:rPr>
                    </w:pPr>
                    <w:r w:rsidRPr="003D59DE">
                      <w:rPr>
                        <w:rFonts w:hint="eastAsia"/>
                      </w:rPr>
                      <w:t>太原局集团公司及其下属单位</w:t>
                    </w:r>
                  </w:p>
                </w:tc>
                <w:tc>
                  <w:tcPr>
                    <w:tcW w:w="1686" w:type="dxa"/>
                    <w:tcBorders>
                      <w:top w:val="nil"/>
                      <w:left w:val="nil"/>
                      <w:bottom w:val="single" w:sz="4" w:space="0" w:color="auto"/>
                      <w:right w:val="single" w:sz="4" w:space="0" w:color="auto"/>
                    </w:tcBorders>
                    <w:shd w:val="clear" w:color="auto" w:fill="auto"/>
                    <w:vAlign w:val="center"/>
                    <w:hideMark/>
                  </w:tcPr>
                  <w:p w14:paraId="6146428C" w14:textId="77777777" w:rsidR="008234DB" w:rsidRPr="00FE1149" w:rsidRDefault="008234DB" w:rsidP="00246645">
                    <w:pPr>
                      <w:jc w:val="right"/>
                      <w:rPr>
                        <w:rFonts w:cs="Times New Roman"/>
                        <w:color w:val="000000"/>
                      </w:rPr>
                    </w:pPr>
                    <w:r w:rsidRPr="00E40416">
                      <w:t xml:space="preserve"> 7</w:t>
                    </w:r>
                    <w:r>
                      <w:t>,</w:t>
                    </w:r>
                    <w:r w:rsidRPr="00E40416">
                      <w:t xml:space="preserve">147 </w:t>
                    </w:r>
                  </w:p>
                </w:tc>
                <w:tc>
                  <w:tcPr>
                    <w:tcW w:w="980" w:type="dxa"/>
                    <w:tcBorders>
                      <w:top w:val="nil"/>
                      <w:left w:val="nil"/>
                      <w:bottom w:val="single" w:sz="4" w:space="0" w:color="auto"/>
                      <w:right w:val="single" w:sz="4" w:space="0" w:color="auto"/>
                    </w:tcBorders>
                    <w:shd w:val="clear" w:color="auto" w:fill="auto"/>
                    <w:vAlign w:val="center"/>
                    <w:hideMark/>
                  </w:tcPr>
                  <w:p w14:paraId="5F73EC98" w14:textId="77777777" w:rsidR="008234DB" w:rsidRPr="00FE1149" w:rsidRDefault="008234DB" w:rsidP="00246645">
                    <w:pPr>
                      <w:jc w:val="right"/>
                      <w:rPr>
                        <w:rFonts w:cs="Times New Roman"/>
                        <w:color w:val="000000"/>
                      </w:rPr>
                    </w:pPr>
                    <w:r w:rsidRPr="00FE1149">
                      <w:rPr>
                        <w:rFonts w:cs="Times New Roman"/>
                        <w:color w:val="000000"/>
                      </w:rPr>
                      <w:t>100</w:t>
                    </w:r>
                  </w:p>
                </w:tc>
                <w:tc>
                  <w:tcPr>
                    <w:tcW w:w="1438" w:type="dxa"/>
                    <w:tcBorders>
                      <w:top w:val="nil"/>
                      <w:left w:val="nil"/>
                      <w:bottom w:val="single" w:sz="4" w:space="0" w:color="auto"/>
                      <w:right w:val="single" w:sz="4" w:space="0" w:color="auto"/>
                    </w:tcBorders>
                    <w:shd w:val="clear" w:color="auto" w:fill="auto"/>
                    <w:vAlign w:val="center"/>
                    <w:hideMark/>
                  </w:tcPr>
                  <w:p w14:paraId="7D486718" w14:textId="77777777" w:rsidR="008234DB" w:rsidRPr="00FE1149" w:rsidRDefault="008234DB" w:rsidP="00246645">
                    <w:pPr>
                      <w:jc w:val="right"/>
                      <w:rPr>
                        <w:rFonts w:cs="Times New Roman"/>
                        <w:color w:val="000000"/>
                      </w:rPr>
                    </w:pPr>
                    <w:r>
                      <w:rPr>
                        <w:rFonts w:cs="Times New Roman"/>
                        <w:color w:val="000000"/>
                      </w:rPr>
                      <w:t>36</w:t>
                    </w:r>
                  </w:p>
                </w:tc>
              </w:tr>
              <w:tr w:rsidR="008234DB" w:rsidRPr="00FE1149" w14:paraId="6D2AC347" w14:textId="77777777" w:rsidTr="00976214">
                <w:trPr>
                  <w:trHeight w:val="285"/>
                  <w:jc w:val="right"/>
                </w:trPr>
                <w:tc>
                  <w:tcPr>
                    <w:tcW w:w="46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661E01" w14:textId="77777777" w:rsidR="008234DB" w:rsidRPr="00FE1149" w:rsidRDefault="008234DB" w:rsidP="00246645">
                    <w:pPr>
                      <w:jc w:val="center"/>
                      <w:rPr>
                        <w:color w:val="000000"/>
                      </w:rPr>
                    </w:pPr>
                    <w:r w:rsidRPr="00FE1149">
                      <w:rPr>
                        <w:rFonts w:hint="eastAsia"/>
                        <w:color w:val="000000"/>
                      </w:rPr>
                      <w:t>合计</w:t>
                    </w:r>
                  </w:p>
                </w:tc>
                <w:tc>
                  <w:tcPr>
                    <w:tcW w:w="1686" w:type="dxa"/>
                    <w:tcBorders>
                      <w:top w:val="nil"/>
                      <w:left w:val="nil"/>
                      <w:bottom w:val="single" w:sz="4" w:space="0" w:color="auto"/>
                      <w:right w:val="single" w:sz="4" w:space="0" w:color="auto"/>
                    </w:tcBorders>
                    <w:shd w:val="clear" w:color="auto" w:fill="auto"/>
                    <w:vAlign w:val="center"/>
                    <w:hideMark/>
                  </w:tcPr>
                  <w:p w14:paraId="7299C010" w14:textId="77777777" w:rsidR="008234DB" w:rsidRPr="00FE1149" w:rsidRDefault="008234DB" w:rsidP="00246645">
                    <w:pPr>
                      <w:jc w:val="right"/>
                      <w:rPr>
                        <w:color w:val="000000"/>
                      </w:rPr>
                    </w:pPr>
                    <w:r w:rsidRPr="00E506C4">
                      <w:rPr>
                        <w:color w:val="000000"/>
                      </w:rPr>
                      <w:t>1</w:t>
                    </w:r>
                    <w:r>
                      <w:rPr>
                        <w:color w:val="000000"/>
                      </w:rPr>
                      <w:t>,</w:t>
                    </w:r>
                    <w:r w:rsidRPr="00E506C4">
                      <w:rPr>
                        <w:color w:val="000000"/>
                      </w:rPr>
                      <w:t>402</w:t>
                    </w:r>
                    <w:r>
                      <w:rPr>
                        <w:color w:val="000000"/>
                      </w:rPr>
                      <w:t>,</w:t>
                    </w:r>
                    <w:r w:rsidRPr="00E506C4">
                      <w:rPr>
                        <w:color w:val="000000"/>
                      </w:rPr>
                      <w:t>21</w:t>
                    </w:r>
                    <w:r>
                      <w:rPr>
                        <w:color w:val="000000"/>
                      </w:rPr>
                      <w:t>7</w:t>
                    </w:r>
                  </w:p>
                </w:tc>
                <w:tc>
                  <w:tcPr>
                    <w:tcW w:w="980" w:type="dxa"/>
                    <w:tcBorders>
                      <w:top w:val="nil"/>
                      <w:left w:val="nil"/>
                      <w:bottom w:val="single" w:sz="4" w:space="0" w:color="auto"/>
                      <w:right w:val="single" w:sz="4" w:space="0" w:color="auto"/>
                    </w:tcBorders>
                    <w:shd w:val="clear" w:color="auto" w:fill="auto"/>
                    <w:noWrap/>
                    <w:vAlign w:val="center"/>
                    <w:hideMark/>
                  </w:tcPr>
                  <w:p w14:paraId="0F6A0C65" w14:textId="77777777" w:rsidR="008234DB" w:rsidRPr="00FE1149" w:rsidRDefault="008234DB" w:rsidP="00246645">
                    <w:pPr>
                      <w:jc w:val="right"/>
                      <w:rPr>
                        <w:color w:val="000000"/>
                      </w:rPr>
                    </w:pPr>
                    <w:r w:rsidRPr="00FE1149">
                      <w:rPr>
                        <w:rFonts w:hint="eastAsia"/>
                        <w:color w:val="000000"/>
                      </w:rPr>
                      <w:t>-</w:t>
                    </w:r>
                  </w:p>
                </w:tc>
                <w:tc>
                  <w:tcPr>
                    <w:tcW w:w="1438" w:type="dxa"/>
                    <w:tcBorders>
                      <w:top w:val="nil"/>
                      <w:left w:val="nil"/>
                      <w:bottom w:val="single" w:sz="4" w:space="0" w:color="auto"/>
                      <w:right w:val="single" w:sz="4" w:space="0" w:color="auto"/>
                    </w:tcBorders>
                    <w:shd w:val="clear" w:color="auto" w:fill="auto"/>
                    <w:vAlign w:val="center"/>
                    <w:hideMark/>
                  </w:tcPr>
                  <w:p w14:paraId="726A256D" w14:textId="77777777" w:rsidR="008234DB" w:rsidRPr="00FE1149" w:rsidRDefault="008234DB" w:rsidP="00246645">
                    <w:pPr>
                      <w:jc w:val="right"/>
                      <w:rPr>
                        <w:color w:val="000000"/>
                      </w:rPr>
                    </w:pPr>
                    <w:r>
                      <w:rPr>
                        <w:color w:val="000000"/>
                      </w:rPr>
                      <w:t>48</w:t>
                    </w:r>
                  </w:p>
                </w:tc>
              </w:tr>
            </w:tbl>
            <w:p w14:paraId="1C925E3A" w14:textId="77777777" w:rsidR="008234DB" w:rsidRDefault="008234DB" w:rsidP="008234DB"/>
            <w:p w14:paraId="36358C0C" w14:textId="77777777" w:rsidR="008234DB" w:rsidRPr="00026184" w:rsidRDefault="008234DB" w:rsidP="008234DB">
              <w:pPr>
                <w:ind w:firstLineChars="196" w:firstLine="412"/>
                <w:rPr>
                  <w:rFonts w:asciiTheme="minorEastAsia" w:eastAsiaTheme="minorEastAsia" w:hAnsiTheme="minorEastAsia"/>
                  <w:b/>
                </w:rPr>
              </w:pPr>
              <w:r w:rsidRPr="00026184">
                <w:rPr>
                  <w:rFonts w:asciiTheme="minorEastAsia" w:eastAsiaTheme="minorEastAsia" w:hAnsiTheme="minorEastAsia" w:hint="eastAsia"/>
                </w:rPr>
                <w:fldChar w:fldCharType="begin"/>
              </w:r>
              <w:r w:rsidRPr="00026184">
                <w:rPr>
                  <w:rFonts w:asciiTheme="minorEastAsia" w:eastAsiaTheme="minorEastAsia" w:hAnsiTheme="minorEastAsia" w:hint="eastAsia"/>
                </w:rPr>
                <w:instrText xml:space="preserve"> = 2 \* GB2 \* MERGEFORMAT </w:instrText>
              </w:r>
              <w:r w:rsidRPr="00026184">
                <w:rPr>
                  <w:rFonts w:asciiTheme="minorEastAsia" w:eastAsiaTheme="minorEastAsia" w:hAnsiTheme="minorEastAsia" w:hint="eastAsia"/>
                </w:rPr>
                <w:fldChar w:fldCharType="separate"/>
              </w:r>
              <w:r w:rsidRPr="00026184">
                <w:rPr>
                  <w:rFonts w:asciiTheme="minorEastAsia" w:eastAsiaTheme="minorEastAsia" w:hAnsiTheme="minorEastAsia" w:hint="eastAsia"/>
                </w:rPr>
                <w:t>⑵</w:t>
              </w:r>
              <w:r w:rsidRPr="00026184">
                <w:rPr>
                  <w:rFonts w:asciiTheme="minorEastAsia" w:eastAsiaTheme="minorEastAsia" w:hAnsiTheme="minorEastAsia" w:hint="eastAsia"/>
                </w:rPr>
                <w:fldChar w:fldCharType="end"/>
              </w:r>
              <w:r w:rsidRPr="00026184">
                <w:rPr>
                  <w:rFonts w:asciiTheme="minorEastAsia" w:eastAsiaTheme="minorEastAsia" w:hAnsiTheme="minorEastAsia" w:hint="eastAsia"/>
                </w:rPr>
                <w:t>铁路相关服务</w:t>
              </w:r>
            </w:p>
            <w:p w14:paraId="3F4A6BF2" w14:textId="77777777" w:rsidR="008234DB" w:rsidRDefault="008234DB" w:rsidP="008234DB">
              <w:pPr>
                <w:jc w:val="right"/>
                <w:rPr>
                  <w:rFonts w:ascii="Times New Roman" w:hAnsi="Times New Roman"/>
                </w:rPr>
              </w:pPr>
              <w:r>
                <w:rPr>
                  <w:rFonts w:ascii="Times New Roman" w:hAnsi="Times New Roman" w:hint="eastAsia"/>
                </w:rPr>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8234DB" w:rsidRPr="009F2DFE" w14:paraId="388AFA6E" w14:textId="77777777" w:rsidTr="00246645">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1BF69C"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D09464" w14:textId="77777777" w:rsidR="008234DB" w:rsidRPr="009F2DFE" w:rsidRDefault="008234DB" w:rsidP="00246645">
                    <w:pPr>
                      <w:jc w:val="center"/>
                      <w:rPr>
                        <w:color w:val="000000"/>
                      </w:rPr>
                    </w:pPr>
                    <w:r w:rsidRPr="009F2DFE">
                      <w:rPr>
                        <w:rFonts w:hint="eastAsia"/>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D99260" w14:textId="77777777" w:rsidR="008234DB" w:rsidRPr="009F2DFE" w:rsidRDefault="008234DB" w:rsidP="00246645">
                    <w:pPr>
                      <w:jc w:val="center"/>
                      <w:rPr>
                        <w:color w:val="000000"/>
                      </w:rPr>
                    </w:pPr>
                    <w:r w:rsidRPr="009F2DFE">
                      <w:rPr>
                        <w:rFonts w:hint="eastAsia"/>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D142BE"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FA5302"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tcBorders>
                      <w:top w:val="single" w:sz="4" w:space="0" w:color="auto"/>
                      <w:left w:val="nil"/>
                      <w:right w:val="single" w:sz="4" w:space="0" w:color="auto"/>
                    </w:tcBorders>
                    <w:shd w:val="clear" w:color="auto" w:fill="auto"/>
                    <w:vAlign w:val="center"/>
                    <w:hideMark/>
                  </w:tcPr>
                  <w:p w14:paraId="614F415A"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tc>
              </w:tr>
              <w:tr w:rsidR="008234DB" w:rsidRPr="009F2DFE" w14:paraId="0D9F9393" w14:textId="77777777" w:rsidTr="00246645">
                <w:trPr>
                  <w:trHeight w:val="285"/>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6B6148B" w14:textId="77777777" w:rsidR="008234DB" w:rsidRPr="009F2DFE" w:rsidRDefault="008234DB" w:rsidP="00246645">
                    <w:pPr>
                      <w:rPr>
                        <w:rFonts w:ascii="Times New Roman" w:eastAsia="等线" w:hAnsi="Times New Roman"/>
                        <w:b/>
                        <w:bCs/>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523EF661" w14:textId="77777777" w:rsidR="008234DB" w:rsidRPr="009F2DFE" w:rsidRDefault="008234DB" w:rsidP="00246645">
                    <w:pPr>
                      <w:rPr>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547ED7EE" w14:textId="77777777" w:rsidR="008234DB" w:rsidRPr="009F2DFE" w:rsidRDefault="008234DB" w:rsidP="00246645">
                    <w:pPr>
                      <w:rPr>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212EA67F" w14:textId="77777777" w:rsidR="008234DB" w:rsidRPr="009F2DFE" w:rsidRDefault="008234DB" w:rsidP="00246645">
                    <w:pPr>
                      <w:rPr>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15B6123B" w14:textId="77777777" w:rsidR="008234DB" w:rsidRPr="009F2DFE" w:rsidRDefault="008234DB" w:rsidP="00246645">
                    <w:pPr>
                      <w:rPr>
                        <w:color w:val="000000"/>
                      </w:rPr>
                    </w:pPr>
                  </w:p>
                </w:tc>
                <w:tc>
                  <w:tcPr>
                    <w:tcW w:w="1500" w:type="dxa"/>
                    <w:tcBorders>
                      <w:top w:val="nil"/>
                      <w:left w:val="nil"/>
                      <w:bottom w:val="single" w:sz="4" w:space="0" w:color="auto"/>
                      <w:right w:val="single" w:sz="4" w:space="0" w:color="auto"/>
                    </w:tcBorders>
                    <w:shd w:val="clear" w:color="auto" w:fill="auto"/>
                    <w:vAlign w:val="center"/>
                    <w:hideMark/>
                  </w:tcPr>
                  <w:p w14:paraId="04E62ED7" w14:textId="77777777" w:rsidR="008234DB" w:rsidRPr="009F2DFE" w:rsidRDefault="008234DB" w:rsidP="00246645">
                    <w:pPr>
                      <w:jc w:val="center"/>
                      <w:rPr>
                        <w:color w:val="000000"/>
                      </w:rPr>
                    </w:pPr>
                    <w:r w:rsidRPr="009F2DFE">
                      <w:rPr>
                        <w:rFonts w:hint="eastAsia"/>
                        <w:color w:val="000000"/>
                      </w:rPr>
                      <w:t xml:space="preserve">　</w:t>
                    </w:r>
                  </w:p>
                </w:tc>
              </w:tr>
              <w:tr w:rsidR="008234DB" w:rsidRPr="009F2DFE" w14:paraId="0DF21929" w14:textId="77777777" w:rsidTr="00246645">
                <w:trPr>
                  <w:trHeight w:val="51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3DED1AFC"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1</w:t>
                    </w:r>
                  </w:p>
                </w:tc>
                <w:tc>
                  <w:tcPr>
                    <w:tcW w:w="2400" w:type="dxa"/>
                    <w:tcBorders>
                      <w:top w:val="nil"/>
                      <w:left w:val="nil"/>
                      <w:bottom w:val="single" w:sz="4" w:space="0" w:color="auto"/>
                      <w:right w:val="single" w:sz="4" w:space="0" w:color="auto"/>
                    </w:tcBorders>
                    <w:shd w:val="clear" w:color="auto" w:fill="auto"/>
                    <w:vAlign w:val="center"/>
                    <w:hideMark/>
                  </w:tcPr>
                  <w:p w14:paraId="4C31124F" w14:textId="77777777" w:rsidR="008234DB" w:rsidRPr="009F2DFE" w:rsidRDefault="008234DB" w:rsidP="00246645">
                    <w:pPr>
                      <w:rPr>
                        <w:color w:val="000000"/>
                      </w:rPr>
                    </w:pPr>
                    <w:r w:rsidRPr="009F2DFE">
                      <w:rPr>
                        <w:rFonts w:hint="eastAsia"/>
                        <w:color w:val="000000"/>
                      </w:rPr>
                      <w:t>铁路基础设施及设备维修服务支出</w:t>
                    </w:r>
                  </w:p>
                </w:tc>
                <w:tc>
                  <w:tcPr>
                    <w:tcW w:w="1820" w:type="dxa"/>
                    <w:tcBorders>
                      <w:top w:val="nil"/>
                      <w:left w:val="nil"/>
                      <w:bottom w:val="single" w:sz="4" w:space="0" w:color="auto"/>
                      <w:right w:val="single" w:sz="4" w:space="0" w:color="auto"/>
                    </w:tcBorders>
                    <w:shd w:val="clear" w:color="000000" w:fill="FFFFFF"/>
                    <w:vAlign w:val="center"/>
                    <w:hideMark/>
                  </w:tcPr>
                  <w:p w14:paraId="11983599" w14:textId="77777777" w:rsidR="008234DB" w:rsidRPr="009F2DFE" w:rsidRDefault="008234DB" w:rsidP="00246645">
                    <w:pPr>
                      <w:rPr>
                        <w:color w:val="000000"/>
                      </w:rPr>
                    </w:pPr>
                    <w:r w:rsidRPr="009F2DFE">
                      <w:rPr>
                        <w:rFonts w:hint="eastAsia"/>
                        <w:color w:val="000000"/>
                      </w:rPr>
                      <w:t>北京局、西安局等集团公司</w:t>
                    </w:r>
                  </w:p>
                </w:tc>
                <w:tc>
                  <w:tcPr>
                    <w:tcW w:w="1660" w:type="dxa"/>
                    <w:tcBorders>
                      <w:top w:val="nil"/>
                      <w:left w:val="nil"/>
                      <w:bottom w:val="single" w:sz="4" w:space="0" w:color="auto"/>
                      <w:right w:val="single" w:sz="4" w:space="0" w:color="auto"/>
                    </w:tcBorders>
                    <w:shd w:val="clear" w:color="auto" w:fill="auto"/>
                    <w:vAlign w:val="center"/>
                    <w:hideMark/>
                  </w:tcPr>
                  <w:p w14:paraId="174CDA58" w14:textId="77777777" w:rsidR="008234DB" w:rsidRDefault="008234DB" w:rsidP="00246645">
                    <w:pPr>
                      <w:jc w:val="right"/>
                      <w:rPr>
                        <w:rFonts w:ascii="Times New Roman" w:hAnsi="Times New Roman" w:cs="Times New Roman"/>
                        <w:color w:val="000000"/>
                        <w:sz w:val="24"/>
                      </w:rPr>
                    </w:pPr>
                    <w:r w:rsidRPr="0049401F">
                      <w:rPr>
                        <w:rFonts w:ascii="Times New Roman" w:hAnsi="Times New Roman" w:cs="Times New Roman"/>
                        <w:color w:val="000000"/>
                      </w:rPr>
                      <w:t>4</w:t>
                    </w:r>
                    <w:r>
                      <w:rPr>
                        <w:rFonts w:ascii="Times New Roman" w:hAnsi="Times New Roman" w:cs="Times New Roman"/>
                        <w:color w:val="000000"/>
                      </w:rPr>
                      <w:t>,</w:t>
                    </w:r>
                    <w:r w:rsidRPr="0049401F">
                      <w:rPr>
                        <w:rFonts w:ascii="Times New Roman" w:hAnsi="Times New Roman" w:cs="Times New Roman"/>
                        <w:color w:val="000000"/>
                      </w:rPr>
                      <w:t>27</w:t>
                    </w:r>
                    <w:r>
                      <w:rPr>
                        <w:rFonts w:ascii="Times New Roman" w:hAnsi="Times New Roman" w:cs="Times New Roman"/>
                        <w:color w:val="000000"/>
                      </w:rPr>
                      <w:t>8</w:t>
                    </w:r>
                  </w:p>
                </w:tc>
                <w:tc>
                  <w:tcPr>
                    <w:tcW w:w="980" w:type="dxa"/>
                    <w:tcBorders>
                      <w:top w:val="nil"/>
                      <w:left w:val="nil"/>
                      <w:bottom w:val="single" w:sz="4" w:space="0" w:color="auto"/>
                      <w:right w:val="single" w:sz="4" w:space="0" w:color="auto"/>
                    </w:tcBorders>
                    <w:shd w:val="clear" w:color="auto" w:fill="auto"/>
                    <w:noWrap/>
                    <w:vAlign w:val="center"/>
                    <w:hideMark/>
                  </w:tcPr>
                  <w:p w14:paraId="7A611870"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12 </w:t>
                    </w:r>
                  </w:p>
                </w:tc>
                <w:tc>
                  <w:tcPr>
                    <w:tcW w:w="1500" w:type="dxa"/>
                    <w:tcBorders>
                      <w:top w:val="nil"/>
                      <w:left w:val="nil"/>
                      <w:bottom w:val="single" w:sz="4" w:space="0" w:color="auto"/>
                      <w:right w:val="single" w:sz="4" w:space="0" w:color="auto"/>
                    </w:tcBorders>
                    <w:shd w:val="clear" w:color="auto" w:fill="auto"/>
                    <w:vAlign w:val="center"/>
                    <w:hideMark/>
                  </w:tcPr>
                  <w:p w14:paraId="79F382E9"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53 </w:t>
                    </w:r>
                  </w:p>
                </w:tc>
              </w:tr>
              <w:tr w:rsidR="008234DB" w:rsidRPr="009F2DFE" w14:paraId="23338A5C" w14:textId="77777777" w:rsidTr="00246645">
                <w:trPr>
                  <w:trHeight w:val="51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1BBBFEC2"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2</w:t>
                    </w:r>
                  </w:p>
                </w:tc>
                <w:tc>
                  <w:tcPr>
                    <w:tcW w:w="2400" w:type="dxa"/>
                    <w:tcBorders>
                      <w:top w:val="nil"/>
                      <w:left w:val="nil"/>
                      <w:bottom w:val="single" w:sz="4" w:space="0" w:color="auto"/>
                      <w:right w:val="single" w:sz="4" w:space="0" w:color="auto"/>
                    </w:tcBorders>
                    <w:shd w:val="clear" w:color="auto" w:fill="auto"/>
                    <w:vAlign w:val="center"/>
                    <w:hideMark/>
                  </w:tcPr>
                  <w:p w14:paraId="1629092F" w14:textId="77777777" w:rsidR="008234DB" w:rsidRPr="009F2DFE" w:rsidRDefault="008234DB" w:rsidP="00246645">
                    <w:pPr>
                      <w:rPr>
                        <w:color w:val="000000"/>
                      </w:rPr>
                    </w:pPr>
                    <w:r w:rsidRPr="009F2DFE">
                      <w:rPr>
                        <w:rFonts w:hint="eastAsia"/>
                        <w:color w:val="000000"/>
                      </w:rPr>
                      <w:t>机车车辆维修服务支出</w:t>
                    </w:r>
                  </w:p>
                </w:tc>
                <w:tc>
                  <w:tcPr>
                    <w:tcW w:w="1820" w:type="dxa"/>
                    <w:tcBorders>
                      <w:top w:val="nil"/>
                      <w:left w:val="nil"/>
                      <w:bottom w:val="single" w:sz="4" w:space="0" w:color="auto"/>
                      <w:right w:val="single" w:sz="4" w:space="0" w:color="auto"/>
                    </w:tcBorders>
                    <w:shd w:val="clear" w:color="000000" w:fill="FFFFFF"/>
                    <w:vAlign w:val="center"/>
                    <w:hideMark/>
                  </w:tcPr>
                  <w:p w14:paraId="3F520619" w14:textId="77777777" w:rsidR="008234DB" w:rsidRPr="009F2DFE" w:rsidRDefault="008234DB" w:rsidP="00246645">
                    <w:pPr>
                      <w:rPr>
                        <w:color w:val="000000"/>
                      </w:rPr>
                    </w:pPr>
                    <w:r w:rsidRPr="009F2DFE">
                      <w:rPr>
                        <w:rFonts w:hint="eastAsia"/>
                        <w:color w:val="000000"/>
                      </w:rPr>
                      <w:t>太原局集团公司及其下属单位</w:t>
                    </w:r>
                  </w:p>
                </w:tc>
                <w:tc>
                  <w:tcPr>
                    <w:tcW w:w="1660" w:type="dxa"/>
                    <w:tcBorders>
                      <w:top w:val="nil"/>
                      <w:left w:val="nil"/>
                      <w:bottom w:val="single" w:sz="4" w:space="0" w:color="auto"/>
                      <w:right w:val="single" w:sz="4" w:space="0" w:color="auto"/>
                    </w:tcBorders>
                    <w:shd w:val="clear" w:color="auto" w:fill="auto"/>
                    <w:vAlign w:val="center"/>
                    <w:hideMark/>
                  </w:tcPr>
                  <w:p w14:paraId="48C0C57F" w14:textId="77777777" w:rsidR="008234DB" w:rsidRDefault="008234DB" w:rsidP="00246645">
                    <w:pPr>
                      <w:jc w:val="right"/>
                      <w:rPr>
                        <w:rFonts w:ascii="Times New Roman" w:hAnsi="Times New Roman" w:cs="Times New Roman"/>
                        <w:color w:val="000000"/>
                        <w:sz w:val="24"/>
                      </w:rPr>
                    </w:pPr>
                    <w:r w:rsidRPr="008F4297">
                      <w:t xml:space="preserve"> 2</w:t>
                    </w:r>
                    <w:r>
                      <w:t>,</w:t>
                    </w:r>
                    <w:r w:rsidRPr="008F4297">
                      <w:t xml:space="preserve">600 </w:t>
                    </w:r>
                  </w:p>
                </w:tc>
                <w:tc>
                  <w:tcPr>
                    <w:tcW w:w="980" w:type="dxa"/>
                    <w:tcBorders>
                      <w:top w:val="nil"/>
                      <w:left w:val="nil"/>
                      <w:bottom w:val="single" w:sz="4" w:space="0" w:color="auto"/>
                      <w:right w:val="single" w:sz="4" w:space="0" w:color="auto"/>
                    </w:tcBorders>
                    <w:shd w:val="clear" w:color="auto" w:fill="auto"/>
                    <w:noWrap/>
                    <w:vAlign w:val="center"/>
                    <w:hideMark/>
                  </w:tcPr>
                  <w:p w14:paraId="26657FDE"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6 </w:t>
                    </w:r>
                  </w:p>
                </w:tc>
                <w:tc>
                  <w:tcPr>
                    <w:tcW w:w="1500" w:type="dxa"/>
                    <w:tcBorders>
                      <w:top w:val="nil"/>
                      <w:left w:val="nil"/>
                      <w:bottom w:val="single" w:sz="4" w:space="0" w:color="auto"/>
                      <w:right w:val="single" w:sz="4" w:space="0" w:color="auto"/>
                    </w:tcBorders>
                    <w:shd w:val="clear" w:color="auto" w:fill="auto"/>
                    <w:vAlign w:val="center"/>
                    <w:hideMark/>
                  </w:tcPr>
                  <w:p w14:paraId="1EE71C40"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52 </w:t>
                    </w:r>
                  </w:p>
                </w:tc>
              </w:tr>
              <w:tr w:rsidR="008234DB" w:rsidRPr="009F2DFE" w14:paraId="17D74A85" w14:textId="77777777" w:rsidTr="00246645">
                <w:trPr>
                  <w:trHeight w:val="765"/>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0B4FAD5D"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3</w:t>
                    </w:r>
                  </w:p>
                </w:tc>
                <w:tc>
                  <w:tcPr>
                    <w:tcW w:w="2400" w:type="dxa"/>
                    <w:tcBorders>
                      <w:top w:val="nil"/>
                      <w:left w:val="nil"/>
                      <w:bottom w:val="single" w:sz="4" w:space="0" w:color="auto"/>
                      <w:right w:val="single" w:sz="4" w:space="0" w:color="auto"/>
                    </w:tcBorders>
                    <w:shd w:val="clear" w:color="auto" w:fill="auto"/>
                    <w:vAlign w:val="center"/>
                    <w:hideMark/>
                  </w:tcPr>
                  <w:p w14:paraId="0ABA7645" w14:textId="77777777" w:rsidR="008234DB" w:rsidRPr="009F2DFE" w:rsidRDefault="008234DB" w:rsidP="00246645">
                    <w:pPr>
                      <w:rPr>
                        <w:color w:val="000000"/>
                      </w:rPr>
                    </w:pPr>
                    <w:r w:rsidRPr="009F2DFE">
                      <w:rPr>
                        <w:rFonts w:hint="eastAsia"/>
                        <w:color w:val="000000"/>
                      </w:rPr>
                      <w:t>铁路物资采购支出</w:t>
                    </w:r>
                  </w:p>
                </w:tc>
                <w:tc>
                  <w:tcPr>
                    <w:tcW w:w="1820" w:type="dxa"/>
                    <w:tcBorders>
                      <w:top w:val="nil"/>
                      <w:left w:val="nil"/>
                      <w:bottom w:val="single" w:sz="4" w:space="0" w:color="auto"/>
                      <w:right w:val="single" w:sz="4" w:space="0" w:color="auto"/>
                    </w:tcBorders>
                    <w:shd w:val="clear" w:color="000000" w:fill="FFFFFF"/>
                    <w:vAlign w:val="center"/>
                    <w:hideMark/>
                  </w:tcPr>
                  <w:p w14:paraId="2E57F25C" w14:textId="77777777" w:rsidR="008234DB" w:rsidRPr="009F2DFE" w:rsidRDefault="008234DB" w:rsidP="00246645">
                    <w:pPr>
                      <w:rPr>
                        <w:color w:val="000000"/>
                      </w:rPr>
                    </w:pPr>
                    <w:r w:rsidRPr="009F2DFE">
                      <w:rPr>
                        <w:rFonts w:hint="eastAsia"/>
                        <w:color w:val="000000"/>
                      </w:rPr>
                      <w:t>国铁集团、太原局集团公司及其下属单位等</w:t>
                    </w:r>
                  </w:p>
                </w:tc>
                <w:tc>
                  <w:tcPr>
                    <w:tcW w:w="1660" w:type="dxa"/>
                    <w:tcBorders>
                      <w:top w:val="nil"/>
                      <w:left w:val="nil"/>
                      <w:bottom w:val="single" w:sz="4" w:space="0" w:color="auto"/>
                      <w:right w:val="single" w:sz="4" w:space="0" w:color="auto"/>
                    </w:tcBorders>
                    <w:shd w:val="clear" w:color="auto" w:fill="auto"/>
                    <w:vAlign w:val="center"/>
                    <w:hideMark/>
                  </w:tcPr>
                  <w:p w14:paraId="7EF97D39" w14:textId="77777777" w:rsidR="008234DB" w:rsidRDefault="008234DB" w:rsidP="00246645">
                    <w:pPr>
                      <w:jc w:val="right"/>
                      <w:rPr>
                        <w:rFonts w:ascii="Times New Roman" w:hAnsi="Times New Roman" w:cs="Times New Roman"/>
                        <w:color w:val="000000"/>
                        <w:sz w:val="24"/>
                      </w:rPr>
                    </w:pPr>
                    <w:r w:rsidRPr="008F4297">
                      <w:t xml:space="preserve"> 25</w:t>
                    </w:r>
                    <w:r>
                      <w:t>,</w:t>
                    </w:r>
                    <w:r w:rsidRPr="008F4297">
                      <w:t xml:space="preserve">049 </w:t>
                    </w:r>
                  </w:p>
                </w:tc>
                <w:tc>
                  <w:tcPr>
                    <w:tcW w:w="980" w:type="dxa"/>
                    <w:tcBorders>
                      <w:top w:val="nil"/>
                      <w:left w:val="nil"/>
                      <w:bottom w:val="single" w:sz="4" w:space="0" w:color="auto"/>
                      <w:right w:val="single" w:sz="4" w:space="0" w:color="auto"/>
                    </w:tcBorders>
                    <w:shd w:val="clear" w:color="auto" w:fill="auto"/>
                    <w:noWrap/>
                    <w:vAlign w:val="center"/>
                    <w:hideMark/>
                  </w:tcPr>
                  <w:p w14:paraId="4445F0B0"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9</w:t>
                    </w:r>
                  </w:p>
                </w:tc>
                <w:tc>
                  <w:tcPr>
                    <w:tcW w:w="1500" w:type="dxa"/>
                    <w:tcBorders>
                      <w:top w:val="nil"/>
                      <w:left w:val="nil"/>
                      <w:bottom w:val="single" w:sz="4" w:space="0" w:color="auto"/>
                      <w:right w:val="single" w:sz="4" w:space="0" w:color="auto"/>
                    </w:tcBorders>
                    <w:shd w:val="clear" w:color="auto" w:fill="auto"/>
                    <w:vAlign w:val="center"/>
                    <w:hideMark/>
                  </w:tcPr>
                  <w:p w14:paraId="4A2F68E1"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42 </w:t>
                    </w:r>
                  </w:p>
                </w:tc>
              </w:tr>
              <w:tr w:rsidR="008234DB" w:rsidRPr="009F2DFE" w14:paraId="51F06D00" w14:textId="77777777" w:rsidTr="00246645">
                <w:trPr>
                  <w:trHeight w:val="765"/>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39528E6F"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4</w:t>
                    </w:r>
                  </w:p>
                </w:tc>
                <w:tc>
                  <w:tcPr>
                    <w:tcW w:w="2400" w:type="dxa"/>
                    <w:tcBorders>
                      <w:top w:val="nil"/>
                      <w:left w:val="nil"/>
                      <w:bottom w:val="single" w:sz="4" w:space="0" w:color="auto"/>
                      <w:right w:val="single" w:sz="4" w:space="0" w:color="auto"/>
                    </w:tcBorders>
                    <w:shd w:val="clear" w:color="auto" w:fill="auto"/>
                    <w:vAlign w:val="center"/>
                    <w:hideMark/>
                  </w:tcPr>
                  <w:p w14:paraId="2F2F020E" w14:textId="77777777" w:rsidR="008234DB" w:rsidRPr="009F2DFE" w:rsidRDefault="008234DB" w:rsidP="00246645">
                    <w:pPr>
                      <w:rPr>
                        <w:color w:val="000000"/>
                      </w:rPr>
                    </w:pPr>
                    <w:r w:rsidRPr="009F2DFE">
                      <w:rPr>
                        <w:rFonts w:hint="eastAsia"/>
                        <w:color w:val="000000"/>
                      </w:rPr>
                      <w:t>铁路后勤服务支出</w:t>
                    </w:r>
                  </w:p>
                </w:tc>
                <w:tc>
                  <w:tcPr>
                    <w:tcW w:w="1820" w:type="dxa"/>
                    <w:tcBorders>
                      <w:top w:val="nil"/>
                      <w:left w:val="nil"/>
                      <w:bottom w:val="single" w:sz="4" w:space="0" w:color="auto"/>
                      <w:right w:val="single" w:sz="4" w:space="0" w:color="auto"/>
                    </w:tcBorders>
                    <w:shd w:val="clear" w:color="000000" w:fill="FFFFFF"/>
                    <w:vAlign w:val="center"/>
                    <w:hideMark/>
                  </w:tcPr>
                  <w:p w14:paraId="396EA2BC" w14:textId="77777777" w:rsidR="008234DB" w:rsidRPr="009F2DFE" w:rsidRDefault="008234DB" w:rsidP="00246645">
                    <w:pPr>
                      <w:rPr>
                        <w:color w:val="000000"/>
                      </w:rPr>
                    </w:pPr>
                    <w:r w:rsidRPr="009F2DFE">
                      <w:rPr>
                        <w:rFonts w:hint="eastAsia"/>
                        <w:color w:val="000000"/>
                      </w:rPr>
                      <w:t>国铁集团、太原局集团公司及其下属单位等</w:t>
                    </w:r>
                  </w:p>
                </w:tc>
                <w:tc>
                  <w:tcPr>
                    <w:tcW w:w="1660" w:type="dxa"/>
                    <w:tcBorders>
                      <w:top w:val="nil"/>
                      <w:left w:val="nil"/>
                      <w:bottom w:val="single" w:sz="4" w:space="0" w:color="auto"/>
                      <w:right w:val="single" w:sz="4" w:space="0" w:color="auto"/>
                    </w:tcBorders>
                    <w:shd w:val="clear" w:color="auto" w:fill="auto"/>
                    <w:vAlign w:val="center"/>
                    <w:hideMark/>
                  </w:tcPr>
                  <w:p w14:paraId="6465E35B" w14:textId="77777777" w:rsidR="008234DB" w:rsidRDefault="008234DB" w:rsidP="00246645">
                    <w:pPr>
                      <w:jc w:val="right"/>
                      <w:rPr>
                        <w:rFonts w:ascii="Times New Roman" w:hAnsi="Times New Roman" w:cs="Times New Roman"/>
                        <w:color w:val="000000"/>
                        <w:sz w:val="24"/>
                      </w:rPr>
                    </w:pPr>
                    <w:r w:rsidRPr="008F4297">
                      <w:t xml:space="preserve"> 9</w:t>
                    </w:r>
                    <w:r>
                      <w:t>,</w:t>
                    </w:r>
                    <w:r w:rsidRPr="008F4297">
                      <w:t xml:space="preserve">516 </w:t>
                    </w:r>
                  </w:p>
                </w:tc>
                <w:tc>
                  <w:tcPr>
                    <w:tcW w:w="980" w:type="dxa"/>
                    <w:tcBorders>
                      <w:top w:val="nil"/>
                      <w:left w:val="nil"/>
                      <w:bottom w:val="single" w:sz="4" w:space="0" w:color="auto"/>
                      <w:right w:val="single" w:sz="4" w:space="0" w:color="auto"/>
                    </w:tcBorders>
                    <w:shd w:val="clear" w:color="auto" w:fill="auto"/>
                    <w:noWrap/>
                    <w:vAlign w:val="center"/>
                    <w:hideMark/>
                  </w:tcPr>
                  <w:p w14:paraId="33D00AD4"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8</w:t>
                    </w:r>
                  </w:p>
                </w:tc>
                <w:tc>
                  <w:tcPr>
                    <w:tcW w:w="1500" w:type="dxa"/>
                    <w:tcBorders>
                      <w:top w:val="nil"/>
                      <w:left w:val="nil"/>
                      <w:bottom w:val="single" w:sz="4" w:space="0" w:color="auto"/>
                      <w:right w:val="single" w:sz="4" w:space="0" w:color="auto"/>
                    </w:tcBorders>
                    <w:shd w:val="clear" w:color="auto" w:fill="auto"/>
                    <w:vAlign w:val="center"/>
                    <w:hideMark/>
                  </w:tcPr>
                  <w:p w14:paraId="4F3C28A7"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w:t>
                    </w:r>
                    <w:r>
                      <w:rPr>
                        <w:rFonts w:ascii="Times New Roman" w:hAnsi="Times New Roman" w:cs="Times New Roman" w:hint="eastAsia"/>
                        <w:color w:val="000000"/>
                      </w:rPr>
                      <w:t>32</w:t>
                    </w:r>
                    <w:r>
                      <w:rPr>
                        <w:rFonts w:ascii="Times New Roman" w:hAnsi="Times New Roman" w:cs="Times New Roman"/>
                        <w:color w:val="000000"/>
                      </w:rPr>
                      <w:t xml:space="preserve"> </w:t>
                    </w:r>
                  </w:p>
                </w:tc>
              </w:tr>
              <w:tr w:rsidR="008234DB" w:rsidRPr="009F2DFE" w14:paraId="47FFDBBE" w14:textId="77777777" w:rsidTr="00246645">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928D24" w14:textId="77777777" w:rsidR="008234DB" w:rsidRPr="009F2DFE" w:rsidRDefault="008234DB" w:rsidP="00246645">
                    <w:pPr>
                      <w:jc w:val="center"/>
                      <w:rPr>
                        <w:color w:val="000000"/>
                      </w:rPr>
                    </w:pPr>
                    <w:r w:rsidRPr="009F2DFE">
                      <w:rPr>
                        <w:rFonts w:hint="eastAsia"/>
                        <w:color w:val="000000"/>
                      </w:rPr>
                      <w:t>合计</w:t>
                    </w:r>
                  </w:p>
                </w:tc>
                <w:tc>
                  <w:tcPr>
                    <w:tcW w:w="1660" w:type="dxa"/>
                    <w:tcBorders>
                      <w:top w:val="nil"/>
                      <w:left w:val="nil"/>
                      <w:bottom w:val="single" w:sz="4" w:space="0" w:color="auto"/>
                      <w:right w:val="single" w:sz="4" w:space="0" w:color="auto"/>
                    </w:tcBorders>
                    <w:shd w:val="clear" w:color="auto" w:fill="auto"/>
                    <w:vAlign w:val="center"/>
                    <w:hideMark/>
                  </w:tcPr>
                  <w:p w14:paraId="043D6663" w14:textId="77777777" w:rsidR="008234DB" w:rsidRDefault="008234DB" w:rsidP="00246645">
                    <w:pPr>
                      <w:jc w:val="right"/>
                      <w:rPr>
                        <w:rFonts w:ascii="Times New Roman" w:hAnsi="Times New Roman" w:cs="Times New Roman"/>
                        <w:color w:val="000000"/>
                        <w:sz w:val="24"/>
                      </w:rPr>
                    </w:pPr>
                    <w:r w:rsidRPr="0049401F">
                      <w:rPr>
                        <w:rFonts w:ascii="Times New Roman" w:hAnsi="Times New Roman" w:cs="Times New Roman"/>
                        <w:color w:val="000000"/>
                      </w:rPr>
                      <w:t>41</w:t>
                    </w:r>
                    <w:r>
                      <w:rPr>
                        <w:rFonts w:ascii="Times New Roman" w:hAnsi="Times New Roman" w:cs="Times New Roman"/>
                        <w:color w:val="000000"/>
                      </w:rPr>
                      <w:t>,</w:t>
                    </w:r>
                    <w:r w:rsidRPr="0049401F">
                      <w:rPr>
                        <w:rFonts w:ascii="Times New Roman" w:hAnsi="Times New Roman" w:cs="Times New Roman"/>
                        <w:color w:val="000000"/>
                      </w:rPr>
                      <w:t>44</w:t>
                    </w:r>
                    <w:r>
                      <w:rPr>
                        <w:rFonts w:ascii="Times New Roman" w:hAnsi="Times New Roman" w:cs="Times New Roman"/>
                        <w:color w:val="000000"/>
                      </w:rPr>
                      <w:t>3</w:t>
                    </w:r>
                  </w:p>
                </w:tc>
                <w:tc>
                  <w:tcPr>
                    <w:tcW w:w="980" w:type="dxa"/>
                    <w:tcBorders>
                      <w:top w:val="nil"/>
                      <w:left w:val="nil"/>
                      <w:bottom w:val="single" w:sz="4" w:space="0" w:color="auto"/>
                      <w:right w:val="single" w:sz="4" w:space="0" w:color="auto"/>
                    </w:tcBorders>
                    <w:shd w:val="clear" w:color="auto" w:fill="auto"/>
                    <w:noWrap/>
                    <w:vAlign w:val="center"/>
                    <w:hideMark/>
                  </w:tcPr>
                  <w:p w14:paraId="428DA24E" w14:textId="77777777" w:rsidR="008234DB" w:rsidRPr="00444540" w:rsidRDefault="008234DB" w:rsidP="00246645">
                    <w:pPr>
                      <w:jc w:val="right"/>
                      <w:rPr>
                        <w:rFonts w:ascii="Times New Roman" w:hAnsi="Times New Roman"/>
                        <w:color w:val="000000"/>
                      </w:rPr>
                    </w:pPr>
                    <w:r>
                      <w:rPr>
                        <w:rFonts w:ascii="Times New Roman" w:hAnsi="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hideMark/>
                  </w:tcPr>
                  <w:p w14:paraId="4E9868F8"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40</w:t>
                    </w:r>
                  </w:p>
                </w:tc>
              </w:tr>
            </w:tbl>
            <w:p w14:paraId="3D9DE635" w14:textId="77777777" w:rsidR="008234DB" w:rsidRDefault="008234DB" w:rsidP="008234DB"/>
            <w:p w14:paraId="6D956574" w14:textId="77777777" w:rsidR="008234DB" w:rsidRPr="00026184" w:rsidRDefault="008234DB" w:rsidP="008234DB">
              <w:pPr>
                <w:ind w:firstLineChars="196" w:firstLine="412"/>
                <w:rPr>
                  <w:rFonts w:ascii="Times New Roman" w:hAnsi="Times New Roman"/>
                  <w:b/>
                </w:rPr>
              </w:pPr>
              <w:r w:rsidRPr="00026184">
                <w:rPr>
                  <w:rFonts w:ascii="Times New Roman" w:hAnsi="Times New Roman" w:hint="eastAsia"/>
                </w:rPr>
                <w:fldChar w:fldCharType="begin"/>
              </w:r>
              <w:r w:rsidRPr="00026184">
                <w:rPr>
                  <w:rFonts w:ascii="Times New Roman" w:hAnsi="Times New Roman" w:hint="eastAsia"/>
                </w:rPr>
                <w:instrText xml:space="preserve"> = 3 \* GB2 \* MERGEFORMAT </w:instrText>
              </w:r>
              <w:r w:rsidRPr="00026184">
                <w:rPr>
                  <w:rFonts w:ascii="Times New Roman" w:hAnsi="Times New Roman" w:hint="eastAsia"/>
                </w:rPr>
                <w:fldChar w:fldCharType="separate"/>
              </w:r>
              <w:r w:rsidRPr="00026184">
                <w:rPr>
                  <w:rFonts w:ascii="Times New Roman" w:hAnsi="Times New Roman" w:hint="eastAsia"/>
                </w:rPr>
                <w:t>⑶</w:t>
              </w:r>
              <w:r w:rsidRPr="00026184">
                <w:rPr>
                  <w:rFonts w:ascii="Times New Roman" w:hAnsi="Times New Roman" w:hint="eastAsia"/>
                </w:rPr>
                <w:fldChar w:fldCharType="end"/>
              </w:r>
              <w:r w:rsidRPr="00026184">
                <w:rPr>
                  <w:rFonts w:ascii="Times New Roman" w:hAnsi="Times New Roman" w:hint="eastAsia"/>
                </w:rPr>
                <w:t>铁路专项委托运输服务</w:t>
              </w:r>
            </w:p>
            <w:p w14:paraId="17620A0E" w14:textId="77777777" w:rsidR="008234DB" w:rsidRDefault="008234DB" w:rsidP="008234DB">
              <w:pPr>
                <w:jc w:val="right"/>
                <w:rPr>
                  <w:rFonts w:ascii="Times New Roman" w:hAnsi="Times New Roman"/>
                </w:rPr>
              </w:pPr>
              <w:r>
                <w:rPr>
                  <w:rFonts w:ascii="Times New Roman" w:hAnsi="Times New Roman" w:hint="eastAsia"/>
                </w:rPr>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8234DB" w:rsidRPr="009F2DFE" w14:paraId="6C70E976" w14:textId="77777777" w:rsidTr="00246645">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878C1"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AD4A65" w14:textId="77777777" w:rsidR="008234DB" w:rsidRPr="009F2DFE" w:rsidRDefault="008234DB" w:rsidP="00246645">
                    <w:pPr>
                      <w:jc w:val="center"/>
                      <w:rPr>
                        <w:color w:val="000000"/>
                      </w:rPr>
                    </w:pPr>
                    <w:r w:rsidRPr="009F2DFE">
                      <w:rPr>
                        <w:rFonts w:hint="eastAsia"/>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0BED11" w14:textId="77777777" w:rsidR="008234DB" w:rsidRPr="009F2DFE" w:rsidRDefault="008234DB" w:rsidP="00246645">
                    <w:pPr>
                      <w:jc w:val="center"/>
                      <w:rPr>
                        <w:color w:val="000000"/>
                      </w:rPr>
                    </w:pPr>
                    <w:r w:rsidRPr="009F2DFE">
                      <w:rPr>
                        <w:rFonts w:hint="eastAsia"/>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927FFD"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44EC71"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2F9B97"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tc>
              </w:tr>
              <w:tr w:rsidR="008234DB" w:rsidRPr="009F2DFE" w14:paraId="7DE01176" w14:textId="77777777" w:rsidTr="00246645">
                <w:trPr>
                  <w:trHeight w:val="319"/>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2B94C94" w14:textId="77777777" w:rsidR="008234DB" w:rsidRPr="009F2DFE" w:rsidRDefault="008234DB" w:rsidP="00246645">
                    <w:pPr>
                      <w:rPr>
                        <w:rFonts w:ascii="Times New Roman" w:eastAsia="等线" w:hAnsi="Times New Roman"/>
                        <w:b/>
                        <w:bCs/>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59BB9538" w14:textId="77777777" w:rsidR="008234DB" w:rsidRPr="009F2DFE" w:rsidRDefault="008234DB" w:rsidP="00246645">
                    <w:pPr>
                      <w:rPr>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0C585BD1" w14:textId="77777777" w:rsidR="008234DB" w:rsidRPr="009F2DFE" w:rsidRDefault="008234DB" w:rsidP="00246645">
                    <w:pPr>
                      <w:rPr>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34C70591" w14:textId="77777777" w:rsidR="008234DB" w:rsidRPr="009F2DFE" w:rsidRDefault="008234DB" w:rsidP="00246645">
                    <w:pPr>
                      <w:rPr>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522D5EB2" w14:textId="77777777" w:rsidR="008234DB" w:rsidRPr="009F2DFE" w:rsidRDefault="008234DB" w:rsidP="00246645">
                    <w:pPr>
                      <w:rPr>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3196B665" w14:textId="77777777" w:rsidR="008234DB" w:rsidRPr="009F2DFE" w:rsidRDefault="008234DB" w:rsidP="00246645">
                    <w:pPr>
                      <w:rPr>
                        <w:color w:val="000000"/>
                      </w:rPr>
                    </w:pPr>
                  </w:p>
                </w:tc>
              </w:tr>
              <w:tr w:rsidR="008234DB" w:rsidRPr="009F2DFE" w14:paraId="2F7FD9C6" w14:textId="77777777" w:rsidTr="00246645">
                <w:trPr>
                  <w:trHeight w:val="51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180AD4BB"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1</w:t>
                    </w:r>
                  </w:p>
                </w:tc>
                <w:tc>
                  <w:tcPr>
                    <w:tcW w:w="2400" w:type="dxa"/>
                    <w:tcBorders>
                      <w:top w:val="nil"/>
                      <w:left w:val="nil"/>
                      <w:bottom w:val="single" w:sz="4" w:space="0" w:color="auto"/>
                      <w:right w:val="single" w:sz="4" w:space="0" w:color="auto"/>
                    </w:tcBorders>
                    <w:shd w:val="clear" w:color="000000" w:fill="FFFFFF"/>
                    <w:vAlign w:val="center"/>
                    <w:hideMark/>
                  </w:tcPr>
                  <w:p w14:paraId="728FBCF5" w14:textId="77777777" w:rsidR="008234DB" w:rsidRPr="009F2DFE" w:rsidRDefault="008234DB" w:rsidP="00246645">
                    <w:pPr>
                      <w:rPr>
                        <w:color w:val="000000"/>
                      </w:rPr>
                    </w:pPr>
                    <w:r w:rsidRPr="009F2DFE">
                      <w:rPr>
                        <w:rFonts w:hint="eastAsia"/>
                        <w:color w:val="000000"/>
                      </w:rPr>
                      <w:t>铁路运输设施及其他辅助服务支出</w:t>
                    </w:r>
                  </w:p>
                </w:tc>
                <w:tc>
                  <w:tcPr>
                    <w:tcW w:w="1820" w:type="dxa"/>
                    <w:tcBorders>
                      <w:top w:val="nil"/>
                      <w:left w:val="nil"/>
                      <w:bottom w:val="single" w:sz="4" w:space="0" w:color="auto"/>
                      <w:right w:val="single" w:sz="4" w:space="0" w:color="auto"/>
                    </w:tcBorders>
                    <w:shd w:val="clear" w:color="000000" w:fill="FFFFFF"/>
                    <w:vAlign w:val="center"/>
                    <w:hideMark/>
                  </w:tcPr>
                  <w:p w14:paraId="0F50F798" w14:textId="77777777" w:rsidR="008234DB" w:rsidRPr="009F2DFE" w:rsidRDefault="008234DB" w:rsidP="00246645">
                    <w:pPr>
                      <w:rPr>
                        <w:color w:val="000000"/>
                      </w:rPr>
                    </w:pPr>
                    <w:r w:rsidRPr="009F2DFE">
                      <w:rPr>
                        <w:rFonts w:hint="eastAsia"/>
                        <w:color w:val="000000"/>
                      </w:rPr>
                      <w:t>北京局、太原局集团公司</w:t>
                    </w:r>
                  </w:p>
                </w:tc>
                <w:tc>
                  <w:tcPr>
                    <w:tcW w:w="1660" w:type="dxa"/>
                    <w:tcBorders>
                      <w:top w:val="nil"/>
                      <w:left w:val="nil"/>
                      <w:bottom w:val="single" w:sz="4" w:space="0" w:color="auto"/>
                      <w:right w:val="single" w:sz="4" w:space="0" w:color="auto"/>
                    </w:tcBorders>
                    <w:shd w:val="clear" w:color="auto" w:fill="auto"/>
                    <w:vAlign w:val="center"/>
                    <w:hideMark/>
                  </w:tcPr>
                  <w:p w14:paraId="30374DF9" w14:textId="77777777" w:rsidR="008234DB" w:rsidRDefault="008234DB" w:rsidP="00246645">
                    <w:pPr>
                      <w:jc w:val="right"/>
                      <w:rPr>
                        <w:rFonts w:ascii="Times New Roman" w:hAnsi="Times New Roman" w:cs="Times New Roman"/>
                        <w:sz w:val="24"/>
                      </w:rPr>
                    </w:pPr>
                    <w:r w:rsidRPr="008B1A6E">
                      <w:rPr>
                        <w:rFonts w:ascii="Times New Roman" w:hAnsi="Times New Roman" w:cs="Times New Roman"/>
                      </w:rPr>
                      <w:t>5</w:t>
                    </w:r>
                    <w:r>
                      <w:rPr>
                        <w:rFonts w:ascii="Times New Roman" w:hAnsi="Times New Roman" w:cs="Times New Roman"/>
                      </w:rPr>
                      <w:t>,</w:t>
                    </w:r>
                    <w:r w:rsidRPr="008B1A6E">
                      <w:rPr>
                        <w:rFonts w:ascii="Times New Roman" w:hAnsi="Times New Roman" w:cs="Times New Roman"/>
                      </w:rPr>
                      <w:t>094</w:t>
                    </w:r>
                  </w:p>
                </w:tc>
                <w:tc>
                  <w:tcPr>
                    <w:tcW w:w="980" w:type="dxa"/>
                    <w:tcBorders>
                      <w:top w:val="nil"/>
                      <w:left w:val="nil"/>
                      <w:bottom w:val="single" w:sz="4" w:space="0" w:color="auto"/>
                      <w:right w:val="single" w:sz="4" w:space="0" w:color="auto"/>
                    </w:tcBorders>
                    <w:shd w:val="clear" w:color="auto" w:fill="auto"/>
                    <w:vAlign w:val="center"/>
                    <w:hideMark/>
                  </w:tcPr>
                  <w:p w14:paraId="54B7156F" w14:textId="77777777" w:rsidR="008234DB" w:rsidRDefault="008234DB" w:rsidP="00246645">
                    <w:pPr>
                      <w:jc w:val="right"/>
                      <w:rPr>
                        <w:rFonts w:ascii="Times New Roman" w:hAnsi="Times New Roman" w:cs="Times New Roman"/>
                        <w:sz w:val="24"/>
                      </w:rPr>
                    </w:pPr>
                    <w:r>
                      <w:rPr>
                        <w:rFonts w:ascii="Times New Roman" w:hAnsi="Times New Roman" w:cs="Times New Roman"/>
                      </w:rPr>
                      <w:t>100</w:t>
                    </w:r>
                  </w:p>
                </w:tc>
                <w:tc>
                  <w:tcPr>
                    <w:tcW w:w="1500" w:type="dxa"/>
                    <w:tcBorders>
                      <w:top w:val="nil"/>
                      <w:left w:val="nil"/>
                      <w:bottom w:val="single" w:sz="4" w:space="0" w:color="auto"/>
                      <w:right w:val="single" w:sz="4" w:space="0" w:color="auto"/>
                    </w:tcBorders>
                    <w:shd w:val="clear" w:color="auto" w:fill="auto"/>
                    <w:vAlign w:val="center"/>
                    <w:hideMark/>
                  </w:tcPr>
                  <w:p w14:paraId="0EBE2436"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46 </w:t>
                    </w:r>
                  </w:p>
                </w:tc>
              </w:tr>
              <w:tr w:rsidR="008234DB" w:rsidRPr="009F2DFE" w14:paraId="64868FDD" w14:textId="77777777" w:rsidTr="00246645">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D25692" w14:textId="77777777" w:rsidR="008234DB" w:rsidRPr="009F2DFE" w:rsidRDefault="008234DB" w:rsidP="00246645">
                    <w:pPr>
                      <w:jc w:val="center"/>
                      <w:rPr>
                        <w:color w:val="000000"/>
                      </w:rPr>
                    </w:pPr>
                    <w:r w:rsidRPr="009F2DFE">
                      <w:rPr>
                        <w:rFonts w:hint="eastAsia"/>
                        <w:color w:val="000000"/>
                      </w:rPr>
                      <w:t>合计</w:t>
                    </w:r>
                  </w:p>
                </w:tc>
                <w:tc>
                  <w:tcPr>
                    <w:tcW w:w="1660" w:type="dxa"/>
                    <w:tcBorders>
                      <w:top w:val="nil"/>
                      <w:left w:val="nil"/>
                      <w:bottom w:val="single" w:sz="4" w:space="0" w:color="auto"/>
                      <w:right w:val="single" w:sz="4" w:space="0" w:color="auto"/>
                    </w:tcBorders>
                    <w:shd w:val="clear" w:color="auto" w:fill="auto"/>
                    <w:vAlign w:val="center"/>
                    <w:hideMark/>
                  </w:tcPr>
                  <w:p w14:paraId="5E50107B" w14:textId="77777777" w:rsidR="008234DB" w:rsidRDefault="008234DB" w:rsidP="00246645">
                    <w:pPr>
                      <w:jc w:val="right"/>
                      <w:rPr>
                        <w:rFonts w:ascii="Times New Roman" w:hAnsi="Times New Roman"/>
                        <w:sz w:val="24"/>
                      </w:rPr>
                    </w:pPr>
                    <w:r w:rsidRPr="008B1A6E">
                      <w:rPr>
                        <w:rFonts w:ascii="Times New Roman" w:hAnsi="Times New Roman" w:cs="Times New Roman"/>
                      </w:rPr>
                      <w:t>5</w:t>
                    </w:r>
                    <w:r>
                      <w:rPr>
                        <w:rFonts w:ascii="Times New Roman" w:hAnsi="Times New Roman" w:cs="Times New Roman"/>
                      </w:rPr>
                      <w:t>,</w:t>
                    </w:r>
                    <w:r w:rsidRPr="008B1A6E">
                      <w:rPr>
                        <w:rFonts w:ascii="Times New Roman" w:hAnsi="Times New Roman" w:cs="Times New Roman"/>
                      </w:rPr>
                      <w:t>094</w:t>
                    </w:r>
                  </w:p>
                </w:tc>
                <w:tc>
                  <w:tcPr>
                    <w:tcW w:w="980" w:type="dxa"/>
                    <w:tcBorders>
                      <w:top w:val="nil"/>
                      <w:left w:val="nil"/>
                      <w:bottom w:val="single" w:sz="4" w:space="0" w:color="auto"/>
                      <w:right w:val="single" w:sz="4" w:space="0" w:color="auto"/>
                    </w:tcBorders>
                    <w:shd w:val="clear" w:color="auto" w:fill="auto"/>
                    <w:noWrap/>
                    <w:vAlign w:val="center"/>
                    <w:hideMark/>
                  </w:tcPr>
                  <w:p w14:paraId="409518AC" w14:textId="77777777" w:rsidR="008234DB" w:rsidRDefault="008234DB" w:rsidP="00246645">
                    <w:pPr>
                      <w:jc w:val="right"/>
                      <w:rPr>
                        <w:rFonts w:ascii="Times New Roman" w:hAnsi="Times New Roman"/>
                        <w:sz w:val="24"/>
                      </w:rPr>
                    </w:pPr>
                    <w:r>
                      <w:rPr>
                        <w:rFonts w:ascii="Times New Roman" w:hAnsi="Times New Roman" w:hint="eastAsia"/>
                        <w:sz w:val="24"/>
                      </w:rPr>
                      <w:t>-</w:t>
                    </w:r>
                  </w:p>
                </w:tc>
                <w:tc>
                  <w:tcPr>
                    <w:tcW w:w="1500" w:type="dxa"/>
                    <w:tcBorders>
                      <w:top w:val="nil"/>
                      <w:left w:val="nil"/>
                      <w:bottom w:val="single" w:sz="4" w:space="0" w:color="auto"/>
                      <w:right w:val="single" w:sz="4" w:space="0" w:color="auto"/>
                    </w:tcBorders>
                    <w:shd w:val="clear" w:color="auto" w:fill="auto"/>
                    <w:vAlign w:val="center"/>
                    <w:hideMark/>
                  </w:tcPr>
                  <w:p w14:paraId="32E05E18" w14:textId="77777777" w:rsidR="008234DB" w:rsidRDefault="008234DB" w:rsidP="00246645">
                    <w:pPr>
                      <w:jc w:val="right"/>
                      <w:rPr>
                        <w:rFonts w:ascii="Times New Roman" w:hAnsi="Times New Roman"/>
                        <w:color w:val="000000"/>
                        <w:sz w:val="24"/>
                      </w:rPr>
                    </w:pPr>
                    <w:r>
                      <w:rPr>
                        <w:rFonts w:ascii="Times New Roman" w:hAnsi="Times New Roman"/>
                        <w:color w:val="000000"/>
                      </w:rPr>
                      <w:t xml:space="preserve">      46</w:t>
                    </w:r>
                  </w:p>
                </w:tc>
              </w:tr>
            </w:tbl>
            <w:p w14:paraId="194A06A0" w14:textId="77777777" w:rsidR="008234DB" w:rsidRDefault="008234DB" w:rsidP="008234DB"/>
            <w:p w14:paraId="47ECECD6" w14:textId="77777777" w:rsidR="008234DB" w:rsidRDefault="008234DB" w:rsidP="008234DB"/>
            <w:p w14:paraId="674696DF" w14:textId="77777777" w:rsidR="008234DB" w:rsidRPr="00026184" w:rsidRDefault="008234DB" w:rsidP="008234DB">
              <w:pPr>
                <w:ind w:firstLineChars="196" w:firstLine="412"/>
                <w:rPr>
                  <w:rFonts w:ascii="Times New Roman" w:hAnsi="Times New Roman"/>
                  <w:b/>
                </w:rPr>
              </w:pPr>
              <w:r w:rsidRPr="00026184">
                <w:rPr>
                  <w:rFonts w:ascii="Times New Roman" w:hAnsi="Times New Roman" w:hint="eastAsia"/>
                </w:rPr>
                <w:fldChar w:fldCharType="begin"/>
              </w:r>
              <w:r w:rsidRPr="00026184">
                <w:rPr>
                  <w:rFonts w:ascii="Times New Roman" w:hAnsi="Times New Roman" w:hint="eastAsia"/>
                </w:rPr>
                <w:instrText xml:space="preserve"> = 4 \* GB2 \* MERGEFORMAT </w:instrText>
              </w:r>
              <w:r w:rsidRPr="00026184">
                <w:rPr>
                  <w:rFonts w:ascii="Times New Roman" w:hAnsi="Times New Roman" w:hint="eastAsia"/>
                </w:rPr>
                <w:fldChar w:fldCharType="separate"/>
              </w:r>
              <w:r w:rsidRPr="00026184">
                <w:rPr>
                  <w:rFonts w:ascii="Times New Roman" w:hAnsi="Times New Roman" w:hint="eastAsia"/>
                </w:rPr>
                <w:t>⑷</w:t>
              </w:r>
              <w:r w:rsidRPr="00026184">
                <w:rPr>
                  <w:rFonts w:ascii="Times New Roman" w:hAnsi="Times New Roman" w:hint="eastAsia"/>
                </w:rPr>
                <w:fldChar w:fldCharType="end"/>
              </w:r>
              <w:r w:rsidRPr="00026184">
                <w:rPr>
                  <w:rFonts w:ascii="Times New Roman" w:hAnsi="Times New Roman" w:hint="eastAsia"/>
                </w:rPr>
                <w:t>铁路其他服务</w:t>
              </w:r>
            </w:p>
            <w:p w14:paraId="33E84A25" w14:textId="77777777" w:rsidR="00415F88" w:rsidRDefault="00415F88" w:rsidP="008234DB">
              <w:pPr>
                <w:jc w:val="right"/>
                <w:rPr>
                  <w:rFonts w:ascii="Times New Roman" w:hAnsi="Times New Roman"/>
                </w:rPr>
              </w:pPr>
            </w:p>
            <w:p w14:paraId="1A16CDA5" w14:textId="573F568D" w:rsidR="008234DB" w:rsidRDefault="008234DB" w:rsidP="008234DB">
              <w:pPr>
                <w:jc w:val="right"/>
                <w:rPr>
                  <w:rFonts w:ascii="Times New Roman" w:hAnsi="Times New Roman"/>
                </w:rPr>
              </w:pPr>
              <w:r>
                <w:rPr>
                  <w:rFonts w:ascii="Times New Roman" w:hAnsi="Times New Roman" w:hint="eastAsia"/>
                </w:rPr>
                <w:lastRenderedPageBreak/>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187"/>
                <w:gridCol w:w="2033"/>
                <w:gridCol w:w="1660"/>
                <w:gridCol w:w="980"/>
                <w:gridCol w:w="1500"/>
              </w:tblGrid>
              <w:tr w:rsidR="008234DB" w:rsidRPr="009F2DFE" w14:paraId="1A618B96" w14:textId="77777777" w:rsidTr="00246645">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DBE43E"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 xml:space="preserve">　</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D00C4B" w14:textId="77777777" w:rsidR="008234DB" w:rsidRPr="009F2DFE" w:rsidRDefault="008234DB" w:rsidP="00246645">
                    <w:pPr>
                      <w:jc w:val="center"/>
                      <w:rPr>
                        <w:color w:val="000000"/>
                      </w:rPr>
                    </w:pPr>
                    <w:r w:rsidRPr="009F2DFE">
                      <w:rPr>
                        <w:rFonts w:hint="eastAsia"/>
                        <w:color w:val="000000"/>
                      </w:rPr>
                      <w:t>关联交易项目</w:t>
                    </w:r>
                  </w:p>
                </w:tc>
                <w:tc>
                  <w:tcPr>
                    <w:tcW w:w="20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747721" w14:textId="77777777" w:rsidR="008234DB" w:rsidRPr="009F2DFE" w:rsidRDefault="008234DB" w:rsidP="00246645">
                    <w:pPr>
                      <w:jc w:val="center"/>
                      <w:rPr>
                        <w:color w:val="000000"/>
                      </w:rPr>
                    </w:pPr>
                    <w:r w:rsidRPr="009F2DFE">
                      <w:rPr>
                        <w:rFonts w:hint="eastAsia"/>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0B1DAF"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7E7D3F"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9795FA"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tc>
              </w:tr>
              <w:tr w:rsidR="008234DB" w:rsidRPr="009F2DFE" w14:paraId="6EB15EA9" w14:textId="77777777" w:rsidTr="00246645">
                <w:trPr>
                  <w:trHeight w:val="319"/>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B34C552" w14:textId="77777777" w:rsidR="008234DB" w:rsidRPr="009F2DFE" w:rsidRDefault="008234DB" w:rsidP="00246645">
                    <w:pPr>
                      <w:rPr>
                        <w:rFonts w:ascii="Times New Roman" w:eastAsia="等线" w:hAnsi="Times New Roman"/>
                        <w:b/>
                        <w:bCs/>
                        <w:color w:val="000000"/>
                      </w:rPr>
                    </w:pPr>
                  </w:p>
                </w:tc>
                <w:tc>
                  <w:tcPr>
                    <w:tcW w:w="2187" w:type="dxa"/>
                    <w:vMerge/>
                    <w:tcBorders>
                      <w:top w:val="single" w:sz="4" w:space="0" w:color="auto"/>
                      <w:left w:val="single" w:sz="4" w:space="0" w:color="auto"/>
                      <w:bottom w:val="single" w:sz="4" w:space="0" w:color="auto"/>
                      <w:right w:val="single" w:sz="4" w:space="0" w:color="auto"/>
                    </w:tcBorders>
                    <w:vAlign w:val="center"/>
                    <w:hideMark/>
                  </w:tcPr>
                  <w:p w14:paraId="2282ADBD" w14:textId="77777777" w:rsidR="008234DB" w:rsidRPr="009F2DFE" w:rsidRDefault="008234DB" w:rsidP="00246645">
                    <w:pPr>
                      <w:rPr>
                        <w:color w:val="000000"/>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14:paraId="0A4FE210" w14:textId="77777777" w:rsidR="008234DB" w:rsidRPr="009F2DFE" w:rsidRDefault="008234DB" w:rsidP="00246645">
                    <w:pPr>
                      <w:rPr>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35A02E58" w14:textId="77777777" w:rsidR="008234DB" w:rsidRPr="009F2DFE" w:rsidRDefault="008234DB" w:rsidP="00246645">
                    <w:pPr>
                      <w:rPr>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5D1EB817" w14:textId="77777777" w:rsidR="008234DB" w:rsidRPr="009F2DFE" w:rsidRDefault="008234DB" w:rsidP="00246645">
                    <w:pPr>
                      <w:rPr>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7E892730" w14:textId="77777777" w:rsidR="008234DB" w:rsidRPr="009F2DFE" w:rsidRDefault="008234DB" w:rsidP="00246645">
                    <w:pPr>
                      <w:rPr>
                        <w:color w:val="000000"/>
                      </w:rPr>
                    </w:pPr>
                  </w:p>
                </w:tc>
              </w:tr>
              <w:tr w:rsidR="008234DB" w:rsidRPr="009F2DFE" w14:paraId="694A62FF" w14:textId="77777777" w:rsidTr="00246645">
                <w:trPr>
                  <w:trHeight w:val="285"/>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5896DE9"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1</w:t>
                    </w:r>
                  </w:p>
                </w:tc>
                <w:tc>
                  <w:tcPr>
                    <w:tcW w:w="2187" w:type="dxa"/>
                    <w:tcBorders>
                      <w:top w:val="nil"/>
                      <w:left w:val="nil"/>
                      <w:bottom w:val="single" w:sz="4" w:space="0" w:color="auto"/>
                      <w:right w:val="single" w:sz="4" w:space="0" w:color="auto"/>
                    </w:tcBorders>
                    <w:shd w:val="clear" w:color="000000" w:fill="FFFFFF"/>
                    <w:vAlign w:val="center"/>
                    <w:hideMark/>
                  </w:tcPr>
                  <w:p w14:paraId="244A4881" w14:textId="77777777" w:rsidR="008234DB" w:rsidRPr="009F2DFE" w:rsidRDefault="008234DB" w:rsidP="00246645">
                    <w:pPr>
                      <w:rPr>
                        <w:color w:val="000000"/>
                      </w:rPr>
                    </w:pPr>
                    <w:r w:rsidRPr="009F2DFE">
                      <w:rPr>
                        <w:rFonts w:hint="eastAsia"/>
                        <w:color w:val="000000"/>
                      </w:rPr>
                      <w:t>资金存管</w:t>
                    </w:r>
                  </w:p>
                </w:tc>
                <w:tc>
                  <w:tcPr>
                    <w:tcW w:w="2033" w:type="dxa"/>
                    <w:tcBorders>
                      <w:top w:val="nil"/>
                      <w:left w:val="nil"/>
                      <w:bottom w:val="single" w:sz="4" w:space="0" w:color="auto"/>
                      <w:right w:val="single" w:sz="4" w:space="0" w:color="auto"/>
                    </w:tcBorders>
                    <w:shd w:val="clear" w:color="000000" w:fill="FFFFFF"/>
                    <w:vAlign w:val="center"/>
                    <w:hideMark/>
                  </w:tcPr>
                  <w:p w14:paraId="50CC53EE" w14:textId="77777777" w:rsidR="008234DB" w:rsidRPr="009F2DFE" w:rsidRDefault="008234DB" w:rsidP="00246645">
                    <w:pPr>
                      <w:rPr>
                        <w:color w:val="000000"/>
                      </w:rPr>
                    </w:pPr>
                    <w:r w:rsidRPr="009F2DFE">
                      <w:rPr>
                        <w:rFonts w:hint="eastAsia"/>
                        <w:color w:val="000000"/>
                      </w:rPr>
                      <w:t>中国铁路财务公司</w:t>
                    </w:r>
                  </w:p>
                </w:tc>
                <w:tc>
                  <w:tcPr>
                    <w:tcW w:w="1660" w:type="dxa"/>
                    <w:tcBorders>
                      <w:top w:val="nil"/>
                      <w:left w:val="nil"/>
                      <w:bottom w:val="single" w:sz="4" w:space="0" w:color="auto"/>
                      <w:right w:val="single" w:sz="4" w:space="0" w:color="auto"/>
                    </w:tcBorders>
                    <w:shd w:val="clear" w:color="auto" w:fill="auto"/>
                    <w:vAlign w:val="center"/>
                    <w:hideMark/>
                  </w:tcPr>
                  <w:p w14:paraId="49BCADD9" w14:textId="77777777" w:rsidR="008234DB" w:rsidRDefault="008234DB" w:rsidP="00246645">
                    <w:pPr>
                      <w:jc w:val="right"/>
                      <w:rPr>
                        <w:rFonts w:ascii="Times New Roman" w:hAnsi="Times New Roman" w:cs="Times New Roman"/>
                        <w:sz w:val="24"/>
                      </w:rPr>
                    </w:pPr>
                    <w:r w:rsidRPr="006102B8">
                      <w:rPr>
                        <w:rFonts w:ascii="Times New Roman" w:hAnsi="Times New Roman" w:cs="Times New Roman"/>
                      </w:rPr>
                      <w:t>61</w:t>
                    </w:r>
                    <w:r>
                      <w:rPr>
                        <w:rFonts w:ascii="Times New Roman" w:hAnsi="Times New Roman" w:cs="Times New Roman"/>
                      </w:rPr>
                      <w:t>,</w:t>
                    </w:r>
                    <w:r w:rsidRPr="006102B8">
                      <w:rPr>
                        <w:rFonts w:ascii="Times New Roman" w:hAnsi="Times New Roman" w:cs="Times New Roman"/>
                      </w:rPr>
                      <w:t>859</w:t>
                    </w:r>
                  </w:p>
                </w:tc>
                <w:tc>
                  <w:tcPr>
                    <w:tcW w:w="980" w:type="dxa"/>
                    <w:tcBorders>
                      <w:top w:val="nil"/>
                      <w:left w:val="nil"/>
                      <w:bottom w:val="single" w:sz="4" w:space="0" w:color="auto"/>
                      <w:right w:val="single" w:sz="4" w:space="0" w:color="auto"/>
                    </w:tcBorders>
                    <w:shd w:val="clear" w:color="auto" w:fill="auto"/>
                    <w:noWrap/>
                    <w:vAlign w:val="center"/>
                    <w:hideMark/>
                  </w:tcPr>
                  <w:p w14:paraId="6666363F"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1 </w:t>
                    </w:r>
                  </w:p>
                </w:tc>
                <w:tc>
                  <w:tcPr>
                    <w:tcW w:w="1500" w:type="dxa"/>
                    <w:tcBorders>
                      <w:top w:val="nil"/>
                      <w:left w:val="nil"/>
                      <w:bottom w:val="single" w:sz="4" w:space="0" w:color="auto"/>
                      <w:right w:val="single" w:sz="4" w:space="0" w:color="auto"/>
                    </w:tcBorders>
                    <w:shd w:val="clear" w:color="auto" w:fill="auto"/>
                    <w:vAlign w:val="center"/>
                    <w:hideMark/>
                  </w:tcPr>
                  <w:p w14:paraId="7A3BF59C"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12 </w:t>
                    </w:r>
                  </w:p>
                </w:tc>
              </w:tr>
              <w:tr w:rsidR="008234DB" w:rsidRPr="009F2DFE" w14:paraId="2898ABB7" w14:textId="77777777" w:rsidTr="00246645">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C4BE41" w14:textId="77777777" w:rsidR="008234DB" w:rsidRPr="009F2DFE" w:rsidRDefault="008234DB" w:rsidP="00246645">
                    <w:pPr>
                      <w:jc w:val="center"/>
                      <w:rPr>
                        <w:color w:val="000000"/>
                      </w:rPr>
                    </w:pPr>
                    <w:r w:rsidRPr="009F2DFE">
                      <w:rPr>
                        <w:rFonts w:hint="eastAsia"/>
                        <w:color w:val="000000"/>
                      </w:rPr>
                      <w:t>合计</w:t>
                    </w:r>
                  </w:p>
                </w:tc>
                <w:tc>
                  <w:tcPr>
                    <w:tcW w:w="1660" w:type="dxa"/>
                    <w:tcBorders>
                      <w:top w:val="nil"/>
                      <w:left w:val="nil"/>
                      <w:bottom w:val="single" w:sz="4" w:space="0" w:color="auto"/>
                      <w:right w:val="single" w:sz="4" w:space="0" w:color="auto"/>
                    </w:tcBorders>
                    <w:shd w:val="clear" w:color="auto" w:fill="auto"/>
                    <w:vAlign w:val="center"/>
                    <w:hideMark/>
                  </w:tcPr>
                  <w:p w14:paraId="47C3B9DA" w14:textId="77777777" w:rsidR="008234DB" w:rsidRDefault="008234DB" w:rsidP="00246645">
                    <w:pPr>
                      <w:jc w:val="right"/>
                      <w:rPr>
                        <w:rFonts w:ascii="Times New Roman" w:hAnsi="Times New Roman" w:cs="Times New Roman"/>
                        <w:sz w:val="24"/>
                      </w:rPr>
                    </w:pPr>
                    <w:r w:rsidRPr="006102B8">
                      <w:rPr>
                        <w:rFonts w:ascii="Times New Roman" w:hAnsi="Times New Roman" w:cs="Times New Roman"/>
                      </w:rPr>
                      <w:t>61</w:t>
                    </w:r>
                    <w:r>
                      <w:rPr>
                        <w:rFonts w:ascii="Times New Roman" w:hAnsi="Times New Roman" w:cs="Times New Roman"/>
                      </w:rPr>
                      <w:t>,</w:t>
                    </w:r>
                    <w:r w:rsidRPr="006102B8">
                      <w:rPr>
                        <w:rFonts w:ascii="Times New Roman" w:hAnsi="Times New Roman" w:cs="Times New Roman"/>
                      </w:rPr>
                      <w:t>859</w:t>
                    </w:r>
                  </w:p>
                </w:tc>
                <w:tc>
                  <w:tcPr>
                    <w:tcW w:w="980" w:type="dxa"/>
                    <w:tcBorders>
                      <w:top w:val="nil"/>
                      <w:left w:val="nil"/>
                      <w:bottom w:val="single" w:sz="4" w:space="0" w:color="auto"/>
                      <w:right w:val="single" w:sz="4" w:space="0" w:color="auto"/>
                    </w:tcBorders>
                    <w:shd w:val="clear" w:color="auto" w:fill="auto"/>
                    <w:noWrap/>
                    <w:vAlign w:val="center"/>
                    <w:hideMark/>
                  </w:tcPr>
                  <w:p w14:paraId="3ABDABCC" w14:textId="77777777" w:rsidR="008234DB" w:rsidRPr="004E1551" w:rsidRDefault="008234DB" w:rsidP="00246645">
                    <w:pPr>
                      <w:jc w:val="right"/>
                      <w:rPr>
                        <w:rFonts w:ascii="Times New Roman" w:hAnsi="Times New Roman"/>
                        <w:color w:val="000000"/>
                      </w:rPr>
                    </w:pPr>
                    <w:r>
                      <w:rPr>
                        <w:rFonts w:ascii="Times New Roman" w:hAnsi="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hideMark/>
                  </w:tcPr>
                  <w:p w14:paraId="19749584" w14:textId="77777777" w:rsidR="008234DB" w:rsidRPr="004E1551" w:rsidRDefault="008234DB" w:rsidP="00246645">
                    <w:pPr>
                      <w:jc w:val="right"/>
                      <w:rPr>
                        <w:rFonts w:ascii="Times New Roman" w:hAnsi="Times New Roman"/>
                        <w:color w:val="000000"/>
                      </w:rPr>
                    </w:pPr>
                    <w:r>
                      <w:rPr>
                        <w:rFonts w:ascii="Times New Roman" w:hAnsi="Times New Roman"/>
                        <w:color w:val="000000"/>
                      </w:rPr>
                      <w:t>12</w:t>
                    </w:r>
                  </w:p>
                </w:tc>
              </w:tr>
            </w:tbl>
            <w:p w14:paraId="04005F41" w14:textId="77777777" w:rsidR="008234DB" w:rsidRPr="00026184" w:rsidRDefault="008234DB" w:rsidP="008234DB">
              <w:pPr>
                <w:spacing w:beforeLines="100" w:before="240" w:afterLines="50" w:after="120" w:line="360" w:lineRule="auto"/>
                <w:rPr>
                  <w:rFonts w:ascii="Times New Roman" w:hAnsi="Times New Roman"/>
                  <w:b/>
                </w:rPr>
              </w:pPr>
              <w:r>
                <w:rPr>
                  <w:rFonts w:ascii="Times New Roman" w:hAnsi="Times New Roman" w:hint="eastAsia"/>
                  <w:sz w:val="24"/>
                </w:rPr>
                <w:t xml:space="preserve">   </w:t>
              </w:r>
              <w:r w:rsidRPr="00026184">
                <w:rPr>
                  <w:rFonts w:ascii="Times New Roman" w:hAnsi="Times New Roman" w:hint="eastAsia"/>
                </w:rPr>
                <w:t xml:space="preserve"> </w:t>
              </w:r>
              <w:r w:rsidRPr="00026184">
                <w:rPr>
                  <w:rFonts w:ascii="Times New Roman" w:hAnsi="Times New Roman" w:hint="eastAsia"/>
                  <w:b/>
                </w:rPr>
                <w:t>2</w:t>
              </w:r>
              <w:r w:rsidRPr="00026184">
                <w:rPr>
                  <w:rFonts w:ascii="Times New Roman" w:hAnsi="Times New Roman" w:hint="eastAsia"/>
                  <w:b/>
                </w:rPr>
                <w:t>、销售商品、提供劳务的日常关联交易</w:t>
              </w:r>
            </w:p>
            <w:p w14:paraId="1D52F6F0" w14:textId="77777777" w:rsidR="008234DB" w:rsidRPr="00026184" w:rsidRDefault="008234DB" w:rsidP="008234DB">
              <w:pPr>
                <w:ind w:firstLine="480"/>
                <w:rPr>
                  <w:rFonts w:ascii="Times New Roman" w:hAnsi="Times New Roman"/>
                  <w:b/>
                </w:rPr>
              </w:pPr>
              <w:r w:rsidRPr="00026184">
                <w:rPr>
                  <w:rFonts w:ascii="Times New Roman" w:hAnsi="Times New Roman" w:hint="eastAsia"/>
                </w:rPr>
                <w:fldChar w:fldCharType="begin"/>
              </w:r>
              <w:r w:rsidRPr="00026184">
                <w:rPr>
                  <w:rFonts w:ascii="Times New Roman" w:hAnsi="Times New Roman" w:hint="eastAsia"/>
                </w:rPr>
                <w:instrText xml:space="preserve"> = 1 \* GB2 \* MERGEFORMAT </w:instrText>
              </w:r>
              <w:r w:rsidRPr="00026184">
                <w:rPr>
                  <w:rFonts w:ascii="Times New Roman" w:hAnsi="Times New Roman" w:hint="eastAsia"/>
                </w:rPr>
                <w:fldChar w:fldCharType="separate"/>
              </w:r>
              <w:r w:rsidRPr="00026184">
                <w:rPr>
                  <w:rFonts w:ascii="Times New Roman" w:hAnsi="Times New Roman" w:hint="eastAsia"/>
                </w:rPr>
                <w:t>⑴</w:t>
              </w:r>
              <w:r w:rsidRPr="00026184">
                <w:rPr>
                  <w:rFonts w:ascii="Times New Roman" w:hAnsi="Times New Roman" w:hint="eastAsia"/>
                </w:rPr>
                <w:fldChar w:fldCharType="end"/>
              </w:r>
              <w:r>
                <w:rPr>
                  <w:rFonts w:ascii="Times New Roman" w:hAnsi="Times New Roman"/>
                </w:rPr>
                <w:t>.</w:t>
              </w:r>
              <w:r w:rsidRPr="00026184">
                <w:rPr>
                  <w:rFonts w:ascii="Times New Roman" w:hAnsi="Times New Roman" w:hint="eastAsia"/>
                </w:rPr>
                <w:t>铁路运输服务</w:t>
              </w:r>
            </w:p>
            <w:p w14:paraId="12D8231E" w14:textId="77777777" w:rsidR="008234DB" w:rsidRDefault="008234DB" w:rsidP="008234DB">
              <w:pPr>
                <w:ind w:firstLine="420"/>
                <w:jc w:val="right"/>
                <w:rPr>
                  <w:rFonts w:ascii="Times New Roman" w:hAnsi="Times New Roman"/>
                </w:rPr>
              </w:pPr>
              <w:r>
                <w:rPr>
                  <w:rFonts w:ascii="Times New Roman" w:hAnsi="Times New Roman" w:hint="eastAsia"/>
                </w:rPr>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8234DB" w:rsidRPr="009F2DFE" w14:paraId="233F1B69" w14:textId="77777777" w:rsidTr="00246645">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C7E5C8"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C6DFC0" w14:textId="77777777" w:rsidR="008234DB" w:rsidRPr="009F2DFE" w:rsidRDefault="008234DB" w:rsidP="00246645">
                    <w:pPr>
                      <w:jc w:val="center"/>
                      <w:rPr>
                        <w:color w:val="000000"/>
                      </w:rPr>
                    </w:pPr>
                    <w:r w:rsidRPr="009F2DFE">
                      <w:rPr>
                        <w:rFonts w:hint="eastAsia"/>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82CE80" w14:textId="77777777" w:rsidR="008234DB" w:rsidRPr="009F2DFE" w:rsidRDefault="008234DB" w:rsidP="00246645">
                    <w:pPr>
                      <w:jc w:val="center"/>
                      <w:rPr>
                        <w:color w:val="000000"/>
                      </w:rPr>
                    </w:pPr>
                    <w:r w:rsidRPr="009F2DFE">
                      <w:rPr>
                        <w:rFonts w:hint="eastAsia"/>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38C0D1"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49F43B"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2B6143"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tc>
              </w:tr>
              <w:tr w:rsidR="008234DB" w:rsidRPr="009F2DFE" w14:paraId="1AA4151A" w14:textId="77777777" w:rsidTr="00246645">
                <w:trPr>
                  <w:trHeight w:val="319"/>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470B5D57" w14:textId="77777777" w:rsidR="008234DB" w:rsidRPr="009F2DFE" w:rsidRDefault="008234DB" w:rsidP="00246645">
                    <w:pPr>
                      <w:rPr>
                        <w:rFonts w:ascii="Times New Roman" w:eastAsia="等线" w:hAnsi="Times New Roman"/>
                        <w:b/>
                        <w:bCs/>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1A08B66A" w14:textId="77777777" w:rsidR="008234DB" w:rsidRPr="009F2DFE" w:rsidRDefault="008234DB" w:rsidP="00246645">
                    <w:pPr>
                      <w:rPr>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5B4AB1E2" w14:textId="77777777" w:rsidR="008234DB" w:rsidRPr="009F2DFE" w:rsidRDefault="008234DB" w:rsidP="00246645">
                    <w:pPr>
                      <w:rPr>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5B971FD7" w14:textId="77777777" w:rsidR="008234DB" w:rsidRPr="009F2DFE" w:rsidRDefault="008234DB" w:rsidP="00246645">
                    <w:pPr>
                      <w:rPr>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4FAD54CB" w14:textId="77777777" w:rsidR="008234DB" w:rsidRPr="009F2DFE" w:rsidRDefault="008234DB" w:rsidP="00246645">
                    <w:pPr>
                      <w:rPr>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479AD9D8" w14:textId="77777777" w:rsidR="008234DB" w:rsidRPr="009F2DFE" w:rsidRDefault="008234DB" w:rsidP="00246645">
                    <w:pPr>
                      <w:rPr>
                        <w:color w:val="000000"/>
                      </w:rPr>
                    </w:pPr>
                  </w:p>
                </w:tc>
              </w:tr>
              <w:tr w:rsidR="008234DB" w:rsidRPr="009F2DFE" w14:paraId="6F219505" w14:textId="77777777" w:rsidTr="00246645">
                <w:trPr>
                  <w:trHeight w:val="285"/>
                </w:trPr>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14:paraId="23CA53EC"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1</w:t>
                    </w:r>
                  </w:p>
                </w:tc>
                <w:tc>
                  <w:tcPr>
                    <w:tcW w:w="4220" w:type="dxa"/>
                    <w:gridSpan w:val="2"/>
                    <w:tcBorders>
                      <w:top w:val="single" w:sz="4" w:space="0" w:color="auto"/>
                      <w:left w:val="nil"/>
                      <w:bottom w:val="single" w:sz="4" w:space="0" w:color="auto"/>
                      <w:right w:val="single" w:sz="4" w:space="0" w:color="auto"/>
                    </w:tcBorders>
                    <w:shd w:val="clear" w:color="auto" w:fill="auto"/>
                    <w:vAlign w:val="center"/>
                    <w:hideMark/>
                  </w:tcPr>
                  <w:p w14:paraId="24025788" w14:textId="77777777" w:rsidR="008234DB" w:rsidRPr="009F2DFE" w:rsidRDefault="008234DB" w:rsidP="00246645">
                    <w:pPr>
                      <w:rPr>
                        <w:color w:val="000000"/>
                      </w:rPr>
                    </w:pPr>
                    <w:r w:rsidRPr="009F2DFE">
                      <w:rPr>
                        <w:rFonts w:hint="eastAsia"/>
                        <w:color w:val="000000"/>
                      </w:rPr>
                      <w:t>路网服务收入</w:t>
                    </w:r>
                  </w:p>
                </w:tc>
                <w:tc>
                  <w:tcPr>
                    <w:tcW w:w="1660" w:type="dxa"/>
                    <w:tcBorders>
                      <w:top w:val="nil"/>
                      <w:left w:val="nil"/>
                      <w:bottom w:val="single" w:sz="4" w:space="0" w:color="auto"/>
                      <w:right w:val="single" w:sz="4" w:space="0" w:color="auto"/>
                    </w:tcBorders>
                    <w:shd w:val="clear" w:color="auto" w:fill="auto"/>
                    <w:vAlign w:val="center"/>
                    <w:hideMark/>
                  </w:tcPr>
                  <w:p w14:paraId="08E4CB3C" w14:textId="77777777" w:rsidR="008234DB" w:rsidRDefault="008234DB" w:rsidP="00246645">
                    <w:pPr>
                      <w:jc w:val="right"/>
                      <w:rPr>
                        <w:rFonts w:ascii="Times New Roman" w:hAnsi="Times New Roman" w:cs="Times New Roman"/>
                        <w:color w:val="000000"/>
                        <w:sz w:val="24"/>
                      </w:rPr>
                    </w:pPr>
                    <w:r w:rsidRPr="006C72B5">
                      <w:rPr>
                        <w:rFonts w:ascii="Times New Roman" w:hAnsi="Times New Roman" w:cs="Times New Roman"/>
                        <w:color w:val="000000"/>
                      </w:rPr>
                      <w:t>300</w:t>
                    </w:r>
                    <w:r>
                      <w:rPr>
                        <w:rFonts w:ascii="Times New Roman" w:hAnsi="Times New Roman" w:cs="Times New Roman"/>
                        <w:color w:val="000000"/>
                      </w:rPr>
                      <w:t>,</w:t>
                    </w:r>
                    <w:r w:rsidRPr="006C72B5">
                      <w:rPr>
                        <w:rFonts w:ascii="Times New Roman" w:hAnsi="Times New Roman" w:cs="Times New Roman"/>
                        <w:color w:val="000000"/>
                      </w:rPr>
                      <w:t>401</w:t>
                    </w:r>
                  </w:p>
                </w:tc>
                <w:tc>
                  <w:tcPr>
                    <w:tcW w:w="980" w:type="dxa"/>
                    <w:tcBorders>
                      <w:top w:val="nil"/>
                      <w:left w:val="nil"/>
                      <w:bottom w:val="single" w:sz="4" w:space="0" w:color="auto"/>
                      <w:right w:val="single" w:sz="4" w:space="0" w:color="auto"/>
                    </w:tcBorders>
                    <w:shd w:val="clear" w:color="auto" w:fill="auto"/>
                    <w:vAlign w:val="center"/>
                    <w:hideMark/>
                  </w:tcPr>
                  <w:p w14:paraId="4C557392"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w:t>
                    </w:r>
                  </w:p>
                </w:tc>
                <w:tc>
                  <w:tcPr>
                    <w:tcW w:w="1500" w:type="dxa"/>
                    <w:tcBorders>
                      <w:top w:val="nil"/>
                      <w:left w:val="nil"/>
                      <w:bottom w:val="single" w:sz="4" w:space="0" w:color="auto"/>
                      <w:right w:val="single" w:sz="4" w:space="0" w:color="auto"/>
                    </w:tcBorders>
                    <w:shd w:val="clear" w:color="auto" w:fill="auto"/>
                    <w:vAlign w:val="center"/>
                    <w:hideMark/>
                  </w:tcPr>
                  <w:p w14:paraId="053F796A"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43 </w:t>
                    </w:r>
                  </w:p>
                </w:tc>
              </w:tr>
              <w:tr w:rsidR="008234DB" w:rsidRPr="009F2DFE" w14:paraId="7C69B324" w14:textId="77777777" w:rsidTr="00246645">
                <w:trPr>
                  <w:trHeight w:val="510"/>
                </w:trPr>
                <w:tc>
                  <w:tcPr>
                    <w:tcW w:w="360" w:type="dxa"/>
                    <w:vMerge/>
                    <w:tcBorders>
                      <w:top w:val="nil"/>
                      <w:left w:val="single" w:sz="4" w:space="0" w:color="auto"/>
                      <w:bottom w:val="single" w:sz="4" w:space="0" w:color="auto"/>
                      <w:right w:val="single" w:sz="4" w:space="0" w:color="auto"/>
                    </w:tcBorders>
                    <w:vAlign w:val="center"/>
                    <w:hideMark/>
                  </w:tcPr>
                  <w:p w14:paraId="765EE5E3" w14:textId="77777777" w:rsidR="008234DB" w:rsidRPr="009F2DFE" w:rsidRDefault="008234DB" w:rsidP="00246645">
                    <w:pPr>
                      <w:rPr>
                        <w:rFonts w:ascii="Times New Roman" w:eastAsia="等线" w:hAnsi="Times New Roman"/>
                        <w:b/>
                        <w:bCs/>
                        <w:color w:val="000000"/>
                      </w:rPr>
                    </w:pPr>
                  </w:p>
                </w:tc>
                <w:tc>
                  <w:tcPr>
                    <w:tcW w:w="2400" w:type="dxa"/>
                    <w:tcBorders>
                      <w:top w:val="nil"/>
                      <w:left w:val="nil"/>
                      <w:bottom w:val="single" w:sz="4" w:space="0" w:color="auto"/>
                      <w:right w:val="single" w:sz="4" w:space="0" w:color="auto"/>
                    </w:tcBorders>
                    <w:shd w:val="clear" w:color="auto" w:fill="auto"/>
                    <w:vAlign w:val="center"/>
                    <w:hideMark/>
                  </w:tcPr>
                  <w:p w14:paraId="31A62615" w14:textId="77777777" w:rsidR="008234DB" w:rsidRPr="009F2DFE" w:rsidRDefault="008234DB" w:rsidP="00246645">
                    <w:pPr>
                      <w:rPr>
                        <w:rFonts w:ascii="Times New Roman" w:eastAsia="等线" w:hAnsi="Times New Roman"/>
                        <w:color w:val="000000"/>
                      </w:rPr>
                    </w:pPr>
                    <w:r w:rsidRPr="009F2DFE">
                      <w:rPr>
                        <w:rFonts w:ascii="Times New Roman" w:eastAsia="等线" w:hAnsi="Times New Roman"/>
                        <w:color w:val="000000"/>
                      </w:rPr>
                      <w:t xml:space="preserve">    </w:t>
                    </w:r>
                    <w:r w:rsidRPr="009F2DFE">
                      <w:rPr>
                        <w:rFonts w:hint="eastAsia"/>
                        <w:color w:val="000000"/>
                      </w:rPr>
                      <w:t>其中：线路使用费</w:t>
                    </w:r>
                  </w:p>
                </w:tc>
                <w:tc>
                  <w:tcPr>
                    <w:tcW w:w="1820" w:type="dxa"/>
                    <w:tcBorders>
                      <w:top w:val="nil"/>
                      <w:left w:val="nil"/>
                      <w:bottom w:val="single" w:sz="4" w:space="0" w:color="auto"/>
                      <w:right w:val="single" w:sz="4" w:space="0" w:color="auto"/>
                    </w:tcBorders>
                    <w:shd w:val="clear" w:color="auto" w:fill="auto"/>
                    <w:vAlign w:val="center"/>
                    <w:hideMark/>
                  </w:tcPr>
                  <w:p w14:paraId="4E0FCDC4" w14:textId="77777777" w:rsidR="008234DB" w:rsidRPr="009F2DFE" w:rsidRDefault="008234DB" w:rsidP="00246645">
                    <w:pPr>
                      <w:rPr>
                        <w:color w:val="000000"/>
                      </w:rPr>
                    </w:pPr>
                    <w:r w:rsidRPr="009F2DFE">
                      <w:rPr>
                        <w:rFonts w:hint="eastAsia"/>
                        <w:color w:val="000000"/>
                      </w:rPr>
                      <w:t>呼和、西安、沈阳局等集团公司</w:t>
                    </w:r>
                  </w:p>
                </w:tc>
                <w:tc>
                  <w:tcPr>
                    <w:tcW w:w="1660" w:type="dxa"/>
                    <w:tcBorders>
                      <w:top w:val="nil"/>
                      <w:left w:val="nil"/>
                      <w:bottom w:val="single" w:sz="4" w:space="0" w:color="auto"/>
                      <w:right w:val="single" w:sz="4" w:space="0" w:color="auto"/>
                    </w:tcBorders>
                    <w:shd w:val="clear" w:color="auto" w:fill="auto"/>
                    <w:vAlign w:val="center"/>
                    <w:hideMark/>
                  </w:tcPr>
                  <w:p w14:paraId="4F55C5BF" w14:textId="77777777" w:rsidR="008234DB" w:rsidRDefault="008234DB" w:rsidP="00246645">
                    <w:pPr>
                      <w:jc w:val="right"/>
                      <w:rPr>
                        <w:rFonts w:ascii="Times New Roman" w:hAnsi="Times New Roman" w:cs="Times New Roman"/>
                        <w:color w:val="000000"/>
                        <w:sz w:val="24"/>
                      </w:rPr>
                    </w:pPr>
                    <w:r w:rsidRPr="006C72B5">
                      <w:rPr>
                        <w:rFonts w:ascii="Times New Roman" w:hAnsi="Times New Roman" w:cs="Times New Roman"/>
                        <w:color w:val="000000"/>
                      </w:rPr>
                      <w:t>50</w:t>
                    </w:r>
                    <w:r>
                      <w:rPr>
                        <w:rFonts w:ascii="Times New Roman" w:hAnsi="Times New Roman" w:cs="Times New Roman"/>
                        <w:color w:val="000000"/>
                      </w:rPr>
                      <w:t>,</w:t>
                    </w:r>
                    <w:r w:rsidRPr="006C72B5">
                      <w:rPr>
                        <w:rFonts w:ascii="Times New Roman" w:hAnsi="Times New Roman" w:cs="Times New Roman"/>
                        <w:color w:val="000000"/>
                      </w:rPr>
                      <w:t>310</w:t>
                    </w:r>
                  </w:p>
                </w:tc>
                <w:tc>
                  <w:tcPr>
                    <w:tcW w:w="980" w:type="dxa"/>
                    <w:tcBorders>
                      <w:top w:val="nil"/>
                      <w:left w:val="nil"/>
                      <w:bottom w:val="single" w:sz="4" w:space="0" w:color="auto"/>
                      <w:right w:val="single" w:sz="4" w:space="0" w:color="auto"/>
                    </w:tcBorders>
                    <w:shd w:val="clear" w:color="auto" w:fill="auto"/>
                    <w:vAlign w:val="center"/>
                    <w:hideMark/>
                  </w:tcPr>
                  <w:p w14:paraId="28901FA8"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hideMark/>
                  </w:tcPr>
                  <w:p w14:paraId="3C1B3FC1"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46 </w:t>
                    </w:r>
                  </w:p>
                </w:tc>
              </w:tr>
              <w:tr w:rsidR="008234DB" w:rsidRPr="009F2DFE" w14:paraId="32CBE059" w14:textId="77777777" w:rsidTr="00246645">
                <w:trPr>
                  <w:trHeight w:val="765"/>
                </w:trPr>
                <w:tc>
                  <w:tcPr>
                    <w:tcW w:w="360" w:type="dxa"/>
                    <w:vMerge/>
                    <w:tcBorders>
                      <w:top w:val="nil"/>
                      <w:left w:val="single" w:sz="4" w:space="0" w:color="auto"/>
                      <w:bottom w:val="single" w:sz="4" w:space="0" w:color="auto"/>
                      <w:right w:val="single" w:sz="4" w:space="0" w:color="auto"/>
                    </w:tcBorders>
                    <w:vAlign w:val="center"/>
                    <w:hideMark/>
                  </w:tcPr>
                  <w:p w14:paraId="7E0A58B8" w14:textId="77777777" w:rsidR="008234DB" w:rsidRPr="009F2DFE" w:rsidRDefault="008234DB" w:rsidP="00246645">
                    <w:pPr>
                      <w:rPr>
                        <w:rFonts w:ascii="Times New Roman" w:eastAsia="等线" w:hAnsi="Times New Roman"/>
                        <w:b/>
                        <w:bCs/>
                        <w:color w:val="000000"/>
                      </w:rPr>
                    </w:pPr>
                  </w:p>
                </w:tc>
                <w:tc>
                  <w:tcPr>
                    <w:tcW w:w="2400" w:type="dxa"/>
                    <w:tcBorders>
                      <w:top w:val="nil"/>
                      <w:left w:val="nil"/>
                      <w:bottom w:val="single" w:sz="4" w:space="0" w:color="auto"/>
                      <w:right w:val="single" w:sz="4" w:space="0" w:color="auto"/>
                    </w:tcBorders>
                    <w:shd w:val="clear" w:color="auto" w:fill="auto"/>
                    <w:vAlign w:val="center"/>
                    <w:hideMark/>
                  </w:tcPr>
                  <w:p w14:paraId="6DFA99BB" w14:textId="77777777" w:rsidR="008234DB" w:rsidRPr="009F2DFE" w:rsidRDefault="008234DB" w:rsidP="00246645">
                    <w:pPr>
                      <w:ind w:firstLineChars="500" w:firstLine="1050"/>
                      <w:rPr>
                        <w:color w:val="000000"/>
                      </w:rPr>
                    </w:pPr>
                    <w:r w:rsidRPr="009F2DFE">
                      <w:rPr>
                        <w:rFonts w:hint="eastAsia"/>
                        <w:color w:val="000000"/>
                      </w:rPr>
                      <w:t>机车牵引费</w:t>
                    </w:r>
                  </w:p>
                </w:tc>
                <w:tc>
                  <w:tcPr>
                    <w:tcW w:w="1820" w:type="dxa"/>
                    <w:tcBorders>
                      <w:top w:val="nil"/>
                      <w:left w:val="nil"/>
                      <w:bottom w:val="single" w:sz="4" w:space="0" w:color="auto"/>
                      <w:right w:val="single" w:sz="4" w:space="0" w:color="auto"/>
                    </w:tcBorders>
                    <w:shd w:val="clear" w:color="auto" w:fill="auto"/>
                    <w:vAlign w:val="center"/>
                    <w:hideMark/>
                  </w:tcPr>
                  <w:p w14:paraId="41E883C2" w14:textId="77777777" w:rsidR="008234DB" w:rsidRPr="009F2DFE" w:rsidRDefault="008234DB" w:rsidP="00246645">
                    <w:pPr>
                      <w:rPr>
                        <w:color w:val="000000"/>
                      </w:rPr>
                    </w:pPr>
                    <w:r w:rsidRPr="009F2DFE">
                      <w:rPr>
                        <w:rFonts w:hint="eastAsia"/>
                        <w:color w:val="000000"/>
                      </w:rPr>
                      <w:t>北京、呼和局等集团公司，晋豫鲁、太中银公司等</w:t>
                    </w:r>
                  </w:p>
                </w:tc>
                <w:tc>
                  <w:tcPr>
                    <w:tcW w:w="1660" w:type="dxa"/>
                    <w:tcBorders>
                      <w:top w:val="nil"/>
                      <w:left w:val="nil"/>
                      <w:bottom w:val="single" w:sz="4" w:space="0" w:color="auto"/>
                      <w:right w:val="single" w:sz="4" w:space="0" w:color="auto"/>
                    </w:tcBorders>
                    <w:shd w:val="clear" w:color="auto" w:fill="auto"/>
                    <w:vAlign w:val="center"/>
                    <w:hideMark/>
                  </w:tcPr>
                  <w:p w14:paraId="101387D1" w14:textId="77777777" w:rsidR="008234DB" w:rsidRDefault="008234DB" w:rsidP="00246645">
                    <w:pPr>
                      <w:jc w:val="right"/>
                      <w:rPr>
                        <w:rFonts w:ascii="Times New Roman" w:hAnsi="Times New Roman" w:cs="Times New Roman"/>
                        <w:color w:val="000000"/>
                        <w:sz w:val="24"/>
                      </w:rPr>
                    </w:pPr>
                    <w:r w:rsidRPr="00B10384">
                      <w:t xml:space="preserve"> 75</w:t>
                    </w:r>
                    <w:r>
                      <w:t>,</w:t>
                    </w:r>
                    <w:r w:rsidRPr="00B10384">
                      <w:t>8</w:t>
                    </w:r>
                    <w:r>
                      <w:t>40</w:t>
                    </w:r>
                    <w:r w:rsidRPr="00B10384">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584E0456"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hideMark/>
                  </w:tcPr>
                  <w:p w14:paraId="440945E9"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42 </w:t>
                    </w:r>
                  </w:p>
                </w:tc>
              </w:tr>
              <w:tr w:rsidR="008234DB" w:rsidRPr="009F2DFE" w14:paraId="096AE66E" w14:textId="77777777" w:rsidTr="00246645">
                <w:trPr>
                  <w:trHeight w:val="510"/>
                </w:trPr>
                <w:tc>
                  <w:tcPr>
                    <w:tcW w:w="360" w:type="dxa"/>
                    <w:vMerge/>
                    <w:tcBorders>
                      <w:top w:val="nil"/>
                      <w:left w:val="single" w:sz="4" w:space="0" w:color="auto"/>
                      <w:bottom w:val="single" w:sz="4" w:space="0" w:color="auto"/>
                      <w:right w:val="single" w:sz="4" w:space="0" w:color="auto"/>
                    </w:tcBorders>
                    <w:vAlign w:val="center"/>
                    <w:hideMark/>
                  </w:tcPr>
                  <w:p w14:paraId="526A94F7" w14:textId="77777777" w:rsidR="008234DB" w:rsidRPr="009F2DFE" w:rsidRDefault="008234DB" w:rsidP="00246645">
                    <w:pPr>
                      <w:rPr>
                        <w:rFonts w:ascii="Times New Roman" w:eastAsia="等线" w:hAnsi="Times New Roman"/>
                        <w:b/>
                        <w:bCs/>
                        <w:color w:val="000000"/>
                      </w:rPr>
                    </w:pPr>
                  </w:p>
                </w:tc>
                <w:tc>
                  <w:tcPr>
                    <w:tcW w:w="2400" w:type="dxa"/>
                    <w:tcBorders>
                      <w:top w:val="nil"/>
                      <w:left w:val="nil"/>
                      <w:bottom w:val="single" w:sz="4" w:space="0" w:color="auto"/>
                      <w:right w:val="single" w:sz="4" w:space="0" w:color="auto"/>
                    </w:tcBorders>
                    <w:shd w:val="clear" w:color="auto" w:fill="auto"/>
                    <w:vAlign w:val="center"/>
                    <w:hideMark/>
                  </w:tcPr>
                  <w:p w14:paraId="5DE1B161" w14:textId="77777777" w:rsidR="008234DB" w:rsidRPr="004A23F0" w:rsidRDefault="008234DB" w:rsidP="00246645">
                    <w:pPr>
                      <w:rPr>
                        <w:rFonts w:ascii="Times New Roman" w:eastAsia="等线" w:hAnsi="Times New Roman"/>
                        <w:color w:val="000000"/>
                        <w:spacing w:val="-20"/>
                      </w:rPr>
                    </w:pPr>
                    <w:r w:rsidRPr="009F2DFE">
                      <w:rPr>
                        <w:rFonts w:ascii="Times New Roman" w:eastAsia="等线" w:hAnsi="Times New Roman"/>
                        <w:color w:val="000000"/>
                      </w:rPr>
                      <w:t xml:space="preserve">          </w:t>
                    </w:r>
                    <w:r w:rsidRPr="004A23F0">
                      <w:rPr>
                        <w:rFonts w:hint="eastAsia"/>
                        <w:color w:val="000000"/>
                        <w:spacing w:val="-20"/>
                      </w:rPr>
                      <w:t>接触网使用费</w:t>
                    </w:r>
                  </w:p>
                </w:tc>
                <w:tc>
                  <w:tcPr>
                    <w:tcW w:w="1820" w:type="dxa"/>
                    <w:tcBorders>
                      <w:top w:val="nil"/>
                      <w:left w:val="nil"/>
                      <w:bottom w:val="single" w:sz="4" w:space="0" w:color="auto"/>
                      <w:right w:val="single" w:sz="4" w:space="0" w:color="auto"/>
                    </w:tcBorders>
                    <w:shd w:val="clear" w:color="auto" w:fill="auto"/>
                    <w:vAlign w:val="center"/>
                    <w:hideMark/>
                  </w:tcPr>
                  <w:p w14:paraId="365EB46D" w14:textId="77777777" w:rsidR="008234DB" w:rsidRPr="009F2DFE" w:rsidRDefault="008234DB" w:rsidP="00246645">
                    <w:pPr>
                      <w:rPr>
                        <w:color w:val="000000"/>
                      </w:rPr>
                    </w:pPr>
                    <w:r w:rsidRPr="009F2DFE">
                      <w:rPr>
                        <w:rFonts w:hint="eastAsia"/>
                        <w:color w:val="000000"/>
                      </w:rPr>
                      <w:t>郑州、北京、西安局等集团公司</w:t>
                    </w:r>
                  </w:p>
                </w:tc>
                <w:tc>
                  <w:tcPr>
                    <w:tcW w:w="1660" w:type="dxa"/>
                    <w:tcBorders>
                      <w:top w:val="nil"/>
                      <w:left w:val="nil"/>
                      <w:bottom w:val="single" w:sz="4" w:space="0" w:color="auto"/>
                      <w:right w:val="single" w:sz="4" w:space="0" w:color="auto"/>
                    </w:tcBorders>
                    <w:shd w:val="clear" w:color="auto" w:fill="auto"/>
                    <w:vAlign w:val="center"/>
                    <w:hideMark/>
                  </w:tcPr>
                  <w:p w14:paraId="6A3C796F" w14:textId="77777777" w:rsidR="008234DB" w:rsidRDefault="008234DB" w:rsidP="00246645">
                    <w:pPr>
                      <w:jc w:val="right"/>
                      <w:rPr>
                        <w:rFonts w:ascii="Times New Roman" w:hAnsi="Times New Roman" w:cs="Times New Roman"/>
                        <w:color w:val="000000"/>
                        <w:sz w:val="24"/>
                      </w:rPr>
                    </w:pPr>
                    <w:r w:rsidRPr="00B10384">
                      <w:t xml:space="preserve"> 20</w:t>
                    </w:r>
                    <w:r>
                      <w:t>,</w:t>
                    </w:r>
                    <w:r w:rsidRPr="00B10384">
                      <w:t>87</w:t>
                    </w:r>
                    <w:r>
                      <w:t>3</w:t>
                    </w:r>
                    <w:r w:rsidRPr="00B10384">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2D0B8E3D"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hideMark/>
                  </w:tcPr>
                  <w:p w14:paraId="2F5C77C1"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46 </w:t>
                    </w:r>
                  </w:p>
                </w:tc>
              </w:tr>
              <w:tr w:rsidR="008234DB" w:rsidRPr="009F2DFE" w14:paraId="67556EA4" w14:textId="77777777" w:rsidTr="00246645">
                <w:trPr>
                  <w:trHeight w:val="285"/>
                </w:trPr>
                <w:tc>
                  <w:tcPr>
                    <w:tcW w:w="360" w:type="dxa"/>
                    <w:vMerge/>
                    <w:tcBorders>
                      <w:top w:val="nil"/>
                      <w:left w:val="single" w:sz="4" w:space="0" w:color="auto"/>
                      <w:bottom w:val="single" w:sz="4" w:space="0" w:color="auto"/>
                      <w:right w:val="single" w:sz="4" w:space="0" w:color="auto"/>
                    </w:tcBorders>
                    <w:vAlign w:val="center"/>
                    <w:hideMark/>
                  </w:tcPr>
                  <w:p w14:paraId="6516D018" w14:textId="77777777" w:rsidR="008234DB" w:rsidRPr="009F2DFE" w:rsidRDefault="008234DB" w:rsidP="00246645">
                    <w:pPr>
                      <w:rPr>
                        <w:rFonts w:ascii="Times New Roman" w:eastAsia="等线" w:hAnsi="Times New Roman"/>
                        <w:b/>
                        <w:bCs/>
                        <w:color w:val="000000"/>
                      </w:rPr>
                    </w:pPr>
                  </w:p>
                </w:tc>
                <w:tc>
                  <w:tcPr>
                    <w:tcW w:w="2400" w:type="dxa"/>
                    <w:tcBorders>
                      <w:top w:val="nil"/>
                      <w:left w:val="nil"/>
                      <w:bottom w:val="single" w:sz="4" w:space="0" w:color="auto"/>
                      <w:right w:val="single" w:sz="4" w:space="0" w:color="auto"/>
                    </w:tcBorders>
                    <w:shd w:val="clear" w:color="auto" w:fill="auto"/>
                    <w:vAlign w:val="center"/>
                    <w:hideMark/>
                  </w:tcPr>
                  <w:p w14:paraId="373A0328" w14:textId="77777777" w:rsidR="008234DB" w:rsidRPr="009F2DFE" w:rsidRDefault="008234DB" w:rsidP="00246645">
                    <w:pPr>
                      <w:rPr>
                        <w:rFonts w:ascii="Times New Roman" w:eastAsia="等线" w:hAnsi="Times New Roman"/>
                        <w:color w:val="000000"/>
                      </w:rPr>
                    </w:pPr>
                    <w:r w:rsidRPr="009F2DFE">
                      <w:rPr>
                        <w:rFonts w:ascii="Times New Roman" w:eastAsia="等线" w:hAnsi="Times New Roman"/>
                        <w:color w:val="000000"/>
                      </w:rPr>
                      <w:t xml:space="preserve">          </w:t>
                    </w:r>
                    <w:r w:rsidRPr="009F2DFE">
                      <w:rPr>
                        <w:rFonts w:hint="eastAsia"/>
                        <w:color w:val="000000"/>
                      </w:rPr>
                      <w:t>货车使用费</w:t>
                    </w:r>
                  </w:p>
                </w:tc>
                <w:tc>
                  <w:tcPr>
                    <w:tcW w:w="1820" w:type="dxa"/>
                    <w:tcBorders>
                      <w:top w:val="nil"/>
                      <w:left w:val="nil"/>
                      <w:bottom w:val="single" w:sz="4" w:space="0" w:color="auto"/>
                      <w:right w:val="single" w:sz="4" w:space="0" w:color="auto"/>
                    </w:tcBorders>
                    <w:shd w:val="clear" w:color="auto" w:fill="auto"/>
                    <w:vAlign w:val="center"/>
                    <w:hideMark/>
                  </w:tcPr>
                  <w:p w14:paraId="4797F896" w14:textId="77777777" w:rsidR="008234DB" w:rsidRPr="009F2DFE" w:rsidRDefault="008234DB" w:rsidP="00246645">
                    <w:pPr>
                      <w:rPr>
                        <w:color w:val="000000"/>
                      </w:rPr>
                    </w:pPr>
                    <w:r w:rsidRPr="009F2DFE">
                      <w:rPr>
                        <w:rFonts w:hint="eastAsia"/>
                        <w:color w:val="000000"/>
                      </w:rPr>
                      <w:t>国铁集团</w:t>
                    </w:r>
                  </w:p>
                </w:tc>
                <w:tc>
                  <w:tcPr>
                    <w:tcW w:w="1660" w:type="dxa"/>
                    <w:tcBorders>
                      <w:top w:val="nil"/>
                      <w:left w:val="nil"/>
                      <w:bottom w:val="single" w:sz="4" w:space="0" w:color="auto"/>
                      <w:right w:val="single" w:sz="4" w:space="0" w:color="auto"/>
                    </w:tcBorders>
                    <w:shd w:val="clear" w:color="auto" w:fill="auto"/>
                    <w:vAlign w:val="center"/>
                    <w:hideMark/>
                  </w:tcPr>
                  <w:p w14:paraId="2C287147" w14:textId="77777777" w:rsidR="008234DB" w:rsidRDefault="008234DB" w:rsidP="00246645">
                    <w:pPr>
                      <w:jc w:val="right"/>
                      <w:rPr>
                        <w:rFonts w:ascii="Times New Roman" w:hAnsi="Times New Roman" w:cs="Times New Roman"/>
                        <w:color w:val="000000"/>
                        <w:sz w:val="24"/>
                      </w:rPr>
                    </w:pPr>
                    <w:r w:rsidRPr="00B10384">
                      <w:t xml:space="preserve"> 13</w:t>
                    </w:r>
                    <w:r>
                      <w:t>,</w:t>
                    </w:r>
                    <w:r w:rsidRPr="00B10384">
                      <w:t xml:space="preserve">860 </w:t>
                    </w:r>
                  </w:p>
                </w:tc>
                <w:tc>
                  <w:tcPr>
                    <w:tcW w:w="980" w:type="dxa"/>
                    <w:tcBorders>
                      <w:top w:val="nil"/>
                      <w:left w:val="nil"/>
                      <w:bottom w:val="single" w:sz="4" w:space="0" w:color="auto"/>
                      <w:right w:val="single" w:sz="4" w:space="0" w:color="auto"/>
                    </w:tcBorders>
                    <w:shd w:val="clear" w:color="auto" w:fill="auto"/>
                    <w:vAlign w:val="center"/>
                    <w:hideMark/>
                  </w:tcPr>
                  <w:p w14:paraId="268E8204"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hideMark/>
                  </w:tcPr>
                  <w:p w14:paraId="441EA965"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28 </w:t>
                    </w:r>
                  </w:p>
                </w:tc>
              </w:tr>
              <w:tr w:rsidR="008234DB" w:rsidRPr="009F2DFE" w14:paraId="08C15B1C" w14:textId="77777777" w:rsidTr="00246645">
                <w:trPr>
                  <w:trHeight w:val="510"/>
                </w:trPr>
                <w:tc>
                  <w:tcPr>
                    <w:tcW w:w="360" w:type="dxa"/>
                    <w:vMerge/>
                    <w:tcBorders>
                      <w:top w:val="nil"/>
                      <w:left w:val="single" w:sz="4" w:space="0" w:color="auto"/>
                      <w:bottom w:val="single" w:sz="4" w:space="0" w:color="auto"/>
                      <w:right w:val="single" w:sz="4" w:space="0" w:color="auto"/>
                    </w:tcBorders>
                    <w:vAlign w:val="center"/>
                    <w:hideMark/>
                  </w:tcPr>
                  <w:p w14:paraId="53827972" w14:textId="77777777" w:rsidR="008234DB" w:rsidRPr="009F2DFE" w:rsidRDefault="008234DB" w:rsidP="00246645">
                    <w:pPr>
                      <w:rPr>
                        <w:rFonts w:ascii="Times New Roman" w:eastAsia="等线" w:hAnsi="Times New Roman"/>
                        <w:b/>
                        <w:bCs/>
                        <w:color w:val="000000"/>
                      </w:rPr>
                    </w:pPr>
                  </w:p>
                </w:tc>
                <w:tc>
                  <w:tcPr>
                    <w:tcW w:w="2400" w:type="dxa"/>
                    <w:tcBorders>
                      <w:top w:val="nil"/>
                      <w:left w:val="nil"/>
                      <w:bottom w:val="single" w:sz="4" w:space="0" w:color="auto"/>
                      <w:right w:val="single" w:sz="4" w:space="0" w:color="auto"/>
                    </w:tcBorders>
                    <w:shd w:val="clear" w:color="auto" w:fill="auto"/>
                    <w:vAlign w:val="center"/>
                    <w:hideMark/>
                  </w:tcPr>
                  <w:p w14:paraId="4F79EB85" w14:textId="77777777" w:rsidR="008234DB" w:rsidRPr="009F2DFE" w:rsidRDefault="008234DB" w:rsidP="00246645">
                    <w:pPr>
                      <w:rPr>
                        <w:rFonts w:ascii="Times New Roman" w:eastAsia="等线" w:hAnsi="Times New Roman"/>
                        <w:color w:val="000000"/>
                      </w:rPr>
                    </w:pPr>
                    <w:r w:rsidRPr="009F2DFE">
                      <w:rPr>
                        <w:rFonts w:ascii="Times New Roman" w:eastAsia="等线" w:hAnsi="Times New Roman"/>
                        <w:color w:val="000000"/>
                      </w:rPr>
                      <w:t xml:space="preserve">          </w:t>
                    </w:r>
                    <w:r w:rsidRPr="009F2DFE">
                      <w:rPr>
                        <w:rFonts w:hint="eastAsia"/>
                        <w:color w:val="000000"/>
                      </w:rPr>
                      <w:t>其他服务费</w:t>
                    </w:r>
                  </w:p>
                </w:tc>
                <w:tc>
                  <w:tcPr>
                    <w:tcW w:w="1820" w:type="dxa"/>
                    <w:tcBorders>
                      <w:top w:val="nil"/>
                      <w:left w:val="nil"/>
                      <w:bottom w:val="single" w:sz="4" w:space="0" w:color="auto"/>
                      <w:right w:val="single" w:sz="4" w:space="0" w:color="auto"/>
                    </w:tcBorders>
                    <w:shd w:val="clear" w:color="auto" w:fill="auto"/>
                    <w:vAlign w:val="center"/>
                    <w:hideMark/>
                  </w:tcPr>
                  <w:p w14:paraId="134D36BE" w14:textId="77777777" w:rsidR="008234DB" w:rsidRPr="009F2DFE" w:rsidRDefault="008234DB" w:rsidP="00246645">
                    <w:pPr>
                      <w:rPr>
                        <w:color w:val="000000"/>
                      </w:rPr>
                    </w:pPr>
                    <w:r w:rsidRPr="009F2DFE">
                      <w:rPr>
                        <w:rFonts w:hint="eastAsia"/>
                        <w:color w:val="000000"/>
                      </w:rPr>
                      <w:t>北京、兰州、武汉局等集团公司</w:t>
                    </w:r>
                  </w:p>
                </w:tc>
                <w:tc>
                  <w:tcPr>
                    <w:tcW w:w="1660" w:type="dxa"/>
                    <w:tcBorders>
                      <w:top w:val="nil"/>
                      <w:left w:val="nil"/>
                      <w:bottom w:val="single" w:sz="4" w:space="0" w:color="auto"/>
                      <w:right w:val="single" w:sz="4" w:space="0" w:color="auto"/>
                    </w:tcBorders>
                    <w:shd w:val="clear" w:color="auto" w:fill="auto"/>
                    <w:vAlign w:val="center"/>
                    <w:hideMark/>
                  </w:tcPr>
                  <w:p w14:paraId="1439E04E" w14:textId="77777777" w:rsidR="008234DB" w:rsidRDefault="008234DB" w:rsidP="00246645">
                    <w:pPr>
                      <w:jc w:val="right"/>
                      <w:rPr>
                        <w:rFonts w:ascii="Times New Roman" w:hAnsi="Times New Roman" w:cs="Times New Roman"/>
                        <w:color w:val="000000"/>
                        <w:sz w:val="24"/>
                      </w:rPr>
                    </w:pPr>
                    <w:r w:rsidRPr="00B10384">
                      <w:t xml:space="preserve"> 139</w:t>
                    </w:r>
                    <w:r>
                      <w:t>,</w:t>
                    </w:r>
                    <w:r w:rsidRPr="00B10384">
                      <w:t xml:space="preserve">518 </w:t>
                    </w:r>
                  </w:p>
                </w:tc>
                <w:tc>
                  <w:tcPr>
                    <w:tcW w:w="980" w:type="dxa"/>
                    <w:tcBorders>
                      <w:top w:val="nil"/>
                      <w:left w:val="nil"/>
                      <w:bottom w:val="single" w:sz="4" w:space="0" w:color="auto"/>
                      <w:right w:val="single" w:sz="4" w:space="0" w:color="auto"/>
                    </w:tcBorders>
                    <w:shd w:val="clear" w:color="auto" w:fill="auto"/>
                    <w:vAlign w:val="center"/>
                    <w:hideMark/>
                  </w:tcPr>
                  <w:p w14:paraId="0B5EDC8B"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100</w:t>
                    </w:r>
                  </w:p>
                </w:tc>
                <w:tc>
                  <w:tcPr>
                    <w:tcW w:w="1500" w:type="dxa"/>
                    <w:tcBorders>
                      <w:top w:val="nil"/>
                      <w:left w:val="nil"/>
                      <w:bottom w:val="single" w:sz="4" w:space="0" w:color="auto"/>
                      <w:right w:val="single" w:sz="4" w:space="0" w:color="auto"/>
                    </w:tcBorders>
                    <w:shd w:val="clear" w:color="auto" w:fill="auto"/>
                    <w:vAlign w:val="center"/>
                    <w:hideMark/>
                  </w:tcPr>
                  <w:p w14:paraId="513F698E"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45 </w:t>
                    </w:r>
                  </w:p>
                </w:tc>
              </w:tr>
              <w:tr w:rsidR="008234DB" w:rsidRPr="009F2DFE" w14:paraId="267E5D9E" w14:textId="77777777" w:rsidTr="00246645">
                <w:trPr>
                  <w:trHeight w:val="285"/>
                </w:trPr>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14:paraId="7CD0F192"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2</w:t>
                    </w:r>
                  </w:p>
                </w:tc>
                <w:tc>
                  <w:tcPr>
                    <w:tcW w:w="4220" w:type="dxa"/>
                    <w:gridSpan w:val="2"/>
                    <w:tcBorders>
                      <w:top w:val="single" w:sz="4" w:space="0" w:color="auto"/>
                      <w:left w:val="nil"/>
                      <w:bottom w:val="single" w:sz="4" w:space="0" w:color="auto"/>
                      <w:right w:val="single" w:sz="4" w:space="0" w:color="auto"/>
                    </w:tcBorders>
                    <w:shd w:val="clear" w:color="auto" w:fill="auto"/>
                    <w:vAlign w:val="center"/>
                    <w:hideMark/>
                  </w:tcPr>
                  <w:p w14:paraId="76D07B47" w14:textId="77777777" w:rsidR="008234DB" w:rsidRPr="009F2DFE" w:rsidRDefault="008234DB" w:rsidP="00246645">
                    <w:pPr>
                      <w:rPr>
                        <w:color w:val="000000"/>
                      </w:rPr>
                    </w:pPr>
                    <w:r w:rsidRPr="009F2DFE">
                      <w:rPr>
                        <w:rFonts w:hint="eastAsia"/>
                        <w:color w:val="000000"/>
                      </w:rPr>
                      <w:t>非路网服务收入</w:t>
                    </w:r>
                  </w:p>
                </w:tc>
                <w:tc>
                  <w:tcPr>
                    <w:tcW w:w="1660" w:type="dxa"/>
                    <w:tcBorders>
                      <w:top w:val="nil"/>
                      <w:left w:val="nil"/>
                      <w:bottom w:val="single" w:sz="4" w:space="0" w:color="auto"/>
                      <w:right w:val="single" w:sz="4" w:space="0" w:color="auto"/>
                    </w:tcBorders>
                    <w:shd w:val="clear" w:color="auto" w:fill="auto"/>
                    <w:vAlign w:val="center"/>
                    <w:hideMark/>
                  </w:tcPr>
                  <w:p w14:paraId="37163BC5" w14:textId="77777777" w:rsidR="008234DB" w:rsidRDefault="008234DB" w:rsidP="00246645">
                    <w:pPr>
                      <w:jc w:val="right"/>
                      <w:rPr>
                        <w:rFonts w:ascii="Times New Roman" w:hAnsi="Times New Roman"/>
                        <w:sz w:val="24"/>
                      </w:rPr>
                    </w:pPr>
                  </w:p>
                </w:tc>
                <w:tc>
                  <w:tcPr>
                    <w:tcW w:w="980" w:type="dxa"/>
                    <w:tcBorders>
                      <w:top w:val="nil"/>
                      <w:left w:val="nil"/>
                      <w:bottom w:val="single" w:sz="4" w:space="0" w:color="auto"/>
                      <w:right w:val="single" w:sz="4" w:space="0" w:color="auto"/>
                    </w:tcBorders>
                    <w:shd w:val="clear" w:color="auto" w:fill="auto"/>
                    <w:vAlign w:val="center"/>
                    <w:hideMark/>
                  </w:tcPr>
                  <w:p w14:paraId="6AFFBA79" w14:textId="77777777" w:rsidR="008234DB" w:rsidRPr="00177919" w:rsidRDefault="008234DB" w:rsidP="00246645">
                    <w:pPr>
                      <w:jc w:val="right"/>
                      <w:rPr>
                        <w:rFonts w:ascii="Times New Roman" w:hAnsi="Times New Roman"/>
                        <w:color w:val="000000"/>
                      </w:rPr>
                    </w:pPr>
                  </w:p>
                </w:tc>
                <w:tc>
                  <w:tcPr>
                    <w:tcW w:w="1500" w:type="dxa"/>
                    <w:tcBorders>
                      <w:top w:val="nil"/>
                      <w:left w:val="nil"/>
                      <w:bottom w:val="single" w:sz="4" w:space="0" w:color="auto"/>
                      <w:right w:val="single" w:sz="4" w:space="0" w:color="auto"/>
                    </w:tcBorders>
                    <w:shd w:val="clear" w:color="auto" w:fill="auto"/>
                    <w:vAlign w:val="center"/>
                    <w:hideMark/>
                  </w:tcPr>
                  <w:p w14:paraId="6FA19FDA" w14:textId="77777777" w:rsidR="008234DB" w:rsidRDefault="008234DB" w:rsidP="00246645">
                    <w:pPr>
                      <w:jc w:val="right"/>
                      <w:rPr>
                        <w:rFonts w:ascii="Times New Roman" w:hAnsi="Times New Roman"/>
                        <w:color w:val="000000"/>
                        <w:sz w:val="24"/>
                      </w:rPr>
                    </w:pPr>
                  </w:p>
                </w:tc>
              </w:tr>
              <w:tr w:rsidR="008234DB" w:rsidRPr="009F2DFE" w14:paraId="5CBE274D" w14:textId="77777777" w:rsidTr="00246645">
                <w:trPr>
                  <w:trHeight w:val="765"/>
                </w:trPr>
                <w:tc>
                  <w:tcPr>
                    <w:tcW w:w="360" w:type="dxa"/>
                    <w:vMerge/>
                    <w:tcBorders>
                      <w:top w:val="nil"/>
                      <w:left w:val="single" w:sz="4" w:space="0" w:color="auto"/>
                      <w:bottom w:val="single" w:sz="4" w:space="0" w:color="auto"/>
                      <w:right w:val="single" w:sz="4" w:space="0" w:color="auto"/>
                    </w:tcBorders>
                    <w:vAlign w:val="center"/>
                    <w:hideMark/>
                  </w:tcPr>
                  <w:p w14:paraId="58DA2DC5" w14:textId="77777777" w:rsidR="008234DB" w:rsidRPr="009F2DFE" w:rsidRDefault="008234DB" w:rsidP="00246645">
                    <w:pPr>
                      <w:rPr>
                        <w:rFonts w:ascii="Times New Roman" w:eastAsia="等线" w:hAnsi="Times New Roman"/>
                        <w:b/>
                        <w:bCs/>
                        <w:color w:val="000000"/>
                      </w:rPr>
                    </w:pPr>
                  </w:p>
                </w:tc>
                <w:tc>
                  <w:tcPr>
                    <w:tcW w:w="2400" w:type="dxa"/>
                    <w:tcBorders>
                      <w:top w:val="nil"/>
                      <w:left w:val="nil"/>
                      <w:bottom w:val="single" w:sz="4" w:space="0" w:color="auto"/>
                      <w:right w:val="single" w:sz="4" w:space="0" w:color="auto"/>
                    </w:tcBorders>
                    <w:shd w:val="clear" w:color="auto" w:fill="auto"/>
                    <w:vAlign w:val="center"/>
                    <w:hideMark/>
                  </w:tcPr>
                  <w:p w14:paraId="451AC152" w14:textId="77777777" w:rsidR="008234DB" w:rsidRPr="009F2DFE" w:rsidRDefault="008234DB" w:rsidP="00246645">
                    <w:pPr>
                      <w:rPr>
                        <w:color w:val="000000"/>
                      </w:rPr>
                    </w:pPr>
                    <w:r w:rsidRPr="009F2DFE">
                      <w:rPr>
                        <w:rFonts w:hint="eastAsia"/>
                        <w:color w:val="000000"/>
                      </w:rPr>
                      <w:t>其中：铁路基础设施及运输设备租赁、使用</w:t>
                    </w:r>
                  </w:p>
                </w:tc>
                <w:tc>
                  <w:tcPr>
                    <w:tcW w:w="1820" w:type="dxa"/>
                    <w:tcBorders>
                      <w:top w:val="nil"/>
                      <w:left w:val="nil"/>
                      <w:bottom w:val="single" w:sz="4" w:space="0" w:color="auto"/>
                      <w:right w:val="single" w:sz="4" w:space="0" w:color="auto"/>
                    </w:tcBorders>
                    <w:shd w:val="clear" w:color="auto" w:fill="auto"/>
                    <w:vAlign w:val="center"/>
                    <w:hideMark/>
                  </w:tcPr>
                  <w:p w14:paraId="2E775011" w14:textId="77777777" w:rsidR="008234DB" w:rsidRPr="009F2DFE" w:rsidRDefault="008234DB" w:rsidP="00246645">
                    <w:pPr>
                      <w:rPr>
                        <w:color w:val="000000"/>
                      </w:rPr>
                    </w:pPr>
                    <w:r w:rsidRPr="009F2DFE">
                      <w:rPr>
                        <w:rFonts w:hint="eastAsia"/>
                        <w:color w:val="000000"/>
                      </w:rPr>
                      <w:t>国铁集团</w:t>
                    </w:r>
                  </w:p>
                </w:tc>
                <w:tc>
                  <w:tcPr>
                    <w:tcW w:w="1660" w:type="dxa"/>
                    <w:tcBorders>
                      <w:top w:val="nil"/>
                      <w:left w:val="nil"/>
                      <w:bottom w:val="single" w:sz="4" w:space="0" w:color="auto"/>
                      <w:right w:val="single" w:sz="4" w:space="0" w:color="auto"/>
                    </w:tcBorders>
                    <w:shd w:val="clear" w:color="auto" w:fill="auto"/>
                    <w:vAlign w:val="center"/>
                    <w:hideMark/>
                  </w:tcPr>
                  <w:p w14:paraId="32475785" w14:textId="77777777" w:rsidR="008234DB" w:rsidRDefault="008234DB" w:rsidP="00246645">
                    <w:pPr>
                      <w:jc w:val="right"/>
                      <w:rPr>
                        <w:rFonts w:ascii="Times New Roman" w:hAnsi="Times New Roman"/>
                        <w:sz w:val="24"/>
                      </w:rPr>
                    </w:pPr>
                    <w:r>
                      <w:rPr>
                        <w:rFonts w:ascii="Times New Roman" w:hAnsi="Times New Roman" w:hint="eastAsia"/>
                        <w:sz w:val="24"/>
                      </w:rPr>
                      <w:t>0</w:t>
                    </w:r>
                  </w:p>
                </w:tc>
                <w:tc>
                  <w:tcPr>
                    <w:tcW w:w="980" w:type="dxa"/>
                    <w:tcBorders>
                      <w:top w:val="nil"/>
                      <w:left w:val="nil"/>
                      <w:bottom w:val="single" w:sz="4" w:space="0" w:color="auto"/>
                      <w:right w:val="single" w:sz="4" w:space="0" w:color="auto"/>
                    </w:tcBorders>
                    <w:shd w:val="clear" w:color="auto" w:fill="auto"/>
                    <w:vAlign w:val="center"/>
                    <w:hideMark/>
                  </w:tcPr>
                  <w:p w14:paraId="75F55DC2" w14:textId="77777777" w:rsidR="008234DB" w:rsidRDefault="008234DB" w:rsidP="00246645">
                    <w:pPr>
                      <w:jc w:val="right"/>
                      <w:rPr>
                        <w:rFonts w:ascii="Times New Roman" w:hAnsi="Times New Roman"/>
                        <w:color w:val="000000"/>
                        <w:sz w:val="24"/>
                      </w:rPr>
                    </w:pPr>
                    <w:r>
                      <w:rPr>
                        <w:rFonts w:ascii="Times New Roman" w:hAnsi="Times New Roman" w:hint="eastAsia"/>
                        <w:color w:val="000000"/>
                        <w:sz w:val="24"/>
                      </w:rPr>
                      <w:t>-</w:t>
                    </w:r>
                  </w:p>
                </w:tc>
                <w:tc>
                  <w:tcPr>
                    <w:tcW w:w="1500" w:type="dxa"/>
                    <w:tcBorders>
                      <w:top w:val="nil"/>
                      <w:left w:val="nil"/>
                      <w:bottom w:val="single" w:sz="4" w:space="0" w:color="auto"/>
                      <w:right w:val="single" w:sz="4" w:space="0" w:color="auto"/>
                    </w:tcBorders>
                    <w:shd w:val="clear" w:color="auto" w:fill="auto"/>
                    <w:vAlign w:val="center"/>
                    <w:hideMark/>
                  </w:tcPr>
                  <w:p w14:paraId="611AD083" w14:textId="77777777" w:rsidR="008234DB" w:rsidRDefault="008234DB" w:rsidP="00246645">
                    <w:pPr>
                      <w:jc w:val="right"/>
                      <w:rPr>
                        <w:rFonts w:ascii="Times New Roman" w:hAnsi="Times New Roman"/>
                        <w:color w:val="000000"/>
                        <w:sz w:val="24"/>
                      </w:rPr>
                    </w:pPr>
                    <w:r>
                      <w:rPr>
                        <w:rFonts w:ascii="Times New Roman" w:hAnsi="Times New Roman" w:hint="eastAsia"/>
                        <w:color w:val="000000"/>
                        <w:sz w:val="24"/>
                      </w:rPr>
                      <w:t>0</w:t>
                    </w:r>
                  </w:p>
                </w:tc>
              </w:tr>
              <w:tr w:rsidR="008234DB" w:rsidRPr="009F2DFE" w14:paraId="310E8B1D" w14:textId="77777777" w:rsidTr="00246645">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F69C87" w14:textId="77777777" w:rsidR="008234DB" w:rsidRPr="009F2DFE" w:rsidRDefault="008234DB" w:rsidP="00246645">
                    <w:pPr>
                      <w:jc w:val="center"/>
                      <w:rPr>
                        <w:color w:val="000000"/>
                      </w:rPr>
                    </w:pPr>
                    <w:r w:rsidRPr="009F2DFE">
                      <w:rPr>
                        <w:rFonts w:hint="eastAsia"/>
                        <w:color w:val="000000"/>
                      </w:rPr>
                      <w:t>合计</w:t>
                    </w:r>
                  </w:p>
                </w:tc>
                <w:tc>
                  <w:tcPr>
                    <w:tcW w:w="1660" w:type="dxa"/>
                    <w:tcBorders>
                      <w:top w:val="nil"/>
                      <w:left w:val="nil"/>
                      <w:bottom w:val="single" w:sz="4" w:space="0" w:color="auto"/>
                      <w:right w:val="single" w:sz="4" w:space="0" w:color="auto"/>
                    </w:tcBorders>
                    <w:shd w:val="clear" w:color="auto" w:fill="auto"/>
                    <w:vAlign w:val="center"/>
                    <w:hideMark/>
                  </w:tcPr>
                  <w:p w14:paraId="60DF9B91" w14:textId="77777777" w:rsidR="008234DB" w:rsidRPr="00177919" w:rsidRDefault="008234DB" w:rsidP="00246645">
                    <w:pPr>
                      <w:jc w:val="right"/>
                      <w:rPr>
                        <w:rFonts w:ascii="Times New Roman" w:hAnsi="Times New Roman"/>
                        <w:color w:val="000000"/>
                      </w:rPr>
                    </w:pPr>
                    <w:r w:rsidRPr="006C72B5">
                      <w:rPr>
                        <w:rFonts w:ascii="Times New Roman" w:hAnsi="Times New Roman" w:cs="Times New Roman"/>
                        <w:color w:val="000000"/>
                      </w:rPr>
                      <w:t>300</w:t>
                    </w:r>
                    <w:r>
                      <w:rPr>
                        <w:rFonts w:ascii="Times New Roman" w:hAnsi="Times New Roman" w:cs="Times New Roman"/>
                        <w:color w:val="000000"/>
                      </w:rPr>
                      <w:t>,</w:t>
                    </w:r>
                    <w:r w:rsidRPr="006C72B5">
                      <w:rPr>
                        <w:rFonts w:ascii="Times New Roman" w:hAnsi="Times New Roman" w:cs="Times New Roman"/>
                        <w:color w:val="000000"/>
                      </w:rPr>
                      <w:t>401</w:t>
                    </w:r>
                  </w:p>
                </w:tc>
                <w:tc>
                  <w:tcPr>
                    <w:tcW w:w="980" w:type="dxa"/>
                    <w:tcBorders>
                      <w:top w:val="nil"/>
                      <w:left w:val="nil"/>
                      <w:bottom w:val="single" w:sz="4" w:space="0" w:color="auto"/>
                      <w:right w:val="single" w:sz="4" w:space="0" w:color="auto"/>
                    </w:tcBorders>
                    <w:shd w:val="clear" w:color="auto" w:fill="auto"/>
                    <w:noWrap/>
                    <w:vAlign w:val="center"/>
                    <w:hideMark/>
                  </w:tcPr>
                  <w:p w14:paraId="7D5FF02D" w14:textId="77777777" w:rsidR="008234DB" w:rsidRPr="00177919" w:rsidRDefault="008234DB" w:rsidP="00246645">
                    <w:pPr>
                      <w:jc w:val="right"/>
                      <w:rPr>
                        <w:rFonts w:ascii="Times New Roman" w:hAnsi="Times New Roman"/>
                        <w:color w:val="000000"/>
                      </w:rPr>
                    </w:pPr>
                    <w:r>
                      <w:rPr>
                        <w:rFonts w:ascii="Times New Roman" w:hAnsi="Times New Roman" w:hint="eastAsia"/>
                        <w:color w:val="000000"/>
                      </w:rPr>
                      <w:t>-</w:t>
                    </w:r>
                  </w:p>
                </w:tc>
                <w:tc>
                  <w:tcPr>
                    <w:tcW w:w="1500" w:type="dxa"/>
                    <w:tcBorders>
                      <w:top w:val="nil"/>
                      <w:left w:val="nil"/>
                      <w:bottom w:val="single" w:sz="4" w:space="0" w:color="auto"/>
                      <w:right w:val="single" w:sz="4" w:space="0" w:color="auto"/>
                    </w:tcBorders>
                    <w:shd w:val="clear" w:color="auto" w:fill="auto"/>
                    <w:vAlign w:val="center"/>
                    <w:hideMark/>
                  </w:tcPr>
                  <w:p w14:paraId="648DDAC4" w14:textId="77777777" w:rsidR="008234DB" w:rsidRPr="00177919" w:rsidRDefault="008234DB" w:rsidP="00246645">
                    <w:pPr>
                      <w:jc w:val="right"/>
                      <w:rPr>
                        <w:rFonts w:ascii="Times New Roman" w:hAnsi="Times New Roman"/>
                        <w:color w:val="000000"/>
                      </w:rPr>
                    </w:pPr>
                    <w:r>
                      <w:rPr>
                        <w:rFonts w:ascii="Times New Roman" w:hAnsi="Times New Roman"/>
                        <w:color w:val="000000"/>
                      </w:rPr>
                      <w:t>43</w:t>
                    </w:r>
                  </w:p>
                </w:tc>
              </w:tr>
            </w:tbl>
            <w:p w14:paraId="15FB9F52" w14:textId="77777777" w:rsidR="008234DB" w:rsidRPr="00026184" w:rsidRDefault="008234DB" w:rsidP="008234DB">
              <w:pPr>
                <w:spacing w:line="360" w:lineRule="auto"/>
                <w:ind w:firstLineChars="196" w:firstLine="412"/>
                <w:rPr>
                  <w:rFonts w:ascii="Times New Roman" w:hAnsi="Times New Roman"/>
                  <w:b/>
                </w:rPr>
              </w:pPr>
              <w:r w:rsidRPr="00026184">
                <w:rPr>
                  <w:rFonts w:ascii="Times New Roman" w:hAnsi="Times New Roman" w:hint="eastAsia"/>
                </w:rPr>
                <w:fldChar w:fldCharType="begin"/>
              </w:r>
              <w:r w:rsidRPr="00026184">
                <w:rPr>
                  <w:rFonts w:ascii="Times New Roman" w:hAnsi="Times New Roman" w:hint="eastAsia"/>
                </w:rPr>
                <w:instrText xml:space="preserve"> = 2 \* GB2 \* MERGEFORMAT </w:instrText>
              </w:r>
              <w:r w:rsidRPr="00026184">
                <w:rPr>
                  <w:rFonts w:ascii="Times New Roman" w:hAnsi="Times New Roman" w:hint="eastAsia"/>
                </w:rPr>
                <w:fldChar w:fldCharType="separate"/>
              </w:r>
              <w:r w:rsidRPr="00026184">
                <w:rPr>
                  <w:rFonts w:ascii="Times New Roman" w:hAnsi="Times New Roman" w:hint="eastAsia"/>
                </w:rPr>
                <w:t>⑵</w:t>
              </w:r>
              <w:r w:rsidRPr="00026184">
                <w:rPr>
                  <w:rFonts w:ascii="Times New Roman" w:hAnsi="Times New Roman" w:hint="eastAsia"/>
                </w:rPr>
                <w:fldChar w:fldCharType="end"/>
              </w:r>
              <w:r>
                <w:rPr>
                  <w:rFonts w:ascii="Times New Roman" w:hAnsi="Times New Roman"/>
                </w:rPr>
                <w:t>.</w:t>
              </w:r>
              <w:r w:rsidRPr="00026184">
                <w:rPr>
                  <w:rFonts w:ascii="Times New Roman" w:hAnsi="Times New Roman" w:hint="eastAsia"/>
                </w:rPr>
                <w:t>铁路相关服务</w:t>
              </w:r>
            </w:p>
            <w:p w14:paraId="711BC0B6" w14:textId="77777777" w:rsidR="008234DB" w:rsidRDefault="008234DB" w:rsidP="008234DB">
              <w:pPr>
                <w:spacing w:line="360" w:lineRule="auto"/>
                <w:jc w:val="right"/>
                <w:rPr>
                  <w:rFonts w:ascii="Times New Roman" w:hAnsi="Times New Roman"/>
                </w:rPr>
              </w:pPr>
              <w:r>
                <w:rPr>
                  <w:rFonts w:ascii="Times New Roman" w:hAnsi="Times New Roman" w:hint="eastAsia"/>
                </w:rPr>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400"/>
                <w:gridCol w:w="2005"/>
                <w:gridCol w:w="1475"/>
                <w:gridCol w:w="980"/>
                <w:gridCol w:w="1500"/>
              </w:tblGrid>
              <w:tr w:rsidR="008234DB" w:rsidRPr="009F2DFE" w14:paraId="6EC906D1" w14:textId="77777777" w:rsidTr="00246645">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D0199"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F3319B" w14:textId="77777777" w:rsidR="008234DB" w:rsidRPr="009F2DFE" w:rsidRDefault="008234DB" w:rsidP="00246645">
                    <w:pPr>
                      <w:jc w:val="center"/>
                      <w:rPr>
                        <w:color w:val="000000"/>
                      </w:rPr>
                    </w:pPr>
                    <w:r w:rsidRPr="009F2DFE">
                      <w:rPr>
                        <w:rFonts w:hint="eastAsia"/>
                        <w:color w:val="000000"/>
                      </w:rPr>
                      <w:t>关联交易项目</w:t>
                    </w:r>
                  </w:p>
                </w:tc>
                <w:tc>
                  <w:tcPr>
                    <w:tcW w:w="2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C2FE24" w14:textId="77777777" w:rsidR="008234DB" w:rsidRPr="009F2DFE" w:rsidRDefault="008234DB" w:rsidP="00246645">
                    <w:pPr>
                      <w:jc w:val="center"/>
                      <w:rPr>
                        <w:color w:val="000000"/>
                      </w:rPr>
                    </w:pPr>
                    <w:r w:rsidRPr="009F2DFE">
                      <w:rPr>
                        <w:rFonts w:hint="eastAsia"/>
                        <w:color w:val="000000"/>
                      </w:rPr>
                      <w:t>关联方</w:t>
                    </w:r>
                  </w:p>
                </w:tc>
                <w:tc>
                  <w:tcPr>
                    <w:tcW w:w="14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9CAE94"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E23537"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204378"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tc>
              </w:tr>
              <w:tr w:rsidR="008234DB" w:rsidRPr="009F2DFE" w14:paraId="59829C85" w14:textId="77777777" w:rsidTr="00246645">
                <w:trPr>
                  <w:trHeight w:val="312"/>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311770EB" w14:textId="77777777" w:rsidR="008234DB" w:rsidRPr="009F2DFE" w:rsidRDefault="008234DB" w:rsidP="00246645">
                    <w:pPr>
                      <w:rPr>
                        <w:rFonts w:ascii="Times New Roman" w:eastAsia="等线" w:hAnsi="Times New Roman"/>
                        <w:b/>
                        <w:bCs/>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6B53BDE9" w14:textId="77777777" w:rsidR="008234DB" w:rsidRPr="009F2DFE" w:rsidRDefault="008234DB" w:rsidP="00246645">
                    <w:pPr>
                      <w:rPr>
                        <w:color w:val="000000"/>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14:paraId="06A98BFC" w14:textId="77777777" w:rsidR="008234DB" w:rsidRPr="009F2DFE" w:rsidRDefault="008234DB" w:rsidP="00246645">
                    <w:pPr>
                      <w:rPr>
                        <w:color w:val="000000"/>
                      </w:rPr>
                    </w:pPr>
                  </w:p>
                </w:tc>
                <w:tc>
                  <w:tcPr>
                    <w:tcW w:w="1475" w:type="dxa"/>
                    <w:vMerge/>
                    <w:tcBorders>
                      <w:top w:val="single" w:sz="4" w:space="0" w:color="auto"/>
                      <w:left w:val="single" w:sz="4" w:space="0" w:color="auto"/>
                      <w:bottom w:val="single" w:sz="4" w:space="0" w:color="000000"/>
                      <w:right w:val="single" w:sz="4" w:space="0" w:color="auto"/>
                    </w:tcBorders>
                    <w:vAlign w:val="center"/>
                    <w:hideMark/>
                  </w:tcPr>
                  <w:p w14:paraId="316BEB3C" w14:textId="77777777" w:rsidR="008234DB" w:rsidRPr="009F2DFE" w:rsidRDefault="008234DB" w:rsidP="00246645">
                    <w:pPr>
                      <w:rPr>
                        <w:color w:val="000000"/>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142C287A" w14:textId="77777777" w:rsidR="008234DB" w:rsidRPr="009F2DFE" w:rsidRDefault="008234DB" w:rsidP="00246645">
                    <w:pPr>
                      <w:rPr>
                        <w:color w:val="000000"/>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7D199553" w14:textId="77777777" w:rsidR="008234DB" w:rsidRPr="009F2DFE" w:rsidRDefault="008234DB" w:rsidP="00246645">
                    <w:pPr>
                      <w:rPr>
                        <w:color w:val="000000"/>
                      </w:rPr>
                    </w:pPr>
                  </w:p>
                </w:tc>
              </w:tr>
              <w:tr w:rsidR="008234DB" w:rsidRPr="009F2DFE" w14:paraId="61AAC267" w14:textId="77777777" w:rsidTr="00246645">
                <w:trPr>
                  <w:trHeight w:val="51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02BB6E77"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1</w:t>
                    </w:r>
                  </w:p>
                </w:tc>
                <w:tc>
                  <w:tcPr>
                    <w:tcW w:w="2400" w:type="dxa"/>
                    <w:tcBorders>
                      <w:top w:val="nil"/>
                      <w:left w:val="nil"/>
                      <w:bottom w:val="single" w:sz="4" w:space="0" w:color="auto"/>
                      <w:right w:val="single" w:sz="4" w:space="0" w:color="auto"/>
                    </w:tcBorders>
                    <w:shd w:val="clear" w:color="auto" w:fill="auto"/>
                    <w:vAlign w:val="center"/>
                    <w:hideMark/>
                  </w:tcPr>
                  <w:p w14:paraId="6B897E08" w14:textId="77777777" w:rsidR="008234DB" w:rsidRPr="009F2DFE" w:rsidRDefault="008234DB" w:rsidP="00246645">
                    <w:pPr>
                      <w:rPr>
                        <w:color w:val="000000"/>
                      </w:rPr>
                    </w:pPr>
                    <w:r w:rsidRPr="009F2DFE">
                      <w:rPr>
                        <w:rFonts w:hint="eastAsia"/>
                        <w:color w:val="000000"/>
                      </w:rPr>
                      <w:t>铁路基础设施及设备维修服务收入</w:t>
                    </w:r>
                  </w:p>
                </w:tc>
                <w:tc>
                  <w:tcPr>
                    <w:tcW w:w="2005" w:type="dxa"/>
                    <w:tcBorders>
                      <w:top w:val="nil"/>
                      <w:left w:val="nil"/>
                      <w:bottom w:val="single" w:sz="4" w:space="0" w:color="auto"/>
                      <w:right w:val="single" w:sz="4" w:space="0" w:color="auto"/>
                    </w:tcBorders>
                    <w:shd w:val="clear" w:color="000000" w:fill="FFFFFF"/>
                    <w:vAlign w:val="center"/>
                    <w:hideMark/>
                  </w:tcPr>
                  <w:p w14:paraId="14B4D898" w14:textId="77777777" w:rsidR="008234DB" w:rsidRPr="009F2DFE" w:rsidRDefault="008234DB" w:rsidP="00246645">
                    <w:pPr>
                      <w:rPr>
                        <w:color w:val="000000"/>
                      </w:rPr>
                    </w:pPr>
                    <w:r w:rsidRPr="009F2DFE">
                      <w:rPr>
                        <w:rFonts w:hint="eastAsia"/>
                        <w:color w:val="000000"/>
                      </w:rPr>
                      <w:t>太原局集团公司及其下属单位等</w:t>
                    </w:r>
                  </w:p>
                </w:tc>
                <w:tc>
                  <w:tcPr>
                    <w:tcW w:w="1475" w:type="dxa"/>
                    <w:tcBorders>
                      <w:top w:val="nil"/>
                      <w:left w:val="nil"/>
                      <w:bottom w:val="single" w:sz="4" w:space="0" w:color="auto"/>
                      <w:right w:val="single" w:sz="4" w:space="0" w:color="auto"/>
                    </w:tcBorders>
                    <w:shd w:val="clear" w:color="auto" w:fill="auto"/>
                    <w:vAlign w:val="center"/>
                    <w:hideMark/>
                  </w:tcPr>
                  <w:p w14:paraId="78E607F9" w14:textId="77777777" w:rsidR="008234DB" w:rsidRDefault="008234DB" w:rsidP="00246645">
                    <w:pPr>
                      <w:jc w:val="right"/>
                      <w:rPr>
                        <w:rFonts w:ascii="Times New Roman" w:hAnsi="Times New Roman" w:cs="Times New Roman"/>
                        <w:sz w:val="24"/>
                      </w:rPr>
                    </w:pPr>
                    <w:r w:rsidRPr="00A7600A">
                      <w:t xml:space="preserve"> 3</w:t>
                    </w:r>
                    <w:r>
                      <w:t>,</w:t>
                    </w:r>
                    <w:r w:rsidRPr="00A7600A">
                      <w:t xml:space="preserve">256 </w:t>
                    </w:r>
                  </w:p>
                </w:tc>
                <w:tc>
                  <w:tcPr>
                    <w:tcW w:w="980" w:type="dxa"/>
                    <w:tcBorders>
                      <w:top w:val="nil"/>
                      <w:left w:val="nil"/>
                      <w:bottom w:val="single" w:sz="4" w:space="0" w:color="auto"/>
                      <w:right w:val="single" w:sz="4" w:space="0" w:color="auto"/>
                    </w:tcBorders>
                    <w:shd w:val="clear" w:color="auto" w:fill="auto"/>
                    <w:noWrap/>
                    <w:vAlign w:val="center"/>
                    <w:hideMark/>
                  </w:tcPr>
                  <w:p w14:paraId="2BCCC39C"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w:t>
                    </w:r>
                    <w:r>
                      <w:rPr>
                        <w:rFonts w:ascii="Times New Roman" w:hAnsi="Times New Roman" w:cs="Times New Roman" w:hint="eastAsia"/>
                        <w:color w:val="000000"/>
                      </w:rPr>
                      <w:t>7</w:t>
                    </w:r>
                    <w:r>
                      <w:rPr>
                        <w:rFonts w:ascii="Times New Roman" w:hAnsi="Times New Roman" w:cs="Times New Roman"/>
                        <w:color w:val="000000"/>
                      </w:rPr>
                      <w:t xml:space="preserve"> </w:t>
                    </w:r>
                  </w:p>
                </w:tc>
                <w:tc>
                  <w:tcPr>
                    <w:tcW w:w="1500" w:type="dxa"/>
                    <w:tcBorders>
                      <w:top w:val="nil"/>
                      <w:left w:val="nil"/>
                      <w:bottom w:val="single" w:sz="4" w:space="0" w:color="auto"/>
                      <w:right w:val="single" w:sz="4" w:space="0" w:color="auto"/>
                    </w:tcBorders>
                    <w:shd w:val="clear" w:color="auto" w:fill="auto"/>
                    <w:vAlign w:val="center"/>
                    <w:hideMark/>
                  </w:tcPr>
                  <w:p w14:paraId="6978FDBA"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49 </w:t>
                    </w:r>
                  </w:p>
                </w:tc>
              </w:tr>
              <w:tr w:rsidR="008234DB" w:rsidRPr="009F2DFE" w14:paraId="3DB6350E" w14:textId="77777777" w:rsidTr="00246645">
                <w:trPr>
                  <w:trHeight w:val="765"/>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6EF0D097"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t>2</w:t>
                    </w:r>
                  </w:p>
                </w:tc>
                <w:tc>
                  <w:tcPr>
                    <w:tcW w:w="2400" w:type="dxa"/>
                    <w:tcBorders>
                      <w:top w:val="nil"/>
                      <w:left w:val="nil"/>
                      <w:bottom w:val="single" w:sz="4" w:space="0" w:color="auto"/>
                      <w:right w:val="single" w:sz="4" w:space="0" w:color="auto"/>
                    </w:tcBorders>
                    <w:shd w:val="clear" w:color="auto" w:fill="auto"/>
                    <w:vAlign w:val="center"/>
                    <w:hideMark/>
                  </w:tcPr>
                  <w:p w14:paraId="277F35A1" w14:textId="77777777" w:rsidR="008234DB" w:rsidRPr="009F2DFE" w:rsidRDefault="008234DB" w:rsidP="00246645">
                    <w:pPr>
                      <w:rPr>
                        <w:color w:val="000000"/>
                      </w:rPr>
                    </w:pPr>
                    <w:r w:rsidRPr="009F2DFE">
                      <w:rPr>
                        <w:rFonts w:hint="eastAsia"/>
                        <w:color w:val="000000"/>
                      </w:rPr>
                      <w:t>机客货车维修服务收入</w:t>
                    </w:r>
                  </w:p>
                </w:tc>
                <w:tc>
                  <w:tcPr>
                    <w:tcW w:w="2005" w:type="dxa"/>
                    <w:tcBorders>
                      <w:top w:val="nil"/>
                      <w:left w:val="nil"/>
                      <w:bottom w:val="single" w:sz="4" w:space="0" w:color="auto"/>
                      <w:right w:val="single" w:sz="4" w:space="0" w:color="auto"/>
                    </w:tcBorders>
                    <w:shd w:val="clear" w:color="000000" w:fill="FFFFFF"/>
                    <w:vAlign w:val="center"/>
                    <w:hideMark/>
                  </w:tcPr>
                  <w:p w14:paraId="5639363B" w14:textId="77777777" w:rsidR="008234DB" w:rsidRPr="009F2DFE" w:rsidRDefault="008234DB" w:rsidP="00246645">
                    <w:pPr>
                      <w:rPr>
                        <w:color w:val="000000"/>
                      </w:rPr>
                    </w:pPr>
                    <w:r w:rsidRPr="009F2DFE">
                      <w:rPr>
                        <w:rFonts w:hint="eastAsia"/>
                        <w:color w:val="000000"/>
                      </w:rPr>
                      <w:t>国铁集团、太原局集团公司及其下属单位</w:t>
                    </w:r>
                  </w:p>
                </w:tc>
                <w:tc>
                  <w:tcPr>
                    <w:tcW w:w="1475" w:type="dxa"/>
                    <w:tcBorders>
                      <w:top w:val="nil"/>
                      <w:left w:val="nil"/>
                      <w:bottom w:val="single" w:sz="4" w:space="0" w:color="auto"/>
                      <w:right w:val="single" w:sz="4" w:space="0" w:color="auto"/>
                    </w:tcBorders>
                    <w:shd w:val="clear" w:color="auto" w:fill="auto"/>
                    <w:vAlign w:val="center"/>
                    <w:hideMark/>
                  </w:tcPr>
                  <w:p w14:paraId="6BE25FFB" w14:textId="77777777" w:rsidR="008234DB" w:rsidRDefault="008234DB" w:rsidP="00246645">
                    <w:pPr>
                      <w:jc w:val="right"/>
                      <w:rPr>
                        <w:rFonts w:ascii="Times New Roman" w:hAnsi="Times New Roman" w:cs="Times New Roman"/>
                        <w:sz w:val="24"/>
                      </w:rPr>
                    </w:pPr>
                    <w:r w:rsidRPr="00A7600A">
                      <w:t xml:space="preserve"> 42</w:t>
                    </w:r>
                    <w:r>
                      <w:t>,</w:t>
                    </w:r>
                    <w:r w:rsidRPr="00A7600A">
                      <w:t xml:space="preserve">609 </w:t>
                    </w:r>
                  </w:p>
                </w:tc>
                <w:tc>
                  <w:tcPr>
                    <w:tcW w:w="980" w:type="dxa"/>
                    <w:tcBorders>
                      <w:top w:val="nil"/>
                      <w:left w:val="nil"/>
                      <w:bottom w:val="single" w:sz="4" w:space="0" w:color="auto"/>
                      <w:right w:val="single" w:sz="4" w:space="0" w:color="auto"/>
                    </w:tcBorders>
                    <w:shd w:val="clear" w:color="auto" w:fill="auto"/>
                    <w:noWrap/>
                    <w:vAlign w:val="center"/>
                    <w:hideMark/>
                  </w:tcPr>
                  <w:p w14:paraId="66890543"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100 </w:t>
                    </w:r>
                  </w:p>
                </w:tc>
                <w:tc>
                  <w:tcPr>
                    <w:tcW w:w="1500" w:type="dxa"/>
                    <w:tcBorders>
                      <w:top w:val="nil"/>
                      <w:left w:val="nil"/>
                      <w:bottom w:val="single" w:sz="4" w:space="0" w:color="auto"/>
                      <w:right w:val="single" w:sz="4" w:space="0" w:color="auto"/>
                    </w:tcBorders>
                    <w:shd w:val="clear" w:color="auto" w:fill="auto"/>
                    <w:vAlign w:val="center"/>
                    <w:hideMark/>
                  </w:tcPr>
                  <w:p w14:paraId="319BB687"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42 </w:t>
                    </w:r>
                  </w:p>
                </w:tc>
              </w:tr>
              <w:tr w:rsidR="008234DB" w:rsidRPr="009F2DFE" w14:paraId="475CAEDD" w14:textId="77777777" w:rsidTr="00246645">
                <w:trPr>
                  <w:trHeight w:val="765"/>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121E3607" w14:textId="77777777" w:rsidR="008234DB" w:rsidRPr="009F2DFE" w:rsidRDefault="008234DB" w:rsidP="00246645">
                    <w:pPr>
                      <w:jc w:val="center"/>
                      <w:rPr>
                        <w:rFonts w:ascii="Times New Roman" w:eastAsia="等线" w:hAnsi="Times New Roman"/>
                        <w:b/>
                        <w:bCs/>
                        <w:color w:val="000000"/>
                      </w:rPr>
                    </w:pPr>
                    <w:r w:rsidRPr="009F2DFE">
                      <w:rPr>
                        <w:rFonts w:ascii="Times New Roman" w:eastAsia="等线" w:hAnsi="Times New Roman"/>
                        <w:b/>
                        <w:color w:val="000000"/>
                      </w:rPr>
                      <w:lastRenderedPageBreak/>
                      <w:t>3</w:t>
                    </w:r>
                  </w:p>
                </w:tc>
                <w:tc>
                  <w:tcPr>
                    <w:tcW w:w="2400" w:type="dxa"/>
                    <w:tcBorders>
                      <w:top w:val="nil"/>
                      <w:left w:val="nil"/>
                      <w:bottom w:val="single" w:sz="4" w:space="0" w:color="auto"/>
                      <w:right w:val="single" w:sz="4" w:space="0" w:color="auto"/>
                    </w:tcBorders>
                    <w:shd w:val="clear" w:color="auto" w:fill="auto"/>
                    <w:vAlign w:val="center"/>
                    <w:hideMark/>
                  </w:tcPr>
                  <w:p w14:paraId="2C0B5926" w14:textId="77777777" w:rsidR="008234DB" w:rsidRPr="009F2DFE" w:rsidRDefault="008234DB" w:rsidP="00246645">
                    <w:pPr>
                      <w:rPr>
                        <w:color w:val="000000"/>
                      </w:rPr>
                    </w:pPr>
                    <w:r w:rsidRPr="009F2DFE">
                      <w:rPr>
                        <w:rFonts w:hint="eastAsia"/>
                        <w:color w:val="000000"/>
                      </w:rPr>
                      <w:t>铁路物资销售收入</w:t>
                    </w:r>
                  </w:p>
                </w:tc>
                <w:tc>
                  <w:tcPr>
                    <w:tcW w:w="2005" w:type="dxa"/>
                    <w:tcBorders>
                      <w:top w:val="nil"/>
                      <w:left w:val="nil"/>
                      <w:bottom w:val="single" w:sz="4" w:space="0" w:color="auto"/>
                      <w:right w:val="single" w:sz="4" w:space="0" w:color="auto"/>
                    </w:tcBorders>
                    <w:shd w:val="clear" w:color="000000" w:fill="FFFFFF"/>
                    <w:vAlign w:val="center"/>
                    <w:hideMark/>
                  </w:tcPr>
                  <w:p w14:paraId="4A67DFE5" w14:textId="77777777" w:rsidR="008234DB" w:rsidRPr="009F2DFE" w:rsidRDefault="008234DB" w:rsidP="00246645">
                    <w:pPr>
                      <w:rPr>
                        <w:color w:val="000000"/>
                      </w:rPr>
                    </w:pPr>
                    <w:r w:rsidRPr="009F2DFE">
                      <w:rPr>
                        <w:rFonts w:hint="eastAsia"/>
                        <w:color w:val="000000"/>
                      </w:rPr>
                      <w:t>上海、太原局集团公司及其下属单位等</w:t>
                    </w:r>
                  </w:p>
                </w:tc>
                <w:tc>
                  <w:tcPr>
                    <w:tcW w:w="1475" w:type="dxa"/>
                    <w:tcBorders>
                      <w:top w:val="nil"/>
                      <w:left w:val="nil"/>
                      <w:bottom w:val="single" w:sz="4" w:space="0" w:color="auto"/>
                      <w:right w:val="single" w:sz="4" w:space="0" w:color="auto"/>
                    </w:tcBorders>
                    <w:shd w:val="clear" w:color="auto" w:fill="auto"/>
                    <w:vAlign w:val="center"/>
                    <w:hideMark/>
                  </w:tcPr>
                  <w:p w14:paraId="0E052CE9" w14:textId="77777777" w:rsidR="008234DB" w:rsidRDefault="008234DB" w:rsidP="00246645">
                    <w:pPr>
                      <w:jc w:val="right"/>
                      <w:rPr>
                        <w:rFonts w:ascii="Times New Roman" w:hAnsi="Times New Roman" w:cs="Times New Roman"/>
                        <w:sz w:val="24"/>
                      </w:rPr>
                    </w:pPr>
                    <w:r w:rsidRPr="00A7600A">
                      <w:t xml:space="preserve"> 1</w:t>
                    </w:r>
                    <w:r>
                      <w:t>,</w:t>
                    </w:r>
                    <w:r w:rsidRPr="00A7600A">
                      <w:t xml:space="preserve">192 </w:t>
                    </w:r>
                  </w:p>
                </w:tc>
                <w:tc>
                  <w:tcPr>
                    <w:tcW w:w="980" w:type="dxa"/>
                    <w:tcBorders>
                      <w:top w:val="nil"/>
                      <w:left w:val="nil"/>
                      <w:bottom w:val="single" w:sz="4" w:space="0" w:color="auto"/>
                      <w:right w:val="single" w:sz="4" w:space="0" w:color="auto"/>
                    </w:tcBorders>
                    <w:shd w:val="clear" w:color="auto" w:fill="auto"/>
                    <w:noWrap/>
                    <w:vAlign w:val="center"/>
                    <w:hideMark/>
                  </w:tcPr>
                  <w:p w14:paraId="77989C84"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2 </w:t>
                    </w:r>
                  </w:p>
                </w:tc>
                <w:tc>
                  <w:tcPr>
                    <w:tcW w:w="1500" w:type="dxa"/>
                    <w:tcBorders>
                      <w:top w:val="nil"/>
                      <w:left w:val="nil"/>
                      <w:bottom w:val="single" w:sz="4" w:space="0" w:color="auto"/>
                      <w:right w:val="single" w:sz="4" w:space="0" w:color="auto"/>
                    </w:tcBorders>
                    <w:shd w:val="clear" w:color="auto" w:fill="auto"/>
                    <w:vAlign w:val="center"/>
                    <w:hideMark/>
                  </w:tcPr>
                  <w:p w14:paraId="34B964CC"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31 </w:t>
                    </w:r>
                  </w:p>
                </w:tc>
              </w:tr>
              <w:tr w:rsidR="008234DB" w:rsidRPr="009F2DFE" w14:paraId="5E51E6DF" w14:textId="77777777" w:rsidTr="00246645">
                <w:trPr>
                  <w:trHeight w:val="51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49AD3C6F" w14:textId="77777777" w:rsidR="008234DB" w:rsidRPr="009F2DFE" w:rsidRDefault="008234DB" w:rsidP="00246645">
                    <w:pPr>
                      <w:jc w:val="center"/>
                      <w:rPr>
                        <w:rFonts w:ascii="Times New Roman" w:eastAsia="等线" w:hAnsi="Times New Roman"/>
                        <w:b/>
                        <w:bCs/>
                        <w:color w:val="000000"/>
                      </w:rPr>
                    </w:pPr>
                    <w:r>
                      <w:rPr>
                        <w:rFonts w:ascii="Times New Roman" w:eastAsia="等线" w:hAnsi="Times New Roman"/>
                        <w:b/>
                        <w:color w:val="000000"/>
                      </w:rPr>
                      <w:t>4</w:t>
                    </w:r>
                  </w:p>
                </w:tc>
                <w:tc>
                  <w:tcPr>
                    <w:tcW w:w="2400" w:type="dxa"/>
                    <w:tcBorders>
                      <w:top w:val="nil"/>
                      <w:left w:val="nil"/>
                      <w:bottom w:val="single" w:sz="4" w:space="0" w:color="auto"/>
                      <w:right w:val="single" w:sz="4" w:space="0" w:color="auto"/>
                    </w:tcBorders>
                    <w:shd w:val="clear" w:color="auto" w:fill="auto"/>
                    <w:vAlign w:val="center"/>
                    <w:hideMark/>
                  </w:tcPr>
                  <w:p w14:paraId="15F45A99" w14:textId="77777777" w:rsidR="008234DB" w:rsidRPr="009F2DFE" w:rsidRDefault="008234DB" w:rsidP="00246645">
                    <w:pPr>
                      <w:rPr>
                        <w:color w:val="000000"/>
                      </w:rPr>
                    </w:pPr>
                    <w:r w:rsidRPr="009F2DFE">
                      <w:rPr>
                        <w:rFonts w:hint="eastAsia"/>
                        <w:color w:val="000000"/>
                      </w:rPr>
                      <w:t>铁路后勤服务收入</w:t>
                    </w:r>
                    <w:r>
                      <w:rPr>
                        <w:rFonts w:hint="eastAsia"/>
                        <w:color w:val="000000"/>
                      </w:rPr>
                      <w:t>等</w:t>
                    </w:r>
                  </w:p>
                </w:tc>
                <w:tc>
                  <w:tcPr>
                    <w:tcW w:w="2005" w:type="dxa"/>
                    <w:tcBorders>
                      <w:top w:val="nil"/>
                      <w:left w:val="nil"/>
                      <w:bottom w:val="single" w:sz="4" w:space="0" w:color="auto"/>
                      <w:right w:val="single" w:sz="4" w:space="0" w:color="auto"/>
                    </w:tcBorders>
                    <w:shd w:val="clear" w:color="000000" w:fill="FFFFFF"/>
                    <w:vAlign w:val="center"/>
                    <w:hideMark/>
                  </w:tcPr>
                  <w:p w14:paraId="5A44651D" w14:textId="77777777" w:rsidR="008234DB" w:rsidRPr="009F2DFE" w:rsidRDefault="008234DB" w:rsidP="00246645">
                    <w:pPr>
                      <w:rPr>
                        <w:color w:val="000000"/>
                      </w:rPr>
                    </w:pPr>
                    <w:r w:rsidRPr="009F2DFE">
                      <w:rPr>
                        <w:rFonts w:hint="eastAsia"/>
                        <w:color w:val="000000"/>
                      </w:rPr>
                      <w:t>国铁集团、太原局集团及其下属单位</w:t>
                    </w:r>
                  </w:p>
                </w:tc>
                <w:tc>
                  <w:tcPr>
                    <w:tcW w:w="1475" w:type="dxa"/>
                    <w:tcBorders>
                      <w:top w:val="nil"/>
                      <w:left w:val="nil"/>
                      <w:bottom w:val="single" w:sz="4" w:space="0" w:color="auto"/>
                      <w:right w:val="single" w:sz="4" w:space="0" w:color="auto"/>
                    </w:tcBorders>
                    <w:shd w:val="clear" w:color="auto" w:fill="auto"/>
                    <w:vAlign w:val="center"/>
                    <w:hideMark/>
                  </w:tcPr>
                  <w:p w14:paraId="0CE7F8F5" w14:textId="77777777" w:rsidR="008234DB" w:rsidRDefault="008234DB" w:rsidP="00246645">
                    <w:pPr>
                      <w:jc w:val="right"/>
                      <w:rPr>
                        <w:rFonts w:ascii="Times New Roman" w:hAnsi="Times New Roman" w:cs="Times New Roman"/>
                        <w:sz w:val="24"/>
                      </w:rPr>
                    </w:pPr>
                    <w:r w:rsidRPr="00A7600A">
                      <w:t xml:space="preserve"> 5</w:t>
                    </w:r>
                    <w:r>
                      <w:t>,</w:t>
                    </w:r>
                    <w:r w:rsidRPr="00A7600A">
                      <w:t>72</w:t>
                    </w:r>
                    <w:r>
                      <w:t>2</w:t>
                    </w:r>
                    <w:r w:rsidRPr="00A7600A">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14:paraId="3A46864D"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w:t>
                    </w:r>
                    <w:r>
                      <w:rPr>
                        <w:rFonts w:ascii="Times New Roman" w:hAnsi="Times New Roman" w:cs="Times New Roman" w:hint="eastAsia"/>
                        <w:color w:val="000000"/>
                      </w:rPr>
                      <w:t>1</w:t>
                    </w:r>
                    <w:r>
                      <w:rPr>
                        <w:rFonts w:ascii="Times New Roman" w:hAnsi="Times New Roman" w:cs="Times New Roman"/>
                        <w:color w:val="000000"/>
                      </w:rPr>
                      <w:t xml:space="preserve">3 </w:t>
                    </w:r>
                  </w:p>
                </w:tc>
                <w:tc>
                  <w:tcPr>
                    <w:tcW w:w="1500" w:type="dxa"/>
                    <w:tcBorders>
                      <w:top w:val="nil"/>
                      <w:left w:val="nil"/>
                      <w:bottom w:val="single" w:sz="4" w:space="0" w:color="auto"/>
                      <w:right w:val="single" w:sz="4" w:space="0" w:color="auto"/>
                    </w:tcBorders>
                    <w:shd w:val="clear" w:color="auto" w:fill="auto"/>
                    <w:vAlign w:val="center"/>
                    <w:hideMark/>
                  </w:tcPr>
                  <w:p w14:paraId="3E9B13C3"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42 </w:t>
                    </w:r>
                  </w:p>
                </w:tc>
              </w:tr>
              <w:tr w:rsidR="008234DB" w:rsidRPr="009F2DFE" w14:paraId="489F2985" w14:textId="77777777" w:rsidTr="00246645">
                <w:trPr>
                  <w:trHeight w:val="285"/>
                </w:trPr>
                <w:tc>
                  <w:tcPr>
                    <w:tcW w:w="476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12DA59" w14:textId="77777777" w:rsidR="008234DB" w:rsidRPr="009F2DFE" w:rsidRDefault="008234DB" w:rsidP="00246645">
                    <w:pPr>
                      <w:jc w:val="center"/>
                      <w:rPr>
                        <w:color w:val="000000"/>
                      </w:rPr>
                    </w:pPr>
                    <w:r w:rsidRPr="009F2DFE">
                      <w:rPr>
                        <w:rFonts w:hint="eastAsia"/>
                        <w:color w:val="000000"/>
                      </w:rPr>
                      <w:t>合计</w:t>
                    </w:r>
                  </w:p>
                </w:tc>
                <w:tc>
                  <w:tcPr>
                    <w:tcW w:w="1475" w:type="dxa"/>
                    <w:tcBorders>
                      <w:top w:val="nil"/>
                      <w:left w:val="nil"/>
                      <w:bottom w:val="single" w:sz="4" w:space="0" w:color="auto"/>
                      <w:right w:val="single" w:sz="4" w:space="0" w:color="auto"/>
                    </w:tcBorders>
                    <w:shd w:val="clear" w:color="auto" w:fill="auto"/>
                    <w:vAlign w:val="center"/>
                    <w:hideMark/>
                  </w:tcPr>
                  <w:p w14:paraId="794F39EE" w14:textId="77777777" w:rsidR="008234DB" w:rsidRDefault="008234DB" w:rsidP="00246645">
                    <w:pPr>
                      <w:jc w:val="right"/>
                      <w:rPr>
                        <w:rFonts w:ascii="Times New Roman" w:hAnsi="Times New Roman" w:cs="Times New Roman"/>
                        <w:sz w:val="24"/>
                      </w:rPr>
                    </w:pPr>
                    <w:r w:rsidRPr="00DD27F9">
                      <w:rPr>
                        <w:rFonts w:ascii="Times New Roman" w:hAnsi="Times New Roman" w:cs="Times New Roman"/>
                      </w:rPr>
                      <w:t>52</w:t>
                    </w:r>
                    <w:r>
                      <w:rPr>
                        <w:rFonts w:ascii="Times New Roman" w:hAnsi="Times New Roman" w:cs="Times New Roman"/>
                      </w:rPr>
                      <w:t>,</w:t>
                    </w:r>
                    <w:r w:rsidRPr="00DD27F9">
                      <w:rPr>
                        <w:rFonts w:ascii="Times New Roman" w:hAnsi="Times New Roman" w:cs="Times New Roman"/>
                      </w:rPr>
                      <w:t>77</w:t>
                    </w:r>
                    <w:r>
                      <w:rPr>
                        <w:rFonts w:ascii="Times New Roman" w:hAnsi="Times New Roman" w:cs="Times New Roman"/>
                      </w:rPr>
                      <w:t>9</w:t>
                    </w:r>
                  </w:p>
                </w:tc>
                <w:tc>
                  <w:tcPr>
                    <w:tcW w:w="980" w:type="dxa"/>
                    <w:tcBorders>
                      <w:top w:val="nil"/>
                      <w:left w:val="nil"/>
                      <w:bottom w:val="single" w:sz="4" w:space="0" w:color="auto"/>
                      <w:right w:val="single" w:sz="4" w:space="0" w:color="auto"/>
                    </w:tcBorders>
                    <w:shd w:val="clear" w:color="auto" w:fill="auto"/>
                    <w:noWrap/>
                    <w:vAlign w:val="center"/>
                    <w:hideMark/>
                  </w:tcPr>
                  <w:p w14:paraId="6F6E691A" w14:textId="77777777" w:rsidR="008234DB" w:rsidRPr="00381ADE" w:rsidRDefault="008234DB" w:rsidP="00246645">
                    <w:pPr>
                      <w:jc w:val="right"/>
                      <w:rPr>
                        <w:rFonts w:ascii="Times New Roman" w:hAnsi="Times New Roman"/>
                      </w:rPr>
                    </w:pPr>
                    <w:r>
                      <w:rPr>
                        <w:rFonts w:ascii="Times New Roman" w:hAnsi="Times New Roman" w:hint="eastAsia"/>
                      </w:rPr>
                      <w:t>-</w:t>
                    </w:r>
                  </w:p>
                </w:tc>
                <w:tc>
                  <w:tcPr>
                    <w:tcW w:w="1500" w:type="dxa"/>
                    <w:tcBorders>
                      <w:top w:val="nil"/>
                      <w:left w:val="nil"/>
                      <w:bottom w:val="single" w:sz="4" w:space="0" w:color="auto"/>
                      <w:right w:val="single" w:sz="4" w:space="0" w:color="auto"/>
                    </w:tcBorders>
                    <w:shd w:val="clear" w:color="auto" w:fill="auto"/>
                    <w:vAlign w:val="center"/>
                    <w:hideMark/>
                  </w:tcPr>
                  <w:p w14:paraId="79C2FE35"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42 </w:t>
                    </w:r>
                  </w:p>
                </w:tc>
              </w:tr>
            </w:tbl>
            <w:p w14:paraId="1D08AD4F" w14:textId="77777777" w:rsidR="008234DB" w:rsidRDefault="008234DB" w:rsidP="008234DB"/>
            <w:p w14:paraId="70ED68F1" w14:textId="77777777" w:rsidR="008234DB" w:rsidRPr="00026184" w:rsidRDefault="008234DB" w:rsidP="008234DB">
              <w:pPr>
                <w:ind w:firstLineChars="196" w:firstLine="412"/>
                <w:rPr>
                  <w:rFonts w:ascii="Times New Roman" w:hAnsi="Times New Roman"/>
                  <w:b/>
                </w:rPr>
              </w:pPr>
              <w:r w:rsidRPr="00026184">
                <w:rPr>
                  <w:rFonts w:ascii="Times New Roman" w:hAnsi="Times New Roman" w:hint="eastAsia"/>
                </w:rPr>
                <w:fldChar w:fldCharType="begin"/>
              </w:r>
              <w:r w:rsidRPr="00026184">
                <w:rPr>
                  <w:rFonts w:ascii="Times New Roman" w:hAnsi="Times New Roman" w:hint="eastAsia"/>
                </w:rPr>
                <w:instrText xml:space="preserve"> = 3 \* GB2 \* MERGEFORMAT </w:instrText>
              </w:r>
              <w:r w:rsidRPr="00026184">
                <w:rPr>
                  <w:rFonts w:ascii="Times New Roman" w:hAnsi="Times New Roman" w:hint="eastAsia"/>
                </w:rPr>
                <w:fldChar w:fldCharType="separate"/>
              </w:r>
              <w:r w:rsidRPr="00026184">
                <w:rPr>
                  <w:rFonts w:ascii="Times New Roman" w:hAnsi="Times New Roman" w:hint="eastAsia"/>
                </w:rPr>
                <w:t>⑶</w:t>
              </w:r>
              <w:r w:rsidRPr="00026184">
                <w:rPr>
                  <w:rFonts w:ascii="Times New Roman" w:hAnsi="Times New Roman" w:hint="eastAsia"/>
                </w:rPr>
                <w:fldChar w:fldCharType="end"/>
              </w:r>
              <w:r>
                <w:rPr>
                  <w:rFonts w:ascii="Times New Roman" w:hAnsi="Times New Roman"/>
                </w:rPr>
                <w:t>.</w:t>
              </w:r>
              <w:r w:rsidRPr="00026184">
                <w:rPr>
                  <w:rFonts w:ascii="Times New Roman" w:hAnsi="Times New Roman" w:hint="eastAsia"/>
                </w:rPr>
                <w:t>铁路专项委托运输服务</w:t>
              </w:r>
            </w:p>
            <w:p w14:paraId="5EDFDD0F" w14:textId="77777777" w:rsidR="008234DB" w:rsidRDefault="008234DB" w:rsidP="008234DB">
              <w:pPr>
                <w:spacing w:line="360" w:lineRule="auto"/>
                <w:jc w:val="right"/>
                <w:rPr>
                  <w:rFonts w:ascii="Times New Roman" w:hAnsi="Times New Roman"/>
                </w:rPr>
              </w:pPr>
              <w:r>
                <w:rPr>
                  <w:rFonts w:ascii="Times New Roman" w:hAnsi="Times New Roman" w:hint="eastAsia"/>
                </w:rPr>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400"/>
                <w:gridCol w:w="1820"/>
                <w:gridCol w:w="1660"/>
                <w:gridCol w:w="980"/>
                <w:gridCol w:w="1500"/>
              </w:tblGrid>
              <w:tr w:rsidR="008234DB" w:rsidRPr="00F0262E" w14:paraId="02C5BE2D" w14:textId="77777777" w:rsidTr="00246645">
                <w:trPr>
                  <w:trHeight w:val="913"/>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307DDD" w14:textId="77777777" w:rsidR="008234DB" w:rsidRPr="00F0262E" w:rsidRDefault="008234DB" w:rsidP="00246645">
                    <w:pPr>
                      <w:jc w:val="center"/>
                      <w:rPr>
                        <w:rFonts w:ascii="Times New Roman" w:eastAsia="等线" w:hAnsi="Times New Roman"/>
                        <w:b/>
                        <w:bCs/>
                        <w:color w:val="000000"/>
                      </w:rPr>
                    </w:pPr>
                    <w:r w:rsidRPr="00F0262E">
                      <w:rPr>
                        <w:rFonts w:ascii="Times New Roman" w:eastAsia="等线" w:hAnsi="Times New Roman"/>
                        <w:b/>
                        <w:color w:val="000000"/>
                      </w:rPr>
                      <w:t xml:space="preserve">　</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5952F6" w14:textId="77777777" w:rsidR="008234DB" w:rsidRPr="00F0262E" w:rsidRDefault="008234DB" w:rsidP="00246645">
                    <w:pPr>
                      <w:jc w:val="center"/>
                      <w:rPr>
                        <w:color w:val="000000"/>
                      </w:rPr>
                    </w:pPr>
                    <w:r w:rsidRPr="00F0262E">
                      <w:rPr>
                        <w:rFonts w:hint="eastAsia"/>
                        <w:color w:val="000000"/>
                      </w:rPr>
                      <w:t>关联交易项目</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D092BD" w14:textId="77777777" w:rsidR="008234DB" w:rsidRPr="00F0262E" w:rsidRDefault="008234DB" w:rsidP="00246645">
                    <w:pPr>
                      <w:jc w:val="center"/>
                      <w:rPr>
                        <w:color w:val="000000"/>
                      </w:rPr>
                    </w:pPr>
                    <w:r w:rsidRPr="00F0262E">
                      <w:rPr>
                        <w:rFonts w:hint="eastAsia"/>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9A41A9"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tcBorders>
                      <w:top w:val="single" w:sz="4" w:space="0" w:color="auto"/>
                      <w:left w:val="nil"/>
                      <w:right w:val="single" w:sz="4" w:space="0" w:color="auto"/>
                    </w:tcBorders>
                    <w:shd w:val="clear" w:color="auto" w:fill="auto"/>
                    <w:vAlign w:val="center"/>
                    <w:hideMark/>
                  </w:tcPr>
                  <w:p w14:paraId="01D5EAE8"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vMerge w:val="restart"/>
                    <w:tcBorders>
                      <w:top w:val="single" w:sz="4" w:space="0" w:color="auto"/>
                      <w:left w:val="nil"/>
                      <w:right w:val="single" w:sz="4" w:space="0" w:color="auto"/>
                    </w:tcBorders>
                    <w:shd w:val="clear" w:color="auto" w:fill="auto"/>
                    <w:vAlign w:val="center"/>
                    <w:hideMark/>
                  </w:tcPr>
                  <w:p w14:paraId="06A17916"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p w14:paraId="7BAEFA50" w14:textId="77777777" w:rsidR="008234DB" w:rsidRDefault="008234DB" w:rsidP="00246645">
                    <w:pPr>
                      <w:jc w:val="center"/>
                      <w:rPr>
                        <w:rFonts w:ascii="Times New Roman" w:hAnsi="Times New Roman" w:cs="Arial"/>
                      </w:rPr>
                    </w:pPr>
                    <w:r w:rsidRPr="00F0262E">
                      <w:rPr>
                        <w:rFonts w:hint="eastAsia"/>
                        <w:color w:val="000000"/>
                      </w:rPr>
                      <w:t xml:space="preserve">　</w:t>
                    </w:r>
                  </w:p>
                </w:tc>
              </w:tr>
              <w:tr w:rsidR="008234DB" w:rsidRPr="00F0262E" w14:paraId="583847A6" w14:textId="77777777" w:rsidTr="00246645">
                <w:trPr>
                  <w:trHeight w:val="285"/>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771D76EC" w14:textId="77777777" w:rsidR="008234DB" w:rsidRPr="00F0262E" w:rsidRDefault="008234DB" w:rsidP="00246645">
                    <w:pPr>
                      <w:rPr>
                        <w:rFonts w:ascii="Times New Roman" w:eastAsia="等线" w:hAnsi="Times New Roman"/>
                        <w:b/>
                        <w:bCs/>
                        <w:color w:val="000000"/>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40682CE1" w14:textId="77777777" w:rsidR="008234DB" w:rsidRPr="00F0262E" w:rsidRDefault="008234DB" w:rsidP="00246645">
                    <w:pPr>
                      <w:rPr>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778E88EE" w14:textId="77777777" w:rsidR="008234DB" w:rsidRPr="00F0262E" w:rsidRDefault="008234DB" w:rsidP="00246645">
                    <w:pPr>
                      <w:rPr>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32280075" w14:textId="77777777" w:rsidR="008234DB" w:rsidRPr="00F0262E" w:rsidRDefault="008234DB" w:rsidP="00246645">
                    <w:pPr>
                      <w:rPr>
                        <w:color w:val="000000"/>
                      </w:rPr>
                    </w:pPr>
                  </w:p>
                </w:tc>
                <w:tc>
                  <w:tcPr>
                    <w:tcW w:w="980" w:type="dxa"/>
                    <w:tcBorders>
                      <w:top w:val="nil"/>
                      <w:left w:val="nil"/>
                      <w:bottom w:val="single" w:sz="4" w:space="0" w:color="auto"/>
                      <w:right w:val="single" w:sz="4" w:space="0" w:color="auto"/>
                    </w:tcBorders>
                    <w:shd w:val="clear" w:color="auto" w:fill="auto"/>
                    <w:vAlign w:val="center"/>
                    <w:hideMark/>
                  </w:tcPr>
                  <w:p w14:paraId="43A654DB" w14:textId="77777777" w:rsidR="008234DB" w:rsidRPr="00F0262E" w:rsidRDefault="008234DB" w:rsidP="00246645">
                    <w:pPr>
                      <w:jc w:val="center"/>
                      <w:rPr>
                        <w:rFonts w:ascii="Times New Roman" w:eastAsia="等线" w:hAnsi="Times New Roman"/>
                        <w:color w:val="000000"/>
                      </w:rPr>
                    </w:pPr>
                    <w:r w:rsidRPr="00F0262E">
                      <w:rPr>
                        <w:rFonts w:ascii="Times New Roman" w:eastAsia="等线" w:hAnsi="Times New Roman"/>
                        <w:color w:val="000000"/>
                      </w:rPr>
                      <w:t xml:space="preserve">　</w:t>
                    </w:r>
                  </w:p>
                </w:tc>
                <w:tc>
                  <w:tcPr>
                    <w:tcW w:w="1500" w:type="dxa"/>
                    <w:vMerge/>
                    <w:tcBorders>
                      <w:left w:val="nil"/>
                      <w:bottom w:val="single" w:sz="4" w:space="0" w:color="auto"/>
                      <w:right w:val="single" w:sz="4" w:space="0" w:color="auto"/>
                    </w:tcBorders>
                    <w:shd w:val="clear" w:color="auto" w:fill="auto"/>
                    <w:vAlign w:val="center"/>
                    <w:hideMark/>
                  </w:tcPr>
                  <w:p w14:paraId="5F1232EB" w14:textId="77777777" w:rsidR="008234DB" w:rsidRPr="00F0262E" w:rsidRDefault="008234DB" w:rsidP="00246645">
                    <w:pPr>
                      <w:jc w:val="center"/>
                      <w:rPr>
                        <w:color w:val="000000"/>
                      </w:rPr>
                    </w:pPr>
                  </w:p>
                </w:tc>
              </w:tr>
              <w:tr w:rsidR="008234DB" w:rsidRPr="00F0262E" w14:paraId="52810252" w14:textId="77777777" w:rsidTr="00246645">
                <w:trPr>
                  <w:trHeight w:val="510"/>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022182D3" w14:textId="77777777" w:rsidR="008234DB" w:rsidRPr="00F0262E" w:rsidRDefault="008234DB" w:rsidP="00246645">
                    <w:pPr>
                      <w:jc w:val="center"/>
                      <w:rPr>
                        <w:rFonts w:ascii="Times New Roman" w:eastAsia="等线" w:hAnsi="Times New Roman"/>
                        <w:b/>
                        <w:bCs/>
                        <w:color w:val="000000"/>
                      </w:rPr>
                    </w:pPr>
                    <w:r w:rsidRPr="00F0262E">
                      <w:rPr>
                        <w:rFonts w:ascii="Times New Roman" w:eastAsia="等线" w:hAnsi="Times New Roman"/>
                        <w:b/>
                        <w:color w:val="000000"/>
                      </w:rPr>
                      <w:t>1</w:t>
                    </w:r>
                  </w:p>
                </w:tc>
                <w:tc>
                  <w:tcPr>
                    <w:tcW w:w="2400" w:type="dxa"/>
                    <w:tcBorders>
                      <w:top w:val="nil"/>
                      <w:left w:val="nil"/>
                      <w:bottom w:val="single" w:sz="4" w:space="0" w:color="auto"/>
                      <w:right w:val="single" w:sz="4" w:space="0" w:color="auto"/>
                    </w:tcBorders>
                    <w:shd w:val="clear" w:color="000000" w:fill="FFFFFF"/>
                    <w:vAlign w:val="center"/>
                    <w:hideMark/>
                  </w:tcPr>
                  <w:p w14:paraId="5AA4921F" w14:textId="77777777" w:rsidR="008234DB" w:rsidRPr="00F0262E" w:rsidRDefault="008234DB" w:rsidP="00246645">
                    <w:pPr>
                      <w:rPr>
                        <w:color w:val="000000"/>
                      </w:rPr>
                    </w:pPr>
                    <w:r w:rsidRPr="00F0262E">
                      <w:rPr>
                        <w:rFonts w:hint="eastAsia"/>
                        <w:color w:val="000000"/>
                      </w:rPr>
                      <w:t>代管代维修收入</w:t>
                    </w:r>
                  </w:p>
                </w:tc>
                <w:tc>
                  <w:tcPr>
                    <w:tcW w:w="1820" w:type="dxa"/>
                    <w:tcBorders>
                      <w:top w:val="nil"/>
                      <w:left w:val="nil"/>
                      <w:bottom w:val="single" w:sz="4" w:space="0" w:color="auto"/>
                      <w:right w:val="single" w:sz="4" w:space="0" w:color="auto"/>
                    </w:tcBorders>
                    <w:shd w:val="clear" w:color="000000" w:fill="FFFFFF"/>
                    <w:vAlign w:val="center"/>
                    <w:hideMark/>
                  </w:tcPr>
                  <w:p w14:paraId="76869550" w14:textId="77777777" w:rsidR="008234DB" w:rsidRPr="00F0262E" w:rsidRDefault="008234DB" w:rsidP="00246645">
                    <w:pPr>
                      <w:rPr>
                        <w:color w:val="000000"/>
                      </w:rPr>
                    </w:pPr>
                    <w:r w:rsidRPr="00F0262E">
                      <w:rPr>
                        <w:rFonts w:hint="eastAsia"/>
                        <w:color w:val="000000"/>
                      </w:rPr>
                      <w:t>大西客专公司、晋豫鲁公司等</w:t>
                    </w:r>
                  </w:p>
                </w:tc>
                <w:tc>
                  <w:tcPr>
                    <w:tcW w:w="1660" w:type="dxa"/>
                    <w:tcBorders>
                      <w:top w:val="nil"/>
                      <w:left w:val="nil"/>
                      <w:bottom w:val="single" w:sz="4" w:space="0" w:color="auto"/>
                      <w:right w:val="single" w:sz="4" w:space="0" w:color="auto"/>
                    </w:tcBorders>
                    <w:shd w:val="clear" w:color="auto" w:fill="auto"/>
                    <w:vAlign w:val="center"/>
                    <w:hideMark/>
                  </w:tcPr>
                  <w:p w14:paraId="241B1E0B" w14:textId="77777777" w:rsidR="008234DB" w:rsidRDefault="008234DB" w:rsidP="00246645">
                    <w:pPr>
                      <w:jc w:val="right"/>
                      <w:rPr>
                        <w:rFonts w:ascii="Times New Roman" w:hAnsi="Times New Roman" w:cs="Times New Roman"/>
                        <w:sz w:val="24"/>
                      </w:rPr>
                    </w:pPr>
                    <w:r w:rsidRPr="00A14939">
                      <w:rPr>
                        <w:rFonts w:ascii="Times New Roman" w:hAnsi="Times New Roman" w:cs="Times New Roman"/>
                      </w:rPr>
                      <w:t>128</w:t>
                    </w:r>
                    <w:r>
                      <w:rPr>
                        <w:rFonts w:ascii="Times New Roman" w:hAnsi="Times New Roman" w:cs="Times New Roman"/>
                      </w:rPr>
                      <w:t>,</w:t>
                    </w:r>
                    <w:r w:rsidRPr="00A14939">
                      <w:rPr>
                        <w:rFonts w:ascii="Times New Roman" w:hAnsi="Times New Roman" w:cs="Times New Roman"/>
                      </w:rPr>
                      <w:t>12</w:t>
                    </w:r>
                    <w:r>
                      <w:rPr>
                        <w:rFonts w:ascii="Times New Roman" w:hAnsi="Times New Roman" w:cs="Times New Roman"/>
                      </w:rPr>
                      <w:t>2</w:t>
                    </w:r>
                  </w:p>
                </w:tc>
                <w:tc>
                  <w:tcPr>
                    <w:tcW w:w="980" w:type="dxa"/>
                    <w:tcBorders>
                      <w:top w:val="nil"/>
                      <w:left w:val="nil"/>
                      <w:bottom w:val="single" w:sz="4" w:space="0" w:color="auto"/>
                      <w:right w:val="single" w:sz="4" w:space="0" w:color="auto"/>
                    </w:tcBorders>
                    <w:shd w:val="clear" w:color="auto" w:fill="auto"/>
                    <w:vAlign w:val="center"/>
                    <w:hideMark/>
                  </w:tcPr>
                  <w:p w14:paraId="3F5C48C3" w14:textId="77777777" w:rsidR="008234DB" w:rsidRDefault="008234DB" w:rsidP="00246645">
                    <w:pPr>
                      <w:jc w:val="right"/>
                      <w:rPr>
                        <w:rFonts w:ascii="Times New Roman" w:hAnsi="Times New Roman" w:cs="Times New Roman"/>
                        <w:sz w:val="24"/>
                      </w:rPr>
                    </w:pPr>
                    <w:r>
                      <w:rPr>
                        <w:rFonts w:ascii="Times New Roman" w:hAnsi="Times New Roman" w:cs="Times New Roman"/>
                      </w:rPr>
                      <w:t>100</w:t>
                    </w:r>
                  </w:p>
                </w:tc>
                <w:tc>
                  <w:tcPr>
                    <w:tcW w:w="1500" w:type="dxa"/>
                    <w:tcBorders>
                      <w:top w:val="nil"/>
                      <w:left w:val="nil"/>
                      <w:bottom w:val="single" w:sz="4" w:space="0" w:color="auto"/>
                      <w:right w:val="single" w:sz="4" w:space="0" w:color="auto"/>
                    </w:tcBorders>
                    <w:shd w:val="clear" w:color="auto" w:fill="auto"/>
                    <w:vAlign w:val="center"/>
                    <w:hideMark/>
                  </w:tcPr>
                  <w:p w14:paraId="52604697"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55 </w:t>
                    </w:r>
                  </w:p>
                </w:tc>
              </w:tr>
              <w:tr w:rsidR="008234DB" w:rsidRPr="00F0262E" w14:paraId="7D2F7BCB" w14:textId="77777777" w:rsidTr="00246645">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42DA1B" w14:textId="77777777" w:rsidR="008234DB" w:rsidRPr="00F0262E" w:rsidRDefault="008234DB" w:rsidP="00246645">
                    <w:pPr>
                      <w:jc w:val="center"/>
                      <w:rPr>
                        <w:color w:val="000000"/>
                      </w:rPr>
                    </w:pPr>
                    <w:r w:rsidRPr="00F0262E">
                      <w:rPr>
                        <w:rFonts w:hint="eastAsia"/>
                        <w:color w:val="000000"/>
                      </w:rPr>
                      <w:t>合计</w:t>
                    </w:r>
                  </w:p>
                </w:tc>
                <w:tc>
                  <w:tcPr>
                    <w:tcW w:w="1660" w:type="dxa"/>
                    <w:tcBorders>
                      <w:top w:val="nil"/>
                      <w:left w:val="nil"/>
                      <w:bottom w:val="single" w:sz="4" w:space="0" w:color="auto"/>
                      <w:right w:val="single" w:sz="4" w:space="0" w:color="auto"/>
                    </w:tcBorders>
                    <w:shd w:val="clear" w:color="auto" w:fill="auto"/>
                    <w:vAlign w:val="center"/>
                    <w:hideMark/>
                  </w:tcPr>
                  <w:p w14:paraId="31B6213D" w14:textId="77777777" w:rsidR="008234DB" w:rsidRDefault="008234DB" w:rsidP="00246645">
                    <w:pPr>
                      <w:jc w:val="right"/>
                      <w:rPr>
                        <w:rFonts w:ascii="Times New Roman" w:hAnsi="Times New Roman"/>
                        <w:sz w:val="24"/>
                      </w:rPr>
                    </w:pPr>
                    <w:r w:rsidRPr="00A14939">
                      <w:rPr>
                        <w:rFonts w:ascii="Times New Roman" w:hAnsi="Times New Roman" w:cs="Times New Roman"/>
                      </w:rPr>
                      <w:t>128</w:t>
                    </w:r>
                    <w:r>
                      <w:rPr>
                        <w:rFonts w:ascii="Times New Roman" w:hAnsi="Times New Roman" w:cs="Times New Roman"/>
                      </w:rPr>
                      <w:t>,</w:t>
                    </w:r>
                    <w:r w:rsidRPr="00A14939">
                      <w:rPr>
                        <w:rFonts w:ascii="Times New Roman" w:hAnsi="Times New Roman" w:cs="Times New Roman"/>
                      </w:rPr>
                      <w:t>12</w:t>
                    </w:r>
                    <w:r>
                      <w:rPr>
                        <w:rFonts w:ascii="Times New Roman" w:hAnsi="Times New Roman" w:cs="Times New Roman"/>
                      </w:rPr>
                      <w:t>2</w:t>
                    </w:r>
                  </w:p>
                </w:tc>
                <w:tc>
                  <w:tcPr>
                    <w:tcW w:w="980" w:type="dxa"/>
                    <w:tcBorders>
                      <w:top w:val="nil"/>
                      <w:left w:val="nil"/>
                      <w:bottom w:val="single" w:sz="4" w:space="0" w:color="auto"/>
                      <w:right w:val="single" w:sz="4" w:space="0" w:color="auto"/>
                    </w:tcBorders>
                    <w:shd w:val="clear" w:color="auto" w:fill="auto"/>
                    <w:noWrap/>
                    <w:vAlign w:val="center"/>
                    <w:hideMark/>
                  </w:tcPr>
                  <w:p w14:paraId="3325FC6D" w14:textId="77777777" w:rsidR="008234DB" w:rsidRDefault="008234DB" w:rsidP="00246645">
                    <w:pPr>
                      <w:jc w:val="right"/>
                      <w:rPr>
                        <w:rFonts w:ascii="Times New Roman" w:hAnsi="Times New Roman"/>
                        <w:sz w:val="24"/>
                      </w:rPr>
                    </w:pPr>
                    <w:r>
                      <w:rPr>
                        <w:rFonts w:ascii="Times New Roman" w:hAnsi="Times New Roman" w:hint="eastAsia"/>
                        <w:sz w:val="24"/>
                      </w:rPr>
                      <w:t>-</w:t>
                    </w:r>
                  </w:p>
                </w:tc>
                <w:tc>
                  <w:tcPr>
                    <w:tcW w:w="1500" w:type="dxa"/>
                    <w:tcBorders>
                      <w:top w:val="nil"/>
                      <w:left w:val="nil"/>
                      <w:bottom w:val="single" w:sz="4" w:space="0" w:color="auto"/>
                      <w:right w:val="single" w:sz="4" w:space="0" w:color="auto"/>
                    </w:tcBorders>
                    <w:shd w:val="clear" w:color="auto" w:fill="auto"/>
                    <w:vAlign w:val="center"/>
                    <w:hideMark/>
                  </w:tcPr>
                  <w:p w14:paraId="53519E37" w14:textId="77777777" w:rsidR="008234DB" w:rsidRDefault="008234DB" w:rsidP="00246645">
                    <w:pPr>
                      <w:jc w:val="right"/>
                      <w:rPr>
                        <w:rFonts w:ascii="Times New Roman" w:hAnsi="Times New Roman"/>
                        <w:color w:val="000000"/>
                        <w:sz w:val="24"/>
                      </w:rPr>
                    </w:pPr>
                    <w:r>
                      <w:rPr>
                        <w:rFonts w:ascii="Times New Roman" w:hAnsi="Times New Roman"/>
                        <w:color w:val="000000"/>
                      </w:rPr>
                      <w:t xml:space="preserve">          </w:t>
                    </w:r>
                    <w:r>
                      <w:rPr>
                        <w:rFonts w:ascii="Times New Roman" w:hAnsi="Times New Roman" w:cs="Times New Roman"/>
                        <w:color w:val="000000"/>
                      </w:rPr>
                      <w:t>55</w:t>
                    </w:r>
                    <w:r>
                      <w:rPr>
                        <w:rFonts w:ascii="Times New Roman" w:hAnsi="Times New Roman"/>
                        <w:color w:val="000000"/>
                      </w:rPr>
                      <w:t xml:space="preserve"> </w:t>
                    </w:r>
                  </w:p>
                </w:tc>
              </w:tr>
            </w:tbl>
            <w:p w14:paraId="21AD1674" w14:textId="77777777" w:rsidR="008234DB" w:rsidRDefault="008234DB" w:rsidP="008234DB"/>
            <w:p w14:paraId="084335CA" w14:textId="77777777" w:rsidR="008234DB" w:rsidRPr="00026184" w:rsidRDefault="008234DB" w:rsidP="008234DB">
              <w:pPr>
                <w:ind w:firstLineChars="196" w:firstLine="412"/>
                <w:rPr>
                  <w:rFonts w:ascii="Times New Roman" w:hAnsi="Times New Roman"/>
                  <w:b/>
                </w:rPr>
              </w:pPr>
              <w:r w:rsidRPr="00026184">
                <w:rPr>
                  <w:rFonts w:ascii="Times New Roman" w:hAnsi="Times New Roman" w:hint="eastAsia"/>
                </w:rPr>
                <w:fldChar w:fldCharType="begin"/>
              </w:r>
              <w:r w:rsidRPr="00026184">
                <w:rPr>
                  <w:rFonts w:ascii="Times New Roman" w:hAnsi="Times New Roman" w:hint="eastAsia"/>
                </w:rPr>
                <w:instrText xml:space="preserve"> = 4 \* GB2 \* MERGEFORMAT </w:instrText>
              </w:r>
              <w:r w:rsidRPr="00026184">
                <w:rPr>
                  <w:rFonts w:ascii="Times New Roman" w:hAnsi="Times New Roman" w:hint="eastAsia"/>
                </w:rPr>
                <w:fldChar w:fldCharType="separate"/>
              </w:r>
              <w:r w:rsidRPr="00026184">
                <w:rPr>
                  <w:rFonts w:ascii="Times New Roman" w:hAnsi="Times New Roman" w:hint="eastAsia"/>
                </w:rPr>
                <w:t>⑷</w:t>
              </w:r>
              <w:r w:rsidRPr="00026184">
                <w:rPr>
                  <w:rFonts w:ascii="Times New Roman" w:hAnsi="Times New Roman" w:hint="eastAsia"/>
                </w:rPr>
                <w:fldChar w:fldCharType="end"/>
              </w:r>
              <w:r>
                <w:rPr>
                  <w:rFonts w:ascii="Times New Roman" w:hAnsi="Times New Roman"/>
                </w:rPr>
                <w:t>.</w:t>
              </w:r>
              <w:r w:rsidRPr="00026184">
                <w:rPr>
                  <w:rFonts w:ascii="Times New Roman" w:hAnsi="Times New Roman" w:hint="eastAsia"/>
                </w:rPr>
                <w:t>铁路其他服务</w:t>
              </w:r>
            </w:p>
            <w:p w14:paraId="15732B1A" w14:textId="77777777" w:rsidR="008234DB" w:rsidRDefault="008234DB" w:rsidP="008234DB">
              <w:pPr>
                <w:spacing w:line="360" w:lineRule="auto"/>
                <w:jc w:val="right"/>
                <w:rPr>
                  <w:rFonts w:ascii="Times New Roman" w:hAnsi="Times New Roman"/>
                </w:rPr>
              </w:pPr>
              <w:r>
                <w:rPr>
                  <w:rFonts w:ascii="Times New Roman" w:hAnsi="Times New Roman" w:hint="eastAsia"/>
                </w:rPr>
                <w:t>单位：万元</w:t>
              </w:r>
              <w:r>
                <w:rPr>
                  <w:rFonts w:ascii="Times New Roman" w:hAnsi="Times New Roman" w:hint="eastAsia"/>
                </w:rPr>
                <w:t xml:space="preserve">  </w:t>
              </w:r>
              <w:r>
                <w:rPr>
                  <w:rFonts w:ascii="Times New Roman" w:hAnsi="Times New Roman" w:hint="eastAsia"/>
                </w:rPr>
                <w:t>币种：人民币</w:t>
              </w:r>
            </w:p>
            <w:tbl>
              <w:tblPr>
                <w:tblW w:w="8720" w:type="dxa"/>
                <w:tblInd w:w="113" w:type="dxa"/>
                <w:tblLook w:val="04A0" w:firstRow="1" w:lastRow="0" w:firstColumn="1" w:lastColumn="0" w:noHBand="0" w:noVBand="1"/>
              </w:tblPr>
              <w:tblGrid>
                <w:gridCol w:w="360"/>
                <w:gridCol w:w="2187"/>
                <w:gridCol w:w="2033"/>
                <w:gridCol w:w="1660"/>
                <w:gridCol w:w="980"/>
                <w:gridCol w:w="1500"/>
              </w:tblGrid>
              <w:tr w:rsidR="008234DB" w:rsidRPr="00F0262E" w14:paraId="122EBE9B" w14:textId="77777777" w:rsidTr="00246645">
                <w:trPr>
                  <w:trHeight w:val="1245"/>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493811" w14:textId="77777777" w:rsidR="008234DB" w:rsidRPr="00F0262E" w:rsidRDefault="008234DB" w:rsidP="00246645">
                    <w:pPr>
                      <w:jc w:val="center"/>
                      <w:rPr>
                        <w:rFonts w:ascii="Times New Roman" w:eastAsia="等线" w:hAnsi="Times New Roman"/>
                        <w:b/>
                        <w:bCs/>
                        <w:color w:val="000000"/>
                      </w:rPr>
                    </w:pPr>
                    <w:r w:rsidRPr="00F0262E">
                      <w:rPr>
                        <w:rFonts w:ascii="Times New Roman" w:eastAsia="等线" w:hAnsi="Times New Roman"/>
                        <w:b/>
                        <w:color w:val="000000"/>
                      </w:rPr>
                      <w:t xml:space="preserve">　</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F8EA25" w14:textId="77777777" w:rsidR="008234DB" w:rsidRPr="00F0262E" w:rsidRDefault="008234DB" w:rsidP="00246645">
                    <w:pPr>
                      <w:jc w:val="center"/>
                      <w:rPr>
                        <w:color w:val="000000"/>
                      </w:rPr>
                    </w:pPr>
                    <w:r w:rsidRPr="00F0262E">
                      <w:rPr>
                        <w:rFonts w:hint="eastAsia"/>
                        <w:color w:val="000000"/>
                      </w:rPr>
                      <w:t>关联交易项目</w:t>
                    </w:r>
                  </w:p>
                </w:tc>
                <w:tc>
                  <w:tcPr>
                    <w:tcW w:w="20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3B84F4" w14:textId="77777777" w:rsidR="008234DB" w:rsidRPr="00F0262E" w:rsidRDefault="008234DB" w:rsidP="00246645">
                    <w:pPr>
                      <w:jc w:val="center"/>
                      <w:rPr>
                        <w:color w:val="000000"/>
                      </w:rPr>
                    </w:pPr>
                    <w:r w:rsidRPr="00F0262E">
                      <w:rPr>
                        <w:rFonts w:hint="eastAsia"/>
                        <w:color w:val="000000"/>
                      </w:rPr>
                      <w:t>关联方</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68539E"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rPr>
                      <w:t>202</w:t>
                    </w:r>
                    <w:r>
                      <w:rPr>
                        <w:rFonts w:ascii="Times New Roman" w:hAnsi="Times New Roman" w:cs="Arial"/>
                      </w:rPr>
                      <w:t>3</w:t>
                    </w:r>
                    <w:r>
                      <w:rPr>
                        <w:rFonts w:ascii="Times New Roman" w:hAnsi="Times New Roman" w:cs="Arial" w:hint="eastAsia"/>
                      </w:rPr>
                      <w:t>年</w:t>
                    </w:r>
                    <w:r>
                      <w:rPr>
                        <w:rFonts w:ascii="Times New Roman" w:hAnsi="Times New Roman" w:cs="Arial" w:hint="eastAsia"/>
                      </w:rPr>
                      <w:t>1-6</w:t>
                    </w:r>
                    <w:r>
                      <w:rPr>
                        <w:rFonts w:ascii="Times New Roman" w:hAnsi="Times New Roman" w:cs="Arial" w:hint="eastAsia"/>
                      </w:rPr>
                      <w:t>月发生金额</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5C991B" w14:textId="77777777" w:rsidR="008234DB" w:rsidRDefault="008234DB" w:rsidP="00246645">
                    <w:pPr>
                      <w:adjustRightInd w:val="0"/>
                      <w:snapToGrid w:val="0"/>
                      <w:rPr>
                        <w:rFonts w:ascii="Times New Roman" w:hAnsi="Times New Roman" w:cs="Arial"/>
                      </w:rPr>
                    </w:pPr>
                    <w:r>
                      <w:rPr>
                        <w:rFonts w:ascii="Times New Roman" w:hAnsi="Times New Roman" w:cs="Arial" w:hint="eastAsia"/>
                      </w:rPr>
                      <w:t>占同类业务比例</w:t>
                    </w:r>
                    <w:r>
                      <w:rPr>
                        <w:rFonts w:ascii="Times New Roman" w:hAnsi="Times New Roman" w:cs="Arial" w:hint="eastAsia"/>
                      </w:rPr>
                      <w:t>(%)</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6A904E" w14:textId="77777777" w:rsidR="008234DB" w:rsidRDefault="008234DB" w:rsidP="00246645">
                    <w:pPr>
                      <w:adjustRightInd w:val="0"/>
                      <w:snapToGrid w:val="0"/>
                      <w:jc w:val="center"/>
                      <w:rPr>
                        <w:rFonts w:ascii="Times New Roman" w:hAnsi="Times New Roman" w:cs="Arial"/>
                      </w:rPr>
                    </w:pPr>
                    <w:r>
                      <w:rPr>
                        <w:rFonts w:ascii="Times New Roman" w:hAnsi="Times New Roman" w:cs="Arial" w:hint="eastAsia"/>
                        <w:spacing w:val="-20"/>
                      </w:rPr>
                      <w:t>较年初预计完成进度</w:t>
                    </w:r>
                    <w:r>
                      <w:rPr>
                        <w:rFonts w:ascii="Times New Roman" w:hAnsi="Times New Roman" w:cs="Arial" w:hint="eastAsia"/>
                      </w:rPr>
                      <w:t>(%)</w:t>
                    </w:r>
                  </w:p>
                </w:tc>
              </w:tr>
              <w:tr w:rsidR="008234DB" w:rsidRPr="00F0262E" w14:paraId="2059CC4A" w14:textId="77777777" w:rsidTr="00246645">
                <w:trPr>
                  <w:trHeight w:val="312"/>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652F19D" w14:textId="77777777" w:rsidR="008234DB" w:rsidRPr="00F0262E" w:rsidRDefault="008234DB" w:rsidP="00246645">
                    <w:pPr>
                      <w:rPr>
                        <w:rFonts w:ascii="Times New Roman" w:eastAsia="等线" w:hAnsi="Times New Roman"/>
                        <w:b/>
                        <w:bCs/>
                        <w:color w:val="000000"/>
                      </w:rPr>
                    </w:pPr>
                  </w:p>
                </w:tc>
                <w:tc>
                  <w:tcPr>
                    <w:tcW w:w="2187" w:type="dxa"/>
                    <w:vMerge/>
                    <w:tcBorders>
                      <w:top w:val="single" w:sz="4" w:space="0" w:color="auto"/>
                      <w:left w:val="single" w:sz="4" w:space="0" w:color="auto"/>
                      <w:bottom w:val="single" w:sz="4" w:space="0" w:color="auto"/>
                      <w:right w:val="single" w:sz="4" w:space="0" w:color="auto"/>
                    </w:tcBorders>
                    <w:vAlign w:val="center"/>
                    <w:hideMark/>
                  </w:tcPr>
                  <w:p w14:paraId="570BDB71" w14:textId="77777777" w:rsidR="008234DB" w:rsidRPr="00F0262E" w:rsidRDefault="008234DB" w:rsidP="00246645">
                    <w:pPr>
                      <w:rPr>
                        <w:color w:val="000000"/>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14:paraId="7CEE5BDC" w14:textId="77777777" w:rsidR="008234DB" w:rsidRPr="00F0262E" w:rsidRDefault="008234DB" w:rsidP="00246645">
                    <w:pPr>
                      <w:rPr>
                        <w:color w:val="000000"/>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5F46F0A5" w14:textId="77777777" w:rsidR="008234DB" w:rsidRPr="00F0262E" w:rsidRDefault="008234DB" w:rsidP="00246645">
                    <w:pPr>
                      <w:rPr>
                        <w:color w:val="000000"/>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3F8ACF2B" w14:textId="77777777" w:rsidR="008234DB" w:rsidRPr="00F0262E" w:rsidRDefault="008234DB" w:rsidP="00246645">
                    <w:pPr>
                      <w:rPr>
                        <w:color w:val="000000"/>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4B3A8DAC" w14:textId="77777777" w:rsidR="008234DB" w:rsidRPr="00F0262E" w:rsidRDefault="008234DB" w:rsidP="00246645">
                    <w:pPr>
                      <w:rPr>
                        <w:color w:val="000000"/>
                      </w:rPr>
                    </w:pPr>
                  </w:p>
                </w:tc>
              </w:tr>
              <w:tr w:rsidR="008234DB" w:rsidRPr="00F0262E" w14:paraId="197E7F7D" w14:textId="77777777" w:rsidTr="00246645">
                <w:trPr>
                  <w:trHeight w:val="285"/>
                </w:trPr>
                <w:tc>
                  <w:tcPr>
                    <w:tcW w:w="360" w:type="dxa"/>
                    <w:tcBorders>
                      <w:top w:val="nil"/>
                      <w:left w:val="single" w:sz="4" w:space="0" w:color="auto"/>
                      <w:bottom w:val="single" w:sz="4" w:space="0" w:color="auto"/>
                      <w:right w:val="single" w:sz="4" w:space="0" w:color="auto"/>
                    </w:tcBorders>
                    <w:shd w:val="clear" w:color="auto" w:fill="auto"/>
                    <w:vAlign w:val="center"/>
                    <w:hideMark/>
                  </w:tcPr>
                  <w:p w14:paraId="2FFEED54" w14:textId="77777777" w:rsidR="008234DB" w:rsidRPr="00F0262E" w:rsidRDefault="008234DB" w:rsidP="00246645">
                    <w:pPr>
                      <w:jc w:val="center"/>
                      <w:rPr>
                        <w:rFonts w:ascii="Times New Roman" w:eastAsia="等线" w:hAnsi="Times New Roman"/>
                        <w:b/>
                        <w:bCs/>
                        <w:color w:val="000000"/>
                      </w:rPr>
                    </w:pPr>
                    <w:r w:rsidRPr="00F0262E">
                      <w:rPr>
                        <w:rFonts w:ascii="Times New Roman" w:eastAsia="等线" w:hAnsi="Times New Roman"/>
                        <w:b/>
                        <w:color w:val="000000"/>
                      </w:rPr>
                      <w:t>1</w:t>
                    </w:r>
                  </w:p>
                </w:tc>
                <w:tc>
                  <w:tcPr>
                    <w:tcW w:w="2187" w:type="dxa"/>
                    <w:tcBorders>
                      <w:top w:val="nil"/>
                      <w:left w:val="nil"/>
                      <w:bottom w:val="single" w:sz="4" w:space="0" w:color="auto"/>
                      <w:right w:val="single" w:sz="4" w:space="0" w:color="auto"/>
                    </w:tcBorders>
                    <w:shd w:val="clear" w:color="000000" w:fill="FFFFFF"/>
                    <w:vAlign w:val="center"/>
                    <w:hideMark/>
                  </w:tcPr>
                  <w:p w14:paraId="61E37D11" w14:textId="77777777" w:rsidR="008234DB" w:rsidRPr="00F0262E" w:rsidRDefault="008234DB" w:rsidP="00246645">
                    <w:pPr>
                      <w:rPr>
                        <w:color w:val="000000"/>
                      </w:rPr>
                    </w:pPr>
                    <w:r w:rsidRPr="00F0262E">
                      <w:rPr>
                        <w:rFonts w:hint="eastAsia"/>
                        <w:color w:val="000000"/>
                      </w:rPr>
                      <w:t>资金存管利息收入</w:t>
                    </w:r>
                  </w:p>
                </w:tc>
                <w:tc>
                  <w:tcPr>
                    <w:tcW w:w="2033" w:type="dxa"/>
                    <w:tcBorders>
                      <w:top w:val="nil"/>
                      <w:left w:val="nil"/>
                      <w:bottom w:val="single" w:sz="4" w:space="0" w:color="auto"/>
                      <w:right w:val="single" w:sz="4" w:space="0" w:color="auto"/>
                    </w:tcBorders>
                    <w:shd w:val="clear" w:color="000000" w:fill="FFFFFF"/>
                    <w:vAlign w:val="center"/>
                    <w:hideMark/>
                  </w:tcPr>
                  <w:p w14:paraId="6F41CEF0" w14:textId="77777777" w:rsidR="008234DB" w:rsidRPr="00F0262E" w:rsidRDefault="008234DB" w:rsidP="00246645">
                    <w:pPr>
                      <w:rPr>
                        <w:color w:val="000000"/>
                      </w:rPr>
                    </w:pPr>
                    <w:r w:rsidRPr="00F0262E">
                      <w:rPr>
                        <w:rFonts w:hint="eastAsia"/>
                        <w:color w:val="000000"/>
                      </w:rPr>
                      <w:t>中国铁路财务公司</w:t>
                    </w:r>
                  </w:p>
                </w:tc>
                <w:tc>
                  <w:tcPr>
                    <w:tcW w:w="1660" w:type="dxa"/>
                    <w:tcBorders>
                      <w:top w:val="nil"/>
                      <w:left w:val="nil"/>
                      <w:bottom w:val="single" w:sz="4" w:space="0" w:color="auto"/>
                      <w:right w:val="single" w:sz="4" w:space="0" w:color="auto"/>
                    </w:tcBorders>
                    <w:shd w:val="clear" w:color="auto" w:fill="auto"/>
                    <w:vAlign w:val="center"/>
                    <w:hideMark/>
                  </w:tcPr>
                  <w:p w14:paraId="4AACBE41" w14:textId="77777777" w:rsidR="008234DB" w:rsidRDefault="008234DB" w:rsidP="00246645">
                    <w:pPr>
                      <w:jc w:val="right"/>
                      <w:rPr>
                        <w:rFonts w:ascii="Times New Roman" w:hAnsi="Times New Roman" w:cs="Times New Roman"/>
                        <w:sz w:val="24"/>
                      </w:rPr>
                    </w:pPr>
                    <w:r w:rsidRPr="002B71B3">
                      <w:rPr>
                        <w:rFonts w:ascii="Times New Roman" w:hAnsi="Times New Roman" w:cs="Times New Roman"/>
                      </w:rPr>
                      <w:t>182</w:t>
                    </w:r>
                  </w:p>
                </w:tc>
                <w:tc>
                  <w:tcPr>
                    <w:tcW w:w="980" w:type="dxa"/>
                    <w:tcBorders>
                      <w:top w:val="nil"/>
                      <w:left w:val="nil"/>
                      <w:bottom w:val="single" w:sz="4" w:space="0" w:color="auto"/>
                      <w:right w:val="single" w:sz="4" w:space="0" w:color="auto"/>
                    </w:tcBorders>
                    <w:shd w:val="clear" w:color="auto" w:fill="auto"/>
                    <w:noWrap/>
                    <w:vAlign w:val="center"/>
                    <w:hideMark/>
                  </w:tcPr>
                  <w:p w14:paraId="600BA132"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0 </w:t>
                    </w:r>
                  </w:p>
                </w:tc>
                <w:tc>
                  <w:tcPr>
                    <w:tcW w:w="1500" w:type="dxa"/>
                    <w:tcBorders>
                      <w:top w:val="nil"/>
                      <w:left w:val="nil"/>
                      <w:bottom w:val="single" w:sz="4" w:space="0" w:color="auto"/>
                      <w:right w:val="single" w:sz="4" w:space="0" w:color="auto"/>
                    </w:tcBorders>
                    <w:shd w:val="clear" w:color="auto" w:fill="auto"/>
                    <w:vAlign w:val="center"/>
                    <w:hideMark/>
                  </w:tcPr>
                  <w:p w14:paraId="3933F659" w14:textId="77777777" w:rsidR="008234DB" w:rsidRDefault="008234DB" w:rsidP="00246645">
                    <w:pPr>
                      <w:jc w:val="right"/>
                      <w:rPr>
                        <w:rFonts w:ascii="Times New Roman" w:hAnsi="Times New Roman" w:cs="Times New Roman"/>
                        <w:color w:val="000000"/>
                        <w:sz w:val="24"/>
                      </w:rPr>
                    </w:pPr>
                    <w:r>
                      <w:rPr>
                        <w:rFonts w:ascii="Times New Roman" w:hAnsi="Times New Roman" w:cs="Times New Roman"/>
                        <w:color w:val="000000"/>
                      </w:rPr>
                      <w:t xml:space="preserve">           5 </w:t>
                    </w:r>
                  </w:p>
                </w:tc>
              </w:tr>
              <w:tr w:rsidR="008234DB" w:rsidRPr="00F0262E" w14:paraId="478AAA27" w14:textId="77777777" w:rsidTr="00246645">
                <w:trPr>
                  <w:trHeight w:val="285"/>
                </w:trPr>
                <w:tc>
                  <w:tcPr>
                    <w:tcW w:w="4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ED9902" w14:textId="77777777" w:rsidR="008234DB" w:rsidRPr="00F0262E" w:rsidRDefault="008234DB" w:rsidP="00246645">
                    <w:pPr>
                      <w:jc w:val="center"/>
                      <w:rPr>
                        <w:color w:val="000000"/>
                      </w:rPr>
                    </w:pPr>
                    <w:r w:rsidRPr="00F0262E">
                      <w:rPr>
                        <w:rFonts w:hint="eastAsia"/>
                        <w:color w:val="000000"/>
                      </w:rPr>
                      <w:t>合计</w:t>
                    </w:r>
                  </w:p>
                </w:tc>
                <w:tc>
                  <w:tcPr>
                    <w:tcW w:w="1660" w:type="dxa"/>
                    <w:tcBorders>
                      <w:top w:val="nil"/>
                      <w:left w:val="nil"/>
                      <w:bottom w:val="single" w:sz="4" w:space="0" w:color="auto"/>
                      <w:right w:val="single" w:sz="4" w:space="0" w:color="auto"/>
                    </w:tcBorders>
                    <w:shd w:val="clear" w:color="auto" w:fill="auto"/>
                    <w:vAlign w:val="center"/>
                    <w:hideMark/>
                  </w:tcPr>
                  <w:p w14:paraId="4A1396DA" w14:textId="77777777" w:rsidR="008234DB" w:rsidRPr="00F0262E" w:rsidRDefault="008234DB" w:rsidP="00246645">
                    <w:pPr>
                      <w:jc w:val="right"/>
                      <w:rPr>
                        <w:color w:val="000000"/>
                      </w:rPr>
                    </w:pPr>
                    <w:r w:rsidRPr="002B71B3">
                      <w:rPr>
                        <w:rFonts w:ascii="Times New Roman" w:hAnsi="Times New Roman" w:cs="Times New Roman"/>
                      </w:rPr>
                      <w:t>182</w:t>
                    </w:r>
                  </w:p>
                </w:tc>
                <w:tc>
                  <w:tcPr>
                    <w:tcW w:w="980" w:type="dxa"/>
                    <w:tcBorders>
                      <w:top w:val="nil"/>
                      <w:left w:val="nil"/>
                      <w:bottom w:val="single" w:sz="4" w:space="0" w:color="auto"/>
                      <w:right w:val="single" w:sz="4" w:space="0" w:color="auto"/>
                    </w:tcBorders>
                    <w:shd w:val="clear" w:color="auto" w:fill="auto"/>
                    <w:noWrap/>
                    <w:vAlign w:val="center"/>
                    <w:hideMark/>
                  </w:tcPr>
                  <w:p w14:paraId="6C8EFAB7" w14:textId="77777777" w:rsidR="008234DB" w:rsidRPr="004E1551" w:rsidRDefault="008234DB" w:rsidP="00246645">
                    <w:pPr>
                      <w:jc w:val="right"/>
                      <w:rPr>
                        <w:rFonts w:ascii="Times New Roman" w:hAnsi="Times New Roman"/>
                        <w:sz w:val="24"/>
                      </w:rPr>
                    </w:pPr>
                    <w:r>
                      <w:rPr>
                        <w:rFonts w:ascii="Times New Roman" w:hAnsi="Times New Roman" w:hint="eastAsia"/>
                        <w:sz w:val="24"/>
                      </w:rPr>
                      <w:t>-</w:t>
                    </w:r>
                  </w:p>
                </w:tc>
                <w:tc>
                  <w:tcPr>
                    <w:tcW w:w="1500" w:type="dxa"/>
                    <w:tcBorders>
                      <w:top w:val="nil"/>
                      <w:left w:val="nil"/>
                      <w:bottom w:val="single" w:sz="4" w:space="0" w:color="auto"/>
                      <w:right w:val="single" w:sz="4" w:space="0" w:color="auto"/>
                    </w:tcBorders>
                    <w:shd w:val="clear" w:color="auto" w:fill="auto"/>
                    <w:vAlign w:val="center"/>
                    <w:hideMark/>
                  </w:tcPr>
                  <w:p w14:paraId="4435304C" w14:textId="77777777" w:rsidR="008234DB" w:rsidRPr="004E1551" w:rsidRDefault="008234DB" w:rsidP="00246645">
                    <w:pPr>
                      <w:jc w:val="right"/>
                      <w:rPr>
                        <w:rFonts w:ascii="Times New Roman" w:hAnsi="Times New Roman"/>
                        <w:sz w:val="24"/>
                      </w:rPr>
                    </w:pPr>
                    <w:r>
                      <w:rPr>
                        <w:rFonts w:ascii="Times New Roman" w:hAnsi="Times New Roman" w:cs="Times New Roman"/>
                        <w:color w:val="000000"/>
                      </w:rPr>
                      <w:t>5</w:t>
                    </w:r>
                  </w:p>
                </w:tc>
              </w:tr>
            </w:tbl>
            <w:p w14:paraId="2DAE6C24" w14:textId="77777777" w:rsidR="008234DB" w:rsidRDefault="008234DB" w:rsidP="008234DB"/>
            <w:p w14:paraId="7F18697B" w14:textId="622CBFAF" w:rsidR="009D01F0" w:rsidRDefault="008234DB" w:rsidP="008234DB">
              <w:pPr>
                <w:spacing w:line="360" w:lineRule="auto"/>
                <w:ind w:firstLine="426"/>
                <w:jc w:val="both"/>
              </w:pPr>
              <w:r>
                <w:rPr>
                  <w:rFonts w:hint="eastAsia"/>
                </w:rPr>
                <w:t>202</w:t>
              </w:r>
              <w:r>
                <w:t>3</w:t>
              </w:r>
              <w:r w:rsidRPr="00855E88">
                <w:rPr>
                  <w:rFonts w:hint="eastAsia"/>
                </w:rPr>
                <w:t>年1-6月，公司日常关联交易实际发生支出</w:t>
              </w:r>
              <w:r>
                <w:t>1,510,613</w:t>
              </w:r>
              <w:r w:rsidRPr="00855E88">
                <w:rPr>
                  <w:rFonts w:hint="eastAsia"/>
                </w:rPr>
                <w:t>万元，实际发生收入</w:t>
              </w:r>
              <w:r>
                <w:t>481,484</w:t>
              </w:r>
              <w:r w:rsidRPr="00855E88">
                <w:rPr>
                  <w:rFonts w:hint="eastAsia"/>
                </w:rPr>
                <w:t>万元，总计</w:t>
              </w:r>
              <w:r>
                <w:t>1,992,097</w:t>
              </w:r>
              <w:r w:rsidRPr="00855E88">
                <w:rPr>
                  <w:rFonts w:hint="eastAsia"/>
                </w:rPr>
                <w:t>万元</w:t>
              </w:r>
              <w:r>
                <w:rPr>
                  <w:rFonts w:hint="eastAsia"/>
                </w:rPr>
                <w:t>。</w:t>
              </w:r>
            </w:p>
          </w:sdtContent>
        </w:sdt>
      </w:sdtContent>
    </w:sdt>
    <w:sdt>
      <w:sdtPr>
        <w:rPr>
          <w:rFonts w:ascii="宋体" w:hAnsi="宋体" w:cs="宋体" w:hint="eastAsia"/>
          <w:b w:val="0"/>
          <w:bCs w:val="0"/>
          <w:kern w:val="0"/>
          <w:szCs w:val="22"/>
        </w:rPr>
        <w:alias w:val="模块:临时公告未披露的事项"/>
        <w:tag w:val="_SEC_227a4feb5cd045acb20f0e655bf26ea8"/>
        <w:id w:val="-507601427"/>
        <w:lock w:val="sdtLocked"/>
        <w:placeholder>
          <w:docPart w:val="GBC22222222222222222222222222222"/>
        </w:placeholder>
      </w:sdtPr>
      <w:sdtEndPr>
        <w:rPr>
          <w:rFonts w:hint="default"/>
          <w:szCs w:val="21"/>
        </w:rPr>
      </w:sdtEndPr>
      <w:sdtContent>
        <w:p w14:paraId="669393F5" w14:textId="77777777" w:rsidR="009D01F0" w:rsidRDefault="00174DED">
          <w:pPr>
            <w:pStyle w:val="4"/>
            <w:numPr>
              <w:ilvl w:val="2"/>
              <w:numId w:val="10"/>
            </w:numPr>
            <w:rPr>
              <w:rFonts w:ascii="宋体" w:hAnsi="宋体"/>
            </w:rPr>
          </w:pPr>
          <w:r>
            <w:rPr>
              <w:rFonts w:ascii="宋体" w:hAnsi="宋体" w:hint="eastAsia"/>
            </w:rPr>
            <w:t>临时公告未披露的事项</w:t>
          </w:r>
        </w:p>
        <w:sdt>
          <w:sdtPr>
            <w:alias w:val="是否适用：与日常经营相关的关联交易_临时公告未披露的事项[双击切换]"/>
            <w:tag w:val="_GBC_91ad548daaa84603a8faa6c0ce358499"/>
            <w:id w:val="-1645579082"/>
            <w:lock w:val="sdtLocked"/>
            <w:placeholder>
              <w:docPart w:val="GBC22222222222222222222222222222"/>
            </w:placeholder>
          </w:sdtPr>
          <w:sdtContent>
            <w:p w14:paraId="09222838" w14:textId="46264D98" w:rsidR="009D01F0" w:rsidRDefault="00174DED" w:rsidP="005234EE">
              <w:r>
                <w:fldChar w:fldCharType="begin"/>
              </w:r>
              <w:r w:rsidR="005234EE">
                <w:instrText xml:space="preserve"> MACROBUTTON  SnrToggleCheckbox □适用 </w:instrText>
              </w:r>
              <w:r>
                <w:fldChar w:fldCharType="end"/>
              </w:r>
              <w:r>
                <w:fldChar w:fldCharType="begin"/>
              </w:r>
              <w:r w:rsidR="005234EE">
                <w:instrText xml:space="preserve"> MACROBUTTON  SnrToggleCheckbox √不适用 </w:instrText>
              </w:r>
              <w:r>
                <w:fldChar w:fldCharType="end"/>
              </w:r>
            </w:p>
          </w:sdtContent>
        </w:sdt>
        <w:bookmarkStart w:id="52" w:name="_Hlk141887634" w:displacedByCustomXml="next"/>
      </w:sdtContent>
    </w:sdt>
    <w:bookmarkEnd w:id="52" w:displacedByCustomXml="prev"/>
    <w:p w14:paraId="7E6DA24A" w14:textId="77777777" w:rsidR="009D01F0" w:rsidRDefault="00174DED">
      <w:pPr>
        <w:pStyle w:val="3"/>
        <w:numPr>
          <w:ilvl w:val="2"/>
          <w:numId w:val="2"/>
        </w:numPr>
        <w:rPr>
          <w:rFonts w:ascii="宋体" w:hAnsi="宋体"/>
        </w:rPr>
      </w:pPr>
      <w:r>
        <w:rPr>
          <w:rFonts w:ascii="宋体" w:hAnsi="宋体"/>
        </w:rPr>
        <w:t>资产收购</w:t>
      </w:r>
      <w:r>
        <w:rPr>
          <w:rFonts w:ascii="宋体" w:hAnsi="宋体" w:hint="eastAsia"/>
        </w:rPr>
        <w:t>或股权收购</w:t>
      </w:r>
      <w:r>
        <w:rPr>
          <w:rFonts w:ascii="宋体" w:hAnsi="宋体"/>
        </w:rPr>
        <w:t>、出售发生的关联交易</w:t>
      </w:r>
    </w:p>
    <w:sdt>
      <w:sdtPr>
        <w:rPr>
          <w:rFonts w:ascii="宋体" w:hAnsi="宋体" w:cs="宋体"/>
          <w:b w:val="0"/>
          <w:bCs w:val="0"/>
          <w:kern w:val="0"/>
          <w:szCs w:val="22"/>
        </w:rPr>
        <w:alias w:val="模块:已在临时公告披露且后续实施无进展或变化的事项"/>
        <w:tag w:val="_SEC_bf9131838c5b421d81cb3165b3861506"/>
        <w:id w:val="1724403688"/>
        <w:lock w:val="sdtLocked"/>
        <w:placeholder>
          <w:docPart w:val="GBC22222222222222222222222222222"/>
        </w:placeholder>
      </w:sdtPr>
      <w:sdtEndPr>
        <w:rPr>
          <w:szCs w:val="21"/>
        </w:rPr>
      </w:sdtEndPr>
      <w:sdtContent>
        <w:p w14:paraId="4EF7E8B1" w14:textId="77777777" w:rsidR="009D01F0" w:rsidRDefault="00174DED" w:rsidP="00BC60D6">
          <w:pPr>
            <w:pStyle w:val="4"/>
            <w:numPr>
              <w:ilvl w:val="0"/>
              <w:numId w:val="19"/>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资产或股权收购、出售发生的关联交易[双击切换]"/>
            <w:tag w:val="_GBC_208b69178a984ade8f4f4dd7a3362ae3"/>
            <w:id w:val="-1913921001"/>
            <w:lock w:val="sdtLocked"/>
            <w:placeholder>
              <w:docPart w:val="GBC22222222222222222222222222222"/>
            </w:placeholder>
          </w:sdtPr>
          <w:sdtContent>
            <w:p w14:paraId="0E61C013" w14:textId="6CD3A51D" w:rsidR="009D01F0" w:rsidRDefault="00174DED" w:rsidP="005234EE">
              <w:r>
                <w:fldChar w:fldCharType="begin"/>
              </w:r>
              <w:r w:rsidR="005234EE">
                <w:instrText xml:space="preserve"> MACROBUTTON  SnrToggleCheckbox □适用 </w:instrText>
              </w:r>
              <w:r>
                <w:fldChar w:fldCharType="end"/>
              </w:r>
              <w:r>
                <w:fldChar w:fldCharType="begin"/>
              </w:r>
              <w:r w:rsidR="005234EE">
                <w:instrText xml:space="preserve"> MACROBUTTON  SnrToggleCheckbox √不适用 </w:instrText>
              </w:r>
              <w:r>
                <w:fldChar w:fldCharType="end"/>
              </w:r>
            </w:p>
          </w:sdtContent>
        </w:sdt>
      </w:sdtContent>
    </w:sdt>
    <w:sdt>
      <w:sdtPr>
        <w:rPr>
          <w:rFonts w:ascii="宋体" w:hAnsi="宋体" w:cs="宋体"/>
          <w:b w:val="0"/>
          <w:bCs w:val="0"/>
          <w:kern w:val="0"/>
          <w:szCs w:val="22"/>
        </w:rPr>
        <w:alias w:val="模块:已在临时公告披露，但有后续实施的进展或变化的事项"/>
        <w:tag w:val="_SEC_f9a57b14408248c4bc6881cfd0e81074"/>
        <w:id w:val="761886483"/>
        <w:lock w:val="sdtLocked"/>
        <w:placeholder>
          <w:docPart w:val="GBC22222222222222222222222222222"/>
        </w:placeholder>
      </w:sdtPr>
      <w:sdtEndPr>
        <w:rPr>
          <w:rFonts w:hint="eastAsia"/>
          <w:szCs w:val="21"/>
        </w:rPr>
      </w:sdtEndPr>
      <w:sdtContent>
        <w:p w14:paraId="57126135" w14:textId="77777777" w:rsidR="009D01F0" w:rsidRDefault="00174DED" w:rsidP="00BC60D6">
          <w:pPr>
            <w:pStyle w:val="4"/>
            <w:numPr>
              <w:ilvl w:val="0"/>
              <w:numId w:val="19"/>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Locked"/>
            <w:placeholder>
              <w:docPart w:val="GBC22222222222222222222222222222"/>
            </w:placeholder>
          </w:sdtPr>
          <w:sdtContent>
            <w:p w14:paraId="6A0699F0" w14:textId="3F7180E8" w:rsidR="009D01F0" w:rsidRDefault="00174DED" w:rsidP="005234EE">
              <w:r>
                <w:fldChar w:fldCharType="begin"/>
              </w:r>
              <w:r w:rsidR="005234EE">
                <w:instrText xml:space="preserve"> MACROBUTTON  SnrToggleCheckbox □适用 </w:instrText>
              </w:r>
              <w:r>
                <w:fldChar w:fldCharType="end"/>
              </w:r>
              <w:r>
                <w:fldChar w:fldCharType="begin"/>
              </w:r>
              <w:r w:rsidR="005234EE">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的事项"/>
        <w:tag w:val="_SEC_a7b4eef2f39c4550974e81ee8caca798"/>
        <w:id w:val="-707717805"/>
        <w:lock w:val="sdtLocked"/>
        <w:placeholder>
          <w:docPart w:val="GBC22222222222222222222222222222"/>
        </w:placeholder>
      </w:sdtPr>
      <w:sdtEndPr>
        <w:rPr>
          <w:rFonts w:hint="eastAsia"/>
          <w:szCs w:val="21"/>
        </w:rPr>
      </w:sdtEndPr>
      <w:sdtContent>
        <w:p w14:paraId="1A4C7158" w14:textId="77777777" w:rsidR="009D01F0" w:rsidRDefault="00174DED" w:rsidP="00BC60D6">
          <w:pPr>
            <w:pStyle w:val="4"/>
            <w:numPr>
              <w:ilvl w:val="0"/>
              <w:numId w:val="19"/>
            </w:numPr>
            <w:rPr>
              <w:rFonts w:ascii="宋体" w:hAnsi="宋体"/>
              <w:szCs w:val="32"/>
            </w:rPr>
          </w:pPr>
          <w:r>
            <w:rPr>
              <w:rFonts w:ascii="宋体" w:hAnsi="宋体"/>
              <w:szCs w:val="32"/>
            </w:rPr>
            <w:t>临时公告未披露的事项</w:t>
          </w:r>
        </w:p>
        <w:sdt>
          <w:sdtPr>
            <w:alias w:val="是否适用：资产收购、出售发生的关联交易_临时公告未披露的事项[双击切换]"/>
            <w:tag w:val="_GBC_d3f1f3f5ce564209aee49197432643af"/>
            <w:id w:val="-71277050"/>
            <w:lock w:val="sdtLocked"/>
            <w:placeholder>
              <w:docPart w:val="GBC22222222222222222222222222222"/>
            </w:placeholder>
          </w:sdtPr>
          <w:sdtContent>
            <w:p w14:paraId="310C850E" w14:textId="433EB94B" w:rsidR="009D01F0" w:rsidRDefault="00174DED">
              <w:r>
                <w:fldChar w:fldCharType="begin"/>
              </w:r>
              <w:r w:rsidR="005234EE">
                <w:instrText xml:space="preserve"> MACROBUTTON  SnrToggleCheckbox □适用 </w:instrText>
              </w:r>
              <w:r>
                <w:fldChar w:fldCharType="end"/>
              </w:r>
              <w:r>
                <w:fldChar w:fldCharType="begin"/>
              </w:r>
              <w:r w:rsidR="005234EE">
                <w:instrText xml:space="preserve"> MACROBUTTON  SnrToggleCheckbox √不适用 </w:instrText>
              </w:r>
              <w:r>
                <w:fldChar w:fldCharType="end"/>
              </w:r>
            </w:p>
          </w:sdtContent>
        </w:sdt>
      </w:sdtContent>
    </w:sdt>
    <w:sdt>
      <w:sdtPr>
        <w:rPr>
          <w:rFonts w:ascii="宋体" w:hAnsi="宋体" w:cs="宋体"/>
          <w:b w:val="0"/>
          <w:bCs w:val="0"/>
          <w:kern w:val="0"/>
          <w:szCs w:val="24"/>
        </w:rPr>
        <w:alias w:val="模块:涉及业绩约定的，应当披露报告期内的业绩实现情况"/>
        <w:tag w:val="_SEC_e17a03ced9e54c92b773a7e185d85bd3"/>
        <w:id w:val="-101270279"/>
        <w:lock w:val="sdtLocked"/>
        <w:placeholder>
          <w:docPart w:val="GBC22222222222222222222222222222"/>
        </w:placeholder>
      </w:sdtPr>
      <w:sdtEndPr>
        <w:rPr>
          <w:szCs w:val="21"/>
        </w:rPr>
      </w:sdtEndPr>
      <w:sdtContent>
        <w:p w14:paraId="4859268E" w14:textId="77777777" w:rsidR="009D01F0" w:rsidRDefault="00174DED" w:rsidP="00BC60D6">
          <w:pPr>
            <w:pStyle w:val="4"/>
            <w:numPr>
              <w:ilvl w:val="0"/>
              <w:numId w:val="19"/>
            </w:numPr>
            <w:rPr>
              <w:rFonts w:ascii="宋体" w:hAnsi="宋体"/>
            </w:rPr>
          </w:pPr>
          <w:r>
            <w:rPr>
              <w:rFonts w:ascii="宋体" w:hAnsi="宋体"/>
            </w:rPr>
            <w:t>涉及业绩约定的，应当披露报告期内的业绩实现情况</w:t>
          </w:r>
        </w:p>
        <w:sdt>
          <w:sdtPr>
            <w:alias w:val="是否适用：涉及业绩约定的，应当披露报告期内的业绩实现情况[双击切换]"/>
            <w:tag w:val="_GBC_0640a8fc3526461ca1eed7810b087c23"/>
            <w:id w:val="-1123230285"/>
            <w:lock w:val="sdtLocked"/>
            <w:placeholder>
              <w:docPart w:val="GBC22222222222222222222222222222"/>
            </w:placeholder>
          </w:sdtPr>
          <w:sdtContent>
            <w:p w14:paraId="0878E7C0" w14:textId="6174C43B" w:rsidR="009D01F0" w:rsidRDefault="00174DED" w:rsidP="0089318D">
              <w:r>
                <w:fldChar w:fldCharType="begin"/>
              </w:r>
              <w:r w:rsidR="0089318D">
                <w:instrText xml:space="preserve"> MACROBUTTON  SnrToggleCheckbox □适用 </w:instrText>
              </w:r>
              <w:r>
                <w:fldChar w:fldCharType="end"/>
              </w:r>
              <w:r>
                <w:fldChar w:fldCharType="begin"/>
              </w:r>
              <w:r w:rsidR="0089318D">
                <w:instrText xml:space="preserve"> MACROBUTTON  SnrToggleCheckbox √不适用 </w:instrText>
              </w:r>
              <w:r>
                <w:fldChar w:fldCharType="end"/>
              </w:r>
            </w:p>
          </w:sdtContent>
        </w:sdt>
      </w:sdtContent>
    </w:sdt>
    <w:p w14:paraId="215F558B" w14:textId="77777777" w:rsidR="009D01F0" w:rsidRDefault="00174DED">
      <w:pPr>
        <w:pStyle w:val="3"/>
        <w:numPr>
          <w:ilvl w:val="2"/>
          <w:numId w:val="2"/>
        </w:numPr>
        <w:rPr>
          <w:rFonts w:ascii="宋体" w:hAnsi="宋体"/>
        </w:rPr>
      </w:pPr>
      <w:r>
        <w:rPr>
          <w:rFonts w:ascii="宋体" w:hAnsi="宋体"/>
        </w:rPr>
        <w:t>共同对外投资的重大关联交易</w:t>
      </w:r>
    </w:p>
    <w:sdt>
      <w:sdtPr>
        <w:rPr>
          <w:rFonts w:ascii="宋体" w:hAnsi="宋体" w:cs="宋体"/>
          <w:b w:val="0"/>
          <w:bCs w:val="0"/>
          <w:kern w:val="0"/>
          <w:szCs w:val="22"/>
        </w:rPr>
        <w:alias w:val="模块:已在临时公告披露且后续实施无进展或变化的事项"/>
        <w:tag w:val="_SEC_d9e67609bdab489e985efba8758860bd"/>
        <w:id w:val="928692984"/>
        <w:lock w:val="sdtLocked"/>
        <w:placeholder>
          <w:docPart w:val="GBC22222222222222222222222222222"/>
        </w:placeholder>
      </w:sdtPr>
      <w:sdtEndPr>
        <w:rPr>
          <w:szCs w:val="21"/>
        </w:rPr>
      </w:sdtEndPr>
      <w:sdtContent>
        <w:p w14:paraId="61617017" w14:textId="77777777" w:rsidR="009D01F0" w:rsidRDefault="00174DED" w:rsidP="00BC60D6">
          <w:pPr>
            <w:pStyle w:val="4"/>
            <w:numPr>
              <w:ilvl w:val="0"/>
              <w:numId w:val="20"/>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共同对外投资的重大关联交易[双击切换]"/>
            <w:tag w:val="_GBC_dda9192a67f44f8698afb5d0b3e3c767"/>
            <w:id w:val="-1196305097"/>
            <w:lock w:val="sdtLocked"/>
            <w:placeholder>
              <w:docPart w:val="GBC22222222222222222222222222222"/>
            </w:placeholder>
          </w:sdtPr>
          <w:sdtContent>
            <w:p w14:paraId="637127AE" w14:textId="51F538D3" w:rsidR="009D01F0" w:rsidRDefault="00174DED" w:rsidP="0089318D">
              <w:r>
                <w:fldChar w:fldCharType="begin"/>
              </w:r>
              <w:r w:rsidR="0089318D">
                <w:instrText xml:space="preserve"> MACROBUTTON  SnrToggleCheckbox □适用 </w:instrText>
              </w:r>
              <w:r>
                <w:fldChar w:fldCharType="end"/>
              </w:r>
              <w:r>
                <w:fldChar w:fldCharType="begin"/>
              </w:r>
              <w:r w:rsidR="0089318D">
                <w:instrText xml:space="preserve"> MACROBUTTON  SnrToggleCheckbox √不适用 </w:instrText>
              </w:r>
              <w:r>
                <w:fldChar w:fldCharType="end"/>
              </w:r>
            </w:p>
          </w:sdtContent>
        </w:sdt>
      </w:sdtContent>
    </w:sdt>
    <w:sdt>
      <w:sdtPr>
        <w:rPr>
          <w:rFonts w:ascii="宋体" w:hAnsi="宋体" w:cs="宋体"/>
          <w:b w:val="0"/>
          <w:bCs w:val="0"/>
          <w:kern w:val="0"/>
          <w:szCs w:val="22"/>
        </w:rPr>
        <w:alias w:val="模块:已在临时公告披露，但有后续实施的进展或变化的事项"/>
        <w:tag w:val="_SEC_53e4f8cd2c114fb1a1c9d74236ebd2fc"/>
        <w:id w:val="-248589837"/>
        <w:lock w:val="sdtLocked"/>
        <w:placeholder>
          <w:docPart w:val="GBC22222222222222222222222222222"/>
        </w:placeholder>
      </w:sdtPr>
      <w:sdtEndPr>
        <w:rPr>
          <w:rFonts w:hint="eastAsia"/>
          <w:szCs w:val="21"/>
        </w:rPr>
      </w:sdtEndPr>
      <w:sdtContent>
        <w:p w14:paraId="070C30EE" w14:textId="77777777" w:rsidR="009D01F0" w:rsidRDefault="00174DED" w:rsidP="00BC60D6">
          <w:pPr>
            <w:pStyle w:val="4"/>
            <w:numPr>
              <w:ilvl w:val="0"/>
              <w:numId w:val="20"/>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1306431681"/>
            <w:lock w:val="sdtLocked"/>
            <w:placeholder>
              <w:docPart w:val="GBC22222222222222222222222222222"/>
            </w:placeholder>
          </w:sdtPr>
          <w:sdtContent>
            <w:p w14:paraId="02195BC9" w14:textId="18997008" w:rsidR="009D01F0" w:rsidRDefault="00174DED" w:rsidP="00581378">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的事项"/>
        <w:tag w:val="_SEC_25e347f9cbc546cbafdf30522b654328"/>
        <w:id w:val="263588477"/>
        <w:lock w:val="sdtLocked"/>
        <w:placeholder>
          <w:docPart w:val="GBC22222222222222222222222222222"/>
        </w:placeholder>
      </w:sdtPr>
      <w:sdtEndPr>
        <w:rPr>
          <w:rFonts w:hint="eastAsia"/>
          <w:szCs w:val="21"/>
        </w:rPr>
      </w:sdtEndPr>
      <w:sdtContent>
        <w:p w14:paraId="21E2DF40" w14:textId="77777777" w:rsidR="009D01F0" w:rsidRDefault="00174DED" w:rsidP="00BC60D6">
          <w:pPr>
            <w:pStyle w:val="4"/>
            <w:numPr>
              <w:ilvl w:val="0"/>
              <w:numId w:val="20"/>
            </w:numPr>
            <w:rPr>
              <w:rFonts w:ascii="宋体" w:hAnsi="宋体"/>
            </w:rPr>
          </w:pPr>
          <w:r>
            <w:rPr>
              <w:rFonts w:ascii="宋体" w:hAnsi="宋体"/>
            </w:rPr>
            <w:t>临时公告未披露的事项</w:t>
          </w:r>
        </w:p>
        <w:sdt>
          <w:sdtPr>
            <w:rPr>
              <w:rFonts w:hint="eastAsia"/>
            </w:rPr>
            <w:alias w:val="是否适用：共同对外投资的重大关联交易_临时公告未披露的事项[双击切换]"/>
            <w:tag w:val="_GBC_3ac28148c3754202ba544078ad581a24"/>
            <w:id w:val="960224735"/>
            <w:lock w:val="sdtLocked"/>
            <w:placeholder>
              <w:docPart w:val="GBC22222222222222222222222222222"/>
            </w:placeholder>
          </w:sdtPr>
          <w:sdtContent>
            <w:p w14:paraId="51AB3C21" w14:textId="30A0C8E6" w:rsidR="009D01F0" w:rsidRDefault="00174DED">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sdtContent>
    </w:sdt>
    <w:p w14:paraId="312EA3D1" w14:textId="77777777" w:rsidR="009D01F0" w:rsidRDefault="00174DED">
      <w:pPr>
        <w:pStyle w:val="3"/>
        <w:numPr>
          <w:ilvl w:val="2"/>
          <w:numId w:val="2"/>
        </w:numPr>
        <w:rPr>
          <w:rFonts w:ascii="宋体" w:hAnsi="宋体"/>
        </w:rPr>
      </w:pPr>
      <w:r>
        <w:rPr>
          <w:rFonts w:ascii="宋体" w:hAnsi="宋体" w:hint="eastAsia"/>
        </w:rPr>
        <w:t>关联债权债务往来</w:t>
      </w:r>
    </w:p>
    <w:sdt>
      <w:sdtPr>
        <w:rPr>
          <w:rFonts w:ascii="宋体" w:hAnsi="宋体" w:cs="宋体"/>
          <w:b w:val="0"/>
          <w:bCs w:val="0"/>
          <w:kern w:val="0"/>
          <w:szCs w:val="22"/>
        </w:rPr>
        <w:alias w:val="模块:已在临时公告披露且后续实施无进展或变化的事项"/>
        <w:tag w:val="_SEC_2fd4e717dd2949d2b4b4fb580dfce32a"/>
        <w:id w:val="1742682489"/>
        <w:lock w:val="sdtLocked"/>
        <w:placeholder>
          <w:docPart w:val="GBC22222222222222222222222222222"/>
        </w:placeholder>
      </w:sdtPr>
      <w:sdtEndPr>
        <w:rPr>
          <w:szCs w:val="21"/>
        </w:rPr>
      </w:sdtEndPr>
      <w:sdtContent>
        <w:p w14:paraId="654F5CFE" w14:textId="77777777" w:rsidR="009D01F0" w:rsidRDefault="00174DED" w:rsidP="00BC60D6">
          <w:pPr>
            <w:pStyle w:val="4"/>
            <w:numPr>
              <w:ilvl w:val="0"/>
              <w:numId w:val="21"/>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关联债权债务往来[双击切换]"/>
            <w:tag w:val="_GBC_480ccdae6247445ca78cf6327eb0e24f"/>
            <w:id w:val="872038031"/>
            <w:lock w:val="sdtLocked"/>
            <w:placeholder>
              <w:docPart w:val="GBC22222222222222222222222222222"/>
            </w:placeholder>
          </w:sdtPr>
          <w:sdtContent>
            <w:p w14:paraId="5DE9308F" w14:textId="133A4C58" w:rsidR="009D01F0" w:rsidRDefault="00174DED" w:rsidP="00581378">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sdtContent>
    </w:sdt>
    <w:sdt>
      <w:sdtPr>
        <w:rPr>
          <w:rFonts w:ascii="宋体" w:hAnsi="宋体" w:cs="宋体"/>
          <w:b w:val="0"/>
          <w:bCs w:val="0"/>
          <w:kern w:val="0"/>
          <w:szCs w:val="22"/>
        </w:rPr>
        <w:alias w:val="模块:已在临时公告披露，但有后续实施的进展或变化的事项"/>
        <w:tag w:val="_SEC_dcb3650518df4296931e576a9d6fdaf3"/>
        <w:id w:val="2033447620"/>
        <w:lock w:val="sdtLocked"/>
        <w:placeholder>
          <w:docPart w:val="GBC22222222222222222222222222222"/>
        </w:placeholder>
      </w:sdtPr>
      <w:sdtEndPr>
        <w:rPr>
          <w:rFonts w:hint="eastAsia"/>
          <w:szCs w:val="21"/>
        </w:rPr>
      </w:sdtEndPr>
      <w:sdtContent>
        <w:p w14:paraId="55F8C978" w14:textId="77777777" w:rsidR="009D01F0" w:rsidRDefault="00174DED" w:rsidP="00BC60D6">
          <w:pPr>
            <w:pStyle w:val="4"/>
            <w:numPr>
              <w:ilvl w:val="0"/>
              <w:numId w:val="21"/>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Locked"/>
            <w:placeholder>
              <w:docPart w:val="GBC22222222222222222222222222222"/>
            </w:placeholder>
          </w:sdtPr>
          <w:sdtContent>
            <w:p w14:paraId="306C9AAC" w14:textId="693D65B7" w:rsidR="009D01F0" w:rsidRDefault="00174DED" w:rsidP="00581378">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sdtContent>
    </w:sdt>
    <w:sdt>
      <w:sdtPr>
        <w:rPr>
          <w:rFonts w:ascii="宋体" w:hAnsi="宋体" w:cs="宋体" w:hint="eastAsia"/>
          <w:b w:val="0"/>
          <w:bCs w:val="0"/>
          <w:kern w:val="0"/>
          <w:szCs w:val="22"/>
        </w:rPr>
        <w:alias w:val="模块:临时公告未披露的事项"/>
        <w:tag w:val="_SEC_da19abf815bb4e3a97fcb901c6225551"/>
        <w:id w:val="1172072994"/>
        <w:lock w:val="sdtLocked"/>
        <w:placeholder>
          <w:docPart w:val="GBC22222222222222222222222222222"/>
        </w:placeholder>
      </w:sdtPr>
      <w:sdtEndPr>
        <w:rPr>
          <w:szCs w:val="21"/>
        </w:rPr>
      </w:sdtEndPr>
      <w:sdtContent>
        <w:p w14:paraId="51769266" w14:textId="77777777" w:rsidR="009D01F0" w:rsidRDefault="00174DED" w:rsidP="00BC60D6">
          <w:pPr>
            <w:pStyle w:val="4"/>
            <w:numPr>
              <w:ilvl w:val="0"/>
              <w:numId w:val="21"/>
            </w:numPr>
            <w:rPr>
              <w:rFonts w:ascii="宋体" w:hAnsi="宋体"/>
            </w:rPr>
          </w:pPr>
          <w:r>
            <w:rPr>
              <w:rFonts w:ascii="宋体" w:hAnsi="宋体" w:hint="eastAsia"/>
            </w:rPr>
            <w:t>临时公告未披露的事项</w:t>
          </w:r>
        </w:p>
        <w:sdt>
          <w:sdtPr>
            <w:alias w:val="是否适用：关联债权债务往来_临时公告未披露的事项[双击切换]"/>
            <w:tag w:val="_GBC_0f4a6802ca704b49a413888379a91f0b"/>
            <w:id w:val="409281415"/>
            <w:lock w:val="sdtLocked"/>
            <w:placeholder>
              <w:docPart w:val="GBC22222222222222222222222222222"/>
            </w:placeholder>
          </w:sdtPr>
          <w:sdtContent>
            <w:p w14:paraId="6F60B5A7" w14:textId="08EBFA9E" w:rsidR="009D01F0" w:rsidRDefault="00174DED" w:rsidP="00581378">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sdtContent>
    </w:sdt>
    <w:p w14:paraId="6C25B789" w14:textId="6642B3B4" w:rsidR="009D01F0" w:rsidRDefault="00174DED">
      <w:pPr>
        <w:pStyle w:val="3"/>
        <w:numPr>
          <w:ilvl w:val="2"/>
          <w:numId w:val="2"/>
        </w:numPr>
        <w:rPr>
          <w:rFonts w:ascii="宋体" w:hAnsi="宋体"/>
        </w:rPr>
      </w:pPr>
      <w:r>
        <w:rPr>
          <w:rFonts w:ascii="宋体" w:hAnsi="宋体"/>
        </w:rPr>
        <w:t>公司与存在关联关系的财务公司、公司控股财务公司与关联方之间的金融业务</w:t>
      </w:r>
      <w:r w:rsidR="00AB45BE">
        <w:rPr>
          <w:rFonts w:ascii="宋体" w:hAnsi="宋体"/>
        </w:rPr>
        <w:t xml:space="preserve">                                                                                                                                                                                                                                                                                                                                                                                                                                                                                                                                                              </w:t>
      </w:r>
    </w:p>
    <w:sdt>
      <w:sdtPr>
        <w:alias w:val="是否适用：公司与存在关联关系的财务公司、公司控股财务公司与关联方之间的金融业务 [双击切换]"/>
        <w:tag w:val="_GBC_918ef76103ad41b4a79075b59fdb8bf4"/>
        <w:id w:val="2054877483"/>
        <w:lock w:val="sdtLocked"/>
        <w:placeholder>
          <w:docPart w:val="GBC22222222222222222222222222222"/>
        </w:placeholder>
      </w:sdtPr>
      <w:sdtContent>
        <w:p w14:paraId="7DFEE3F3" w14:textId="3DCA9543" w:rsidR="009D01F0" w:rsidRDefault="00174DED">
          <w:r>
            <w:fldChar w:fldCharType="begin"/>
          </w:r>
          <w:r w:rsidR="00AB45BE">
            <w:instrText xml:space="preserve"> MACROBUTTON  SnrToggleCheckbox √适用 </w:instrText>
          </w:r>
          <w:r>
            <w:fldChar w:fldCharType="end"/>
          </w:r>
          <w:r>
            <w:fldChar w:fldCharType="begin"/>
          </w:r>
          <w:r w:rsidR="00AB45BE">
            <w:instrText xml:space="preserve"> MACROBUTTON  SnrToggleCheckbox □不适用 </w:instrText>
          </w:r>
          <w:r>
            <w:fldChar w:fldCharType="end"/>
          </w:r>
        </w:p>
      </w:sdtContent>
    </w:sdt>
    <w:bookmarkStart w:id="53" w:name="_Hlk106875230" w:displacedByCustomXml="next"/>
    <w:sdt>
      <w:sdtPr>
        <w:rPr>
          <w:rFonts w:ascii="宋体" w:hAnsi="宋体" w:cs="宋体" w:hint="eastAsia"/>
          <w:b w:val="0"/>
          <w:bCs w:val="0"/>
          <w:kern w:val="0"/>
          <w:szCs w:val="24"/>
        </w:rPr>
        <w:alias w:val="模块:存款业务"/>
        <w:tag w:val="_SEC_fc426ce94f134c9ba4ffd1e1a862890e"/>
        <w:id w:val="44338560"/>
        <w:lock w:val="sdtLocked"/>
        <w:placeholder>
          <w:docPart w:val="GBC22222222222222222222222222222"/>
        </w:placeholder>
      </w:sdtPr>
      <w:sdtEndPr>
        <w:rPr>
          <w:rFonts w:hint="default"/>
          <w:szCs w:val="21"/>
        </w:rPr>
      </w:sdtEndPr>
      <w:sdtContent>
        <w:p w14:paraId="367BD1BF" w14:textId="77777777" w:rsidR="009D01F0" w:rsidRDefault="00174DED" w:rsidP="00BC60D6">
          <w:pPr>
            <w:pStyle w:val="4"/>
            <w:numPr>
              <w:ilvl w:val="0"/>
              <w:numId w:val="101"/>
            </w:numPr>
            <w:rPr>
              <w:rFonts w:ascii="宋体" w:hAnsi="宋体"/>
            </w:rPr>
          </w:pPr>
          <w:r>
            <w:rPr>
              <w:rFonts w:ascii="宋体" w:hAnsi="宋体" w:hint="eastAsia"/>
            </w:rPr>
            <w:t>存款业务</w:t>
          </w:r>
        </w:p>
        <w:sdt>
          <w:sdtPr>
            <w:alias w:val="是否适用：存款业务[双击切换]"/>
            <w:tag w:val="_GBC_f9224e59e79e4e7f90861dc9c88bbaf5"/>
            <w:id w:val="-1052154264"/>
            <w:lock w:val="sdtLocked"/>
            <w:placeholder>
              <w:docPart w:val="GBC22222222222222222222222222222"/>
            </w:placeholder>
          </w:sdtPr>
          <w:sdtContent>
            <w:p w14:paraId="472A5897" w14:textId="77D398C0" w:rsidR="009D01F0" w:rsidRDefault="00174DED">
              <w:r>
                <w:fldChar w:fldCharType="begin"/>
              </w:r>
              <w:r w:rsidR="004F65E9">
                <w:instrText xml:space="preserve"> MACROBUTTON  SnrToggleCheckbox √适用 </w:instrText>
              </w:r>
              <w:r>
                <w:fldChar w:fldCharType="end"/>
              </w:r>
              <w:r>
                <w:fldChar w:fldCharType="begin"/>
              </w:r>
              <w:r w:rsidR="004F65E9">
                <w:instrText xml:space="preserve"> MACROBUTTON  SnrToggleCheckbox □不适用 </w:instrText>
              </w:r>
              <w:r>
                <w:fldChar w:fldCharType="end"/>
              </w:r>
            </w:p>
          </w:sdtContent>
        </w:sdt>
        <w:p w14:paraId="3E956848" w14:textId="77777777" w:rsidR="009D01F0" w:rsidRDefault="00174DED" w:rsidP="00693C76">
          <w:pPr>
            <w:ind w:right="-381"/>
            <w:jc w:val="right"/>
          </w:pPr>
          <w:r>
            <w:rPr>
              <w:rFonts w:hint="eastAsia"/>
            </w:rPr>
            <w:t>单位：</w:t>
          </w:r>
          <w:sdt>
            <w:sdtPr>
              <w:rPr>
                <w:rFonts w:hint="eastAsia"/>
              </w:rPr>
              <w:alias w:val="单位：存款业务情况"/>
              <w:tag w:val="_GBC_9ecd65a8331e452c98309d736d6493e0"/>
              <w:id w:val="17678836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034EF">
                <w:rPr>
                  <w:rFonts w:hint="eastAsia"/>
                </w:rPr>
                <w:t>元</w:t>
              </w:r>
            </w:sdtContent>
          </w:sdt>
          <w:r>
            <w:rPr>
              <w:rFonts w:hint="eastAsia"/>
            </w:rPr>
            <w:t xml:space="preserve">  币种：</w:t>
          </w:r>
          <w:sdt>
            <w:sdtPr>
              <w:rPr>
                <w:rFonts w:hint="eastAsia"/>
              </w:rPr>
              <w:alias w:val="币种：存款业务情况"/>
              <w:tag w:val="_GBC_28238db17bf94957b134a53203001b6c"/>
              <w:id w:val="-10383542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62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028"/>
            <w:gridCol w:w="1387"/>
            <w:gridCol w:w="1248"/>
            <w:gridCol w:w="1433"/>
            <w:gridCol w:w="1387"/>
            <w:gridCol w:w="1389"/>
            <w:gridCol w:w="1318"/>
          </w:tblGrid>
          <w:tr w:rsidR="001D3C45" w14:paraId="7BDF2D84" w14:textId="77777777" w:rsidTr="00A738D6">
            <w:sdt>
              <w:sdtPr>
                <w:rPr>
                  <w:rFonts w:hint="eastAsia"/>
                  <w:sz w:val="18"/>
                  <w:szCs w:val="18"/>
                </w:rPr>
                <w:tag w:val="_PLD_ffba45c0a60d4a5eaefab3b7e513ac6f"/>
                <w:id w:val="-1185830028"/>
                <w:lock w:val="sdtLocked"/>
              </w:sdtPr>
              <w:sdtContent>
                <w:tc>
                  <w:tcPr>
                    <w:tcW w:w="369" w:type="pct"/>
                    <w:vMerge w:val="restart"/>
                    <w:shd w:val="clear" w:color="auto" w:fill="auto"/>
                    <w:vAlign w:val="center"/>
                  </w:tcPr>
                  <w:p w14:paraId="24F60771" w14:textId="77777777" w:rsidR="001D3C45" w:rsidRPr="001D3C45" w:rsidRDefault="001D3C45" w:rsidP="00802B1B">
                    <w:pPr>
                      <w:widowControl w:val="0"/>
                      <w:autoSpaceDE w:val="0"/>
                      <w:autoSpaceDN w:val="0"/>
                      <w:adjustRightInd w:val="0"/>
                      <w:jc w:val="center"/>
                      <w:rPr>
                        <w:sz w:val="18"/>
                        <w:szCs w:val="18"/>
                      </w:rPr>
                    </w:pPr>
                    <w:r w:rsidRPr="001D3C45">
                      <w:rPr>
                        <w:rFonts w:hint="eastAsia"/>
                        <w:sz w:val="18"/>
                        <w:szCs w:val="18"/>
                      </w:rPr>
                      <w:t>关联方</w:t>
                    </w:r>
                  </w:p>
                </w:tc>
              </w:sdtContent>
            </w:sdt>
            <w:sdt>
              <w:sdtPr>
                <w:rPr>
                  <w:rFonts w:hint="eastAsia"/>
                  <w:sz w:val="18"/>
                  <w:szCs w:val="18"/>
                </w:rPr>
                <w:tag w:val="_PLD_e0c38f9a2c974c4fbf8f3797e658b580"/>
                <w:id w:val="-323353482"/>
                <w:lock w:val="sdtLocked"/>
              </w:sdtPr>
              <w:sdtContent>
                <w:tc>
                  <w:tcPr>
                    <w:tcW w:w="518" w:type="pct"/>
                    <w:vMerge w:val="restart"/>
                    <w:shd w:val="clear" w:color="auto" w:fill="auto"/>
                    <w:vAlign w:val="center"/>
                  </w:tcPr>
                  <w:p w14:paraId="0D882F07" w14:textId="77777777" w:rsidR="001D3C45" w:rsidRPr="001D3C45" w:rsidRDefault="001D3C45" w:rsidP="00802B1B">
                    <w:pPr>
                      <w:widowControl w:val="0"/>
                      <w:autoSpaceDE w:val="0"/>
                      <w:autoSpaceDN w:val="0"/>
                      <w:adjustRightInd w:val="0"/>
                      <w:jc w:val="center"/>
                      <w:rPr>
                        <w:sz w:val="18"/>
                        <w:szCs w:val="18"/>
                      </w:rPr>
                    </w:pPr>
                    <w:r w:rsidRPr="001D3C45">
                      <w:rPr>
                        <w:rFonts w:hint="eastAsia"/>
                        <w:sz w:val="18"/>
                        <w:szCs w:val="18"/>
                      </w:rPr>
                      <w:t>关联关系</w:t>
                    </w:r>
                  </w:p>
                </w:tc>
              </w:sdtContent>
            </w:sdt>
            <w:sdt>
              <w:sdtPr>
                <w:rPr>
                  <w:sz w:val="18"/>
                  <w:szCs w:val="18"/>
                </w:rPr>
                <w:tag w:val="_PLD_98e3b28dc1a04a5988e28b76ce9f4d2f"/>
                <w:id w:val="1726107797"/>
                <w:lock w:val="sdtLocked"/>
              </w:sdtPr>
              <w:sdtContent>
                <w:tc>
                  <w:tcPr>
                    <w:tcW w:w="699" w:type="pct"/>
                    <w:vMerge w:val="restart"/>
                    <w:shd w:val="clear" w:color="auto" w:fill="auto"/>
                    <w:vAlign w:val="center"/>
                  </w:tcPr>
                  <w:p w14:paraId="3C80E321"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每日最高存款限额</w:t>
                    </w:r>
                  </w:p>
                </w:tc>
              </w:sdtContent>
            </w:sdt>
            <w:sdt>
              <w:sdtPr>
                <w:rPr>
                  <w:sz w:val="18"/>
                  <w:szCs w:val="18"/>
                </w:rPr>
                <w:tag w:val="_PLD_53344796359b4d568d3a4496aae806b2"/>
                <w:id w:val="-971362925"/>
                <w:lock w:val="sdtLocked"/>
              </w:sdtPr>
              <w:sdtContent>
                <w:tc>
                  <w:tcPr>
                    <w:tcW w:w="629" w:type="pct"/>
                    <w:vMerge w:val="restart"/>
                    <w:shd w:val="clear" w:color="auto" w:fill="auto"/>
                    <w:vAlign w:val="center"/>
                  </w:tcPr>
                  <w:p w14:paraId="37963CAF"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存款利率范围</w:t>
                    </w:r>
                  </w:p>
                </w:tc>
              </w:sdtContent>
            </w:sdt>
            <w:sdt>
              <w:sdtPr>
                <w:rPr>
                  <w:sz w:val="18"/>
                  <w:szCs w:val="18"/>
                </w:rPr>
                <w:tag w:val="_PLD_6cab16c6c91b47ceb56c93e75218443e"/>
                <w:id w:val="-1318566554"/>
                <w:lock w:val="sdtLocked"/>
              </w:sdtPr>
              <w:sdtContent>
                <w:tc>
                  <w:tcPr>
                    <w:tcW w:w="722" w:type="pct"/>
                    <w:vMerge w:val="restart"/>
                    <w:shd w:val="clear" w:color="auto" w:fill="auto"/>
                    <w:vAlign w:val="center"/>
                  </w:tcPr>
                  <w:p w14:paraId="19A2DB4B"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期初余额</w:t>
                    </w:r>
                  </w:p>
                </w:tc>
              </w:sdtContent>
            </w:sdt>
            <w:sdt>
              <w:sdtPr>
                <w:rPr>
                  <w:sz w:val="18"/>
                  <w:szCs w:val="18"/>
                </w:rPr>
                <w:tag w:val="_PLD_81041006ec3648d191df952d3dd35ca2"/>
                <w:id w:val="-1526863966"/>
                <w:lock w:val="sdtLocked"/>
              </w:sdtPr>
              <w:sdtContent>
                <w:tc>
                  <w:tcPr>
                    <w:tcW w:w="1399" w:type="pct"/>
                    <w:gridSpan w:val="2"/>
                    <w:shd w:val="clear" w:color="auto" w:fill="auto"/>
                    <w:vAlign w:val="center"/>
                  </w:tcPr>
                  <w:p w14:paraId="17C39E4C"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本期发生额</w:t>
                    </w:r>
                  </w:p>
                </w:tc>
              </w:sdtContent>
            </w:sdt>
            <w:sdt>
              <w:sdtPr>
                <w:rPr>
                  <w:sz w:val="18"/>
                  <w:szCs w:val="18"/>
                </w:rPr>
                <w:tag w:val="_PLD_aa27139c32114925a8a34de1276d74de"/>
                <w:id w:val="-1958714437"/>
                <w:lock w:val="sdtLocked"/>
              </w:sdtPr>
              <w:sdtContent>
                <w:tc>
                  <w:tcPr>
                    <w:tcW w:w="664" w:type="pct"/>
                    <w:vMerge w:val="restart"/>
                    <w:shd w:val="clear" w:color="auto" w:fill="auto"/>
                    <w:vAlign w:val="center"/>
                  </w:tcPr>
                  <w:p w14:paraId="469C791D"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期末余额</w:t>
                    </w:r>
                  </w:p>
                </w:tc>
              </w:sdtContent>
            </w:sdt>
          </w:tr>
          <w:tr w:rsidR="001D3C45" w14:paraId="4FC99359" w14:textId="77777777" w:rsidTr="00A738D6">
            <w:tc>
              <w:tcPr>
                <w:tcW w:w="369" w:type="pct"/>
                <w:vMerge/>
                <w:shd w:val="clear" w:color="auto" w:fill="auto"/>
                <w:vAlign w:val="center"/>
              </w:tcPr>
              <w:p w14:paraId="3BE214F1" w14:textId="77777777" w:rsidR="001D3C45" w:rsidRPr="001D3C45" w:rsidRDefault="001D3C45" w:rsidP="00802B1B">
                <w:pPr>
                  <w:widowControl w:val="0"/>
                  <w:autoSpaceDE w:val="0"/>
                  <w:autoSpaceDN w:val="0"/>
                  <w:adjustRightInd w:val="0"/>
                  <w:jc w:val="center"/>
                  <w:rPr>
                    <w:sz w:val="18"/>
                    <w:szCs w:val="18"/>
                  </w:rPr>
                </w:pPr>
              </w:p>
            </w:tc>
            <w:tc>
              <w:tcPr>
                <w:tcW w:w="518" w:type="pct"/>
                <w:vMerge/>
                <w:shd w:val="clear" w:color="auto" w:fill="auto"/>
                <w:vAlign w:val="center"/>
              </w:tcPr>
              <w:p w14:paraId="6B4A4248" w14:textId="77777777" w:rsidR="001D3C45" w:rsidRPr="001D3C45" w:rsidRDefault="001D3C45" w:rsidP="00802B1B">
                <w:pPr>
                  <w:widowControl w:val="0"/>
                  <w:autoSpaceDE w:val="0"/>
                  <w:autoSpaceDN w:val="0"/>
                  <w:adjustRightInd w:val="0"/>
                  <w:jc w:val="center"/>
                  <w:rPr>
                    <w:sz w:val="18"/>
                    <w:szCs w:val="18"/>
                  </w:rPr>
                </w:pPr>
              </w:p>
            </w:tc>
            <w:tc>
              <w:tcPr>
                <w:tcW w:w="699" w:type="pct"/>
                <w:vMerge/>
                <w:shd w:val="clear" w:color="auto" w:fill="auto"/>
                <w:vAlign w:val="center"/>
              </w:tcPr>
              <w:p w14:paraId="1ADDB11B" w14:textId="77777777" w:rsidR="001D3C45" w:rsidRPr="001D3C45" w:rsidRDefault="001D3C45" w:rsidP="00802B1B">
                <w:pPr>
                  <w:widowControl w:val="0"/>
                  <w:autoSpaceDE w:val="0"/>
                  <w:autoSpaceDN w:val="0"/>
                  <w:adjustRightInd w:val="0"/>
                  <w:jc w:val="center"/>
                  <w:rPr>
                    <w:sz w:val="18"/>
                    <w:szCs w:val="18"/>
                  </w:rPr>
                </w:pPr>
              </w:p>
            </w:tc>
            <w:tc>
              <w:tcPr>
                <w:tcW w:w="629" w:type="pct"/>
                <w:vMerge/>
                <w:shd w:val="clear" w:color="auto" w:fill="auto"/>
                <w:vAlign w:val="center"/>
              </w:tcPr>
              <w:p w14:paraId="45E0107B" w14:textId="77777777" w:rsidR="001D3C45" w:rsidRPr="001D3C45" w:rsidRDefault="001D3C45" w:rsidP="00802B1B">
                <w:pPr>
                  <w:widowControl w:val="0"/>
                  <w:autoSpaceDE w:val="0"/>
                  <w:autoSpaceDN w:val="0"/>
                  <w:adjustRightInd w:val="0"/>
                  <w:jc w:val="center"/>
                  <w:rPr>
                    <w:sz w:val="18"/>
                    <w:szCs w:val="18"/>
                  </w:rPr>
                </w:pPr>
              </w:p>
            </w:tc>
            <w:tc>
              <w:tcPr>
                <w:tcW w:w="722" w:type="pct"/>
                <w:vMerge/>
                <w:shd w:val="clear" w:color="auto" w:fill="auto"/>
                <w:vAlign w:val="center"/>
              </w:tcPr>
              <w:p w14:paraId="3FE516F3" w14:textId="77777777" w:rsidR="001D3C45" w:rsidRPr="001D3C45" w:rsidRDefault="001D3C45" w:rsidP="00802B1B">
                <w:pPr>
                  <w:widowControl w:val="0"/>
                  <w:autoSpaceDE w:val="0"/>
                  <w:autoSpaceDN w:val="0"/>
                  <w:adjustRightInd w:val="0"/>
                  <w:jc w:val="center"/>
                  <w:rPr>
                    <w:sz w:val="18"/>
                    <w:szCs w:val="18"/>
                  </w:rPr>
                </w:pPr>
              </w:p>
            </w:tc>
            <w:sdt>
              <w:sdtPr>
                <w:rPr>
                  <w:rFonts w:hint="eastAsia"/>
                  <w:sz w:val="18"/>
                  <w:szCs w:val="18"/>
                </w:rPr>
                <w:tag w:val="_PLD_a2f6b5773eb24bb8a29fbf18bb7113a5"/>
                <w:id w:val="1712998913"/>
                <w:lock w:val="sdtLocked"/>
              </w:sdtPr>
              <w:sdtContent>
                <w:tc>
                  <w:tcPr>
                    <w:tcW w:w="699" w:type="pct"/>
                    <w:shd w:val="clear" w:color="auto" w:fill="auto"/>
                  </w:tcPr>
                  <w:p w14:paraId="52AE4111" w14:textId="77777777" w:rsidR="001D3C45" w:rsidRPr="001D3C45" w:rsidRDefault="001D3C45" w:rsidP="001D3C45">
                    <w:pPr>
                      <w:widowControl w:val="0"/>
                      <w:autoSpaceDE w:val="0"/>
                      <w:autoSpaceDN w:val="0"/>
                      <w:adjustRightInd w:val="0"/>
                      <w:jc w:val="center"/>
                      <w:rPr>
                        <w:sz w:val="18"/>
                        <w:szCs w:val="18"/>
                      </w:rPr>
                    </w:pPr>
                    <w:r w:rsidRPr="001D3C45">
                      <w:rPr>
                        <w:rFonts w:hint="eastAsia"/>
                        <w:sz w:val="18"/>
                        <w:szCs w:val="18"/>
                      </w:rPr>
                      <w:t>本期合计存入金额</w:t>
                    </w:r>
                  </w:p>
                </w:tc>
              </w:sdtContent>
            </w:sdt>
            <w:sdt>
              <w:sdtPr>
                <w:rPr>
                  <w:rFonts w:hint="eastAsia"/>
                  <w:sz w:val="18"/>
                  <w:szCs w:val="18"/>
                </w:rPr>
                <w:tag w:val="_PLD_20c568f382ae46968ad4e263923079b1"/>
                <w:id w:val="1742204681"/>
                <w:lock w:val="sdtLocked"/>
              </w:sdtPr>
              <w:sdtContent>
                <w:tc>
                  <w:tcPr>
                    <w:tcW w:w="700" w:type="pct"/>
                  </w:tcPr>
                  <w:p w14:paraId="02030C63" w14:textId="77777777" w:rsidR="001D3C45" w:rsidRPr="001D3C45" w:rsidRDefault="001D3C45" w:rsidP="00802B1B">
                    <w:pPr>
                      <w:widowControl w:val="0"/>
                      <w:autoSpaceDE w:val="0"/>
                      <w:autoSpaceDN w:val="0"/>
                      <w:adjustRightInd w:val="0"/>
                      <w:jc w:val="center"/>
                      <w:rPr>
                        <w:sz w:val="18"/>
                        <w:szCs w:val="18"/>
                      </w:rPr>
                    </w:pPr>
                    <w:r w:rsidRPr="001D3C45">
                      <w:rPr>
                        <w:rFonts w:hint="eastAsia"/>
                        <w:sz w:val="18"/>
                        <w:szCs w:val="18"/>
                      </w:rPr>
                      <w:t>本期合计取出金额</w:t>
                    </w:r>
                  </w:p>
                </w:tc>
              </w:sdtContent>
            </w:sdt>
            <w:tc>
              <w:tcPr>
                <w:tcW w:w="664" w:type="pct"/>
                <w:vMerge/>
                <w:shd w:val="clear" w:color="auto" w:fill="auto"/>
                <w:vAlign w:val="center"/>
              </w:tcPr>
              <w:p w14:paraId="49FED1F5" w14:textId="77777777" w:rsidR="001D3C45" w:rsidRPr="001D3C45" w:rsidRDefault="001D3C45" w:rsidP="00802B1B">
                <w:pPr>
                  <w:widowControl w:val="0"/>
                  <w:autoSpaceDE w:val="0"/>
                  <w:autoSpaceDN w:val="0"/>
                  <w:adjustRightInd w:val="0"/>
                  <w:jc w:val="center"/>
                  <w:rPr>
                    <w:sz w:val="18"/>
                    <w:szCs w:val="18"/>
                  </w:rPr>
                </w:pPr>
              </w:p>
            </w:tc>
          </w:tr>
          <w:sdt>
            <w:sdtPr>
              <w:rPr>
                <w:sz w:val="18"/>
                <w:szCs w:val="18"/>
              </w:rPr>
              <w:alias w:val="存款业务情况"/>
              <w:tag w:val="_TUP_7893ada999f84d7184071ef0e6358dc2"/>
              <w:id w:val="-1839374824"/>
              <w:lock w:val="sdtLocked"/>
              <w:placeholder>
                <w:docPart w:val="52F7BE36083945EC87848AEEE431CBDA"/>
              </w:placeholder>
            </w:sdtPr>
            <w:sdtContent>
              <w:tr w:rsidR="001D3C45" w14:paraId="2E5B56B5" w14:textId="77777777" w:rsidTr="00A738D6">
                <w:tc>
                  <w:tcPr>
                    <w:tcW w:w="369" w:type="pct"/>
                    <w:shd w:val="clear" w:color="auto" w:fill="auto"/>
                    <w:vAlign w:val="center"/>
                  </w:tcPr>
                  <w:p w14:paraId="0326AB08"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中国铁路财务有限责任公司</w:t>
                    </w:r>
                  </w:p>
                </w:tc>
                <w:tc>
                  <w:tcPr>
                    <w:tcW w:w="518" w:type="pct"/>
                    <w:shd w:val="clear" w:color="auto" w:fill="auto"/>
                    <w:vAlign w:val="center"/>
                  </w:tcPr>
                  <w:p w14:paraId="7D7C0262" w14:textId="77777777" w:rsidR="001D3C45" w:rsidRPr="001D3C45" w:rsidRDefault="001D3C45" w:rsidP="00802B1B">
                    <w:pPr>
                      <w:widowControl w:val="0"/>
                      <w:autoSpaceDE w:val="0"/>
                      <w:autoSpaceDN w:val="0"/>
                      <w:adjustRightInd w:val="0"/>
                      <w:jc w:val="center"/>
                      <w:rPr>
                        <w:sz w:val="18"/>
                        <w:szCs w:val="18"/>
                      </w:rPr>
                    </w:pPr>
                    <w:r w:rsidRPr="001D3C45">
                      <w:rPr>
                        <w:sz w:val="18"/>
                        <w:szCs w:val="18"/>
                      </w:rPr>
                      <w:t>最终控股公司之子公司</w:t>
                    </w:r>
                  </w:p>
                </w:tc>
                <w:tc>
                  <w:tcPr>
                    <w:tcW w:w="699" w:type="pct"/>
                    <w:shd w:val="clear" w:color="auto" w:fill="auto"/>
                    <w:vAlign w:val="center"/>
                  </w:tcPr>
                  <w:p w14:paraId="19745774" w14:textId="77777777" w:rsidR="001D3C45" w:rsidRPr="001D3C45" w:rsidRDefault="001D3C45" w:rsidP="00802B1B">
                    <w:pPr>
                      <w:widowControl w:val="0"/>
                      <w:autoSpaceDE w:val="0"/>
                      <w:autoSpaceDN w:val="0"/>
                      <w:adjustRightInd w:val="0"/>
                      <w:jc w:val="right"/>
                      <w:rPr>
                        <w:sz w:val="18"/>
                        <w:szCs w:val="18"/>
                      </w:rPr>
                    </w:pPr>
                    <w:r w:rsidRPr="001D3C45">
                      <w:rPr>
                        <w:sz w:val="18"/>
                        <w:szCs w:val="18"/>
                      </w:rPr>
                      <w:t>5,000,000,000</w:t>
                    </w:r>
                  </w:p>
                </w:tc>
                <w:tc>
                  <w:tcPr>
                    <w:tcW w:w="629" w:type="pct"/>
                    <w:shd w:val="clear" w:color="auto" w:fill="auto"/>
                    <w:vAlign w:val="center"/>
                  </w:tcPr>
                  <w:p w14:paraId="1F4BAC46" w14:textId="77777777" w:rsidR="001D3C45" w:rsidRPr="001D3C45" w:rsidRDefault="001D3C45" w:rsidP="00802B1B">
                    <w:pPr>
                      <w:widowControl w:val="0"/>
                      <w:autoSpaceDE w:val="0"/>
                      <w:autoSpaceDN w:val="0"/>
                      <w:adjustRightInd w:val="0"/>
                      <w:jc w:val="right"/>
                      <w:rPr>
                        <w:sz w:val="18"/>
                        <w:szCs w:val="18"/>
                      </w:rPr>
                    </w:pPr>
                    <w:r w:rsidRPr="001D3C45">
                      <w:rPr>
                        <w:sz w:val="18"/>
                        <w:szCs w:val="18"/>
                      </w:rPr>
                      <w:t>按实际利率</w:t>
                    </w:r>
                  </w:p>
                </w:tc>
                <w:tc>
                  <w:tcPr>
                    <w:tcW w:w="722" w:type="pct"/>
                    <w:shd w:val="clear" w:color="auto" w:fill="auto"/>
                    <w:vAlign w:val="center"/>
                  </w:tcPr>
                  <w:p w14:paraId="351CB692" w14:textId="77777777" w:rsidR="001D3C45" w:rsidRPr="001D3C45" w:rsidRDefault="001D3C45" w:rsidP="00802B1B">
                    <w:pPr>
                      <w:widowControl w:val="0"/>
                      <w:autoSpaceDE w:val="0"/>
                      <w:autoSpaceDN w:val="0"/>
                      <w:adjustRightInd w:val="0"/>
                      <w:jc w:val="right"/>
                      <w:rPr>
                        <w:sz w:val="18"/>
                        <w:szCs w:val="18"/>
                      </w:rPr>
                    </w:pPr>
                    <w:r w:rsidRPr="001D3C45">
                      <w:rPr>
                        <w:sz w:val="18"/>
                        <w:szCs w:val="18"/>
                      </w:rPr>
                      <w:t>1,140,453,517</w:t>
                    </w:r>
                  </w:p>
                </w:tc>
                <w:tc>
                  <w:tcPr>
                    <w:tcW w:w="699" w:type="pct"/>
                    <w:shd w:val="clear" w:color="auto" w:fill="auto"/>
                    <w:vAlign w:val="center"/>
                  </w:tcPr>
                  <w:p w14:paraId="2994E146" w14:textId="77777777" w:rsidR="001D3C45" w:rsidRPr="001D3C45" w:rsidRDefault="001D3C45" w:rsidP="00802B1B">
                    <w:pPr>
                      <w:widowControl w:val="0"/>
                      <w:autoSpaceDE w:val="0"/>
                      <w:autoSpaceDN w:val="0"/>
                      <w:adjustRightInd w:val="0"/>
                      <w:jc w:val="right"/>
                      <w:rPr>
                        <w:sz w:val="18"/>
                        <w:szCs w:val="18"/>
                      </w:rPr>
                    </w:pPr>
                    <w:r w:rsidRPr="001D3C45">
                      <w:rPr>
                        <w:sz w:val="18"/>
                        <w:szCs w:val="18"/>
                      </w:rPr>
                      <w:t>4,920,969,804</w:t>
                    </w:r>
                  </w:p>
                </w:tc>
                <w:tc>
                  <w:tcPr>
                    <w:tcW w:w="700" w:type="pct"/>
                    <w:vAlign w:val="center"/>
                  </w:tcPr>
                  <w:p w14:paraId="4F92F2ED" w14:textId="77777777" w:rsidR="001D3C45" w:rsidRPr="001D3C45" w:rsidRDefault="001D3C45" w:rsidP="00802B1B">
                    <w:pPr>
                      <w:widowControl w:val="0"/>
                      <w:autoSpaceDE w:val="0"/>
                      <w:autoSpaceDN w:val="0"/>
                      <w:adjustRightInd w:val="0"/>
                      <w:jc w:val="right"/>
                      <w:rPr>
                        <w:sz w:val="18"/>
                        <w:szCs w:val="18"/>
                      </w:rPr>
                    </w:pPr>
                    <w:r w:rsidRPr="001D3C45">
                      <w:rPr>
                        <w:sz w:val="18"/>
                        <w:szCs w:val="18"/>
                      </w:rPr>
                      <w:t>5,539,560,667</w:t>
                    </w:r>
                  </w:p>
                </w:tc>
                <w:tc>
                  <w:tcPr>
                    <w:tcW w:w="664" w:type="pct"/>
                    <w:shd w:val="clear" w:color="auto" w:fill="auto"/>
                    <w:vAlign w:val="center"/>
                  </w:tcPr>
                  <w:p w14:paraId="537E464A" w14:textId="6883B0D6" w:rsidR="001D3C45" w:rsidRPr="001D3C45" w:rsidRDefault="001D3C45" w:rsidP="00802B1B">
                    <w:pPr>
                      <w:widowControl w:val="0"/>
                      <w:autoSpaceDE w:val="0"/>
                      <w:autoSpaceDN w:val="0"/>
                      <w:adjustRightInd w:val="0"/>
                      <w:jc w:val="right"/>
                      <w:rPr>
                        <w:sz w:val="18"/>
                        <w:szCs w:val="18"/>
                      </w:rPr>
                    </w:pPr>
                    <w:r w:rsidRPr="001D3C45">
                      <w:rPr>
                        <w:sz w:val="18"/>
                        <w:szCs w:val="18"/>
                      </w:rPr>
                      <w:t>521,862,65</w:t>
                    </w:r>
                    <w:r w:rsidR="004A0D44">
                      <w:rPr>
                        <w:sz w:val="18"/>
                        <w:szCs w:val="18"/>
                      </w:rPr>
                      <w:t>4</w:t>
                    </w:r>
                  </w:p>
                </w:tc>
              </w:tr>
            </w:sdtContent>
          </w:sdt>
          <w:tr w:rsidR="001D3C45" w14:paraId="5A443084" w14:textId="77777777" w:rsidTr="00A738D6">
            <w:tc>
              <w:tcPr>
                <w:tcW w:w="369" w:type="pct"/>
                <w:shd w:val="clear" w:color="auto" w:fill="auto"/>
                <w:vAlign w:val="center"/>
              </w:tcPr>
              <w:sdt>
                <w:sdtPr>
                  <w:rPr>
                    <w:sz w:val="18"/>
                    <w:szCs w:val="18"/>
                  </w:rPr>
                  <w:tag w:val="_PLD_6e6d0d47c2e24fd28770c6920b40073b"/>
                  <w:id w:val="339828369"/>
                  <w:lock w:val="sdtLocked"/>
                </w:sdtPr>
                <w:sdtContent>
                  <w:p w14:paraId="011A1EB9" w14:textId="77777777" w:rsidR="001D3C45" w:rsidRPr="001D3C45" w:rsidRDefault="001D3C45" w:rsidP="001D3C45">
                    <w:pPr>
                      <w:widowControl w:val="0"/>
                      <w:autoSpaceDE w:val="0"/>
                      <w:autoSpaceDN w:val="0"/>
                      <w:adjustRightInd w:val="0"/>
                      <w:jc w:val="center"/>
                      <w:rPr>
                        <w:sz w:val="18"/>
                        <w:szCs w:val="18"/>
                      </w:rPr>
                    </w:pPr>
                    <w:r w:rsidRPr="001D3C45">
                      <w:rPr>
                        <w:sz w:val="18"/>
                        <w:szCs w:val="18"/>
                      </w:rPr>
                      <w:t>合计</w:t>
                    </w:r>
                  </w:p>
                </w:sdtContent>
              </w:sdt>
            </w:tc>
            <w:tc>
              <w:tcPr>
                <w:tcW w:w="518" w:type="pct"/>
                <w:shd w:val="clear" w:color="auto" w:fill="auto"/>
                <w:vAlign w:val="center"/>
              </w:tcPr>
              <w:p w14:paraId="62193ED3" w14:textId="77777777" w:rsidR="001D3C45" w:rsidRPr="001D3C45" w:rsidRDefault="001D3C45" w:rsidP="001D3C45">
                <w:pPr>
                  <w:widowControl w:val="0"/>
                  <w:autoSpaceDE w:val="0"/>
                  <w:autoSpaceDN w:val="0"/>
                  <w:adjustRightInd w:val="0"/>
                  <w:jc w:val="center"/>
                  <w:rPr>
                    <w:sz w:val="18"/>
                    <w:szCs w:val="18"/>
                  </w:rPr>
                </w:pPr>
                <w:r w:rsidRPr="001D3C45">
                  <w:rPr>
                    <w:rFonts w:hint="eastAsia"/>
                    <w:sz w:val="18"/>
                    <w:szCs w:val="18"/>
                  </w:rPr>
                  <w:t>/</w:t>
                </w:r>
              </w:p>
            </w:tc>
            <w:tc>
              <w:tcPr>
                <w:tcW w:w="699" w:type="pct"/>
                <w:shd w:val="clear" w:color="auto" w:fill="auto"/>
                <w:vAlign w:val="center"/>
              </w:tcPr>
              <w:p w14:paraId="7D8C1784" w14:textId="77777777" w:rsidR="001D3C45" w:rsidRPr="001D3C45" w:rsidRDefault="001D3C45" w:rsidP="001D3C45">
                <w:pPr>
                  <w:widowControl w:val="0"/>
                  <w:autoSpaceDE w:val="0"/>
                  <w:autoSpaceDN w:val="0"/>
                  <w:adjustRightInd w:val="0"/>
                  <w:jc w:val="right"/>
                  <w:rPr>
                    <w:sz w:val="18"/>
                    <w:szCs w:val="18"/>
                  </w:rPr>
                </w:pPr>
                <w:r w:rsidRPr="001D3C45">
                  <w:rPr>
                    <w:rFonts w:hint="eastAsia"/>
                    <w:sz w:val="18"/>
                    <w:szCs w:val="18"/>
                  </w:rPr>
                  <w:t>/</w:t>
                </w:r>
              </w:p>
            </w:tc>
            <w:tc>
              <w:tcPr>
                <w:tcW w:w="629" w:type="pct"/>
                <w:shd w:val="clear" w:color="auto" w:fill="auto"/>
                <w:vAlign w:val="center"/>
              </w:tcPr>
              <w:p w14:paraId="026F19B8" w14:textId="77777777" w:rsidR="001D3C45" w:rsidRPr="001D3C45" w:rsidRDefault="001D3C45" w:rsidP="001D3C45">
                <w:pPr>
                  <w:widowControl w:val="0"/>
                  <w:autoSpaceDE w:val="0"/>
                  <w:autoSpaceDN w:val="0"/>
                  <w:adjustRightInd w:val="0"/>
                  <w:jc w:val="right"/>
                  <w:rPr>
                    <w:sz w:val="18"/>
                    <w:szCs w:val="18"/>
                  </w:rPr>
                </w:pPr>
                <w:r w:rsidRPr="001D3C45">
                  <w:rPr>
                    <w:rFonts w:hint="eastAsia"/>
                    <w:sz w:val="18"/>
                    <w:szCs w:val="18"/>
                  </w:rPr>
                  <w:t>/</w:t>
                </w:r>
              </w:p>
            </w:tc>
            <w:tc>
              <w:tcPr>
                <w:tcW w:w="722" w:type="pct"/>
                <w:shd w:val="clear" w:color="auto" w:fill="auto"/>
                <w:vAlign w:val="center"/>
              </w:tcPr>
              <w:p w14:paraId="7B3A5792" w14:textId="0DB22FD5" w:rsidR="001D3C45" w:rsidRPr="001D3C45" w:rsidRDefault="001D3C45" w:rsidP="001D3C45">
                <w:pPr>
                  <w:widowControl w:val="0"/>
                  <w:autoSpaceDE w:val="0"/>
                  <w:autoSpaceDN w:val="0"/>
                  <w:adjustRightInd w:val="0"/>
                  <w:jc w:val="right"/>
                  <w:rPr>
                    <w:sz w:val="18"/>
                    <w:szCs w:val="18"/>
                  </w:rPr>
                </w:pPr>
                <w:r w:rsidRPr="001D3C45">
                  <w:rPr>
                    <w:sz w:val="18"/>
                    <w:szCs w:val="18"/>
                  </w:rPr>
                  <w:t>1,140,453,517</w:t>
                </w:r>
              </w:p>
            </w:tc>
            <w:tc>
              <w:tcPr>
                <w:tcW w:w="699" w:type="pct"/>
                <w:shd w:val="clear" w:color="auto" w:fill="auto"/>
                <w:vAlign w:val="center"/>
              </w:tcPr>
              <w:p w14:paraId="083E70EF" w14:textId="1F4D00B4" w:rsidR="001D3C45" w:rsidRPr="001D3C45" w:rsidRDefault="001D3C45" w:rsidP="001D3C45">
                <w:pPr>
                  <w:widowControl w:val="0"/>
                  <w:autoSpaceDE w:val="0"/>
                  <w:autoSpaceDN w:val="0"/>
                  <w:adjustRightInd w:val="0"/>
                  <w:jc w:val="right"/>
                  <w:rPr>
                    <w:sz w:val="18"/>
                    <w:szCs w:val="18"/>
                  </w:rPr>
                </w:pPr>
                <w:r w:rsidRPr="001D3C45">
                  <w:rPr>
                    <w:sz w:val="18"/>
                    <w:szCs w:val="18"/>
                  </w:rPr>
                  <w:t>4,920,969,804</w:t>
                </w:r>
              </w:p>
            </w:tc>
            <w:tc>
              <w:tcPr>
                <w:tcW w:w="700" w:type="pct"/>
                <w:vAlign w:val="center"/>
              </w:tcPr>
              <w:p w14:paraId="5E7F32CD" w14:textId="6820AB97" w:rsidR="001D3C45" w:rsidRPr="001D3C45" w:rsidRDefault="001D3C45" w:rsidP="001D3C45">
                <w:pPr>
                  <w:widowControl w:val="0"/>
                  <w:autoSpaceDE w:val="0"/>
                  <w:autoSpaceDN w:val="0"/>
                  <w:adjustRightInd w:val="0"/>
                  <w:jc w:val="right"/>
                  <w:rPr>
                    <w:sz w:val="18"/>
                    <w:szCs w:val="18"/>
                  </w:rPr>
                </w:pPr>
                <w:r w:rsidRPr="001D3C45">
                  <w:rPr>
                    <w:sz w:val="18"/>
                    <w:szCs w:val="18"/>
                  </w:rPr>
                  <w:t>5,539,560,667</w:t>
                </w:r>
              </w:p>
            </w:tc>
            <w:tc>
              <w:tcPr>
                <w:tcW w:w="664" w:type="pct"/>
                <w:shd w:val="clear" w:color="auto" w:fill="auto"/>
                <w:vAlign w:val="center"/>
              </w:tcPr>
              <w:p w14:paraId="50CCC23B" w14:textId="651434DE" w:rsidR="001D3C45" w:rsidRPr="001D3C45" w:rsidRDefault="001D3C45" w:rsidP="001D3C45">
                <w:pPr>
                  <w:widowControl w:val="0"/>
                  <w:autoSpaceDE w:val="0"/>
                  <w:autoSpaceDN w:val="0"/>
                  <w:adjustRightInd w:val="0"/>
                  <w:jc w:val="right"/>
                  <w:rPr>
                    <w:sz w:val="18"/>
                    <w:szCs w:val="18"/>
                  </w:rPr>
                </w:pPr>
                <w:r w:rsidRPr="001D3C45">
                  <w:rPr>
                    <w:sz w:val="18"/>
                    <w:szCs w:val="18"/>
                  </w:rPr>
                  <w:t>521,862,65</w:t>
                </w:r>
                <w:r w:rsidR="004A0D44">
                  <w:rPr>
                    <w:sz w:val="18"/>
                    <w:szCs w:val="18"/>
                  </w:rPr>
                  <w:t>4</w:t>
                </w:r>
              </w:p>
            </w:tc>
          </w:tr>
        </w:tbl>
        <w:p w14:paraId="44EC6D2A" w14:textId="77777777" w:rsidR="009D01F0" w:rsidRDefault="00000000"/>
      </w:sdtContent>
    </w:sdt>
    <w:bookmarkEnd w:id="53" w:displacedByCustomXml="prev"/>
    <w:bookmarkStart w:id="54" w:name="_Hlk106875255" w:displacedByCustomXml="next"/>
    <w:sdt>
      <w:sdtPr>
        <w:rPr>
          <w:rFonts w:ascii="宋体" w:hAnsi="宋体" w:cs="宋体" w:hint="eastAsia"/>
          <w:b w:val="0"/>
          <w:bCs w:val="0"/>
          <w:kern w:val="0"/>
          <w:szCs w:val="24"/>
        </w:rPr>
        <w:alias w:val="模块:贷款业务"/>
        <w:tag w:val="_SEC_45b8c1047ae846eebaed610686a59163"/>
        <w:id w:val="1368728103"/>
        <w:lock w:val="sdtLocked"/>
        <w:placeholder>
          <w:docPart w:val="GBC22222222222222222222222222222"/>
        </w:placeholder>
      </w:sdtPr>
      <w:sdtEndPr>
        <w:rPr>
          <w:rFonts w:hint="default"/>
          <w:szCs w:val="21"/>
        </w:rPr>
      </w:sdtEndPr>
      <w:sdtContent>
        <w:p w14:paraId="3D24B960" w14:textId="77777777" w:rsidR="009D01F0" w:rsidRDefault="00174DED" w:rsidP="00BC60D6">
          <w:pPr>
            <w:pStyle w:val="4"/>
            <w:numPr>
              <w:ilvl w:val="0"/>
              <w:numId w:val="101"/>
            </w:numPr>
            <w:rPr>
              <w:rFonts w:ascii="宋体" w:hAnsi="宋体"/>
            </w:rPr>
          </w:pPr>
          <w:r>
            <w:rPr>
              <w:rFonts w:ascii="宋体" w:hAnsi="宋体" w:hint="eastAsia"/>
            </w:rPr>
            <w:t>贷款业务</w:t>
          </w:r>
        </w:p>
        <w:sdt>
          <w:sdtPr>
            <w:alias w:val="是否适用：贷款业务[双击切换]"/>
            <w:tag w:val="_GBC_15b9ec2cfd26471eb84f966164f4e1fa"/>
            <w:id w:val="43571226"/>
            <w:lock w:val="sdtLocked"/>
            <w:placeholder>
              <w:docPart w:val="GBC22222222222222222222222222222"/>
            </w:placeholder>
          </w:sdtPr>
          <w:sdtContent>
            <w:p w14:paraId="24EEB413" w14:textId="4479FAA0" w:rsidR="009D01F0" w:rsidRDefault="00174DED" w:rsidP="001D3C45">
              <w:r>
                <w:fldChar w:fldCharType="begin"/>
              </w:r>
              <w:r w:rsidR="001D3C45">
                <w:instrText xml:space="preserve"> MACROBUTTON  SnrToggleCheckbox □适用 </w:instrText>
              </w:r>
              <w:r>
                <w:fldChar w:fldCharType="end"/>
              </w:r>
              <w:r>
                <w:fldChar w:fldCharType="begin"/>
              </w:r>
              <w:r w:rsidR="001D3C45">
                <w:instrText xml:space="preserve"> MACROBUTTON  SnrToggleCheckbox √不适用 </w:instrText>
              </w:r>
              <w:r>
                <w:fldChar w:fldCharType="end"/>
              </w:r>
            </w:p>
          </w:sdtContent>
        </w:sdt>
      </w:sdtContent>
    </w:sdt>
    <w:bookmarkEnd w:id="54" w:displacedByCustomXml="prev"/>
    <w:bookmarkStart w:id="55" w:name="_Hlk41316014" w:displacedByCustomXml="next"/>
    <w:sdt>
      <w:sdtPr>
        <w:rPr>
          <w:rFonts w:ascii="宋体" w:hAnsi="宋体" w:cs="宋体" w:hint="eastAsia"/>
          <w:b w:val="0"/>
          <w:bCs w:val="0"/>
          <w:kern w:val="0"/>
          <w:szCs w:val="24"/>
        </w:rPr>
        <w:alias w:val="模块:授信业务或其他金融业务"/>
        <w:tag w:val="_SEC_12af8280dba7414eaa58fcdd5ef5ac8d"/>
        <w:id w:val="-374476740"/>
        <w:lock w:val="sdtLocked"/>
        <w:placeholder>
          <w:docPart w:val="GBC22222222222222222222222222222"/>
        </w:placeholder>
      </w:sdtPr>
      <w:sdtEndPr>
        <w:rPr>
          <w:szCs w:val="21"/>
        </w:rPr>
      </w:sdtEndPr>
      <w:sdtContent>
        <w:p w14:paraId="747EF565" w14:textId="77777777" w:rsidR="009D01F0" w:rsidRDefault="00174DED" w:rsidP="00BC60D6">
          <w:pPr>
            <w:pStyle w:val="4"/>
            <w:numPr>
              <w:ilvl w:val="0"/>
              <w:numId w:val="101"/>
            </w:numPr>
            <w:rPr>
              <w:rFonts w:ascii="宋体" w:hAnsi="宋体" w:cs="宋体"/>
              <w:kern w:val="0"/>
              <w:szCs w:val="24"/>
            </w:rPr>
          </w:pPr>
          <w:r>
            <w:rPr>
              <w:rFonts w:ascii="宋体" w:hAnsi="宋体" w:cs="宋体"/>
              <w:kern w:val="0"/>
              <w:szCs w:val="24"/>
            </w:rPr>
            <w:t>授信业务或其他金融业务</w:t>
          </w:r>
        </w:p>
        <w:sdt>
          <w:sdtPr>
            <w:rPr>
              <w:rFonts w:hint="eastAsia"/>
            </w:rPr>
            <w:alias w:val="是否适用：授信业务或其他金融业务[双击切换]"/>
            <w:tag w:val="_GBC_ed4458effe044108a44d95a5ced67408"/>
            <w:id w:val="-839304550"/>
            <w:lock w:val="sdtLocked"/>
            <w:placeholder>
              <w:docPart w:val="GBC22222222222222222222222222222"/>
            </w:placeholder>
          </w:sdtPr>
          <w:sdtContent>
            <w:p w14:paraId="4599223F" w14:textId="2FFCE64F" w:rsidR="009D01F0" w:rsidRDefault="00174DED">
              <w:r>
                <w:fldChar w:fldCharType="begin"/>
              </w:r>
              <w:r w:rsidR="001D3C45">
                <w:instrText xml:space="preserve"> MACROBUTTON  SnrToggleCheckbox √适用 </w:instrText>
              </w:r>
              <w:r>
                <w:fldChar w:fldCharType="end"/>
              </w:r>
              <w:r>
                <w:fldChar w:fldCharType="begin"/>
              </w:r>
              <w:r w:rsidR="001D3C45">
                <w:instrText xml:space="preserve"> MACROBUTTON  SnrToggleCheckbox □不适用 </w:instrText>
              </w:r>
              <w:r>
                <w:fldChar w:fldCharType="end"/>
              </w:r>
            </w:p>
          </w:sdtContent>
        </w:sdt>
        <w:p w14:paraId="1EC39CC9" w14:textId="77777777" w:rsidR="009D01F0" w:rsidRDefault="00174DED">
          <w:pPr>
            <w:jc w:val="right"/>
          </w:pPr>
          <w:r>
            <w:rPr>
              <w:rFonts w:hint="eastAsia"/>
            </w:rPr>
            <w:t>单位：</w:t>
          </w:r>
          <w:sdt>
            <w:sdtPr>
              <w:rPr>
                <w:rFonts w:hint="eastAsia"/>
              </w:rPr>
              <w:alias w:val="单位：授信业务或其他金融业务"/>
              <w:tag w:val="_GBC_3d95de16365941ad9622303ec2c7f3f6"/>
              <w:id w:val="-19215491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034EF">
                <w:rPr>
                  <w:rFonts w:hint="eastAsia"/>
                </w:rPr>
                <w:t>元</w:t>
              </w:r>
            </w:sdtContent>
          </w:sdt>
          <w:r>
            <w:rPr>
              <w:rFonts w:hint="eastAsia"/>
            </w:rPr>
            <w:t xml:space="preserve">  币种：</w:t>
          </w:r>
          <w:sdt>
            <w:sdtPr>
              <w:rPr>
                <w:rFonts w:hint="eastAsia"/>
              </w:rPr>
              <w:alias w:val="币种：授信业务或其他金融业务"/>
              <w:tag w:val="_GBC_ef34172f59714fa1aefa7b929c79d8bb"/>
              <w:id w:val="-19259434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2337"/>
            <w:gridCol w:w="1835"/>
            <w:gridCol w:w="1394"/>
            <w:gridCol w:w="1620"/>
          </w:tblGrid>
          <w:tr w:rsidR="001D3C45" w14:paraId="5807A525" w14:textId="77777777" w:rsidTr="001D3C45">
            <w:sdt>
              <w:sdtPr>
                <w:rPr>
                  <w:rFonts w:ascii="宋体" w:hAnsi="宋体" w:hint="eastAsia"/>
                </w:rPr>
                <w:tag w:val="_PLD_a1b48b1b7e60432da307374faf9e8683"/>
                <w:id w:val="552658466"/>
                <w:lock w:val="sdtLocked"/>
              </w:sdtPr>
              <w:sdtContent>
                <w:tc>
                  <w:tcPr>
                    <w:tcW w:w="923" w:type="pct"/>
                    <w:shd w:val="clear" w:color="auto" w:fill="auto"/>
                    <w:vAlign w:val="center"/>
                  </w:tcPr>
                  <w:p w14:paraId="01DCE872" w14:textId="77777777" w:rsidR="001D3C45" w:rsidRDefault="001D3C45" w:rsidP="00E369D1">
                    <w:pPr>
                      <w:pStyle w:val="afd"/>
                      <w:jc w:val="center"/>
                      <w:rPr>
                        <w:rFonts w:ascii="宋体" w:hAnsi="宋体"/>
                      </w:rPr>
                    </w:pPr>
                    <w:r>
                      <w:rPr>
                        <w:rFonts w:ascii="宋体" w:hAnsi="宋体" w:hint="eastAsia"/>
                      </w:rPr>
                      <w:t>关联方</w:t>
                    </w:r>
                  </w:p>
                </w:tc>
              </w:sdtContent>
            </w:sdt>
            <w:sdt>
              <w:sdtPr>
                <w:rPr>
                  <w:rFonts w:ascii="宋体" w:hAnsi="宋体" w:hint="eastAsia"/>
                </w:rPr>
                <w:tag w:val="_PLD_b86a8753f83845749c8d70762f62d625"/>
                <w:id w:val="49971283"/>
                <w:lock w:val="sdtLocked"/>
              </w:sdtPr>
              <w:sdtContent>
                <w:tc>
                  <w:tcPr>
                    <w:tcW w:w="1326" w:type="pct"/>
                    <w:shd w:val="clear" w:color="auto" w:fill="auto"/>
                    <w:vAlign w:val="center"/>
                  </w:tcPr>
                  <w:p w14:paraId="12CE1BD5" w14:textId="77777777" w:rsidR="001D3C45" w:rsidRDefault="001D3C45" w:rsidP="00E369D1">
                    <w:pPr>
                      <w:pStyle w:val="afd"/>
                      <w:jc w:val="center"/>
                      <w:rPr>
                        <w:rFonts w:ascii="宋体" w:hAnsi="宋体"/>
                      </w:rPr>
                    </w:pPr>
                    <w:r>
                      <w:rPr>
                        <w:rFonts w:ascii="宋体" w:hAnsi="宋体" w:hint="eastAsia"/>
                      </w:rPr>
                      <w:t>关联关系</w:t>
                    </w:r>
                  </w:p>
                </w:tc>
              </w:sdtContent>
            </w:sdt>
            <w:sdt>
              <w:sdtPr>
                <w:rPr>
                  <w:rFonts w:ascii="宋体" w:hAnsi="宋体" w:hint="eastAsia"/>
                </w:rPr>
                <w:tag w:val="_PLD_a803596e70994f4b8d0abc41b05df444"/>
                <w:id w:val="1328479553"/>
                <w:lock w:val="sdtLocked"/>
              </w:sdtPr>
              <w:sdtContent>
                <w:tc>
                  <w:tcPr>
                    <w:tcW w:w="1041" w:type="pct"/>
                    <w:shd w:val="clear" w:color="auto" w:fill="auto"/>
                    <w:vAlign w:val="center"/>
                  </w:tcPr>
                  <w:p w14:paraId="080E79A0" w14:textId="77777777" w:rsidR="001D3C45" w:rsidRDefault="001D3C45" w:rsidP="00E369D1">
                    <w:pPr>
                      <w:pStyle w:val="afd"/>
                      <w:jc w:val="center"/>
                      <w:rPr>
                        <w:rFonts w:ascii="宋体" w:hAnsi="宋体"/>
                      </w:rPr>
                    </w:pPr>
                    <w:r>
                      <w:rPr>
                        <w:rFonts w:ascii="宋体" w:hAnsi="宋体" w:hint="eastAsia"/>
                      </w:rPr>
                      <w:t>业务类型</w:t>
                    </w:r>
                  </w:p>
                </w:tc>
              </w:sdtContent>
            </w:sdt>
            <w:sdt>
              <w:sdtPr>
                <w:rPr>
                  <w:rFonts w:ascii="宋体" w:hAnsi="宋体" w:hint="eastAsia"/>
                </w:rPr>
                <w:tag w:val="_PLD_8b121a0dc9a44d87928d154453b446f7"/>
                <w:id w:val="166132599"/>
                <w:lock w:val="sdtLocked"/>
              </w:sdtPr>
              <w:sdtContent>
                <w:tc>
                  <w:tcPr>
                    <w:tcW w:w="791" w:type="pct"/>
                    <w:shd w:val="clear" w:color="auto" w:fill="auto"/>
                    <w:vAlign w:val="center"/>
                  </w:tcPr>
                  <w:p w14:paraId="2E5C9EEE" w14:textId="77777777" w:rsidR="001D3C45" w:rsidRDefault="001D3C45" w:rsidP="00E369D1">
                    <w:pPr>
                      <w:pStyle w:val="afd"/>
                      <w:jc w:val="center"/>
                      <w:rPr>
                        <w:rFonts w:ascii="宋体" w:hAnsi="宋体"/>
                      </w:rPr>
                    </w:pPr>
                    <w:r>
                      <w:rPr>
                        <w:rFonts w:ascii="宋体" w:hAnsi="宋体" w:hint="eastAsia"/>
                      </w:rPr>
                      <w:t>总额</w:t>
                    </w:r>
                  </w:p>
                </w:tc>
              </w:sdtContent>
            </w:sdt>
            <w:sdt>
              <w:sdtPr>
                <w:rPr>
                  <w:rFonts w:ascii="宋体" w:hAnsi="宋体" w:hint="eastAsia"/>
                </w:rPr>
                <w:tag w:val="_PLD_c5506f4356ee44cdb9eaf0a1bef214c1"/>
                <w:id w:val="2099819683"/>
                <w:lock w:val="sdtLocked"/>
              </w:sdtPr>
              <w:sdtContent>
                <w:tc>
                  <w:tcPr>
                    <w:tcW w:w="919" w:type="pct"/>
                    <w:shd w:val="clear" w:color="auto" w:fill="auto"/>
                    <w:vAlign w:val="center"/>
                  </w:tcPr>
                  <w:p w14:paraId="3249E5F5" w14:textId="77777777" w:rsidR="001D3C45" w:rsidRDefault="001D3C45" w:rsidP="00E369D1">
                    <w:pPr>
                      <w:pStyle w:val="afd"/>
                      <w:jc w:val="center"/>
                      <w:rPr>
                        <w:rFonts w:ascii="宋体" w:hAnsi="宋体"/>
                      </w:rPr>
                    </w:pPr>
                    <w:r>
                      <w:rPr>
                        <w:rFonts w:ascii="宋体" w:hAnsi="宋体" w:hint="eastAsia"/>
                      </w:rPr>
                      <w:t>实际发生额</w:t>
                    </w:r>
                  </w:p>
                </w:tc>
              </w:sdtContent>
            </w:sdt>
          </w:tr>
          <w:sdt>
            <w:sdtPr>
              <w:alias w:val="授信业务或其他金融业务"/>
              <w:tag w:val="_TUP_843e63ff98b54ff68363982f88107346"/>
              <w:id w:val="617020692"/>
              <w:lock w:val="sdtLocked"/>
              <w:placeholder>
                <w:docPart w:val="ED1E02F4A41F4DB2B93E1FEC515D9F1D"/>
              </w:placeholder>
            </w:sdtPr>
            <w:sdtContent>
              <w:tr w:rsidR="001D3C45" w14:paraId="4340FB2F" w14:textId="77777777" w:rsidTr="001D3C45">
                <w:tc>
                  <w:tcPr>
                    <w:tcW w:w="923" w:type="pct"/>
                    <w:shd w:val="clear" w:color="auto" w:fill="auto"/>
                    <w:vAlign w:val="center"/>
                  </w:tcPr>
                  <w:p w14:paraId="38575EAC" w14:textId="77777777" w:rsidR="001D3C45" w:rsidRDefault="001D3C45" w:rsidP="00E369D1">
                    <w:pPr>
                      <w:widowControl w:val="0"/>
                      <w:autoSpaceDE w:val="0"/>
                      <w:autoSpaceDN w:val="0"/>
                      <w:adjustRightInd w:val="0"/>
                    </w:pPr>
                    <w:r>
                      <w:t>中国铁路财务有限责任公司</w:t>
                    </w:r>
                  </w:p>
                </w:tc>
                <w:tc>
                  <w:tcPr>
                    <w:tcW w:w="1326" w:type="pct"/>
                    <w:shd w:val="clear" w:color="auto" w:fill="auto"/>
                    <w:vAlign w:val="center"/>
                  </w:tcPr>
                  <w:p w14:paraId="0AD7CB59" w14:textId="77777777" w:rsidR="001D3C45" w:rsidRDefault="001D3C45" w:rsidP="00E369D1">
                    <w:pPr>
                      <w:widowControl w:val="0"/>
                      <w:autoSpaceDE w:val="0"/>
                      <w:autoSpaceDN w:val="0"/>
                      <w:adjustRightInd w:val="0"/>
                    </w:pPr>
                    <w:r>
                      <w:t>最终控股公司之子公司</w:t>
                    </w:r>
                  </w:p>
                </w:tc>
                <w:tc>
                  <w:tcPr>
                    <w:tcW w:w="1041" w:type="pct"/>
                    <w:shd w:val="clear" w:color="auto" w:fill="auto"/>
                    <w:vAlign w:val="center"/>
                  </w:tcPr>
                  <w:p w14:paraId="13A0C72A" w14:textId="77777777" w:rsidR="001D3C45" w:rsidRDefault="001D3C45" w:rsidP="00E369D1">
                    <w:pPr>
                      <w:widowControl w:val="0"/>
                      <w:autoSpaceDE w:val="0"/>
                      <w:autoSpaceDN w:val="0"/>
                      <w:adjustRightInd w:val="0"/>
                    </w:pPr>
                    <w:r>
                      <w:t>利息收入</w:t>
                    </w:r>
                  </w:p>
                </w:tc>
                <w:tc>
                  <w:tcPr>
                    <w:tcW w:w="791" w:type="pct"/>
                    <w:shd w:val="clear" w:color="auto" w:fill="auto"/>
                    <w:vAlign w:val="center"/>
                  </w:tcPr>
                  <w:p w14:paraId="1A0541B8" w14:textId="77777777" w:rsidR="001D3C45" w:rsidRDefault="001D3C45" w:rsidP="001D3C45">
                    <w:pPr>
                      <w:widowControl w:val="0"/>
                      <w:autoSpaceDE w:val="0"/>
                      <w:autoSpaceDN w:val="0"/>
                      <w:adjustRightInd w:val="0"/>
                      <w:jc w:val="center"/>
                    </w:pPr>
                    <w:r>
                      <w:t>不适用</w:t>
                    </w:r>
                  </w:p>
                </w:tc>
                <w:tc>
                  <w:tcPr>
                    <w:tcW w:w="919" w:type="pct"/>
                    <w:shd w:val="clear" w:color="auto" w:fill="auto"/>
                    <w:vAlign w:val="center"/>
                  </w:tcPr>
                  <w:p w14:paraId="56B6F0CE" w14:textId="77777777" w:rsidR="001D3C45" w:rsidRDefault="001D3C45" w:rsidP="00E369D1">
                    <w:pPr>
                      <w:widowControl w:val="0"/>
                      <w:autoSpaceDE w:val="0"/>
                      <w:autoSpaceDN w:val="0"/>
                      <w:adjustRightInd w:val="0"/>
                      <w:jc w:val="right"/>
                    </w:pPr>
                    <w:r>
                      <w:t>1,823,671</w:t>
                    </w:r>
                  </w:p>
                </w:tc>
              </w:tr>
            </w:sdtContent>
          </w:sdt>
          <w:sdt>
            <w:sdtPr>
              <w:alias w:val="授信业务或其他金融业务"/>
              <w:tag w:val="_TUP_843e63ff98b54ff68363982f88107346"/>
              <w:id w:val="1225340256"/>
              <w:lock w:val="sdtLocked"/>
              <w:placeholder>
                <w:docPart w:val="ED1E02F4A41F4DB2B93E1FEC515D9F1D"/>
              </w:placeholder>
            </w:sdtPr>
            <w:sdtContent>
              <w:tr w:rsidR="001D3C45" w14:paraId="6766010D" w14:textId="77777777" w:rsidTr="001D3C45">
                <w:tc>
                  <w:tcPr>
                    <w:tcW w:w="923" w:type="pct"/>
                    <w:shd w:val="clear" w:color="auto" w:fill="auto"/>
                    <w:vAlign w:val="center"/>
                  </w:tcPr>
                  <w:p w14:paraId="2EF10694" w14:textId="77777777" w:rsidR="001D3C45" w:rsidRDefault="001D3C45" w:rsidP="00E369D1">
                    <w:pPr>
                      <w:widowControl w:val="0"/>
                      <w:autoSpaceDE w:val="0"/>
                      <w:autoSpaceDN w:val="0"/>
                      <w:adjustRightInd w:val="0"/>
                    </w:pPr>
                    <w:r>
                      <w:t>中国铁路财务有限责任公司</w:t>
                    </w:r>
                  </w:p>
                </w:tc>
                <w:tc>
                  <w:tcPr>
                    <w:tcW w:w="1326" w:type="pct"/>
                    <w:shd w:val="clear" w:color="auto" w:fill="auto"/>
                    <w:vAlign w:val="center"/>
                  </w:tcPr>
                  <w:p w14:paraId="6F9620B2" w14:textId="77777777" w:rsidR="001D3C45" w:rsidRDefault="001D3C45" w:rsidP="00E369D1">
                    <w:pPr>
                      <w:widowControl w:val="0"/>
                      <w:autoSpaceDE w:val="0"/>
                      <w:autoSpaceDN w:val="0"/>
                      <w:adjustRightInd w:val="0"/>
                    </w:pPr>
                    <w:r>
                      <w:t>最终控股公司之子公司</w:t>
                    </w:r>
                  </w:p>
                </w:tc>
                <w:tc>
                  <w:tcPr>
                    <w:tcW w:w="1041" w:type="pct"/>
                    <w:shd w:val="clear" w:color="auto" w:fill="auto"/>
                    <w:vAlign w:val="center"/>
                  </w:tcPr>
                  <w:p w14:paraId="6D71510F" w14:textId="77777777" w:rsidR="001D3C45" w:rsidRDefault="001D3C45" w:rsidP="00E369D1">
                    <w:pPr>
                      <w:widowControl w:val="0"/>
                      <w:autoSpaceDE w:val="0"/>
                      <w:autoSpaceDN w:val="0"/>
                      <w:adjustRightInd w:val="0"/>
                    </w:pPr>
                    <w:r>
                      <w:t>接受委托贷款</w:t>
                    </w:r>
                  </w:p>
                </w:tc>
                <w:tc>
                  <w:tcPr>
                    <w:tcW w:w="791" w:type="pct"/>
                    <w:shd w:val="clear" w:color="auto" w:fill="auto"/>
                    <w:vAlign w:val="center"/>
                  </w:tcPr>
                  <w:p w14:paraId="2F3FAB28" w14:textId="77777777" w:rsidR="001D3C45" w:rsidRDefault="001D3C45" w:rsidP="001D3C45">
                    <w:pPr>
                      <w:widowControl w:val="0"/>
                      <w:autoSpaceDE w:val="0"/>
                      <w:autoSpaceDN w:val="0"/>
                      <w:adjustRightInd w:val="0"/>
                      <w:jc w:val="center"/>
                    </w:pPr>
                    <w:r>
                      <w:t>不适用</w:t>
                    </w:r>
                  </w:p>
                </w:tc>
                <w:tc>
                  <w:tcPr>
                    <w:tcW w:w="919" w:type="pct"/>
                    <w:shd w:val="clear" w:color="auto" w:fill="auto"/>
                    <w:vAlign w:val="center"/>
                  </w:tcPr>
                  <w:p w14:paraId="3895D701" w14:textId="77777777" w:rsidR="001D3C45" w:rsidRDefault="001D3C45" w:rsidP="00E369D1">
                    <w:pPr>
                      <w:widowControl w:val="0"/>
                      <w:autoSpaceDE w:val="0"/>
                      <w:autoSpaceDN w:val="0"/>
                      <w:adjustRightInd w:val="0"/>
                      <w:jc w:val="right"/>
                    </w:pPr>
                    <w:r>
                      <w:t>400,000,000</w:t>
                    </w:r>
                  </w:p>
                </w:tc>
              </w:tr>
            </w:sdtContent>
          </w:sdt>
        </w:tbl>
        <w:p w14:paraId="76A0C7C3" w14:textId="77777777" w:rsidR="009D01F0" w:rsidRDefault="00000000"/>
      </w:sdtContent>
    </w:sdt>
    <w:bookmarkEnd w:id="55" w:displacedByCustomXml="prev"/>
    <w:bookmarkStart w:id="56" w:name="_Hlk41316022" w:displacedByCustomXml="next"/>
    <w:sdt>
      <w:sdtPr>
        <w:rPr>
          <w:rFonts w:ascii="宋体" w:hAnsi="宋体" w:cs="宋体" w:hint="eastAsia"/>
          <w:b w:val="0"/>
          <w:bCs w:val="0"/>
          <w:kern w:val="0"/>
          <w:szCs w:val="24"/>
        </w:rPr>
        <w:alias w:val="模块:其他说明"/>
        <w:tag w:val="_SEC_ede026bdca864b809b90849751fe4fc0"/>
        <w:id w:val="-2003419410"/>
        <w:lock w:val="sdtLocked"/>
        <w:placeholder>
          <w:docPart w:val="GBC22222222222222222222222222222"/>
        </w:placeholder>
      </w:sdtPr>
      <w:sdtEndPr>
        <w:rPr>
          <w:color w:val="000000" w:themeColor="text1"/>
          <w:szCs w:val="21"/>
        </w:rPr>
      </w:sdtEndPr>
      <w:sdtContent>
        <w:p w14:paraId="111C7F53" w14:textId="77777777" w:rsidR="009D01F0" w:rsidRDefault="00174DED" w:rsidP="00BC60D6">
          <w:pPr>
            <w:pStyle w:val="4"/>
            <w:numPr>
              <w:ilvl w:val="0"/>
              <w:numId w:val="101"/>
            </w:numPr>
            <w:rPr>
              <w:rFonts w:ascii="宋体" w:hAnsi="宋体" w:cs="宋体"/>
              <w:kern w:val="0"/>
              <w:szCs w:val="24"/>
            </w:rPr>
          </w:pPr>
          <w:r>
            <w:rPr>
              <w:rFonts w:ascii="宋体" w:hAnsi="宋体" w:cs="宋体"/>
              <w:kern w:val="0"/>
              <w:szCs w:val="24"/>
            </w:rPr>
            <w:t>其他说明</w:t>
          </w:r>
        </w:p>
        <w:sdt>
          <w:sdtPr>
            <w:rPr>
              <w:color w:val="000000" w:themeColor="text1"/>
            </w:rPr>
            <w:alias w:val="是否适用：公司与存在关联关系的财务公司、公司控股财务公司与关联方之间的金融业务的其他说明[双击切换]"/>
            <w:tag w:val="_GBC_784bbb2dab8c4fa58a94c1deef51e2c9"/>
            <w:id w:val="1038319280"/>
            <w:lock w:val="sdtLocked"/>
            <w:placeholder>
              <w:docPart w:val="GBC22222222222222222222222222222"/>
            </w:placeholder>
          </w:sdtPr>
          <w:sdtContent>
            <w:p w14:paraId="7C2DAB0A" w14:textId="651209C2" w:rsidR="009D01F0" w:rsidRDefault="00174DED">
              <w:pPr>
                <w:rPr>
                  <w:color w:val="000000" w:themeColor="text1"/>
                </w:rPr>
              </w:pPr>
              <w:r>
                <w:rPr>
                  <w:color w:val="000000" w:themeColor="text1"/>
                </w:rPr>
                <w:fldChar w:fldCharType="begin"/>
              </w:r>
              <w:r w:rsidR="001D3C45">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1D3C45">
                <w:rPr>
                  <w:color w:val="000000" w:themeColor="text1"/>
                </w:rPr>
                <w:instrText xml:space="preserve"> MACROBUTTON  SnrToggleCheckbox √不适用 </w:instrText>
              </w:r>
              <w:r>
                <w:rPr>
                  <w:color w:val="000000" w:themeColor="text1"/>
                </w:rPr>
                <w:fldChar w:fldCharType="end"/>
              </w:r>
            </w:p>
          </w:sdtContent>
        </w:sdt>
      </w:sdtContent>
    </w:sdt>
    <w:bookmarkEnd w:id="56" w:displacedByCustomXml="prev"/>
    <w:sdt>
      <w:sdtPr>
        <w:rPr>
          <w:rFonts w:ascii="宋体" w:hAnsi="宋体" w:cs="宋体" w:hint="eastAsia"/>
          <w:b w:val="0"/>
          <w:bCs w:val="0"/>
          <w:kern w:val="0"/>
          <w:szCs w:val="24"/>
        </w:rPr>
        <w:alias w:val="模块:(五) 其他重大关联交易"/>
        <w:tag w:val="_SEC_d0d528034450466db3d12315559a161a"/>
        <w:id w:val="1344202080"/>
        <w:lock w:val="sdtLocked"/>
        <w:placeholder>
          <w:docPart w:val="GBC22222222222222222222222222222"/>
        </w:placeholder>
      </w:sdtPr>
      <w:sdtEndPr>
        <w:rPr>
          <w:rFonts w:hint="default"/>
          <w:szCs w:val="21"/>
        </w:rPr>
      </w:sdtEndPr>
      <w:sdtContent>
        <w:p w14:paraId="7F07886E" w14:textId="77777777" w:rsidR="009D01F0" w:rsidRDefault="00174DED">
          <w:pPr>
            <w:pStyle w:val="3"/>
            <w:numPr>
              <w:ilvl w:val="2"/>
              <w:numId w:val="2"/>
            </w:numPr>
            <w:rPr>
              <w:rFonts w:ascii="宋体" w:hAnsi="宋体"/>
            </w:rPr>
          </w:pPr>
          <w:r>
            <w:rPr>
              <w:rFonts w:ascii="宋体" w:hAnsi="宋体" w:hint="eastAsia"/>
            </w:rPr>
            <w:t>其他重大关联交易</w:t>
          </w:r>
        </w:p>
        <w:sdt>
          <w:sdtPr>
            <w:rPr>
              <w:rFonts w:hint="eastAsia"/>
            </w:rPr>
            <w:alias w:val="是否适用：重大关联交易其他说明[双击切换]"/>
            <w:tag w:val="_GBC_7dd39ac420a244dcb8ea88c29ac07190"/>
            <w:id w:val="-200022821"/>
            <w:lock w:val="sdtLocked"/>
            <w:placeholder>
              <w:docPart w:val="GBC22222222222222222222222222222"/>
            </w:placeholder>
          </w:sdtPr>
          <w:sdtContent>
            <w:p w14:paraId="5F09D015" w14:textId="0B4DFBA7" w:rsidR="009D01F0" w:rsidRDefault="00174DED">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sdt>
          <w:sdtPr>
            <w:alias w:val="其他重要关联交易"/>
            <w:tag w:val="_GBC_9ac4ce3ff18a48b3ae438340435694a0"/>
            <w:id w:val="2024362104"/>
            <w:lock w:val="sdtLocked"/>
            <w:placeholder>
              <w:docPart w:val="GBC22222222222222222222222222222"/>
            </w:placeholder>
          </w:sdtPr>
          <w:sdtContent>
            <w:p w14:paraId="0488F37A" w14:textId="77777777" w:rsidR="00581378" w:rsidRPr="00581378" w:rsidRDefault="00581378" w:rsidP="00415F88">
              <w:pPr>
                <w:spacing w:line="360" w:lineRule="auto"/>
                <w:ind w:firstLineChars="200" w:firstLine="420"/>
                <w:jc w:val="both"/>
              </w:pPr>
              <w:r w:rsidRPr="00581378">
                <w:rPr>
                  <w:rFonts w:hint="eastAsia"/>
                </w:rPr>
                <w:t>为进一步优化公司财务管理，提高资金使用效率，增强资金配置能力</w:t>
              </w:r>
              <w:r>
                <w:rPr>
                  <w:rFonts w:hint="eastAsia"/>
                </w:rPr>
                <w:t>。</w:t>
              </w:r>
              <w:r w:rsidRPr="00CA5B93">
                <w:t>2023</w:t>
              </w:r>
              <w:r w:rsidRPr="00CA5B93">
                <w:rPr>
                  <w:rFonts w:hint="eastAsia"/>
                </w:rPr>
                <w:t>年4月2</w:t>
              </w:r>
              <w:r w:rsidRPr="00CA5B93">
                <w:t>5</w:t>
              </w:r>
              <w:r w:rsidRPr="00CA5B93">
                <w:rPr>
                  <w:rFonts w:hint="eastAsia"/>
                </w:rPr>
                <w:t>日，</w:t>
              </w:r>
              <w:r w:rsidRPr="00581378">
                <w:rPr>
                  <w:rFonts w:hint="eastAsia"/>
                </w:rPr>
                <w:t>公司与</w:t>
              </w:r>
              <w:r w:rsidRPr="00581378">
                <w:rPr>
                  <w:rFonts w:hint="eastAsia"/>
                  <w:color w:val="000000"/>
                  <w:lang w:val="en-GB"/>
                </w:rPr>
                <w:t>中国铁路财务有限责任公司</w:t>
              </w:r>
              <w:r w:rsidRPr="00581378">
                <w:rPr>
                  <w:rFonts w:hint="eastAsia"/>
                </w:rPr>
                <w:t>(以下简称“财务公司</w:t>
              </w:r>
              <w:r w:rsidRPr="00581378">
                <w:t>”)</w:t>
              </w:r>
              <w:r w:rsidRPr="00581378">
                <w:rPr>
                  <w:rFonts w:hint="eastAsia"/>
                  <w:color w:val="000000"/>
                </w:rPr>
                <w:t>续签《金融财务服务协议》。</w:t>
              </w:r>
              <w:r w:rsidRPr="00581378">
                <w:rPr>
                  <w:rFonts w:cs="宋体-WinCharSetFFFF-H" w:hint="eastAsia"/>
                </w:rPr>
                <w:t>内容详</w:t>
              </w:r>
              <w:r w:rsidRPr="00581378">
                <w:rPr>
                  <w:rFonts w:cs="宋体-WinCharSetFFFF-H" w:hint="eastAsia"/>
                </w:rPr>
                <w:lastRenderedPageBreak/>
                <w:t>见2</w:t>
              </w:r>
              <w:r w:rsidRPr="00581378">
                <w:rPr>
                  <w:rFonts w:cs="宋体-WinCharSetFFFF-H"/>
                </w:rPr>
                <w:t>023</w:t>
              </w:r>
              <w:r w:rsidRPr="00581378">
                <w:rPr>
                  <w:rFonts w:cs="宋体-WinCharSetFFFF-H" w:hint="eastAsia"/>
                </w:rPr>
                <w:t>年4月2</w:t>
              </w:r>
              <w:r w:rsidRPr="00581378">
                <w:rPr>
                  <w:rFonts w:cs="宋体-WinCharSetFFFF-H"/>
                </w:rPr>
                <w:t>7</w:t>
              </w:r>
              <w:r w:rsidRPr="00581378">
                <w:rPr>
                  <w:rFonts w:cs="宋体-WinCharSetFFFF-H" w:hint="eastAsia"/>
                </w:rPr>
                <w:t>日登载于上海证券交易所网站的《大秦铁路关于续签&lt;金融财务服务协议&gt;的公告》。上述事项已经公司六届十八次董事会审议通过。</w:t>
              </w:r>
            </w:p>
            <w:p w14:paraId="5DADB906" w14:textId="28E6C4E9" w:rsidR="009D01F0" w:rsidRPr="00581378" w:rsidRDefault="00581378" w:rsidP="00415F88">
              <w:pPr>
                <w:adjustRightInd w:val="0"/>
                <w:snapToGrid w:val="0"/>
                <w:spacing w:line="360" w:lineRule="auto"/>
                <w:ind w:firstLineChars="200" w:firstLine="420"/>
                <w:jc w:val="both"/>
                <w:rPr>
                  <w:color w:val="000000"/>
                </w:rPr>
              </w:pPr>
              <w:r w:rsidRPr="00581378">
                <w:rPr>
                  <w:rFonts w:cs="Arial" w:hint="eastAsia"/>
                </w:rPr>
                <w:t>财务公司</w:t>
              </w:r>
              <w:r w:rsidRPr="00581378">
                <w:rPr>
                  <w:rFonts w:cs="Arial"/>
                </w:rPr>
                <w:t>隶属于</w:t>
              </w:r>
              <w:r w:rsidRPr="00581378">
                <w:rPr>
                  <w:rFonts w:cs="Arial" w:hint="eastAsia"/>
                </w:rPr>
                <w:t>国家铁路集团</w:t>
              </w:r>
              <w:r w:rsidRPr="00581378">
                <w:rPr>
                  <w:rFonts w:hint="eastAsia"/>
                </w:rPr>
                <w:t>，根据上海证券交易所相关规定，双方续签《金融财务服务协议》构成关联交易。该协议是公司与国家铁路集团签署的《综合服务框架协议》项下组成部分，交易金额已纳入日常关联交易预计总额。《综合服务框架协议》已经于2022年12月</w:t>
              </w:r>
              <w:r w:rsidRPr="00581378">
                <w:t>2</w:t>
              </w:r>
              <w:r w:rsidRPr="00581378">
                <w:rPr>
                  <w:rFonts w:hint="eastAsia"/>
                </w:rPr>
                <w:t>8日召开的公司2022年第一次临时股东大会审议通过。（内容详见2022年12月29日登载于上海证券交易所网站的《</w:t>
              </w:r>
              <w:r>
                <w:fldChar w:fldCharType="begin"/>
              </w:r>
              <w:r>
                <w:instrText>HYPERLINK "http://static.sse.com.cn/disclosure/listedinfo/announcement/c/new/2022-12-29/601006_20221229_L1VU.pdf" \t "http://www.sse.com.cn/assortment/stock/list/info/company/_blank"</w:instrText>
              </w:r>
              <w:r>
                <w:fldChar w:fldCharType="separate"/>
              </w:r>
              <w:r w:rsidRPr="00581378">
                <w:t>大秦铁路关于与中国国家铁路集团有限公司续签＜综合服务框架协议＞的公告</w:t>
              </w:r>
              <w:r>
                <w:fldChar w:fldCharType="end"/>
              </w:r>
              <w:r w:rsidRPr="00581378">
                <w:rPr>
                  <w:rFonts w:hint="eastAsia"/>
                </w:rPr>
                <w:t>》【临2022-048】）。</w:t>
              </w:r>
            </w:p>
          </w:sdtContent>
        </w:sdt>
      </w:sdtContent>
    </w:sdt>
    <w:sdt>
      <w:sdtPr>
        <w:rPr>
          <w:rFonts w:ascii="宋体" w:hAnsi="宋体" w:cs="宋体" w:hint="eastAsia"/>
          <w:b w:val="0"/>
          <w:bCs w:val="0"/>
          <w:kern w:val="0"/>
          <w:szCs w:val="24"/>
        </w:rPr>
        <w:alias w:val="模块:其他"/>
        <w:tag w:val="_SEC_94b5dc0c50e04cae8442e9675bd15742"/>
        <w:id w:val="1203827486"/>
        <w:lock w:val="sdtLocked"/>
        <w:placeholder>
          <w:docPart w:val="GBC22222222222222222222222222222"/>
        </w:placeholder>
      </w:sdtPr>
      <w:sdtEndPr>
        <w:rPr>
          <w:szCs w:val="21"/>
        </w:rPr>
      </w:sdtEndPr>
      <w:sdtContent>
        <w:p w14:paraId="6C9FF3F8" w14:textId="77777777" w:rsidR="009D01F0" w:rsidRDefault="00174DED">
          <w:pPr>
            <w:pStyle w:val="3"/>
            <w:numPr>
              <w:ilvl w:val="2"/>
              <w:numId w:val="2"/>
            </w:numPr>
            <w:rPr>
              <w:rFonts w:ascii="宋体" w:hAnsi="宋体"/>
            </w:rPr>
          </w:pPr>
          <w:r>
            <w:rPr>
              <w:rFonts w:ascii="宋体" w:hAnsi="宋体" w:hint="eastAsia"/>
            </w:rPr>
            <w:t>其他</w:t>
          </w:r>
        </w:p>
        <w:sdt>
          <w:sdtPr>
            <w:rPr>
              <w:rFonts w:hint="eastAsia"/>
            </w:rPr>
            <w:alias w:val="是否适用：重大关联交易事项其他补充说明[双击切换]"/>
            <w:tag w:val="_GBC_272061194cde466a9c566f0881c76d0d"/>
            <w:id w:val="-1706321282"/>
            <w:lock w:val="sdtLocked"/>
            <w:placeholder>
              <w:docPart w:val="GBC22222222222222222222222222222"/>
            </w:placeholder>
          </w:sdtPr>
          <w:sdtContent>
            <w:p w14:paraId="6DAB89DB" w14:textId="78CAF00F" w:rsidR="009D01F0" w:rsidRDefault="00174DED">
              <w:r>
                <w:fldChar w:fldCharType="begin"/>
              </w:r>
              <w:r w:rsidR="00581378">
                <w:instrText xml:space="preserve"> MACROBUTTON  SnrToggleCheckbox □适用 </w:instrText>
              </w:r>
              <w:r>
                <w:fldChar w:fldCharType="end"/>
              </w:r>
              <w:r>
                <w:fldChar w:fldCharType="begin"/>
              </w:r>
              <w:r w:rsidR="00581378">
                <w:instrText xml:space="preserve"> MACROBUTTON  SnrToggleCheckbox √不适用 </w:instrText>
              </w:r>
              <w:r>
                <w:fldChar w:fldCharType="end"/>
              </w:r>
            </w:p>
          </w:sdtContent>
        </w:sdt>
        <w:bookmarkStart w:id="57" w:name="_Hlk141888420" w:displacedByCustomXml="next"/>
      </w:sdtContent>
    </w:sdt>
    <w:bookmarkEnd w:id="57" w:displacedByCustomXml="prev"/>
    <w:p w14:paraId="68D4939D" w14:textId="77777777" w:rsidR="009D01F0" w:rsidRDefault="00174DED" w:rsidP="00BC60D6">
      <w:pPr>
        <w:pStyle w:val="2"/>
        <w:numPr>
          <w:ilvl w:val="0"/>
          <w:numId w:val="100"/>
        </w:numPr>
        <w:tabs>
          <w:tab w:val="left" w:pos="426"/>
        </w:tabs>
        <w:ind w:left="422" w:hanging="422"/>
        <w:jc w:val="left"/>
        <w:rPr>
          <w:rFonts w:ascii="宋体" w:hAnsi="宋体"/>
        </w:rPr>
      </w:pPr>
      <w:r>
        <w:rPr>
          <w:rFonts w:ascii="宋体" w:hAnsi="宋体" w:hint="eastAsia"/>
        </w:rPr>
        <w:t>重大合同及其履行情况</w:t>
      </w:r>
    </w:p>
    <w:p w14:paraId="3E2FCE05" w14:textId="77777777" w:rsidR="009D01F0" w:rsidRDefault="00174DED" w:rsidP="00BC60D6">
      <w:pPr>
        <w:pStyle w:val="3"/>
        <w:numPr>
          <w:ilvl w:val="0"/>
          <w:numId w:val="22"/>
        </w:numPr>
        <w:rPr>
          <w:rFonts w:ascii="宋体" w:hAnsi="宋体"/>
        </w:rPr>
      </w:pPr>
      <w:r>
        <w:rPr>
          <w:rFonts w:ascii="宋体" w:hAnsi="宋体"/>
        </w:rPr>
        <w:t>托管、承包、租赁事项</w:t>
      </w:r>
    </w:p>
    <w:p w14:paraId="4C95AC9E" w14:textId="30555495" w:rsidR="009D01F0" w:rsidRDefault="00000000">
      <w:pPr>
        <w:rPr>
          <w:shd w:val="pct15" w:color="auto" w:fill="FFFFFF"/>
        </w:rPr>
        <w:sectPr w:rsidR="009D01F0" w:rsidSect="004860B6">
          <w:pgSz w:w="11906" w:h="16838"/>
          <w:pgMar w:top="1525" w:right="1276" w:bottom="1440" w:left="1797" w:header="851" w:footer="992" w:gutter="0"/>
          <w:cols w:space="425"/>
          <w:docGrid w:linePitch="312"/>
        </w:sectPr>
      </w:pPr>
      <w:sdt>
        <w:sdtPr>
          <w:alias w:val="是否适用：托管、承包、租赁事项[双击切换]"/>
          <w:tag w:val="_GBC_daed561e68674d828a348a97bffbc154"/>
          <w:id w:val="-894351938"/>
          <w:lock w:val="sdtLocked"/>
          <w:placeholder>
            <w:docPart w:val="GBC22222222222222222222222222222"/>
          </w:placeholder>
        </w:sdtPr>
        <w:sdtContent>
          <w:r w:rsidR="00174DED">
            <w:fldChar w:fldCharType="begin"/>
          </w:r>
          <w:r w:rsidR="009529C7">
            <w:instrText xml:space="preserve"> MACROBUTTON  SnrToggleCheckbox □适用 </w:instrText>
          </w:r>
          <w:r w:rsidR="00174DED">
            <w:fldChar w:fldCharType="end"/>
          </w:r>
          <w:r w:rsidR="00174DED">
            <w:fldChar w:fldCharType="begin"/>
          </w:r>
          <w:r w:rsidR="009529C7">
            <w:instrText xml:space="preserve"> MACROBUTTON  SnrToggleCheckbox √不适用 </w:instrText>
          </w:r>
          <w:r w:rsidR="00174DED">
            <w:fldChar w:fldCharType="end"/>
          </w:r>
        </w:sdtContent>
      </w:sdt>
    </w:p>
    <w:p w14:paraId="250C06B0" w14:textId="77777777" w:rsidR="009D01F0" w:rsidRDefault="00174DED" w:rsidP="00BC60D6">
      <w:pPr>
        <w:pStyle w:val="3"/>
        <w:numPr>
          <w:ilvl w:val="0"/>
          <w:numId w:val="96"/>
        </w:numPr>
        <w:ind w:left="450" w:hanging="450"/>
        <w:rPr>
          <w:rFonts w:ascii="宋体" w:hAnsi="宋体"/>
          <w:szCs w:val="21"/>
        </w:rPr>
      </w:pPr>
      <w:r>
        <w:rPr>
          <w:rFonts w:ascii="宋体" w:hAnsi="宋体" w:hint="eastAsia"/>
          <w:szCs w:val="21"/>
        </w:rPr>
        <w:lastRenderedPageBreak/>
        <w:t>报告期内履行的及尚未履行完毕的重大担保情况</w:t>
      </w:r>
    </w:p>
    <w:sdt>
      <w:sdtPr>
        <w:alias w:val="是否适用：担保情况[双击切换]"/>
        <w:tag w:val="_GBC_aae98b3e30bd49e4b2e1d2643f200047"/>
        <w:id w:val="1573857318"/>
        <w:lock w:val="sdtLocked"/>
        <w:placeholder>
          <w:docPart w:val="GBC22222222222222222222222222222"/>
        </w:placeholder>
      </w:sdtPr>
      <w:sdtContent>
        <w:p w14:paraId="432549E9" w14:textId="3052878F" w:rsidR="009D01F0" w:rsidRDefault="00174DED">
          <w:r>
            <w:fldChar w:fldCharType="begin"/>
          </w:r>
          <w:r w:rsidR="00A77788">
            <w:instrText xml:space="preserve"> MACROBUTTON  SnrToggleCheckbox □适用 </w:instrText>
          </w:r>
          <w:r>
            <w:fldChar w:fldCharType="end"/>
          </w:r>
          <w:r>
            <w:fldChar w:fldCharType="begin"/>
          </w:r>
          <w:r w:rsidR="00A77788">
            <w:instrText xml:space="preserve"> MACROBUTTON  SnrToggleCheckbox √不适用 </w:instrText>
          </w:r>
          <w:r>
            <w:fldChar w:fldCharType="end"/>
          </w:r>
        </w:p>
      </w:sdtContent>
    </w:sdt>
    <w:sdt>
      <w:sdtPr>
        <w:rPr>
          <w:rFonts w:ascii="宋体" w:hAnsi="宋体" w:cs="宋体"/>
          <w:b w:val="0"/>
          <w:bCs w:val="0"/>
          <w:kern w:val="0"/>
          <w:szCs w:val="21"/>
        </w:rPr>
        <w:alias w:val="模块:其他重大合同"/>
        <w:tag w:val="_SEC_e046194a1b604165ab4ac9dbd406e6b1"/>
        <w:id w:val="1197430623"/>
        <w:lock w:val="sdtLocked"/>
        <w:placeholder>
          <w:docPart w:val="GBC22222222222222222222222222222"/>
        </w:placeholder>
      </w:sdtPr>
      <w:sdtEndPr>
        <w:rPr>
          <w:rFonts w:hint="eastAsia"/>
        </w:rPr>
      </w:sdtEndPr>
      <w:sdtContent>
        <w:p w14:paraId="45D46D37" w14:textId="77777777" w:rsidR="009D01F0" w:rsidRDefault="00174DED" w:rsidP="00BC60D6">
          <w:pPr>
            <w:pStyle w:val="3"/>
            <w:numPr>
              <w:ilvl w:val="0"/>
              <w:numId w:val="96"/>
            </w:numPr>
            <w:ind w:left="450" w:hanging="450"/>
            <w:rPr>
              <w:rFonts w:ascii="宋体" w:hAnsi="宋体"/>
              <w:szCs w:val="21"/>
            </w:rPr>
          </w:pPr>
          <w:r>
            <w:rPr>
              <w:rFonts w:ascii="宋体" w:hAnsi="宋体"/>
              <w:szCs w:val="21"/>
            </w:rPr>
            <w:t>其他重大合同</w:t>
          </w:r>
        </w:p>
        <w:sdt>
          <w:sdtPr>
            <w:alias w:val="是否适用：其他重大合同[双击切换]"/>
            <w:tag w:val="_GBC_23289ac36e3b4aeeaff6a4f1df0c3165"/>
            <w:id w:val="1161824111"/>
            <w:lock w:val="sdtLocked"/>
            <w:placeholder>
              <w:docPart w:val="GBC22222222222222222222222222222"/>
            </w:placeholder>
          </w:sdtPr>
          <w:sdtContent>
            <w:p w14:paraId="016EA98E" w14:textId="1967851B" w:rsidR="009D01F0" w:rsidRDefault="00174DED">
              <w:r>
                <w:fldChar w:fldCharType="begin"/>
              </w:r>
              <w:r w:rsidR="00417D25">
                <w:instrText xml:space="preserve"> MACROBUTTON  SnrToggleCheckbox √适用 </w:instrText>
              </w:r>
              <w:r>
                <w:fldChar w:fldCharType="end"/>
              </w:r>
              <w:r>
                <w:fldChar w:fldCharType="begin"/>
              </w:r>
              <w:r w:rsidR="00417D25">
                <w:instrText xml:space="preserve"> MACROBUTTON  SnrToggleCheckbox □不适用 </w:instrText>
              </w:r>
              <w:r>
                <w:fldChar w:fldCharType="end"/>
              </w:r>
            </w:p>
          </w:sdtContent>
        </w:sdt>
        <w:sdt>
          <w:sdtPr>
            <w:rPr>
              <w:rFonts w:hint="eastAsia"/>
            </w:rPr>
            <w:alias w:val="其他重大合同"/>
            <w:tag w:val="_GBC_b4ae2f60305f4a668d9a371ab1679a83"/>
            <w:id w:val="751788503"/>
            <w:lock w:val="sdtLocked"/>
            <w:placeholder>
              <w:docPart w:val="GBC22222222222222222222222222222"/>
            </w:placeholder>
          </w:sdtPr>
          <w:sdtContent>
            <w:p w14:paraId="0D6B6682" w14:textId="65D9E267" w:rsidR="009D01F0" w:rsidRPr="00CA5B93" w:rsidRDefault="00417D25" w:rsidP="00CA5B93">
              <w:pPr>
                <w:spacing w:line="360" w:lineRule="auto"/>
                <w:ind w:firstLineChars="200" w:firstLine="420"/>
              </w:pPr>
              <w:r w:rsidRPr="00CA5B93">
                <w:t>2023</w:t>
              </w:r>
              <w:r w:rsidRPr="00CA5B93">
                <w:rPr>
                  <w:rFonts w:hint="eastAsia"/>
                </w:rPr>
                <w:t>年4月2</w:t>
              </w:r>
              <w:r w:rsidRPr="00CA5B93">
                <w:t>5</w:t>
              </w:r>
              <w:r w:rsidRPr="00CA5B93">
                <w:rPr>
                  <w:rFonts w:hint="eastAsia"/>
                </w:rPr>
                <w:t>日，公司</w:t>
              </w:r>
              <w:r w:rsidRPr="00CA5B93">
                <w:rPr>
                  <w:rFonts w:cs="宋体-WinCharSetFFFF-H" w:hint="eastAsia"/>
                </w:rPr>
                <w:t>与中国铁路财务有限责任公司</w:t>
              </w:r>
              <w:r w:rsidR="00CA5B93" w:rsidRPr="00CA5B93">
                <w:rPr>
                  <w:rFonts w:cs="宋体-WinCharSetFFFF-H" w:hint="eastAsia"/>
                </w:rPr>
                <w:t>续签</w:t>
              </w:r>
              <w:r w:rsidRPr="00CA5B93">
                <w:rPr>
                  <w:rFonts w:cs="宋体-WinCharSetFFFF-H" w:hint="eastAsia"/>
                </w:rPr>
                <w:t>《金融财务服务协议》。内容详见2</w:t>
              </w:r>
              <w:r w:rsidRPr="00CA5B93">
                <w:rPr>
                  <w:rFonts w:cs="宋体-WinCharSetFFFF-H"/>
                </w:rPr>
                <w:t>023</w:t>
              </w:r>
              <w:r w:rsidRPr="00CA5B93">
                <w:rPr>
                  <w:rFonts w:cs="宋体-WinCharSetFFFF-H" w:hint="eastAsia"/>
                </w:rPr>
                <w:t>年4月2</w:t>
              </w:r>
              <w:r w:rsidRPr="00CA5B93">
                <w:rPr>
                  <w:rFonts w:cs="宋体-WinCharSetFFFF-H"/>
                </w:rPr>
                <w:t>7</w:t>
              </w:r>
              <w:r w:rsidRPr="00CA5B93">
                <w:rPr>
                  <w:rFonts w:cs="宋体-WinCharSetFFFF-H" w:hint="eastAsia"/>
                </w:rPr>
                <w:t>日登载于上海证券交易所网站的《</w:t>
              </w:r>
              <w:r w:rsidR="00CA5B93" w:rsidRPr="00CA5B93">
                <w:rPr>
                  <w:rFonts w:cs="宋体-WinCharSetFFFF-H" w:hint="eastAsia"/>
                </w:rPr>
                <w:t>大秦铁路关于续签&lt;金融财务服务协议&gt;的公告》。上述事项已经公司六届十八次董事会审议通过。</w:t>
              </w:r>
            </w:p>
          </w:sdtContent>
        </w:sdt>
      </w:sdtContent>
    </w:sdt>
    <w:bookmarkStart w:id="58" w:name="_Hlk74904700" w:displacedByCustomXml="next"/>
    <w:sdt>
      <w:sdtPr>
        <w:rPr>
          <w:rFonts w:ascii="宋体" w:hAnsi="宋体" w:cs="宋体"/>
          <w:b w:val="0"/>
          <w:bCs w:val="0"/>
          <w:kern w:val="0"/>
          <w:szCs w:val="24"/>
        </w:rPr>
        <w:alias w:val="模块:"/>
        <w:tag w:val="_SEC_82a7281a6dc544bea8ef97d430f7b6fc"/>
        <w:id w:val="-1718270627"/>
        <w:lock w:val="sdtLocked"/>
        <w:placeholder>
          <w:docPart w:val="GBC22222222222222222222222222222"/>
        </w:placeholder>
      </w:sdtPr>
      <w:sdtEndPr>
        <w:rPr>
          <w:szCs w:val="21"/>
        </w:rPr>
      </w:sdtEndPr>
      <w:sdtContent>
        <w:bookmarkStart w:id="59" w:name="_Hlk74820557" w:displacedByCustomXml="prev"/>
        <w:p w14:paraId="6C484C5C" w14:textId="77777777" w:rsidR="009D01F0" w:rsidRDefault="00174DED" w:rsidP="00BC60D6">
          <w:pPr>
            <w:pStyle w:val="2"/>
            <w:numPr>
              <w:ilvl w:val="0"/>
              <w:numId w:val="100"/>
            </w:numPr>
            <w:tabs>
              <w:tab w:val="left" w:pos="426"/>
            </w:tabs>
            <w:jc w:val="left"/>
            <w:rPr>
              <w:rFonts w:ascii="宋体" w:hAnsi="宋体"/>
            </w:rPr>
          </w:pPr>
          <w:r>
            <w:rPr>
              <w:rFonts w:ascii="宋体" w:hAnsi="宋体"/>
            </w:rPr>
            <w:t>其他</w:t>
          </w:r>
          <w:r>
            <w:rPr>
              <w:rFonts w:ascii="宋体" w:hAnsi="宋体" w:hint="eastAsia"/>
            </w:rPr>
            <w:t>重大事项的说明</w:t>
          </w:r>
        </w:p>
        <w:sdt>
          <w:sdtPr>
            <w:alias w:val="是否适用：其他重大事项的说明[双击切换]"/>
            <w:tag w:val="_GBC_60472543195d45309db4d042b8e09883"/>
            <w:id w:val="1219860416"/>
            <w:lock w:val="sdtLocked"/>
            <w:placeholder>
              <w:docPart w:val="GBC22222222222222222222222222222"/>
            </w:placeholder>
          </w:sdtPr>
          <w:sdtContent>
            <w:p w14:paraId="2BE95385" w14:textId="4BC0DB9F" w:rsidR="009D01F0" w:rsidRDefault="00174DED">
              <w:r>
                <w:fldChar w:fldCharType="begin"/>
              </w:r>
              <w:r w:rsidR="00C11448">
                <w:instrText xml:space="preserve"> MACROBUTTON  SnrToggleCheckbox □适用 </w:instrText>
              </w:r>
              <w:r>
                <w:fldChar w:fldCharType="end"/>
              </w:r>
              <w:r>
                <w:fldChar w:fldCharType="begin"/>
              </w:r>
              <w:r w:rsidR="00C11448">
                <w:instrText xml:space="preserve"> MACROBUTTON  SnrToggleCheckbox √不适用 </w:instrText>
              </w:r>
              <w:r>
                <w:fldChar w:fldCharType="end"/>
              </w:r>
            </w:p>
          </w:sdtContent>
        </w:sdt>
        <w:bookmarkEnd w:id="59" w:displacedByCustomXml="next"/>
      </w:sdtContent>
    </w:sdt>
    <w:bookmarkEnd w:id="58" w:displacedByCustomXml="prev"/>
    <w:p w14:paraId="3135D3BC" w14:textId="77777777" w:rsidR="009D01F0" w:rsidRDefault="009D01F0"/>
    <w:p w14:paraId="79089288" w14:textId="77777777" w:rsidR="009D01F0" w:rsidRDefault="00174DED">
      <w:pPr>
        <w:pStyle w:val="10"/>
        <w:numPr>
          <w:ilvl w:val="0"/>
          <w:numId w:val="3"/>
        </w:numPr>
        <w:rPr>
          <w:rFonts w:ascii="黑体" w:hAnsi="黑体"/>
        </w:rPr>
      </w:pPr>
      <w:bookmarkStart w:id="60" w:name="_Toc392233016"/>
      <w:bookmarkStart w:id="61" w:name="_Toc76114278"/>
      <w:r>
        <w:rPr>
          <w:rFonts w:ascii="黑体" w:hAnsi="黑体" w:hint="eastAsia"/>
        </w:rPr>
        <w:t>股份变动及股东情况</w:t>
      </w:r>
      <w:bookmarkEnd w:id="51"/>
      <w:bookmarkEnd w:id="60"/>
      <w:bookmarkEnd w:id="61"/>
    </w:p>
    <w:p w14:paraId="58EA774C" w14:textId="77777777" w:rsidR="009D01F0" w:rsidRDefault="00174DED">
      <w:pPr>
        <w:pStyle w:val="2"/>
        <w:numPr>
          <w:ilvl w:val="0"/>
          <w:numId w:val="1"/>
        </w:numPr>
        <w:spacing w:line="360" w:lineRule="auto"/>
        <w:ind w:left="422" w:hanging="422"/>
        <w:rPr>
          <w:rFonts w:ascii="宋体" w:hAnsi="宋体"/>
        </w:rPr>
      </w:pPr>
      <w:bookmarkStart w:id="62" w:name="_Toc342059476"/>
      <w:bookmarkStart w:id="63" w:name="_Toc342565989"/>
      <w:r>
        <w:rPr>
          <w:rFonts w:ascii="宋体" w:hAnsi="宋体"/>
        </w:rPr>
        <w:t>股</w:t>
      </w:r>
      <w:r>
        <w:rPr>
          <w:rFonts w:ascii="宋体" w:hAnsi="宋体" w:hint="eastAsia"/>
        </w:rPr>
        <w:t>本变动情况</w:t>
      </w:r>
      <w:bookmarkEnd w:id="62"/>
      <w:bookmarkEnd w:id="63"/>
    </w:p>
    <w:p w14:paraId="35EF7D3F" w14:textId="77777777" w:rsidR="009D01F0" w:rsidRDefault="00174DED">
      <w:pPr>
        <w:pStyle w:val="3"/>
        <w:numPr>
          <w:ilvl w:val="1"/>
          <w:numId w:val="11"/>
        </w:numPr>
        <w:rPr>
          <w:rFonts w:ascii="宋体" w:hAnsi="宋体"/>
        </w:rPr>
      </w:pPr>
      <w:bookmarkStart w:id="64" w:name="_Toc342059477"/>
      <w:bookmarkStart w:id="65" w:name="_Toc342565990"/>
      <w:r>
        <w:rPr>
          <w:rFonts w:ascii="宋体" w:hAnsi="宋体" w:hint="eastAsia"/>
        </w:rPr>
        <w:t>股份变动情况表</w:t>
      </w:r>
      <w:bookmarkEnd w:id="64"/>
      <w:bookmarkEnd w:id="65"/>
    </w:p>
    <w:p w14:paraId="3FA49D2C" w14:textId="77777777" w:rsidR="009D01F0" w:rsidRDefault="00174DED">
      <w:pPr>
        <w:pStyle w:val="4"/>
        <w:numPr>
          <w:ilvl w:val="2"/>
          <w:numId w:val="12"/>
        </w:numPr>
        <w:rPr>
          <w:rFonts w:ascii="宋体" w:hAnsi="宋体"/>
        </w:rPr>
      </w:pPr>
      <w:r>
        <w:rPr>
          <w:rFonts w:ascii="宋体" w:hAnsi="宋体" w:hint="eastAsia"/>
        </w:rPr>
        <w:t>股份变动情况表</w:t>
      </w:r>
    </w:p>
    <w:sdt>
      <w:sdtPr>
        <w:rPr>
          <w:rFonts w:hint="eastAsia"/>
        </w:rPr>
        <w:alias w:val=""/>
        <w:tag w:val="_GBC_f9397743097a41aeb54f7cc576d0c924"/>
        <w:id w:val="6765606"/>
        <w:lock w:val="sdtLocked"/>
        <w:placeholder>
          <w:docPart w:val="GBC22222222222222222222222222222"/>
        </w:placeholder>
      </w:sdtPr>
      <w:sdtContent>
        <w:p w14:paraId="292E7F2C" w14:textId="77777777" w:rsidR="00174DED" w:rsidRDefault="00174DED" w:rsidP="00174DED">
          <w:pPr>
            <w:jc w:val="right"/>
          </w:pPr>
          <w:r>
            <w:t>单位：</w:t>
          </w:r>
          <w:sdt>
            <w:sdtPr>
              <w:rPr>
                <w:rFonts w:hint="eastAsia"/>
              </w:rPr>
              <w:alias w:val="单位：股份变动情况表"/>
              <w:tag w:val="_GBC_649f6bada42647f7be991e46e2b2e42d"/>
              <w:id w:val="18561399"/>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1034EF">
                <w:rPr>
                  <w:rFonts w:hint="eastAsia"/>
                </w:rPr>
                <w:t>股</w:t>
              </w:r>
            </w:sdtContent>
          </w:sdt>
        </w:p>
        <w:tbl>
          <w:tblPr>
            <w:tblW w:w="53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
            <w:gridCol w:w="1686"/>
            <w:gridCol w:w="531"/>
            <w:gridCol w:w="426"/>
            <w:gridCol w:w="426"/>
            <w:gridCol w:w="426"/>
            <w:gridCol w:w="1371"/>
            <w:gridCol w:w="1375"/>
            <w:gridCol w:w="1686"/>
            <w:gridCol w:w="531"/>
          </w:tblGrid>
          <w:tr w:rsidR="00F86823" w14:paraId="037230D0" w14:textId="77777777" w:rsidTr="007E595E">
            <w:tc>
              <w:tcPr>
                <w:tcW w:w="545" w:type="pct"/>
                <w:vMerge w:val="restart"/>
                <w:shd w:val="clear" w:color="auto" w:fill="auto"/>
              </w:tcPr>
              <w:p w14:paraId="77D17AD2" w14:textId="77777777" w:rsidR="00174DED" w:rsidRDefault="00174DED" w:rsidP="00174DED">
                <w:pPr>
                  <w:jc w:val="center"/>
                </w:pPr>
              </w:p>
            </w:tc>
            <w:sdt>
              <w:sdtPr>
                <w:rPr>
                  <w:rFonts w:hAnsi="宋体"/>
                </w:rPr>
                <w:tag w:val="_PLD_1d3571976c514fb18cb081806befcec3"/>
                <w:id w:val="-520706649"/>
                <w:lock w:val="sdtLocked"/>
              </w:sdtPr>
              <w:sdtContent>
                <w:tc>
                  <w:tcPr>
                    <w:tcW w:w="1168" w:type="pct"/>
                    <w:gridSpan w:val="2"/>
                    <w:shd w:val="clear" w:color="auto" w:fill="auto"/>
                    <w:vAlign w:val="center"/>
                  </w:tcPr>
                  <w:p w14:paraId="3A61C133" w14:textId="77777777" w:rsidR="00174DED" w:rsidRDefault="00174DED" w:rsidP="00174DED">
                    <w:pPr>
                      <w:pStyle w:val="a5"/>
                      <w:jc w:val="center"/>
                      <w:rPr>
                        <w:rFonts w:hAnsi="宋体"/>
                      </w:rPr>
                    </w:pPr>
                    <w:r>
                      <w:rPr>
                        <w:rFonts w:hAnsi="宋体"/>
                      </w:rPr>
                      <w:t>本次变动前</w:t>
                    </w:r>
                  </w:p>
                </w:tc>
              </w:sdtContent>
            </w:sdt>
            <w:sdt>
              <w:sdtPr>
                <w:tag w:val="_PLD_f954d926be3144c9ae3f8e8632aa9d60"/>
                <w:id w:val="1415664075"/>
                <w:lock w:val="sdtLocked"/>
              </w:sdtPr>
              <w:sdtContent>
                <w:tc>
                  <w:tcPr>
                    <w:tcW w:w="2119" w:type="pct"/>
                    <w:gridSpan w:val="5"/>
                    <w:shd w:val="clear" w:color="auto" w:fill="auto"/>
                    <w:vAlign w:val="center"/>
                  </w:tcPr>
                  <w:p w14:paraId="533DA58E" w14:textId="77777777" w:rsidR="00174DED" w:rsidRDefault="00174DED" w:rsidP="00174DED">
                    <w:pPr>
                      <w:jc w:val="center"/>
                    </w:pPr>
                    <w:r>
                      <w:t>本次变动增减（</w:t>
                    </w:r>
                    <w:r>
                      <w:rPr>
                        <w:rFonts w:hint="eastAsia"/>
                      </w:rPr>
                      <w:t>+，-</w:t>
                    </w:r>
                    <w:r>
                      <w:t>）</w:t>
                    </w:r>
                  </w:p>
                </w:tc>
              </w:sdtContent>
            </w:sdt>
            <w:sdt>
              <w:sdtPr>
                <w:tag w:val="_PLD_cec7316485294778b9434173c325ba5e"/>
                <w:id w:val="788244937"/>
                <w:lock w:val="sdtLocked"/>
              </w:sdtPr>
              <w:sdtContent>
                <w:tc>
                  <w:tcPr>
                    <w:tcW w:w="1168" w:type="pct"/>
                    <w:gridSpan w:val="2"/>
                    <w:shd w:val="clear" w:color="auto" w:fill="auto"/>
                    <w:vAlign w:val="center"/>
                  </w:tcPr>
                  <w:p w14:paraId="7F05253A" w14:textId="77777777" w:rsidR="00174DED" w:rsidRDefault="00174DED" w:rsidP="00174DED">
                    <w:pPr>
                      <w:jc w:val="center"/>
                    </w:pPr>
                    <w:r>
                      <w:t>本次变动后</w:t>
                    </w:r>
                  </w:p>
                </w:tc>
              </w:sdtContent>
            </w:sdt>
          </w:tr>
          <w:tr w:rsidR="00B37432" w14:paraId="15281207" w14:textId="77777777" w:rsidTr="007E595E">
            <w:trPr>
              <w:trHeight w:val="273"/>
            </w:trPr>
            <w:tc>
              <w:tcPr>
                <w:tcW w:w="545" w:type="pct"/>
                <w:vMerge/>
                <w:shd w:val="clear" w:color="auto" w:fill="auto"/>
              </w:tcPr>
              <w:p w14:paraId="4EC75016" w14:textId="77777777" w:rsidR="00174DED" w:rsidRDefault="00174DED" w:rsidP="00174DED">
                <w:pPr>
                  <w:jc w:val="center"/>
                </w:pPr>
              </w:p>
            </w:tc>
            <w:sdt>
              <w:sdtPr>
                <w:rPr>
                  <w:rFonts w:hAnsi="宋体"/>
                </w:rPr>
                <w:tag w:val="_PLD_988f8052801b48dbbfb8723a148d46cc"/>
                <w:id w:val="-383409380"/>
                <w:lock w:val="sdtLocked"/>
              </w:sdtPr>
              <w:sdtContent>
                <w:tc>
                  <w:tcPr>
                    <w:tcW w:w="888" w:type="pct"/>
                    <w:shd w:val="clear" w:color="auto" w:fill="auto"/>
                    <w:vAlign w:val="center"/>
                  </w:tcPr>
                  <w:p w14:paraId="4F58427E" w14:textId="77777777" w:rsidR="00174DED" w:rsidRDefault="00174DED" w:rsidP="00174DED">
                    <w:pPr>
                      <w:pStyle w:val="a5"/>
                      <w:jc w:val="center"/>
                      <w:rPr>
                        <w:rFonts w:hAnsi="宋体"/>
                      </w:rPr>
                    </w:pPr>
                    <w:r>
                      <w:rPr>
                        <w:rFonts w:hAnsi="宋体"/>
                      </w:rPr>
                      <w:t>数量</w:t>
                    </w:r>
                  </w:p>
                </w:tc>
              </w:sdtContent>
            </w:sdt>
            <w:sdt>
              <w:sdtPr>
                <w:rPr>
                  <w:rFonts w:hAnsi="宋体"/>
                </w:rPr>
                <w:tag w:val="_PLD_cc8dc17fd4d4489393b7d886bbaba2ae"/>
                <w:id w:val="-999116967"/>
                <w:lock w:val="sdtLocked"/>
              </w:sdtPr>
              <w:sdtContent>
                <w:tc>
                  <w:tcPr>
                    <w:tcW w:w="280" w:type="pct"/>
                    <w:shd w:val="clear" w:color="auto" w:fill="auto"/>
                    <w:vAlign w:val="center"/>
                  </w:tcPr>
                  <w:p w14:paraId="07FBC833" w14:textId="77777777" w:rsidR="00174DED" w:rsidRDefault="00174DED" w:rsidP="00174DED">
                    <w:pPr>
                      <w:pStyle w:val="a5"/>
                      <w:jc w:val="center"/>
                      <w:rPr>
                        <w:rFonts w:hAnsi="宋体"/>
                      </w:rPr>
                    </w:pPr>
                    <w:r>
                      <w:rPr>
                        <w:rFonts w:hAnsi="宋体"/>
                      </w:rPr>
                      <w:t>比例</w:t>
                    </w:r>
                    <w:r>
                      <w:rPr>
                        <w:rFonts w:hAnsi="宋体"/>
                      </w:rPr>
                      <w:t>(%)</w:t>
                    </w:r>
                  </w:p>
                </w:tc>
              </w:sdtContent>
            </w:sdt>
            <w:sdt>
              <w:sdtPr>
                <w:rPr>
                  <w:rFonts w:hAnsi="宋体"/>
                </w:rPr>
                <w:tag w:val="_PLD_819ab102e7454eaeaeeb2e735bb58a47"/>
                <w:id w:val="1494142272"/>
                <w:lock w:val="sdtLocked"/>
              </w:sdtPr>
              <w:sdtContent>
                <w:tc>
                  <w:tcPr>
                    <w:tcW w:w="224" w:type="pct"/>
                    <w:shd w:val="clear" w:color="auto" w:fill="auto"/>
                    <w:vAlign w:val="center"/>
                  </w:tcPr>
                  <w:p w14:paraId="613BF9A2" w14:textId="77777777" w:rsidR="00174DED" w:rsidRDefault="00174DED" w:rsidP="00174DED">
                    <w:pPr>
                      <w:pStyle w:val="a5"/>
                      <w:jc w:val="center"/>
                      <w:rPr>
                        <w:rFonts w:hAnsi="宋体"/>
                      </w:rPr>
                    </w:pPr>
                    <w:r>
                      <w:rPr>
                        <w:rFonts w:hAnsi="宋体"/>
                      </w:rPr>
                      <w:t>发行新股</w:t>
                    </w:r>
                  </w:p>
                </w:tc>
              </w:sdtContent>
            </w:sdt>
            <w:sdt>
              <w:sdtPr>
                <w:tag w:val="_PLD_ca852324ba5846e4a03f00a70d2419b6"/>
                <w:id w:val="-2006961032"/>
                <w:lock w:val="sdtLocked"/>
              </w:sdtPr>
              <w:sdtContent>
                <w:tc>
                  <w:tcPr>
                    <w:tcW w:w="224" w:type="pct"/>
                    <w:shd w:val="clear" w:color="auto" w:fill="auto"/>
                    <w:vAlign w:val="center"/>
                  </w:tcPr>
                  <w:p w14:paraId="54E4A307" w14:textId="77777777" w:rsidR="00174DED" w:rsidRDefault="00174DED" w:rsidP="00174DED">
                    <w:pPr>
                      <w:jc w:val="center"/>
                    </w:pPr>
                    <w:r>
                      <w:t>送股</w:t>
                    </w:r>
                  </w:p>
                </w:tc>
              </w:sdtContent>
            </w:sdt>
            <w:sdt>
              <w:sdtPr>
                <w:tag w:val="_PLD_256901472d194e72bb27b5c58bda16f6"/>
                <w:id w:val="1095206899"/>
                <w:lock w:val="sdtLocked"/>
              </w:sdtPr>
              <w:sdtContent>
                <w:tc>
                  <w:tcPr>
                    <w:tcW w:w="224" w:type="pct"/>
                    <w:shd w:val="clear" w:color="auto" w:fill="auto"/>
                    <w:vAlign w:val="center"/>
                  </w:tcPr>
                  <w:p w14:paraId="624F21F3" w14:textId="77777777" w:rsidR="00174DED" w:rsidRDefault="00174DED" w:rsidP="00174DED">
                    <w:pPr>
                      <w:jc w:val="center"/>
                    </w:pPr>
                    <w:r>
                      <w:t>公积金转股</w:t>
                    </w:r>
                  </w:p>
                </w:tc>
              </w:sdtContent>
            </w:sdt>
            <w:sdt>
              <w:sdtPr>
                <w:rPr>
                  <w:rFonts w:hAnsi="宋体"/>
                </w:rPr>
                <w:tag w:val="_PLD_19719ecd361d42b8b1c40359981df642"/>
                <w:id w:val="-757750474"/>
                <w:lock w:val="sdtLocked"/>
              </w:sdtPr>
              <w:sdtContent>
                <w:tc>
                  <w:tcPr>
                    <w:tcW w:w="722" w:type="pct"/>
                    <w:shd w:val="clear" w:color="auto" w:fill="auto"/>
                    <w:vAlign w:val="center"/>
                  </w:tcPr>
                  <w:p w14:paraId="10D66263" w14:textId="77777777" w:rsidR="00174DED" w:rsidRDefault="00174DED" w:rsidP="00174DED">
                    <w:pPr>
                      <w:pStyle w:val="a5"/>
                      <w:jc w:val="center"/>
                      <w:rPr>
                        <w:rFonts w:hAnsi="宋体"/>
                      </w:rPr>
                    </w:pPr>
                    <w:r>
                      <w:rPr>
                        <w:rFonts w:hAnsi="宋体"/>
                      </w:rPr>
                      <w:t>其他</w:t>
                    </w:r>
                  </w:p>
                </w:tc>
              </w:sdtContent>
            </w:sdt>
            <w:sdt>
              <w:sdtPr>
                <w:rPr>
                  <w:rFonts w:hAnsi="宋体"/>
                </w:rPr>
                <w:tag w:val="_PLD_3813d11427a043ca89700d021749eb26"/>
                <w:id w:val="1744454514"/>
                <w:lock w:val="sdtLocked"/>
              </w:sdtPr>
              <w:sdtContent>
                <w:tc>
                  <w:tcPr>
                    <w:tcW w:w="724" w:type="pct"/>
                    <w:shd w:val="clear" w:color="auto" w:fill="auto"/>
                    <w:vAlign w:val="center"/>
                  </w:tcPr>
                  <w:p w14:paraId="0B893427" w14:textId="77777777" w:rsidR="00174DED" w:rsidRDefault="00174DED" w:rsidP="00174DED">
                    <w:pPr>
                      <w:pStyle w:val="a5"/>
                      <w:jc w:val="center"/>
                      <w:rPr>
                        <w:rFonts w:hAnsi="宋体"/>
                      </w:rPr>
                    </w:pPr>
                    <w:r>
                      <w:rPr>
                        <w:rFonts w:hAnsi="宋体"/>
                      </w:rPr>
                      <w:t>小计</w:t>
                    </w:r>
                  </w:p>
                </w:tc>
              </w:sdtContent>
            </w:sdt>
            <w:sdt>
              <w:sdtPr>
                <w:rPr>
                  <w:rFonts w:hAnsi="宋体"/>
                </w:rPr>
                <w:tag w:val="_PLD_8ff8f75dfeaa4bf2a6068460efe092f4"/>
                <w:id w:val="-1050375486"/>
                <w:lock w:val="sdtLocked"/>
              </w:sdtPr>
              <w:sdtContent>
                <w:tc>
                  <w:tcPr>
                    <w:tcW w:w="888" w:type="pct"/>
                    <w:shd w:val="clear" w:color="auto" w:fill="auto"/>
                    <w:vAlign w:val="center"/>
                  </w:tcPr>
                  <w:p w14:paraId="29A27AE2" w14:textId="77777777" w:rsidR="00174DED" w:rsidRDefault="00174DED" w:rsidP="00174DED">
                    <w:pPr>
                      <w:pStyle w:val="a5"/>
                      <w:jc w:val="center"/>
                      <w:rPr>
                        <w:rFonts w:hAnsi="宋体"/>
                      </w:rPr>
                    </w:pPr>
                    <w:r>
                      <w:rPr>
                        <w:rFonts w:hAnsi="宋体"/>
                      </w:rPr>
                      <w:t>数量</w:t>
                    </w:r>
                  </w:p>
                </w:tc>
              </w:sdtContent>
            </w:sdt>
            <w:sdt>
              <w:sdtPr>
                <w:rPr>
                  <w:rFonts w:hAnsi="宋体"/>
                </w:rPr>
                <w:tag w:val="_PLD_e100c0c8ad354419b737193b7eb5de7f"/>
                <w:id w:val="-1677033035"/>
                <w:lock w:val="sdtLocked"/>
              </w:sdtPr>
              <w:sdtContent>
                <w:tc>
                  <w:tcPr>
                    <w:tcW w:w="280" w:type="pct"/>
                    <w:shd w:val="clear" w:color="auto" w:fill="auto"/>
                    <w:vAlign w:val="center"/>
                  </w:tcPr>
                  <w:p w14:paraId="59510B37" w14:textId="77777777" w:rsidR="00174DED" w:rsidRDefault="00174DED" w:rsidP="00174DED">
                    <w:pPr>
                      <w:pStyle w:val="a5"/>
                      <w:jc w:val="center"/>
                      <w:rPr>
                        <w:rFonts w:hAnsi="宋体"/>
                      </w:rPr>
                    </w:pPr>
                    <w:r>
                      <w:rPr>
                        <w:rFonts w:hAnsi="宋体"/>
                      </w:rPr>
                      <w:t>比例</w:t>
                    </w:r>
                    <w:r>
                      <w:rPr>
                        <w:rFonts w:hAnsi="宋体"/>
                      </w:rPr>
                      <w:t>(%)</w:t>
                    </w:r>
                  </w:p>
                </w:tc>
              </w:sdtContent>
            </w:sdt>
          </w:tr>
          <w:tr w:rsidR="00B37432" w14:paraId="592A4165" w14:textId="77777777" w:rsidTr="007E595E">
            <w:sdt>
              <w:sdtPr>
                <w:tag w:val="_PLD_621a216776da4cfd878061824b8c5ef1"/>
                <w:id w:val="1325935807"/>
                <w:lock w:val="sdtLocked"/>
              </w:sdtPr>
              <w:sdtContent>
                <w:tc>
                  <w:tcPr>
                    <w:tcW w:w="545" w:type="pct"/>
                    <w:shd w:val="clear" w:color="auto" w:fill="auto"/>
                  </w:tcPr>
                  <w:p w14:paraId="3D48503D" w14:textId="77777777" w:rsidR="00466B33" w:rsidRDefault="00466B33" w:rsidP="00466B33">
                    <w:r>
                      <w:t>一、有限售条件股份</w:t>
                    </w:r>
                  </w:p>
                </w:tc>
              </w:sdtContent>
            </w:sdt>
            <w:tc>
              <w:tcPr>
                <w:tcW w:w="888" w:type="pct"/>
                <w:shd w:val="clear" w:color="auto" w:fill="auto"/>
                <w:vAlign w:val="center"/>
              </w:tcPr>
              <w:p w14:paraId="1A3B08C2" w14:textId="00AA6608" w:rsidR="00466B33" w:rsidRDefault="00466B33" w:rsidP="00466B33">
                <w:pPr>
                  <w:jc w:val="right"/>
                </w:pPr>
                <w:r>
                  <w:t>0</w:t>
                </w:r>
              </w:p>
            </w:tc>
            <w:tc>
              <w:tcPr>
                <w:tcW w:w="280" w:type="pct"/>
                <w:shd w:val="clear" w:color="auto" w:fill="auto"/>
                <w:vAlign w:val="center"/>
              </w:tcPr>
              <w:p w14:paraId="65CBB0B9" w14:textId="2418FFA0" w:rsidR="00466B33" w:rsidRDefault="00466B33" w:rsidP="00466B33">
                <w:pPr>
                  <w:jc w:val="right"/>
                </w:pPr>
                <w:r>
                  <w:t>0</w:t>
                </w:r>
              </w:p>
            </w:tc>
            <w:tc>
              <w:tcPr>
                <w:tcW w:w="224" w:type="pct"/>
                <w:shd w:val="clear" w:color="auto" w:fill="auto"/>
                <w:vAlign w:val="center"/>
              </w:tcPr>
              <w:p w14:paraId="52479687" w14:textId="6E1351E0" w:rsidR="00466B33" w:rsidRDefault="00466B33" w:rsidP="00466B33">
                <w:pPr>
                  <w:jc w:val="right"/>
                </w:pPr>
                <w:r>
                  <w:t>0</w:t>
                </w:r>
              </w:p>
            </w:tc>
            <w:tc>
              <w:tcPr>
                <w:tcW w:w="224" w:type="pct"/>
                <w:shd w:val="clear" w:color="auto" w:fill="auto"/>
                <w:vAlign w:val="center"/>
              </w:tcPr>
              <w:p w14:paraId="1F669369" w14:textId="7638DEEB" w:rsidR="00466B33" w:rsidRDefault="00466B33" w:rsidP="00466B33">
                <w:pPr>
                  <w:jc w:val="right"/>
                </w:pPr>
                <w:r>
                  <w:t>0</w:t>
                </w:r>
              </w:p>
            </w:tc>
            <w:tc>
              <w:tcPr>
                <w:tcW w:w="224" w:type="pct"/>
                <w:shd w:val="clear" w:color="auto" w:fill="auto"/>
                <w:vAlign w:val="center"/>
              </w:tcPr>
              <w:p w14:paraId="3D31D8DE" w14:textId="7ECCCC30" w:rsidR="00466B33" w:rsidRDefault="00466B33" w:rsidP="00466B33">
                <w:pPr>
                  <w:jc w:val="right"/>
                </w:pPr>
                <w:r>
                  <w:t>0</w:t>
                </w:r>
              </w:p>
            </w:tc>
            <w:tc>
              <w:tcPr>
                <w:tcW w:w="722" w:type="pct"/>
                <w:shd w:val="clear" w:color="auto" w:fill="auto"/>
                <w:vAlign w:val="center"/>
              </w:tcPr>
              <w:p w14:paraId="3C599F8E" w14:textId="11C24028" w:rsidR="00466B33" w:rsidRDefault="00466B33" w:rsidP="00466B33">
                <w:pPr>
                  <w:jc w:val="right"/>
                </w:pPr>
                <w:r>
                  <w:t>0</w:t>
                </w:r>
              </w:p>
            </w:tc>
            <w:tc>
              <w:tcPr>
                <w:tcW w:w="724" w:type="pct"/>
                <w:shd w:val="clear" w:color="auto" w:fill="auto"/>
                <w:vAlign w:val="center"/>
              </w:tcPr>
              <w:p w14:paraId="554ADB6F" w14:textId="6423F59A" w:rsidR="00466B33" w:rsidRDefault="00466B33" w:rsidP="00466B33">
                <w:pPr>
                  <w:jc w:val="right"/>
                </w:pPr>
                <w:r>
                  <w:t>0</w:t>
                </w:r>
              </w:p>
            </w:tc>
            <w:tc>
              <w:tcPr>
                <w:tcW w:w="888" w:type="pct"/>
                <w:shd w:val="clear" w:color="auto" w:fill="auto"/>
                <w:vAlign w:val="center"/>
              </w:tcPr>
              <w:p w14:paraId="33D10ACA" w14:textId="52920231" w:rsidR="00466B33" w:rsidRDefault="00466B33" w:rsidP="00466B33">
                <w:pPr>
                  <w:jc w:val="right"/>
                </w:pPr>
                <w:r>
                  <w:t>0</w:t>
                </w:r>
              </w:p>
            </w:tc>
            <w:tc>
              <w:tcPr>
                <w:tcW w:w="280" w:type="pct"/>
                <w:shd w:val="clear" w:color="auto" w:fill="auto"/>
                <w:vAlign w:val="center"/>
              </w:tcPr>
              <w:p w14:paraId="7597BC93" w14:textId="466AE532" w:rsidR="00466B33" w:rsidRDefault="00466B33" w:rsidP="00466B33">
                <w:pPr>
                  <w:jc w:val="right"/>
                </w:pPr>
                <w:r>
                  <w:t>0</w:t>
                </w:r>
              </w:p>
            </w:tc>
          </w:tr>
          <w:tr w:rsidR="007E595E" w14:paraId="6D1D2F95" w14:textId="77777777" w:rsidTr="007E595E">
            <w:sdt>
              <w:sdtPr>
                <w:tag w:val="_PLD_96f1aa1935a04b8ab80a51c650206e0c"/>
                <w:id w:val="-1476988927"/>
                <w:lock w:val="sdtLocked"/>
              </w:sdtPr>
              <w:sdtContent>
                <w:tc>
                  <w:tcPr>
                    <w:tcW w:w="545" w:type="pct"/>
                    <w:shd w:val="clear" w:color="auto" w:fill="auto"/>
                  </w:tcPr>
                  <w:p w14:paraId="71431C02" w14:textId="77777777" w:rsidR="007E595E" w:rsidRDefault="007E595E" w:rsidP="007E595E">
                    <w:r>
                      <w:t>二、无限售条件流通股份</w:t>
                    </w:r>
                  </w:p>
                </w:tc>
              </w:sdtContent>
            </w:sdt>
            <w:tc>
              <w:tcPr>
                <w:tcW w:w="888" w:type="pct"/>
                <w:shd w:val="clear" w:color="auto" w:fill="auto"/>
              </w:tcPr>
              <w:p w14:paraId="369673FC" w14:textId="30F6F28B" w:rsidR="007E595E" w:rsidRDefault="007E595E" w:rsidP="007E595E">
                <w:pPr>
                  <w:jc w:val="right"/>
                </w:pPr>
                <w:r>
                  <w:t>14,866,945,907</w:t>
                </w:r>
              </w:p>
            </w:tc>
            <w:tc>
              <w:tcPr>
                <w:tcW w:w="280" w:type="pct"/>
                <w:shd w:val="clear" w:color="auto" w:fill="auto"/>
              </w:tcPr>
              <w:p w14:paraId="44EC5CBE" w14:textId="48877A29" w:rsidR="007E595E" w:rsidRDefault="007E595E" w:rsidP="007E595E">
                <w:pPr>
                  <w:jc w:val="right"/>
                </w:pPr>
                <w:r>
                  <w:rPr>
                    <w:rFonts w:hint="eastAsia"/>
                  </w:rPr>
                  <w:t>1</w:t>
                </w:r>
                <w:r>
                  <w:t>00</w:t>
                </w:r>
              </w:p>
            </w:tc>
            <w:tc>
              <w:tcPr>
                <w:tcW w:w="224" w:type="pct"/>
                <w:shd w:val="clear" w:color="auto" w:fill="auto"/>
              </w:tcPr>
              <w:p w14:paraId="3AAEC8D4" w14:textId="5AB4544E" w:rsidR="007E595E" w:rsidRDefault="007E595E" w:rsidP="007E595E">
                <w:pPr>
                  <w:jc w:val="right"/>
                </w:pPr>
                <w:r>
                  <w:t>0</w:t>
                </w:r>
              </w:p>
            </w:tc>
            <w:tc>
              <w:tcPr>
                <w:tcW w:w="224" w:type="pct"/>
                <w:shd w:val="clear" w:color="auto" w:fill="auto"/>
              </w:tcPr>
              <w:p w14:paraId="5E5B44C1" w14:textId="531321F5" w:rsidR="007E595E" w:rsidRDefault="007E595E" w:rsidP="007E595E">
                <w:pPr>
                  <w:jc w:val="right"/>
                </w:pPr>
                <w:r>
                  <w:t>0</w:t>
                </w:r>
              </w:p>
            </w:tc>
            <w:tc>
              <w:tcPr>
                <w:tcW w:w="224" w:type="pct"/>
                <w:shd w:val="clear" w:color="auto" w:fill="auto"/>
              </w:tcPr>
              <w:p w14:paraId="6E6994D9" w14:textId="200A83E1" w:rsidR="007E595E" w:rsidRDefault="007E595E" w:rsidP="007E595E">
                <w:pPr>
                  <w:jc w:val="right"/>
                </w:pPr>
                <w:r>
                  <w:t>0</w:t>
                </w:r>
              </w:p>
            </w:tc>
            <w:tc>
              <w:tcPr>
                <w:tcW w:w="722" w:type="pct"/>
                <w:shd w:val="clear" w:color="auto" w:fill="auto"/>
              </w:tcPr>
              <w:p w14:paraId="638048E2" w14:textId="45A9BB36" w:rsidR="007E595E" w:rsidRDefault="007E595E" w:rsidP="007E595E">
                <w:pPr>
                  <w:jc w:val="right"/>
                </w:pPr>
                <w:r w:rsidRPr="00F86823">
                  <w:t>300,079,003</w:t>
                </w:r>
              </w:p>
            </w:tc>
            <w:tc>
              <w:tcPr>
                <w:tcW w:w="724" w:type="pct"/>
                <w:shd w:val="clear" w:color="auto" w:fill="auto"/>
              </w:tcPr>
              <w:p w14:paraId="4B78F046" w14:textId="118ED0A0" w:rsidR="007E595E" w:rsidRDefault="007E595E" w:rsidP="007E595E">
                <w:pPr>
                  <w:jc w:val="right"/>
                </w:pPr>
                <w:r w:rsidRPr="00F86823">
                  <w:t>300,079,003</w:t>
                </w:r>
              </w:p>
            </w:tc>
            <w:tc>
              <w:tcPr>
                <w:tcW w:w="888" w:type="pct"/>
                <w:shd w:val="clear" w:color="auto" w:fill="auto"/>
              </w:tcPr>
              <w:p w14:paraId="79A69607" w14:textId="44A654C5" w:rsidR="007E595E" w:rsidRDefault="007E595E" w:rsidP="007E595E">
                <w:pPr>
                  <w:jc w:val="right"/>
                </w:pPr>
                <w:r w:rsidRPr="00F86823">
                  <w:t>15,167,024,910</w:t>
                </w:r>
              </w:p>
            </w:tc>
            <w:tc>
              <w:tcPr>
                <w:tcW w:w="280" w:type="pct"/>
                <w:shd w:val="clear" w:color="auto" w:fill="auto"/>
              </w:tcPr>
              <w:p w14:paraId="06D67A44" w14:textId="7F184562" w:rsidR="007E595E" w:rsidRDefault="007E595E" w:rsidP="007E595E">
                <w:pPr>
                  <w:jc w:val="right"/>
                </w:pPr>
                <w:r>
                  <w:rPr>
                    <w:rFonts w:hint="eastAsia"/>
                  </w:rPr>
                  <w:t>1</w:t>
                </w:r>
                <w:r>
                  <w:t>00</w:t>
                </w:r>
              </w:p>
            </w:tc>
          </w:tr>
          <w:tr w:rsidR="007E595E" w14:paraId="07E859DE" w14:textId="77777777" w:rsidTr="007E595E">
            <w:sdt>
              <w:sdtPr>
                <w:tag w:val="_PLD_f6699caa719d4738a70d214288990173"/>
                <w:id w:val="-1211953752"/>
                <w:lock w:val="sdtLocked"/>
              </w:sdtPr>
              <w:sdtContent>
                <w:tc>
                  <w:tcPr>
                    <w:tcW w:w="545" w:type="pct"/>
                    <w:shd w:val="clear" w:color="auto" w:fill="auto"/>
                  </w:tcPr>
                  <w:p w14:paraId="13B75FC4" w14:textId="77777777" w:rsidR="007E595E" w:rsidRDefault="007E595E" w:rsidP="007E595E">
                    <w:r>
                      <w:t>1、人民币普通股</w:t>
                    </w:r>
                  </w:p>
                </w:tc>
              </w:sdtContent>
            </w:sdt>
            <w:tc>
              <w:tcPr>
                <w:tcW w:w="888" w:type="pct"/>
                <w:shd w:val="clear" w:color="auto" w:fill="auto"/>
              </w:tcPr>
              <w:p w14:paraId="7CE1A6C2" w14:textId="3E4978DA" w:rsidR="007E595E" w:rsidRDefault="007E595E" w:rsidP="007E595E">
                <w:pPr>
                  <w:jc w:val="right"/>
                </w:pPr>
                <w:r>
                  <w:t>14,866,945,907</w:t>
                </w:r>
              </w:p>
            </w:tc>
            <w:tc>
              <w:tcPr>
                <w:tcW w:w="280" w:type="pct"/>
                <w:shd w:val="clear" w:color="auto" w:fill="auto"/>
              </w:tcPr>
              <w:p w14:paraId="77C76865" w14:textId="499504A3" w:rsidR="007E595E" w:rsidRDefault="007E595E" w:rsidP="007E595E">
                <w:pPr>
                  <w:jc w:val="right"/>
                </w:pPr>
                <w:r>
                  <w:rPr>
                    <w:rFonts w:hint="eastAsia"/>
                  </w:rPr>
                  <w:t>1</w:t>
                </w:r>
                <w:r>
                  <w:t>00</w:t>
                </w:r>
              </w:p>
            </w:tc>
            <w:tc>
              <w:tcPr>
                <w:tcW w:w="224" w:type="pct"/>
                <w:shd w:val="clear" w:color="auto" w:fill="auto"/>
              </w:tcPr>
              <w:p w14:paraId="37FCD7B7" w14:textId="24ACE349" w:rsidR="007E595E" w:rsidRDefault="007E595E" w:rsidP="007E595E">
                <w:pPr>
                  <w:jc w:val="right"/>
                </w:pPr>
                <w:r>
                  <w:t>0</w:t>
                </w:r>
              </w:p>
            </w:tc>
            <w:tc>
              <w:tcPr>
                <w:tcW w:w="224" w:type="pct"/>
                <w:shd w:val="clear" w:color="auto" w:fill="auto"/>
              </w:tcPr>
              <w:p w14:paraId="79EC460B" w14:textId="179836F3" w:rsidR="007E595E" w:rsidRDefault="007E595E" w:rsidP="007E595E">
                <w:pPr>
                  <w:jc w:val="right"/>
                </w:pPr>
                <w:r>
                  <w:t>0</w:t>
                </w:r>
              </w:p>
            </w:tc>
            <w:tc>
              <w:tcPr>
                <w:tcW w:w="224" w:type="pct"/>
                <w:shd w:val="clear" w:color="auto" w:fill="auto"/>
              </w:tcPr>
              <w:p w14:paraId="78480788" w14:textId="4580C113" w:rsidR="007E595E" w:rsidRDefault="007E595E" w:rsidP="007E595E">
                <w:pPr>
                  <w:jc w:val="right"/>
                </w:pPr>
                <w:r>
                  <w:t>0</w:t>
                </w:r>
              </w:p>
            </w:tc>
            <w:tc>
              <w:tcPr>
                <w:tcW w:w="722" w:type="pct"/>
                <w:shd w:val="clear" w:color="auto" w:fill="auto"/>
              </w:tcPr>
              <w:p w14:paraId="7E55F034" w14:textId="4E31EE66" w:rsidR="007E595E" w:rsidRDefault="007E595E" w:rsidP="007E595E">
                <w:pPr>
                  <w:jc w:val="right"/>
                </w:pPr>
                <w:r w:rsidRPr="00F86823">
                  <w:t>300,079,003</w:t>
                </w:r>
              </w:p>
            </w:tc>
            <w:tc>
              <w:tcPr>
                <w:tcW w:w="724" w:type="pct"/>
                <w:shd w:val="clear" w:color="auto" w:fill="auto"/>
              </w:tcPr>
              <w:p w14:paraId="41ECE836" w14:textId="219033EF" w:rsidR="007E595E" w:rsidRDefault="007E595E" w:rsidP="007E595E">
                <w:pPr>
                  <w:jc w:val="right"/>
                </w:pPr>
                <w:r w:rsidRPr="00F86823">
                  <w:t>300,079,003</w:t>
                </w:r>
              </w:p>
            </w:tc>
            <w:tc>
              <w:tcPr>
                <w:tcW w:w="888" w:type="pct"/>
                <w:shd w:val="clear" w:color="auto" w:fill="auto"/>
              </w:tcPr>
              <w:p w14:paraId="38953A0E" w14:textId="1B529268" w:rsidR="007E595E" w:rsidRDefault="007E595E" w:rsidP="007E595E">
                <w:pPr>
                  <w:jc w:val="right"/>
                </w:pPr>
                <w:r w:rsidRPr="00F86823">
                  <w:t>15,167,024,910</w:t>
                </w:r>
              </w:p>
            </w:tc>
            <w:tc>
              <w:tcPr>
                <w:tcW w:w="280" w:type="pct"/>
                <w:shd w:val="clear" w:color="auto" w:fill="auto"/>
              </w:tcPr>
              <w:p w14:paraId="4FE10E24" w14:textId="4FBDACAB" w:rsidR="007E595E" w:rsidRDefault="007E595E" w:rsidP="007E595E">
                <w:pPr>
                  <w:jc w:val="right"/>
                </w:pPr>
                <w:r>
                  <w:rPr>
                    <w:rFonts w:hint="eastAsia"/>
                  </w:rPr>
                  <w:t>1</w:t>
                </w:r>
                <w:r>
                  <w:t>00</w:t>
                </w:r>
              </w:p>
            </w:tc>
          </w:tr>
          <w:tr w:rsidR="007E595E" w14:paraId="173FBAA9" w14:textId="77777777" w:rsidTr="007E595E">
            <w:sdt>
              <w:sdtPr>
                <w:tag w:val="_PLD_18428e388059473180af7313fb539834"/>
                <w:id w:val="-172184529"/>
                <w:lock w:val="sdtLocked"/>
              </w:sdtPr>
              <w:sdtContent>
                <w:tc>
                  <w:tcPr>
                    <w:tcW w:w="545" w:type="pct"/>
                    <w:shd w:val="clear" w:color="auto" w:fill="auto"/>
                  </w:tcPr>
                  <w:p w14:paraId="2D8AFA09" w14:textId="77777777" w:rsidR="007E595E" w:rsidRDefault="007E595E" w:rsidP="007E595E">
                    <w:r>
                      <w:t>三、股份总数</w:t>
                    </w:r>
                  </w:p>
                </w:tc>
              </w:sdtContent>
            </w:sdt>
            <w:tc>
              <w:tcPr>
                <w:tcW w:w="888" w:type="pct"/>
                <w:shd w:val="clear" w:color="auto" w:fill="auto"/>
              </w:tcPr>
              <w:p w14:paraId="47A70688" w14:textId="23AE2AD3" w:rsidR="007E595E" w:rsidRDefault="007E595E" w:rsidP="007E595E">
                <w:pPr>
                  <w:jc w:val="right"/>
                </w:pPr>
                <w:r>
                  <w:t>14,866,945,907</w:t>
                </w:r>
              </w:p>
            </w:tc>
            <w:tc>
              <w:tcPr>
                <w:tcW w:w="280" w:type="pct"/>
                <w:shd w:val="clear" w:color="auto" w:fill="auto"/>
              </w:tcPr>
              <w:p w14:paraId="6DB27262" w14:textId="0BF8D4AF" w:rsidR="007E595E" w:rsidRDefault="007E595E" w:rsidP="007E595E">
                <w:pPr>
                  <w:jc w:val="right"/>
                </w:pPr>
                <w:r>
                  <w:rPr>
                    <w:rFonts w:hint="eastAsia"/>
                  </w:rPr>
                  <w:t>1</w:t>
                </w:r>
                <w:r>
                  <w:t>00</w:t>
                </w:r>
              </w:p>
            </w:tc>
            <w:tc>
              <w:tcPr>
                <w:tcW w:w="224" w:type="pct"/>
                <w:shd w:val="clear" w:color="auto" w:fill="auto"/>
              </w:tcPr>
              <w:p w14:paraId="71DB17C7" w14:textId="66940F34" w:rsidR="007E595E" w:rsidRDefault="007E595E" w:rsidP="007E595E">
                <w:pPr>
                  <w:jc w:val="right"/>
                </w:pPr>
                <w:r>
                  <w:t>0</w:t>
                </w:r>
              </w:p>
            </w:tc>
            <w:tc>
              <w:tcPr>
                <w:tcW w:w="224" w:type="pct"/>
                <w:shd w:val="clear" w:color="auto" w:fill="auto"/>
              </w:tcPr>
              <w:p w14:paraId="7D2C28FF" w14:textId="59182B6F" w:rsidR="007E595E" w:rsidRDefault="007E595E" w:rsidP="007E595E">
                <w:pPr>
                  <w:jc w:val="right"/>
                </w:pPr>
                <w:r>
                  <w:t>0</w:t>
                </w:r>
              </w:p>
            </w:tc>
            <w:tc>
              <w:tcPr>
                <w:tcW w:w="224" w:type="pct"/>
                <w:shd w:val="clear" w:color="auto" w:fill="auto"/>
              </w:tcPr>
              <w:p w14:paraId="222DBAA5" w14:textId="0F473099" w:rsidR="007E595E" w:rsidRDefault="007E595E" w:rsidP="007E595E">
                <w:pPr>
                  <w:jc w:val="right"/>
                </w:pPr>
                <w:r>
                  <w:t>0</w:t>
                </w:r>
              </w:p>
            </w:tc>
            <w:tc>
              <w:tcPr>
                <w:tcW w:w="722" w:type="pct"/>
                <w:shd w:val="clear" w:color="auto" w:fill="auto"/>
              </w:tcPr>
              <w:p w14:paraId="4F5E1718" w14:textId="0EDDF4A0" w:rsidR="007E595E" w:rsidRDefault="007E595E" w:rsidP="007E595E">
                <w:pPr>
                  <w:jc w:val="right"/>
                </w:pPr>
                <w:r w:rsidRPr="00F86823">
                  <w:t>300,079,003</w:t>
                </w:r>
              </w:p>
            </w:tc>
            <w:tc>
              <w:tcPr>
                <w:tcW w:w="724" w:type="pct"/>
                <w:shd w:val="clear" w:color="auto" w:fill="auto"/>
              </w:tcPr>
              <w:p w14:paraId="67A8D4AD" w14:textId="22D2EC8E" w:rsidR="007E595E" w:rsidRDefault="007E595E" w:rsidP="007E595E">
                <w:pPr>
                  <w:jc w:val="right"/>
                </w:pPr>
                <w:r w:rsidRPr="00F86823">
                  <w:t>300,079,003</w:t>
                </w:r>
              </w:p>
            </w:tc>
            <w:tc>
              <w:tcPr>
                <w:tcW w:w="888" w:type="pct"/>
                <w:shd w:val="clear" w:color="auto" w:fill="auto"/>
              </w:tcPr>
              <w:p w14:paraId="52F3CC56" w14:textId="79C8EC65" w:rsidR="007E595E" w:rsidRDefault="007E595E" w:rsidP="007E595E">
                <w:pPr>
                  <w:jc w:val="right"/>
                </w:pPr>
                <w:r w:rsidRPr="00F86823">
                  <w:t>15,167,024,910</w:t>
                </w:r>
              </w:p>
            </w:tc>
            <w:tc>
              <w:tcPr>
                <w:tcW w:w="280" w:type="pct"/>
                <w:shd w:val="clear" w:color="auto" w:fill="auto"/>
              </w:tcPr>
              <w:p w14:paraId="6DF2D0C3" w14:textId="3D0DE4EF" w:rsidR="007E595E" w:rsidRDefault="007E595E" w:rsidP="007E595E">
                <w:pPr>
                  <w:jc w:val="right"/>
                </w:pPr>
                <w:r>
                  <w:rPr>
                    <w:rFonts w:hint="eastAsia"/>
                  </w:rPr>
                  <w:t>1</w:t>
                </w:r>
                <w:r>
                  <w:t>00</w:t>
                </w:r>
              </w:p>
            </w:tc>
          </w:tr>
        </w:tbl>
        <w:p w14:paraId="2FBEFA60" w14:textId="6B3B8688" w:rsidR="009D01F0" w:rsidRDefault="00000000"/>
      </w:sdtContent>
    </w:sdt>
    <w:bookmarkStart w:id="66" w:name="_Toc342059483" w:displacedByCustomXml="next"/>
    <w:bookmarkStart w:id="67" w:name="_Toc342565996" w:displacedByCustomXml="next"/>
    <w:sdt>
      <w:sdtPr>
        <w:rPr>
          <w:rFonts w:ascii="宋体" w:hAnsi="宋体" w:cs="宋体"/>
          <w:b w:val="0"/>
          <w:bCs w:val="0"/>
          <w:kern w:val="0"/>
          <w:szCs w:val="22"/>
        </w:rPr>
        <w:alias w:val="模块:股份变动情况说明"/>
        <w:tag w:val="_GBC_11d26f58e47e4a1f997d73362074f464"/>
        <w:id w:val="19905621"/>
        <w:lock w:val="sdtLocked"/>
        <w:placeholder>
          <w:docPart w:val="GBC22222222222222222222222222222"/>
        </w:placeholder>
      </w:sdtPr>
      <w:sdtEndPr>
        <w:rPr>
          <w:rFonts w:hint="eastAsia"/>
          <w:szCs w:val="21"/>
        </w:rPr>
      </w:sdtEndPr>
      <w:sdtContent>
        <w:p w14:paraId="4C9803C7" w14:textId="77777777" w:rsidR="009D01F0" w:rsidRDefault="00174DED">
          <w:pPr>
            <w:pStyle w:val="4"/>
            <w:numPr>
              <w:ilvl w:val="2"/>
              <w:numId w:val="12"/>
            </w:numPr>
            <w:rPr>
              <w:rFonts w:ascii="宋体" w:hAnsi="宋体"/>
            </w:rPr>
          </w:pPr>
          <w:r>
            <w:rPr>
              <w:rFonts w:ascii="宋体" w:hAnsi="宋体"/>
            </w:rPr>
            <w:t>股份变动情况说明</w:t>
          </w:r>
        </w:p>
        <w:sdt>
          <w:sdtPr>
            <w:alias w:val="是否适用：普通股股份变动情况说明[双击切换]"/>
            <w:tag w:val="_GBC_28994e6dc9c649e498c0ab9c340777bf"/>
            <w:id w:val="-1920395375"/>
            <w:lock w:val="sdtLocked"/>
            <w:placeholder>
              <w:docPart w:val="GBC22222222222222222222222222222"/>
            </w:placeholder>
          </w:sdtPr>
          <w:sdtContent>
            <w:p w14:paraId="7ED5BE09" w14:textId="0A079939" w:rsidR="009D01F0" w:rsidRDefault="00174DED">
              <w:r>
                <w:fldChar w:fldCharType="begin"/>
              </w:r>
              <w:r w:rsidR="007F784C">
                <w:instrText xml:space="preserve"> MACROBUTTON  SnrToggleCheckbox √适用 </w:instrText>
              </w:r>
              <w:r>
                <w:fldChar w:fldCharType="end"/>
              </w:r>
              <w:r>
                <w:fldChar w:fldCharType="begin"/>
              </w:r>
              <w:r w:rsidR="007F784C">
                <w:instrText xml:space="preserve"> MACROBUTTON  SnrToggleCheckbox □不适用 </w:instrText>
              </w:r>
              <w:r>
                <w:fldChar w:fldCharType="end"/>
              </w:r>
            </w:p>
          </w:sdtContent>
        </w:sdt>
        <w:sdt>
          <w:sdtPr>
            <w:rPr>
              <w:rFonts w:hint="eastAsia"/>
            </w:rPr>
            <w:alias w:val="股份变动情况说明"/>
            <w:tag w:val="_GBC_370febd389f14759b2ed3f1114b289a6"/>
            <w:id w:val="19905611"/>
            <w:lock w:val="sdtLocked"/>
            <w:placeholder>
              <w:docPart w:val="GBC22222222222222222222222222222"/>
            </w:placeholder>
          </w:sdtPr>
          <w:sdtContent>
            <w:p w14:paraId="455267C1" w14:textId="77777777" w:rsidR="007F784C" w:rsidRDefault="007F784C" w:rsidP="00415F88">
              <w:pPr>
                <w:spacing w:line="360" w:lineRule="auto"/>
                <w:ind w:firstLineChars="200" w:firstLine="420"/>
                <w:jc w:val="both"/>
              </w:pPr>
              <w:r>
                <w:rPr>
                  <w:rFonts w:hint="eastAsia"/>
                </w:rPr>
                <w:t>经证监会核准，公司于</w:t>
              </w:r>
              <w:r>
                <w:t>2020年12月14日向社会公开发行面值总额320亿元可转换公司债券，发行价格100.00元/张，共计32,000万张，募集资金总额为人民币320亿元。本次发行的</w:t>
              </w:r>
              <w:r>
                <w:lastRenderedPageBreak/>
                <w:t>可转债于2021年1月15日起在上海证券交易所挂牌交易，债券简称“大秦转债”，债券代码“113044”。</w:t>
              </w:r>
            </w:p>
            <w:p w14:paraId="3264BC28" w14:textId="20FC6E88" w:rsidR="009D01F0" w:rsidRDefault="007F784C" w:rsidP="00415F88">
              <w:pPr>
                <w:spacing w:line="360" w:lineRule="auto"/>
                <w:ind w:firstLineChars="200" w:firstLine="420"/>
                <w:jc w:val="both"/>
              </w:pPr>
              <w:r>
                <w:rPr>
                  <w:rFonts w:hint="eastAsia"/>
                </w:rPr>
                <w:t>根据《公开发行可转换公司债券募集说明书》的约定，“大秦转债”自</w:t>
              </w:r>
              <w:r>
                <w:t>2021年6月18日起可转换为本公司股份。报告期内，累计共有人民币2,010,535,000元“大秦转债”转换为公司股票，转股数量为300,079,003股。内容详见公司于2023年4月5日和7月4日在上海证券交易所网站披露的《大秦铁路股份有限公司可转债转股结果暨股份变动公告》。</w:t>
              </w:r>
            </w:p>
          </w:sdtContent>
        </w:sdt>
      </w:sdtContent>
    </w:sdt>
    <w:sdt>
      <w:sdtPr>
        <w:rPr>
          <w:rFonts w:ascii="宋体" w:hAnsi="宋体" w:cs="宋体"/>
          <w:b w:val="0"/>
          <w:bCs w:val="0"/>
          <w:kern w:val="0"/>
          <w:szCs w:val="22"/>
        </w:rPr>
        <w:alias w:val="模块:报告期后到半年报披露日期间发生股份变动对每股收益等指标影响"/>
        <w:tag w:val="_GBC_2c9eb79778814e39ab254196ba75dab3"/>
        <w:id w:val="19905623"/>
        <w:lock w:val="sdtLocked"/>
        <w:placeholder>
          <w:docPart w:val="GBC22222222222222222222222222222"/>
        </w:placeholder>
      </w:sdtPr>
      <w:sdtEndPr>
        <w:rPr>
          <w:rFonts w:hint="eastAsia"/>
          <w:szCs w:val="21"/>
        </w:rPr>
      </w:sdtEndPr>
      <w:sdtContent>
        <w:p w14:paraId="5D930D37" w14:textId="77777777" w:rsidR="009D01F0" w:rsidRDefault="00174DED">
          <w:pPr>
            <w:pStyle w:val="4"/>
            <w:numPr>
              <w:ilvl w:val="2"/>
              <w:numId w:val="12"/>
            </w:numPr>
            <w:rPr>
              <w:rFonts w:ascii="宋体" w:hAnsi="宋体" w:cs="宋体"/>
              <w:kern w:val="0"/>
              <w:szCs w:val="22"/>
            </w:rPr>
          </w:pPr>
          <w:r>
            <w:rPr>
              <w:rFonts w:ascii="宋体" w:hAnsi="宋体" w:cs="宋体" w:hint="eastAsia"/>
              <w:kern w:val="0"/>
              <w:szCs w:val="22"/>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266627243"/>
            <w:lock w:val="sdtLocked"/>
            <w:placeholder>
              <w:docPart w:val="GBC22222222222222222222222222222"/>
            </w:placeholder>
          </w:sdtPr>
          <w:sdtContent>
            <w:p w14:paraId="6D6EEA25" w14:textId="30B53A60" w:rsidR="009D01F0" w:rsidRDefault="00174DED">
              <w:r>
                <w:fldChar w:fldCharType="begin"/>
              </w:r>
              <w:r w:rsidR="007F784C">
                <w:instrText xml:space="preserve"> MACROBUTTON  SnrToggleCheckbox √适用 </w:instrText>
              </w:r>
              <w:r>
                <w:fldChar w:fldCharType="end"/>
              </w:r>
              <w:r>
                <w:fldChar w:fldCharType="begin"/>
              </w:r>
              <w:r w:rsidR="007F784C">
                <w:instrText xml:space="preserve"> MACROBUTTON  SnrToggleCheckbox □不适用 </w:instrText>
              </w:r>
              <w:r>
                <w:fldChar w:fldCharType="end"/>
              </w:r>
            </w:p>
          </w:sdtContent>
        </w:sdt>
        <w:sdt>
          <w:sdtPr>
            <w:rPr>
              <w:rFonts w:hint="eastAsia"/>
            </w:rPr>
            <w:alias w:val="股份变动对最近一年和最近一期财务指标的影响"/>
            <w:tag w:val="_GBC_357a4417afe34f56bf112d0f65cd7d39"/>
            <w:id w:val="19905614"/>
            <w:lock w:val="sdtLocked"/>
            <w:placeholder>
              <w:docPart w:val="GBC22222222222222222222222222222"/>
            </w:placeholder>
          </w:sdtPr>
          <w:sdtContent>
            <w:p w14:paraId="11A75ACE" w14:textId="5B0B7271" w:rsidR="009D01F0" w:rsidRDefault="007F784C" w:rsidP="007F784C">
              <w:pPr>
                <w:spacing w:line="360" w:lineRule="auto"/>
                <w:ind w:firstLineChars="200" w:firstLine="420"/>
              </w:pPr>
              <w:r w:rsidRPr="007F784C">
                <w:rPr>
                  <w:rFonts w:hint="eastAsia"/>
                </w:rPr>
                <w:t>报告期后到半年报披露日，公司可转债转股金额较小，可转债转股导致的股本变动对每股收益、每股净资产等财务指标影响较小。</w:t>
              </w:r>
            </w:p>
          </w:sdtContent>
        </w:sdt>
      </w:sdtContent>
    </w:sdt>
    <w:sdt>
      <w:sdtPr>
        <w:rPr>
          <w:rFonts w:ascii="宋体" w:hAnsi="宋体" w:cs="宋体"/>
          <w:b w:val="0"/>
          <w:bCs w:val="0"/>
          <w:kern w:val="0"/>
          <w:szCs w:val="22"/>
        </w:rPr>
        <w:alias w:val="模块:公司认为必要或证券监管机构要求披露的其他内容"/>
        <w:tag w:val="_GBC_ea8cea8d08c04df4b51a4a58c86eadd2"/>
        <w:id w:val="19905625"/>
        <w:lock w:val="sdtLocked"/>
        <w:placeholder>
          <w:docPart w:val="GBC22222222222222222222222222222"/>
        </w:placeholder>
      </w:sdtPr>
      <w:sdtEndPr>
        <w:rPr>
          <w:rFonts w:hint="eastAsia"/>
          <w:szCs w:val="21"/>
        </w:rPr>
      </w:sdtEndPr>
      <w:sdtContent>
        <w:p w14:paraId="5C53443C" w14:textId="77777777" w:rsidR="009D01F0" w:rsidRDefault="00174DED">
          <w:pPr>
            <w:pStyle w:val="4"/>
            <w:numPr>
              <w:ilvl w:val="2"/>
              <w:numId w:val="12"/>
            </w:numPr>
            <w:rPr>
              <w:rFonts w:ascii="宋体" w:hAnsi="宋体"/>
            </w:rPr>
          </w:pPr>
          <w:r>
            <w:rPr>
              <w:rFonts w:ascii="宋体" w:hAnsi="宋体"/>
            </w:rPr>
            <w:t>公司认为必要或证券监管机构要求披露的其他内容</w:t>
          </w:r>
        </w:p>
        <w:sdt>
          <w:sdtPr>
            <w:alias w:val="是否适用：公司认为必要或证券监管机构要求披露的其他内容[双击切换]"/>
            <w:tag w:val="_GBC_7554eed1e25047d282437f24056d532b"/>
            <w:id w:val="1640537726"/>
            <w:lock w:val="sdtLocked"/>
            <w:placeholder>
              <w:docPart w:val="GBC22222222222222222222222222222"/>
            </w:placeholder>
          </w:sdtPr>
          <w:sdtContent>
            <w:p w14:paraId="3BCFC0F6" w14:textId="6E3A9553" w:rsidR="009D01F0" w:rsidRDefault="00174DED">
              <w:r>
                <w:fldChar w:fldCharType="begin"/>
              </w:r>
              <w:r w:rsidR="002146FC">
                <w:instrText xml:space="preserve"> MACROBUTTON  SnrToggleCheckbox □适用 </w:instrText>
              </w:r>
              <w:r>
                <w:fldChar w:fldCharType="end"/>
              </w:r>
              <w:r>
                <w:fldChar w:fldCharType="begin"/>
              </w:r>
              <w:r w:rsidR="002146FC">
                <w:instrText xml:space="preserve"> MACROBUTTON  SnrToggleCheckbox √不适用 </w:instrText>
              </w:r>
              <w:r>
                <w:fldChar w:fldCharType="end"/>
              </w:r>
            </w:p>
          </w:sdtContent>
        </w:sdt>
      </w:sdtContent>
    </w:sdt>
    <w:sdt>
      <w:sdtPr>
        <w:rPr>
          <w:rFonts w:ascii="宋体" w:hAnsi="宋体" w:cs="宋体"/>
          <w:b w:val="0"/>
          <w:bCs w:val="0"/>
          <w:kern w:val="0"/>
          <w:szCs w:val="24"/>
        </w:rPr>
        <w:alias w:val="模块:限售股份变动情况"/>
        <w:tag w:val="_SEC_71bda84d0fff4902850bfc37d3477fb7"/>
        <w:id w:val="-610973217"/>
        <w:lock w:val="sdtLocked"/>
        <w:placeholder>
          <w:docPart w:val="GBC22222222222222222222222222222"/>
        </w:placeholder>
      </w:sdtPr>
      <w:sdtEndPr>
        <w:rPr>
          <w:szCs w:val="21"/>
        </w:rPr>
      </w:sdtEndPr>
      <w:sdtContent>
        <w:p w14:paraId="2C2A781B" w14:textId="77777777" w:rsidR="009D01F0" w:rsidRDefault="00174DED">
          <w:pPr>
            <w:pStyle w:val="3"/>
            <w:numPr>
              <w:ilvl w:val="1"/>
              <w:numId w:val="11"/>
            </w:numPr>
            <w:rPr>
              <w:rFonts w:ascii="宋体" w:hAnsi="宋体"/>
            </w:rPr>
          </w:pPr>
          <w:r>
            <w:rPr>
              <w:rFonts w:ascii="宋体" w:hAnsi="宋体"/>
            </w:rPr>
            <w:t>限售股份变动情况</w:t>
          </w:r>
        </w:p>
        <w:sdt>
          <w:sdtPr>
            <w:alias w:val="是否适用：限售股份变动情况表[双击切换]"/>
            <w:tag w:val="_GBC_6f5978a50e224b6aa94189436cdee711"/>
            <w:id w:val="1353003451"/>
            <w:lock w:val="sdtLocked"/>
            <w:placeholder>
              <w:docPart w:val="GBC22222222222222222222222222222"/>
            </w:placeholder>
          </w:sdtPr>
          <w:sdtContent>
            <w:p w14:paraId="46B3D8E4" w14:textId="7193CF5C" w:rsidR="009D01F0" w:rsidRDefault="00174DED" w:rsidP="002146FC">
              <w:r>
                <w:fldChar w:fldCharType="begin"/>
              </w:r>
              <w:r w:rsidR="002146FC">
                <w:instrText xml:space="preserve"> MACROBUTTON  SnrToggleCheckbox □适用 </w:instrText>
              </w:r>
              <w:r>
                <w:fldChar w:fldCharType="end"/>
              </w:r>
              <w:r>
                <w:fldChar w:fldCharType="begin"/>
              </w:r>
              <w:r w:rsidR="002146FC">
                <w:instrText xml:space="preserve"> MACROBUTTON  SnrToggleCheckbox √不适用 </w:instrText>
              </w:r>
              <w:r>
                <w:fldChar w:fldCharType="end"/>
              </w:r>
            </w:p>
          </w:sdtContent>
        </w:sdt>
      </w:sdtContent>
    </w:sdt>
    <w:p w14:paraId="7C948787" w14:textId="77777777" w:rsidR="009D01F0" w:rsidRDefault="00174DED">
      <w:pPr>
        <w:pStyle w:val="2"/>
        <w:numPr>
          <w:ilvl w:val="0"/>
          <w:numId w:val="1"/>
        </w:numPr>
        <w:spacing w:line="360" w:lineRule="auto"/>
        <w:ind w:left="422" w:hanging="422"/>
        <w:rPr>
          <w:rFonts w:ascii="宋体" w:hAnsi="宋体"/>
        </w:rPr>
      </w:pPr>
      <w:r>
        <w:rPr>
          <w:rFonts w:ascii="宋体" w:hAnsi="宋体"/>
        </w:rPr>
        <w:t>股东情况</w:t>
      </w:r>
      <w:bookmarkEnd w:id="67"/>
      <w:bookmarkEnd w:id="66"/>
    </w:p>
    <w:sdt>
      <w:sdtPr>
        <w:rPr>
          <w:rFonts w:ascii="宋体" w:hAnsi="宋体" w:cs="宋体"/>
          <w:b w:val="0"/>
          <w:bCs w:val="0"/>
          <w:kern w:val="0"/>
          <w:szCs w:val="22"/>
        </w:rPr>
        <w:alias w:val="模块:股东总数"/>
        <w:tag w:val="_GBC_ba0ac3b5d31347c0a620e3662112fa62"/>
        <w:id w:val="19905801"/>
        <w:lock w:val="sdtLocked"/>
        <w:placeholder>
          <w:docPart w:val="GBC22222222222222222222222222222"/>
        </w:placeholder>
      </w:sdtPr>
      <w:sdtEndPr>
        <w:rPr>
          <w:szCs w:val="21"/>
        </w:rPr>
      </w:sdtEndPr>
      <w:sdtContent>
        <w:p w14:paraId="69204B0A" w14:textId="77777777" w:rsidR="009D01F0" w:rsidRDefault="00174DED">
          <w:pPr>
            <w:pStyle w:val="3"/>
            <w:numPr>
              <w:ilvl w:val="1"/>
              <w:numId w:val="13"/>
            </w:numPr>
            <w:rPr>
              <w:rFonts w:ascii="宋体" w:hAnsi="宋体"/>
            </w:rPr>
          </w:pPr>
          <w:r>
            <w:rPr>
              <w:rFonts w:ascii="宋体" w:hAnsi="宋体"/>
            </w:rPr>
            <w:t>股东总数：</w:t>
          </w:r>
        </w:p>
        <w:tbl>
          <w:tblPr>
            <w:tblStyle w:val="a7"/>
            <w:tblW w:w="0" w:type="auto"/>
            <w:tblLook w:val="04A0" w:firstRow="1" w:lastRow="0" w:firstColumn="1" w:lastColumn="0" w:noHBand="0" w:noVBand="1"/>
          </w:tblPr>
          <w:tblGrid>
            <w:gridCol w:w="4936"/>
            <w:gridCol w:w="3887"/>
          </w:tblGrid>
          <w:tr w:rsidR="009D01F0" w14:paraId="35F749B3" w14:textId="77777777" w:rsidTr="00310188">
            <w:sdt>
              <w:sdtPr>
                <w:tag w:val="_PLD_9206d6884981495295105158630a6172"/>
                <w:id w:val="-1960098505"/>
                <w:lock w:val="sdtLocked"/>
              </w:sdtPr>
              <w:sdtContent>
                <w:tc>
                  <w:tcPr>
                    <w:tcW w:w="5070" w:type="dxa"/>
                  </w:tcPr>
                  <w:p w14:paraId="16EBA85C" w14:textId="77777777" w:rsidR="009D01F0" w:rsidRDefault="00174DED">
                    <w:r>
                      <w:t>截至报告期末</w:t>
                    </w:r>
                    <w:r>
                      <w:rPr>
                        <w:rFonts w:hint="eastAsia"/>
                      </w:rPr>
                      <w:t>普通股</w:t>
                    </w:r>
                    <w:r>
                      <w:t>股东总数</w:t>
                    </w:r>
                    <w:r>
                      <w:t>(</w:t>
                    </w:r>
                    <w:r>
                      <w:t>户</w:t>
                    </w:r>
                    <w:r>
                      <w:t>)</w:t>
                    </w:r>
                  </w:p>
                </w:tc>
              </w:sdtContent>
            </w:sdt>
            <w:sdt>
              <w:sdtPr>
                <w:alias w:val="报告期末股东总数"/>
                <w:tag w:val="_GBC_9fd402ec66014f4e9716c7fdb0286bd2"/>
                <w:id w:val="19905797"/>
                <w:lock w:val="sdtLocked"/>
              </w:sdtPr>
              <w:sdtContent>
                <w:tc>
                  <w:tcPr>
                    <w:tcW w:w="3978" w:type="dxa"/>
                  </w:tcPr>
                  <w:p w14:paraId="69A69036" w14:textId="5F5E122B" w:rsidR="009D01F0" w:rsidRDefault="002146FC">
                    <w:pPr>
                      <w:jc w:val="right"/>
                    </w:pPr>
                    <w:r>
                      <w:t>134,470</w:t>
                    </w:r>
                  </w:p>
                </w:tc>
              </w:sdtContent>
            </w:sdt>
          </w:tr>
        </w:tbl>
        <w:p w14:paraId="64C63CAD" w14:textId="77777777" w:rsidR="009D01F0" w:rsidRDefault="00000000"/>
      </w:sdtContent>
    </w:sdt>
    <w:bookmarkStart w:id="68" w:name="_Toc342059485" w:displacedByCustomXml="next"/>
    <w:bookmarkStart w:id="69" w:name="_Toc342565998" w:displacedByCustomXml="next"/>
    <w:sdt>
      <w:sdtPr>
        <w:rPr>
          <w:rFonts w:ascii="宋体" w:hAnsi="宋体" w:cs="宋体" w:hint="eastAsia"/>
          <w:b w:val="0"/>
          <w:bCs w:val="0"/>
          <w:kern w:val="0"/>
          <w:szCs w:val="22"/>
        </w:rPr>
        <w:alias w:val="选项模块:前十名股东持股情况(已完成或不涉及股改)"/>
        <w:tag w:val="_GBC_558dfa41ef4b4fa8adb57b3c9c0a2887"/>
        <w:id w:val="6766955"/>
        <w:lock w:val="sdtLocked"/>
        <w:placeholder>
          <w:docPart w:val="GBC22222222222222222222222222222"/>
        </w:placeholder>
      </w:sdtPr>
      <w:sdtEndPr>
        <w:rPr>
          <w:rFonts w:hint="default"/>
          <w:szCs w:val="21"/>
        </w:rPr>
      </w:sdtEndPr>
      <w:sdtContent>
        <w:bookmarkEnd w:id="69" w:displacedByCustomXml="prev"/>
        <w:bookmarkEnd w:id="68" w:displacedByCustomXml="prev"/>
        <w:p w14:paraId="2412A3EC" w14:textId="77777777" w:rsidR="009D01F0" w:rsidRDefault="00174DED">
          <w:pPr>
            <w:pStyle w:val="3"/>
            <w:numPr>
              <w:ilvl w:val="1"/>
              <w:numId w:val="13"/>
            </w:numPr>
            <w:rPr>
              <w:rFonts w:ascii="宋体" w:hAnsi="宋体"/>
            </w:rPr>
          </w:pPr>
          <w:r>
            <w:rPr>
              <w:rFonts w:ascii="宋体" w:hAnsi="宋体" w:hint="eastAsia"/>
              <w:szCs w:val="21"/>
            </w:rPr>
            <w:t>截至报告期末前十名股东、前十名流通股东（或无限售条件股东）持股情况表</w:t>
          </w:r>
        </w:p>
        <w:p w14:paraId="7A275DDC" w14:textId="77777777" w:rsidR="009D01F0" w:rsidRDefault="00174DED" w:rsidP="00A738D6">
          <w:pPr>
            <w:ind w:right="-381"/>
            <w:jc w:val="right"/>
          </w:pPr>
          <w:r>
            <w:t>单位：</w:t>
          </w:r>
          <w:sdt>
            <w:sdtPr>
              <w:rPr>
                <w:bCs/>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1034EF">
                <w:t>股</w:t>
              </w:r>
            </w:sdtContent>
          </w:sdt>
        </w:p>
        <w:tbl>
          <w:tblPr>
            <w:tblW w:w="1013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1476"/>
            <w:gridCol w:w="1694"/>
            <w:gridCol w:w="826"/>
            <w:gridCol w:w="772"/>
            <w:gridCol w:w="934"/>
            <w:gridCol w:w="244"/>
            <w:gridCol w:w="341"/>
            <w:gridCol w:w="1417"/>
          </w:tblGrid>
          <w:tr w:rsidR="00E3363F" w14:paraId="03532574" w14:textId="77777777" w:rsidTr="00A738D6">
            <w:trPr>
              <w:cantSplit/>
            </w:trPr>
            <w:sdt>
              <w:sdtPr>
                <w:rPr>
                  <w:rFonts w:ascii="宋体" w:hAnsi="宋体"/>
                </w:rPr>
                <w:tag w:val="_PLD_3038da138bad4905b589aeba821a8575"/>
                <w:id w:val="-846332952"/>
                <w:lock w:val="sdtLocked"/>
              </w:sdtPr>
              <w:sdtContent>
                <w:tc>
                  <w:tcPr>
                    <w:tcW w:w="10133" w:type="dxa"/>
                    <w:gridSpan w:val="9"/>
                    <w:shd w:val="clear" w:color="auto" w:fill="auto"/>
                    <w:vAlign w:val="center"/>
                  </w:tcPr>
                  <w:p w14:paraId="5192AF12" w14:textId="77777777" w:rsidR="00E3363F" w:rsidRDefault="00E3363F" w:rsidP="00174DED">
                    <w:pPr>
                      <w:pStyle w:val="aa"/>
                      <w:jc w:val="center"/>
                      <w:rPr>
                        <w:rFonts w:ascii="宋体" w:hAnsi="宋体"/>
                      </w:rPr>
                    </w:pPr>
                    <w:r>
                      <w:rPr>
                        <w:rFonts w:ascii="宋体" w:hAnsi="宋体"/>
                      </w:rPr>
                      <w:t>前十名股东持股情况</w:t>
                    </w:r>
                  </w:p>
                </w:tc>
              </w:sdtContent>
            </w:sdt>
          </w:tr>
          <w:tr w:rsidR="00E3363F" w14:paraId="0891A767" w14:textId="77777777" w:rsidTr="00A738D6">
            <w:trPr>
              <w:cantSplit/>
            </w:trPr>
            <w:sdt>
              <w:sdtPr>
                <w:tag w:val="_PLD_80eda5ca76254dc1b950ed7de7dc5885"/>
                <w:id w:val="1851976868"/>
                <w:lock w:val="sdtLocked"/>
              </w:sdtPr>
              <w:sdtContent>
                <w:tc>
                  <w:tcPr>
                    <w:tcW w:w="2429" w:type="dxa"/>
                    <w:vMerge w:val="restart"/>
                    <w:shd w:val="clear" w:color="auto" w:fill="auto"/>
                    <w:vAlign w:val="center"/>
                  </w:tcPr>
                  <w:p w14:paraId="27D07370" w14:textId="77777777" w:rsidR="00E3363F" w:rsidRDefault="00E3363F" w:rsidP="00174DED">
                    <w:pPr>
                      <w:jc w:val="center"/>
                    </w:pPr>
                    <w:r>
                      <w:t>股东名称</w:t>
                    </w:r>
                  </w:p>
                  <w:p w14:paraId="02E94E2F" w14:textId="77777777" w:rsidR="00E3363F" w:rsidRDefault="00E3363F" w:rsidP="00174DED">
                    <w:pPr>
                      <w:jc w:val="center"/>
                    </w:pPr>
                    <w:r>
                      <w:rPr>
                        <w:rFonts w:hint="eastAsia"/>
                      </w:rPr>
                      <w:t>（全称）</w:t>
                    </w:r>
                  </w:p>
                </w:tc>
              </w:sdtContent>
            </w:sdt>
            <w:sdt>
              <w:sdtPr>
                <w:tag w:val="_PLD_ca2ffd3fc186426e98aac562ecc1ba54"/>
                <w:id w:val="-1419628692"/>
                <w:lock w:val="sdtLocked"/>
              </w:sdtPr>
              <w:sdtContent>
                <w:tc>
                  <w:tcPr>
                    <w:tcW w:w="0" w:type="auto"/>
                    <w:vMerge w:val="restart"/>
                    <w:shd w:val="clear" w:color="auto" w:fill="auto"/>
                    <w:vAlign w:val="center"/>
                  </w:tcPr>
                  <w:p w14:paraId="4B6917EC" w14:textId="77777777" w:rsidR="00E3363F" w:rsidRDefault="00E3363F" w:rsidP="00174DED">
                    <w:pPr>
                      <w:jc w:val="center"/>
                    </w:pPr>
                    <w:r>
                      <w:t>报告期内增减</w:t>
                    </w:r>
                  </w:p>
                </w:tc>
              </w:sdtContent>
            </w:sdt>
            <w:sdt>
              <w:sdtPr>
                <w:tag w:val="_PLD_084006d53bec42bea9418fc4576a1210"/>
                <w:id w:val="-1795361449"/>
                <w:lock w:val="sdtLocked"/>
              </w:sdtPr>
              <w:sdtContent>
                <w:tc>
                  <w:tcPr>
                    <w:tcW w:w="0" w:type="auto"/>
                    <w:vMerge w:val="restart"/>
                    <w:shd w:val="clear" w:color="auto" w:fill="auto"/>
                    <w:vAlign w:val="center"/>
                  </w:tcPr>
                  <w:p w14:paraId="19C79114" w14:textId="77777777" w:rsidR="00E3363F" w:rsidRDefault="00E3363F" w:rsidP="00174DED">
                    <w:pPr>
                      <w:jc w:val="center"/>
                    </w:pPr>
                    <w:r>
                      <w:t>期末持股数量</w:t>
                    </w:r>
                  </w:p>
                </w:tc>
              </w:sdtContent>
            </w:sdt>
            <w:sdt>
              <w:sdtPr>
                <w:tag w:val="_PLD_f27008de77ee4b27b35e2ae22d35699c"/>
                <w:id w:val="2064058405"/>
                <w:lock w:val="sdtLocked"/>
              </w:sdtPr>
              <w:sdtContent>
                <w:tc>
                  <w:tcPr>
                    <w:tcW w:w="0" w:type="auto"/>
                    <w:vMerge w:val="restart"/>
                    <w:shd w:val="clear" w:color="auto" w:fill="auto"/>
                    <w:vAlign w:val="center"/>
                  </w:tcPr>
                  <w:p w14:paraId="18157CAB" w14:textId="77777777" w:rsidR="00E3363F" w:rsidRDefault="00E3363F" w:rsidP="00174DED">
                    <w:pPr>
                      <w:jc w:val="center"/>
                    </w:pPr>
                    <w:r>
                      <w:t>比例(%)</w:t>
                    </w:r>
                  </w:p>
                </w:tc>
              </w:sdtContent>
            </w:sdt>
            <w:sdt>
              <w:sdtPr>
                <w:rPr>
                  <w:rFonts w:ascii="宋体" w:hAnsi="宋体"/>
                </w:rPr>
                <w:tag w:val="_PLD_34fcc5fa9a414555bef1b48aa74c8135"/>
                <w:id w:val="-901366615"/>
                <w:lock w:val="sdtLocked"/>
              </w:sdtPr>
              <w:sdtContent>
                <w:tc>
                  <w:tcPr>
                    <w:tcW w:w="0" w:type="auto"/>
                    <w:vMerge w:val="restart"/>
                    <w:shd w:val="clear" w:color="auto" w:fill="auto"/>
                    <w:vAlign w:val="center"/>
                  </w:tcPr>
                  <w:p w14:paraId="0B5C5BC7" w14:textId="77777777" w:rsidR="00E3363F" w:rsidRDefault="00E3363F" w:rsidP="00174DED">
                    <w:pPr>
                      <w:pStyle w:val="af9"/>
                      <w:rPr>
                        <w:rFonts w:ascii="宋体" w:hAnsi="宋体"/>
                        <w:bCs/>
                        <w:color w:val="00B050"/>
                      </w:rPr>
                    </w:pPr>
                    <w:r>
                      <w:rPr>
                        <w:rFonts w:ascii="宋体" w:hAnsi="宋体"/>
                      </w:rPr>
                      <w:t>持有有限售条件股份数量</w:t>
                    </w:r>
                  </w:p>
                </w:tc>
              </w:sdtContent>
            </w:sdt>
            <w:sdt>
              <w:sdtPr>
                <w:tag w:val="_PLD_94fbee67e09740e59eb90272af77b58a"/>
                <w:id w:val="1820844705"/>
                <w:lock w:val="sdtLocked"/>
              </w:sdtPr>
              <w:sdtContent>
                <w:tc>
                  <w:tcPr>
                    <w:tcW w:w="0" w:type="auto"/>
                    <w:gridSpan w:val="3"/>
                    <w:shd w:val="clear" w:color="auto" w:fill="auto"/>
                    <w:vAlign w:val="center"/>
                  </w:tcPr>
                  <w:p w14:paraId="7139A8D9" w14:textId="77777777" w:rsidR="00E3363F" w:rsidRDefault="00E3363F" w:rsidP="00174DED">
                    <w:pPr>
                      <w:jc w:val="center"/>
                    </w:pPr>
                    <w:r>
                      <w:t>质押</w:t>
                    </w:r>
                    <w:r>
                      <w:rPr>
                        <w:rFonts w:hint="eastAsia"/>
                      </w:rPr>
                      <w:t>、标记</w:t>
                    </w:r>
                    <w:r>
                      <w:t>或冻结情况</w:t>
                    </w:r>
                  </w:p>
                </w:tc>
              </w:sdtContent>
            </w:sdt>
            <w:sdt>
              <w:sdtPr>
                <w:tag w:val="_PLD_2228ecf4db6a4362bff11fe1e2d3c903"/>
                <w:id w:val="-1697462614"/>
                <w:lock w:val="sdtLocked"/>
              </w:sdtPr>
              <w:sdtContent>
                <w:tc>
                  <w:tcPr>
                    <w:tcW w:w="0" w:type="auto"/>
                    <w:vMerge w:val="restart"/>
                    <w:shd w:val="clear" w:color="auto" w:fill="auto"/>
                    <w:vAlign w:val="center"/>
                  </w:tcPr>
                  <w:p w14:paraId="4C0F7894" w14:textId="77777777" w:rsidR="00E3363F" w:rsidRDefault="00E3363F" w:rsidP="00174DED">
                    <w:pPr>
                      <w:jc w:val="center"/>
                    </w:pPr>
                    <w:r>
                      <w:t>股东性质</w:t>
                    </w:r>
                  </w:p>
                </w:tc>
              </w:sdtContent>
            </w:sdt>
          </w:tr>
          <w:tr w:rsidR="00E3363F" w14:paraId="5B5F07F3" w14:textId="77777777" w:rsidTr="00A738D6">
            <w:trPr>
              <w:cantSplit/>
            </w:trPr>
            <w:tc>
              <w:tcPr>
                <w:tcW w:w="2429" w:type="dxa"/>
                <w:vMerge/>
                <w:tcBorders>
                  <w:bottom w:val="single" w:sz="4" w:space="0" w:color="auto"/>
                </w:tcBorders>
                <w:shd w:val="clear" w:color="auto" w:fill="auto"/>
                <w:vAlign w:val="center"/>
              </w:tcPr>
              <w:p w14:paraId="56CFC188" w14:textId="77777777" w:rsidR="00E3363F" w:rsidRDefault="00E3363F" w:rsidP="00174DED">
                <w:pPr>
                  <w:jc w:val="center"/>
                </w:pPr>
              </w:p>
            </w:tc>
            <w:tc>
              <w:tcPr>
                <w:tcW w:w="0" w:type="auto"/>
                <w:vMerge/>
                <w:tcBorders>
                  <w:bottom w:val="single" w:sz="4" w:space="0" w:color="auto"/>
                </w:tcBorders>
                <w:shd w:val="clear" w:color="auto" w:fill="auto"/>
                <w:vAlign w:val="center"/>
              </w:tcPr>
              <w:p w14:paraId="7B405133" w14:textId="77777777" w:rsidR="00E3363F" w:rsidRDefault="00E3363F" w:rsidP="00174DED">
                <w:pPr>
                  <w:jc w:val="center"/>
                </w:pPr>
              </w:p>
            </w:tc>
            <w:tc>
              <w:tcPr>
                <w:tcW w:w="0" w:type="auto"/>
                <w:vMerge/>
                <w:tcBorders>
                  <w:bottom w:val="single" w:sz="4" w:space="0" w:color="auto"/>
                </w:tcBorders>
                <w:shd w:val="clear" w:color="auto" w:fill="auto"/>
                <w:vAlign w:val="center"/>
              </w:tcPr>
              <w:p w14:paraId="6D7806B6" w14:textId="77777777" w:rsidR="00E3363F" w:rsidRDefault="00E3363F" w:rsidP="00174DED">
                <w:pPr>
                  <w:jc w:val="center"/>
                </w:pPr>
              </w:p>
            </w:tc>
            <w:tc>
              <w:tcPr>
                <w:tcW w:w="0" w:type="auto"/>
                <w:vMerge/>
                <w:tcBorders>
                  <w:bottom w:val="single" w:sz="4" w:space="0" w:color="auto"/>
                </w:tcBorders>
                <w:shd w:val="clear" w:color="auto" w:fill="auto"/>
                <w:vAlign w:val="center"/>
              </w:tcPr>
              <w:p w14:paraId="30A6779E" w14:textId="77777777" w:rsidR="00E3363F" w:rsidRDefault="00E3363F" w:rsidP="00174DED">
                <w:pPr>
                  <w:jc w:val="center"/>
                </w:pPr>
              </w:p>
            </w:tc>
            <w:tc>
              <w:tcPr>
                <w:tcW w:w="0" w:type="auto"/>
                <w:vMerge/>
                <w:tcBorders>
                  <w:bottom w:val="single" w:sz="4" w:space="0" w:color="auto"/>
                </w:tcBorders>
                <w:shd w:val="clear" w:color="auto" w:fill="auto"/>
                <w:vAlign w:val="center"/>
              </w:tcPr>
              <w:p w14:paraId="7D47B9D8" w14:textId="77777777" w:rsidR="00E3363F" w:rsidRDefault="00E3363F" w:rsidP="00174DED">
                <w:pPr>
                  <w:jc w:val="center"/>
                </w:pPr>
              </w:p>
            </w:tc>
            <w:sdt>
              <w:sdtPr>
                <w:tag w:val="_PLD_45bf36a531de47beb596ebacadac576a"/>
                <w:id w:val="-990406020"/>
                <w:lock w:val="sdtLocked"/>
              </w:sdtPr>
              <w:sdtContent>
                <w:tc>
                  <w:tcPr>
                    <w:tcW w:w="0" w:type="auto"/>
                    <w:tcBorders>
                      <w:bottom w:val="single" w:sz="4" w:space="0" w:color="auto"/>
                    </w:tcBorders>
                    <w:shd w:val="clear" w:color="auto" w:fill="auto"/>
                    <w:vAlign w:val="center"/>
                  </w:tcPr>
                  <w:p w14:paraId="43B17E51" w14:textId="77777777" w:rsidR="00E3363F" w:rsidRDefault="00E3363F" w:rsidP="00174DED">
                    <w:pPr>
                      <w:jc w:val="center"/>
                    </w:pPr>
                    <w:r>
                      <w:t>股份状态</w:t>
                    </w:r>
                  </w:p>
                </w:tc>
              </w:sdtContent>
            </w:sdt>
            <w:sdt>
              <w:sdtPr>
                <w:tag w:val="_PLD_bea7397233604f859f8d14f2ae0a0417"/>
                <w:id w:val="-138503789"/>
                <w:lock w:val="sdtLocked"/>
              </w:sdtPr>
              <w:sdtContent>
                <w:tc>
                  <w:tcPr>
                    <w:tcW w:w="0" w:type="auto"/>
                    <w:gridSpan w:val="2"/>
                    <w:tcBorders>
                      <w:bottom w:val="single" w:sz="4" w:space="0" w:color="auto"/>
                    </w:tcBorders>
                    <w:shd w:val="clear" w:color="auto" w:fill="auto"/>
                    <w:vAlign w:val="center"/>
                  </w:tcPr>
                  <w:p w14:paraId="0B47C42B" w14:textId="77777777" w:rsidR="00E3363F" w:rsidRDefault="00E3363F" w:rsidP="00174DED">
                    <w:pPr>
                      <w:jc w:val="center"/>
                    </w:pPr>
                    <w:r>
                      <w:t>数量</w:t>
                    </w:r>
                  </w:p>
                </w:tc>
              </w:sdtContent>
            </w:sdt>
            <w:tc>
              <w:tcPr>
                <w:tcW w:w="0" w:type="auto"/>
                <w:vMerge/>
                <w:shd w:val="clear" w:color="auto" w:fill="auto"/>
                <w:vAlign w:val="center"/>
              </w:tcPr>
              <w:p w14:paraId="5B3D57D2" w14:textId="77777777" w:rsidR="00E3363F" w:rsidRDefault="00E3363F" w:rsidP="00174DED">
                <w:pPr>
                  <w:jc w:val="center"/>
                </w:pPr>
              </w:p>
            </w:tc>
          </w:tr>
          <w:sdt>
            <w:sdtPr>
              <w:alias w:val="前十名股东持股情况"/>
              <w:tag w:val="_GBC_5fc8eaeeffc7456eb1a09687db3d4206"/>
              <w:id w:val="1041640815"/>
              <w:lock w:val="sdtLocked"/>
              <w:placeholder>
                <w:docPart w:val="7F5BD989AE4B4B3BBD4DB2188B02846E"/>
              </w:placeholder>
            </w:sdtPr>
            <w:sdtEndPr>
              <w:rPr>
                <w:color w:val="FF9900"/>
              </w:rPr>
            </w:sdtEndPr>
            <w:sdtContent>
              <w:tr w:rsidR="00E3363F" w14:paraId="357A383F" w14:textId="77777777" w:rsidTr="00A738D6">
                <w:trPr>
                  <w:cantSplit/>
                </w:trPr>
                <w:tc>
                  <w:tcPr>
                    <w:tcW w:w="2429" w:type="dxa"/>
                    <w:shd w:val="clear" w:color="auto" w:fill="auto"/>
                    <w:vAlign w:val="center"/>
                  </w:tcPr>
                  <w:p w14:paraId="67C0EE5C" w14:textId="77777777" w:rsidR="00E3363F" w:rsidRDefault="00E3363F" w:rsidP="00174DED">
                    <w:r>
                      <w:t>中国铁路太原局集团有限公司</w:t>
                    </w:r>
                  </w:p>
                </w:tc>
                <w:tc>
                  <w:tcPr>
                    <w:tcW w:w="0" w:type="auto"/>
                    <w:shd w:val="clear" w:color="auto" w:fill="auto"/>
                    <w:vAlign w:val="center"/>
                  </w:tcPr>
                  <w:p w14:paraId="6F852DA4" w14:textId="77777777" w:rsidR="00E3363F" w:rsidRDefault="00E3363F" w:rsidP="00174DED">
                    <w:pPr>
                      <w:jc w:val="right"/>
                    </w:pPr>
                    <w:r>
                      <w:t>0</w:t>
                    </w:r>
                  </w:p>
                </w:tc>
                <w:tc>
                  <w:tcPr>
                    <w:tcW w:w="0" w:type="auto"/>
                    <w:shd w:val="clear" w:color="auto" w:fill="auto"/>
                    <w:vAlign w:val="center"/>
                  </w:tcPr>
                  <w:p w14:paraId="6334CDD5" w14:textId="77777777" w:rsidR="00E3363F" w:rsidRDefault="00E3363F" w:rsidP="00174DED">
                    <w:pPr>
                      <w:jc w:val="right"/>
                    </w:pPr>
                    <w:r>
                      <w:t>9,320,761,520</w:t>
                    </w:r>
                  </w:p>
                </w:tc>
                <w:tc>
                  <w:tcPr>
                    <w:tcW w:w="0" w:type="auto"/>
                    <w:shd w:val="clear" w:color="auto" w:fill="auto"/>
                    <w:vAlign w:val="center"/>
                  </w:tcPr>
                  <w:p w14:paraId="7BC95BE3" w14:textId="77777777" w:rsidR="00E3363F" w:rsidRDefault="00E3363F" w:rsidP="00174DED">
                    <w:pPr>
                      <w:jc w:val="right"/>
                    </w:pPr>
                    <w:r>
                      <w:t>61.45</w:t>
                    </w:r>
                  </w:p>
                </w:tc>
                <w:tc>
                  <w:tcPr>
                    <w:tcW w:w="0" w:type="auto"/>
                    <w:shd w:val="clear" w:color="auto" w:fill="auto"/>
                    <w:vAlign w:val="center"/>
                  </w:tcPr>
                  <w:p w14:paraId="76D708CD" w14:textId="77777777" w:rsidR="00E3363F" w:rsidRDefault="00E3363F" w:rsidP="00174DED">
                    <w:pPr>
                      <w:jc w:val="right"/>
                    </w:pPr>
                    <w:r>
                      <w:t>0</w:t>
                    </w:r>
                  </w:p>
                </w:tc>
                <w:sdt>
                  <w:sdtPr>
                    <w:alias w:val="前十名股东持有股份状态"/>
                    <w:tag w:val="_GBC_d5194108b2a8481e94140819dbdc5afe"/>
                    <w:id w:val="-176898261"/>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32798BB2" w14:textId="77777777" w:rsidR="00E3363F" w:rsidRDefault="001034EF" w:rsidP="00174DED">
                        <w:pPr>
                          <w:jc w:val="center"/>
                          <w:rPr>
                            <w:color w:val="FF9900"/>
                          </w:rPr>
                        </w:pPr>
                        <w:r>
                          <w:t>无</w:t>
                        </w:r>
                      </w:p>
                    </w:tc>
                  </w:sdtContent>
                </w:sdt>
                <w:tc>
                  <w:tcPr>
                    <w:tcW w:w="0" w:type="auto"/>
                    <w:gridSpan w:val="2"/>
                    <w:shd w:val="clear" w:color="auto" w:fill="auto"/>
                    <w:vAlign w:val="center"/>
                  </w:tcPr>
                  <w:p w14:paraId="7BF102CD" w14:textId="02B645E6" w:rsidR="00E3363F" w:rsidRDefault="00974DE1" w:rsidP="00174DED">
                    <w:pPr>
                      <w:jc w:val="right"/>
                    </w:pPr>
                    <w:r>
                      <w:t>0</w:t>
                    </w:r>
                  </w:p>
                </w:tc>
                <w:sdt>
                  <w:sdtPr>
                    <w:alias w:val="前十名股东的股东性质"/>
                    <w:tag w:val="_GBC_71380bc899eb4b9781e95e37e7a1e221"/>
                    <w:id w:val="84869139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68057C30" w14:textId="77777777" w:rsidR="00E3363F" w:rsidRDefault="001034EF" w:rsidP="00174DED">
                        <w:pPr>
                          <w:rPr>
                            <w:color w:val="FF9900"/>
                          </w:rPr>
                        </w:pPr>
                        <w:r>
                          <w:t>国有法人</w:t>
                        </w:r>
                      </w:p>
                    </w:tc>
                  </w:sdtContent>
                </w:sdt>
              </w:tr>
            </w:sdtContent>
          </w:sdt>
          <w:sdt>
            <w:sdtPr>
              <w:alias w:val="前十名股东持股情况"/>
              <w:tag w:val="_GBC_5fc8eaeeffc7456eb1a09687db3d4206"/>
              <w:id w:val="1129283663"/>
              <w:lock w:val="sdtLocked"/>
              <w:placeholder>
                <w:docPart w:val="7CB542E9BE064C038B4387DF06680276"/>
              </w:placeholder>
            </w:sdtPr>
            <w:sdtEndPr>
              <w:rPr>
                <w:color w:val="FF9900"/>
              </w:rPr>
            </w:sdtEndPr>
            <w:sdtContent>
              <w:tr w:rsidR="00974DE1" w14:paraId="1D586C2B" w14:textId="77777777" w:rsidTr="00974DE1">
                <w:trPr>
                  <w:cantSplit/>
                </w:trPr>
                <w:tc>
                  <w:tcPr>
                    <w:tcW w:w="2429" w:type="dxa"/>
                    <w:shd w:val="clear" w:color="auto" w:fill="auto"/>
                    <w:vAlign w:val="center"/>
                  </w:tcPr>
                  <w:p w14:paraId="2CCC9790" w14:textId="77777777" w:rsidR="00974DE1" w:rsidRDefault="00974DE1" w:rsidP="00974DE1">
                    <w:r>
                      <w:t>香港中央结算有限公司</w:t>
                    </w:r>
                  </w:p>
                </w:tc>
                <w:tc>
                  <w:tcPr>
                    <w:tcW w:w="0" w:type="auto"/>
                    <w:shd w:val="clear" w:color="auto" w:fill="auto"/>
                    <w:vAlign w:val="center"/>
                  </w:tcPr>
                  <w:p w14:paraId="3FDF3E83" w14:textId="77777777" w:rsidR="00974DE1" w:rsidRDefault="00974DE1" w:rsidP="00974DE1">
                    <w:pPr>
                      <w:jc w:val="right"/>
                    </w:pPr>
                    <w:r>
                      <w:t>-219,574,373</w:t>
                    </w:r>
                  </w:p>
                </w:tc>
                <w:tc>
                  <w:tcPr>
                    <w:tcW w:w="0" w:type="auto"/>
                    <w:shd w:val="clear" w:color="auto" w:fill="auto"/>
                    <w:vAlign w:val="center"/>
                  </w:tcPr>
                  <w:p w14:paraId="726E0134" w14:textId="77777777" w:rsidR="00974DE1" w:rsidRDefault="00974DE1" w:rsidP="00974DE1">
                    <w:pPr>
                      <w:jc w:val="right"/>
                    </w:pPr>
                    <w:r>
                      <w:t>588,112,477</w:t>
                    </w:r>
                  </w:p>
                </w:tc>
                <w:tc>
                  <w:tcPr>
                    <w:tcW w:w="0" w:type="auto"/>
                    <w:shd w:val="clear" w:color="auto" w:fill="auto"/>
                    <w:vAlign w:val="center"/>
                  </w:tcPr>
                  <w:p w14:paraId="01310B06" w14:textId="77777777" w:rsidR="00974DE1" w:rsidRDefault="00974DE1" w:rsidP="00974DE1">
                    <w:pPr>
                      <w:jc w:val="right"/>
                    </w:pPr>
                    <w:r>
                      <w:t>3.88</w:t>
                    </w:r>
                  </w:p>
                </w:tc>
                <w:tc>
                  <w:tcPr>
                    <w:tcW w:w="0" w:type="auto"/>
                    <w:shd w:val="clear" w:color="auto" w:fill="auto"/>
                    <w:vAlign w:val="center"/>
                  </w:tcPr>
                  <w:p w14:paraId="5180A4A5" w14:textId="77777777" w:rsidR="00974DE1" w:rsidRDefault="00974DE1" w:rsidP="00974DE1">
                    <w:pPr>
                      <w:jc w:val="right"/>
                    </w:pPr>
                    <w:r>
                      <w:t>0</w:t>
                    </w:r>
                  </w:p>
                </w:tc>
                <w:sdt>
                  <w:sdtPr>
                    <w:alias w:val="前十名股东持有股份状态"/>
                    <w:tag w:val="_GBC_d5194108b2a8481e94140819dbdc5afe"/>
                    <w:id w:val="151733918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4F392203" w14:textId="77777777" w:rsidR="00974DE1" w:rsidRDefault="00974DE1" w:rsidP="00974DE1">
                        <w:pPr>
                          <w:jc w:val="center"/>
                        </w:pPr>
                        <w:r>
                          <w:t>无</w:t>
                        </w:r>
                      </w:p>
                    </w:tc>
                  </w:sdtContent>
                </w:sdt>
                <w:tc>
                  <w:tcPr>
                    <w:tcW w:w="0" w:type="auto"/>
                    <w:gridSpan w:val="2"/>
                    <w:shd w:val="clear" w:color="auto" w:fill="auto"/>
                    <w:vAlign w:val="center"/>
                  </w:tcPr>
                  <w:p w14:paraId="5DDAAAC0" w14:textId="7CE6DDDF" w:rsidR="00974DE1" w:rsidRDefault="00974DE1" w:rsidP="00974DE1">
                    <w:pPr>
                      <w:jc w:val="right"/>
                    </w:pPr>
                    <w:r w:rsidRPr="007C3E25">
                      <w:t>0</w:t>
                    </w:r>
                  </w:p>
                </w:tc>
                <w:sdt>
                  <w:sdtPr>
                    <w:alias w:val="前十名股东的股东性质"/>
                    <w:tag w:val="_GBC_71380bc899eb4b9781e95e37e7a1e221"/>
                    <w:id w:val="91636796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28D5638A" w14:textId="77777777" w:rsidR="00974DE1" w:rsidRDefault="00974DE1" w:rsidP="00974DE1">
                        <w:r>
                          <w:t>未知</w:t>
                        </w:r>
                      </w:p>
                    </w:tc>
                  </w:sdtContent>
                </w:sdt>
              </w:tr>
            </w:sdtContent>
          </w:sdt>
          <w:sdt>
            <w:sdtPr>
              <w:alias w:val="前十名股东持股情况"/>
              <w:tag w:val="_GBC_5fc8eaeeffc7456eb1a09687db3d4206"/>
              <w:id w:val="142006082"/>
              <w:lock w:val="sdtLocked"/>
              <w:placeholder>
                <w:docPart w:val="7CB542E9BE064C038B4387DF06680276"/>
              </w:placeholder>
            </w:sdtPr>
            <w:sdtEndPr>
              <w:rPr>
                <w:color w:val="FF9900"/>
              </w:rPr>
            </w:sdtEndPr>
            <w:sdtContent>
              <w:tr w:rsidR="00974DE1" w14:paraId="05A9B0EF" w14:textId="77777777" w:rsidTr="00974DE1">
                <w:trPr>
                  <w:cantSplit/>
                </w:trPr>
                <w:tc>
                  <w:tcPr>
                    <w:tcW w:w="2429" w:type="dxa"/>
                    <w:shd w:val="clear" w:color="auto" w:fill="auto"/>
                    <w:vAlign w:val="center"/>
                  </w:tcPr>
                  <w:p w14:paraId="643A6896" w14:textId="77777777" w:rsidR="00974DE1" w:rsidRDefault="00974DE1" w:rsidP="00974DE1">
                    <w:r>
                      <w:t>中央汇金资产管理有限责任公司</w:t>
                    </w:r>
                  </w:p>
                </w:tc>
                <w:tc>
                  <w:tcPr>
                    <w:tcW w:w="0" w:type="auto"/>
                    <w:shd w:val="clear" w:color="auto" w:fill="auto"/>
                    <w:vAlign w:val="center"/>
                  </w:tcPr>
                  <w:p w14:paraId="2FCB40D3" w14:textId="77777777" w:rsidR="00974DE1" w:rsidRDefault="00974DE1" w:rsidP="00974DE1">
                    <w:pPr>
                      <w:jc w:val="right"/>
                    </w:pPr>
                    <w:r>
                      <w:t>0</w:t>
                    </w:r>
                  </w:p>
                </w:tc>
                <w:tc>
                  <w:tcPr>
                    <w:tcW w:w="0" w:type="auto"/>
                    <w:shd w:val="clear" w:color="auto" w:fill="auto"/>
                    <w:vAlign w:val="center"/>
                  </w:tcPr>
                  <w:p w14:paraId="23829B92" w14:textId="77777777" w:rsidR="00974DE1" w:rsidRDefault="00974DE1" w:rsidP="00974DE1">
                    <w:pPr>
                      <w:jc w:val="right"/>
                    </w:pPr>
                    <w:r>
                      <w:t>199,894,100</w:t>
                    </w:r>
                  </w:p>
                </w:tc>
                <w:tc>
                  <w:tcPr>
                    <w:tcW w:w="0" w:type="auto"/>
                    <w:shd w:val="clear" w:color="auto" w:fill="auto"/>
                    <w:vAlign w:val="center"/>
                  </w:tcPr>
                  <w:p w14:paraId="6496FD5D" w14:textId="77777777" w:rsidR="00974DE1" w:rsidRDefault="00974DE1" w:rsidP="00974DE1">
                    <w:pPr>
                      <w:jc w:val="right"/>
                    </w:pPr>
                    <w:r>
                      <w:t>1.32</w:t>
                    </w:r>
                  </w:p>
                </w:tc>
                <w:tc>
                  <w:tcPr>
                    <w:tcW w:w="0" w:type="auto"/>
                    <w:shd w:val="clear" w:color="auto" w:fill="auto"/>
                    <w:vAlign w:val="center"/>
                  </w:tcPr>
                  <w:p w14:paraId="0F82C403" w14:textId="77777777" w:rsidR="00974DE1" w:rsidRDefault="00974DE1" w:rsidP="00974DE1">
                    <w:pPr>
                      <w:jc w:val="right"/>
                    </w:pPr>
                    <w:r>
                      <w:t>0</w:t>
                    </w:r>
                  </w:p>
                </w:tc>
                <w:sdt>
                  <w:sdtPr>
                    <w:alias w:val="前十名股东持有股份状态"/>
                    <w:tag w:val="_GBC_d5194108b2a8481e94140819dbdc5afe"/>
                    <w:id w:val="-156092975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26A657CC" w14:textId="77777777" w:rsidR="00974DE1" w:rsidRDefault="00974DE1" w:rsidP="00974DE1">
                        <w:pPr>
                          <w:jc w:val="center"/>
                        </w:pPr>
                        <w:r>
                          <w:t>无</w:t>
                        </w:r>
                      </w:p>
                    </w:tc>
                  </w:sdtContent>
                </w:sdt>
                <w:tc>
                  <w:tcPr>
                    <w:tcW w:w="0" w:type="auto"/>
                    <w:gridSpan w:val="2"/>
                    <w:shd w:val="clear" w:color="auto" w:fill="auto"/>
                    <w:vAlign w:val="center"/>
                  </w:tcPr>
                  <w:p w14:paraId="5682E322" w14:textId="3FDAA800" w:rsidR="00974DE1" w:rsidRDefault="00974DE1" w:rsidP="00974DE1">
                    <w:pPr>
                      <w:jc w:val="right"/>
                    </w:pPr>
                    <w:r w:rsidRPr="007C3E25">
                      <w:t>0</w:t>
                    </w:r>
                  </w:p>
                </w:tc>
                <w:sdt>
                  <w:sdtPr>
                    <w:alias w:val="前十名股东的股东性质"/>
                    <w:tag w:val="_GBC_71380bc899eb4b9781e95e37e7a1e221"/>
                    <w:id w:val="-205029647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765067C4" w14:textId="77777777" w:rsidR="00974DE1" w:rsidRDefault="00974DE1" w:rsidP="00974DE1">
                        <w:r>
                          <w:t>国有法人</w:t>
                        </w:r>
                      </w:p>
                    </w:tc>
                  </w:sdtContent>
                </w:sdt>
              </w:tr>
            </w:sdtContent>
          </w:sdt>
          <w:sdt>
            <w:sdtPr>
              <w:alias w:val="前十名股东持股情况"/>
              <w:tag w:val="_GBC_5fc8eaeeffc7456eb1a09687db3d4206"/>
              <w:id w:val="1885906795"/>
              <w:lock w:val="sdtLocked"/>
              <w:placeholder>
                <w:docPart w:val="7CB542E9BE064C038B4387DF06680276"/>
              </w:placeholder>
            </w:sdtPr>
            <w:sdtEndPr>
              <w:rPr>
                <w:color w:val="FF9900"/>
              </w:rPr>
            </w:sdtEndPr>
            <w:sdtContent>
              <w:tr w:rsidR="00974DE1" w14:paraId="631D3D9D" w14:textId="77777777" w:rsidTr="00974DE1">
                <w:trPr>
                  <w:cantSplit/>
                </w:trPr>
                <w:tc>
                  <w:tcPr>
                    <w:tcW w:w="2429" w:type="dxa"/>
                    <w:shd w:val="clear" w:color="auto" w:fill="auto"/>
                    <w:vAlign w:val="center"/>
                  </w:tcPr>
                  <w:p w14:paraId="59F5757F" w14:textId="77777777" w:rsidR="00974DE1" w:rsidRDefault="00974DE1" w:rsidP="00974DE1">
                    <w:r>
                      <w:t>中国证券金融股份有限公司</w:t>
                    </w:r>
                  </w:p>
                </w:tc>
                <w:tc>
                  <w:tcPr>
                    <w:tcW w:w="0" w:type="auto"/>
                    <w:shd w:val="clear" w:color="auto" w:fill="auto"/>
                    <w:vAlign w:val="center"/>
                  </w:tcPr>
                  <w:p w14:paraId="38A97D93" w14:textId="77777777" w:rsidR="00974DE1" w:rsidRDefault="00974DE1" w:rsidP="00974DE1">
                    <w:pPr>
                      <w:jc w:val="right"/>
                    </w:pPr>
                    <w:r>
                      <w:t>0</w:t>
                    </w:r>
                  </w:p>
                </w:tc>
                <w:tc>
                  <w:tcPr>
                    <w:tcW w:w="0" w:type="auto"/>
                    <w:shd w:val="clear" w:color="auto" w:fill="auto"/>
                    <w:vAlign w:val="center"/>
                  </w:tcPr>
                  <w:p w14:paraId="59435495" w14:textId="77777777" w:rsidR="00974DE1" w:rsidRDefault="00974DE1" w:rsidP="00974DE1">
                    <w:pPr>
                      <w:jc w:val="right"/>
                    </w:pPr>
                    <w:r>
                      <w:t>199,494,812</w:t>
                    </w:r>
                  </w:p>
                </w:tc>
                <w:tc>
                  <w:tcPr>
                    <w:tcW w:w="0" w:type="auto"/>
                    <w:shd w:val="clear" w:color="auto" w:fill="auto"/>
                    <w:vAlign w:val="center"/>
                  </w:tcPr>
                  <w:p w14:paraId="0710AC5A" w14:textId="77777777" w:rsidR="00974DE1" w:rsidRDefault="00974DE1" w:rsidP="00974DE1">
                    <w:pPr>
                      <w:jc w:val="right"/>
                    </w:pPr>
                    <w:r>
                      <w:t>1.32</w:t>
                    </w:r>
                  </w:p>
                </w:tc>
                <w:tc>
                  <w:tcPr>
                    <w:tcW w:w="0" w:type="auto"/>
                    <w:shd w:val="clear" w:color="auto" w:fill="auto"/>
                    <w:vAlign w:val="center"/>
                  </w:tcPr>
                  <w:p w14:paraId="25B0B278" w14:textId="77777777" w:rsidR="00974DE1" w:rsidRDefault="00974DE1" w:rsidP="00974DE1">
                    <w:pPr>
                      <w:jc w:val="right"/>
                    </w:pPr>
                    <w:r>
                      <w:t>0</w:t>
                    </w:r>
                  </w:p>
                </w:tc>
                <w:sdt>
                  <w:sdtPr>
                    <w:alias w:val="前十名股东持有股份状态"/>
                    <w:tag w:val="_GBC_d5194108b2a8481e94140819dbdc5afe"/>
                    <w:id w:val="1780375541"/>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06BB5ACC" w14:textId="77777777" w:rsidR="00974DE1" w:rsidRDefault="00974DE1" w:rsidP="00974DE1">
                        <w:pPr>
                          <w:jc w:val="center"/>
                        </w:pPr>
                        <w:r>
                          <w:t>无</w:t>
                        </w:r>
                      </w:p>
                    </w:tc>
                  </w:sdtContent>
                </w:sdt>
                <w:tc>
                  <w:tcPr>
                    <w:tcW w:w="0" w:type="auto"/>
                    <w:gridSpan w:val="2"/>
                    <w:shd w:val="clear" w:color="auto" w:fill="auto"/>
                    <w:vAlign w:val="center"/>
                  </w:tcPr>
                  <w:p w14:paraId="5C96F63C" w14:textId="426BE8BC" w:rsidR="00974DE1" w:rsidRDefault="00974DE1" w:rsidP="00974DE1">
                    <w:pPr>
                      <w:jc w:val="right"/>
                    </w:pPr>
                    <w:r w:rsidRPr="007C3E25">
                      <w:t>0</w:t>
                    </w:r>
                  </w:p>
                </w:tc>
                <w:sdt>
                  <w:sdtPr>
                    <w:alias w:val="前十名股东的股东性质"/>
                    <w:tag w:val="_GBC_71380bc899eb4b9781e95e37e7a1e221"/>
                    <w:id w:val="-204821158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2671497E" w14:textId="77777777" w:rsidR="00974DE1" w:rsidRDefault="00974DE1" w:rsidP="00974DE1">
                        <w:r>
                          <w:t>国有法人</w:t>
                        </w:r>
                      </w:p>
                    </w:tc>
                  </w:sdtContent>
                </w:sdt>
              </w:tr>
            </w:sdtContent>
          </w:sdt>
          <w:sdt>
            <w:sdtPr>
              <w:alias w:val="前十名股东持股情况"/>
              <w:tag w:val="_GBC_5fc8eaeeffc7456eb1a09687db3d4206"/>
              <w:id w:val="-356810910"/>
              <w:lock w:val="sdtLocked"/>
              <w:placeholder>
                <w:docPart w:val="7CB542E9BE064C038B4387DF06680276"/>
              </w:placeholder>
            </w:sdtPr>
            <w:sdtEndPr>
              <w:rPr>
                <w:color w:val="FF9900"/>
              </w:rPr>
            </w:sdtEndPr>
            <w:sdtContent>
              <w:tr w:rsidR="00974DE1" w14:paraId="05B92297" w14:textId="77777777" w:rsidTr="00974DE1">
                <w:trPr>
                  <w:cantSplit/>
                </w:trPr>
                <w:tc>
                  <w:tcPr>
                    <w:tcW w:w="2429" w:type="dxa"/>
                    <w:shd w:val="clear" w:color="auto" w:fill="auto"/>
                    <w:vAlign w:val="center"/>
                  </w:tcPr>
                  <w:p w14:paraId="73D19DE1" w14:textId="77777777" w:rsidR="00974DE1" w:rsidRDefault="00974DE1" w:rsidP="00974DE1">
                    <w:r>
                      <w:t>河北港口集团有限公司</w:t>
                    </w:r>
                  </w:p>
                </w:tc>
                <w:tc>
                  <w:tcPr>
                    <w:tcW w:w="0" w:type="auto"/>
                    <w:shd w:val="clear" w:color="auto" w:fill="auto"/>
                    <w:vAlign w:val="center"/>
                  </w:tcPr>
                  <w:p w14:paraId="4BA2A584" w14:textId="77777777" w:rsidR="00974DE1" w:rsidRDefault="00974DE1" w:rsidP="00974DE1">
                    <w:pPr>
                      <w:jc w:val="right"/>
                    </w:pPr>
                    <w:r>
                      <w:t>0</w:t>
                    </w:r>
                  </w:p>
                </w:tc>
                <w:tc>
                  <w:tcPr>
                    <w:tcW w:w="0" w:type="auto"/>
                    <w:shd w:val="clear" w:color="auto" w:fill="auto"/>
                    <w:vAlign w:val="center"/>
                  </w:tcPr>
                  <w:p w14:paraId="39B49EA2" w14:textId="77777777" w:rsidR="00974DE1" w:rsidRDefault="00974DE1" w:rsidP="00974DE1">
                    <w:pPr>
                      <w:jc w:val="right"/>
                    </w:pPr>
                    <w:r>
                      <w:t>158,702,841</w:t>
                    </w:r>
                  </w:p>
                </w:tc>
                <w:tc>
                  <w:tcPr>
                    <w:tcW w:w="0" w:type="auto"/>
                    <w:shd w:val="clear" w:color="auto" w:fill="auto"/>
                    <w:vAlign w:val="center"/>
                  </w:tcPr>
                  <w:p w14:paraId="613672FC" w14:textId="77777777" w:rsidR="00974DE1" w:rsidRDefault="00974DE1" w:rsidP="00974DE1">
                    <w:pPr>
                      <w:jc w:val="right"/>
                    </w:pPr>
                    <w:r>
                      <w:t>1.05</w:t>
                    </w:r>
                  </w:p>
                </w:tc>
                <w:tc>
                  <w:tcPr>
                    <w:tcW w:w="0" w:type="auto"/>
                    <w:shd w:val="clear" w:color="auto" w:fill="auto"/>
                    <w:vAlign w:val="center"/>
                  </w:tcPr>
                  <w:p w14:paraId="00E607FD" w14:textId="77777777" w:rsidR="00974DE1" w:rsidRDefault="00974DE1" w:rsidP="00974DE1">
                    <w:pPr>
                      <w:jc w:val="right"/>
                    </w:pPr>
                    <w:r>
                      <w:t>0</w:t>
                    </w:r>
                  </w:p>
                </w:tc>
                <w:sdt>
                  <w:sdtPr>
                    <w:alias w:val="前十名股东持有股份状态"/>
                    <w:tag w:val="_GBC_d5194108b2a8481e94140819dbdc5afe"/>
                    <w:id w:val="38739378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13CD319B" w14:textId="77777777" w:rsidR="00974DE1" w:rsidRDefault="00974DE1" w:rsidP="00974DE1">
                        <w:pPr>
                          <w:jc w:val="center"/>
                        </w:pPr>
                        <w:r>
                          <w:t>无</w:t>
                        </w:r>
                      </w:p>
                    </w:tc>
                  </w:sdtContent>
                </w:sdt>
                <w:tc>
                  <w:tcPr>
                    <w:tcW w:w="0" w:type="auto"/>
                    <w:gridSpan w:val="2"/>
                    <w:shd w:val="clear" w:color="auto" w:fill="auto"/>
                    <w:vAlign w:val="center"/>
                  </w:tcPr>
                  <w:p w14:paraId="41F4BFBB" w14:textId="40CC3AE1" w:rsidR="00974DE1" w:rsidRDefault="00974DE1" w:rsidP="00974DE1">
                    <w:pPr>
                      <w:jc w:val="right"/>
                    </w:pPr>
                    <w:r w:rsidRPr="007C3E25">
                      <w:t>0</w:t>
                    </w:r>
                  </w:p>
                </w:tc>
                <w:sdt>
                  <w:sdtPr>
                    <w:alias w:val="前十名股东的股东性质"/>
                    <w:tag w:val="_GBC_71380bc899eb4b9781e95e37e7a1e221"/>
                    <w:id w:val="59305578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656C45A8" w14:textId="77777777" w:rsidR="00974DE1" w:rsidRDefault="00974DE1" w:rsidP="00974DE1">
                        <w:r>
                          <w:t>国有法人</w:t>
                        </w:r>
                      </w:p>
                    </w:tc>
                  </w:sdtContent>
                </w:sdt>
              </w:tr>
            </w:sdtContent>
          </w:sdt>
          <w:sdt>
            <w:sdtPr>
              <w:alias w:val="前十名股东持股情况"/>
              <w:tag w:val="_GBC_5fc8eaeeffc7456eb1a09687db3d4206"/>
              <w:id w:val="-2113740560"/>
              <w:lock w:val="sdtLocked"/>
              <w:placeholder>
                <w:docPart w:val="7CB542E9BE064C038B4387DF06680276"/>
              </w:placeholder>
            </w:sdtPr>
            <w:sdtEndPr>
              <w:rPr>
                <w:color w:val="FF9900"/>
              </w:rPr>
            </w:sdtEndPr>
            <w:sdtContent>
              <w:tr w:rsidR="00974DE1" w14:paraId="7C4A7C6A" w14:textId="77777777" w:rsidTr="00974DE1">
                <w:trPr>
                  <w:cantSplit/>
                </w:trPr>
                <w:tc>
                  <w:tcPr>
                    <w:tcW w:w="2429" w:type="dxa"/>
                    <w:shd w:val="clear" w:color="auto" w:fill="auto"/>
                    <w:vAlign w:val="center"/>
                  </w:tcPr>
                  <w:p w14:paraId="2A70A531" w14:textId="77777777" w:rsidR="00974DE1" w:rsidRDefault="00974DE1" w:rsidP="00974DE1">
                    <w:r>
                      <w:t>博时基金－农业银行－博时中证金融资产管理计划</w:t>
                    </w:r>
                  </w:p>
                </w:tc>
                <w:tc>
                  <w:tcPr>
                    <w:tcW w:w="0" w:type="auto"/>
                    <w:shd w:val="clear" w:color="auto" w:fill="auto"/>
                    <w:vAlign w:val="center"/>
                  </w:tcPr>
                  <w:p w14:paraId="3E7E1454" w14:textId="77777777" w:rsidR="00974DE1" w:rsidRDefault="00974DE1" w:rsidP="00974DE1">
                    <w:pPr>
                      <w:jc w:val="right"/>
                    </w:pPr>
                    <w:r>
                      <w:t>0</w:t>
                    </w:r>
                  </w:p>
                </w:tc>
                <w:tc>
                  <w:tcPr>
                    <w:tcW w:w="0" w:type="auto"/>
                    <w:shd w:val="clear" w:color="auto" w:fill="auto"/>
                    <w:vAlign w:val="center"/>
                  </w:tcPr>
                  <w:p w14:paraId="05DEB7F5" w14:textId="77777777" w:rsidR="00974DE1" w:rsidRDefault="00974DE1" w:rsidP="00974DE1">
                    <w:pPr>
                      <w:jc w:val="right"/>
                    </w:pPr>
                    <w:r>
                      <w:t>119,024,765</w:t>
                    </w:r>
                  </w:p>
                </w:tc>
                <w:tc>
                  <w:tcPr>
                    <w:tcW w:w="0" w:type="auto"/>
                    <w:shd w:val="clear" w:color="auto" w:fill="auto"/>
                    <w:vAlign w:val="center"/>
                  </w:tcPr>
                  <w:p w14:paraId="4C43D286" w14:textId="77777777" w:rsidR="00974DE1" w:rsidRDefault="00974DE1" w:rsidP="00974DE1">
                    <w:pPr>
                      <w:jc w:val="right"/>
                    </w:pPr>
                    <w:r>
                      <w:t>0.78</w:t>
                    </w:r>
                  </w:p>
                </w:tc>
                <w:tc>
                  <w:tcPr>
                    <w:tcW w:w="0" w:type="auto"/>
                    <w:shd w:val="clear" w:color="auto" w:fill="auto"/>
                    <w:vAlign w:val="center"/>
                  </w:tcPr>
                  <w:p w14:paraId="60F03213" w14:textId="77777777" w:rsidR="00974DE1" w:rsidRDefault="00974DE1" w:rsidP="00974DE1">
                    <w:pPr>
                      <w:jc w:val="right"/>
                    </w:pPr>
                    <w:r>
                      <w:t>0</w:t>
                    </w:r>
                  </w:p>
                </w:tc>
                <w:sdt>
                  <w:sdtPr>
                    <w:alias w:val="前十名股东持有股份状态"/>
                    <w:tag w:val="_GBC_d5194108b2a8481e94140819dbdc5afe"/>
                    <w:id w:val="212742480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79BDE31B" w14:textId="77777777" w:rsidR="00974DE1" w:rsidRDefault="00974DE1" w:rsidP="00974DE1">
                        <w:pPr>
                          <w:jc w:val="center"/>
                        </w:pPr>
                        <w:r>
                          <w:t>无</w:t>
                        </w:r>
                      </w:p>
                    </w:tc>
                  </w:sdtContent>
                </w:sdt>
                <w:tc>
                  <w:tcPr>
                    <w:tcW w:w="0" w:type="auto"/>
                    <w:gridSpan w:val="2"/>
                    <w:shd w:val="clear" w:color="auto" w:fill="auto"/>
                    <w:vAlign w:val="center"/>
                  </w:tcPr>
                  <w:p w14:paraId="04BE8BB5" w14:textId="75FBA79F" w:rsidR="00974DE1" w:rsidRDefault="00974DE1" w:rsidP="00974DE1">
                    <w:pPr>
                      <w:jc w:val="right"/>
                    </w:pPr>
                    <w:r w:rsidRPr="007C3E25">
                      <w:t>0</w:t>
                    </w:r>
                  </w:p>
                </w:tc>
                <w:sdt>
                  <w:sdtPr>
                    <w:alias w:val="前十名股东的股东性质"/>
                    <w:tag w:val="_GBC_71380bc899eb4b9781e95e37e7a1e221"/>
                    <w:id w:val="-115645831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1D024CD6" w14:textId="77777777" w:rsidR="00974DE1" w:rsidRDefault="00974DE1" w:rsidP="00974DE1">
                        <w:r>
                          <w:t>其他</w:t>
                        </w:r>
                      </w:p>
                    </w:tc>
                  </w:sdtContent>
                </w:sdt>
              </w:tr>
            </w:sdtContent>
          </w:sdt>
          <w:sdt>
            <w:sdtPr>
              <w:alias w:val="前十名股东持股情况"/>
              <w:tag w:val="_GBC_5fc8eaeeffc7456eb1a09687db3d4206"/>
              <w:id w:val="1091904335"/>
              <w:lock w:val="sdtLocked"/>
              <w:placeholder>
                <w:docPart w:val="B93996A9FD1B4E389980E3BF4C9D6D15"/>
              </w:placeholder>
            </w:sdtPr>
            <w:sdtEndPr>
              <w:rPr>
                <w:color w:val="FF9900"/>
              </w:rPr>
            </w:sdtEndPr>
            <w:sdtContent>
              <w:tr w:rsidR="00974DE1" w14:paraId="3B4BAA84" w14:textId="77777777" w:rsidTr="00A738D6">
                <w:trPr>
                  <w:cantSplit/>
                </w:trPr>
                <w:tc>
                  <w:tcPr>
                    <w:tcW w:w="2429" w:type="dxa"/>
                    <w:shd w:val="clear" w:color="auto" w:fill="auto"/>
                    <w:vAlign w:val="center"/>
                  </w:tcPr>
                  <w:p w14:paraId="5093E412" w14:textId="77777777" w:rsidR="00974DE1" w:rsidRDefault="00974DE1" w:rsidP="00974DE1">
                    <w:r>
                      <w:t>易方达基金－农业银行－易方达中证金融资产管理计划</w:t>
                    </w:r>
                  </w:p>
                </w:tc>
                <w:tc>
                  <w:tcPr>
                    <w:tcW w:w="0" w:type="auto"/>
                    <w:shd w:val="clear" w:color="auto" w:fill="auto"/>
                    <w:vAlign w:val="center"/>
                  </w:tcPr>
                  <w:p w14:paraId="54A1603A" w14:textId="77777777" w:rsidR="00974DE1" w:rsidRDefault="00974DE1" w:rsidP="00974DE1">
                    <w:pPr>
                      <w:jc w:val="right"/>
                    </w:pPr>
                    <w:r>
                      <w:t>0</w:t>
                    </w:r>
                  </w:p>
                </w:tc>
                <w:tc>
                  <w:tcPr>
                    <w:tcW w:w="0" w:type="auto"/>
                    <w:shd w:val="clear" w:color="auto" w:fill="auto"/>
                    <w:vAlign w:val="center"/>
                  </w:tcPr>
                  <w:p w14:paraId="4DF57B2B" w14:textId="77777777" w:rsidR="00974DE1" w:rsidRDefault="00974DE1" w:rsidP="00974DE1">
                    <w:pPr>
                      <w:jc w:val="right"/>
                    </w:pPr>
                    <w:r>
                      <w:t>119,024,765</w:t>
                    </w:r>
                  </w:p>
                </w:tc>
                <w:tc>
                  <w:tcPr>
                    <w:tcW w:w="0" w:type="auto"/>
                    <w:shd w:val="clear" w:color="auto" w:fill="auto"/>
                    <w:vAlign w:val="center"/>
                  </w:tcPr>
                  <w:p w14:paraId="5D830240" w14:textId="77777777" w:rsidR="00974DE1" w:rsidRDefault="00974DE1" w:rsidP="00974DE1">
                    <w:pPr>
                      <w:jc w:val="right"/>
                    </w:pPr>
                    <w:r>
                      <w:t>0.78</w:t>
                    </w:r>
                  </w:p>
                </w:tc>
                <w:tc>
                  <w:tcPr>
                    <w:tcW w:w="0" w:type="auto"/>
                    <w:shd w:val="clear" w:color="auto" w:fill="auto"/>
                    <w:vAlign w:val="center"/>
                  </w:tcPr>
                  <w:p w14:paraId="05FA4518" w14:textId="77777777" w:rsidR="00974DE1" w:rsidRDefault="00974DE1" w:rsidP="00974DE1">
                    <w:pPr>
                      <w:jc w:val="right"/>
                    </w:pPr>
                    <w:r>
                      <w:t>0</w:t>
                    </w:r>
                  </w:p>
                </w:tc>
                <w:sdt>
                  <w:sdtPr>
                    <w:alias w:val="前十名股东持有股份状态"/>
                    <w:tag w:val="_GBC_d5194108b2a8481e94140819dbdc5afe"/>
                    <w:id w:val="-127963489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6D395626" w14:textId="77777777" w:rsidR="00974DE1" w:rsidRDefault="00974DE1" w:rsidP="00974DE1">
                        <w:pPr>
                          <w:jc w:val="center"/>
                        </w:pPr>
                        <w:r>
                          <w:t>无</w:t>
                        </w:r>
                      </w:p>
                    </w:tc>
                  </w:sdtContent>
                </w:sdt>
                <w:tc>
                  <w:tcPr>
                    <w:tcW w:w="0" w:type="auto"/>
                    <w:gridSpan w:val="2"/>
                    <w:shd w:val="clear" w:color="auto" w:fill="auto"/>
                    <w:vAlign w:val="center"/>
                  </w:tcPr>
                  <w:p w14:paraId="4BAAE4FE" w14:textId="4B144D5D" w:rsidR="00974DE1" w:rsidRDefault="00974DE1" w:rsidP="00974DE1">
                    <w:pPr>
                      <w:jc w:val="right"/>
                    </w:pPr>
                    <w:r>
                      <w:t>0</w:t>
                    </w:r>
                  </w:p>
                </w:tc>
                <w:sdt>
                  <w:sdtPr>
                    <w:alias w:val="前十名股东的股东性质"/>
                    <w:tag w:val="_GBC_71380bc899eb4b9781e95e37e7a1e221"/>
                    <w:id w:val="-691234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761FC168" w14:textId="77777777" w:rsidR="00974DE1" w:rsidRDefault="00974DE1" w:rsidP="00974DE1">
                        <w:r>
                          <w:t>其他</w:t>
                        </w:r>
                      </w:p>
                    </w:tc>
                  </w:sdtContent>
                </w:sdt>
              </w:tr>
            </w:sdtContent>
          </w:sdt>
          <w:sdt>
            <w:sdtPr>
              <w:alias w:val="前十名股东持股情况"/>
              <w:tag w:val="_GBC_5fc8eaeeffc7456eb1a09687db3d4206"/>
              <w:id w:val="-1554920167"/>
              <w:lock w:val="sdtLocked"/>
              <w:placeholder>
                <w:docPart w:val="B93996A9FD1B4E389980E3BF4C9D6D15"/>
              </w:placeholder>
            </w:sdtPr>
            <w:sdtEndPr>
              <w:rPr>
                <w:color w:val="FF9900"/>
              </w:rPr>
            </w:sdtEndPr>
            <w:sdtContent>
              <w:tr w:rsidR="00974DE1" w14:paraId="7AE2EF0F" w14:textId="77777777" w:rsidTr="00A738D6">
                <w:trPr>
                  <w:cantSplit/>
                </w:trPr>
                <w:tc>
                  <w:tcPr>
                    <w:tcW w:w="2429" w:type="dxa"/>
                    <w:shd w:val="clear" w:color="auto" w:fill="auto"/>
                    <w:vAlign w:val="center"/>
                  </w:tcPr>
                  <w:p w14:paraId="60D96DFB" w14:textId="77777777" w:rsidR="00974DE1" w:rsidRDefault="00974DE1" w:rsidP="00974DE1">
                    <w:r>
                      <w:t>大成基金－农业银行－大成中证金融资产管理计划</w:t>
                    </w:r>
                  </w:p>
                </w:tc>
                <w:tc>
                  <w:tcPr>
                    <w:tcW w:w="0" w:type="auto"/>
                    <w:shd w:val="clear" w:color="auto" w:fill="auto"/>
                    <w:vAlign w:val="center"/>
                  </w:tcPr>
                  <w:p w14:paraId="105D22D5" w14:textId="77777777" w:rsidR="00974DE1" w:rsidRDefault="00974DE1" w:rsidP="00974DE1">
                    <w:pPr>
                      <w:jc w:val="right"/>
                    </w:pPr>
                    <w:r>
                      <w:t>0</w:t>
                    </w:r>
                  </w:p>
                </w:tc>
                <w:tc>
                  <w:tcPr>
                    <w:tcW w:w="0" w:type="auto"/>
                    <w:shd w:val="clear" w:color="auto" w:fill="auto"/>
                    <w:vAlign w:val="center"/>
                  </w:tcPr>
                  <w:p w14:paraId="600E0764" w14:textId="77777777" w:rsidR="00974DE1" w:rsidRDefault="00974DE1" w:rsidP="00974DE1">
                    <w:pPr>
                      <w:jc w:val="right"/>
                    </w:pPr>
                    <w:r>
                      <w:t>119,024,765</w:t>
                    </w:r>
                  </w:p>
                </w:tc>
                <w:tc>
                  <w:tcPr>
                    <w:tcW w:w="0" w:type="auto"/>
                    <w:shd w:val="clear" w:color="auto" w:fill="auto"/>
                    <w:vAlign w:val="center"/>
                  </w:tcPr>
                  <w:p w14:paraId="153E6225" w14:textId="77777777" w:rsidR="00974DE1" w:rsidRDefault="00974DE1" w:rsidP="00974DE1">
                    <w:pPr>
                      <w:jc w:val="right"/>
                    </w:pPr>
                    <w:r>
                      <w:t>0.78</w:t>
                    </w:r>
                  </w:p>
                </w:tc>
                <w:tc>
                  <w:tcPr>
                    <w:tcW w:w="0" w:type="auto"/>
                    <w:shd w:val="clear" w:color="auto" w:fill="auto"/>
                    <w:vAlign w:val="center"/>
                  </w:tcPr>
                  <w:p w14:paraId="1547DE9D" w14:textId="77777777" w:rsidR="00974DE1" w:rsidRDefault="00974DE1" w:rsidP="00974DE1">
                    <w:pPr>
                      <w:jc w:val="right"/>
                    </w:pPr>
                    <w:r>
                      <w:t>0</w:t>
                    </w:r>
                  </w:p>
                </w:tc>
                <w:sdt>
                  <w:sdtPr>
                    <w:alias w:val="前十名股东持有股份状态"/>
                    <w:tag w:val="_GBC_d5194108b2a8481e94140819dbdc5afe"/>
                    <w:id w:val="-78250466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0133F738" w14:textId="77777777" w:rsidR="00974DE1" w:rsidRDefault="00974DE1" w:rsidP="00974DE1">
                        <w:pPr>
                          <w:jc w:val="center"/>
                        </w:pPr>
                        <w:r>
                          <w:t>无</w:t>
                        </w:r>
                      </w:p>
                    </w:tc>
                  </w:sdtContent>
                </w:sdt>
                <w:tc>
                  <w:tcPr>
                    <w:tcW w:w="0" w:type="auto"/>
                    <w:gridSpan w:val="2"/>
                    <w:shd w:val="clear" w:color="auto" w:fill="auto"/>
                    <w:vAlign w:val="center"/>
                  </w:tcPr>
                  <w:p w14:paraId="419FCC14" w14:textId="64E8C2D9" w:rsidR="00974DE1" w:rsidRDefault="00974DE1" w:rsidP="00974DE1">
                    <w:pPr>
                      <w:jc w:val="right"/>
                    </w:pPr>
                    <w:r>
                      <w:t>0</w:t>
                    </w:r>
                  </w:p>
                </w:tc>
                <w:sdt>
                  <w:sdtPr>
                    <w:alias w:val="前十名股东的股东性质"/>
                    <w:tag w:val="_GBC_71380bc899eb4b9781e95e37e7a1e221"/>
                    <w:id w:val="-88980569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2A64DF9A" w14:textId="77777777" w:rsidR="00974DE1" w:rsidRDefault="00974DE1" w:rsidP="00974DE1">
                        <w:r>
                          <w:t>其他</w:t>
                        </w:r>
                      </w:p>
                    </w:tc>
                  </w:sdtContent>
                </w:sdt>
              </w:tr>
            </w:sdtContent>
          </w:sdt>
          <w:sdt>
            <w:sdtPr>
              <w:alias w:val="前十名股东持股情况"/>
              <w:tag w:val="_GBC_5fc8eaeeffc7456eb1a09687db3d4206"/>
              <w:id w:val="-348559865"/>
              <w:lock w:val="sdtLocked"/>
              <w:placeholder>
                <w:docPart w:val="B93996A9FD1B4E389980E3BF4C9D6D15"/>
              </w:placeholder>
            </w:sdtPr>
            <w:sdtEndPr>
              <w:rPr>
                <w:color w:val="FF9900"/>
              </w:rPr>
            </w:sdtEndPr>
            <w:sdtContent>
              <w:tr w:rsidR="00974DE1" w14:paraId="1D40070F" w14:textId="77777777" w:rsidTr="00A738D6">
                <w:trPr>
                  <w:cantSplit/>
                </w:trPr>
                <w:tc>
                  <w:tcPr>
                    <w:tcW w:w="2429" w:type="dxa"/>
                    <w:shd w:val="clear" w:color="auto" w:fill="auto"/>
                    <w:vAlign w:val="center"/>
                  </w:tcPr>
                  <w:p w14:paraId="6EFA03AA" w14:textId="77777777" w:rsidR="00974DE1" w:rsidRDefault="00974DE1" w:rsidP="00974DE1">
                    <w:r>
                      <w:t>嘉实基金－农业银行－嘉实中证金融资产管理计划</w:t>
                    </w:r>
                  </w:p>
                </w:tc>
                <w:tc>
                  <w:tcPr>
                    <w:tcW w:w="0" w:type="auto"/>
                    <w:shd w:val="clear" w:color="auto" w:fill="auto"/>
                    <w:vAlign w:val="center"/>
                  </w:tcPr>
                  <w:p w14:paraId="086B7C49" w14:textId="77777777" w:rsidR="00974DE1" w:rsidRDefault="00974DE1" w:rsidP="00974DE1">
                    <w:pPr>
                      <w:jc w:val="right"/>
                    </w:pPr>
                    <w:r>
                      <w:t>0</w:t>
                    </w:r>
                  </w:p>
                </w:tc>
                <w:tc>
                  <w:tcPr>
                    <w:tcW w:w="0" w:type="auto"/>
                    <w:shd w:val="clear" w:color="auto" w:fill="auto"/>
                    <w:vAlign w:val="center"/>
                  </w:tcPr>
                  <w:p w14:paraId="1E8BA2CF" w14:textId="77777777" w:rsidR="00974DE1" w:rsidRDefault="00974DE1" w:rsidP="00974DE1">
                    <w:pPr>
                      <w:jc w:val="right"/>
                    </w:pPr>
                    <w:r>
                      <w:t>119,024,765</w:t>
                    </w:r>
                  </w:p>
                </w:tc>
                <w:tc>
                  <w:tcPr>
                    <w:tcW w:w="0" w:type="auto"/>
                    <w:shd w:val="clear" w:color="auto" w:fill="auto"/>
                    <w:vAlign w:val="center"/>
                  </w:tcPr>
                  <w:p w14:paraId="6DF1B211" w14:textId="77777777" w:rsidR="00974DE1" w:rsidRDefault="00974DE1" w:rsidP="00974DE1">
                    <w:pPr>
                      <w:jc w:val="right"/>
                    </w:pPr>
                    <w:r>
                      <w:t>0.78</w:t>
                    </w:r>
                  </w:p>
                </w:tc>
                <w:tc>
                  <w:tcPr>
                    <w:tcW w:w="0" w:type="auto"/>
                    <w:shd w:val="clear" w:color="auto" w:fill="auto"/>
                    <w:vAlign w:val="center"/>
                  </w:tcPr>
                  <w:p w14:paraId="6C493254" w14:textId="77777777" w:rsidR="00974DE1" w:rsidRDefault="00974DE1" w:rsidP="00974DE1">
                    <w:pPr>
                      <w:jc w:val="right"/>
                    </w:pPr>
                    <w:r>
                      <w:t>0</w:t>
                    </w:r>
                  </w:p>
                </w:tc>
                <w:sdt>
                  <w:sdtPr>
                    <w:alias w:val="前十名股东持有股份状态"/>
                    <w:tag w:val="_GBC_d5194108b2a8481e94140819dbdc5afe"/>
                    <w:id w:val="-186312323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4F1CBFF8" w14:textId="77777777" w:rsidR="00974DE1" w:rsidRDefault="00974DE1" w:rsidP="00974DE1">
                        <w:pPr>
                          <w:jc w:val="center"/>
                        </w:pPr>
                        <w:r>
                          <w:t>无</w:t>
                        </w:r>
                      </w:p>
                    </w:tc>
                  </w:sdtContent>
                </w:sdt>
                <w:tc>
                  <w:tcPr>
                    <w:tcW w:w="0" w:type="auto"/>
                    <w:gridSpan w:val="2"/>
                    <w:shd w:val="clear" w:color="auto" w:fill="auto"/>
                    <w:vAlign w:val="center"/>
                  </w:tcPr>
                  <w:p w14:paraId="1CFD65E3" w14:textId="5087E568" w:rsidR="00974DE1" w:rsidRDefault="00974DE1" w:rsidP="00974DE1">
                    <w:pPr>
                      <w:jc w:val="right"/>
                    </w:pPr>
                    <w:r>
                      <w:t>0</w:t>
                    </w:r>
                  </w:p>
                </w:tc>
                <w:sdt>
                  <w:sdtPr>
                    <w:alias w:val="前十名股东的股东性质"/>
                    <w:tag w:val="_GBC_71380bc899eb4b9781e95e37e7a1e221"/>
                    <w:id w:val="-18389190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403A724F" w14:textId="77777777" w:rsidR="00974DE1" w:rsidRDefault="00974DE1" w:rsidP="00974DE1">
                        <w:r>
                          <w:t>其他</w:t>
                        </w:r>
                      </w:p>
                    </w:tc>
                  </w:sdtContent>
                </w:sdt>
              </w:tr>
            </w:sdtContent>
          </w:sdt>
          <w:sdt>
            <w:sdtPr>
              <w:alias w:val="前十名股东持股情况"/>
              <w:tag w:val="_GBC_5fc8eaeeffc7456eb1a09687db3d4206"/>
              <w:id w:val="1764648775"/>
              <w:lock w:val="sdtLocked"/>
              <w:placeholder>
                <w:docPart w:val="B93996A9FD1B4E389980E3BF4C9D6D15"/>
              </w:placeholder>
            </w:sdtPr>
            <w:sdtEndPr>
              <w:rPr>
                <w:color w:val="FF9900"/>
              </w:rPr>
            </w:sdtEndPr>
            <w:sdtContent>
              <w:tr w:rsidR="00974DE1" w14:paraId="670065D2" w14:textId="77777777" w:rsidTr="00A738D6">
                <w:trPr>
                  <w:cantSplit/>
                </w:trPr>
                <w:tc>
                  <w:tcPr>
                    <w:tcW w:w="2429" w:type="dxa"/>
                    <w:shd w:val="clear" w:color="auto" w:fill="auto"/>
                    <w:vAlign w:val="center"/>
                  </w:tcPr>
                  <w:p w14:paraId="3C5B936E" w14:textId="77777777" w:rsidR="00974DE1" w:rsidRDefault="00974DE1" w:rsidP="00974DE1">
                    <w:r>
                      <w:t>广发基金－农业银行－广发中证金融资产管理计划</w:t>
                    </w:r>
                  </w:p>
                </w:tc>
                <w:tc>
                  <w:tcPr>
                    <w:tcW w:w="0" w:type="auto"/>
                    <w:shd w:val="clear" w:color="auto" w:fill="auto"/>
                    <w:vAlign w:val="center"/>
                  </w:tcPr>
                  <w:p w14:paraId="2033B9A8" w14:textId="77777777" w:rsidR="00974DE1" w:rsidRDefault="00974DE1" w:rsidP="00974DE1">
                    <w:pPr>
                      <w:jc w:val="right"/>
                    </w:pPr>
                    <w:r>
                      <w:t>0</w:t>
                    </w:r>
                  </w:p>
                </w:tc>
                <w:tc>
                  <w:tcPr>
                    <w:tcW w:w="0" w:type="auto"/>
                    <w:shd w:val="clear" w:color="auto" w:fill="auto"/>
                    <w:vAlign w:val="center"/>
                  </w:tcPr>
                  <w:p w14:paraId="7B661B93" w14:textId="77777777" w:rsidR="00974DE1" w:rsidRDefault="00974DE1" w:rsidP="00974DE1">
                    <w:pPr>
                      <w:jc w:val="right"/>
                    </w:pPr>
                    <w:r>
                      <w:t>119,024,765</w:t>
                    </w:r>
                  </w:p>
                </w:tc>
                <w:tc>
                  <w:tcPr>
                    <w:tcW w:w="0" w:type="auto"/>
                    <w:shd w:val="clear" w:color="auto" w:fill="auto"/>
                    <w:vAlign w:val="center"/>
                  </w:tcPr>
                  <w:p w14:paraId="173CC36D" w14:textId="77777777" w:rsidR="00974DE1" w:rsidRDefault="00974DE1" w:rsidP="00974DE1">
                    <w:pPr>
                      <w:jc w:val="right"/>
                    </w:pPr>
                    <w:r>
                      <w:t>0.78</w:t>
                    </w:r>
                  </w:p>
                </w:tc>
                <w:tc>
                  <w:tcPr>
                    <w:tcW w:w="0" w:type="auto"/>
                    <w:shd w:val="clear" w:color="auto" w:fill="auto"/>
                    <w:vAlign w:val="center"/>
                  </w:tcPr>
                  <w:p w14:paraId="1121EB2A" w14:textId="77777777" w:rsidR="00974DE1" w:rsidRDefault="00974DE1" w:rsidP="00974DE1">
                    <w:pPr>
                      <w:jc w:val="right"/>
                    </w:pPr>
                    <w:r>
                      <w:t>0</w:t>
                    </w:r>
                  </w:p>
                </w:tc>
                <w:sdt>
                  <w:sdtPr>
                    <w:alias w:val="前十名股东持有股份状态"/>
                    <w:tag w:val="_GBC_d5194108b2a8481e94140819dbdc5afe"/>
                    <w:id w:val="1689263401"/>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5D47776F" w14:textId="77777777" w:rsidR="00974DE1" w:rsidRDefault="00974DE1" w:rsidP="00974DE1">
                        <w:pPr>
                          <w:jc w:val="center"/>
                        </w:pPr>
                        <w:r>
                          <w:t>无</w:t>
                        </w:r>
                      </w:p>
                    </w:tc>
                  </w:sdtContent>
                </w:sdt>
                <w:tc>
                  <w:tcPr>
                    <w:tcW w:w="0" w:type="auto"/>
                    <w:gridSpan w:val="2"/>
                    <w:shd w:val="clear" w:color="auto" w:fill="auto"/>
                    <w:vAlign w:val="center"/>
                  </w:tcPr>
                  <w:p w14:paraId="19BDBA9D" w14:textId="0878BA2D" w:rsidR="00974DE1" w:rsidRDefault="00974DE1" w:rsidP="00974DE1">
                    <w:pPr>
                      <w:jc w:val="right"/>
                    </w:pPr>
                    <w:r>
                      <w:t>0</w:t>
                    </w:r>
                  </w:p>
                </w:tc>
                <w:sdt>
                  <w:sdtPr>
                    <w:alias w:val="前十名股东的股东性质"/>
                    <w:tag w:val="_GBC_71380bc899eb4b9781e95e37e7a1e221"/>
                    <w:id w:val="-2485880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1EACD1FC" w14:textId="77777777" w:rsidR="00974DE1" w:rsidRDefault="00974DE1" w:rsidP="00974DE1">
                        <w:r>
                          <w:t>其他</w:t>
                        </w:r>
                      </w:p>
                    </w:tc>
                  </w:sdtContent>
                </w:sdt>
              </w:tr>
            </w:sdtContent>
          </w:sdt>
          <w:sdt>
            <w:sdtPr>
              <w:alias w:val="前十名股东持股情况"/>
              <w:tag w:val="_GBC_5fc8eaeeffc7456eb1a09687db3d4206"/>
              <w:id w:val="-543600109"/>
              <w:lock w:val="sdtLocked"/>
              <w:placeholder>
                <w:docPart w:val="B93996A9FD1B4E389980E3BF4C9D6D15"/>
              </w:placeholder>
            </w:sdtPr>
            <w:sdtEndPr>
              <w:rPr>
                <w:color w:val="FF9900"/>
              </w:rPr>
            </w:sdtEndPr>
            <w:sdtContent>
              <w:tr w:rsidR="00974DE1" w14:paraId="380FE717" w14:textId="77777777" w:rsidTr="00A738D6">
                <w:trPr>
                  <w:cantSplit/>
                </w:trPr>
                <w:tc>
                  <w:tcPr>
                    <w:tcW w:w="2429" w:type="dxa"/>
                    <w:shd w:val="clear" w:color="auto" w:fill="auto"/>
                    <w:vAlign w:val="center"/>
                  </w:tcPr>
                  <w:p w14:paraId="154F08C0" w14:textId="77777777" w:rsidR="00974DE1" w:rsidRDefault="00974DE1" w:rsidP="00974DE1">
                    <w:r>
                      <w:t>中欧基金－农业银行－中欧中证金融资产管理计划</w:t>
                    </w:r>
                  </w:p>
                </w:tc>
                <w:tc>
                  <w:tcPr>
                    <w:tcW w:w="0" w:type="auto"/>
                    <w:shd w:val="clear" w:color="auto" w:fill="auto"/>
                    <w:vAlign w:val="center"/>
                  </w:tcPr>
                  <w:p w14:paraId="140F70F7" w14:textId="77777777" w:rsidR="00974DE1" w:rsidRDefault="00974DE1" w:rsidP="00974DE1">
                    <w:pPr>
                      <w:jc w:val="right"/>
                    </w:pPr>
                    <w:r>
                      <w:t>0</w:t>
                    </w:r>
                  </w:p>
                </w:tc>
                <w:tc>
                  <w:tcPr>
                    <w:tcW w:w="0" w:type="auto"/>
                    <w:shd w:val="clear" w:color="auto" w:fill="auto"/>
                    <w:vAlign w:val="center"/>
                  </w:tcPr>
                  <w:p w14:paraId="2F6D6496" w14:textId="77777777" w:rsidR="00974DE1" w:rsidRDefault="00974DE1" w:rsidP="00974DE1">
                    <w:pPr>
                      <w:jc w:val="right"/>
                    </w:pPr>
                    <w:r>
                      <w:t>119,024,765</w:t>
                    </w:r>
                  </w:p>
                </w:tc>
                <w:tc>
                  <w:tcPr>
                    <w:tcW w:w="0" w:type="auto"/>
                    <w:shd w:val="clear" w:color="auto" w:fill="auto"/>
                    <w:vAlign w:val="center"/>
                  </w:tcPr>
                  <w:p w14:paraId="12B89275" w14:textId="77777777" w:rsidR="00974DE1" w:rsidRDefault="00974DE1" w:rsidP="00974DE1">
                    <w:pPr>
                      <w:jc w:val="right"/>
                    </w:pPr>
                    <w:r>
                      <w:t>0.78</w:t>
                    </w:r>
                  </w:p>
                </w:tc>
                <w:tc>
                  <w:tcPr>
                    <w:tcW w:w="0" w:type="auto"/>
                    <w:shd w:val="clear" w:color="auto" w:fill="auto"/>
                    <w:vAlign w:val="center"/>
                  </w:tcPr>
                  <w:p w14:paraId="4DD73C50" w14:textId="77777777" w:rsidR="00974DE1" w:rsidRDefault="00974DE1" w:rsidP="00974DE1">
                    <w:pPr>
                      <w:jc w:val="right"/>
                    </w:pPr>
                    <w:r>
                      <w:t>0</w:t>
                    </w:r>
                  </w:p>
                </w:tc>
                <w:sdt>
                  <w:sdtPr>
                    <w:alias w:val="前十名股东持有股份状态"/>
                    <w:tag w:val="_GBC_d5194108b2a8481e94140819dbdc5afe"/>
                    <w:id w:val="141882651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5531B08A"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6E4E720D" w14:textId="1A8AF956" w:rsidR="00974DE1" w:rsidRDefault="00974DE1" w:rsidP="00974DE1">
                    <w:pPr>
                      <w:jc w:val="right"/>
                    </w:pPr>
                    <w:r>
                      <w:t>0</w:t>
                    </w:r>
                  </w:p>
                </w:tc>
                <w:sdt>
                  <w:sdtPr>
                    <w:alias w:val="前十名股东的股东性质"/>
                    <w:tag w:val="_GBC_71380bc899eb4b9781e95e37e7a1e221"/>
                    <w:id w:val="-140174966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527A4758" w14:textId="77777777" w:rsidR="00974DE1" w:rsidRDefault="00974DE1" w:rsidP="00974DE1">
                        <w:pPr>
                          <w:rPr>
                            <w:color w:val="FF9900"/>
                          </w:rPr>
                        </w:pPr>
                        <w:r>
                          <w:t>其他</w:t>
                        </w:r>
                      </w:p>
                    </w:tc>
                  </w:sdtContent>
                </w:sdt>
              </w:tr>
            </w:sdtContent>
          </w:sdt>
          <w:sdt>
            <w:sdtPr>
              <w:alias w:val="前十名股东持股情况"/>
              <w:tag w:val="_GBC_5fc8eaeeffc7456eb1a09687db3d4206"/>
              <w:id w:val="-501431169"/>
              <w:lock w:val="sdtLocked"/>
              <w:placeholder>
                <w:docPart w:val="B93996A9FD1B4E389980E3BF4C9D6D15"/>
              </w:placeholder>
            </w:sdtPr>
            <w:sdtEndPr>
              <w:rPr>
                <w:color w:val="FF9900"/>
              </w:rPr>
            </w:sdtEndPr>
            <w:sdtContent>
              <w:tr w:rsidR="00974DE1" w14:paraId="7F70AA3A" w14:textId="77777777" w:rsidTr="00A738D6">
                <w:trPr>
                  <w:cantSplit/>
                </w:trPr>
                <w:tc>
                  <w:tcPr>
                    <w:tcW w:w="2429" w:type="dxa"/>
                    <w:shd w:val="clear" w:color="auto" w:fill="auto"/>
                    <w:vAlign w:val="center"/>
                  </w:tcPr>
                  <w:p w14:paraId="55213B51" w14:textId="77777777" w:rsidR="00974DE1" w:rsidRDefault="00974DE1" w:rsidP="00974DE1">
                    <w:r>
                      <w:t>华夏基金－农业银行－华夏中证金融资产管理计划</w:t>
                    </w:r>
                  </w:p>
                </w:tc>
                <w:tc>
                  <w:tcPr>
                    <w:tcW w:w="0" w:type="auto"/>
                    <w:shd w:val="clear" w:color="auto" w:fill="auto"/>
                    <w:vAlign w:val="center"/>
                  </w:tcPr>
                  <w:p w14:paraId="76ED63B8" w14:textId="77777777" w:rsidR="00974DE1" w:rsidRDefault="00974DE1" w:rsidP="00974DE1">
                    <w:pPr>
                      <w:jc w:val="right"/>
                    </w:pPr>
                    <w:r>
                      <w:t>0</w:t>
                    </w:r>
                  </w:p>
                </w:tc>
                <w:tc>
                  <w:tcPr>
                    <w:tcW w:w="0" w:type="auto"/>
                    <w:shd w:val="clear" w:color="auto" w:fill="auto"/>
                    <w:vAlign w:val="center"/>
                  </w:tcPr>
                  <w:p w14:paraId="0C178D1F" w14:textId="77777777" w:rsidR="00974DE1" w:rsidRDefault="00974DE1" w:rsidP="00974DE1">
                    <w:pPr>
                      <w:jc w:val="right"/>
                    </w:pPr>
                    <w:r>
                      <w:t>119,024,765</w:t>
                    </w:r>
                  </w:p>
                </w:tc>
                <w:tc>
                  <w:tcPr>
                    <w:tcW w:w="0" w:type="auto"/>
                    <w:shd w:val="clear" w:color="auto" w:fill="auto"/>
                    <w:vAlign w:val="center"/>
                  </w:tcPr>
                  <w:p w14:paraId="7E8D9ABA" w14:textId="77777777" w:rsidR="00974DE1" w:rsidRDefault="00974DE1" w:rsidP="00974DE1">
                    <w:pPr>
                      <w:jc w:val="right"/>
                    </w:pPr>
                    <w:r>
                      <w:t>0.78</w:t>
                    </w:r>
                  </w:p>
                </w:tc>
                <w:tc>
                  <w:tcPr>
                    <w:tcW w:w="0" w:type="auto"/>
                    <w:shd w:val="clear" w:color="auto" w:fill="auto"/>
                    <w:vAlign w:val="center"/>
                  </w:tcPr>
                  <w:p w14:paraId="1975C1D1" w14:textId="77777777" w:rsidR="00974DE1" w:rsidRDefault="00974DE1" w:rsidP="00974DE1">
                    <w:pPr>
                      <w:jc w:val="right"/>
                    </w:pPr>
                    <w:r>
                      <w:t>0</w:t>
                    </w:r>
                  </w:p>
                </w:tc>
                <w:sdt>
                  <w:sdtPr>
                    <w:alias w:val="前十名股东持有股份状态"/>
                    <w:tag w:val="_GBC_d5194108b2a8481e94140819dbdc5afe"/>
                    <w:id w:val="-16593660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5599264C"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6F5F145D" w14:textId="608C196E" w:rsidR="00974DE1" w:rsidRDefault="00974DE1" w:rsidP="00974DE1">
                    <w:pPr>
                      <w:jc w:val="right"/>
                    </w:pPr>
                    <w:r>
                      <w:t>0</w:t>
                    </w:r>
                  </w:p>
                </w:tc>
                <w:sdt>
                  <w:sdtPr>
                    <w:alias w:val="前十名股东的股东性质"/>
                    <w:tag w:val="_GBC_71380bc899eb4b9781e95e37e7a1e221"/>
                    <w:id w:val="-21315412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2D9D1D10" w14:textId="77777777" w:rsidR="00974DE1" w:rsidRDefault="00974DE1" w:rsidP="00974DE1">
                        <w:pPr>
                          <w:rPr>
                            <w:color w:val="FF9900"/>
                          </w:rPr>
                        </w:pPr>
                        <w:r>
                          <w:t>其他</w:t>
                        </w:r>
                      </w:p>
                    </w:tc>
                  </w:sdtContent>
                </w:sdt>
              </w:tr>
            </w:sdtContent>
          </w:sdt>
          <w:sdt>
            <w:sdtPr>
              <w:alias w:val="前十名股东持股情况"/>
              <w:tag w:val="_GBC_5fc8eaeeffc7456eb1a09687db3d4206"/>
              <w:id w:val="-1523620305"/>
              <w:lock w:val="sdtLocked"/>
              <w:placeholder>
                <w:docPart w:val="B93996A9FD1B4E389980E3BF4C9D6D15"/>
              </w:placeholder>
            </w:sdtPr>
            <w:sdtEndPr>
              <w:rPr>
                <w:color w:val="FF9900"/>
              </w:rPr>
            </w:sdtEndPr>
            <w:sdtContent>
              <w:tr w:rsidR="00974DE1" w14:paraId="4C2A2D34" w14:textId="77777777" w:rsidTr="00A738D6">
                <w:trPr>
                  <w:cantSplit/>
                </w:trPr>
                <w:tc>
                  <w:tcPr>
                    <w:tcW w:w="2429" w:type="dxa"/>
                    <w:shd w:val="clear" w:color="auto" w:fill="auto"/>
                    <w:vAlign w:val="center"/>
                  </w:tcPr>
                  <w:p w14:paraId="203F74D9" w14:textId="77777777" w:rsidR="00974DE1" w:rsidRDefault="00974DE1" w:rsidP="00974DE1">
                    <w:r>
                      <w:t>银华基金－农业银行－银华中证金融资产管理计划</w:t>
                    </w:r>
                  </w:p>
                </w:tc>
                <w:tc>
                  <w:tcPr>
                    <w:tcW w:w="0" w:type="auto"/>
                    <w:shd w:val="clear" w:color="auto" w:fill="auto"/>
                    <w:vAlign w:val="center"/>
                  </w:tcPr>
                  <w:p w14:paraId="3D727363" w14:textId="77777777" w:rsidR="00974DE1" w:rsidRDefault="00974DE1" w:rsidP="00974DE1">
                    <w:pPr>
                      <w:jc w:val="right"/>
                    </w:pPr>
                    <w:r>
                      <w:t>0</w:t>
                    </w:r>
                  </w:p>
                </w:tc>
                <w:tc>
                  <w:tcPr>
                    <w:tcW w:w="0" w:type="auto"/>
                    <w:shd w:val="clear" w:color="auto" w:fill="auto"/>
                    <w:vAlign w:val="center"/>
                  </w:tcPr>
                  <w:p w14:paraId="6AC16C89" w14:textId="77777777" w:rsidR="00974DE1" w:rsidRDefault="00974DE1" w:rsidP="00974DE1">
                    <w:pPr>
                      <w:jc w:val="right"/>
                    </w:pPr>
                    <w:r>
                      <w:t>119,024,765</w:t>
                    </w:r>
                  </w:p>
                </w:tc>
                <w:tc>
                  <w:tcPr>
                    <w:tcW w:w="0" w:type="auto"/>
                    <w:shd w:val="clear" w:color="auto" w:fill="auto"/>
                    <w:vAlign w:val="center"/>
                  </w:tcPr>
                  <w:p w14:paraId="196DC03A" w14:textId="77777777" w:rsidR="00974DE1" w:rsidRDefault="00974DE1" w:rsidP="00974DE1">
                    <w:pPr>
                      <w:jc w:val="right"/>
                    </w:pPr>
                    <w:r>
                      <w:t>0.78</w:t>
                    </w:r>
                  </w:p>
                </w:tc>
                <w:tc>
                  <w:tcPr>
                    <w:tcW w:w="0" w:type="auto"/>
                    <w:shd w:val="clear" w:color="auto" w:fill="auto"/>
                    <w:vAlign w:val="center"/>
                  </w:tcPr>
                  <w:p w14:paraId="22743F99" w14:textId="77777777" w:rsidR="00974DE1" w:rsidRDefault="00974DE1" w:rsidP="00974DE1">
                    <w:pPr>
                      <w:jc w:val="right"/>
                    </w:pPr>
                    <w:r>
                      <w:t>0</w:t>
                    </w:r>
                  </w:p>
                </w:tc>
                <w:sdt>
                  <w:sdtPr>
                    <w:alias w:val="前十名股东持有股份状态"/>
                    <w:tag w:val="_GBC_d5194108b2a8481e94140819dbdc5afe"/>
                    <w:id w:val="-1376304534"/>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60B891D8"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23BFED54" w14:textId="79B86BD9" w:rsidR="00974DE1" w:rsidRDefault="00974DE1" w:rsidP="00974DE1">
                    <w:pPr>
                      <w:jc w:val="right"/>
                    </w:pPr>
                    <w:r>
                      <w:t>0</w:t>
                    </w:r>
                  </w:p>
                </w:tc>
                <w:sdt>
                  <w:sdtPr>
                    <w:alias w:val="前十名股东的股东性质"/>
                    <w:tag w:val="_GBC_71380bc899eb4b9781e95e37e7a1e221"/>
                    <w:id w:val="103076726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15006B89" w14:textId="77777777" w:rsidR="00974DE1" w:rsidRDefault="00974DE1" w:rsidP="00974DE1">
                        <w:pPr>
                          <w:rPr>
                            <w:color w:val="FF9900"/>
                          </w:rPr>
                        </w:pPr>
                        <w:r>
                          <w:t>其他</w:t>
                        </w:r>
                      </w:p>
                    </w:tc>
                  </w:sdtContent>
                </w:sdt>
              </w:tr>
            </w:sdtContent>
          </w:sdt>
          <w:sdt>
            <w:sdtPr>
              <w:alias w:val="前十名股东持股情况"/>
              <w:tag w:val="_GBC_5fc8eaeeffc7456eb1a09687db3d4206"/>
              <w:id w:val="1110090692"/>
              <w:lock w:val="sdtLocked"/>
              <w:placeholder>
                <w:docPart w:val="B93996A9FD1B4E389980E3BF4C9D6D15"/>
              </w:placeholder>
            </w:sdtPr>
            <w:sdtEndPr>
              <w:rPr>
                <w:color w:val="FF9900"/>
              </w:rPr>
            </w:sdtEndPr>
            <w:sdtContent>
              <w:tr w:rsidR="00974DE1" w14:paraId="2570A1B8" w14:textId="77777777" w:rsidTr="00A738D6">
                <w:trPr>
                  <w:cantSplit/>
                </w:trPr>
                <w:tc>
                  <w:tcPr>
                    <w:tcW w:w="2429" w:type="dxa"/>
                    <w:shd w:val="clear" w:color="auto" w:fill="auto"/>
                    <w:vAlign w:val="center"/>
                  </w:tcPr>
                  <w:p w14:paraId="0914F3D8" w14:textId="77777777" w:rsidR="00974DE1" w:rsidRDefault="00974DE1" w:rsidP="00974DE1">
                    <w:r>
                      <w:t>南方基金－农业银行－南方中证金融资产管理计划</w:t>
                    </w:r>
                  </w:p>
                </w:tc>
                <w:tc>
                  <w:tcPr>
                    <w:tcW w:w="0" w:type="auto"/>
                    <w:shd w:val="clear" w:color="auto" w:fill="auto"/>
                    <w:vAlign w:val="center"/>
                  </w:tcPr>
                  <w:p w14:paraId="03DB51AE" w14:textId="77777777" w:rsidR="00974DE1" w:rsidRDefault="00974DE1" w:rsidP="00974DE1">
                    <w:pPr>
                      <w:jc w:val="right"/>
                    </w:pPr>
                    <w:r>
                      <w:t>0</w:t>
                    </w:r>
                  </w:p>
                </w:tc>
                <w:tc>
                  <w:tcPr>
                    <w:tcW w:w="0" w:type="auto"/>
                    <w:shd w:val="clear" w:color="auto" w:fill="auto"/>
                    <w:vAlign w:val="center"/>
                  </w:tcPr>
                  <w:p w14:paraId="0FD93A22" w14:textId="77777777" w:rsidR="00974DE1" w:rsidRDefault="00974DE1" w:rsidP="00974DE1">
                    <w:pPr>
                      <w:jc w:val="right"/>
                    </w:pPr>
                    <w:r>
                      <w:t>119,024,765</w:t>
                    </w:r>
                  </w:p>
                </w:tc>
                <w:tc>
                  <w:tcPr>
                    <w:tcW w:w="0" w:type="auto"/>
                    <w:shd w:val="clear" w:color="auto" w:fill="auto"/>
                    <w:vAlign w:val="center"/>
                  </w:tcPr>
                  <w:p w14:paraId="1B97ED7D" w14:textId="77777777" w:rsidR="00974DE1" w:rsidRDefault="00974DE1" w:rsidP="00974DE1">
                    <w:pPr>
                      <w:jc w:val="right"/>
                    </w:pPr>
                    <w:r>
                      <w:t>0.78</w:t>
                    </w:r>
                  </w:p>
                </w:tc>
                <w:tc>
                  <w:tcPr>
                    <w:tcW w:w="0" w:type="auto"/>
                    <w:shd w:val="clear" w:color="auto" w:fill="auto"/>
                    <w:vAlign w:val="center"/>
                  </w:tcPr>
                  <w:p w14:paraId="2E7EA4A9" w14:textId="77777777" w:rsidR="00974DE1" w:rsidRDefault="00974DE1" w:rsidP="00974DE1">
                    <w:pPr>
                      <w:jc w:val="right"/>
                    </w:pPr>
                    <w:r>
                      <w:t>0</w:t>
                    </w:r>
                  </w:p>
                </w:tc>
                <w:sdt>
                  <w:sdtPr>
                    <w:alias w:val="前十名股东持有股份状态"/>
                    <w:tag w:val="_GBC_d5194108b2a8481e94140819dbdc5afe"/>
                    <w:id w:val="212071627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4B7FAF7A"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7C7BAB1E" w14:textId="330E4A56" w:rsidR="00974DE1" w:rsidRDefault="00974DE1" w:rsidP="00974DE1">
                    <w:pPr>
                      <w:jc w:val="right"/>
                    </w:pPr>
                    <w:r>
                      <w:t>0</w:t>
                    </w:r>
                  </w:p>
                </w:tc>
                <w:sdt>
                  <w:sdtPr>
                    <w:alias w:val="前十名股东的股东性质"/>
                    <w:tag w:val="_GBC_71380bc899eb4b9781e95e37e7a1e221"/>
                    <w:id w:val="938271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2F6088E6" w14:textId="77777777" w:rsidR="00974DE1" w:rsidRDefault="00974DE1" w:rsidP="00974DE1">
                        <w:pPr>
                          <w:rPr>
                            <w:color w:val="FF9900"/>
                          </w:rPr>
                        </w:pPr>
                        <w:r>
                          <w:t>其他</w:t>
                        </w:r>
                      </w:p>
                    </w:tc>
                  </w:sdtContent>
                </w:sdt>
              </w:tr>
            </w:sdtContent>
          </w:sdt>
          <w:sdt>
            <w:sdtPr>
              <w:alias w:val="前十名股东持股情况"/>
              <w:tag w:val="_GBC_5fc8eaeeffc7456eb1a09687db3d4206"/>
              <w:id w:val="194512539"/>
              <w:lock w:val="sdtLocked"/>
              <w:placeholder>
                <w:docPart w:val="B93996A9FD1B4E389980E3BF4C9D6D15"/>
              </w:placeholder>
            </w:sdtPr>
            <w:sdtEndPr>
              <w:rPr>
                <w:color w:val="FF9900"/>
              </w:rPr>
            </w:sdtEndPr>
            <w:sdtContent>
              <w:tr w:rsidR="00974DE1" w14:paraId="1C182CEB" w14:textId="77777777" w:rsidTr="00A738D6">
                <w:trPr>
                  <w:cantSplit/>
                </w:trPr>
                <w:tc>
                  <w:tcPr>
                    <w:tcW w:w="2429" w:type="dxa"/>
                    <w:shd w:val="clear" w:color="auto" w:fill="auto"/>
                    <w:vAlign w:val="center"/>
                  </w:tcPr>
                  <w:p w14:paraId="6CF8D23A" w14:textId="77777777" w:rsidR="00974DE1" w:rsidRDefault="00974DE1" w:rsidP="00974DE1">
                    <w:r>
                      <w:t>工银瑞信基金－农业银行－工银瑞信中证金融资产管理计划</w:t>
                    </w:r>
                  </w:p>
                </w:tc>
                <w:tc>
                  <w:tcPr>
                    <w:tcW w:w="0" w:type="auto"/>
                    <w:shd w:val="clear" w:color="auto" w:fill="auto"/>
                    <w:vAlign w:val="center"/>
                  </w:tcPr>
                  <w:p w14:paraId="20A5F8BA" w14:textId="77777777" w:rsidR="00974DE1" w:rsidRDefault="00974DE1" w:rsidP="00974DE1">
                    <w:pPr>
                      <w:jc w:val="right"/>
                    </w:pPr>
                    <w:r>
                      <w:t>0</w:t>
                    </w:r>
                  </w:p>
                </w:tc>
                <w:tc>
                  <w:tcPr>
                    <w:tcW w:w="0" w:type="auto"/>
                    <w:shd w:val="clear" w:color="auto" w:fill="auto"/>
                    <w:vAlign w:val="center"/>
                  </w:tcPr>
                  <w:p w14:paraId="1A43C293" w14:textId="77777777" w:rsidR="00974DE1" w:rsidRDefault="00974DE1" w:rsidP="00974DE1">
                    <w:pPr>
                      <w:jc w:val="right"/>
                    </w:pPr>
                    <w:r>
                      <w:t>119,024,765</w:t>
                    </w:r>
                  </w:p>
                </w:tc>
                <w:tc>
                  <w:tcPr>
                    <w:tcW w:w="0" w:type="auto"/>
                    <w:shd w:val="clear" w:color="auto" w:fill="auto"/>
                    <w:vAlign w:val="center"/>
                  </w:tcPr>
                  <w:p w14:paraId="348C546D" w14:textId="77777777" w:rsidR="00974DE1" w:rsidRDefault="00974DE1" w:rsidP="00974DE1">
                    <w:pPr>
                      <w:jc w:val="right"/>
                    </w:pPr>
                    <w:r>
                      <w:t>0.78</w:t>
                    </w:r>
                  </w:p>
                </w:tc>
                <w:tc>
                  <w:tcPr>
                    <w:tcW w:w="0" w:type="auto"/>
                    <w:shd w:val="clear" w:color="auto" w:fill="auto"/>
                    <w:vAlign w:val="center"/>
                  </w:tcPr>
                  <w:p w14:paraId="068F96F8" w14:textId="77777777" w:rsidR="00974DE1" w:rsidRDefault="00974DE1" w:rsidP="00974DE1">
                    <w:pPr>
                      <w:jc w:val="right"/>
                    </w:pPr>
                    <w:r>
                      <w:t>0</w:t>
                    </w:r>
                  </w:p>
                </w:tc>
                <w:sdt>
                  <w:sdtPr>
                    <w:alias w:val="前十名股东持有股份状态"/>
                    <w:tag w:val="_GBC_d5194108b2a8481e94140819dbdc5afe"/>
                    <w:id w:val="-40132886"/>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4D9F5281"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742CF15B" w14:textId="46468B4D" w:rsidR="00974DE1" w:rsidRDefault="00974DE1" w:rsidP="00974DE1">
                    <w:pPr>
                      <w:jc w:val="right"/>
                    </w:pPr>
                    <w:r>
                      <w:t>0</w:t>
                    </w:r>
                  </w:p>
                </w:tc>
                <w:sdt>
                  <w:sdtPr>
                    <w:alias w:val="前十名股东的股东性质"/>
                    <w:tag w:val="_GBC_71380bc899eb4b9781e95e37e7a1e221"/>
                    <w:id w:val="-7074104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7B342FBC" w14:textId="77777777" w:rsidR="00974DE1" w:rsidRDefault="00974DE1" w:rsidP="00974DE1">
                        <w:pPr>
                          <w:rPr>
                            <w:color w:val="FF9900"/>
                          </w:rPr>
                        </w:pPr>
                        <w:r>
                          <w:t>其他</w:t>
                        </w:r>
                      </w:p>
                    </w:tc>
                  </w:sdtContent>
                </w:sdt>
              </w:tr>
            </w:sdtContent>
          </w:sdt>
          <w:sdt>
            <w:sdtPr>
              <w:alias w:val="前十名股东持股情况"/>
              <w:tag w:val="_GBC_5fc8eaeeffc7456eb1a09687db3d4206"/>
              <w:id w:val="-806631129"/>
              <w:lock w:val="sdtLocked"/>
              <w:placeholder>
                <w:docPart w:val="B93996A9FD1B4E389980E3BF4C9D6D15"/>
              </w:placeholder>
            </w:sdtPr>
            <w:sdtEndPr>
              <w:rPr>
                <w:color w:val="FF9900"/>
              </w:rPr>
            </w:sdtEndPr>
            <w:sdtContent>
              <w:tr w:rsidR="00974DE1" w14:paraId="01982613" w14:textId="77777777" w:rsidTr="00A738D6">
                <w:trPr>
                  <w:cantSplit/>
                </w:trPr>
                <w:tc>
                  <w:tcPr>
                    <w:tcW w:w="2429" w:type="dxa"/>
                    <w:shd w:val="clear" w:color="auto" w:fill="auto"/>
                    <w:vAlign w:val="center"/>
                  </w:tcPr>
                  <w:p w14:paraId="66800351" w14:textId="77777777" w:rsidR="00974DE1" w:rsidRDefault="00974DE1" w:rsidP="00974DE1">
                    <w:r>
                      <w:t>中国中煤能源集团有限公司</w:t>
                    </w:r>
                  </w:p>
                </w:tc>
                <w:tc>
                  <w:tcPr>
                    <w:tcW w:w="0" w:type="auto"/>
                    <w:shd w:val="clear" w:color="auto" w:fill="auto"/>
                    <w:vAlign w:val="center"/>
                  </w:tcPr>
                  <w:p w14:paraId="580C335C" w14:textId="77777777" w:rsidR="00974DE1" w:rsidRDefault="00974DE1" w:rsidP="00974DE1">
                    <w:pPr>
                      <w:jc w:val="right"/>
                    </w:pPr>
                    <w:r>
                      <w:t>0</w:t>
                    </w:r>
                  </w:p>
                </w:tc>
                <w:tc>
                  <w:tcPr>
                    <w:tcW w:w="0" w:type="auto"/>
                    <w:shd w:val="clear" w:color="auto" w:fill="auto"/>
                    <w:vAlign w:val="center"/>
                  </w:tcPr>
                  <w:p w14:paraId="671B30B4" w14:textId="77777777" w:rsidR="00974DE1" w:rsidRDefault="00974DE1" w:rsidP="00974DE1">
                    <w:pPr>
                      <w:jc w:val="right"/>
                    </w:pPr>
                    <w:r>
                      <w:t>97,515,577</w:t>
                    </w:r>
                  </w:p>
                </w:tc>
                <w:tc>
                  <w:tcPr>
                    <w:tcW w:w="0" w:type="auto"/>
                    <w:shd w:val="clear" w:color="auto" w:fill="auto"/>
                    <w:vAlign w:val="center"/>
                  </w:tcPr>
                  <w:p w14:paraId="192852E4" w14:textId="77777777" w:rsidR="00974DE1" w:rsidRDefault="00974DE1" w:rsidP="00974DE1">
                    <w:pPr>
                      <w:jc w:val="right"/>
                    </w:pPr>
                    <w:r>
                      <w:t>0.64</w:t>
                    </w:r>
                  </w:p>
                </w:tc>
                <w:tc>
                  <w:tcPr>
                    <w:tcW w:w="0" w:type="auto"/>
                    <w:shd w:val="clear" w:color="auto" w:fill="auto"/>
                    <w:vAlign w:val="center"/>
                  </w:tcPr>
                  <w:p w14:paraId="3B00C514" w14:textId="77777777" w:rsidR="00974DE1" w:rsidRDefault="00974DE1" w:rsidP="00974DE1">
                    <w:pPr>
                      <w:jc w:val="right"/>
                    </w:pPr>
                    <w:r>
                      <w:t>0</w:t>
                    </w:r>
                  </w:p>
                </w:tc>
                <w:sdt>
                  <w:sdtPr>
                    <w:alias w:val="前十名股东持有股份状态"/>
                    <w:tag w:val="_GBC_d5194108b2a8481e94140819dbdc5afe"/>
                    <w:id w:val="-1324120621"/>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27955859"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276B1E22" w14:textId="1B5ADC72" w:rsidR="00974DE1" w:rsidRDefault="00974DE1" w:rsidP="00974DE1">
                    <w:pPr>
                      <w:jc w:val="right"/>
                    </w:pPr>
                    <w:r>
                      <w:t>0</w:t>
                    </w:r>
                  </w:p>
                </w:tc>
                <w:sdt>
                  <w:sdtPr>
                    <w:alias w:val="前十名股东的股东性质"/>
                    <w:tag w:val="_GBC_71380bc899eb4b9781e95e37e7a1e221"/>
                    <w:id w:val="13018032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536FC2FC" w14:textId="77777777" w:rsidR="00974DE1" w:rsidRDefault="00974DE1" w:rsidP="00974DE1">
                        <w:pPr>
                          <w:rPr>
                            <w:color w:val="FF9900"/>
                          </w:rPr>
                        </w:pPr>
                        <w:r>
                          <w:t>国有法人</w:t>
                        </w:r>
                      </w:p>
                    </w:tc>
                  </w:sdtContent>
                </w:sdt>
              </w:tr>
            </w:sdtContent>
          </w:sdt>
          <w:sdt>
            <w:sdtPr>
              <w:alias w:val="前十名股东持股情况"/>
              <w:tag w:val="_GBC_5fc8eaeeffc7456eb1a09687db3d4206"/>
              <w:id w:val="1356466759"/>
              <w:lock w:val="sdtLocked"/>
              <w:placeholder>
                <w:docPart w:val="B93996A9FD1B4E389980E3BF4C9D6D15"/>
              </w:placeholder>
            </w:sdtPr>
            <w:sdtEndPr>
              <w:rPr>
                <w:color w:val="FF9900"/>
              </w:rPr>
            </w:sdtEndPr>
            <w:sdtContent>
              <w:tr w:rsidR="00974DE1" w14:paraId="5D74ECD4" w14:textId="77777777" w:rsidTr="00A738D6">
                <w:trPr>
                  <w:cantSplit/>
                </w:trPr>
                <w:tc>
                  <w:tcPr>
                    <w:tcW w:w="2429" w:type="dxa"/>
                    <w:shd w:val="clear" w:color="auto" w:fill="auto"/>
                    <w:vAlign w:val="center"/>
                  </w:tcPr>
                  <w:p w14:paraId="44F9694A" w14:textId="77777777" w:rsidR="00974DE1" w:rsidRDefault="00974DE1" w:rsidP="00974DE1">
                    <w:r>
                      <w:t>中国铁路投资集团有限公司</w:t>
                    </w:r>
                  </w:p>
                </w:tc>
                <w:tc>
                  <w:tcPr>
                    <w:tcW w:w="0" w:type="auto"/>
                    <w:shd w:val="clear" w:color="auto" w:fill="auto"/>
                    <w:vAlign w:val="center"/>
                  </w:tcPr>
                  <w:p w14:paraId="2F49132D" w14:textId="77777777" w:rsidR="00974DE1" w:rsidRDefault="00974DE1" w:rsidP="00974DE1">
                    <w:pPr>
                      <w:jc w:val="right"/>
                    </w:pPr>
                    <w:r>
                      <w:t>0</w:t>
                    </w:r>
                  </w:p>
                </w:tc>
                <w:tc>
                  <w:tcPr>
                    <w:tcW w:w="0" w:type="auto"/>
                    <w:shd w:val="clear" w:color="auto" w:fill="auto"/>
                    <w:vAlign w:val="center"/>
                  </w:tcPr>
                  <w:p w14:paraId="21717BBE" w14:textId="77777777" w:rsidR="00974DE1" w:rsidRDefault="00974DE1" w:rsidP="00974DE1">
                    <w:pPr>
                      <w:jc w:val="right"/>
                    </w:pPr>
                    <w:r>
                      <w:t>79,719,060</w:t>
                    </w:r>
                  </w:p>
                </w:tc>
                <w:tc>
                  <w:tcPr>
                    <w:tcW w:w="0" w:type="auto"/>
                    <w:shd w:val="clear" w:color="auto" w:fill="auto"/>
                    <w:vAlign w:val="center"/>
                  </w:tcPr>
                  <w:p w14:paraId="19A4EC10" w14:textId="77777777" w:rsidR="00974DE1" w:rsidRDefault="00974DE1" w:rsidP="00974DE1">
                    <w:pPr>
                      <w:jc w:val="right"/>
                    </w:pPr>
                    <w:r>
                      <w:t>0.53</w:t>
                    </w:r>
                  </w:p>
                </w:tc>
                <w:tc>
                  <w:tcPr>
                    <w:tcW w:w="0" w:type="auto"/>
                    <w:shd w:val="clear" w:color="auto" w:fill="auto"/>
                    <w:vAlign w:val="center"/>
                  </w:tcPr>
                  <w:p w14:paraId="6700D297" w14:textId="77777777" w:rsidR="00974DE1" w:rsidRDefault="00974DE1" w:rsidP="00974DE1">
                    <w:pPr>
                      <w:jc w:val="right"/>
                    </w:pPr>
                    <w:r>
                      <w:t>0</w:t>
                    </w:r>
                  </w:p>
                </w:tc>
                <w:sdt>
                  <w:sdtPr>
                    <w:alias w:val="前十名股东持有股份状态"/>
                    <w:tag w:val="_GBC_d5194108b2a8481e94140819dbdc5afe"/>
                    <w:id w:val="1049888537"/>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259BCE36"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6542C1E9" w14:textId="07C7C23B" w:rsidR="00974DE1" w:rsidRDefault="00974DE1" w:rsidP="00974DE1">
                    <w:pPr>
                      <w:jc w:val="right"/>
                    </w:pPr>
                    <w:r>
                      <w:t>0</w:t>
                    </w:r>
                  </w:p>
                </w:tc>
                <w:sdt>
                  <w:sdtPr>
                    <w:alias w:val="前十名股东的股东性质"/>
                    <w:tag w:val="_GBC_71380bc899eb4b9781e95e37e7a1e221"/>
                    <w:id w:val="-21118821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4D15EEBF" w14:textId="77777777" w:rsidR="00974DE1" w:rsidRDefault="00974DE1" w:rsidP="00974DE1">
                        <w:pPr>
                          <w:rPr>
                            <w:color w:val="FF9900"/>
                          </w:rPr>
                        </w:pPr>
                        <w:r>
                          <w:t>国有法人</w:t>
                        </w:r>
                      </w:p>
                    </w:tc>
                  </w:sdtContent>
                </w:sdt>
              </w:tr>
            </w:sdtContent>
          </w:sdt>
          <w:sdt>
            <w:sdtPr>
              <w:alias w:val="前十名股东持股情况"/>
              <w:tag w:val="_GBC_5fc8eaeeffc7456eb1a09687db3d4206"/>
              <w:id w:val="-1637786672"/>
              <w:lock w:val="sdtLocked"/>
              <w:placeholder>
                <w:docPart w:val="B93996A9FD1B4E389980E3BF4C9D6D15"/>
              </w:placeholder>
            </w:sdtPr>
            <w:sdtEndPr>
              <w:rPr>
                <w:color w:val="FF9900"/>
              </w:rPr>
            </w:sdtEndPr>
            <w:sdtContent>
              <w:tr w:rsidR="00974DE1" w14:paraId="6669BC05" w14:textId="77777777" w:rsidTr="00A738D6">
                <w:trPr>
                  <w:cantSplit/>
                </w:trPr>
                <w:tc>
                  <w:tcPr>
                    <w:tcW w:w="2429" w:type="dxa"/>
                    <w:shd w:val="clear" w:color="auto" w:fill="auto"/>
                    <w:vAlign w:val="center"/>
                  </w:tcPr>
                  <w:p w14:paraId="69AE59E1" w14:textId="77777777" w:rsidR="00974DE1" w:rsidRDefault="00974DE1" w:rsidP="00974DE1">
                    <w:r>
                      <w:t>晋能控股煤业集团有限公司</w:t>
                    </w:r>
                  </w:p>
                </w:tc>
                <w:tc>
                  <w:tcPr>
                    <w:tcW w:w="0" w:type="auto"/>
                    <w:shd w:val="clear" w:color="auto" w:fill="auto"/>
                    <w:vAlign w:val="center"/>
                  </w:tcPr>
                  <w:p w14:paraId="60BAF6E9" w14:textId="77777777" w:rsidR="00974DE1" w:rsidRDefault="00974DE1" w:rsidP="00974DE1">
                    <w:pPr>
                      <w:jc w:val="right"/>
                    </w:pPr>
                    <w:r>
                      <w:t>0</w:t>
                    </w:r>
                  </w:p>
                </w:tc>
                <w:tc>
                  <w:tcPr>
                    <w:tcW w:w="0" w:type="auto"/>
                    <w:shd w:val="clear" w:color="auto" w:fill="auto"/>
                    <w:vAlign w:val="center"/>
                  </w:tcPr>
                  <w:p w14:paraId="7F9F313E" w14:textId="77777777" w:rsidR="00974DE1" w:rsidRDefault="00974DE1" w:rsidP="00974DE1">
                    <w:pPr>
                      <w:jc w:val="right"/>
                    </w:pPr>
                    <w:r>
                      <w:t>69,284,018</w:t>
                    </w:r>
                  </w:p>
                </w:tc>
                <w:tc>
                  <w:tcPr>
                    <w:tcW w:w="0" w:type="auto"/>
                    <w:shd w:val="clear" w:color="auto" w:fill="auto"/>
                    <w:vAlign w:val="center"/>
                  </w:tcPr>
                  <w:p w14:paraId="1931073F" w14:textId="77777777" w:rsidR="00974DE1" w:rsidRDefault="00974DE1" w:rsidP="00974DE1">
                    <w:pPr>
                      <w:jc w:val="right"/>
                    </w:pPr>
                    <w:r>
                      <w:t>0.46</w:t>
                    </w:r>
                  </w:p>
                </w:tc>
                <w:tc>
                  <w:tcPr>
                    <w:tcW w:w="0" w:type="auto"/>
                    <w:shd w:val="clear" w:color="auto" w:fill="auto"/>
                    <w:vAlign w:val="center"/>
                  </w:tcPr>
                  <w:p w14:paraId="08EFA8C6" w14:textId="77777777" w:rsidR="00974DE1" w:rsidRDefault="00974DE1" w:rsidP="00974DE1">
                    <w:pPr>
                      <w:jc w:val="right"/>
                    </w:pPr>
                    <w:r>
                      <w:t>0</w:t>
                    </w:r>
                  </w:p>
                </w:tc>
                <w:sdt>
                  <w:sdtPr>
                    <w:alias w:val="前十名股东持有股份状态"/>
                    <w:tag w:val="_GBC_d5194108b2a8481e94140819dbdc5afe"/>
                    <w:id w:val="-199902189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6D2A5FD6"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0DAB7F85" w14:textId="1573097C" w:rsidR="00974DE1" w:rsidRDefault="00974DE1" w:rsidP="00974DE1">
                    <w:pPr>
                      <w:jc w:val="right"/>
                    </w:pPr>
                    <w:r>
                      <w:t>0</w:t>
                    </w:r>
                  </w:p>
                </w:tc>
                <w:sdt>
                  <w:sdtPr>
                    <w:alias w:val="前十名股东的股东性质"/>
                    <w:tag w:val="_GBC_71380bc899eb4b9781e95e37e7a1e221"/>
                    <w:id w:val="-74826409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0747BEA7" w14:textId="77777777" w:rsidR="00974DE1" w:rsidRDefault="00974DE1" w:rsidP="00974DE1">
                        <w:pPr>
                          <w:rPr>
                            <w:color w:val="FF9900"/>
                          </w:rPr>
                        </w:pPr>
                        <w:r>
                          <w:t>国有法人</w:t>
                        </w:r>
                      </w:p>
                    </w:tc>
                  </w:sdtContent>
                </w:sdt>
              </w:tr>
            </w:sdtContent>
          </w:sdt>
          <w:sdt>
            <w:sdtPr>
              <w:alias w:val="前十名股东持股情况"/>
              <w:tag w:val="_GBC_5fc8eaeeffc7456eb1a09687db3d4206"/>
              <w:id w:val="-1634399691"/>
              <w:lock w:val="sdtLocked"/>
              <w:placeholder>
                <w:docPart w:val="B93996A9FD1B4E389980E3BF4C9D6D15"/>
              </w:placeholder>
            </w:sdtPr>
            <w:sdtEndPr>
              <w:rPr>
                <w:color w:val="FF9900"/>
              </w:rPr>
            </w:sdtEndPr>
            <w:sdtContent>
              <w:tr w:rsidR="00974DE1" w14:paraId="4C8E8374" w14:textId="77777777" w:rsidTr="00A738D6">
                <w:trPr>
                  <w:cantSplit/>
                </w:trPr>
                <w:tc>
                  <w:tcPr>
                    <w:tcW w:w="2429" w:type="dxa"/>
                    <w:shd w:val="clear" w:color="auto" w:fill="auto"/>
                    <w:vAlign w:val="center"/>
                  </w:tcPr>
                  <w:p w14:paraId="015F043B" w14:textId="77777777" w:rsidR="00974DE1" w:rsidRDefault="00974DE1" w:rsidP="00974DE1">
                    <w:r>
                      <w:t>滦平县伟源矿业有限责任公司</w:t>
                    </w:r>
                  </w:p>
                </w:tc>
                <w:tc>
                  <w:tcPr>
                    <w:tcW w:w="0" w:type="auto"/>
                    <w:shd w:val="clear" w:color="auto" w:fill="auto"/>
                    <w:vAlign w:val="center"/>
                  </w:tcPr>
                  <w:p w14:paraId="3531FAF0" w14:textId="77777777" w:rsidR="00974DE1" w:rsidRDefault="00974DE1" w:rsidP="00974DE1">
                    <w:pPr>
                      <w:jc w:val="right"/>
                    </w:pPr>
                    <w:r>
                      <w:t>0</w:t>
                    </w:r>
                  </w:p>
                </w:tc>
                <w:tc>
                  <w:tcPr>
                    <w:tcW w:w="0" w:type="auto"/>
                    <w:shd w:val="clear" w:color="auto" w:fill="auto"/>
                    <w:vAlign w:val="center"/>
                  </w:tcPr>
                  <w:p w14:paraId="5974A92C" w14:textId="77777777" w:rsidR="00974DE1" w:rsidRDefault="00974DE1" w:rsidP="00974DE1">
                    <w:pPr>
                      <w:jc w:val="right"/>
                    </w:pPr>
                    <w:r>
                      <w:t>61,677,800</w:t>
                    </w:r>
                  </w:p>
                </w:tc>
                <w:tc>
                  <w:tcPr>
                    <w:tcW w:w="0" w:type="auto"/>
                    <w:shd w:val="clear" w:color="auto" w:fill="auto"/>
                    <w:vAlign w:val="center"/>
                  </w:tcPr>
                  <w:p w14:paraId="6B8AD61C" w14:textId="77777777" w:rsidR="00974DE1" w:rsidRDefault="00974DE1" w:rsidP="00974DE1">
                    <w:pPr>
                      <w:jc w:val="right"/>
                    </w:pPr>
                    <w:r>
                      <w:t>0.41</w:t>
                    </w:r>
                  </w:p>
                </w:tc>
                <w:tc>
                  <w:tcPr>
                    <w:tcW w:w="0" w:type="auto"/>
                    <w:shd w:val="clear" w:color="auto" w:fill="auto"/>
                    <w:vAlign w:val="center"/>
                  </w:tcPr>
                  <w:p w14:paraId="4844DF84" w14:textId="77777777" w:rsidR="00974DE1" w:rsidRDefault="00974DE1" w:rsidP="00974DE1">
                    <w:pPr>
                      <w:jc w:val="right"/>
                    </w:pPr>
                    <w:r>
                      <w:t>0</w:t>
                    </w:r>
                  </w:p>
                </w:tc>
                <w:sdt>
                  <w:sdtPr>
                    <w:alias w:val="前十名股东持有股份状态"/>
                    <w:tag w:val="_GBC_d5194108b2a8481e94140819dbdc5afe"/>
                    <w:id w:val="-179714239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14:paraId="153FA1CC" w14:textId="77777777" w:rsidR="00974DE1" w:rsidRDefault="00974DE1" w:rsidP="00974DE1">
                        <w:pPr>
                          <w:jc w:val="center"/>
                          <w:rPr>
                            <w:color w:val="FF9900"/>
                          </w:rPr>
                        </w:pPr>
                        <w:r>
                          <w:t>无</w:t>
                        </w:r>
                      </w:p>
                    </w:tc>
                  </w:sdtContent>
                </w:sdt>
                <w:tc>
                  <w:tcPr>
                    <w:tcW w:w="0" w:type="auto"/>
                    <w:gridSpan w:val="2"/>
                    <w:shd w:val="clear" w:color="auto" w:fill="auto"/>
                    <w:vAlign w:val="center"/>
                  </w:tcPr>
                  <w:p w14:paraId="452ED697" w14:textId="793F886D" w:rsidR="00974DE1" w:rsidRDefault="00974DE1" w:rsidP="00974DE1">
                    <w:pPr>
                      <w:jc w:val="right"/>
                    </w:pPr>
                    <w:r>
                      <w:t>0</w:t>
                    </w:r>
                  </w:p>
                </w:tc>
                <w:sdt>
                  <w:sdtPr>
                    <w:alias w:val="前十名股东的股东性质"/>
                    <w:tag w:val="_GBC_71380bc899eb4b9781e95e37e7a1e221"/>
                    <w:id w:val="-210193149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vAlign w:val="center"/>
                      </w:tcPr>
                      <w:p w14:paraId="30EB43A3" w14:textId="77777777" w:rsidR="00974DE1" w:rsidRDefault="00974DE1" w:rsidP="00974DE1">
                        <w:pPr>
                          <w:rPr>
                            <w:color w:val="FF9900"/>
                          </w:rPr>
                        </w:pPr>
                        <w:r>
                          <w:t>境内非国有法人</w:t>
                        </w:r>
                      </w:p>
                    </w:tc>
                  </w:sdtContent>
                </w:sdt>
              </w:tr>
            </w:sdtContent>
          </w:sdt>
          <w:tr w:rsidR="00E3363F" w14:paraId="034C24AF" w14:textId="77777777" w:rsidTr="00A738D6">
            <w:trPr>
              <w:cantSplit/>
            </w:trPr>
            <w:sdt>
              <w:sdtPr>
                <w:tag w:val="_PLD_6f36efd0621247ffb7b2462dd9753e27"/>
                <w:id w:val="-429890950"/>
                <w:lock w:val="sdtLocked"/>
              </w:sdtPr>
              <w:sdtContent>
                <w:tc>
                  <w:tcPr>
                    <w:tcW w:w="10133" w:type="dxa"/>
                    <w:gridSpan w:val="9"/>
                    <w:shd w:val="clear" w:color="auto" w:fill="auto"/>
                    <w:vAlign w:val="center"/>
                  </w:tcPr>
                  <w:p w14:paraId="1255DEAC" w14:textId="77777777" w:rsidR="00E3363F" w:rsidRDefault="00E3363F" w:rsidP="00174DED">
                    <w:pPr>
                      <w:jc w:val="center"/>
                      <w:rPr>
                        <w:color w:val="FF9900"/>
                      </w:rPr>
                    </w:pPr>
                    <w:r>
                      <w:t>前十名无限售条件股东持股情况</w:t>
                    </w:r>
                  </w:p>
                </w:tc>
              </w:sdtContent>
            </w:sdt>
          </w:tr>
          <w:tr w:rsidR="00E3363F" w14:paraId="211DD914" w14:textId="77777777" w:rsidTr="00A738D6">
            <w:trPr>
              <w:cantSplit/>
            </w:trPr>
            <w:sdt>
              <w:sdtPr>
                <w:tag w:val="_PLD_6c8c7d50ba2b44858757eeaaa20b5499"/>
                <w:id w:val="975796821"/>
                <w:lock w:val="sdtLocked"/>
              </w:sdtPr>
              <w:sdtContent>
                <w:tc>
                  <w:tcPr>
                    <w:tcW w:w="3905" w:type="dxa"/>
                    <w:gridSpan w:val="2"/>
                    <w:vMerge w:val="restart"/>
                    <w:shd w:val="clear" w:color="auto" w:fill="auto"/>
                    <w:vAlign w:val="center"/>
                  </w:tcPr>
                  <w:p w14:paraId="1B2809E5" w14:textId="77777777" w:rsidR="00E3363F" w:rsidRDefault="00E3363F" w:rsidP="00174DED">
                    <w:pPr>
                      <w:jc w:val="center"/>
                      <w:rPr>
                        <w:color w:val="FF9900"/>
                      </w:rPr>
                    </w:pPr>
                    <w:r>
                      <w:t>股东名称</w:t>
                    </w:r>
                  </w:p>
                </w:tc>
              </w:sdtContent>
            </w:sdt>
            <w:sdt>
              <w:sdtPr>
                <w:tag w:val="_PLD_e4987b1a07a6489c82ab5ef0aa3370ea"/>
                <w:id w:val="1932234576"/>
                <w:lock w:val="sdtLocked"/>
              </w:sdtPr>
              <w:sdtContent>
                <w:tc>
                  <w:tcPr>
                    <w:tcW w:w="3292" w:type="dxa"/>
                    <w:gridSpan w:val="3"/>
                    <w:vMerge w:val="restart"/>
                    <w:shd w:val="clear" w:color="auto" w:fill="auto"/>
                    <w:vAlign w:val="center"/>
                  </w:tcPr>
                  <w:p w14:paraId="6A105222" w14:textId="77777777" w:rsidR="00E3363F" w:rsidRDefault="00E3363F" w:rsidP="00174DED">
                    <w:pPr>
                      <w:jc w:val="center"/>
                      <w:rPr>
                        <w:color w:val="FF9900"/>
                      </w:rPr>
                    </w:pPr>
                    <w:r>
                      <w:t>持有无限售条件流通股的数量</w:t>
                    </w:r>
                  </w:p>
                </w:tc>
              </w:sdtContent>
            </w:sdt>
            <w:sdt>
              <w:sdtPr>
                <w:tag w:val="_PLD_26ce78cac14a427ca05aa80b21b65936"/>
                <w:id w:val="1342281525"/>
                <w:lock w:val="sdtLocked"/>
              </w:sdtPr>
              <w:sdtContent>
                <w:tc>
                  <w:tcPr>
                    <w:tcW w:w="0" w:type="auto"/>
                    <w:gridSpan w:val="4"/>
                    <w:tcBorders>
                      <w:bottom w:val="single" w:sz="4" w:space="0" w:color="auto"/>
                    </w:tcBorders>
                    <w:shd w:val="clear" w:color="auto" w:fill="auto"/>
                    <w:vAlign w:val="center"/>
                  </w:tcPr>
                  <w:p w14:paraId="0F2BDF2F" w14:textId="77777777" w:rsidR="00E3363F" w:rsidRDefault="00E3363F" w:rsidP="00174DED">
                    <w:pPr>
                      <w:jc w:val="center"/>
                      <w:rPr>
                        <w:color w:val="FF9900"/>
                      </w:rPr>
                    </w:pPr>
                    <w:r>
                      <w:t>股份种类</w:t>
                    </w:r>
                    <w:r>
                      <w:rPr>
                        <w:rFonts w:hint="eastAsia"/>
                      </w:rPr>
                      <w:t>及数量</w:t>
                    </w:r>
                  </w:p>
                </w:tc>
              </w:sdtContent>
            </w:sdt>
          </w:tr>
          <w:tr w:rsidR="00E3363F" w14:paraId="084FC12A" w14:textId="77777777" w:rsidTr="00A738D6">
            <w:trPr>
              <w:cantSplit/>
            </w:trPr>
            <w:tc>
              <w:tcPr>
                <w:tcW w:w="3905" w:type="dxa"/>
                <w:gridSpan w:val="2"/>
                <w:vMerge/>
                <w:shd w:val="clear" w:color="auto" w:fill="auto"/>
                <w:vAlign w:val="center"/>
              </w:tcPr>
              <w:p w14:paraId="111DA74A" w14:textId="77777777" w:rsidR="00E3363F" w:rsidRDefault="00E3363F" w:rsidP="00174DED">
                <w:pPr>
                  <w:jc w:val="center"/>
                  <w:rPr>
                    <w:color w:val="FF9900"/>
                  </w:rPr>
                </w:pPr>
              </w:p>
            </w:tc>
            <w:tc>
              <w:tcPr>
                <w:tcW w:w="3292" w:type="dxa"/>
                <w:gridSpan w:val="3"/>
                <w:vMerge/>
                <w:shd w:val="clear" w:color="auto" w:fill="auto"/>
                <w:vAlign w:val="center"/>
              </w:tcPr>
              <w:p w14:paraId="39A77F40" w14:textId="77777777" w:rsidR="00E3363F" w:rsidRDefault="00E3363F" w:rsidP="00174DED">
                <w:pPr>
                  <w:jc w:val="center"/>
                  <w:rPr>
                    <w:color w:val="FF9900"/>
                  </w:rPr>
                </w:pPr>
              </w:p>
            </w:tc>
            <w:sdt>
              <w:sdtPr>
                <w:tag w:val="_PLD_05580a00e3f942c0b2da618818a84669"/>
                <w:id w:val="790477175"/>
                <w:lock w:val="sdtLocked"/>
              </w:sdtPr>
              <w:sdtContent>
                <w:tc>
                  <w:tcPr>
                    <w:tcW w:w="0" w:type="auto"/>
                    <w:gridSpan w:val="2"/>
                    <w:shd w:val="clear" w:color="auto" w:fill="auto"/>
                    <w:vAlign w:val="center"/>
                  </w:tcPr>
                  <w:p w14:paraId="69C98B05" w14:textId="77777777" w:rsidR="00E3363F" w:rsidRDefault="00E3363F" w:rsidP="00174DED">
                    <w:pPr>
                      <w:jc w:val="center"/>
                      <w:rPr>
                        <w:color w:val="008000"/>
                      </w:rPr>
                    </w:pPr>
                    <w:r>
                      <w:rPr>
                        <w:rFonts w:hint="eastAsia"/>
                      </w:rPr>
                      <w:t>种类</w:t>
                    </w:r>
                  </w:p>
                </w:tc>
              </w:sdtContent>
            </w:sdt>
            <w:sdt>
              <w:sdtPr>
                <w:tag w:val="_PLD_7f8ec6251e234192b411b34b07ccd732"/>
                <w:id w:val="1851071533"/>
                <w:lock w:val="sdtLocked"/>
              </w:sdtPr>
              <w:sdtContent>
                <w:tc>
                  <w:tcPr>
                    <w:tcW w:w="0" w:type="auto"/>
                    <w:gridSpan w:val="2"/>
                    <w:shd w:val="clear" w:color="auto" w:fill="auto"/>
                    <w:vAlign w:val="center"/>
                  </w:tcPr>
                  <w:p w14:paraId="73E737AC" w14:textId="77777777" w:rsidR="00E3363F" w:rsidRDefault="00E3363F" w:rsidP="00174DED">
                    <w:pPr>
                      <w:jc w:val="center"/>
                      <w:rPr>
                        <w:color w:val="008000"/>
                      </w:rPr>
                    </w:pPr>
                    <w:r>
                      <w:rPr>
                        <w:rFonts w:hint="eastAsia"/>
                      </w:rPr>
                      <w:t>数量</w:t>
                    </w:r>
                  </w:p>
                </w:tc>
              </w:sdtContent>
            </w:sdt>
          </w:tr>
          <w:sdt>
            <w:sdtPr>
              <w:alias w:val="前十名无限售条件股东持股情况"/>
              <w:tag w:val="_GBC_d4835fea183942b8823bf8913d1f2f26"/>
              <w:id w:val="1436095414"/>
              <w:lock w:val="sdtLocked"/>
              <w:placeholder>
                <w:docPart w:val="7F5BD989AE4B4B3BBD4DB2188B02846E"/>
              </w:placeholder>
            </w:sdtPr>
            <w:sdtContent>
              <w:tr w:rsidR="00E3363F" w14:paraId="58D08461" w14:textId="77777777" w:rsidTr="00A738D6">
                <w:trPr>
                  <w:cantSplit/>
                </w:trPr>
                <w:tc>
                  <w:tcPr>
                    <w:tcW w:w="3905" w:type="dxa"/>
                    <w:gridSpan w:val="2"/>
                    <w:shd w:val="clear" w:color="auto" w:fill="auto"/>
                    <w:vAlign w:val="center"/>
                  </w:tcPr>
                  <w:p w14:paraId="76B22F83" w14:textId="77777777" w:rsidR="00E3363F" w:rsidRDefault="00E3363F" w:rsidP="00174DED">
                    <w:r>
                      <w:t>中国铁路太原局集团有限公司</w:t>
                    </w:r>
                  </w:p>
                </w:tc>
                <w:tc>
                  <w:tcPr>
                    <w:tcW w:w="0" w:type="auto"/>
                    <w:gridSpan w:val="3"/>
                    <w:shd w:val="clear" w:color="auto" w:fill="auto"/>
                    <w:vAlign w:val="center"/>
                  </w:tcPr>
                  <w:p w14:paraId="2CD5AAD4" w14:textId="77777777" w:rsidR="00E3363F" w:rsidRDefault="00E3363F" w:rsidP="00174DED">
                    <w:pPr>
                      <w:jc w:val="right"/>
                    </w:pPr>
                    <w:r>
                      <w:t>9,320,761,520</w:t>
                    </w:r>
                  </w:p>
                </w:tc>
                <w:sdt>
                  <w:sdtPr>
                    <w:rPr>
                      <w:bCs/>
                    </w:rPr>
                    <w:alias w:val="前十名无限售条件股东期末持有流通股的种类"/>
                    <w:tag w:val="_GBC_5d0d3dfc3b8545ce906ab8a21728fb94"/>
                    <w:id w:val="93155189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1C0752C5" w14:textId="77777777" w:rsidR="00E3363F" w:rsidRDefault="001034EF" w:rsidP="00174DED">
                        <w:pPr>
                          <w:jc w:val="center"/>
                          <w:rPr>
                            <w:bCs/>
                          </w:rPr>
                        </w:pPr>
                        <w:r>
                          <w:t>人民币普通股</w:t>
                        </w:r>
                      </w:p>
                    </w:tc>
                  </w:sdtContent>
                </w:sdt>
                <w:tc>
                  <w:tcPr>
                    <w:tcW w:w="0" w:type="auto"/>
                    <w:gridSpan w:val="2"/>
                    <w:shd w:val="clear" w:color="auto" w:fill="auto"/>
                    <w:vAlign w:val="center"/>
                  </w:tcPr>
                  <w:p w14:paraId="5FFF1B8B" w14:textId="77777777" w:rsidR="00E3363F" w:rsidRDefault="00E3363F" w:rsidP="00174DED">
                    <w:pPr>
                      <w:jc w:val="right"/>
                    </w:pPr>
                    <w:r w:rsidRPr="00E3363F">
                      <w:t>9,320,761,520</w:t>
                    </w:r>
                  </w:p>
                </w:tc>
              </w:tr>
            </w:sdtContent>
          </w:sdt>
          <w:sdt>
            <w:sdtPr>
              <w:alias w:val="前十名无限售条件股东持股情况"/>
              <w:tag w:val="_GBC_d4835fea183942b8823bf8913d1f2f26"/>
              <w:id w:val="-1124916672"/>
              <w:lock w:val="sdtLocked"/>
              <w:placeholder>
                <w:docPart w:val="7F5BD989AE4B4B3BBD4DB2188B02846E"/>
              </w:placeholder>
            </w:sdtPr>
            <w:sdtContent>
              <w:tr w:rsidR="00E3363F" w14:paraId="4E6BB6D4" w14:textId="77777777" w:rsidTr="00A738D6">
                <w:trPr>
                  <w:cantSplit/>
                </w:trPr>
                <w:tc>
                  <w:tcPr>
                    <w:tcW w:w="3905" w:type="dxa"/>
                    <w:gridSpan w:val="2"/>
                    <w:shd w:val="clear" w:color="auto" w:fill="auto"/>
                    <w:vAlign w:val="center"/>
                  </w:tcPr>
                  <w:p w14:paraId="527351C2" w14:textId="77777777" w:rsidR="00E3363F" w:rsidRDefault="00E3363F" w:rsidP="00174DED">
                    <w:r>
                      <w:t>香港中央结算有限公司</w:t>
                    </w:r>
                  </w:p>
                </w:tc>
                <w:tc>
                  <w:tcPr>
                    <w:tcW w:w="0" w:type="auto"/>
                    <w:gridSpan w:val="3"/>
                    <w:shd w:val="clear" w:color="auto" w:fill="auto"/>
                    <w:vAlign w:val="center"/>
                  </w:tcPr>
                  <w:p w14:paraId="2D14551F" w14:textId="77777777" w:rsidR="00E3363F" w:rsidRDefault="00E3363F" w:rsidP="00174DED">
                    <w:pPr>
                      <w:jc w:val="right"/>
                    </w:pPr>
                    <w:r>
                      <w:t>588,112,477</w:t>
                    </w:r>
                  </w:p>
                </w:tc>
                <w:sdt>
                  <w:sdtPr>
                    <w:rPr>
                      <w:bCs/>
                    </w:rPr>
                    <w:alias w:val="前十名无限售条件股东期末持有流通股的种类"/>
                    <w:tag w:val="_GBC_5d0d3dfc3b8545ce906ab8a21728fb94"/>
                    <w:id w:val="1733435417"/>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00125158" w14:textId="2233F2D3" w:rsidR="00E3363F" w:rsidRDefault="001034EF" w:rsidP="00174DED">
                        <w:pPr>
                          <w:jc w:val="center"/>
                          <w:rPr>
                            <w:bCs/>
                          </w:rPr>
                        </w:pPr>
                        <w:r>
                          <w:t>人民币普通股</w:t>
                        </w:r>
                      </w:p>
                    </w:tc>
                  </w:sdtContent>
                </w:sdt>
                <w:tc>
                  <w:tcPr>
                    <w:tcW w:w="0" w:type="auto"/>
                    <w:gridSpan w:val="2"/>
                    <w:shd w:val="clear" w:color="auto" w:fill="auto"/>
                    <w:vAlign w:val="center"/>
                  </w:tcPr>
                  <w:p w14:paraId="59C75098" w14:textId="77777777" w:rsidR="00E3363F" w:rsidRDefault="00E3363F" w:rsidP="00174DED">
                    <w:pPr>
                      <w:jc w:val="right"/>
                    </w:pPr>
                    <w:r>
                      <w:t>588,112,477</w:t>
                    </w:r>
                  </w:p>
                </w:tc>
              </w:tr>
            </w:sdtContent>
          </w:sdt>
          <w:sdt>
            <w:sdtPr>
              <w:alias w:val="前十名无限售条件股东持股情况"/>
              <w:tag w:val="_GBC_d4835fea183942b8823bf8913d1f2f26"/>
              <w:id w:val="-1934820295"/>
              <w:lock w:val="sdtLocked"/>
              <w:placeholder>
                <w:docPart w:val="7F5BD989AE4B4B3BBD4DB2188B02846E"/>
              </w:placeholder>
            </w:sdtPr>
            <w:sdtContent>
              <w:tr w:rsidR="00E3363F" w14:paraId="316600B7" w14:textId="77777777" w:rsidTr="00A738D6">
                <w:trPr>
                  <w:cantSplit/>
                </w:trPr>
                <w:tc>
                  <w:tcPr>
                    <w:tcW w:w="3905" w:type="dxa"/>
                    <w:gridSpan w:val="2"/>
                    <w:shd w:val="clear" w:color="auto" w:fill="auto"/>
                    <w:vAlign w:val="center"/>
                  </w:tcPr>
                  <w:p w14:paraId="1551C1CE" w14:textId="77777777" w:rsidR="00E3363F" w:rsidRDefault="00E3363F" w:rsidP="00174DED">
                    <w:r>
                      <w:t>中央汇金资产管理有限责任公司</w:t>
                    </w:r>
                  </w:p>
                </w:tc>
                <w:tc>
                  <w:tcPr>
                    <w:tcW w:w="0" w:type="auto"/>
                    <w:gridSpan w:val="3"/>
                    <w:shd w:val="clear" w:color="auto" w:fill="auto"/>
                    <w:vAlign w:val="center"/>
                  </w:tcPr>
                  <w:p w14:paraId="7C84A6B1" w14:textId="77777777" w:rsidR="00E3363F" w:rsidRDefault="00E3363F" w:rsidP="00174DED">
                    <w:pPr>
                      <w:jc w:val="right"/>
                    </w:pPr>
                    <w:r>
                      <w:t>199,894,100</w:t>
                    </w:r>
                  </w:p>
                </w:tc>
                <w:sdt>
                  <w:sdtPr>
                    <w:rPr>
                      <w:bCs/>
                    </w:rPr>
                    <w:alias w:val="前十名无限售条件股东期末持有流通股的种类"/>
                    <w:tag w:val="_GBC_5d0d3dfc3b8545ce906ab8a21728fb94"/>
                    <w:id w:val="76943684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07FBD09C" w14:textId="50DBCEE2" w:rsidR="00E3363F" w:rsidRDefault="001034EF" w:rsidP="00174DED">
                        <w:pPr>
                          <w:jc w:val="center"/>
                          <w:rPr>
                            <w:bCs/>
                          </w:rPr>
                        </w:pPr>
                        <w:r>
                          <w:t>人民币普通股</w:t>
                        </w:r>
                      </w:p>
                    </w:tc>
                  </w:sdtContent>
                </w:sdt>
                <w:tc>
                  <w:tcPr>
                    <w:tcW w:w="0" w:type="auto"/>
                    <w:gridSpan w:val="2"/>
                    <w:shd w:val="clear" w:color="auto" w:fill="auto"/>
                    <w:vAlign w:val="center"/>
                  </w:tcPr>
                  <w:p w14:paraId="627EB155" w14:textId="77777777" w:rsidR="00E3363F" w:rsidRDefault="00E3363F" w:rsidP="00174DED">
                    <w:pPr>
                      <w:jc w:val="right"/>
                    </w:pPr>
                    <w:r>
                      <w:t>199,894,100</w:t>
                    </w:r>
                  </w:p>
                </w:tc>
              </w:tr>
            </w:sdtContent>
          </w:sdt>
          <w:sdt>
            <w:sdtPr>
              <w:alias w:val="前十名无限售条件股东持股情况"/>
              <w:tag w:val="_GBC_d4835fea183942b8823bf8913d1f2f26"/>
              <w:id w:val="1584338915"/>
              <w:lock w:val="sdtLocked"/>
              <w:placeholder>
                <w:docPart w:val="7F5BD989AE4B4B3BBD4DB2188B02846E"/>
              </w:placeholder>
            </w:sdtPr>
            <w:sdtContent>
              <w:tr w:rsidR="00E3363F" w14:paraId="5D920B24" w14:textId="77777777" w:rsidTr="00A738D6">
                <w:trPr>
                  <w:cantSplit/>
                </w:trPr>
                <w:tc>
                  <w:tcPr>
                    <w:tcW w:w="3905" w:type="dxa"/>
                    <w:gridSpan w:val="2"/>
                    <w:shd w:val="clear" w:color="auto" w:fill="auto"/>
                    <w:vAlign w:val="center"/>
                  </w:tcPr>
                  <w:p w14:paraId="31364978" w14:textId="77777777" w:rsidR="00E3363F" w:rsidRDefault="00E3363F" w:rsidP="00174DED">
                    <w:r>
                      <w:t>中国证券金融股份有限公司</w:t>
                    </w:r>
                  </w:p>
                </w:tc>
                <w:tc>
                  <w:tcPr>
                    <w:tcW w:w="0" w:type="auto"/>
                    <w:gridSpan w:val="3"/>
                    <w:shd w:val="clear" w:color="auto" w:fill="auto"/>
                    <w:vAlign w:val="center"/>
                  </w:tcPr>
                  <w:p w14:paraId="0AAD4408" w14:textId="77777777" w:rsidR="00E3363F" w:rsidRDefault="00E3363F" w:rsidP="00174DED">
                    <w:pPr>
                      <w:jc w:val="right"/>
                    </w:pPr>
                    <w:r>
                      <w:t>199,494,812</w:t>
                    </w:r>
                  </w:p>
                </w:tc>
                <w:sdt>
                  <w:sdtPr>
                    <w:rPr>
                      <w:bCs/>
                    </w:rPr>
                    <w:alias w:val="前十名无限售条件股东期末持有流通股的种类"/>
                    <w:tag w:val="_GBC_5d0d3dfc3b8545ce906ab8a21728fb94"/>
                    <w:id w:val="-2005969650"/>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3417ACAA" w14:textId="61F81176" w:rsidR="00E3363F" w:rsidRDefault="001034EF" w:rsidP="00174DED">
                        <w:pPr>
                          <w:jc w:val="center"/>
                          <w:rPr>
                            <w:bCs/>
                          </w:rPr>
                        </w:pPr>
                        <w:r>
                          <w:t>人民币普通股</w:t>
                        </w:r>
                      </w:p>
                    </w:tc>
                  </w:sdtContent>
                </w:sdt>
                <w:tc>
                  <w:tcPr>
                    <w:tcW w:w="0" w:type="auto"/>
                    <w:gridSpan w:val="2"/>
                    <w:shd w:val="clear" w:color="auto" w:fill="auto"/>
                    <w:vAlign w:val="center"/>
                  </w:tcPr>
                  <w:p w14:paraId="0B47D3B9" w14:textId="77777777" w:rsidR="00E3363F" w:rsidRDefault="00E3363F" w:rsidP="00174DED">
                    <w:pPr>
                      <w:jc w:val="right"/>
                    </w:pPr>
                    <w:r>
                      <w:t>199,494,812</w:t>
                    </w:r>
                  </w:p>
                </w:tc>
              </w:tr>
            </w:sdtContent>
          </w:sdt>
          <w:sdt>
            <w:sdtPr>
              <w:alias w:val="前十名无限售条件股东持股情况"/>
              <w:tag w:val="_GBC_d4835fea183942b8823bf8913d1f2f26"/>
              <w:id w:val="74944440"/>
              <w:lock w:val="sdtLocked"/>
              <w:placeholder>
                <w:docPart w:val="7F5BD989AE4B4B3BBD4DB2188B02846E"/>
              </w:placeholder>
            </w:sdtPr>
            <w:sdtContent>
              <w:tr w:rsidR="00E3363F" w14:paraId="5674E6AE" w14:textId="77777777" w:rsidTr="00A738D6">
                <w:trPr>
                  <w:cantSplit/>
                </w:trPr>
                <w:tc>
                  <w:tcPr>
                    <w:tcW w:w="3905" w:type="dxa"/>
                    <w:gridSpan w:val="2"/>
                    <w:shd w:val="clear" w:color="auto" w:fill="auto"/>
                    <w:vAlign w:val="center"/>
                  </w:tcPr>
                  <w:p w14:paraId="46C240FD" w14:textId="77777777" w:rsidR="00E3363F" w:rsidRDefault="00E3363F" w:rsidP="00174DED">
                    <w:r>
                      <w:t>河北港口集团有限公司</w:t>
                    </w:r>
                  </w:p>
                </w:tc>
                <w:tc>
                  <w:tcPr>
                    <w:tcW w:w="0" w:type="auto"/>
                    <w:gridSpan w:val="3"/>
                    <w:shd w:val="clear" w:color="auto" w:fill="auto"/>
                    <w:vAlign w:val="center"/>
                  </w:tcPr>
                  <w:p w14:paraId="25440CBE" w14:textId="77777777" w:rsidR="00E3363F" w:rsidRDefault="00E3363F" w:rsidP="00174DED">
                    <w:pPr>
                      <w:jc w:val="right"/>
                    </w:pPr>
                    <w:r>
                      <w:t>158,702,841</w:t>
                    </w:r>
                  </w:p>
                </w:tc>
                <w:sdt>
                  <w:sdtPr>
                    <w:rPr>
                      <w:bCs/>
                    </w:rPr>
                    <w:alias w:val="前十名无限售条件股东期末持有流通股的种类"/>
                    <w:tag w:val="_GBC_5d0d3dfc3b8545ce906ab8a21728fb94"/>
                    <w:id w:val="-128904980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3EA99EE7" w14:textId="3D3A6CFF" w:rsidR="00E3363F" w:rsidRDefault="001034EF" w:rsidP="00174DED">
                        <w:pPr>
                          <w:jc w:val="center"/>
                          <w:rPr>
                            <w:bCs/>
                          </w:rPr>
                        </w:pPr>
                        <w:r>
                          <w:t>人民币普通股</w:t>
                        </w:r>
                      </w:p>
                    </w:tc>
                  </w:sdtContent>
                </w:sdt>
                <w:tc>
                  <w:tcPr>
                    <w:tcW w:w="0" w:type="auto"/>
                    <w:gridSpan w:val="2"/>
                    <w:shd w:val="clear" w:color="auto" w:fill="auto"/>
                    <w:vAlign w:val="center"/>
                  </w:tcPr>
                  <w:p w14:paraId="0C41E182" w14:textId="77777777" w:rsidR="00E3363F" w:rsidRDefault="00E3363F" w:rsidP="00174DED">
                    <w:pPr>
                      <w:jc w:val="right"/>
                    </w:pPr>
                    <w:r>
                      <w:t>158,702,841</w:t>
                    </w:r>
                  </w:p>
                </w:tc>
              </w:tr>
            </w:sdtContent>
          </w:sdt>
          <w:sdt>
            <w:sdtPr>
              <w:alias w:val="前十名无限售条件股东持股情况"/>
              <w:tag w:val="_GBC_d4835fea183942b8823bf8913d1f2f26"/>
              <w:id w:val="-1314796805"/>
              <w:lock w:val="sdtLocked"/>
              <w:placeholder>
                <w:docPart w:val="7F5BD989AE4B4B3BBD4DB2188B02846E"/>
              </w:placeholder>
            </w:sdtPr>
            <w:sdtContent>
              <w:tr w:rsidR="00E3363F" w14:paraId="3A46D7EA" w14:textId="77777777" w:rsidTr="00A738D6">
                <w:trPr>
                  <w:cantSplit/>
                </w:trPr>
                <w:tc>
                  <w:tcPr>
                    <w:tcW w:w="3905" w:type="dxa"/>
                    <w:gridSpan w:val="2"/>
                    <w:shd w:val="clear" w:color="auto" w:fill="auto"/>
                    <w:vAlign w:val="center"/>
                  </w:tcPr>
                  <w:p w14:paraId="5DC292BA" w14:textId="77777777" w:rsidR="00E3363F" w:rsidRDefault="00E3363F" w:rsidP="00174DED">
                    <w:r>
                      <w:t>博时基金－农业银行－博时中证金融资产管理计划</w:t>
                    </w:r>
                  </w:p>
                </w:tc>
                <w:tc>
                  <w:tcPr>
                    <w:tcW w:w="0" w:type="auto"/>
                    <w:gridSpan w:val="3"/>
                    <w:shd w:val="clear" w:color="auto" w:fill="auto"/>
                    <w:vAlign w:val="center"/>
                  </w:tcPr>
                  <w:p w14:paraId="0C83CA88" w14:textId="77777777" w:rsidR="00E3363F" w:rsidRDefault="00E3363F" w:rsidP="00174DED">
                    <w:pPr>
                      <w:jc w:val="right"/>
                    </w:pPr>
                    <w:r>
                      <w:t>119,024,765</w:t>
                    </w:r>
                  </w:p>
                </w:tc>
                <w:sdt>
                  <w:sdtPr>
                    <w:rPr>
                      <w:bCs/>
                    </w:rPr>
                    <w:alias w:val="前十名无限售条件股东期末持有流通股的种类"/>
                    <w:tag w:val="_GBC_5d0d3dfc3b8545ce906ab8a21728fb94"/>
                    <w:id w:val="-28303776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36FD7888" w14:textId="56A458A7" w:rsidR="00E3363F" w:rsidRDefault="001034EF" w:rsidP="00174DED">
                        <w:pPr>
                          <w:jc w:val="center"/>
                          <w:rPr>
                            <w:bCs/>
                          </w:rPr>
                        </w:pPr>
                        <w:r>
                          <w:t>人民币普通股</w:t>
                        </w:r>
                      </w:p>
                    </w:tc>
                  </w:sdtContent>
                </w:sdt>
                <w:tc>
                  <w:tcPr>
                    <w:tcW w:w="0" w:type="auto"/>
                    <w:gridSpan w:val="2"/>
                    <w:shd w:val="clear" w:color="auto" w:fill="auto"/>
                    <w:vAlign w:val="center"/>
                  </w:tcPr>
                  <w:p w14:paraId="3505CAEE" w14:textId="77777777" w:rsidR="00E3363F" w:rsidRDefault="00E3363F" w:rsidP="00174DED">
                    <w:pPr>
                      <w:jc w:val="right"/>
                    </w:pPr>
                    <w:r>
                      <w:t>119,024,765</w:t>
                    </w:r>
                  </w:p>
                </w:tc>
              </w:tr>
            </w:sdtContent>
          </w:sdt>
          <w:sdt>
            <w:sdtPr>
              <w:alias w:val="前十名无限售条件股东持股情况"/>
              <w:tag w:val="_GBC_d4835fea183942b8823bf8913d1f2f26"/>
              <w:id w:val="1713923491"/>
              <w:lock w:val="sdtLocked"/>
              <w:placeholder>
                <w:docPart w:val="7F5BD989AE4B4B3BBD4DB2188B02846E"/>
              </w:placeholder>
            </w:sdtPr>
            <w:sdtContent>
              <w:tr w:rsidR="00E3363F" w14:paraId="2AC38841" w14:textId="77777777" w:rsidTr="00A738D6">
                <w:trPr>
                  <w:cantSplit/>
                </w:trPr>
                <w:tc>
                  <w:tcPr>
                    <w:tcW w:w="3905" w:type="dxa"/>
                    <w:gridSpan w:val="2"/>
                    <w:shd w:val="clear" w:color="auto" w:fill="auto"/>
                    <w:vAlign w:val="center"/>
                  </w:tcPr>
                  <w:p w14:paraId="4AD6027A" w14:textId="77777777" w:rsidR="00E3363F" w:rsidRDefault="00E3363F" w:rsidP="00174DED">
                    <w:r>
                      <w:t>易方达基金－农业银行－易方达中证金融资产管理计划</w:t>
                    </w:r>
                  </w:p>
                </w:tc>
                <w:tc>
                  <w:tcPr>
                    <w:tcW w:w="0" w:type="auto"/>
                    <w:gridSpan w:val="3"/>
                    <w:shd w:val="clear" w:color="auto" w:fill="auto"/>
                    <w:vAlign w:val="center"/>
                  </w:tcPr>
                  <w:p w14:paraId="0F29CD54" w14:textId="77777777" w:rsidR="00E3363F" w:rsidRDefault="00E3363F" w:rsidP="00174DED">
                    <w:pPr>
                      <w:jc w:val="right"/>
                    </w:pPr>
                    <w:r>
                      <w:t>119,024,765</w:t>
                    </w:r>
                  </w:p>
                </w:tc>
                <w:sdt>
                  <w:sdtPr>
                    <w:rPr>
                      <w:bCs/>
                    </w:rPr>
                    <w:alias w:val="前十名无限售条件股东期末持有流通股的种类"/>
                    <w:tag w:val="_GBC_5d0d3dfc3b8545ce906ab8a21728fb94"/>
                    <w:id w:val="1750932860"/>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51B6BC2C" w14:textId="19DC13A5" w:rsidR="00E3363F" w:rsidRDefault="001034EF" w:rsidP="00174DED">
                        <w:pPr>
                          <w:jc w:val="center"/>
                          <w:rPr>
                            <w:bCs/>
                          </w:rPr>
                        </w:pPr>
                        <w:r>
                          <w:t>人民币普通股</w:t>
                        </w:r>
                      </w:p>
                    </w:tc>
                  </w:sdtContent>
                </w:sdt>
                <w:tc>
                  <w:tcPr>
                    <w:tcW w:w="0" w:type="auto"/>
                    <w:gridSpan w:val="2"/>
                    <w:shd w:val="clear" w:color="auto" w:fill="auto"/>
                    <w:vAlign w:val="center"/>
                  </w:tcPr>
                  <w:p w14:paraId="6A5DC7B6" w14:textId="77777777" w:rsidR="00E3363F" w:rsidRDefault="00E3363F" w:rsidP="00174DED">
                    <w:pPr>
                      <w:jc w:val="right"/>
                    </w:pPr>
                    <w:r>
                      <w:t>119,024,765</w:t>
                    </w:r>
                  </w:p>
                </w:tc>
              </w:tr>
            </w:sdtContent>
          </w:sdt>
          <w:sdt>
            <w:sdtPr>
              <w:alias w:val="前十名无限售条件股东持股情况"/>
              <w:tag w:val="_GBC_d4835fea183942b8823bf8913d1f2f26"/>
              <w:id w:val="1921987812"/>
              <w:lock w:val="sdtLocked"/>
              <w:placeholder>
                <w:docPart w:val="7F5BD989AE4B4B3BBD4DB2188B02846E"/>
              </w:placeholder>
            </w:sdtPr>
            <w:sdtContent>
              <w:tr w:rsidR="00E3363F" w14:paraId="7288163D" w14:textId="77777777" w:rsidTr="00A738D6">
                <w:trPr>
                  <w:cantSplit/>
                </w:trPr>
                <w:tc>
                  <w:tcPr>
                    <w:tcW w:w="3905" w:type="dxa"/>
                    <w:gridSpan w:val="2"/>
                    <w:shd w:val="clear" w:color="auto" w:fill="auto"/>
                    <w:vAlign w:val="center"/>
                  </w:tcPr>
                  <w:p w14:paraId="2A4EF81C" w14:textId="77777777" w:rsidR="00E3363F" w:rsidRDefault="00E3363F" w:rsidP="00174DED">
                    <w:r>
                      <w:t>大成基金－农业银行－大成中证金融资产管理计划</w:t>
                    </w:r>
                  </w:p>
                </w:tc>
                <w:tc>
                  <w:tcPr>
                    <w:tcW w:w="0" w:type="auto"/>
                    <w:gridSpan w:val="3"/>
                    <w:shd w:val="clear" w:color="auto" w:fill="auto"/>
                    <w:vAlign w:val="center"/>
                  </w:tcPr>
                  <w:p w14:paraId="3291237D" w14:textId="77777777" w:rsidR="00E3363F" w:rsidRDefault="00E3363F" w:rsidP="00174DED">
                    <w:pPr>
                      <w:jc w:val="right"/>
                    </w:pPr>
                    <w:r>
                      <w:t>119,024,765</w:t>
                    </w:r>
                  </w:p>
                </w:tc>
                <w:sdt>
                  <w:sdtPr>
                    <w:rPr>
                      <w:bCs/>
                    </w:rPr>
                    <w:alias w:val="前十名无限售条件股东期末持有流通股的种类"/>
                    <w:tag w:val="_GBC_5d0d3dfc3b8545ce906ab8a21728fb94"/>
                    <w:id w:val="193740704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050B39AC" w14:textId="7C0E4F05" w:rsidR="00E3363F" w:rsidRDefault="001034EF" w:rsidP="00174DED">
                        <w:pPr>
                          <w:jc w:val="center"/>
                          <w:rPr>
                            <w:bCs/>
                          </w:rPr>
                        </w:pPr>
                        <w:r>
                          <w:t>人民币普通股</w:t>
                        </w:r>
                      </w:p>
                    </w:tc>
                  </w:sdtContent>
                </w:sdt>
                <w:tc>
                  <w:tcPr>
                    <w:tcW w:w="0" w:type="auto"/>
                    <w:gridSpan w:val="2"/>
                    <w:shd w:val="clear" w:color="auto" w:fill="auto"/>
                    <w:vAlign w:val="center"/>
                  </w:tcPr>
                  <w:p w14:paraId="1AB024FF" w14:textId="77777777" w:rsidR="00E3363F" w:rsidRDefault="00E3363F" w:rsidP="00174DED">
                    <w:pPr>
                      <w:jc w:val="right"/>
                    </w:pPr>
                    <w:r>
                      <w:t>119,024,765</w:t>
                    </w:r>
                  </w:p>
                </w:tc>
              </w:tr>
            </w:sdtContent>
          </w:sdt>
          <w:sdt>
            <w:sdtPr>
              <w:alias w:val="前十名无限售条件股东持股情况"/>
              <w:tag w:val="_GBC_d4835fea183942b8823bf8913d1f2f26"/>
              <w:id w:val="872349778"/>
              <w:lock w:val="sdtLocked"/>
              <w:placeholder>
                <w:docPart w:val="7F5BD989AE4B4B3BBD4DB2188B02846E"/>
              </w:placeholder>
            </w:sdtPr>
            <w:sdtContent>
              <w:tr w:rsidR="00E3363F" w14:paraId="6935A9B9" w14:textId="77777777" w:rsidTr="00A738D6">
                <w:trPr>
                  <w:cantSplit/>
                </w:trPr>
                <w:tc>
                  <w:tcPr>
                    <w:tcW w:w="3905" w:type="dxa"/>
                    <w:gridSpan w:val="2"/>
                    <w:shd w:val="clear" w:color="auto" w:fill="auto"/>
                    <w:vAlign w:val="center"/>
                  </w:tcPr>
                  <w:p w14:paraId="69CA0690" w14:textId="77777777" w:rsidR="00E3363F" w:rsidRDefault="00E3363F" w:rsidP="00174DED">
                    <w:r>
                      <w:t>嘉实基金－农业银行－嘉实中证金融资产管理计划</w:t>
                    </w:r>
                  </w:p>
                </w:tc>
                <w:tc>
                  <w:tcPr>
                    <w:tcW w:w="0" w:type="auto"/>
                    <w:gridSpan w:val="3"/>
                    <w:shd w:val="clear" w:color="auto" w:fill="auto"/>
                    <w:vAlign w:val="center"/>
                  </w:tcPr>
                  <w:p w14:paraId="066AAB71" w14:textId="77777777" w:rsidR="00E3363F" w:rsidRDefault="00E3363F" w:rsidP="00174DED">
                    <w:pPr>
                      <w:jc w:val="right"/>
                    </w:pPr>
                    <w:r>
                      <w:t>119,024,765</w:t>
                    </w:r>
                  </w:p>
                </w:tc>
                <w:sdt>
                  <w:sdtPr>
                    <w:rPr>
                      <w:bCs/>
                    </w:rPr>
                    <w:alias w:val="前十名无限售条件股东期末持有流通股的种类"/>
                    <w:tag w:val="_GBC_5d0d3dfc3b8545ce906ab8a21728fb94"/>
                    <w:id w:val="1295483256"/>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453FBB75" w14:textId="62AB1218" w:rsidR="00E3363F" w:rsidRDefault="001034EF" w:rsidP="00174DED">
                        <w:pPr>
                          <w:jc w:val="center"/>
                          <w:rPr>
                            <w:bCs/>
                          </w:rPr>
                        </w:pPr>
                        <w:r>
                          <w:t>人民币普通股</w:t>
                        </w:r>
                      </w:p>
                    </w:tc>
                  </w:sdtContent>
                </w:sdt>
                <w:tc>
                  <w:tcPr>
                    <w:tcW w:w="0" w:type="auto"/>
                    <w:gridSpan w:val="2"/>
                    <w:shd w:val="clear" w:color="auto" w:fill="auto"/>
                    <w:vAlign w:val="center"/>
                  </w:tcPr>
                  <w:p w14:paraId="39075431" w14:textId="77777777" w:rsidR="00E3363F" w:rsidRDefault="00E3363F" w:rsidP="00174DED">
                    <w:pPr>
                      <w:jc w:val="right"/>
                    </w:pPr>
                    <w:r>
                      <w:t>119,024,765</w:t>
                    </w:r>
                  </w:p>
                </w:tc>
              </w:tr>
            </w:sdtContent>
          </w:sdt>
          <w:sdt>
            <w:sdtPr>
              <w:alias w:val="前十名无限售条件股东持股情况"/>
              <w:tag w:val="_GBC_d4835fea183942b8823bf8913d1f2f26"/>
              <w:id w:val="-457115750"/>
              <w:lock w:val="sdtLocked"/>
              <w:placeholder>
                <w:docPart w:val="7F5BD989AE4B4B3BBD4DB2188B02846E"/>
              </w:placeholder>
            </w:sdtPr>
            <w:sdtContent>
              <w:tr w:rsidR="00E3363F" w14:paraId="576DFFB5" w14:textId="77777777" w:rsidTr="00A738D6">
                <w:trPr>
                  <w:cantSplit/>
                </w:trPr>
                <w:tc>
                  <w:tcPr>
                    <w:tcW w:w="3905" w:type="dxa"/>
                    <w:gridSpan w:val="2"/>
                    <w:shd w:val="clear" w:color="auto" w:fill="auto"/>
                    <w:vAlign w:val="center"/>
                  </w:tcPr>
                  <w:p w14:paraId="4ABD1AD0" w14:textId="77777777" w:rsidR="00E3363F" w:rsidRDefault="00E3363F" w:rsidP="00174DED">
                    <w:r>
                      <w:t>广发基金－农业银行－广发中证金融资产管理计划</w:t>
                    </w:r>
                  </w:p>
                </w:tc>
                <w:tc>
                  <w:tcPr>
                    <w:tcW w:w="0" w:type="auto"/>
                    <w:gridSpan w:val="3"/>
                    <w:shd w:val="clear" w:color="auto" w:fill="auto"/>
                    <w:vAlign w:val="center"/>
                  </w:tcPr>
                  <w:p w14:paraId="53BA7A06" w14:textId="77777777" w:rsidR="00E3363F" w:rsidRDefault="00E3363F" w:rsidP="00174DED">
                    <w:pPr>
                      <w:jc w:val="right"/>
                    </w:pPr>
                    <w:r>
                      <w:t>119,024,765</w:t>
                    </w:r>
                  </w:p>
                </w:tc>
                <w:sdt>
                  <w:sdtPr>
                    <w:rPr>
                      <w:bCs/>
                    </w:rPr>
                    <w:alias w:val="前十名无限售条件股东期末持有流通股的种类"/>
                    <w:tag w:val="_GBC_5d0d3dfc3b8545ce906ab8a21728fb94"/>
                    <w:id w:val="-2065402784"/>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33E81791" w14:textId="183A76BB" w:rsidR="00E3363F" w:rsidRDefault="001034EF" w:rsidP="00174DED">
                        <w:pPr>
                          <w:jc w:val="center"/>
                          <w:rPr>
                            <w:bCs/>
                          </w:rPr>
                        </w:pPr>
                        <w:r>
                          <w:t>人民币普通股</w:t>
                        </w:r>
                      </w:p>
                    </w:tc>
                  </w:sdtContent>
                </w:sdt>
                <w:tc>
                  <w:tcPr>
                    <w:tcW w:w="0" w:type="auto"/>
                    <w:gridSpan w:val="2"/>
                    <w:shd w:val="clear" w:color="auto" w:fill="auto"/>
                    <w:vAlign w:val="center"/>
                  </w:tcPr>
                  <w:p w14:paraId="69DCD1EA" w14:textId="77777777" w:rsidR="00E3363F" w:rsidRDefault="00E3363F" w:rsidP="00174DED">
                    <w:pPr>
                      <w:jc w:val="right"/>
                    </w:pPr>
                    <w:r>
                      <w:t>119,024,765</w:t>
                    </w:r>
                  </w:p>
                </w:tc>
              </w:tr>
            </w:sdtContent>
          </w:sdt>
          <w:sdt>
            <w:sdtPr>
              <w:alias w:val="前十名无限售条件股东持股情况"/>
              <w:tag w:val="_GBC_d4835fea183942b8823bf8913d1f2f26"/>
              <w:id w:val="-824589240"/>
              <w:lock w:val="sdtLocked"/>
              <w:placeholder>
                <w:docPart w:val="7F5BD989AE4B4B3BBD4DB2188B02846E"/>
              </w:placeholder>
            </w:sdtPr>
            <w:sdtContent>
              <w:tr w:rsidR="00E3363F" w14:paraId="3B912F20" w14:textId="77777777" w:rsidTr="00A738D6">
                <w:trPr>
                  <w:cantSplit/>
                </w:trPr>
                <w:tc>
                  <w:tcPr>
                    <w:tcW w:w="3905" w:type="dxa"/>
                    <w:gridSpan w:val="2"/>
                    <w:shd w:val="clear" w:color="auto" w:fill="auto"/>
                    <w:vAlign w:val="center"/>
                  </w:tcPr>
                  <w:p w14:paraId="31F7ACB4" w14:textId="77777777" w:rsidR="00E3363F" w:rsidRDefault="00E3363F" w:rsidP="00174DED">
                    <w:r>
                      <w:t>中欧基金－农业银行－中欧中证金融资产管理计划</w:t>
                    </w:r>
                  </w:p>
                </w:tc>
                <w:tc>
                  <w:tcPr>
                    <w:tcW w:w="0" w:type="auto"/>
                    <w:gridSpan w:val="3"/>
                    <w:shd w:val="clear" w:color="auto" w:fill="auto"/>
                    <w:vAlign w:val="center"/>
                  </w:tcPr>
                  <w:p w14:paraId="05A94917" w14:textId="77777777" w:rsidR="00E3363F" w:rsidRDefault="00E3363F" w:rsidP="00174DED">
                    <w:pPr>
                      <w:jc w:val="right"/>
                    </w:pPr>
                    <w:r>
                      <w:t>119,024,765</w:t>
                    </w:r>
                  </w:p>
                </w:tc>
                <w:sdt>
                  <w:sdtPr>
                    <w:rPr>
                      <w:bCs/>
                    </w:rPr>
                    <w:alias w:val="前十名无限售条件股东期末持有流通股的种类"/>
                    <w:tag w:val="_GBC_5d0d3dfc3b8545ce906ab8a21728fb94"/>
                    <w:id w:val="95544163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4A65A6B6" w14:textId="3DB00553" w:rsidR="00E3363F" w:rsidRDefault="001034EF" w:rsidP="00174DED">
                        <w:pPr>
                          <w:jc w:val="center"/>
                          <w:rPr>
                            <w:bCs/>
                          </w:rPr>
                        </w:pPr>
                        <w:r>
                          <w:t>人民币普通股</w:t>
                        </w:r>
                      </w:p>
                    </w:tc>
                  </w:sdtContent>
                </w:sdt>
                <w:tc>
                  <w:tcPr>
                    <w:tcW w:w="0" w:type="auto"/>
                    <w:gridSpan w:val="2"/>
                    <w:shd w:val="clear" w:color="auto" w:fill="auto"/>
                    <w:vAlign w:val="center"/>
                  </w:tcPr>
                  <w:p w14:paraId="38B9662A" w14:textId="77777777" w:rsidR="00E3363F" w:rsidRDefault="00E3363F" w:rsidP="00174DED">
                    <w:pPr>
                      <w:jc w:val="right"/>
                    </w:pPr>
                    <w:r>
                      <w:t>119,024,765</w:t>
                    </w:r>
                  </w:p>
                </w:tc>
              </w:tr>
            </w:sdtContent>
          </w:sdt>
          <w:sdt>
            <w:sdtPr>
              <w:alias w:val="前十名无限售条件股东持股情况"/>
              <w:tag w:val="_GBC_d4835fea183942b8823bf8913d1f2f26"/>
              <w:id w:val="-556631586"/>
              <w:lock w:val="sdtLocked"/>
              <w:placeholder>
                <w:docPart w:val="7F5BD989AE4B4B3BBD4DB2188B02846E"/>
              </w:placeholder>
            </w:sdtPr>
            <w:sdtContent>
              <w:tr w:rsidR="00E3363F" w14:paraId="3B20C51C" w14:textId="77777777" w:rsidTr="00A738D6">
                <w:trPr>
                  <w:cantSplit/>
                </w:trPr>
                <w:tc>
                  <w:tcPr>
                    <w:tcW w:w="3905" w:type="dxa"/>
                    <w:gridSpan w:val="2"/>
                    <w:shd w:val="clear" w:color="auto" w:fill="auto"/>
                    <w:vAlign w:val="center"/>
                  </w:tcPr>
                  <w:p w14:paraId="4BC9BE9C" w14:textId="77777777" w:rsidR="00E3363F" w:rsidRDefault="00E3363F" w:rsidP="00174DED">
                    <w:r>
                      <w:t>华夏基金－农业银行－华夏中证金融资产管理计划</w:t>
                    </w:r>
                  </w:p>
                </w:tc>
                <w:tc>
                  <w:tcPr>
                    <w:tcW w:w="0" w:type="auto"/>
                    <w:gridSpan w:val="3"/>
                    <w:shd w:val="clear" w:color="auto" w:fill="auto"/>
                    <w:vAlign w:val="center"/>
                  </w:tcPr>
                  <w:p w14:paraId="15A2344D" w14:textId="77777777" w:rsidR="00E3363F" w:rsidRDefault="00E3363F" w:rsidP="00174DED">
                    <w:pPr>
                      <w:jc w:val="right"/>
                    </w:pPr>
                    <w:r>
                      <w:t>119,024,765</w:t>
                    </w:r>
                  </w:p>
                </w:tc>
                <w:sdt>
                  <w:sdtPr>
                    <w:rPr>
                      <w:bCs/>
                    </w:rPr>
                    <w:alias w:val="前十名无限售条件股东期末持有流通股的种类"/>
                    <w:tag w:val="_GBC_5d0d3dfc3b8545ce906ab8a21728fb94"/>
                    <w:id w:val="1482887960"/>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0ABD2858" w14:textId="529EAE20" w:rsidR="00E3363F" w:rsidRDefault="001034EF" w:rsidP="00174DED">
                        <w:pPr>
                          <w:jc w:val="center"/>
                          <w:rPr>
                            <w:bCs/>
                          </w:rPr>
                        </w:pPr>
                        <w:r>
                          <w:t>人民币普通股</w:t>
                        </w:r>
                      </w:p>
                    </w:tc>
                  </w:sdtContent>
                </w:sdt>
                <w:tc>
                  <w:tcPr>
                    <w:tcW w:w="0" w:type="auto"/>
                    <w:gridSpan w:val="2"/>
                    <w:shd w:val="clear" w:color="auto" w:fill="auto"/>
                    <w:vAlign w:val="center"/>
                  </w:tcPr>
                  <w:p w14:paraId="15C17E8E" w14:textId="77777777" w:rsidR="00E3363F" w:rsidRDefault="00E3363F" w:rsidP="00174DED">
                    <w:pPr>
                      <w:jc w:val="right"/>
                    </w:pPr>
                    <w:r>
                      <w:t>119,024,765</w:t>
                    </w:r>
                  </w:p>
                </w:tc>
              </w:tr>
            </w:sdtContent>
          </w:sdt>
          <w:sdt>
            <w:sdtPr>
              <w:alias w:val="前十名无限售条件股东持股情况"/>
              <w:tag w:val="_GBC_d4835fea183942b8823bf8913d1f2f26"/>
              <w:id w:val="-1061085135"/>
              <w:lock w:val="sdtLocked"/>
              <w:placeholder>
                <w:docPart w:val="7F5BD989AE4B4B3BBD4DB2188B02846E"/>
              </w:placeholder>
            </w:sdtPr>
            <w:sdtContent>
              <w:tr w:rsidR="00E3363F" w14:paraId="252EF7A8" w14:textId="77777777" w:rsidTr="00A738D6">
                <w:trPr>
                  <w:cantSplit/>
                </w:trPr>
                <w:tc>
                  <w:tcPr>
                    <w:tcW w:w="3905" w:type="dxa"/>
                    <w:gridSpan w:val="2"/>
                    <w:shd w:val="clear" w:color="auto" w:fill="auto"/>
                    <w:vAlign w:val="center"/>
                  </w:tcPr>
                  <w:p w14:paraId="73368D7F" w14:textId="77777777" w:rsidR="00E3363F" w:rsidRDefault="00E3363F" w:rsidP="00174DED">
                    <w:r>
                      <w:t>银华基金－农业银行－银华中证金融资产管理计划</w:t>
                    </w:r>
                  </w:p>
                </w:tc>
                <w:tc>
                  <w:tcPr>
                    <w:tcW w:w="0" w:type="auto"/>
                    <w:gridSpan w:val="3"/>
                    <w:shd w:val="clear" w:color="auto" w:fill="auto"/>
                    <w:vAlign w:val="center"/>
                  </w:tcPr>
                  <w:p w14:paraId="0EDF4889" w14:textId="77777777" w:rsidR="00E3363F" w:rsidRDefault="00E3363F" w:rsidP="00174DED">
                    <w:pPr>
                      <w:jc w:val="right"/>
                    </w:pPr>
                    <w:r>
                      <w:t>119,024,765</w:t>
                    </w:r>
                  </w:p>
                </w:tc>
                <w:sdt>
                  <w:sdtPr>
                    <w:rPr>
                      <w:bCs/>
                    </w:rPr>
                    <w:alias w:val="前十名无限售条件股东期末持有流通股的种类"/>
                    <w:tag w:val="_GBC_5d0d3dfc3b8545ce906ab8a21728fb94"/>
                    <w:id w:val="-1620368428"/>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26EE6BF0" w14:textId="66F54BAF" w:rsidR="00E3363F" w:rsidRDefault="001034EF" w:rsidP="00174DED">
                        <w:pPr>
                          <w:jc w:val="center"/>
                          <w:rPr>
                            <w:bCs/>
                          </w:rPr>
                        </w:pPr>
                        <w:r>
                          <w:t>人民币普通股</w:t>
                        </w:r>
                      </w:p>
                    </w:tc>
                  </w:sdtContent>
                </w:sdt>
                <w:tc>
                  <w:tcPr>
                    <w:tcW w:w="0" w:type="auto"/>
                    <w:gridSpan w:val="2"/>
                    <w:shd w:val="clear" w:color="auto" w:fill="auto"/>
                    <w:vAlign w:val="center"/>
                  </w:tcPr>
                  <w:p w14:paraId="23AFAA8F" w14:textId="77777777" w:rsidR="00E3363F" w:rsidRDefault="00E3363F" w:rsidP="00174DED">
                    <w:pPr>
                      <w:jc w:val="right"/>
                    </w:pPr>
                    <w:r>
                      <w:t>119,024,765</w:t>
                    </w:r>
                  </w:p>
                </w:tc>
              </w:tr>
            </w:sdtContent>
          </w:sdt>
          <w:sdt>
            <w:sdtPr>
              <w:alias w:val="前十名无限售条件股东持股情况"/>
              <w:tag w:val="_GBC_d4835fea183942b8823bf8913d1f2f26"/>
              <w:id w:val="-1463427720"/>
              <w:lock w:val="sdtLocked"/>
              <w:placeholder>
                <w:docPart w:val="7F5BD989AE4B4B3BBD4DB2188B02846E"/>
              </w:placeholder>
            </w:sdtPr>
            <w:sdtContent>
              <w:tr w:rsidR="00E3363F" w14:paraId="55B91DA7" w14:textId="77777777" w:rsidTr="00A738D6">
                <w:trPr>
                  <w:cantSplit/>
                </w:trPr>
                <w:tc>
                  <w:tcPr>
                    <w:tcW w:w="3905" w:type="dxa"/>
                    <w:gridSpan w:val="2"/>
                    <w:shd w:val="clear" w:color="auto" w:fill="auto"/>
                    <w:vAlign w:val="center"/>
                  </w:tcPr>
                  <w:p w14:paraId="15DFBB5B" w14:textId="77777777" w:rsidR="00E3363F" w:rsidRDefault="00E3363F" w:rsidP="00174DED">
                    <w:r>
                      <w:t>南方基金－农业银行－南方中证金融资产管理计划</w:t>
                    </w:r>
                  </w:p>
                </w:tc>
                <w:tc>
                  <w:tcPr>
                    <w:tcW w:w="0" w:type="auto"/>
                    <w:gridSpan w:val="3"/>
                    <w:shd w:val="clear" w:color="auto" w:fill="auto"/>
                    <w:vAlign w:val="center"/>
                  </w:tcPr>
                  <w:p w14:paraId="432344EF" w14:textId="77777777" w:rsidR="00E3363F" w:rsidRDefault="00E3363F" w:rsidP="00174DED">
                    <w:pPr>
                      <w:jc w:val="right"/>
                    </w:pPr>
                    <w:r>
                      <w:t>119,024,765</w:t>
                    </w:r>
                  </w:p>
                </w:tc>
                <w:sdt>
                  <w:sdtPr>
                    <w:rPr>
                      <w:bCs/>
                    </w:rPr>
                    <w:alias w:val="前十名无限售条件股东期末持有流通股的种类"/>
                    <w:tag w:val="_GBC_5d0d3dfc3b8545ce906ab8a21728fb94"/>
                    <w:id w:val="1177391638"/>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3B186B7A" w14:textId="2BFA3CF2" w:rsidR="00E3363F" w:rsidRDefault="001034EF" w:rsidP="00174DED">
                        <w:pPr>
                          <w:jc w:val="center"/>
                          <w:rPr>
                            <w:bCs/>
                          </w:rPr>
                        </w:pPr>
                        <w:r>
                          <w:t>人民币普通股</w:t>
                        </w:r>
                      </w:p>
                    </w:tc>
                  </w:sdtContent>
                </w:sdt>
                <w:tc>
                  <w:tcPr>
                    <w:tcW w:w="0" w:type="auto"/>
                    <w:gridSpan w:val="2"/>
                    <w:shd w:val="clear" w:color="auto" w:fill="auto"/>
                    <w:vAlign w:val="center"/>
                  </w:tcPr>
                  <w:p w14:paraId="32DFFB51" w14:textId="77777777" w:rsidR="00E3363F" w:rsidRDefault="00E3363F" w:rsidP="00174DED">
                    <w:pPr>
                      <w:jc w:val="right"/>
                    </w:pPr>
                    <w:r>
                      <w:t>119,024,765</w:t>
                    </w:r>
                  </w:p>
                </w:tc>
              </w:tr>
            </w:sdtContent>
          </w:sdt>
          <w:sdt>
            <w:sdtPr>
              <w:alias w:val="前十名无限售条件股东持股情况"/>
              <w:tag w:val="_GBC_d4835fea183942b8823bf8913d1f2f26"/>
              <w:id w:val="1195881958"/>
              <w:lock w:val="sdtLocked"/>
              <w:placeholder>
                <w:docPart w:val="7F5BD989AE4B4B3BBD4DB2188B02846E"/>
              </w:placeholder>
            </w:sdtPr>
            <w:sdtContent>
              <w:tr w:rsidR="00E3363F" w14:paraId="6A9EE933" w14:textId="77777777" w:rsidTr="00A738D6">
                <w:trPr>
                  <w:cantSplit/>
                </w:trPr>
                <w:tc>
                  <w:tcPr>
                    <w:tcW w:w="3905" w:type="dxa"/>
                    <w:gridSpan w:val="2"/>
                    <w:shd w:val="clear" w:color="auto" w:fill="auto"/>
                    <w:vAlign w:val="center"/>
                  </w:tcPr>
                  <w:p w14:paraId="39B37798" w14:textId="77777777" w:rsidR="00E3363F" w:rsidRDefault="00E3363F" w:rsidP="00174DED">
                    <w:r>
                      <w:t>工银瑞信基金－农业银行－工银瑞信中证金融资产管理计划</w:t>
                    </w:r>
                  </w:p>
                </w:tc>
                <w:tc>
                  <w:tcPr>
                    <w:tcW w:w="0" w:type="auto"/>
                    <w:gridSpan w:val="3"/>
                    <w:shd w:val="clear" w:color="auto" w:fill="auto"/>
                    <w:vAlign w:val="center"/>
                  </w:tcPr>
                  <w:p w14:paraId="34FFD996" w14:textId="77777777" w:rsidR="00E3363F" w:rsidRDefault="00E3363F" w:rsidP="00174DED">
                    <w:pPr>
                      <w:jc w:val="right"/>
                    </w:pPr>
                    <w:r>
                      <w:t>119,024,765</w:t>
                    </w:r>
                  </w:p>
                </w:tc>
                <w:sdt>
                  <w:sdtPr>
                    <w:rPr>
                      <w:bCs/>
                    </w:rPr>
                    <w:alias w:val="前十名无限售条件股东期末持有流通股的种类"/>
                    <w:tag w:val="_GBC_5d0d3dfc3b8545ce906ab8a21728fb94"/>
                    <w:id w:val="-157150087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564B2163" w14:textId="4C880BA7" w:rsidR="00E3363F" w:rsidRDefault="001034EF" w:rsidP="00174DED">
                        <w:pPr>
                          <w:jc w:val="center"/>
                          <w:rPr>
                            <w:bCs/>
                          </w:rPr>
                        </w:pPr>
                        <w:r>
                          <w:t>人民币普通股</w:t>
                        </w:r>
                      </w:p>
                    </w:tc>
                  </w:sdtContent>
                </w:sdt>
                <w:tc>
                  <w:tcPr>
                    <w:tcW w:w="0" w:type="auto"/>
                    <w:gridSpan w:val="2"/>
                    <w:shd w:val="clear" w:color="auto" w:fill="auto"/>
                    <w:vAlign w:val="center"/>
                  </w:tcPr>
                  <w:p w14:paraId="1B4CC143" w14:textId="77777777" w:rsidR="00E3363F" w:rsidRDefault="00E3363F" w:rsidP="00174DED">
                    <w:pPr>
                      <w:jc w:val="right"/>
                    </w:pPr>
                    <w:r>
                      <w:t>119,024,765</w:t>
                    </w:r>
                  </w:p>
                </w:tc>
              </w:tr>
            </w:sdtContent>
          </w:sdt>
          <w:sdt>
            <w:sdtPr>
              <w:alias w:val="前十名无限售条件股东持股情况"/>
              <w:tag w:val="_GBC_d4835fea183942b8823bf8913d1f2f26"/>
              <w:id w:val="-112218880"/>
              <w:lock w:val="sdtLocked"/>
              <w:placeholder>
                <w:docPart w:val="7F5BD989AE4B4B3BBD4DB2188B02846E"/>
              </w:placeholder>
            </w:sdtPr>
            <w:sdtContent>
              <w:tr w:rsidR="00E3363F" w14:paraId="41249C6C" w14:textId="77777777" w:rsidTr="00A738D6">
                <w:trPr>
                  <w:cantSplit/>
                </w:trPr>
                <w:tc>
                  <w:tcPr>
                    <w:tcW w:w="3905" w:type="dxa"/>
                    <w:gridSpan w:val="2"/>
                    <w:shd w:val="clear" w:color="auto" w:fill="auto"/>
                    <w:vAlign w:val="center"/>
                  </w:tcPr>
                  <w:p w14:paraId="6D653CC4" w14:textId="77777777" w:rsidR="00E3363F" w:rsidRDefault="00E3363F" w:rsidP="00174DED">
                    <w:r>
                      <w:t>中国中煤能源集团有限公司</w:t>
                    </w:r>
                  </w:p>
                </w:tc>
                <w:tc>
                  <w:tcPr>
                    <w:tcW w:w="0" w:type="auto"/>
                    <w:gridSpan w:val="3"/>
                    <w:shd w:val="clear" w:color="auto" w:fill="auto"/>
                    <w:vAlign w:val="center"/>
                  </w:tcPr>
                  <w:p w14:paraId="5FD912FA" w14:textId="77777777" w:rsidR="00E3363F" w:rsidRDefault="00E3363F" w:rsidP="00174DED">
                    <w:pPr>
                      <w:jc w:val="right"/>
                    </w:pPr>
                    <w:r>
                      <w:t>97,515,577</w:t>
                    </w:r>
                  </w:p>
                </w:tc>
                <w:sdt>
                  <w:sdtPr>
                    <w:rPr>
                      <w:bCs/>
                    </w:rPr>
                    <w:alias w:val="前十名无限售条件股东期末持有流通股的种类"/>
                    <w:tag w:val="_GBC_5d0d3dfc3b8545ce906ab8a21728fb94"/>
                    <w:id w:val="-164657453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25B9F0B1" w14:textId="52B0944B" w:rsidR="00E3363F" w:rsidRDefault="001034EF" w:rsidP="00174DED">
                        <w:pPr>
                          <w:jc w:val="center"/>
                          <w:rPr>
                            <w:bCs/>
                          </w:rPr>
                        </w:pPr>
                        <w:r>
                          <w:t>人民币普通股</w:t>
                        </w:r>
                      </w:p>
                    </w:tc>
                  </w:sdtContent>
                </w:sdt>
                <w:tc>
                  <w:tcPr>
                    <w:tcW w:w="0" w:type="auto"/>
                    <w:gridSpan w:val="2"/>
                    <w:shd w:val="clear" w:color="auto" w:fill="auto"/>
                    <w:vAlign w:val="center"/>
                  </w:tcPr>
                  <w:p w14:paraId="6953710B" w14:textId="77777777" w:rsidR="00E3363F" w:rsidRDefault="00E3363F" w:rsidP="00174DED">
                    <w:pPr>
                      <w:jc w:val="right"/>
                    </w:pPr>
                    <w:r>
                      <w:t>97,515,577</w:t>
                    </w:r>
                  </w:p>
                </w:tc>
              </w:tr>
            </w:sdtContent>
          </w:sdt>
          <w:sdt>
            <w:sdtPr>
              <w:alias w:val="前十名无限售条件股东持股情况"/>
              <w:tag w:val="_GBC_d4835fea183942b8823bf8913d1f2f26"/>
              <w:id w:val="1864706803"/>
              <w:lock w:val="sdtLocked"/>
              <w:placeholder>
                <w:docPart w:val="7F5BD989AE4B4B3BBD4DB2188B02846E"/>
              </w:placeholder>
            </w:sdtPr>
            <w:sdtContent>
              <w:tr w:rsidR="00E3363F" w14:paraId="6629DBBC" w14:textId="77777777" w:rsidTr="00A738D6">
                <w:trPr>
                  <w:cantSplit/>
                </w:trPr>
                <w:tc>
                  <w:tcPr>
                    <w:tcW w:w="3905" w:type="dxa"/>
                    <w:gridSpan w:val="2"/>
                    <w:shd w:val="clear" w:color="auto" w:fill="auto"/>
                    <w:vAlign w:val="center"/>
                  </w:tcPr>
                  <w:p w14:paraId="3491A484" w14:textId="77777777" w:rsidR="00E3363F" w:rsidRDefault="00E3363F" w:rsidP="00174DED">
                    <w:r>
                      <w:t>中国铁路投资集团有限公司</w:t>
                    </w:r>
                  </w:p>
                </w:tc>
                <w:tc>
                  <w:tcPr>
                    <w:tcW w:w="0" w:type="auto"/>
                    <w:gridSpan w:val="3"/>
                    <w:shd w:val="clear" w:color="auto" w:fill="auto"/>
                    <w:vAlign w:val="center"/>
                  </w:tcPr>
                  <w:p w14:paraId="52612828" w14:textId="77777777" w:rsidR="00E3363F" w:rsidRDefault="00E3363F" w:rsidP="00174DED">
                    <w:pPr>
                      <w:jc w:val="right"/>
                    </w:pPr>
                    <w:r>
                      <w:t>79,719,060</w:t>
                    </w:r>
                  </w:p>
                </w:tc>
                <w:sdt>
                  <w:sdtPr>
                    <w:rPr>
                      <w:bCs/>
                    </w:rPr>
                    <w:alias w:val="前十名无限售条件股东期末持有流通股的种类"/>
                    <w:tag w:val="_GBC_5d0d3dfc3b8545ce906ab8a21728fb94"/>
                    <w:id w:val="74954917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744E55F4" w14:textId="3FD1823F" w:rsidR="00E3363F" w:rsidRDefault="001034EF" w:rsidP="00174DED">
                        <w:pPr>
                          <w:jc w:val="center"/>
                          <w:rPr>
                            <w:bCs/>
                          </w:rPr>
                        </w:pPr>
                        <w:r>
                          <w:t>人民币普通股</w:t>
                        </w:r>
                      </w:p>
                    </w:tc>
                  </w:sdtContent>
                </w:sdt>
                <w:tc>
                  <w:tcPr>
                    <w:tcW w:w="0" w:type="auto"/>
                    <w:gridSpan w:val="2"/>
                    <w:shd w:val="clear" w:color="auto" w:fill="auto"/>
                    <w:vAlign w:val="center"/>
                  </w:tcPr>
                  <w:p w14:paraId="7C446028" w14:textId="77777777" w:rsidR="00E3363F" w:rsidRDefault="00E3363F" w:rsidP="00174DED">
                    <w:pPr>
                      <w:jc w:val="right"/>
                    </w:pPr>
                    <w:r>
                      <w:t>79,719,060</w:t>
                    </w:r>
                  </w:p>
                </w:tc>
              </w:tr>
            </w:sdtContent>
          </w:sdt>
          <w:sdt>
            <w:sdtPr>
              <w:alias w:val="前十名无限售条件股东持股情况"/>
              <w:tag w:val="_GBC_d4835fea183942b8823bf8913d1f2f26"/>
              <w:id w:val="-1305776831"/>
              <w:lock w:val="sdtLocked"/>
              <w:placeholder>
                <w:docPart w:val="7F5BD989AE4B4B3BBD4DB2188B02846E"/>
              </w:placeholder>
            </w:sdtPr>
            <w:sdtContent>
              <w:tr w:rsidR="00E3363F" w14:paraId="64AC6FF1" w14:textId="77777777" w:rsidTr="00A738D6">
                <w:trPr>
                  <w:cantSplit/>
                </w:trPr>
                <w:tc>
                  <w:tcPr>
                    <w:tcW w:w="3905" w:type="dxa"/>
                    <w:gridSpan w:val="2"/>
                    <w:shd w:val="clear" w:color="auto" w:fill="auto"/>
                    <w:vAlign w:val="center"/>
                  </w:tcPr>
                  <w:p w14:paraId="6EDFA937" w14:textId="77777777" w:rsidR="00E3363F" w:rsidRDefault="00E3363F" w:rsidP="00174DED">
                    <w:r>
                      <w:t>晋能控股煤业集团有限公司</w:t>
                    </w:r>
                  </w:p>
                </w:tc>
                <w:tc>
                  <w:tcPr>
                    <w:tcW w:w="0" w:type="auto"/>
                    <w:gridSpan w:val="3"/>
                    <w:shd w:val="clear" w:color="auto" w:fill="auto"/>
                    <w:vAlign w:val="center"/>
                  </w:tcPr>
                  <w:p w14:paraId="156B8EBB" w14:textId="77777777" w:rsidR="00E3363F" w:rsidRDefault="00E3363F" w:rsidP="00174DED">
                    <w:pPr>
                      <w:jc w:val="right"/>
                    </w:pPr>
                    <w:r>
                      <w:t>69,284,018</w:t>
                    </w:r>
                  </w:p>
                </w:tc>
                <w:sdt>
                  <w:sdtPr>
                    <w:rPr>
                      <w:bCs/>
                    </w:rPr>
                    <w:alias w:val="前十名无限售条件股东期末持有流通股的种类"/>
                    <w:tag w:val="_GBC_5d0d3dfc3b8545ce906ab8a21728fb94"/>
                    <w:id w:val="27457310"/>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5A4F5733" w14:textId="064C758B" w:rsidR="00E3363F" w:rsidRDefault="001034EF" w:rsidP="00174DED">
                        <w:pPr>
                          <w:jc w:val="center"/>
                          <w:rPr>
                            <w:bCs/>
                          </w:rPr>
                        </w:pPr>
                        <w:r>
                          <w:t>人民币普通股</w:t>
                        </w:r>
                      </w:p>
                    </w:tc>
                  </w:sdtContent>
                </w:sdt>
                <w:tc>
                  <w:tcPr>
                    <w:tcW w:w="0" w:type="auto"/>
                    <w:gridSpan w:val="2"/>
                    <w:shd w:val="clear" w:color="auto" w:fill="auto"/>
                    <w:vAlign w:val="center"/>
                  </w:tcPr>
                  <w:p w14:paraId="30D1335E" w14:textId="77777777" w:rsidR="00E3363F" w:rsidRDefault="00E3363F" w:rsidP="00174DED">
                    <w:pPr>
                      <w:jc w:val="right"/>
                    </w:pPr>
                    <w:r>
                      <w:t>69,284,018</w:t>
                    </w:r>
                  </w:p>
                </w:tc>
              </w:tr>
            </w:sdtContent>
          </w:sdt>
          <w:sdt>
            <w:sdtPr>
              <w:alias w:val="前十名无限售条件股东持股情况"/>
              <w:tag w:val="_GBC_d4835fea183942b8823bf8913d1f2f26"/>
              <w:id w:val="1865469786"/>
              <w:lock w:val="sdtLocked"/>
              <w:placeholder>
                <w:docPart w:val="7F5BD989AE4B4B3BBD4DB2188B02846E"/>
              </w:placeholder>
            </w:sdtPr>
            <w:sdtContent>
              <w:tr w:rsidR="00E3363F" w14:paraId="3FD717C3" w14:textId="77777777" w:rsidTr="00A738D6">
                <w:trPr>
                  <w:cantSplit/>
                </w:trPr>
                <w:tc>
                  <w:tcPr>
                    <w:tcW w:w="3905" w:type="dxa"/>
                    <w:gridSpan w:val="2"/>
                    <w:shd w:val="clear" w:color="auto" w:fill="auto"/>
                    <w:vAlign w:val="center"/>
                  </w:tcPr>
                  <w:p w14:paraId="464F65BD" w14:textId="77777777" w:rsidR="00E3363F" w:rsidRDefault="00E3363F" w:rsidP="00174DED">
                    <w:r>
                      <w:t>滦平县伟源矿业有限责任公司</w:t>
                    </w:r>
                  </w:p>
                </w:tc>
                <w:tc>
                  <w:tcPr>
                    <w:tcW w:w="0" w:type="auto"/>
                    <w:gridSpan w:val="3"/>
                    <w:shd w:val="clear" w:color="auto" w:fill="auto"/>
                    <w:vAlign w:val="center"/>
                  </w:tcPr>
                  <w:p w14:paraId="6EFEE0CB" w14:textId="77777777" w:rsidR="00E3363F" w:rsidRDefault="00E3363F" w:rsidP="00174DED">
                    <w:pPr>
                      <w:jc w:val="right"/>
                    </w:pPr>
                    <w:r>
                      <w:t>61,677,800</w:t>
                    </w:r>
                  </w:p>
                </w:tc>
                <w:sdt>
                  <w:sdtPr>
                    <w:rPr>
                      <w:bCs/>
                    </w:rPr>
                    <w:alias w:val="前十名无限售条件股东期末持有流通股的种类"/>
                    <w:tag w:val="_GBC_5d0d3dfc3b8545ce906ab8a21728fb94"/>
                    <w:id w:val="-1648971475"/>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14:paraId="4302C37B" w14:textId="1D15A9B0" w:rsidR="00E3363F" w:rsidRDefault="001034EF" w:rsidP="00174DED">
                        <w:pPr>
                          <w:jc w:val="center"/>
                          <w:rPr>
                            <w:bCs/>
                          </w:rPr>
                        </w:pPr>
                        <w:r>
                          <w:t>人民币普通股</w:t>
                        </w:r>
                      </w:p>
                    </w:tc>
                  </w:sdtContent>
                </w:sdt>
                <w:tc>
                  <w:tcPr>
                    <w:tcW w:w="0" w:type="auto"/>
                    <w:gridSpan w:val="2"/>
                    <w:shd w:val="clear" w:color="auto" w:fill="auto"/>
                    <w:vAlign w:val="center"/>
                  </w:tcPr>
                  <w:p w14:paraId="5C1229B6" w14:textId="77777777" w:rsidR="00E3363F" w:rsidRDefault="00E3363F" w:rsidP="00174DED">
                    <w:pPr>
                      <w:jc w:val="right"/>
                    </w:pPr>
                    <w:r>
                      <w:t>61,677,800</w:t>
                    </w:r>
                  </w:p>
                </w:tc>
              </w:tr>
            </w:sdtContent>
          </w:sdt>
          <w:tr w:rsidR="00E3363F" w14:paraId="5F015F47" w14:textId="77777777" w:rsidTr="00A738D6">
            <w:trPr>
              <w:cantSplit/>
            </w:trPr>
            <w:tc>
              <w:tcPr>
                <w:tcW w:w="3905" w:type="dxa"/>
                <w:gridSpan w:val="2"/>
                <w:shd w:val="clear" w:color="auto" w:fill="auto"/>
                <w:vAlign w:val="center"/>
              </w:tcPr>
              <w:sdt>
                <w:sdtPr>
                  <w:rPr>
                    <w:rFonts w:hint="eastAsia"/>
                  </w:rPr>
                  <w:tag w:val="_PLD_4b46a710569e470996b1037551fc02bf"/>
                  <w:id w:val="114021669"/>
                  <w:lock w:val="sdtLocked"/>
                </w:sdtPr>
                <w:sdtContent>
                  <w:p w14:paraId="39B77C37" w14:textId="77777777" w:rsidR="00E3363F" w:rsidRDefault="00E3363F" w:rsidP="00174DED">
                    <w:r>
                      <w:rPr>
                        <w:rFonts w:hint="eastAsia"/>
                      </w:rPr>
                      <w:t>前十名股东中回购专户情况说明</w:t>
                    </w:r>
                  </w:p>
                </w:sdtContent>
              </w:sdt>
            </w:tc>
            <w:tc>
              <w:tcPr>
                <w:tcW w:w="0" w:type="auto"/>
                <w:gridSpan w:val="7"/>
                <w:shd w:val="clear" w:color="auto" w:fill="auto"/>
                <w:vAlign w:val="center"/>
              </w:tcPr>
              <w:p w14:paraId="4F2524CB" w14:textId="79C29AD5" w:rsidR="00E3363F" w:rsidRDefault="00981AD8" w:rsidP="00174DED">
                <w:r>
                  <w:rPr>
                    <w:rFonts w:hint="eastAsia"/>
                  </w:rPr>
                  <w:t>无</w:t>
                </w:r>
              </w:p>
            </w:tc>
          </w:tr>
          <w:tr w:rsidR="00E3363F" w14:paraId="187AFAF1" w14:textId="77777777" w:rsidTr="00A738D6">
            <w:trPr>
              <w:cantSplit/>
            </w:trPr>
            <w:tc>
              <w:tcPr>
                <w:tcW w:w="3905" w:type="dxa"/>
                <w:gridSpan w:val="2"/>
                <w:shd w:val="clear" w:color="auto" w:fill="auto"/>
                <w:vAlign w:val="center"/>
              </w:tcPr>
              <w:sdt>
                <w:sdtPr>
                  <w:tag w:val="_PLD_bc2af940e93042a39994415f0e50380a"/>
                  <w:id w:val="1387145913"/>
                  <w:lock w:val="sdtLocked"/>
                </w:sdtPr>
                <w:sdtContent>
                  <w:p w14:paraId="52B11756" w14:textId="77777777" w:rsidR="00E3363F" w:rsidRDefault="00E3363F" w:rsidP="00174DED">
                    <w:r>
                      <w:t>上述股东</w:t>
                    </w:r>
                    <w:r>
                      <w:rPr>
                        <w:rFonts w:hint="eastAsia"/>
                      </w:rPr>
                      <w:t>委托表决权、受托表决权、放弃表决权</w:t>
                    </w:r>
                    <w:r>
                      <w:t>的说明</w:t>
                    </w:r>
                  </w:p>
                </w:sdtContent>
              </w:sdt>
            </w:tc>
            <w:tc>
              <w:tcPr>
                <w:tcW w:w="0" w:type="auto"/>
                <w:gridSpan w:val="7"/>
                <w:shd w:val="clear" w:color="auto" w:fill="auto"/>
                <w:vAlign w:val="center"/>
              </w:tcPr>
              <w:p w14:paraId="6ED91156" w14:textId="39BAD0EB" w:rsidR="00E3363F" w:rsidRDefault="00981AD8" w:rsidP="00174DED">
                <w:r>
                  <w:rPr>
                    <w:rFonts w:hint="eastAsia"/>
                  </w:rPr>
                  <w:t>无</w:t>
                </w:r>
              </w:p>
            </w:tc>
          </w:tr>
          <w:tr w:rsidR="00E3363F" w14:paraId="28D5B3A2" w14:textId="77777777" w:rsidTr="00A738D6">
            <w:trPr>
              <w:cantSplit/>
            </w:trPr>
            <w:sdt>
              <w:sdtPr>
                <w:tag w:val="_PLD_7013809d29cf4718a9bcc3305f3a2fcd"/>
                <w:id w:val="1459305740"/>
                <w:lock w:val="sdtLocked"/>
              </w:sdtPr>
              <w:sdtContent>
                <w:tc>
                  <w:tcPr>
                    <w:tcW w:w="3905" w:type="dxa"/>
                    <w:gridSpan w:val="2"/>
                    <w:shd w:val="clear" w:color="auto" w:fill="auto"/>
                    <w:vAlign w:val="center"/>
                  </w:tcPr>
                  <w:p w14:paraId="40F9BC34" w14:textId="77777777" w:rsidR="00E3363F" w:rsidRDefault="00E3363F" w:rsidP="00174DED">
                    <w:r>
                      <w:t>上述股东关联关系或一致行动的说明</w:t>
                    </w:r>
                  </w:p>
                </w:tc>
              </w:sdtContent>
            </w:sdt>
            <w:tc>
              <w:tcPr>
                <w:tcW w:w="0" w:type="auto"/>
                <w:gridSpan w:val="7"/>
                <w:shd w:val="clear" w:color="auto" w:fill="auto"/>
                <w:vAlign w:val="center"/>
              </w:tcPr>
              <w:p w14:paraId="47B5E9C3" w14:textId="77D43C26" w:rsidR="00E3363F" w:rsidRDefault="00981AD8" w:rsidP="00174DED">
                <w:r w:rsidRPr="00981AD8">
                  <w:rPr>
                    <w:rFonts w:hint="eastAsia"/>
                  </w:rPr>
                  <w:t>上述股东除中国铁路太原局集团有限公司与中国铁路投资有限公司同受中国国家铁路集团有限公司控制外，未知其他股东之间是否存在关联关系或属于《上市公司收购管理办法》规定的一致行动人。</w:t>
                </w:r>
              </w:p>
            </w:tc>
          </w:tr>
        </w:tbl>
        <w:p w14:paraId="2A88D7D4" w14:textId="77777777" w:rsidR="00E3363F" w:rsidRDefault="00E3363F"/>
        <w:p w14:paraId="1FD1F957" w14:textId="77777777" w:rsidR="009D01F0" w:rsidRDefault="00174DED">
          <w:r>
            <w:t>前十名有限售条件股东持股数量及限售条件</w:t>
          </w:r>
        </w:p>
        <w:sdt>
          <w:sdtPr>
            <w:rPr>
              <w:bCs/>
            </w:rPr>
            <w:alias w:val="是否适用：前十名有限售条件股东持股数量及限售条件[双击切换]"/>
            <w:tag w:val="_GBC_681c25d581914cb19d4b007c00511b6a"/>
            <w:id w:val="-1955167338"/>
            <w:lock w:val="sdtLocked"/>
            <w:placeholder>
              <w:docPart w:val="GBC22222222222222222222222222222"/>
            </w:placeholder>
          </w:sdtPr>
          <w:sdtContent>
            <w:p w14:paraId="2460FF63" w14:textId="5C79956E" w:rsidR="009D01F0" w:rsidRDefault="00174DED" w:rsidP="00981AD8">
              <w:r>
                <w:rPr>
                  <w:bCs/>
                </w:rPr>
                <w:fldChar w:fldCharType="begin"/>
              </w:r>
              <w:r w:rsidR="00981AD8">
                <w:instrText xml:space="preserve"> MACROBUTTON  SnrToggleCheckbox □适用 </w:instrText>
              </w:r>
              <w:r>
                <w:rPr>
                  <w:bCs/>
                </w:rPr>
                <w:fldChar w:fldCharType="end"/>
              </w:r>
              <w:r>
                <w:rPr>
                  <w:bCs/>
                </w:rPr>
                <w:fldChar w:fldCharType="begin"/>
              </w:r>
              <w:r w:rsidR="00981AD8">
                <w:instrText xml:space="preserve"> MACROBUTTON  SnrToggleCheckbox √不适用 </w:instrText>
              </w:r>
              <w:r>
                <w:rPr>
                  <w:bCs/>
                </w:rPr>
                <w:fldChar w:fldCharType="end"/>
              </w:r>
            </w:p>
          </w:sdtContent>
        </w:sdt>
        <w:bookmarkStart w:id="70" w:name="_Hlk140767488" w:displacedByCustomXml="next"/>
      </w:sdtContent>
    </w:sdt>
    <w:bookmarkEnd w:id="70" w:displacedByCustomXml="prev"/>
    <w:bookmarkStart w:id="71" w:name="_Toc342566000" w:displacedByCustomXml="next"/>
    <w:bookmarkStart w:id="72" w:name="_Toc342059487" w:displacedByCustomXml="next"/>
    <w:sdt>
      <w:sdtPr>
        <w:rPr>
          <w:rFonts w:ascii="宋体" w:hAnsi="宋体" w:cs="宋体"/>
          <w:b w:val="0"/>
          <w:bCs w:val="0"/>
          <w:kern w:val="0"/>
          <w:szCs w:val="22"/>
        </w:rPr>
        <w:alias w:val="模块:战略投资者或一般法人因配售新股成为前10名股东"/>
        <w:tag w:val="_GBC_e978a717352b4bf6852a761b15c1e95b"/>
        <w:id w:val="19905884"/>
        <w:lock w:val="sdtLocked"/>
        <w:placeholder>
          <w:docPart w:val="GBC22222222222222222222222222222"/>
        </w:placeholder>
      </w:sdtPr>
      <w:sdtEndPr>
        <w:rPr>
          <w:szCs w:val="21"/>
        </w:rPr>
      </w:sdtEndPr>
      <w:sdtContent>
        <w:p w14:paraId="383232BC" w14:textId="77777777" w:rsidR="009D01F0" w:rsidRDefault="00174DED">
          <w:pPr>
            <w:pStyle w:val="3"/>
            <w:numPr>
              <w:ilvl w:val="1"/>
              <w:numId w:val="13"/>
            </w:numPr>
            <w:rPr>
              <w:rFonts w:ascii="宋体" w:hAnsi="宋体"/>
            </w:rPr>
          </w:pPr>
          <w:r>
            <w:rPr>
              <w:rFonts w:ascii="宋体" w:hAnsi="宋体"/>
            </w:rPr>
            <w:t>战略投资者或一般法人因配售新股成为前</w:t>
          </w:r>
          <w:r>
            <w:rPr>
              <w:rFonts w:ascii="宋体" w:hAnsi="宋体" w:hint="eastAsia"/>
            </w:rPr>
            <w:t>十</w:t>
          </w:r>
          <w:r>
            <w:rPr>
              <w:rFonts w:ascii="宋体" w:hAnsi="宋体"/>
            </w:rPr>
            <w:t>名股东</w:t>
          </w:r>
        </w:p>
        <w:sdt>
          <w:sdtPr>
            <w:alias w:val="是否适用：战略投资者或一般法人因配售新股成为前10名股东[双击切换]"/>
            <w:tag w:val="_GBC_fe7bdc72bd78490fb48d0f3eaca6248e"/>
            <w:id w:val="1958683986"/>
            <w:lock w:val="sdtLocked"/>
            <w:placeholder>
              <w:docPart w:val="GBC22222222222222222222222222222"/>
            </w:placeholder>
          </w:sdtPr>
          <w:sdtContent>
            <w:p w14:paraId="7D8D5607" w14:textId="7E1753A7" w:rsidR="009D01F0" w:rsidRDefault="00174DED" w:rsidP="00981AD8">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sdtContent>
    </w:sdt>
    <w:p w14:paraId="322A3431" w14:textId="77777777" w:rsidR="009D01F0" w:rsidRDefault="00174DED">
      <w:pPr>
        <w:pStyle w:val="2"/>
        <w:numPr>
          <w:ilvl w:val="0"/>
          <w:numId w:val="1"/>
        </w:numPr>
        <w:spacing w:line="360" w:lineRule="auto"/>
        <w:ind w:left="422" w:hanging="422"/>
        <w:rPr>
          <w:rFonts w:ascii="宋体" w:hAnsi="宋体"/>
        </w:rPr>
      </w:pPr>
      <w:bookmarkStart w:id="73" w:name="_Toc342057944"/>
      <w:bookmarkStart w:id="74" w:name="_Toc342566004"/>
      <w:r>
        <w:rPr>
          <w:rFonts w:ascii="宋体" w:hAnsi="宋体"/>
        </w:rPr>
        <w:t>董事、监事和高级管理人员情况</w:t>
      </w:r>
    </w:p>
    <w:sdt>
      <w:sdtPr>
        <w:rPr>
          <w:rFonts w:ascii="宋体" w:hAnsi="宋体" w:cs="宋体"/>
          <w:b w:val="0"/>
          <w:bCs w:val="0"/>
          <w:kern w:val="0"/>
          <w:szCs w:val="24"/>
        </w:rPr>
        <w:alias w:val="模块:现任及报告期内离任董事、监事和高级管理人员持股变动情况 "/>
        <w:tag w:val="_SEC_34f8808520ab47be851d00ee44fc510b"/>
        <w:id w:val="984122983"/>
        <w:lock w:val="sdtLocked"/>
        <w:placeholder>
          <w:docPart w:val="GBC22222222222222222222222222222"/>
        </w:placeholder>
      </w:sdtPr>
      <w:sdtEndPr>
        <w:rPr>
          <w:szCs w:val="21"/>
        </w:rPr>
      </w:sdtEndPr>
      <w:sdtContent>
        <w:p w14:paraId="18211A23" w14:textId="77777777" w:rsidR="009D01F0" w:rsidRDefault="00174DED">
          <w:pPr>
            <w:pStyle w:val="3"/>
            <w:numPr>
              <w:ilvl w:val="2"/>
              <w:numId w:val="14"/>
            </w:numPr>
            <w:rPr>
              <w:rFonts w:ascii="宋体" w:hAnsi="宋体"/>
            </w:rPr>
          </w:pPr>
          <w:r>
            <w:rPr>
              <w:rFonts w:ascii="宋体" w:hAnsi="宋体"/>
            </w:rPr>
            <w:t>现任及报告期内离任董事、监事和高级管理人员持股变动情况</w:t>
          </w:r>
        </w:p>
        <w:sdt>
          <w:sdtPr>
            <w:alias w:val="是否适用：董事、监事和高级管理人员持股变动[双击切换]"/>
            <w:tag w:val="_GBC_e4aa9f89c24b4cbb80c479762adcf568"/>
            <w:id w:val="-72819814"/>
            <w:lock w:val="sdtLocked"/>
            <w:placeholder>
              <w:docPart w:val="GBC22222222222222222222222222222"/>
            </w:placeholder>
          </w:sdtPr>
          <w:sdtContent>
            <w:p w14:paraId="48F47E7D" w14:textId="55545F42" w:rsidR="009D01F0" w:rsidRDefault="00174DED">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p w14:paraId="66A57014" w14:textId="77777777" w:rsidR="009D01F0" w:rsidRDefault="00174DED">
          <w:pPr>
            <w:jc w:val="right"/>
          </w:pPr>
          <w:r>
            <w:rPr>
              <w:rFonts w:hint="eastAsia"/>
            </w:rPr>
            <w:t>单位：</w:t>
          </w:r>
          <w:sdt>
            <w:sdtPr>
              <w:rPr>
                <w:rFonts w:hint="eastAsia"/>
              </w:rPr>
              <w:alias w:val="单位：董事、监事、高级管理人员基本情况"/>
              <w:tag w:val="_GBC_87d809188f454ec0b46d64b3aa35bd40"/>
              <w:id w:val="1215543021"/>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sidR="001034EF">
                <w:rPr>
                  <w:rFonts w:hint="eastAsia"/>
                </w:rPr>
                <w:t>股</w:t>
              </w:r>
            </w:sdtContent>
          </w:sdt>
        </w:p>
        <w:tbl>
          <w:tblPr>
            <w:tblStyle w:val="a7"/>
            <w:tblW w:w="0" w:type="auto"/>
            <w:tblLook w:val="04A0" w:firstRow="1" w:lastRow="0" w:firstColumn="1" w:lastColumn="0" w:noHBand="0" w:noVBand="1"/>
          </w:tblPr>
          <w:tblGrid>
            <w:gridCol w:w="1467"/>
            <w:gridCol w:w="1466"/>
            <w:gridCol w:w="1479"/>
            <w:gridCol w:w="1479"/>
            <w:gridCol w:w="1466"/>
            <w:gridCol w:w="1466"/>
          </w:tblGrid>
          <w:tr w:rsidR="00981AD8" w14:paraId="29FE57F0" w14:textId="77777777" w:rsidTr="00174DED">
            <w:sdt>
              <w:sdtPr>
                <w:tag w:val="_PLD_1f7680f216a54f238a0fc6f41541ae82"/>
                <w:id w:val="189110180"/>
                <w:lock w:val="sdtLocked"/>
              </w:sdtPr>
              <w:sdtContent>
                <w:tc>
                  <w:tcPr>
                    <w:tcW w:w="1508" w:type="dxa"/>
                    <w:vAlign w:val="center"/>
                  </w:tcPr>
                  <w:p w14:paraId="167E3CA8" w14:textId="77777777" w:rsidR="00981AD8" w:rsidRDefault="00981AD8" w:rsidP="00174DED">
                    <w:pPr>
                      <w:jc w:val="center"/>
                    </w:pPr>
                    <w:r>
                      <w:t>姓名</w:t>
                    </w:r>
                  </w:p>
                </w:tc>
              </w:sdtContent>
            </w:sdt>
            <w:sdt>
              <w:sdtPr>
                <w:tag w:val="_PLD_f9cf95b77e9f44c08a598757ed99ae89"/>
                <w:id w:val="-994489590"/>
                <w:lock w:val="sdtLocked"/>
              </w:sdtPr>
              <w:sdtContent>
                <w:tc>
                  <w:tcPr>
                    <w:tcW w:w="1508" w:type="dxa"/>
                    <w:vAlign w:val="center"/>
                  </w:tcPr>
                  <w:p w14:paraId="03E9C011" w14:textId="77777777" w:rsidR="00981AD8" w:rsidRDefault="00981AD8" w:rsidP="00174DED">
                    <w:pPr>
                      <w:jc w:val="center"/>
                    </w:pPr>
                    <w:r>
                      <w:t>职务</w:t>
                    </w:r>
                  </w:p>
                </w:tc>
              </w:sdtContent>
            </w:sdt>
            <w:sdt>
              <w:sdtPr>
                <w:tag w:val="_PLD_97b791fb142e4247b083ceff8590ac69"/>
                <w:id w:val="357163275"/>
                <w:lock w:val="sdtLocked"/>
              </w:sdtPr>
              <w:sdtContent>
                <w:tc>
                  <w:tcPr>
                    <w:tcW w:w="1508" w:type="dxa"/>
                    <w:vAlign w:val="center"/>
                  </w:tcPr>
                  <w:p w14:paraId="397A0725" w14:textId="77777777" w:rsidR="00981AD8" w:rsidRDefault="00981AD8" w:rsidP="00174DED">
                    <w:pPr>
                      <w:jc w:val="center"/>
                    </w:pPr>
                    <w:r>
                      <w:t>期初持股数</w:t>
                    </w:r>
                  </w:p>
                </w:tc>
              </w:sdtContent>
            </w:sdt>
            <w:sdt>
              <w:sdtPr>
                <w:tag w:val="_PLD_548f968bd4a54832b0fba78005a85b32"/>
                <w:id w:val="-688446334"/>
                <w:lock w:val="sdtLocked"/>
              </w:sdtPr>
              <w:sdtContent>
                <w:tc>
                  <w:tcPr>
                    <w:tcW w:w="1508" w:type="dxa"/>
                    <w:vAlign w:val="center"/>
                  </w:tcPr>
                  <w:p w14:paraId="1970EE69" w14:textId="77777777" w:rsidR="00981AD8" w:rsidRDefault="00981AD8" w:rsidP="00174DED">
                    <w:pPr>
                      <w:jc w:val="center"/>
                    </w:pPr>
                    <w:r>
                      <w:t>期末持股数</w:t>
                    </w:r>
                  </w:p>
                </w:tc>
              </w:sdtContent>
            </w:sdt>
            <w:sdt>
              <w:sdtPr>
                <w:tag w:val="_PLD_bbad2f3819564189adee6d267c1fd8e7"/>
                <w:id w:val="-564806854"/>
                <w:lock w:val="sdtLocked"/>
              </w:sdtPr>
              <w:sdtContent>
                <w:tc>
                  <w:tcPr>
                    <w:tcW w:w="1508" w:type="dxa"/>
                    <w:vAlign w:val="center"/>
                  </w:tcPr>
                  <w:p w14:paraId="1C76EF10" w14:textId="77777777" w:rsidR="00981AD8" w:rsidRDefault="00981AD8" w:rsidP="00174DED">
                    <w:pPr>
                      <w:jc w:val="center"/>
                    </w:pPr>
                    <w:r>
                      <w:t>报告期内股份增减变动量</w:t>
                    </w:r>
                  </w:p>
                </w:tc>
              </w:sdtContent>
            </w:sdt>
            <w:sdt>
              <w:sdtPr>
                <w:tag w:val="_PLD_4dafa7f2d8e14e03aadd815fa6ee7ac6"/>
                <w:id w:val="320782290"/>
                <w:lock w:val="sdtLocked"/>
              </w:sdtPr>
              <w:sdtContent>
                <w:tc>
                  <w:tcPr>
                    <w:tcW w:w="1508" w:type="dxa"/>
                    <w:vAlign w:val="center"/>
                  </w:tcPr>
                  <w:p w14:paraId="19BE0624" w14:textId="77777777" w:rsidR="00981AD8" w:rsidRDefault="00981AD8" w:rsidP="00174DED">
                    <w:pPr>
                      <w:jc w:val="center"/>
                    </w:pPr>
                    <w:r>
                      <w:t>增减变动原因</w:t>
                    </w:r>
                  </w:p>
                </w:tc>
              </w:sdtContent>
            </w:sdt>
          </w:tr>
          <w:tr w:rsidR="00981AD8" w14:paraId="4EC67F37" w14:textId="77777777" w:rsidTr="00174DED">
            <w:tc>
              <w:tcPr>
                <w:tcW w:w="1508" w:type="dxa"/>
              </w:tcPr>
              <w:p w14:paraId="1D806942" w14:textId="77777777" w:rsidR="00981AD8" w:rsidRDefault="00981AD8" w:rsidP="008B1E0F">
                <w:pPr>
                  <w:jc w:val="center"/>
                </w:pPr>
                <w:r>
                  <w:t>温敬</w:t>
                </w:r>
              </w:p>
            </w:tc>
            <w:tc>
              <w:tcPr>
                <w:tcW w:w="1508" w:type="dxa"/>
              </w:tcPr>
              <w:p w14:paraId="6252BF00" w14:textId="77777777" w:rsidR="00981AD8" w:rsidRDefault="00981AD8" w:rsidP="008B1E0F">
                <w:pPr>
                  <w:jc w:val="center"/>
                </w:pPr>
                <w:r>
                  <w:t>监事</w:t>
                </w:r>
              </w:p>
            </w:tc>
            <w:tc>
              <w:tcPr>
                <w:tcW w:w="1508" w:type="dxa"/>
              </w:tcPr>
              <w:p w14:paraId="1B763B6B" w14:textId="77777777" w:rsidR="00981AD8" w:rsidRPr="008F75A2" w:rsidRDefault="00981AD8" w:rsidP="008B1E0F">
                <w:pPr>
                  <w:jc w:val="center"/>
                  <w:rPr>
                    <w:rFonts w:ascii="宋体" w:hAnsi="宋体"/>
                  </w:rPr>
                </w:pPr>
                <w:r w:rsidRPr="008F75A2">
                  <w:rPr>
                    <w:rFonts w:ascii="宋体" w:hAnsi="宋体"/>
                  </w:rPr>
                  <w:t>4,000</w:t>
                </w:r>
              </w:p>
            </w:tc>
            <w:tc>
              <w:tcPr>
                <w:tcW w:w="1508" w:type="dxa"/>
              </w:tcPr>
              <w:p w14:paraId="21D2383D" w14:textId="77777777" w:rsidR="00981AD8" w:rsidRPr="008F75A2" w:rsidRDefault="00981AD8" w:rsidP="008B1E0F">
                <w:pPr>
                  <w:jc w:val="center"/>
                  <w:rPr>
                    <w:rFonts w:ascii="宋体" w:hAnsi="宋体"/>
                  </w:rPr>
                </w:pPr>
                <w:r w:rsidRPr="008F75A2">
                  <w:rPr>
                    <w:rFonts w:ascii="宋体" w:hAnsi="宋体"/>
                  </w:rPr>
                  <w:t>4,000</w:t>
                </w:r>
              </w:p>
            </w:tc>
            <w:tc>
              <w:tcPr>
                <w:tcW w:w="1508" w:type="dxa"/>
              </w:tcPr>
              <w:p w14:paraId="18C430C3" w14:textId="77777777" w:rsidR="00981AD8" w:rsidRPr="008F75A2" w:rsidRDefault="00981AD8" w:rsidP="008B1E0F">
                <w:pPr>
                  <w:jc w:val="center"/>
                  <w:rPr>
                    <w:rFonts w:ascii="宋体" w:hAnsi="宋体"/>
                  </w:rPr>
                </w:pPr>
                <w:r w:rsidRPr="008F75A2">
                  <w:rPr>
                    <w:rFonts w:ascii="宋体" w:hAnsi="宋体"/>
                  </w:rPr>
                  <w:t>0</w:t>
                </w:r>
              </w:p>
            </w:tc>
            <w:tc>
              <w:tcPr>
                <w:tcW w:w="1508" w:type="dxa"/>
              </w:tcPr>
              <w:p w14:paraId="398F6FF3" w14:textId="77777777" w:rsidR="00981AD8" w:rsidRDefault="00981AD8" w:rsidP="008B1E0F">
                <w:pPr>
                  <w:jc w:val="center"/>
                </w:pPr>
                <w:r>
                  <w:t>不适用</w:t>
                </w:r>
              </w:p>
            </w:tc>
          </w:tr>
        </w:tbl>
        <w:p w14:paraId="407E6A7D" w14:textId="77777777" w:rsidR="009D01F0" w:rsidRDefault="00000000"/>
      </w:sdtContent>
    </w:sdt>
    <w:sdt>
      <w:sdtPr>
        <w:alias w:val="模块:其它情况说明"/>
        <w:tag w:val="_SEC_ddbdd27d049d452a9d63bfa087a3f3c5"/>
        <w:id w:val="1777598669"/>
        <w:lock w:val="sdtLocked"/>
        <w:placeholder>
          <w:docPart w:val="GBC22222222222222222222222222222"/>
        </w:placeholder>
      </w:sdtPr>
      <w:sdtEndPr>
        <w:rPr>
          <w:rFonts w:hint="eastAsia"/>
        </w:rPr>
      </w:sdtEndPr>
      <w:sdtContent>
        <w:p w14:paraId="4CC81D65" w14:textId="77777777" w:rsidR="009D01F0" w:rsidRDefault="00174DED">
          <w:r>
            <w:t>其它情况说明</w:t>
          </w:r>
        </w:p>
        <w:sdt>
          <w:sdtPr>
            <w:alias w:val="是否适用：董事、监事 和高级管理人员持股变动及报酬情况其他情况说明[双击切换]"/>
            <w:tag w:val="_GBC_6604d619d6f94a81b12f8155637bb211"/>
            <w:id w:val="1386447113"/>
            <w:lock w:val="sdtLocked"/>
            <w:placeholder>
              <w:docPart w:val="GBC22222222222222222222222222222"/>
            </w:placeholder>
          </w:sdtPr>
          <w:sdtContent>
            <w:p w14:paraId="6071607A" w14:textId="4032C200" w:rsidR="009D01F0" w:rsidRDefault="00174DED">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sdtContent>
    </w:sdt>
    <w:bookmarkEnd w:id="74" w:displacedByCustomXml="next"/>
    <w:bookmarkEnd w:id="73" w:displacedByCustomXml="next"/>
    <w:bookmarkStart w:id="75" w:name="_Toc342566005" w:displacedByCustomXml="next"/>
    <w:bookmarkStart w:id="76" w:name="_Toc342057945" w:displacedByCustomXml="next"/>
    <w:sdt>
      <w:sdtPr>
        <w:rPr>
          <w:rFonts w:ascii="宋体" w:hAnsi="宋体" w:cs="宋体" w:hint="eastAsia"/>
          <w:b w:val="0"/>
          <w:bCs w:val="0"/>
          <w:kern w:val="0"/>
          <w:szCs w:val="24"/>
        </w:rPr>
        <w:alias w:val="模块:董事、监事、高级管理人员报告期内被授予的股权激励情况"/>
        <w:tag w:val="_SEC_e31f847e559a4ff7aa07914d45526543"/>
        <w:id w:val="-1737319707"/>
        <w:lock w:val="sdtLocked"/>
        <w:placeholder>
          <w:docPart w:val="GBC22222222222222222222222222222"/>
        </w:placeholder>
      </w:sdtPr>
      <w:sdtEndPr>
        <w:rPr>
          <w:rFonts w:hint="default"/>
          <w:color w:val="0000FF"/>
          <w:szCs w:val="21"/>
        </w:rPr>
      </w:sdtEndPr>
      <w:sdtContent>
        <w:p w14:paraId="788F0634" w14:textId="77777777" w:rsidR="009D01F0" w:rsidRDefault="00174DED">
          <w:pPr>
            <w:pStyle w:val="3"/>
            <w:numPr>
              <w:ilvl w:val="2"/>
              <w:numId w:val="14"/>
            </w:numPr>
            <w:rPr>
              <w:rFonts w:ascii="宋体" w:hAnsi="宋体"/>
            </w:rPr>
          </w:pPr>
          <w:r>
            <w:rPr>
              <w:rFonts w:ascii="宋体" w:hAnsi="宋体" w:hint="eastAsia"/>
            </w:rPr>
            <w:t>董事、监事、高级管理人员报告期内被授予的股权激励情况</w:t>
          </w:r>
          <w:bookmarkEnd w:id="76"/>
          <w:bookmarkEnd w:id="75"/>
        </w:p>
        <w:p w14:paraId="14A7C3F9" w14:textId="245E6B46" w:rsidR="009D01F0" w:rsidRPr="00981AD8" w:rsidRDefault="00000000" w:rsidP="00981AD8">
          <w:pPr>
            <w:kinsoku w:val="0"/>
            <w:overflowPunct w:val="0"/>
            <w:autoSpaceDE w:val="0"/>
            <w:autoSpaceDN w:val="0"/>
            <w:adjustRightInd w:val="0"/>
            <w:snapToGrid w:val="0"/>
            <w:rPr>
              <w:color w:val="0000FF"/>
            </w:rPr>
          </w:pPr>
          <w:sdt>
            <w:sdtPr>
              <w:rPr>
                <w:rFonts w:hint="eastAsia"/>
              </w:rPr>
              <w:alias w:val="是否适用：董事、监事、高级管理人员报告期内被授予的股权激励情况[双击切换]"/>
              <w:tag w:val="_GBC_3c204ebee7cf4fc2a7c4a3ad63ffe1c4"/>
              <w:id w:val="18561718"/>
              <w:lock w:val="sdtLocked"/>
              <w:placeholder>
                <w:docPart w:val="GBC22222222222222222222222222222"/>
              </w:placeholder>
            </w:sdtPr>
            <w:sdtContent>
              <w:r w:rsidR="00174DED">
                <w:fldChar w:fldCharType="begin"/>
              </w:r>
              <w:r w:rsidR="00981AD8">
                <w:instrText xml:space="preserve"> MACROBUTTON  SnrToggleCheckbox □适用 </w:instrText>
              </w:r>
              <w:r w:rsidR="00174DED">
                <w:fldChar w:fldCharType="end"/>
              </w:r>
              <w:r w:rsidR="00174DED">
                <w:fldChar w:fldCharType="begin"/>
              </w:r>
              <w:r w:rsidR="00981AD8">
                <w:instrText xml:space="preserve"> MACROBUTTON  SnrToggleCheckbox √不适用 </w:instrText>
              </w:r>
              <w:r w:rsidR="00174DED">
                <w:fldChar w:fldCharType="end"/>
              </w:r>
            </w:sdtContent>
          </w:sdt>
        </w:p>
      </w:sdtContent>
    </w:sdt>
    <w:sdt>
      <w:sdtPr>
        <w:rPr>
          <w:rFonts w:ascii="宋体" w:hAnsi="宋体" w:cs="宋体" w:hint="eastAsia"/>
          <w:b w:val="0"/>
          <w:bCs w:val="0"/>
          <w:kern w:val="0"/>
          <w:szCs w:val="24"/>
        </w:rPr>
        <w:alias w:val="模块:其他董事、监事、高级管理人员和员工情况"/>
        <w:tag w:val="_SEC_a1a4d90699494886b231030a7c17645b"/>
        <w:id w:val="-1693914638"/>
        <w:lock w:val="sdtLocked"/>
        <w:placeholder>
          <w:docPart w:val="GBC22222222222222222222222222222"/>
        </w:placeholder>
      </w:sdtPr>
      <w:sdtEndPr>
        <w:rPr>
          <w:rFonts w:hint="default"/>
          <w:szCs w:val="21"/>
        </w:rPr>
      </w:sdtEndPr>
      <w:sdtContent>
        <w:p w14:paraId="0315D2EB" w14:textId="77777777" w:rsidR="009D01F0" w:rsidRDefault="00174DED">
          <w:pPr>
            <w:pStyle w:val="3"/>
            <w:numPr>
              <w:ilvl w:val="2"/>
              <w:numId w:val="14"/>
            </w:numPr>
            <w:rPr>
              <w:rFonts w:ascii="宋体" w:hAnsi="宋体"/>
            </w:rPr>
          </w:pPr>
          <w:r>
            <w:rPr>
              <w:rFonts w:ascii="宋体" w:hAnsi="宋体" w:hint="eastAsia"/>
            </w:rPr>
            <w:t>其他说明</w:t>
          </w:r>
        </w:p>
        <w:sdt>
          <w:sdtPr>
            <w:alias w:val="是否适用：其他董事、监事、高级管理人员情况说明[双击切换]"/>
            <w:tag w:val="_GBC_8e7eb434c4c34c1b86cdb9f39b70c323"/>
            <w:id w:val="1250536221"/>
            <w:lock w:val="sdtLocked"/>
            <w:placeholder>
              <w:docPart w:val="GBC22222222222222222222222222222"/>
            </w:placeholder>
          </w:sdtPr>
          <w:sdtContent>
            <w:p w14:paraId="3EBCCBA7" w14:textId="0D7D8B87" w:rsidR="009D01F0" w:rsidRDefault="00174DED">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sdtContent>
    </w:sdt>
    <w:bookmarkEnd w:id="72"/>
    <w:bookmarkEnd w:id="71"/>
    <w:p w14:paraId="6BDD8880" w14:textId="77777777" w:rsidR="009D01F0" w:rsidRDefault="00174DED">
      <w:pPr>
        <w:pStyle w:val="2"/>
        <w:numPr>
          <w:ilvl w:val="0"/>
          <w:numId w:val="1"/>
        </w:numPr>
        <w:spacing w:line="360" w:lineRule="auto"/>
        <w:ind w:left="422" w:hanging="422"/>
        <w:rPr>
          <w:rFonts w:ascii="宋体" w:hAnsi="宋体"/>
        </w:rPr>
      </w:pPr>
      <w:r>
        <w:rPr>
          <w:rFonts w:ascii="宋体" w:hAnsi="宋体" w:hint="eastAsia"/>
        </w:rPr>
        <w:t>控股股东或实际控制人变更情况</w:t>
      </w:r>
    </w:p>
    <w:sdt>
      <w:sdtPr>
        <w:alias w:val="模块:控股股东及实际控制人变更情况"/>
        <w:tag w:val="_GBC_2e7a202224f3494aa0093f3bd0f39d33"/>
        <w:id w:val="18561717"/>
        <w:lock w:val="sdtLocked"/>
        <w:placeholder>
          <w:docPart w:val="GBC22222222222222222222222222222"/>
        </w:placeholder>
      </w:sdtPr>
      <w:sdtContent>
        <w:sdt>
          <w:sdtPr>
            <w:alias w:val="是否适用：控股股东及实际控制人变更情况[双击切换]"/>
            <w:tag w:val="_GBC_84ff369a3f714dbbbec5a13460906f4b"/>
            <w:id w:val="18561712"/>
            <w:lock w:val="sdtLocked"/>
            <w:placeholder>
              <w:docPart w:val="GBC22222222222222222222222222222"/>
            </w:placeholder>
          </w:sdtPr>
          <w:sdtContent>
            <w:p w14:paraId="18BA2E34" w14:textId="25F70244" w:rsidR="009D01F0" w:rsidRDefault="00174DED" w:rsidP="00981AD8">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sdtContent>
    </w:sdt>
    <w:p w14:paraId="398B47B3" w14:textId="77777777" w:rsidR="009D01F0" w:rsidRDefault="009D01F0"/>
    <w:p w14:paraId="2F4A6A75" w14:textId="77777777" w:rsidR="009D01F0" w:rsidRDefault="00174DED">
      <w:pPr>
        <w:pStyle w:val="10"/>
        <w:numPr>
          <w:ilvl w:val="0"/>
          <w:numId w:val="3"/>
        </w:numPr>
        <w:rPr>
          <w:rFonts w:ascii="黑体" w:hAnsi="黑体"/>
        </w:rPr>
      </w:pPr>
      <w:bookmarkStart w:id="77" w:name="_Toc392233017"/>
      <w:bookmarkStart w:id="78" w:name="_Toc76114279"/>
      <w:r>
        <w:rPr>
          <w:rFonts w:ascii="黑体" w:hAnsi="黑体" w:hint="eastAsia"/>
        </w:rPr>
        <w:t>优先股相关情况</w:t>
      </w:r>
      <w:bookmarkEnd w:id="77"/>
      <w:bookmarkEnd w:id="78"/>
    </w:p>
    <w:sdt>
      <w:sdtPr>
        <w:alias w:val="是否适用：优先股相关情况[双击切换]"/>
        <w:tag w:val="_GBC_2113adbee8464e1c828b3d6d35c60abf"/>
        <w:id w:val="835425082"/>
        <w:lock w:val="sdtLocked"/>
        <w:placeholder>
          <w:docPart w:val="GBC22222222222222222222222222222"/>
        </w:placeholder>
      </w:sdtPr>
      <w:sdtContent>
        <w:p w14:paraId="54E2C878" w14:textId="62D7D35B" w:rsidR="00981AD8" w:rsidRDefault="00174DED" w:rsidP="00981AD8">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p w14:paraId="6F1D0A19" w14:textId="30112388" w:rsidR="009D01F0" w:rsidRDefault="009D01F0"/>
    <w:p w14:paraId="48195F30" w14:textId="77777777" w:rsidR="009D01F0" w:rsidRDefault="009D01F0"/>
    <w:p w14:paraId="106582E4" w14:textId="77777777" w:rsidR="009D01F0" w:rsidRDefault="00174DED">
      <w:pPr>
        <w:pStyle w:val="10"/>
        <w:numPr>
          <w:ilvl w:val="0"/>
          <w:numId w:val="3"/>
        </w:numPr>
        <w:rPr>
          <w:rFonts w:ascii="黑体" w:hAnsi="黑体"/>
          <w:bCs w:val="0"/>
          <w:szCs w:val="28"/>
        </w:rPr>
      </w:pPr>
      <w:bookmarkStart w:id="79" w:name="_Toc437440717"/>
      <w:bookmarkStart w:id="80" w:name="_Toc438111012"/>
      <w:bookmarkStart w:id="81" w:name="_Toc76114280"/>
      <w:r>
        <w:rPr>
          <w:rFonts w:ascii="黑体" w:hAnsi="黑体" w:hint="eastAsia"/>
          <w:szCs w:val="28"/>
        </w:rPr>
        <w:t>债券相关情况</w:t>
      </w:r>
      <w:bookmarkEnd w:id="79"/>
      <w:bookmarkEnd w:id="80"/>
      <w:bookmarkEnd w:id="81"/>
    </w:p>
    <w:p w14:paraId="215B1F20" w14:textId="77777777" w:rsidR="009D01F0" w:rsidRDefault="00174DED" w:rsidP="00BC60D6">
      <w:pPr>
        <w:pStyle w:val="2"/>
        <w:numPr>
          <w:ilvl w:val="0"/>
          <w:numId w:val="102"/>
        </w:numPr>
        <w:ind w:firstLineChars="0"/>
        <w:rPr>
          <w:rFonts w:ascii="宋体" w:hAnsi="宋体"/>
        </w:rPr>
      </w:pPr>
      <w:r>
        <w:rPr>
          <w:rFonts w:ascii="宋体" w:hAnsi="宋体" w:hint="eastAsia"/>
        </w:rPr>
        <w:t>企业债券、公司债券和非金融企业债务融资工具</w:t>
      </w:r>
    </w:p>
    <w:bookmarkStart w:id="82" w:name="_Hlk73352152" w:displacedByCustomXml="next"/>
    <w:sdt>
      <w:sdtPr>
        <w:alias w:val="是否适用：债券相关情况[双击切换]"/>
        <w:tag w:val="_GBC_8e6b9cf2d8c24a6faf41199f98e408b3"/>
        <w:id w:val="1193501235"/>
        <w:lock w:val="sdtLocked"/>
        <w:placeholder>
          <w:docPart w:val="GBC22222222222222222222222222222"/>
        </w:placeholder>
      </w:sdtPr>
      <w:sdtContent>
        <w:p w14:paraId="23D9DE06" w14:textId="10A923DB" w:rsidR="009D01F0" w:rsidRDefault="00174DED">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bookmarkEnd w:id="82" w:displacedByCustomXml="prev"/>
    <w:p w14:paraId="782745DF" w14:textId="77777777" w:rsidR="009D01F0" w:rsidRDefault="00174DED" w:rsidP="00BC60D6">
      <w:pPr>
        <w:pStyle w:val="2"/>
        <w:numPr>
          <w:ilvl w:val="0"/>
          <w:numId w:val="102"/>
        </w:numPr>
        <w:ind w:firstLineChars="0"/>
        <w:rPr>
          <w:rFonts w:ascii="宋体" w:hAnsi="宋体"/>
        </w:rPr>
      </w:pPr>
      <w:r>
        <w:rPr>
          <w:rFonts w:ascii="宋体" w:hAnsi="宋体" w:hint="eastAsia"/>
        </w:rPr>
        <w:t>可转换公司债券情况</w:t>
      </w:r>
    </w:p>
    <w:sdt>
      <w:sdtPr>
        <w:alias w:val="是否适用：可转换公司债券情况[双击切换]"/>
        <w:tag w:val="_GBC_6a49e99841294af3b87ba6216b1997d9"/>
        <w:id w:val="-651216828"/>
        <w:lock w:val="sdtContentLocked"/>
        <w:placeholder>
          <w:docPart w:val="GBC22222222222222222222222222222"/>
        </w:placeholder>
      </w:sdtPr>
      <w:sdtContent>
        <w:p w14:paraId="15B076F9" w14:textId="1F7711C5" w:rsidR="009D01F0" w:rsidRDefault="00174DED">
          <w:r>
            <w:fldChar w:fldCharType="begin"/>
          </w:r>
          <w:r w:rsidR="00981AD8">
            <w:instrText xml:space="preserve"> MACROBUTTON  SnrToggleCheckbox √适用 </w:instrText>
          </w:r>
          <w:r>
            <w:fldChar w:fldCharType="end"/>
          </w:r>
          <w:r>
            <w:fldChar w:fldCharType="begin"/>
          </w:r>
          <w:r w:rsidR="00981AD8">
            <w:instrText xml:space="preserve"> MACROBUTTON  SnrToggleCheckbox □不适用 </w:instrText>
          </w:r>
          <w:r>
            <w:fldChar w:fldCharType="end"/>
          </w:r>
        </w:p>
      </w:sdtContent>
    </w:sdt>
    <w:sdt>
      <w:sdtPr>
        <w:rPr>
          <w:rFonts w:ascii="宋体" w:hAnsi="宋体" w:cs="宋体"/>
          <w:b w:val="0"/>
          <w:bCs w:val="0"/>
          <w:kern w:val="0"/>
          <w:szCs w:val="22"/>
        </w:rPr>
        <w:alias w:val="模块:转债发行情况"/>
        <w:tag w:val="_SEC_7b43a59e4b774f688e87b04a6fd9b0bf"/>
        <w:id w:val="-609665742"/>
        <w:lock w:val="sdtLocked"/>
        <w:placeholder>
          <w:docPart w:val="GBC22222222222222222222222222222"/>
        </w:placeholder>
      </w:sdtPr>
      <w:sdtEndPr>
        <w:rPr>
          <w:rFonts w:hint="eastAsia"/>
          <w:szCs w:val="21"/>
        </w:rPr>
      </w:sdtEndPr>
      <w:sdtContent>
        <w:p w14:paraId="2DD0E4C8" w14:textId="77777777" w:rsidR="009D01F0" w:rsidRDefault="00174DED" w:rsidP="00BC60D6">
          <w:pPr>
            <w:pStyle w:val="3"/>
            <w:numPr>
              <w:ilvl w:val="0"/>
              <w:numId w:val="24"/>
            </w:numPr>
            <w:rPr>
              <w:rFonts w:ascii="宋体" w:hAnsi="宋体"/>
            </w:rPr>
          </w:pPr>
          <w:r>
            <w:rPr>
              <w:rFonts w:ascii="宋体" w:hAnsi="宋体"/>
            </w:rPr>
            <w:t>转债发行情况</w:t>
          </w:r>
        </w:p>
        <w:sdt>
          <w:sdtPr>
            <w:rPr>
              <w:rFonts w:hint="eastAsia"/>
            </w:rPr>
            <w:alias w:val="转债发行情况"/>
            <w:tag w:val="_GBC_c48c5ecb20504e2580dc7d98ed5264b7"/>
            <w:id w:val="-210349468"/>
            <w:lock w:val="sdtLocked"/>
            <w:placeholder>
              <w:docPart w:val="GBC22222222222222222222222222222"/>
            </w:placeholder>
          </w:sdtPr>
          <w:sdtContent>
            <w:p w14:paraId="2F597E04" w14:textId="70A39F11" w:rsidR="00E16D83" w:rsidRDefault="00E16D83" w:rsidP="00E16D83">
              <w:pPr>
                <w:snapToGrid w:val="0"/>
                <w:spacing w:line="360" w:lineRule="auto"/>
                <w:ind w:firstLineChars="200" w:firstLine="420"/>
                <w:jc w:val="both"/>
              </w:pPr>
              <w:r>
                <w:t>2020年4月27日</w:t>
              </w:r>
              <w:r>
                <w:rPr>
                  <w:rFonts w:hint="eastAsia"/>
                </w:rPr>
                <w:t>，公司</w:t>
              </w:r>
              <w:r>
                <w:t>召开第五届董事会第十七次会议</w:t>
              </w:r>
              <w:r>
                <w:rPr>
                  <w:rFonts w:hint="eastAsia"/>
                </w:rPr>
                <w:t>，</w:t>
              </w:r>
              <w:r>
                <w:t>审议通过</w:t>
              </w:r>
              <w:r>
                <w:rPr>
                  <w:rFonts w:hint="eastAsia"/>
                </w:rPr>
                <w:t>了</w:t>
              </w:r>
              <w:r w:rsidRPr="001E7DC8">
                <w:rPr>
                  <w:rFonts w:hint="eastAsia"/>
                </w:rPr>
                <w:t>《关于公司符合公开发行</w:t>
              </w:r>
              <w:r w:rsidRPr="001E7DC8">
                <w:t>A</w:t>
              </w:r>
              <w:r>
                <w:t>股可转换公司债券条件的议案》</w:t>
              </w:r>
              <w:r w:rsidRPr="001E7DC8">
                <w:t>等</w:t>
              </w:r>
              <w:r>
                <w:rPr>
                  <w:rFonts w:hint="eastAsia"/>
                </w:rPr>
                <w:t>相关</w:t>
              </w:r>
              <w:r w:rsidRPr="001E7DC8">
                <w:t>议案。</w:t>
              </w:r>
              <w:r>
                <w:t>2020年5月20日</w:t>
              </w:r>
              <w:r>
                <w:rPr>
                  <w:rFonts w:hint="eastAsia"/>
                </w:rPr>
                <w:t>，公司</w:t>
              </w:r>
              <w:r>
                <w:t>召开2019年年度股东大会</w:t>
              </w:r>
              <w:r>
                <w:rPr>
                  <w:rFonts w:hint="eastAsia"/>
                </w:rPr>
                <w:t>，</w:t>
              </w:r>
              <w:r>
                <w:t>审议通过</w:t>
              </w:r>
              <w:r>
                <w:rPr>
                  <w:rFonts w:hint="eastAsia"/>
                </w:rPr>
                <w:t>了关于</w:t>
              </w:r>
              <w:r w:rsidRPr="001E7DC8">
                <w:rPr>
                  <w:rFonts w:hint="eastAsia"/>
                </w:rPr>
                <w:t>公开发行</w:t>
              </w:r>
              <w:r w:rsidRPr="001E7DC8">
                <w:t>A股可转换公司债券</w:t>
              </w:r>
              <w:r>
                <w:rPr>
                  <w:rFonts w:hint="eastAsia"/>
                </w:rPr>
                <w:t>的</w:t>
              </w:r>
              <w:r w:rsidRPr="001E7DC8">
                <w:t>有关议案</w:t>
              </w:r>
              <w:r>
                <w:rPr>
                  <w:rFonts w:hint="eastAsia"/>
                </w:rPr>
                <w:t>。</w:t>
              </w:r>
            </w:p>
            <w:p w14:paraId="174420A5" w14:textId="080FCDFA" w:rsidR="00E16D83" w:rsidRPr="008A2F47" w:rsidRDefault="00E16D83" w:rsidP="00E16D83">
              <w:pPr>
                <w:adjustRightInd w:val="0"/>
                <w:snapToGrid w:val="0"/>
                <w:spacing w:line="360" w:lineRule="auto"/>
                <w:ind w:firstLineChars="200" w:firstLine="420"/>
                <w:jc w:val="both"/>
                <w:rPr>
                  <w:lang w:bidi="en-US"/>
                </w:rPr>
              </w:pPr>
              <w:r w:rsidRPr="008A2F47">
                <w:t>经中国证券监督管理委员</w:t>
              </w:r>
              <w:r w:rsidRPr="008A2F47">
                <w:rPr>
                  <w:rFonts w:hint="eastAsia"/>
                </w:rPr>
                <w:t>会</w:t>
              </w:r>
              <w:r w:rsidRPr="008A2F47">
                <w:rPr>
                  <w:lang w:bidi="en-US"/>
                </w:rPr>
                <w:t>《关于核准大秦铁路股份有限公司公开发行可转换公司债券的批复》（证监许可〔2020〕2263号）核准</w:t>
              </w:r>
              <w:r w:rsidRPr="008A2F47">
                <w:t>，</w:t>
              </w:r>
              <w:r w:rsidR="008E0446">
                <w:rPr>
                  <w:rFonts w:hint="eastAsia"/>
                  <w:lang w:bidi="en-US"/>
                </w:rPr>
                <w:t>公司</w:t>
              </w:r>
              <w:r w:rsidRPr="008A2F47">
                <w:rPr>
                  <w:lang w:bidi="en-US"/>
                </w:rPr>
                <w:t>于2020年12月14日向社会公开发行面值总额320.00亿元可转换公司债券，发行价格100.00元/张，共计32,000万张，募集资金总额为人民币320.00亿元。</w:t>
              </w:r>
            </w:p>
            <w:p w14:paraId="20681C60" w14:textId="293EFACC" w:rsidR="009D01F0" w:rsidRDefault="00E16D83" w:rsidP="00233497">
              <w:pPr>
                <w:spacing w:line="360" w:lineRule="auto"/>
                <w:ind w:firstLineChars="200" w:firstLine="420"/>
                <w:jc w:val="both"/>
              </w:pPr>
              <w:r w:rsidRPr="002B4004">
                <w:t>经上海证券交易所自律监管决定书〔2021〕14 号文同意，公司 320 亿元可转换公司债券于2021年1月15日起在上海证券交易所挂牌交易，债券简称“大秦转债”，债券代码“113044”</w:t>
              </w:r>
              <w:r>
                <w:rPr>
                  <w:rFonts w:hint="eastAsia"/>
                </w:rPr>
                <w:t>。</w:t>
              </w:r>
            </w:p>
          </w:sdtContent>
        </w:sdt>
      </w:sdtContent>
    </w:sdt>
    <w:p w14:paraId="551544F9" w14:textId="77777777" w:rsidR="009D01F0" w:rsidRDefault="00174DED" w:rsidP="00BC60D6">
      <w:pPr>
        <w:pStyle w:val="3"/>
        <w:numPr>
          <w:ilvl w:val="0"/>
          <w:numId w:val="24"/>
        </w:numPr>
        <w:rPr>
          <w:rFonts w:ascii="宋体" w:hAnsi="宋体" w:cs="宋体"/>
          <w:kern w:val="0"/>
          <w:szCs w:val="22"/>
        </w:rPr>
      </w:pPr>
      <w:r>
        <w:rPr>
          <w:rFonts w:ascii="宋体" w:hAnsi="宋体" w:cs="宋体" w:hint="eastAsia"/>
          <w:kern w:val="0"/>
          <w:szCs w:val="22"/>
        </w:rPr>
        <w:t>报告期转债持有人及担保人情况</w:t>
      </w:r>
    </w:p>
    <w:bookmarkStart w:id="83" w:name="_Hlk42524131" w:displacedByCustomXml="next"/>
    <w:sdt>
      <w:sdtPr>
        <w:rPr>
          <w:rFonts w:hint="eastAsia"/>
        </w:rPr>
        <w:alias w:val="模块:报告期转债持有人及担保人情况"/>
        <w:tag w:val="_SEC_7f82abb841ec4e91b7d333b30060eb09"/>
        <w:id w:val="1235752885"/>
        <w:lock w:val="sdtLocked"/>
        <w:placeholder>
          <w:docPart w:val="GBC22222222222222222222222222222"/>
        </w:placeholder>
      </w:sdtPr>
      <w:sdtContent>
        <w:p w14:paraId="2C03E3D8" w14:textId="77777777" w:rsidR="009D01F0" w:rsidRDefault="009D01F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86"/>
            <w:gridCol w:w="1659"/>
            <w:gridCol w:w="978"/>
          </w:tblGrid>
          <w:tr w:rsidR="00AF4FD6" w14:paraId="0A9093E5" w14:textId="77777777" w:rsidTr="00EA25AB">
            <w:tc>
              <w:tcPr>
                <w:tcW w:w="3506" w:type="pct"/>
                <w:shd w:val="clear" w:color="auto" w:fill="auto"/>
              </w:tcPr>
              <w:sdt>
                <w:sdtPr>
                  <w:rPr>
                    <w:rFonts w:asciiTheme="minorEastAsia" w:eastAsiaTheme="minorEastAsia" w:hAnsiTheme="minorEastAsia" w:hint="eastAsia"/>
                    <w:b w:val="0"/>
                    <w:bCs w:val="0"/>
                  </w:rPr>
                  <w:tag w:val="_PLD_170ef4a273bd483fb036b247c3082d71"/>
                  <w:id w:val="-351886879"/>
                  <w:lock w:val="sdtLocked"/>
                </w:sdtPr>
                <w:sdtContent>
                  <w:p w14:paraId="35B03B56" w14:textId="77777777" w:rsidR="00AF4FD6" w:rsidRDefault="00AF4FD6" w:rsidP="00174DED">
                    <w:pPr>
                      <w:pStyle w:val="afb"/>
                      <w:spacing w:before="0"/>
                      <w:rPr>
                        <w:rFonts w:asciiTheme="minorEastAsia" w:eastAsiaTheme="minorEastAsia" w:hAnsiTheme="minorEastAsia"/>
                        <w:b w:val="0"/>
                        <w:bCs w:val="0"/>
                      </w:rPr>
                    </w:pPr>
                    <w:r>
                      <w:rPr>
                        <w:rFonts w:asciiTheme="minorEastAsia" w:eastAsiaTheme="minorEastAsia" w:hAnsiTheme="minorEastAsia" w:hint="eastAsia"/>
                        <w:b w:val="0"/>
                      </w:rPr>
                      <w:t>可转换公司债券名称</w:t>
                    </w:r>
                  </w:p>
                </w:sdtContent>
              </w:sdt>
            </w:tc>
            <w:sdt>
              <w:sdtPr>
                <w:rPr>
                  <w:rFonts w:asciiTheme="minorEastAsia" w:hAnsiTheme="minorEastAsia"/>
                </w:rPr>
                <w:alias w:val="可转换公司债券名称"/>
                <w:tag w:val="_GBC_0cd9fa5721dc4fe78595e98b4d30bff8"/>
                <w:id w:val="-1503117382"/>
                <w:lock w:val="sdtLocked"/>
              </w:sdtPr>
              <w:sdtContent>
                <w:tc>
                  <w:tcPr>
                    <w:tcW w:w="1494" w:type="pct"/>
                    <w:gridSpan w:val="2"/>
                    <w:shd w:val="clear" w:color="auto" w:fill="auto"/>
                  </w:tcPr>
                  <w:p w14:paraId="44E11933" w14:textId="77777777" w:rsidR="00AF4FD6" w:rsidRDefault="00AF4FD6" w:rsidP="00174DED">
                    <w:pPr>
                      <w:rPr>
                        <w:rFonts w:asciiTheme="minorEastAsia" w:hAnsiTheme="minorEastAsia"/>
                      </w:rPr>
                    </w:pPr>
                    <w:r w:rsidRPr="00E16D83">
                      <w:rPr>
                        <w:rFonts w:asciiTheme="minorEastAsia" w:hAnsiTheme="minorEastAsia"/>
                      </w:rPr>
                      <w:t>2020年大秦铁路股份有限公司可转换公司债券</w:t>
                    </w:r>
                  </w:p>
                </w:tc>
              </w:sdtContent>
            </w:sdt>
          </w:tr>
          <w:tr w:rsidR="00AF4FD6" w14:paraId="73B1BDDA" w14:textId="77777777" w:rsidTr="00EA25AB">
            <w:sdt>
              <w:sdtPr>
                <w:rPr>
                  <w:rFonts w:asciiTheme="minorEastAsia" w:eastAsiaTheme="minorEastAsia" w:hAnsiTheme="minorEastAsia"/>
                </w:rPr>
                <w:tag w:val="_PLD_ef880fd207214d5997d220133d4bfadf"/>
                <w:id w:val="405115190"/>
                <w:lock w:val="sdtLocked"/>
              </w:sdtPr>
              <w:sdtContent>
                <w:tc>
                  <w:tcPr>
                    <w:tcW w:w="3506" w:type="pct"/>
                    <w:shd w:val="clear" w:color="auto" w:fill="auto"/>
                  </w:tcPr>
                  <w:p w14:paraId="67866DEA" w14:textId="77777777" w:rsidR="00AF4FD6" w:rsidRDefault="00AF4FD6" w:rsidP="00174DED">
                    <w:pPr>
                      <w:pStyle w:val="afb"/>
                      <w:spacing w:before="0"/>
                      <w:rPr>
                        <w:rFonts w:asciiTheme="minorEastAsia" w:eastAsiaTheme="minorEastAsia" w:hAnsiTheme="minorEastAsia"/>
                        <w:b w:val="0"/>
                        <w:bCs w:val="0"/>
                      </w:rPr>
                    </w:pPr>
                    <w:r>
                      <w:rPr>
                        <w:rFonts w:asciiTheme="minorEastAsia" w:eastAsiaTheme="minorEastAsia" w:hAnsiTheme="minorEastAsia" w:hint="eastAsia"/>
                        <w:b w:val="0"/>
                      </w:rPr>
                      <w:t>期末转债持有人数</w:t>
                    </w:r>
                  </w:p>
                </w:tc>
              </w:sdtContent>
            </w:sdt>
            <w:tc>
              <w:tcPr>
                <w:tcW w:w="1494" w:type="pct"/>
                <w:gridSpan w:val="2"/>
                <w:shd w:val="clear" w:color="auto" w:fill="auto"/>
              </w:tcPr>
              <w:p w14:paraId="2B338CEA" w14:textId="70026778" w:rsidR="00AF4FD6" w:rsidRPr="008F75A2" w:rsidRDefault="00AF4FD6" w:rsidP="00174DED">
                <w:pPr>
                  <w:jc w:val="right"/>
                </w:pPr>
                <w:r w:rsidRPr="008F75A2">
                  <w:t>53,578</w:t>
                </w:r>
              </w:p>
            </w:tc>
          </w:tr>
          <w:tr w:rsidR="00AF4FD6" w14:paraId="011ACD41" w14:textId="77777777" w:rsidTr="00EA25AB">
            <w:sdt>
              <w:sdtPr>
                <w:rPr>
                  <w:rFonts w:asciiTheme="minorEastAsia" w:hAnsiTheme="minorEastAsia"/>
                </w:rPr>
                <w:tag w:val="_PLD_a5e209f92d5a44829a53889ca1fe2bef"/>
                <w:id w:val="758650340"/>
                <w:lock w:val="sdtLocked"/>
              </w:sdtPr>
              <w:sdtContent>
                <w:tc>
                  <w:tcPr>
                    <w:tcW w:w="3506" w:type="pct"/>
                    <w:shd w:val="clear" w:color="auto" w:fill="auto"/>
                  </w:tcPr>
                  <w:p w14:paraId="04CD5407" w14:textId="77777777" w:rsidR="00AF4FD6" w:rsidRDefault="00AF4FD6" w:rsidP="00174DED">
                    <w:pPr>
                      <w:ind w:rightChars="46" w:right="97"/>
                      <w:rPr>
                        <w:rFonts w:asciiTheme="minorEastAsia" w:hAnsiTheme="minorEastAsia"/>
                        <w:color w:val="FF0000"/>
                      </w:rPr>
                    </w:pPr>
                    <w:r>
                      <w:rPr>
                        <w:rFonts w:asciiTheme="minorEastAsia" w:hAnsiTheme="minorEastAsia" w:hint="eastAsia"/>
                      </w:rPr>
                      <w:t>本公司转债的担保人</w:t>
                    </w:r>
                  </w:p>
                </w:tc>
              </w:sdtContent>
            </w:sdt>
            <w:tc>
              <w:tcPr>
                <w:tcW w:w="1494" w:type="pct"/>
                <w:gridSpan w:val="2"/>
                <w:shd w:val="clear" w:color="auto" w:fill="auto"/>
              </w:tcPr>
              <w:p w14:paraId="541D3F86" w14:textId="77777777" w:rsidR="00AF4FD6" w:rsidRDefault="00AF4FD6" w:rsidP="00174DED">
                <w:pPr>
                  <w:rPr>
                    <w:rFonts w:asciiTheme="minorEastAsia" w:hAnsiTheme="minorEastAsia"/>
                  </w:rPr>
                </w:pPr>
                <w:r>
                  <w:rPr>
                    <w:rFonts w:asciiTheme="minorEastAsia" w:hAnsiTheme="minorEastAsia" w:hint="eastAsia"/>
                  </w:rPr>
                  <w:t>无担保</w:t>
                </w:r>
              </w:p>
            </w:tc>
          </w:tr>
          <w:tr w:rsidR="00AF4FD6" w14:paraId="00046B2F" w14:textId="77777777" w:rsidTr="00EA25AB">
            <w:tc>
              <w:tcPr>
                <w:tcW w:w="3506" w:type="pct"/>
                <w:shd w:val="clear" w:color="auto" w:fill="auto"/>
              </w:tcPr>
              <w:sdt>
                <w:sdtPr>
                  <w:rPr>
                    <w:rFonts w:asciiTheme="minorEastAsia" w:hAnsiTheme="minorEastAsia" w:hint="eastAsia"/>
                  </w:rPr>
                  <w:tag w:val="_PLD_b35c0e0ccd3e4bf698ac8b2f2f7b035f"/>
                  <w:id w:val="681404413"/>
                  <w:lock w:val="sdtLocked"/>
                </w:sdtPr>
                <w:sdtContent>
                  <w:p w14:paraId="7C40D45B" w14:textId="77777777" w:rsidR="00AF4FD6" w:rsidRDefault="00AF4FD6" w:rsidP="00174DED">
                    <w:pPr>
                      <w:ind w:rightChars="46" w:right="97"/>
                      <w:rPr>
                        <w:rFonts w:asciiTheme="minorEastAsia" w:hAnsiTheme="minorEastAsia"/>
                      </w:rPr>
                    </w:pPr>
                    <w:r>
                      <w:rPr>
                        <w:rFonts w:asciiTheme="minorEastAsia" w:hAnsiTheme="minorEastAsia" w:hint="eastAsia"/>
                      </w:rPr>
                      <w:t>担保人盈利能力、资产状况和信用状况重大变化情况</w:t>
                    </w:r>
                  </w:p>
                </w:sdtContent>
              </w:sdt>
            </w:tc>
            <w:tc>
              <w:tcPr>
                <w:tcW w:w="1494" w:type="pct"/>
                <w:gridSpan w:val="2"/>
                <w:shd w:val="clear" w:color="auto" w:fill="auto"/>
                <w:vAlign w:val="center"/>
              </w:tcPr>
              <w:p w14:paraId="5E1FAB88" w14:textId="77777777" w:rsidR="00AF4FD6" w:rsidRDefault="00AF4FD6" w:rsidP="00174DED">
                <w:pPr>
                  <w:rPr>
                    <w:rFonts w:asciiTheme="minorEastAsia" w:hAnsiTheme="minorEastAsia"/>
                  </w:rPr>
                </w:pPr>
                <w:r>
                  <w:rPr>
                    <w:rFonts w:asciiTheme="minorEastAsia" w:hAnsiTheme="minorEastAsia" w:hint="eastAsia"/>
                  </w:rPr>
                  <w:t>不适用</w:t>
                </w:r>
              </w:p>
            </w:tc>
          </w:tr>
          <w:tr w:rsidR="00AF4FD6" w14:paraId="7A0A66A0" w14:textId="77777777" w:rsidTr="00174DED">
            <w:sdt>
              <w:sdtPr>
                <w:rPr>
                  <w:rFonts w:asciiTheme="minorEastAsia" w:hAnsiTheme="minorEastAsia"/>
                </w:rPr>
                <w:tag w:val="_PLD_fbb2edc5a82444e183fcca4df57c5d2d"/>
                <w:id w:val="-1559851183"/>
                <w:lock w:val="sdtLocked"/>
              </w:sdtPr>
              <w:sdtContent>
                <w:tc>
                  <w:tcPr>
                    <w:tcW w:w="5000" w:type="pct"/>
                    <w:gridSpan w:val="3"/>
                    <w:shd w:val="clear" w:color="auto" w:fill="auto"/>
                  </w:tcPr>
                  <w:p w14:paraId="44909755" w14:textId="77777777" w:rsidR="00AF4FD6" w:rsidRDefault="00AF4FD6" w:rsidP="00174DED">
                    <w:pPr>
                      <w:rPr>
                        <w:rFonts w:asciiTheme="minorEastAsia" w:hAnsiTheme="minorEastAsia"/>
                      </w:rPr>
                    </w:pPr>
                    <w:r>
                      <w:rPr>
                        <w:rFonts w:asciiTheme="minorEastAsia" w:hAnsiTheme="minorEastAsia" w:hint="eastAsia"/>
                      </w:rPr>
                      <w:t>前十名转债持有人情况如下：</w:t>
                    </w:r>
                  </w:p>
                </w:tc>
              </w:sdtContent>
            </w:sdt>
          </w:tr>
          <w:tr w:rsidR="00AF4FD6" w14:paraId="450EEA94" w14:textId="77777777" w:rsidTr="00EA25AB">
            <w:sdt>
              <w:sdtPr>
                <w:rPr>
                  <w:rFonts w:asciiTheme="minorEastAsia" w:eastAsiaTheme="minorEastAsia" w:hAnsiTheme="minorEastAsia"/>
                </w:rPr>
                <w:tag w:val="_PLD_8de4de1739d04f52b96bac0ddb0c3eb3"/>
                <w:id w:val="1818995129"/>
                <w:lock w:val="sdtLocked"/>
              </w:sdtPr>
              <w:sdtContent>
                <w:tc>
                  <w:tcPr>
                    <w:tcW w:w="3506" w:type="pct"/>
                    <w:shd w:val="clear" w:color="auto" w:fill="auto"/>
                  </w:tcPr>
                  <w:p w14:paraId="7C101284" w14:textId="77777777" w:rsidR="00AF4FD6" w:rsidRDefault="00AF4FD6" w:rsidP="00174DED">
                    <w:pPr>
                      <w:pStyle w:val="af9"/>
                      <w:rPr>
                        <w:rFonts w:asciiTheme="minorEastAsia" w:eastAsiaTheme="minorEastAsia" w:hAnsiTheme="minorEastAsia"/>
                      </w:rPr>
                    </w:pPr>
                    <w:r>
                      <w:rPr>
                        <w:rFonts w:asciiTheme="minorEastAsia" w:eastAsiaTheme="minorEastAsia" w:hAnsiTheme="minorEastAsia" w:hint="eastAsia"/>
                      </w:rPr>
                      <w:t>可转换公司债券持有人名称</w:t>
                    </w:r>
                  </w:p>
                </w:tc>
              </w:sdtContent>
            </w:sdt>
            <w:sdt>
              <w:sdtPr>
                <w:rPr>
                  <w:rFonts w:asciiTheme="minorEastAsia" w:hAnsiTheme="minorEastAsia"/>
                </w:rPr>
                <w:tag w:val="_PLD_a631100d3f854e6891be4185f557936f"/>
                <w:id w:val="-1853089836"/>
                <w:lock w:val="sdtLocked"/>
              </w:sdtPr>
              <w:sdtContent>
                <w:tc>
                  <w:tcPr>
                    <w:tcW w:w="940" w:type="pct"/>
                    <w:shd w:val="clear" w:color="auto" w:fill="auto"/>
                  </w:tcPr>
                  <w:p w14:paraId="0FA33EAD" w14:textId="77777777" w:rsidR="00AF4FD6" w:rsidRDefault="00AF4FD6" w:rsidP="00174DED">
                    <w:pPr>
                      <w:jc w:val="center"/>
                      <w:rPr>
                        <w:rFonts w:asciiTheme="minorEastAsia" w:hAnsiTheme="minorEastAsia"/>
                      </w:rPr>
                    </w:pPr>
                    <w:r>
                      <w:rPr>
                        <w:rFonts w:asciiTheme="minorEastAsia" w:hAnsiTheme="minorEastAsia" w:hint="eastAsia"/>
                      </w:rPr>
                      <w:t>期末持债数量（元）</w:t>
                    </w:r>
                  </w:p>
                </w:tc>
              </w:sdtContent>
            </w:sdt>
            <w:sdt>
              <w:sdtPr>
                <w:rPr>
                  <w:rFonts w:asciiTheme="minorEastAsia" w:hAnsiTheme="minorEastAsia"/>
                </w:rPr>
                <w:tag w:val="_PLD_39a80ddddb604fd8ae2e3911097b816d"/>
                <w:id w:val="1569391470"/>
                <w:lock w:val="sdtLocked"/>
              </w:sdtPr>
              <w:sdtContent>
                <w:tc>
                  <w:tcPr>
                    <w:tcW w:w="554" w:type="pct"/>
                    <w:shd w:val="clear" w:color="auto" w:fill="auto"/>
                  </w:tcPr>
                  <w:p w14:paraId="04A83BE8" w14:textId="77777777" w:rsidR="00AF4FD6" w:rsidRDefault="00AF4FD6" w:rsidP="00174DED">
                    <w:pPr>
                      <w:jc w:val="center"/>
                      <w:rPr>
                        <w:rFonts w:asciiTheme="minorEastAsia" w:hAnsiTheme="minorEastAsia"/>
                      </w:rPr>
                    </w:pPr>
                    <w:r>
                      <w:rPr>
                        <w:rFonts w:asciiTheme="minorEastAsia" w:hAnsiTheme="minorEastAsia" w:hint="eastAsia"/>
                      </w:rPr>
                      <w:t>持有比例</w:t>
                    </w:r>
                    <w:r>
                      <w:rPr>
                        <w:rFonts w:asciiTheme="minorEastAsia" w:hAnsiTheme="minorEastAsia"/>
                      </w:rPr>
                      <w:t>(%)</w:t>
                    </w:r>
                  </w:p>
                </w:tc>
              </w:sdtContent>
            </w:sdt>
          </w:tr>
          <w:sdt>
            <w:sdtPr>
              <w:rPr>
                <w:rFonts w:asciiTheme="minorEastAsia" w:hAnsiTheme="minorEastAsia"/>
              </w:rPr>
              <w:alias w:val="公司前十名可转债持有人情况"/>
              <w:tag w:val="_TUP_253c98858873455dae56ed3a2581ff2f"/>
              <w:id w:val="-627858368"/>
              <w:lock w:val="sdtLocked"/>
              <w:placeholder>
                <w:docPart w:val="9ADA5ABE00334675814DD7CC18B23556"/>
              </w:placeholder>
            </w:sdtPr>
            <w:sdtContent>
              <w:tr w:rsidR="00AF4FD6" w14:paraId="3BA1A8FA" w14:textId="77777777" w:rsidTr="00EA25AB">
                <w:tc>
                  <w:tcPr>
                    <w:tcW w:w="3506" w:type="pct"/>
                    <w:shd w:val="clear" w:color="auto" w:fill="auto"/>
                  </w:tcPr>
                  <w:p w14:paraId="684A0B8D" w14:textId="5F8FB807" w:rsidR="00AF4FD6" w:rsidRDefault="00AF4FD6" w:rsidP="00174DED">
                    <w:pPr>
                      <w:rPr>
                        <w:rFonts w:asciiTheme="minorEastAsia" w:hAnsiTheme="minorEastAsia"/>
                      </w:rPr>
                    </w:pPr>
                    <w:r w:rsidRPr="00AF4FD6">
                      <w:rPr>
                        <w:rFonts w:asciiTheme="minorEastAsia" w:hAnsiTheme="minorEastAsia" w:hint="eastAsia"/>
                      </w:rPr>
                      <w:t>登记结算系统债券回购质押专用账户</w:t>
                    </w:r>
                    <w:r w:rsidRPr="00AF4FD6">
                      <w:rPr>
                        <w:rFonts w:asciiTheme="minorEastAsia" w:hAnsiTheme="minorEastAsia"/>
                      </w:rPr>
                      <w:t>(中国工商银行)</w:t>
                    </w:r>
                  </w:p>
                </w:tc>
                <w:tc>
                  <w:tcPr>
                    <w:tcW w:w="940" w:type="pct"/>
                    <w:shd w:val="clear" w:color="auto" w:fill="auto"/>
                  </w:tcPr>
                  <w:p w14:paraId="7BAA0D9D" w14:textId="30612AF4" w:rsidR="00AF4FD6" w:rsidRDefault="00AF4FD6" w:rsidP="00174DED">
                    <w:pPr>
                      <w:pStyle w:val="aa"/>
                      <w:jc w:val="right"/>
                      <w:rPr>
                        <w:rFonts w:asciiTheme="minorEastAsia" w:eastAsiaTheme="minorEastAsia" w:hAnsiTheme="minorEastAsia"/>
                      </w:rPr>
                    </w:pPr>
                    <w:r>
                      <w:rPr>
                        <w:rFonts w:asciiTheme="minorEastAsia" w:eastAsiaTheme="minorEastAsia" w:hAnsiTheme="minorEastAsia"/>
                      </w:rPr>
                      <w:t>3,737,686,000</w:t>
                    </w:r>
                  </w:p>
                </w:tc>
                <w:tc>
                  <w:tcPr>
                    <w:tcW w:w="554" w:type="pct"/>
                    <w:shd w:val="clear" w:color="auto" w:fill="auto"/>
                  </w:tcPr>
                  <w:p w14:paraId="45D947BB" w14:textId="5719CC7A" w:rsidR="00AF4FD6" w:rsidRDefault="00AF4FD6" w:rsidP="00174DED">
                    <w:pPr>
                      <w:jc w:val="right"/>
                      <w:rPr>
                        <w:rFonts w:asciiTheme="minorEastAsia" w:hAnsiTheme="minorEastAsia"/>
                      </w:rPr>
                    </w:pPr>
                    <w:r>
                      <w:rPr>
                        <w:rFonts w:asciiTheme="minorEastAsia" w:hAnsiTheme="minorEastAsia" w:hint="eastAsia"/>
                      </w:rPr>
                      <w:t>1</w:t>
                    </w:r>
                    <w:r>
                      <w:rPr>
                        <w:rFonts w:asciiTheme="minorEastAsia" w:hAnsiTheme="minorEastAsia"/>
                      </w:rPr>
                      <w:t>2.46</w:t>
                    </w:r>
                  </w:p>
                </w:tc>
              </w:tr>
            </w:sdtContent>
          </w:sdt>
          <w:sdt>
            <w:sdtPr>
              <w:rPr>
                <w:rFonts w:asciiTheme="minorEastAsia" w:hAnsiTheme="minorEastAsia"/>
              </w:rPr>
              <w:alias w:val="公司前十名可转债持有人情况"/>
              <w:tag w:val="_TUP_253c98858873455dae56ed3a2581ff2f"/>
              <w:id w:val="-807313197"/>
              <w:lock w:val="sdtLocked"/>
              <w:placeholder>
                <w:docPart w:val="9ADA5ABE00334675814DD7CC18B23556"/>
              </w:placeholder>
            </w:sdtPr>
            <w:sdtContent>
              <w:tr w:rsidR="00AF4FD6" w14:paraId="07B2337E" w14:textId="77777777" w:rsidTr="00EA25AB">
                <w:tc>
                  <w:tcPr>
                    <w:tcW w:w="3506" w:type="pct"/>
                    <w:shd w:val="clear" w:color="auto" w:fill="auto"/>
                  </w:tcPr>
                  <w:p w14:paraId="43DC42B5" w14:textId="5FA66256" w:rsidR="00AF4FD6" w:rsidRDefault="00AF4FD6" w:rsidP="00174DED">
                    <w:pPr>
                      <w:rPr>
                        <w:rFonts w:asciiTheme="minorEastAsia" w:hAnsiTheme="minorEastAsia"/>
                      </w:rPr>
                    </w:pPr>
                    <w:r w:rsidRPr="00AF4FD6">
                      <w:rPr>
                        <w:rFonts w:asciiTheme="minorEastAsia" w:hAnsiTheme="minorEastAsia" w:hint="eastAsia"/>
                      </w:rPr>
                      <w:t>中国铁路太原局集团有限公司</w:t>
                    </w:r>
                  </w:p>
                </w:tc>
                <w:tc>
                  <w:tcPr>
                    <w:tcW w:w="940" w:type="pct"/>
                    <w:shd w:val="clear" w:color="auto" w:fill="auto"/>
                  </w:tcPr>
                  <w:p w14:paraId="73F7E2F5" w14:textId="3A424154"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3,099,471,000</w:t>
                    </w:r>
                  </w:p>
                </w:tc>
                <w:tc>
                  <w:tcPr>
                    <w:tcW w:w="554" w:type="pct"/>
                    <w:shd w:val="clear" w:color="auto" w:fill="auto"/>
                  </w:tcPr>
                  <w:p w14:paraId="07CABC9B" w14:textId="7E909669" w:rsidR="00AF4FD6" w:rsidRDefault="00A8061B" w:rsidP="00174DED">
                    <w:pPr>
                      <w:jc w:val="right"/>
                      <w:rPr>
                        <w:rFonts w:asciiTheme="minorEastAsia" w:hAnsiTheme="minorEastAsia"/>
                      </w:rPr>
                    </w:pPr>
                    <w:r>
                      <w:rPr>
                        <w:rFonts w:asciiTheme="minorEastAsia" w:hAnsiTheme="minorEastAsia" w:hint="eastAsia"/>
                      </w:rPr>
                      <w:t>1</w:t>
                    </w:r>
                    <w:r>
                      <w:rPr>
                        <w:rFonts w:asciiTheme="minorEastAsia" w:hAnsiTheme="minorEastAsia"/>
                      </w:rPr>
                      <w:t>0.34</w:t>
                    </w:r>
                  </w:p>
                </w:tc>
              </w:tr>
            </w:sdtContent>
          </w:sdt>
          <w:sdt>
            <w:sdtPr>
              <w:rPr>
                <w:rFonts w:asciiTheme="minorEastAsia" w:hAnsiTheme="minorEastAsia"/>
              </w:rPr>
              <w:alias w:val="公司前十名可转债持有人情况"/>
              <w:tag w:val="_TUP_253c98858873455dae56ed3a2581ff2f"/>
              <w:id w:val="-214741479"/>
              <w:lock w:val="sdtLocked"/>
              <w:placeholder>
                <w:docPart w:val="9ADA5ABE00334675814DD7CC18B23556"/>
              </w:placeholder>
            </w:sdtPr>
            <w:sdtContent>
              <w:tr w:rsidR="00AF4FD6" w14:paraId="66EEAFCC" w14:textId="77777777" w:rsidTr="00EA25AB">
                <w:tc>
                  <w:tcPr>
                    <w:tcW w:w="3506" w:type="pct"/>
                    <w:shd w:val="clear" w:color="auto" w:fill="auto"/>
                  </w:tcPr>
                  <w:p w14:paraId="5A6E308E" w14:textId="05429639" w:rsidR="00AF4FD6" w:rsidRDefault="00A8061B" w:rsidP="00174DED">
                    <w:pPr>
                      <w:rPr>
                        <w:rFonts w:asciiTheme="minorEastAsia" w:hAnsiTheme="minorEastAsia"/>
                      </w:rPr>
                    </w:pPr>
                    <w:r w:rsidRPr="00A8061B">
                      <w:rPr>
                        <w:rFonts w:asciiTheme="minorEastAsia" w:hAnsiTheme="minorEastAsia" w:hint="eastAsia"/>
                      </w:rPr>
                      <w:t>登记结算系统债券回购质押专用账户</w:t>
                    </w:r>
                    <w:r w:rsidRPr="00A8061B">
                      <w:rPr>
                        <w:rFonts w:asciiTheme="minorEastAsia" w:hAnsiTheme="minorEastAsia"/>
                      </w:rPr>
                      <w:t>(中国建设银行)</w:t>
                    </w:r>
                  </w:p>
                </w:tc>
                <w:tc>
                  <w:tcPr>
                    <w:tcW w:w="940" w:type="pct"/>
                    <w:shd w:val="clear" w:color="auto" w:fill="auto"/>
                  </w:tcPr>
                  <w:p w14:paraId="504991E0" w14:textId="315C1B60"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1,911,204,000</w:t>
                    </w:r>
                  </w:p>
                </w:tc>
                <w:tc>
                  <w:tcPr>
                    <w:tcW w:w="554" w:type="pct"/>
                    <w:shd w:val="clear" w:color="auto" w:fill="auto"/>
                  </w:tcPr>
                  <w:p w14:paraId="316E137F" w14:textId="49A33306" w:rsidR="00AF4FD6" w:rsidRDefault="00A8061B" w:rsidP="00174DED">
                    <w:pPr>
                      <w:jc w:val="right"/>
                      <w:rPr>
                        <w:rFonts w:asciiTheme="minorEastAsia" w:hAnsiTheme="minorEastAsia"/>
                      </w:rPr>
                    </w:pPr>
                    <w:r>
                      <w:rPr>
                        <w:rFonts w:asciiTheme="minorEastAsia" w:hAnsiTheme="minorEastAsia" w:hint="eastAsia"/>
                      </w:rPr>
                      <w:t>6</w:t>
                    </w:r>
                    <w:r>
                      <w:rPr>
                        <w:rFonts w:asciiTheme="minorEastAsia" w:hAnsiTheme="minorEastAsia"/>
                      </w:rPr>
                      <w:t>.37</w:t>
                    </w:r>
                  </w:p>
                </w:tc>
              </w:tr>
            </w:sdtContent>
          </w:sdt>
          <w:sdt>
            <w:sdtPr>
              <w:rPr>
                <w:rFonts w:asciiTheme="minorEastAsia" w:hAnsiTheme="minorEastAsia"/>
              </w:rPr>
              <w:alias w:val="公司前十名可转债持有人情况"/>
              <w:tag w:val="_TUP_253c98858873455dae56ed3a2581ff2f"/>
              <w:id w:val="1750070840"/>
              <w:lock w:val="sdtLocked"/>
              <w:placeholder>
                <w:docPart w:val="9ADA5ABE00334675814DD7CC18B23556"/>
              </w:placeholder>
            </w:sdtPr>
            <w:sdtContent>
              <w:tr w:rsidR="00AF4FD6" w14:paraId="154B2CB1" w14:textId="77777777" w:rsidTr="00EA25AB">
                <w:tc>
                  <w:tcPr>
                    <w:tcW w:w="3506" w:type="pct"/>
                    <w:shd w:val="clear" w:color="auto" w:fill="auto"/>
                  </w:tcPr>
                  <w:p w14:paraId="6DDB1BF1" w14:textId="29BF75A6" w:rsidR="00AF4FD6" w:rsidRDefault="00A8061B" w:rsidP="00174DED">
                    <w:pPr>
                      <w:rPr>
                        <w:rFonts w:asciiTheme="minorEastAsia" w:hAnsiTheme="minorEastAsia"/>
                      </w:rPr>
                    </w:pPr>
                    <w:r w:rsidRPr="00A8061B">
                      <w:rPr>
                        <w:rFonts w:asciiTheme="minorEastAsia" w:hAnsiTheme="minorEastAsia" w:hint="eastAsia"/>
                      </w:rPr>
                      <w:t>登记结算系统债券回购质押专用账户</w:t>
                    </w:r>
                    <w:r w:rsidRPr="00A8061B">
                      <w:rPr>
                        <w:rFonts w:asciiTheme="minorEastAsia" w:hAnsiTheme="minorEastAsia"/>
                      </w:rPr>
                      <w:t>(中国银行)</w:t>
                    </w:r>
                  </w:p>
                </w:tc>
                <w:tc>
                  <w:tcPr>
                    <w:tcW w:w="940" w:type="pct"/>
                    <w:shd w:val="clear" w:color="auto" w:fill="auto"/>
                  </w:tcPr>
                  <w:p w14:paraId="09CBEFE7" w14:textId="31491544"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1,591,488,000</w:t>
                    </w:r>
                  </w:p>
                </w:tc>
                <w:tc>
                  <w:tcPr>
                    <w:tcW w:w="554" w:type="pct"/>
                    <w:shd w:val="clear" w:color="auto" w:fill="auto"/>
                  </w:tcPr>
                  <w:p w14:paraId="6FBF346D" w14:textId="3C53E45B" w:rsidR="00AF4FD6" w:rsidRDefault="00A8061B" w:rsidP="00174DED">
                    <w:pPr>
                      <w:jc w:val="right"/>
                      <w:rPr>
                        <w:rFonts w:asciiTheme="minorEastAsia" w:hAnsiTheme="minorEastAsia"/>
                      </w:rPr>
                    </w:pPr>
                    <w:r>
                      <w:rPr>
                        <w:rFonts w:asciiTheme="minorEastAsia" w:hAnsiTheme="minorEastAsia" w:hint="eastAsia"/>
                      </w:rPr>
                      <w:t>5</w:t>
                    </w:r>
                    <w:r>
                      <w:rPr>
                        <w:rFonts w:asciiTheme="minorEastAsia" w:hAnsiTheme="minorEastAsia"/>
                      </w:rPr>
                      <w:t>.31</w:t>
                    </w:r>
                  </w:p>
                </w:tc>
              </w:tr>
            </w:sdtContent>
          </w:sdt>
          <w:sdt>
            <w:sdtPr>
              <w:rPr>
                <w:rFonts w:asciiTheme="minorEastAsia" w:hAnsiTheme="minorEastAsia"/>
              </w:rPr>
              <w:alias w:val="公司前十名可转债持有人情况"/>
              <w:tag w:val="_TUP_253c98858873455dae56ed3a2581ff2f"/>
              <w:id w:val="-2029244050"/>
              <w:lock w:val="sdtLocked"/>
              <w:placeholder>
                <w:docPart w:val="9ADA5ABE00334675814DD7CC18B23556"/>
              </w:placeholder>
            </w:sdtPr>
            <w:sdtContent>
              <w:tr w:rsidR="00AF4FD6" w14:paraId="1732803B" w14:textId="77777777" w:rsidTr="00EA25AB">
                <w:tc>
                  <w:tcPr>
                    <w:tcW w:w="3506" w:type="pct"/>
                    <w:shd w:val="clear" w:color="auto" w:fill="auto"/>
                  </w:tcPr>
                  <w:p w14:paraId="7FFE35C6" w14:textId="72E4B257" w:rsidR="00AF4FD6" w:rsidRDefault="00A8061B" w:rsidP="00174DED">
                    <w:pPr>
                      <w:rPr>
                        <w:rFonts w:asciiTheme="minorEastAsia" w:hAnsiTheme="minorEastAsia"/>
                      </w:rPr>
                    </w:pPr>
                    <w:r w:rsidRPr="00A8061B">
                      <w:rPr>
                        <w:rFonts w:asciiTheme="minorEastAsia" w:hAnsiTheme="minorEastAsia" w:hint="eastAsia"/>
                      </w:rPr>
                      <w:t>登记结算系统债券回购质押专用账户</w:t>
                    </w:r>
                    <w:r w:rsidRPr="00A8061B">
                      <w:rPr>
                        <w:rFonts w:asciiTheme="minorEastAsia" w:hAnsiTheme="minorEastAsia"/>
                      </w:rPr>
                      <w:t>(中国农业银行)</w:t>
                    </w:r>
                  </w:p>
                </w:tc>
                <w:tc>
                  <w:tcPr>
                    <w:tcW w:w="940" w:type="pct"/>
                    <w:shd w:val="clear" w:color="auto" w:fill="auto"/>
                  </w:tcPr>
                  <w:p w14:paraId="5661E4F7" w14:textId="3D56CF15"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1,254,732,000</w:t>
                    </w:r>
                  </w:p>
                </w:tc>
                <w:tc>
                  <w:tcPr>
                    <w:tcW w:w="554" w:type="pct"/>
                    <w:shd w:val="clear" w:color="auto" w:fill="auto"/>
                  </w:tcPr>
                  <w:p w14:paraId="0499B146" w14:textId="1B3A23B5" w:rsidR="00AF4FD6" w:rsidRDefault="00A8061B" w:rsidP="00174DED">
                    <w:pPr>
                      <w:jc w:val="right"/>
                      <w:rPr>
                        <w:rFonts w:asciiTheme="minorEastAsia" w:hAnsiTheme="minorEastAsia"/>
                      </w:rPr>
                    </w:pPr>
                    <w:r>
                      <w:rPr>
                        <w:rFonts w:asciiTheme="minorEastAsia" w:hAnsiTheme="minorEastAsia" w:hint="eastAsia"/>
                      </w:rPr>
                      <w:t>4</w:t>
                    </w:r>
                    <w:r>
                      <w:rPr>
                        <w:rFonts w:asciiTheme="minorEastAsia" w:hAnsiTheme="minorEastAsia"/>
                      </w:rPr>
                      <w:t>.18</w:t>
                    </w:r>
                  </w:p>
                </w:tc>
              </w:tr>
            </w:sdtContent>
          </w:sdt>
          <w:sdt>
            <w:sdtPr>
              <w:rPr>
                <w:rFonts w:asciiTheme="minorEastAsia" w:hAnsiTheme="minorEastAsia"/>
              </w:rPr>
              <w:alias w:val="公司前十名可转债持有人情况"/>
              <w:tag w:val="_TUP_253c98858873455dae56ed3a2581ff2f"/>
              <w:id w:val="-1018076824"/>
              <w:lock w:val="sdtLocked"/>
              <w:placeholder>
                <w:docPart w:val="9ADA5ABE00334675814DD7CC18B23556"/>
              </w:placeholder>
            </w:sdtPr>
            <w:sdtContent>
              <w:tr w:rsidR="00AF4FD6" w14:paraId="1FAF858C" w14:textId="77777777" w:rsidTr="00EA25AB">
                <w:tc>
                  <w:tcPr>
                    <w:tcW w:w="3506" w:type="pct"/>
                    <w:shd w:val="clear" w:color="auto" w:fill="auto"/>
                  </w:tcPr>
                  <w:p w14:paraId="076E1AF3" w14:textId="202AEA76" w:rsidR="00AF4FD6" w:rsidRDefault="00A8061B" w:rsidP="00174DED">
                    <w:pPr>
                      <w:rPr>
                        <w:rFonts w:asciiTheme="minorEastAsia" w:hAnsiTheme="minorEastAsia"/>
                      </w:rPr>
                    </w:pPr>
                    <w:r w:rsidRPr="00A8061B">
                      <w:rPr>
                        <w:rFonts w:asciiTheme="minorEastAsia" w:hAnsiTheme="minorEastAsia" w:hint="eastAsia"/>
                      </w:rPr>
                      <w:t>登记结算系统债券回购质押专用账户</w:t>
                    </w:r>
                    <w:r w:rsidRPr="00A8061B">
                      <w:rPr>
                        <w:rFonts w:asciiTheme="minorEastAsia" w:hAnsiTheme="minorEastAsia"/>
                      </w:rPr>
                      <w:t>(招商银行股份有限公司)</w:t>
                    </w:r>
                  </w:p>
                </w:tc>
                <w:tc>
                  <w:tcPr>
                    <w:tcW w:w="940" w:type="pct"/>
                    <w:shd w:val="clear" w:color="auto" w:fill="auto"/>
                  </w:tcPr>
                  <w:p w14:paraId="260C82A4" w14:textId="0D2B1938"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625,925,000</w:t>
                    </w:r>
                  </w:p>
                </w:tc>
                <w:tc>
                  <w:tcPr>
                    <w:tcW w:w="554" w:type="pct"/>
                    <w:shd w:val="clear" w:color="auto" w:fill="auto"/>
                  </w:tcPr>
                  <w:p w14:paraId="48FCA76B" w14:textId="081B833A" w:rsidR="00AF4FD6" w:rsidRDefault="00A8061B" w:rsidP="00174DED">
                    <w:pPr>
                      <w:jc w:val="right"/>
                      <w:rPr>
                        <w:rFonts w:asciiTheme="minorEastAsia" w:hAnsiTheme="minorEastAsia"/>
                      </w:rPr>
                    </w:pPr>
                    <w:r>
                      <w:rPr>
                        <w:rFonts w:asciiTheme="minorEastAsia" w:hAnsiTheme="minorEastAsia" w:hint="eastAsia"/>
                      </w:rPr>
                      <w:t>2</w:t>
                    </w:r>
                    <w:r>
                      <w:rPr>
                        <w:rFonts w:asciiTheme="minorEastAsia" w:hAnsiTheme="minorEastAsia"/>
                      </w:rPr>
                      <w:t>.09</w:t>
                    </w:r>
                  </w:p>
                </w:tc>
              </w:tr>
            </w:sdtContent>
          </w:sdt>
          <w:sdt>
            <w:sdtPr>
              <w:rPr>
                <w:rFonts w:asciiTheme="minorEastAsia" w:hAnsiTheme="minorEastAsia"/>
              </w:rPr>
              <w:alias w:val="公司前十名可转债持有人情况"/>
              <w:tag w:val="_TUP_253c98858873455dae56ed3a2581ff2f"/>
              <w:id w:val="183331138"/>
              <w:lock w:val="sdtLocked"/>
              <w:placeholder>
                <w:docPart w:val="9ADA5ABE00334675814DD7CC18B23556"/>
              </w:placeholder>
            </w:sdtPr>
            <w:sdtContent>
              <w:tr w:rsidR="00AF4FD6" w14:paraId="6FEF8710" w14:textId="77777777" w:rsidTr="00EA25AB">
                <w:tc>
                  <w:tcPr>
                    <w:tcW w:w="3506" w:type="pct"/>
                    <w:shd w:val="clear" w:color="auto" w:fill="auto"/>
                  </w:tcPr>
                  <w:p w14:paraId="2BA2FEE3" w14:textId="795203B6" w:rsidR="00AF4FD6" w:rsidRDefault="00A8061B" w:rsidP="00174DED">
                    <w:pPr>
                      <w:rPr>
                        <w:rFonts w:asciiTheme="minorEastAsia" w:hAnsiTheme="minorEastAsia"/>
                      </w:rPr>
                    </w:pPr>
                    <w:r w:rsidRPr="00A8061B">
                      <w:rPr>
                        <w:rFonts w:asciiTheme="minorEastAsia" w:hAnsiTheme="minorEastAsia" w:hint="eastAsia"/>
                      </w:rPr>
                      <w:t>登记结算系统债券回购质押专用账户</w:t>
                    </w:r>
                    <w:r w:rsidRPr="00A8061B">
                      <w:rPr>
                        <w:rFonts w:asciiTheme="minorEastAsia" w:hAnsiTheme="minorEastAsia"/>
                      </w:rPr>
                      <w:t>(北京银行股份有限公司)</w:t>
                    </w:r>
                  </w:p>
                </w:tc>
                <w:tc>
                  <w:tcPr>
                    <w:tcW w:w="940" w:type="pct"/>
                    <w:shd w:val="clear" w:color="auto" w:fill="auto"/>
                  </w:tcPr>
                  <w:p w14:paraId="271918B1" w14:textId="58A2F908"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530,000,000</w:t>
                    </w:r>
                  </w:p>
                </w:tc>
                <w:tc>
                  <w:tcPr>
                    <w:tcW w:w="554" w:type="pct"/>
                    <w:shd w:val="clear" w:color="auto" w:fill="auto"/>
                  </w:tcPr>
                  <w:p w14:paraId="08D50A0F" w14:textId="3453013C" w:rsidR="00AF4FD6" w:rsidRDefault="00A8061B" w:rsidP="00174DED">
                    <w:pPr>
                      <w:jc w:val="right"/>
                      <w:rPr>
                        <w:rFonts w:asciiTheme="minorEastAsia" w:hAnsiTheme="minorEastAsia"/>
                      </w:rPr>
                    </w:pPr>
                    <w:r>
                      <w:rPr>
                        <w:rFonts w:asciiTheme="minorEastAsia" w:hAnsiTheme="minorEastAsia" w:hint="eastAsia"/>
                      </w:rPr>
                      <w:t>1</w:t>
                    </w:r>
                    <w:r>
                      <w:rPr>
                        <w:rFonts w:asciiTheme="minorEastAsia" w:hAnsiTheme="minorEastAsia"/>
                      </w:rPr>
                      <w:t>.77</w:t>
                    </w:r>
                  </w:p>
                </w:tc>
              </w:tr>
            </w:sdtContent>
          </w:sdt>
          <w:sdt>
            <w:sdtPr>
              <w:rPr>
                <w:rFonts w:asciiTheme="minorEastAsia" w:hAnsiTheme="minorEastAsia"/>
              </w:rPr>
              <w:alias w:val="公司前十名可转债持有人情况"/>
              <w:tag w:val="_TUP_253c98858873455dae56ed3a2581ff2f"/>
              <w:id w:val="-288591419"/>
              <w:lock w:val="sdtLocked"/>
              <w:placeholder>
                <w:docPart w:val="9ADA5ABE00334675814DD7CC18B23556"/>
              </w:placeholder>
            </w:sdtPr>
            <w:sdtContent>
              <w:tr w:rsidR="00AF4FD6" w14:paraId="580305D0" w14:textId="77777777" w:rsidTr="00EA25AB">
                <w:tc>
                  <w:tcPr>
                    <w:tcW w:w="3506" w:type="pct"/>
                    <w:shd w:val="clear" w:color="auto" w:fill="auto"/>
                  </w:tcPr>
                  <w:p w14:paraId="531D51B2" w14:textId="0D41B315" w:rsidR="00AF4FD6" w:rsidRDefault="00A8061B" w:rsidP="00174DED">
                    <w:pPr>
                      <w:rPr>
                        <w:rFonts w:asciiTheme="minorEastAsia" w:hAnsiTheme="minorEastAsia"/>
                      </w:rPr>
                    </w:pPr>
                    <w:r w:rsidRPr="00A8061B">
                      <w:rPr>
                        <w:rFonts w:asciiTheme="minorEastAsia" w:hAnsiTheme="minorEastAsia" w:hint="eastAsia"/>
                      </w:rPr>
                      <w:t>登记结算系统债券回购质押专用账户</w:t>
                    </w:r>
                    <w:r w:rsidRPr="00A8061B">
                      <w:rPr>
                        <w:rFonts w:asciiTheme="minorEastAsia" w:hAnsiTheme="minorEastAsia"/>
                      </w:rPr>
                      <w:t>(中信银行)</w:t>
                    </w:r>
                  </w:p>
                </w:tc>
                <w:tc>
                  <w:tcPr>
                    <w:tcW w:w="940" w:type="pct"/>
                    <w:shd w:val="clear" w:color="auto" w:fill="auto"/>
                  </w:tcPr>
                  <w:p w14:paraId="26D3EE43" w14:textId="1BB94A9F"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522,031,000</w:t>
                    </w:r>
                  </w:p>
                </w:tc>
                <w:tc>
                  <w:tcPr>
                    <w:tcW w:w="554" w:type="pct"/>
                    <w:shd w:val="clear" w:color="auto" w:fill="auto"/>
                  </w:tcPr>
                  <w:p w14:paraId="2B683697" w14:textId="647024DE" w:rsidR="00AF4FD6" w:rsidRDefault="00A8061B" w:rsidP="00174DED">
                    <w:pPr>
                      <w:jc w:val="right"/>
                      <w:rPr>
                        <w:rFonts w:asciiTheme="minorEastAsia" w:hAnsiTheme="minorEastAsia"/>
                      </w:rPr>
                    </w:pPr>
                    <w:r>
                      <w:rPr>
                        <w:rFonts w:asciiTheme="minorEastAsia" w:hAnsiTheme="minorEastAsia" w:hint="eastAsia"/>
                      </w:rPr>
                      <w:t>1</w:t>
                    </w:r>
                    <w:r>
                      <w:rPr>
                        <w:rFonts w:asciiTheme="minorEastAsia" w:hAnsiTheme="minorEastAsia"/>
                      </w:rPr>
                      <w:t>.74</w:t>
                    </w:r>
                  </w:p>
                </w:tc>
              </w:tr>
            </w:sdtContent>
          </w:sdt>
          <w:sdt>
            <w:sdtPr>
              <w:rPr>
                <w:rFonts w:asciiTheme="minorEastAsia" w:hAnsiTheme="minorEastAsia"/>
              </w:rPr>
              <w:alias w:val="公司前十名可转债持有人情况"/>
              <w:tag w:val="_TUP_253c98858873455dae56ed3a2581ff2f"/>
              <w:id w:val="117579068"/>
              <w:lock w:val="sdtLocked"/>
              <w:placeholder>
                <w:docPart w:val="9ADA5ABE00334675814DD7CC18B23556"/>
              </w:placeholder>
            </w:sdtPr>
            <w:sdtContent>
              <w:tr w:rsidR="00AF4FD6" w14:paraId="52B71508" w14:textId="77777777" w:rsidTr="00EA25AB">
                <w:tc>
                  <w:tcPr>
                    <w:tcW w:w="3506" w:type="pct"/>
                    <w:shd w:val="clear" w:color="auto" w:fill="auto"/>
                  </w:tcPr>
                  <w:p w14:paraId="0702D6EE" w14:textId="0005B9EE" w:rsidR="00AF4FD6" w:rsidRDefault="00A8061B" w:rsidP="00174DED">
                    <w:pPr>
                      <w:rPr>
                        <w:rFonts w:asciiTheme="minorEastAsia" w:hAnsiTheme="minorEastAsia"/>
                      </w:rPr>
                    </w:pPr>
                    <w:r w:rsidRPr="00A8061B">
                      <w:rPr>
                        <w:rFonts w:asciiTheme="minorEastAsia" w:hAnsiTheme="minorEastAsia" w:hint="eastAsia"/>
                      </w:rPr>
                      <w:t>易方达颐天配置混合型养老金产品－中国工商银行股份有限公司</w:t>
                    </w:r>
                  </w:p>
                </w:tc>
                <w:tc>
                  <w:tcPr>
                    <w:tcW w:w="940" w:type="pct"/>
                    <w:shd w:val="clear" w:color="auto" w:fill="auto"/>
                  </w:tcPr>
                  <w:p w14:paraId="12FC1E30" w14:textId="6246C396"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463,088,000</w:t>
                    </w:r>
                  </w:p>
                </w:tc>
                <w:tc>
                  <w:tcPr>
                    <w:tcW w:w="554" w:type="pct"/>
                    <w:shd w:val="clear" w:color="auto" w:fill="auto"/>
                  </w:tcPr>
                  <w:p w14:paraId="6D1ED3FA" w14:textId="6B640133" w:rsidR="00AF4FD6" w:rsidRDefault="00A8061B" w:rsidP="00174DED">
                    <w:pPr>
                      <w:jc w:val="right"/>
                      <w:rPr>
                        <w:rFonts w:asciiTheme="minorEastAsia" w:hAnsiTheme="minorEastAsia"/>
                      </w:rPr>
                    </w:pPr>
                    <w:r>
                      <w:rPr>
                        <w:rFonts w:asciiTheme="minorEastAsia" w:hAnsiTheme="minorEastAsia" w:hint="eastAsia"/>
                      </w:rPr>
                      <w:t>1</w:t>
                    </w:r>
                    <w:r>
                      <w:rPr>
                        <w:rFonts w:asciiTheme="minorEastAsia" w:hAnsiTheme="minorEastAsia"/>
                      </w:rPr>
                      <w:t>.54</w:t>
                    </w:r>
                  </w:p>
                </w:tc>
              </w:tr>
            </w:sdtContent>
          </w:sdt>
          <w:sdt>
            <w:sdtPr>
              <w:rPr>
                <w:rFonts w:asciiTheme="minorEastAsia" w:hAnsiTheme="minorEastAsia"/>
              </w:rPr>
              <w:alias w:val="公司前十名可转债持有人情况"/>
              <w:tag w:val="_TUP_253c98858873455dae56ed3a2581ff2f"/>
              <w:id w:val="-998508591"/>
              <w:lock w:val="sdtLocked"/>
              <w:placeholder>
                <w:docPart w:val="9ADA5ABE00334675814DD7CC18B23556"/>
              </w:placeholder>
            </w:sdtPr>
            <w:sdtContent>
              <w:tr w:rsidR="00AF4FD6" w:rsidRPr="00AF4FD6" w14:paraId="108F9786" w14:textId="77777777" w:rsidTr="00EA25AB">
                <w:tc>
                  <w:tcPr>
                    <w:tcW w:w="3506" w:type="pct"/>
                    <w:shd w:val="clear" w:color="auto" w:fill="auto"/>
                  </w:tcPr>
                  <w:p w14:paraId="54AEAD72" w14:textId="70816801" w:rsidR="00AF4FD6" w:rsidRDefault="00A8061B" w:rsidP="00174DED">
                    <w:pPr>
                      <w:rPr>
                        <w:rFonts w:asciiTheme="minorEastAsia" w:hAnsiTheme="minorEastAsia"/>
                      </w:rPr>
                    </w:pPr>
                    <w:r w:rsidRPr="00A8061B">
                      <w:rPr>
                        <w:rFonts w:asciiTheme="minorEastAsia" w:hAnsiTheme="minorEastAsia" w:hint="eastAsia"/>
                      </w:rPr>
                      <w:t>北京银行股份有限公司－景顺长城景颐双利债券型证券投资基金</w:t>
                    </w:r>
                  </w:p>
                </w:tc>
                <w:tc>
                  <w:tcPr>
                    <w:tcW w:w="940" w:type="pct"/>
                    <w:shd w:val="clear" w:color="auto" w:fill="auto"/>
                  </w:tcPr>
                  <w:p w14:paraId="4C40CA93" w14:textId="05A7B8FA" w:rsidR="00AF4FD6" w:rsidRDefault="00A8061B" w:rsidP="00174DED">
                    <w:pPr>
                      <w:pStyle w:val="aa"/>
                      <w:jc w:val="right"/>
                      <w:rPr>
                        <w:rFonts w:asciiTheme="minorEastAsia" w:eastAsiaTheme="minorEastAsia" w:hAnsiTheme="minorEastAsia"/>
                      </w:rPr>
                    </w:pPr>
                    <w:r>
                      <w:rPr>
                        <w:rFonts w:asciiTheme="minorEastAsia" w:eastAsiaTheme="minorEastAsia" w:hAnsiTheme="minorEastAsia"/>
                      </w:rPr>
                      <w:t>454,427,000</w:t>
                    </w:r>
                  </w:p>
                </w:tc>
                <w:tc>
                  <w:tcPr>
                    <w:tcW w:w="554" w:type="pct"/>
                    <w:shd w:val="clear" w:color="auto" w:fill="auto"/>
                  </w:tcPr>
                  <w:p w14:paraId="6CA85346" w14:textId="062FBDE0" w:rsidR="00AF4FD6" w:rsidRDefault="00A8061B" w:rsidP="00174DED">
                    <w:pPr>
                      <w:jc w:val="right"/>
                      <w:rPr>
                        <w:rFonts w:asciiTheme="minorEastAsia" w:hAnsiTheme="minorEastAsia"/>
                      </w:rPr>
                    </w:pPr>
                    <w:r>
                      <w:rPr>
                        <w:rFonts w:asciiTheme="minorEastAsia" w:hAnsiTheme="minorEastAsia" w:hint="eastAsia"/>
                      </w:rPr>
                      <w:t>1</w:t>
                    </w:r>
                    <w:r>
                      <w:rPr>
                        <w:rFonts w:asciiTheme="minorEastAsia" w:hAnsiTheme="minorEastAsia"/>
                      </w:rPr>
                      <w:t>.52</w:t>
                    </w:r>
                  </w:p>
                </w:tc>
              </w:tr>
            </w:sdtContent>
          </w:sdt>
        </w:tbl>
        <w:p w14:paraId="5F2CC9B9" w14:textId="77777777" w:rsidR="009D01F0" w:rsidRPr="00AF4FD6" w:rsidRDefault="00000000" w:rsidP="00AF4FD6"/>
      </w:sdtContent>
    </w:sdt>
    <w:bookmarkEnd w:id="83" w:displacedByCustomXml="prev"/>
    <w:sdt>
      <w:sdtPr>
        <w:rPr>
          <w:rFonts w:ascii="宋体" w:hAnsi="宋体" w:cs="宋体"/>
          <w:b w:val="0"/>
          <w:bCs w:val="0"/>
          <w:kern w:val="0"/>
          <w:szCs w:val="22"/>
        </w:rPr>
        <w:alias w:val="模块:报告期转债变动情况"/>
        <w:tag w:val="_SEC_b9f22fe710ea43fdac5cd3b3d1602d99"/>
        <w:id w:val="1434405043"/>
        <w:lock w:val="sdtLocked"/>
        <w:placeholder>
          <w:docPart w:val="GBC22222222222222222222222222222"/>
        </w:placeholder>
      </w:sdtPr>
      <w:sdtEndPr>
        <w:rPr>
          <w:szCs w:val="21"/>
        </w:rPr>
      </w:sdtEndPr>
      <w:sdtContent>
        <w:p w14:paraId="5443B21F" w14:textId="77777777" w:rsidR="009D01F0" w:rsidRDefault="00174DED" w:rsidP="00BC60D6">
          <w:pPr>
            <w:pStyle w:val="3"/>
            <w:numPr>
              <w:ilvl w:val="0"/>
              <w:numId w:val="24"/>
            </w:numPr>
            <w:rPr>
              <w:rFonts w:ascii="宋体" w:hAnsi="宋体"/>
            </w:rPr>
          </w:pPr>
          <w:r>
            <w:rPr>
              <w:rFonts w:ascii="宋体" w:hAnsi="宋体"/>
            </w:rPr>
            <w:t>报告期转债变动情况</w:t>
          </w:r>
        </w:p>
        <w:p w14:paraId="44152907" w14:textId="77777777" w:rsidR="009D01F0" w:rsidRDefault="00174DED">
          <w:pPr>
            <w:jc w:val="right"/>
          </w:pPr>
          <w:r>
            <w:rPr>
              <w:rFonts w:hint="eastAsia"/>
            </w:rPr>
            <w:t>单位：</w:t>
          </w:r>
          <w:sdt>
            <w:sdtPr>
              <w:rPr>
                <w:rFonts w:hint="eastAsia"/>
              </w:rPr>
              <w:alias w:val="单位：报告期转债变动情况"/>
              <w:tag w:val="_GBC_20aa060b9df94daea38be4c0d73f0a82"/>
              <w:id w:val="14159757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报告期转债变动情况"/>
              <w:tag w:val="_GBC_b9d22a6176be49788e99c7c2d55b1b80"/>
              <w:id w:val="9963041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Style w:val="a7"/>
            <w:tblW w:w="0" w:type="auto"/>
            <w:tblLook w:val="04A0" w:firstRow="1" w:lastRow="0" w:firstColumn="1" w:lastColumn="0" w:noHBand="0" w:noVBand="1"/>
          </w:tblPr>
          <w:tblGrid>
            <w:gridCol w:w="1320"/>
            <w:gridCol w:w="1686"/>
            <w:gridCol w:w="1581"/>
            <w:gridCol w:w="1275"/>
            <w:gridCol w:w="1275"/>
            <w:gridCol w:w="1686"/>
          </w:tblGrid>
          <w:tr w:rsidR="009D01F0" w14:paraId="3067D72B" w14:textId="77777777" w:rsidTr="00174DED">
            <w:sdt>
              <w:sdtPr>
                <w:tag w:val="_PLD_573d4237b63241268ca631e7322d51bb"/>
                <w:id w:val="-1934272361"/>
                <w:lock w:val="sdtLocked"/>
              </w:sdtPr>
              <w:sdtContent>
                <w:tc>
                  <w:tcPr>
                    <w:tcW w:w="1508" w:type="dxa"/>
                    <w:vMerge w:val="restart"/>
                    <w:vAlign w:val="center"/>
                  </w:tcPr>
                  <w:p w14:paraId="7AD3BC3E" w14:textId="77777777" w:rsidR="009D01F0" w:rsidRDefault="00174DED">
                    <w:pPr>
                      <w:jc w:val="center"/>
                    </w:pPr>
                    <w:r>
                      <w:t>可转换公司债券名称</w:t>
                    </w:r>
                  </w:p>
                </w:tc>
              </w:sdtContent>
            </w:sdt>
            <w:sdt>
              <w:sdtPr>
                <w:tag w:val="_PLD_b7c0a00dc63a4366b1bf69c47b361e58"/>
                <w:id w:val="-574129362"/>
                <w:lock w:val="sdtLocked"/>
              </w:sdtPr>
              <w:sdtContent>
                <w:tc>
                  <w:tcPr>
                    <w:tcW w:w="1508" w:type="dxa"/>
                    <w:vMerge w:val="restart"/>
                    <w:vAlign w:val="center"/>
                  </w:tcPr>
                  <w:p w14:paraId="27E99A66" w14:textId="77777777" w:rsidR="009D01F0" w:rsidRDefault="00174DED">
                    <w:pPr>
                      <w:jc w:val="center"/>
                    </w:pPr>
                    <w:r>
                      <w:t>本次变动前</w:t>
                    </w:r>
                  </w:p>
                </w:tc>
              </w:sdtContent>
            </w:sdt>
            <w:sdt>
              <w:sdtPr>
                <w:tag w:val="_PLD_97993887cd984aeba7bb223218a3cabd"/>
                <w:id w:val="-478234361"/>
                <w:lock w:val="sdtLocked"/>
              </w:sdtPr>
              <w:sdtContent>
                <w:tc>
                  <w:tcPr>
                    <w:tcW w:w="4524" w:type="dxa"/>
                    <w:gridSpan w:val="3"/>
                    <w:vAlign w:val="center"/>
                  </w:tcPr>
                  <w:p w14:paraId="47D508E8" w14:textId="77777777" w:rsidR="009D01F0" w:rsidRDefault="00174DED">
                    <w:pPr>
                      <w:jc w:val="center"/>
                    </w:pPr>
                    <w:r>
                      <w:t>本次变动增减</w:t>
                    </w:r>
                  </w:p>
                </w:tc>
              </w:sdtContent>
            </w:sdt>
            <w:sdt>
              <w:sdtPr>
                <w:tag w:val="_PLD_0cddd6f9e08245228fe9c0fa331ba6ee"/>
                <w:id w:val="-1234850315"/>
                <w:lock w:val="sdtLocked"/>
              </w:sdtPr>
              <w:sdtContent>
                <w:tc>
                  <w:tcPr>
                    <w:tcW w:w="1508" w:type="dxa"/>
                    <w:vMerge w:val="restart"/>
                    <w:vAlign w:val="center"/>
                  </w:tcPr>
                  <w:p w14:paraId="52C37B8E" w14:textId="77777777" w:rsidR="009D01F0" w:rsidRDefault="00174DED">
                    <w:pPr>
                      <w:jc w:val="center"/>
                    </w:pPr>
                    <w:r>
                      <w:t>本次变动后</w:t>
                    </w:r>
                  </w:p>
                </w:tc>
              </w:sdtContent>
            </w:sdt>
          </w:tr>
          <w:tr w:rsidR="009D01F0" w14:paraId="590F1E51" w14:textId="77777777" w:rsidTr="00174DED">
            <w:tc>
              <w:tcPr>
                <w:tcW w:w="1508" w:type="dxa"/>
                <w:vMerge/>
              </w:tcPr>
              <w:p w14:paraId="1AB66BA2" w14:textId="77777777" w:rsidR="009D01F0" w:rsidRDefault="009D01F0"/>
            </w:tc>
            <w:tc>
              <w:tcPr>
                <w:tcW w:w="1508" w:type="dxa"/>
                <w:vMerge/>
              </w:tcPr>
              <w:p w14:paraId="634BE59D" w14:textId="77777777" w:rsidR="009D01F0" w:rsidRDefault="009D01F0"/>
            </w:tc>
            <w:sdt>
              <w:sdtPr>
                <w:tag w:val="_PLD_0b7a166d91cd40ffac148b3b0dff5827"/>
                <w:id w:val="-99334669"/>
                <w:lock w:val="sdtLocked"/>
              </w:sdtPr>
              <w:sdtContent>
                <w:tc>
                  <w:tcPr>
                    <w:tcW w:w="1508" w:type="dxa"/>
                  </w:tcPr>
                  <w:p w14:paraId="71B4A7FA" w14:textId="77777777" w:rsidR="009D01F0" w:rsidRDefault="00174DED">
                    <w:pPr>
                      <w:jc w:val="center"/>
                    </w:pPr>
                    <w:r>
                      <w:t>转股</w:t>
                    </w:r>
                  </w:p>
                </w:tc>
              </w:sdtContent>
            </w:sdt>
            <w:sdt>
              <w:sdtPr>
                <w:tag w:val="_PLD_09b291325ae34b88a9d26a34a6da15d4"/>
                <w:id w:val="-969977729"/>
                <w:lock w:val="sdtLocked"/>
              </w:sdtPr>
              <w:sdtContent>
                <w:tc>
                  <w:tcPr>
                    <w:tcW w:w="1508" w:type="dxa"/>
                  </w:tcPr>
                  <w:p w14:paraId="3A9D09E5" w14:textId="77777777" w:rsidR="009D01F0" w:rsidRDefault="00174DED">
                    <w:pPr>
                      <w:jc w:val="center"/>
                    </w:pPr>
                    <w:r>
                      <w:t>赎回</w:t>
                    </w:r>
                  </w:p>
                </w:tc>
              </w:sdtContent>
            </w:sdt>
            <w:sdt>
              <w:sdtPr>
                <w:tag w:val="_PLD_fc738779773b4fbe955cbc836a6cd62a"/>
                <w:id w:val="2004776093"/>
                <w:lock w:val="sdtLocked"/>
              </w:sdtPr>
              <w:sdtContent>
                <w:tc>
                  <w:tcPr>
                    <w:tcW w:w="1508" w:type="dxa"/>
                  </w:tcPr>
                  <w:p w14:paraId="35917B92" w14:textId="77777777" w:rsidR="009D01F0" w:rsidRDefault="00174DED">
                    <w:pPr>
                      <w:jc w:val="center"/>
                    </w:pPr>
                    <w:r>
                      <w:t>回售</w:t>
                    </w:r>
                  </w:p>
                </w:tc>
              </w:sdtContent>
            </w:sdt>
            <w:tc>
              <w:tcPr>
                <w:tcW w:w="1508" w:type="dxa"/>
                <w:vMerge/>
              </w:tcPr>
              <w:p w14:paraId="293E60AA" w14:textId="77777777" w:rsidR="009D01F0" w:rsidRDefault="009D01F0"/>
            </w:tc>
          </w:tr>
          <w:sdt>
            <w:sdtPr>
              <w:rPr>
                <w:rFonts w:ascii="宋体" w:hAnsi="宋体" w:hint="eastAsia"/>
              </w:rPr>
              <w:alias w:val="报告期转债变动情况明细"/>
              <w:tag w:val="_TUP_0dd50df215074837981e871144652c3c"/>
              <w:id w:val="36327474"/>
              <w:lock w:val="sdtLocked"/>
              <w:placeholder>
                <w:docPart w:val="GBC11111111111111111111111111111"/>
              </w:placeholder>
            </w:sdtPr>
            <w:sdtContent>
              <w:tr w:rsidR="009D01F0" w14:paraId="4F7E33AF" w14:textId="77777777" w:rsidTr="00233497">
                <w:sdt>
                  <w:sdtPr>
                    <w:rPr>
                      <w:rFonts w:ascii="宋体" w:hAnsi="宋体" w:hint="eastAsia"/>
                    </w:rPr>
                    <w:alias w:val="可转换公司债券名称"/>
                    <w:tag w:val="_GBC_6ac56be3257641e68e3e09eb502a373d"/>
                    <w:id w:val="473411911"/>
                    <w:lock w:val="sdtLocked"/>
                  </w:sdtPr>
                  <w:sdtEndPr>
                    <w:rPr>
                      <w:rFonts w:ascii="Times New Roman" w:hAnsi="Times New Roman"/>
                    </w:rPr>
                  </w:sdtEndPr>
                  <w:sdtContent>
                    <w:tc>
                      <w:tcPr>
                        <w:tcW w:w="1508" w:type="dxa"/>
                      </w:tcPr>
                      <w:p w14:paraId="340AEAFC" w14:textId="05818DBC" w:rsidR="009D01F0" w:rsidRDefault="001E178F">
                        <w:pPr>
                          <w:jc w:val="left"/>
                        </w:pPr>
                        <w:r w:rsidRPr="008F75A2">
                          <w:rPr>
                            <w:rFonts w:ascii="宋体" w:hAnsi="宋体"/>
                          </w:rPr>
                          <w:t>2020</w:t>
                        </w:r>
                        <w:r w:rsidRPr="001E178F">
                          <w:t>年大秦铁路股份有限公司可转换公司债券</w:t>
                        </w:r>
                      </w:p>
                    </w:tc>
                  </w:sdtContent>
                </w:sdt>
                <w:tc>
                  <w:tcPr>
                    <w:tcW w:w="1508" w:type="dxa"/>
                  </w:tcPr>
                  <w:sdt>
                    <w:sdtPr>
                      <w:rPr>
                        <w:rFonts w:hint="eastAsia"/>
                      </w:rPr>
                      <w:alias w:val="本次变动前可转债"/>
                      <w:tag w:val="_GBC_e9f417544c8140349b966375d0031b23"/>
                      <w:id w:val="1415588436"/>
                      <w:lock w:val="sdtLocked"/>
                    </w:sdtPr>
                    <w:sdtContent>
                      <w:p w14:paraId="21E58C0E" w14:textId="63A88D0D" w:rsidR="009D01F0" w:rsidRPr="008F75A2" w:rsidRDefault="001E178F">
                        <w:pPr>
                          <w:jc w:val="right"/>
                          <w:rPr>
                            <w:rFonts w:ascii="宋体" w:hAnsi="宋体"/>
                          </w:rPr>
                        </w:pPr>
                        <w:r w:rsidRPr="008F75A2">
                          <w:rPr>
                            <w:rFonts w:ascii="宋体" w:hAnsi="宋体"/>
                          </w:rPr>
                          <w:t>31,998,859,000</w:t>
                        </w:r>
                      </w:p>
                    </w:sdtContent>
                  </w:sdt>
                </w:tc>
                <w:sdt>
                  <w:sdtPr>
                    <w:rPr>
                      <w:rFonts w:hint="eastAsia"/>
                    </w:rPr>
                    <w:alias w:val="可转债本次转股"/>
                    <w:tag w:val="_GBC_7f88fa363d644e859e1b4c58d0be440a"/>
                    <w:id w:val="960607833"/>
                    <w:lock w:val="sdtLocked"/>
                  </w:sdtPr>
                  <w:sdtContent>
                    <w:tc>
                      <w:tcPr>
                        <w:tcW w:w="1508" w:type="dxa"/>
                      </w:tcPr>
                      <w:p w14:paraId="7E3ACC00" w14:textId="2788AB9A" w:rsidR="009D01F0" w:rsidRPr="008F75A2" w:rsidRDefault="001E178F" w:rsidP="00233497">
                        <w:pPr>
                          <w:jc w:val="right"/>
                          <w:rPr>
                            <w:rFonts w:ascii="宋体" w:hAnsi="宋体"/>
                          </w:rPr>
                        </w:pPr>
                        <w:r w:rsidRPr="008F75A2">
                          <w:rPr>
                            <w:rFonts w:ascii="宋体" w:hAnsi="宋体"/>
                          </w:rPr>
                          <w:t>2,010,535,000</w:t>
                        </w:r>
                      </w:p>
                    </w:tc>
                  </w:sdtContent>
                </w:sdt>
                <w:sdt>
                  <w:sdtPr>
                    <w:rPr>
                      <w:rFonts w:hint="eastAsia"/>
                    </w:rPr>
                    <w:alias w:val="可转债本次赎回"/>
                    <w:tag w:val="_GBC_59d1faf132de415b859bb4b7936fda9e"/>
                    <w:id w:val="-712579137"/>
                    <w:lock w:val="sdtLocked"/>
                  </w:sdtPr>
                  <w:sdtContent>
                    <w:tc>
                      <w:tcPr>
                        <w:tcW w:w="1508" w:type="dxa"/>
                      </w:tcPr>
                      <w:p w14:paraId="30B110D1" w14:textId="24010FF9" w:rsidR="009D01F0" w:rsidRPr="008F75A2" w:rsidRDefault="001E178F" w:rsidP="00233497">
                        <w:pPr>
                          <w:jc w:val="right"/>
                          <w:rPr>
                            <w:rFonts w:ascii="宋体" w:hAnsi="宋体"/>
                          </w:rPr>
                        </w:pPr>
                        <w:r w:rsidRPr="008F75A2">
                          <w:rPr>
                            <w:rFonts w:ascii="宋体" w:hAnsi="宋体"/>
                          </w:rPr>
                          <w:t>0</w:t>
                        </w:r>
                      </w:p>
                    </w:tc>
                  </w:sdtContent>
                </w:sdt>
                <w:sdt>
                  <w:sdtPr>
                    <w:rPr>
                      <w:rFonts w:hint="eastAsia"/>
                    </w:rPr>
                    <w:alias w:val="可转债本次回售"/>
                    <w:tag w:val="_GBC_518f33698af34d51b957b3f851676651"/>
                    <w:id w:val="-213887721"/>
                    <w:lock w:val="sdtLocked"/>
                  </w:sdtPr>
                  <w:sdtContent>
                    <w:tc>
                      <w:tcPr>
                        <w:tcW w:w="1508" w:type="dxa"/>
                      </w:tcPr>
                      <w:p w14:paraId="13DEDC4C" w14:textId="43590221" w:rsidR="009D01F0" w:rsidRPr="008F75A2" w:rsidRDefault="001E178F" w:rsidP="00233497">
                        <w:pPr>
                          <w:jc w:val="right"/>
                          <w:rPr>
                            <w:rFonts w:ascii="宋体" w:hAnsi="宋体"/>
                          </w:rPr>
                        </w:pPr>
                        <w:r w:rsidRPr="008F75A2">
                          <w:rPr>
                            <w:rFonts w:ascii="宋体" w:hAnsi="宋体"/>
                          </w:rPr>
                          <w:t>0</w:t>
                        </w:r>
                      </w:p>
                    </w:tc>
                  </w:sdtContent>
                </w:sdt>
                <w:sdt>
                  <w:sdtPr>
                    <w:rPr>
                      <w:rFonts w:hint="eastAsia"/>
                    </w:rPr>
                    <w:alias w:val="本次变动后可转债"/>
                    <w:tag w:val="_GBC_78cf82238fc34e7e99a5827a7aff0e4b"/>
                    <w:id w:val="-1503654523"/>
                    <w:lock w:val="sdtLocked"/>
                  </w:sdtPr>
                  <w:sdtContent>
                    <w:tc>
                      <w:tcPr>
                        <w:tcW w:w="1508" w:type="dxa"/>
                      </w:tcPr>
                      <w:p w14:paraId="67B61631" w14:textId="2243C679" w:rsidR="009D01F0" w:rsidRPr="008F75A2" w:rsidRDefault="001E178F" w:rsidP="00233497">
                        <w:pPr>
                          <w:jc w:val="right"/>
                          <w:rPr>
                            <w:rFonts w:ascii="宋体" w:hAnsi="宋体"/>
                          </w:rPr>
                        </w:pPr>
                        <w:r w:rsidRPr="008F75A2">
                          <w:rPr>
                            <w:rFonts w:ascii="宋体" w:hAnsi="宋体"/>
                          </w:rPr>
                          <w:t>29,988,324,000</w:t>
                        </w:r>
                      </w:p>
                    </w:tc>
                  </w:sdtContent>
                </w:sdt>
              </w:tr>
            </w:sdtContent>
          </w:sdt>
        </w:tbl>
        <w:p w14:paraId="017A2243" w14:textId="77777777" w:rsidR="009D01F0" w:rsidRDefault="00000000"/>
      </w:sdtContent>
    </w:sdt>
    <w:p w14:paraId="45810921" w14:textId="77777777" w:rsidR="009D01F0" w:rsidRDefault="00174DED" w:rsidP="00BC60D6">
      <w:pPr>
        <w:pStyle w:val="3"/>
        <w:numPr>
          <w:ilvl w:val="0"/>
          <w:numId w:val="24"/>
        </w:numPr>
        <w:rPr>
          <w:rFonts w:ascii="宋体" w:hAnsi="宋体" w:cs="宋体"/>
          <w:kern w:val="0"/>
          <w:szCs w:val="22"/>
        </w:rPr>
      </w:pPr>
      <w:r>
        <w:rPr>
          <w:rFonts w:ascii="宋体" w:hAnsi="宋体" w:cs="宋体"/>
          <w:kern w:val="0"/>
          <w:szCs w:val="22"/>
        </w:rPr>
        <w:t>报告期转债累计转股情况</w:t>
      </w:r>
    </w:p>
    <w:bookmarkStart w:id="84" w:name="_Hlk42524268" w:displacedByCustomXml="next"/>
    <w:sdt>
      <w:sdtPr>
        <w:rPr>
          <w:rFonts w:hint="eastAsia"/>
        </w:rPr>
        <w:alias w:val="模块:报告期转债累计转股情况"/>
        <w:tag w:val="_SEC_9efab8215ecb4674a0bf11385b12d00f"/>
        <w:id w:val="-1151900117"/>
        <w:lock w:val="sdtLocked"/>
        <w:placeholder>
          <w:docPart w:val="GBC22222222222222222222222222222"/>
        </w:placeholder>
      </w:sdtPr>
      <w:sdtContent>
        <w:bookmarkStart w:id="85" w:name="_Hlk42521852" w:displacedByCustomXml="prev"/>
        <w:bookmarkStart w:id="86" w:name="_Hlk42518097" w:displacedByCustomXml="prev"/>
        <w:p w14:paraId="024817F3" w14:textId="77777777" w:rsidR="009D01F0" w:rsidRDefault="009D01F0"/>
        <w:tbl>
          <w:tblPr>
            <w:tblStyle w:val="a7"/>
            <w:tblW w:w="0" w:type="auto"/>
            <w:tblLook w:val="04A0" w:firstRow="1" w:lastRow="0" w:firstColumn="1" w:lastColumn="0" w:noHBand="0" w:noVBand="1"/>
          </w:tblPr>
          <w:tblGrid>
            <w:gridCol w:w="4815"/>
            <w:gridCol w:w="4008"/>
          </w:tblGrid>
          <w:tr w:rsidR="009D01F0" w14:paraId="1EDE5348" w14:textId="77777777" w:rsidTr="002F3B86">
            <w:tc>
              <w:tcPr>
                <w:tcW w:w="4815" w:type="dxa"/>
              </w:tcPr>
              <w:sdt>
                <w:sdtPr>
                  <w:rPr>
                    <w:rFonts w:hint="eastAsia"/>
                  </w:rPr>
                  <w:tag w:val="_PLD_f6f62a3b6d1b4f1cab42a020313a0bf2"/>
                  <w:id w:val="-1869371920"/>
                  <w:lock w:val="sdtLocked"/>
                </w:sdtPr>
                <w:sdtContent>
                  <w:p w14:paraId="22CB85DE" w14:textId="77777777" w:rsidR="009D01F0" w:rsidRDefault="00174DED">
                    <w:r>
                      <w:rPr>
                        <w:rFonts w:hint="eastAsia"/>
                      </w:rPr>
                      <w:t>可转换公司债券名称</w:t>
                    </w:r>
                  </w:p>
                </w:sdtContent>
              </w:sdt>
            </w:tc>
            <w:sdt>
              <w:sdtPr>
                <w:rPr>
                  <w:rFonts w:hint="eastAsia"/>
                </w:rPr>
                <w:alias w:val="可转换公司债券名称"/>
                <w:tag w:val="_GBC_ad21249926cd421faa1aaf74e271ce08"/>
                <w:id w:val="-249893911"/>
                <w:lock w:val="sdtLocked"/>
              </w:sdtPr>
              <w:sdtContent>
                <w:tc>
                  <w:tcPr>
                    <w:tcW w:w="4008" w:type="dxa"/>
                  </w:tcPr>
                  <w:p w14:paraId="74DB5F27" w14:textId="22154B87" w:rsidR="009D01F0" w:rsidRDefault="00C05921">
                    <w:pPr>
                      <w:jc w:val="left"/>
                    </w:pPr>
                    <w:r w:rsidRPr="008F75A2">
                      <w:rPr>
                        <w:rFonts w:ascii="宋体" w:hAnsi="宋体"/>
                      </w:rPr>
                      <w:t>2020</w:t>
                    </w:r>
                    <w:r w:rsidRPr="00C05921">
                      <w:t>年大秦铁路股份有限公司可转换公司债券</w:t>
                    </w:r>
                  </w:p>
                </w:tc>
              </w:sdtContent>
            </w:sdt>
          </w:tr>
          <w:tr w:rsidR="009D01F0" w14:paraId="7548D072" w14:textId="77777777" w:rsidTr="002F3B86">
            <w:sdt>
              <w:sdtPr>
                <w:tag w:val="_PLD_a32893b2bdcf4a9295cc2e3ad78263f3"/>
                <w:id w:val="-1440985356"/>
                <w:lock w:val="sdtLocked"/>
              </w:sdtPr>
              <w:sdtContent>
                <w:tc>
                  <w:tcPr>
                    <w:tcW w:w="4815" w:type="dxa"/>
                  </w:tcPr>
                  <w:p w14:paraId="522DAB3A" w14:textId="77777777" w:rsidR="009D01F0" w:rsidRDefault="00174DED">
                    <w:r>
                      <w:t>报告期转股额（元）</w:t>
                    </w:r>
                  </w:p>
                </w:tc>
              </w:sdtContent>
            </w:sdt>
            <w:tc>
              <w:tcPr>
                <w:tcW w:w="4008" w:type="dxa"/>
              </w:tcPr>
              <w:p w14:paraId="3D0EA125" w14:textId="72E01D68" w:rsidR="009D01F0" w:rsidRPr="008F75A2" w:rsidRDefault="00C05921">
                <w:pPr>
                  <w:jc w:val="right"/>
                  <w:rPr>
                    <w:rFonts w:ascii="宋体" w:hAnsi="宋体"/>
                  </w:rPr>
                </w:pPr>
                <w:r w:rsidRPr="008F75A2">
                  <w:rPr>
                    <w:rFonts w:ascii="宋体" w:hAnsi="宋体"/>
                  </w:rPr>
                  <w:t>2,010,535,000</w:t>
                </w:r>
              </w:p>
            </w:tc>
          </w:tr>
          <w:tr w:rsidR="009D01F0" w14:paraId="61C756BF" w14:textId="77777777" w:rsidTr="002F3B86">
            <w:sdt>
              <w:sdtPr>
                <w:tag w:val="_PLD_54ce99de4f934c338910fe334d4cf3ef"/>
                <w:id w:val="1089897324"/>
                <w:lock w:val="sdtLocked"/>
              </w:sdtPr>
              <w:sdtContent>
                <w:tc>
                  <w:tcPr>
                    <w:tcW w:w="4815" w:type="dxa"/>
                  </w:tcPr>
                  <w:p w14:paraId="0571949D" w14:textId="77777777" w:rsidR="009D01F0" w:rsidRDefault="00174DED">
                    <w:r>
                      <w:t>报告期转股数（股）</w:t>
                    </w:r>
                  </w:p>
                </w:tc>
              </w:sdtContent>
            </w:sdt>
            <w:tc>
              <w:tcPr>
                <w:tcW w:w="4008" w:type="dxa"/>
              </w:tcPr>
              <w:p w14:paraId="715EED6D" w14:textId="040D9CBD" w:rsidR="009D01F0" w:rsidRPr="008F75A2" w:rsidRDefault="00C05921">
                <w:pPr>
                  <w:jc w:val="right"/>
                  <w:rPr>
                    <w:rFonts w:ascii="宋体" w:hAnsi="宋体"/>
                  </w:rPr>
                </w:pPr>
                <w:r w:rsidRPr="008F75A2">
                  <w:rPr>
                    <w:rFonts w:ascii="宋体" w:hAnsi="宋体"/>
                  </w:rPr>
                  <w:t>300,079,003</w:t>
                </w:r>
              </w:p>
            </w:tc>
          </w:tr>
          <w:tr w:rsidR="009D01F0" w14:paraId="3675D04C" w14:textId="77777777" w:rsidTr="002F3B86">
            <w:sdt>
              <w:sdtPr>
                <w:tag w:val="_PLD_3c474fb2c3ae4fd1abc454bc2f3fca67"/>
                <w:id w:val="350162308"/>
                <w:lock w:val="sdtLocked"/>
              </w:sdtPr>
              <w:sdtContent>
                <w:tc>
                  <w:tcPr>
                    <w:tcW w:w="4815" w:type="dxa"/>
                  </w:tcPr>
                  <w:p w14:paraId="3757C9CF" w14:textId="77777777" w:rsidR="009D01F0" w:rsidRDefault="00174DED">
                    <w:r>
                      <w:t>累计转股数（股）</w:t>
                    </w:r>
                  </w:p>
                </w:tc>
              </w:sdtContent>
            </w:sdt>
            <w:tc>
              <w:tcPr>
                <w:tcW w:w="4008" w:type="dxa"/>
              </w:tcPr>
              <w:p w14:paraId="3DE5DDAB" w14:textId="3AC2EB25" w:rsidR="009D01F0" w:rsidRPr="008F75A2" w:rsidRDefault="00C05921">
                <w:pPr>
                  <w:jc w:val="right"/>
                  <w:rPr>
                    <w:rFonts w:ascii="宋体" w:hAnsi="宋体"/>
                  </w:rPr>
                </w:pPr>
                <w:r w:rsidRPr="008F75A2">
                  <w:rPr>
                    <w:rFonts w:ascii="宋体" w:hAnsi="宋体"/>
                  </w:rPr>
                  <w:t>300,233,419</w:t>
                </w:r>
              </w:p>
            </w:tc>
          </w:tr>
          <w:tr w:rsidR="009D01F0" w14:paraId="6A9BFE7F" w14:textId="77777777" w:rsidTr="002F3B86">
            <w:sdt>
              <w:sdtPr>
                <w:tag w:val="_PLD_d18a0c6f21bb4f5ea6bf92ca6c7d3c48"/>
                <w:id w:val="-624463858"/>
                <w:lock w:val="sdtLocked"/>
              </w:sdtPr>
              <w:sdtContent>
                <w:tc>
                  <w:tcPr>
                    <w:tcW w:w="4815" w:type="dxa"/>
                  </w:tcPr>
                  <w:p w14:paraId="60C4D204" w14:textId="77777777" w:rsidR="009D01F0" w:rsidRDefault="00174DED">
                    <w:r>
                      <w:t>累计转股数占转股前公司已发行股份总数（</w:t>
                    </w:r>
                    <w:r>
                      <w:t>%</w:t>
                    </w:r>
                    <w:r>
                      <w:t>）</w:t>
                    </w:r>
                  </w:p>
                </w:tc>
              </w:sdtContent>
            </w:sdt>
            <w:tc>
              <w:tcPr>
                <w:tcW w:w="4008" w:type="dxa"/>
              </w:tcPr>
              <w:p w14:paraId="79B9DE8F" w14:textId="03811245" w:rsidR="009D01F0" w:rsidRPr="008F75A2" w:rsidRDefault="00C05921">
                <w:pPr>
                  <w:jc w:val="right"/>
                  <w:rPr>
                    <w:rFonts w:ascii="宋体" w:hAnsi="宋体"/>
                  </w:rPr>
                </w:pPr>
                <w:r w:rsidRPr="008F75A2">
                  <w:rPr>
                    <w:rFonts w:ascii="宋体" w:hAnsi="宋体"/>
                  </w:rPr>
                  <w:t>2.0195</w:t>
                </w:r>
              </w:p>
            </w:tc>
          </w:tr>
          <w:tr w:rsidR="009D01F0" w14:paraId="6E8361B1" w14:textId="77777777" w:rsidTr="002F3B86">
            <w:sdt>
              <w:sdtPr>
                <w:tag w:val="_PLD_10e7da7f1db340bb9034442492c6c520"/>
                <w:id w:val="362478874"/>
                <w:lock w:val="sdtLocked"/>
              </w:sdtPr>
              <w:sdtContent>
                <w:tc>
                  <w:tcPr>
                    <w:tcW w:w="4815" w:type="dxa"/>
                  </w:tcPr>
                  <w:p w14:paraId="7D7F335D" w14:textId="77777777" w:rsidR="009D01F0" w:rsidRDefault="00174DED">
                    <w:r>
                      <w:t>尚未转股额（元）</w:t>
                    </w:r>
                  </w:p>
                </w:tc>
              </w:sdtContent>
            </w:sdt>
            <w:tc>
              <w:tcPr>
                <w:tcW w:w="4008" w:type="dxa"/>
              </w:tcPr>
              <w:p w14:paraId="13E25FD6" w14:textId="7554C605" w:rsidR="009D01F0" w:rsidRPr="008F75A2" w:rsidRDefault="00C05921">
                <w:pPr>
                  <w:jc w:val="right"/>
                  <w:rPr>
                    <w:rFonts w:ascii="宋体" w:hAnsi="宋体"/>
                  </w:rPr>
                </w:pPr>
                <w:r w:rsidRPr="008F75A2">
                  <w:rPr>
                    <w:rFonts w:ascii="宋体" w:hAnsi="宋体"/>
                  </w:rPr>
                  <w:t>29,988,324,000</w:t>
                </w:r>
              </w:p>
            </w:tc>
          </w:tr>
          <w:tr w:rsidR="009D01F0" w14:paraId="16B1A961" w14:textId="77777777" w:rsidTr="002F3B86">
            <w:sdt>
              <w:sdtPr>
                <w:tag w:val="_PLD_5674ab20737041e0a79ba52793b9eac7"/>
                <w:id w:val="1139545097"/>
                <w:lock w:val="sdtLocked"/>
              </w:sdtPr>
              <w:sdtContent>
                <w:tc>
                  <w:tcPr>
                    <w:tcW w:w="4815" w:type="dxa"/>
                  </w:tcPr>
                  <w:p w14:paraId="4147B20C" w14:textId="77777777" w:rsidR="009D01F0" w:rsidRDefault="00174DED">
                    <w:r>
                      <w:t>未转股转债占转债发行总量比例（</w:t>
                    </w:r>
                    <w:r>
                      <w:t>%</w:t>
                    </w:r>
                    <w:r>
                      <w:t>）</w:t>
                    </w:r>
                  </w:p>
                </w:tc>
              </w:sdtContent>
            </w:sdt>
            <w:tc>
              <w:tcPr>
                <w:tcW w:w="4008" w:type="dxa"/>
              </w:tcPr>
              <w:p w14:paraId="76863BD1" w14:textId="1C8D55E2" w:rsidR="009D01F0" w:rsidRPr="008F75A2" w:rsidRDefault="00C05921">
                <w:pPr>
                  <w:jc w:val="right"/>
                  <w:rPr>
                    <w:rFonts w:ascii="宋体" w:hAnsi="宋体"/>
                  </w:rPr>
                </w:pPr>
                <w:r w:rsidRPr="008F75A2">
                  <w:rPr>
                    <w:rFonts w:ascii="宋体" w:hAnsi="宋体"/>
                  </w:rPr>
                  <w:t>93.71</w:t>
                </w:r>
              </w:p>
            </w:tc>
          </w:tr>
        </w:tbl>
        <w:p w14:paraId="38BBA9CF" w14:textId="77777777" w:rsidR="009D01F0" w:rsidRDefault="00000000"/>
        <w:bookmarkEnd w:id="85" w:displacedByCustomXml="next"/>
        <w:bookmarkEnd w:id="86" w:displacedByCustomXml="next"/>
      </w:sdtContent>
    </w:sdt>
    <w:bookmarkEnd w:id="84" w:displacedByCustomXml="prev"/>
    <w:p w14:paraId="126E2D30" w14:textId="77777777" w:rsidR="009D01F0" w:rsidRDefault="00174DED" w:rsidP="00BC60D6">
      <w:pPr>
        <w:pStyle w:val="3"/>
        <w:numPr>
          <w:ilvl w:val="0"/>
          <w:numId w:val="24"/>
        </w:numPr>
        <w:rPr>
          <w:rFonts w:ascii="宋体" w:hAnsi="宋体"/>
        </w:rPr>
      </w:pPr>
      <w:r>
        <w:rPr>
          <w:rFonts w:ascii="宋体" w:hAnsi="宋体"/>
        </w:rPr>
        <w:t>转股价格历次调整情况</w:t>
      </w:r>
    </w:p>
    <w:p w14:paraId="27C84CC0" w14:textId="77777777" w:rsidR="009D01F0" w:rsidRDefault="00174DED">
      <w:pPr>
        <w:jc w:val="right"/>
      </w:pPr>
      <w:r>
        <w:rPr>
          <w:rFonts w:hint="eastAsia"/>
        </w:rPr>
        <w:t>单位：</w:t>
      </w:r>
      <w:sdt>
        <w:sdtPr>
          <w:rPr>
            <w:rFonts w:hint="eastAsia"/>
          </w:rPr>
          <w:alias w:val="单位：转股价格历次调整情况"/>
          <w:tag w:val="_GBC_00961fb4f3ee4a1694a243600402a0a9"/>
          <w:id w:val="-2821150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转股价格历次调整情况"/>
          <w:tag w:val="_GBC_a431a6b0a18c49efa3d2e8d3c8bd1e70"/>
          <w:id w:val="-11513632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sdt>
      <w:sdtPr>
        <w:alias w:val="模块:转股价格历次调整情况"/>
        <w:tag w:val="_SEC_a5cea25713674d7d8959e2b0b662b500"/>
        <w:id w:val="655345475"/>
        <w:lock w:val="sdtLocked"/>
        <w:placeholder>
          <w:docPart w:val="GBC22222222222222222222222222222"/>
        </w:placeholder>
      </w:sdtPr>
      <w:sdtContent>
        <w:p w14:paraId="4A353213" w14:textId="77777777" w:rsidR="009D01F0" w:rsidRDefault="009D01F0"/>
        <w:tbl>
          <w:tblPr>
            <w:tblStyle w:val="a7"/>
            <w:tblW w:w="0" w:type="auto"/>
            <w:tblLook w:val="04A0" w:firstRow="1" w:lastRow="0" w:firstColumn="1" w:lastColumn="0" w:noHBand="0" w:noVBand="1"/>
          </w:tblPr>
          <w:tblGrid>
            <w:gridCol w:w="1767"/>
            <w:gridCol w:w="1114"/>
            <w:gridCol w:w="1391"/>
            <w:gridCol w:w="160"/>
            <w:gridCol w:w="1907"/>
            <w:gridCol w:w="2484"/>
          </w:tblGrid>
          <w:tr w:rsidR="008B1E0F" w14:paraId="4383CE01" w14:textId="77777777" w:rsidTr="00174DED">
            <w:tc>
              <w:tcPr>
                <w:tcW w:w="4524" w:type="dxa"/>
                <w:gridSpan w:val="4"/>
                <w:vAlign w:val="center"/>
              </w:tcPr>
              <w:sdt>
                <w:sdtPr>
                  <w:rPr>
                    <w:rFonts w:hint="eastAsia"/>
                  </w:rPr>
                  <w:tag w:val="_PLD_75f1438856c1483589b9d1eaad628ec9"/>
                  <w:id w:val="373431867"/>
                  <w:lock w:val="sdtLocked"/>
                </w:sdtPr>
                <w:sdtContent>
                  <w:p w14:paraId="217290CF" w14:textId="77777777" w:rsidR="008B1E0F" w:rsidRDefault="008B1E0F" w:rsidP="00174DED">
                    <w:pPr>
                      <w:jc w:val="left"/>
                    </w:pPr>
                    <w:r>
                      <w:rPr>
                        <w:rFonts w:hint="eastAsia"/>
                      </w:rPr>
                      <w:t>可转换公司债券名称</w:t>
                    </w:r>
                  </w:p>
                </w:sdtContent>
              </w:sdt>
            </w:tc>
            <w:sdt>
              <w:sdtPr>
                <w:alias w:val="可转换公司债券名称"/>
                <w:tag w:val="_GBC_7708b799fadb48289076b614c48e86f3"/>
                <w:id w:val="-44219822"/>
                <w:lock w:val="sdtLocked"/>
              </w:sdtPr>
              <w:sdtContent>
                <w:tc>
                  <w:tcPr>
                    <w:tcW w:w="4524" w:type="dxa"/>
                    <w:gridSpan w:val="2"/>
                    <w:vAlign w:val="center"/>
                  </w:tcPr>
                  <w:p w14:paraId="432A296B" w14:textId="77777777" w:rsidR="008B1E0F" w:rsidRDefault="008B1E0F" w:rsidP="00174DED">
                    <w:pPr>
                      <w:jc w:val="left"/>
                    </w:pPr>
                    <w:r w:rsidRPr="008F75A2">
                      <w:rPr>
                        <w:rFonts w:ascii="宋体" w:hAnsi="宋体"/>
                      </w:rPr>
                      <w:t>2020</w:t>
                    </w:r>
                    <w:r w:rsidRPr="00C05921">
                      <w:t>年大秦铁路股份有限公司可转换公司债券</w:t>
                    </w:r>
                  </w:p>
                </w:tc>
              </w:sdtContent>
            </w:sdt>
          </w:tr>
          <w:tr w:rsidR="008B1E0F" w14:paraId="025275FF" w14:textId="77777777" w:rsidTr="008B1E0F">
            <w:sdt>
              <w:sdtPr>
                <w:tag w:val="_PLD_a0d9acb5e8a945c3aa95226d8becf9be"/>
                <w:id w:val="-1891189523"/>
                <w:lock w:val="sdtLocked"/>
              </w:sdtPr>
              <w:sdtContent>
                <w:tc>
                  <w:tcPr>
                    <w:tcW w:w="1809" w:type="dxa"/>
                    <w:vAlign w:val="center"/>
                  </w:tcPr>
                  <w:p w14:paraId="3282D7ED" w14:textId="77777777" w:rsidR="008B1E0F" w:rsidRDefault="008B1E0F" w:rsidP="00174DED">
                    <w:pPr>
                      <w:jc w:val="center"/>
                    </w:pPr>
                    <w:r>
                      <w:t>转股价格调整日</w:t>
                    </w:r>
                  </w:p>
                </w:tc>
              </w:sdtContent>
            </w:sdt>
            <w:sdt>
              <w:sdtPr>
                <w:tag w:val="_PLD_dc00d5aafbda40849eed8f3447abe562"/>
                <w:id w:val="1146398941"/>
                <w:lock w:val="sdtLocked"/>
              </w:sdtPr>
              <w:sdtContent>
                <w:tc>
                  <w:tcPr>
                    <w:tcW w:w="1134" w:type="dxa"/>
                    <w:vAlign w:val="center"/>
                  </w:tcPr>
                  <w:p w14:paraId="60A27796" w14:textId="77777777" w:rsidR="008B1E0F" w:rsidRDefault="008B1E0F" w:rsidP="00174DED">
                    <w:pPr>
                      <w:jc w:val="center"/>
                    </w:pPr>
                    <w:r>
                      <w:t>调整后转股价格</w:t>
                    </w:r>
                  </w:p>
                </w:tc>
              </w:sdtContent>
            </w:sdt>
            <w:sdt>
              <w:sdtPr>
                <w:tag w:val="_PLD_86ba5cf9244a46938639efd1838cb943"/>
                <w:id w:val="-1805764696"/>
                <w:lock w:val="sdtLocked"/>
              </w:sdtPr>
              <w:sdtContent>
                <w:tc>
                  <w:tcPr>
                    <w:tcW w:w="1418" w:type="dxa"/>
                    <w:vAlign w:val="center"/>
                  </w:tcPr>
                  <w:p w14:paraId="53D2A330" w14:textId="77777777" w:rsidR="008B1E0F" w:rsidRDefault="008B1E0F" w:rsidP="00174DED">
                    <w:pPr>
                      <w:jc w:val="center"/>
                    </w:pPr>
                    <w:r>
                      <w:t>披露时间</w:t>
                    </w:r>
                  </w:p>
                </w:tc>
              </w:sdtContent>
            </w:sdt>
            <w:sdt>
              <w:sdtPr>
                <w:tag w:val="_PLD_b3a447cd95eb40d296123fd22ef80722"/>
                <w:id w:val="2038699441"/>
                <w:lock w:val="sdtLocked"/>
              </w:sdtPr>
              <w:sdtContent>
                <w:tc>
                  <w:tcPr>
                    <w:tcW w:w="2126" w:type="dxa"/>
                    <w:gridSpan w:val="2"/>
                    <w:vAlign w:val="center"/>
                  </w:tcPr>
                  <w:p w14:paraId="52CB3F47" w14:textId="77777777" w:rsidR="008B1E0F" w:rsidRDefault="008B1E0F" w:rsidP="00174DED">
                    <w:pPr>
                      <w:jc w:val="center"/>
                    </w:pPr>
                    <w:r>
                      <w:t>披露媒体</w:t>
                    </w:r>
                  </w:p>
                </w:tc>
              </w:sdtContent>
            </w:sdt>
            <w:sdt>
              <w:sdtPr>
                <w:tag w:val="_PLD_d880b5d21fdc4c46b4379a62c35eaf7a"/>
                <w:id w:val="1850298134"/>
                <w:lock w:val="sdtLocked"/>
              </w:sdtPr>
              <w:sdtContent>
                <w:tc>
                  <w:tcPr>
                    <w:tcW w:w="2561" w:type="dxa"/>
                    <w:vAlign w:val="center"/>
                  </w:tcPr>
                  <w:p w14:paraId="5A4774A3" w14:textId="77777777" w:rsidR="008B1E0F" w:rsidRDefault="008B1E0F" w:rsidP="00174DED">
                    <w:pPr>
                      <w:jc w:val="center"/>
                    </w:pPr>
                    <w:r>
                      <w:t>转股价格调整说明</w:t>
                    </w:r>
                  </w:p>
                </w:tc>
              </w:sdtContent>
            </w:sdt>
          </w:tr>
          <w:sdt>
            <w:sdtPr>
              <w:rPr>
                <w:rFonts w:ascii="宋体" w:hAnsi="宋体" w:cstheme="minorBidi" w:hint="eastAsia"/>
                <w:bCs/>
                <w:kern w:val="2"/>
                <w:szCs w:val="22"/>
                <w14:ligatures w14:val="standardContextual"/>
              </w:rPr>
              <w:alias w:val="转股价格历次调整情况"/>
              <w:tag w:val="_TUP_364b4f8ef8254c4ea599a0d04df0ac2e"/>
              <w:id w:val="1343511926"/>
              <w:lock w:val="sdtLocked"/>
              <w:placeholder>
                <w:docPart w:val="3EF55320A4B842839FA2CB012246B4C2"/>
              </w:placeholder>
            </w:sdtPr>
            <w:sdtContent>
              <w:tr w:rsidR="008B1E0F" w14:paraId="497AA16A" w14:textId="77777777" w:rsidTr="008B1E0F">
                <w:tc>
                  <w:tcPr>
                    <w:tcW w:w="1809" w:type="dxa"/>
                  </w:tcPr>
                  <w:p w14:paraId="308576E1" w14:textId="77777777" w:rsidR="008B1E0F" w:rsidRPr="008F75A2" w:rsidRDefault="008B1E0F" w:rsidP="00174DED">
                    <w:pPr>
                      <w:jc w:val="left"/>
                      <w:rPr>
                        <w:rFonts w:ascii="宋体" w:hAnsi="宋体"/>
                      </w:rPr>
                    </w:pPr>
                    <w:r w:rsidRPr="008F75A2">
                      <w:rPr>
                        <w:rFonts w:ascii="宋体" w:hAnsi="宋体"/>
                      </w:rPr>
                      <w:t>2021-07-08</w:t>
                    </w:r>
                  </w:p>
                </w:tc>
                <w:tc>
                  <w:tcPr>
                    <w:tcW w:w="1134" w:type="dxa"/>
                  </w:tcPr>
                  <w:p w14:paraId="0B2E54E9" w14:textId="77777777" w:rsidR="008B1E0F" w:rsidRPr="008F75A2" w:rsidRDefault="008B1E0F" w:rsidP="00174DED">
                    <w:pPr>
                      <w:jc w:val="right"/>
                      <w:rPr>
                        <w:rFonts w:ascii="宋体" w:hAnsi="宋体"/>
                      </w:rPr>
                    </w:pPr>
                    <w:r w:rsidRPr="008F75A2">
                      <w:rPr>
                        <w:rFonts w:ascii="宋体" w:hAnsi="宋体"/>
                      </w:rPr>
                      <w:t>7.18</w:t>
                    </w:r>
                  </w:p>
                </w:tc>
                <w:tc>
                  <w:tcPr>
                    <w:tcW w:w="1418" w:type="dxa"/>
                  </w:tcPr>
                  <w:p w14:paraId="0B7C177C" w14:textId="77777777" w:rsidR="008B1E0F" w:rsidRPr="008F75A2" w:rsidRDefault="008B1E0F" w:rsidP="00174DED">
                    <w:pPr>
                      <w:jc w:val="left"/>
                      <w:rPr>
                        <w:rFonts w:ascii="宋体" w:hAnsi="宋体"/>
                      </w:rPr>
                    </w:pPr>
                    <w:r w:rsidRPr="008F75A2">
                      <w:rPr>
                        <w:rFonts w:ascii="宋体" w:hAnsi="宋体"/>
                      </w:rPr>
                      <w:t>2021-07-01</w:t>
                    </w:r>
                  </w:p>
                </w:tc>
                <w:tc>
                  <w:tcPr>
                    <w:tcW w:w="2126" w:type="dxa"/>
                    <w:gridSpan w:val="2"/>
                  </w:tcPr>
                  <w:p w14:paraId="329DA34D" w14:textId="77777777" w:rsidR="008B1E0F" w:rsidRPr="008F75A2" w:rsidRDefault="008B1E0F" w:rsidP="00174DED">
                    <w:pPr>
                      <w:jc w:val="left"/>
                      <w:rPr>
                        <w:rFonts w:ascii="宋体" w:hAnsi="宋体"/>
                      </w:rPr>
                    </w:pPr>
                    <w:r w:rsidRPr="008F75A2">
                      <w:rPr>
                        <w:rFonts w:ascii="宋体" w:hAnsi="宋体"/>
                      </w:rPr>
                      <w:t>上海证券交易所网站、《中国证券报》《上海证券报》</w:t>
                    </w:r>
                  </w:p>
                </w:tc>
                <w:tc>
                  <w:tcPr>
                    <w:tcW w:w="2561" w:type="dxa"/>
                  </w:tcPr>
                  <w:p w14:paraId="648E7DBD" w14:textId="7110632A" w:rsidR="008B1E0F" w:rsidRPr="008F75A2" w:rsidRDefault="008B1E0F" w:rsidP="00415F88">
                    <w:pPr>
                      <w:rPr>
                        <w:rFonts w:ascii="宋体" w:hAnsi="宋体"/>
                      </w:rPr>
                    </w:pPr>
                    <w:r w:rsidRPr="008F75A2">
                      <w:rPr>
                        <w:rFonts w:ascii="宋体" w:hAnsi="宋体"/>
                      </w:rPr>
                      <w:t>公司2020年度利润分配派发现金红利0.48元(含税),大秦转债的转股价格根据规定由原来的7.66元/股调整为7.18元/股，调整后的转股价格于2021年7月8日生</w:t>
                    </w:r>
                    <w:r w:rsidRPr="008F75A2">
                      <w:rPr>
                        <w:rFonts w:ascii="宋体" w:hAnsi="宋体"/>
                      </w:rPr>
                      <w:lastRenderedPageBreak/>
                      <w:t>效。</w:t>
                    </w:r>
                  </w:p>
                </w:tc>
              </w:tr>
            </w:sdtContent>
          </w:sdt>
          <w:sdt>
            <w:sdtPr>
              <w:rPr>
                <w:rFonts w:ascii="宋体" w:hAnsi="宋体" w:cstheme="minorBidi" w:hint="eastAsia"/>
                <w:bCs/>
                <w:kern w:val="2"/>
                <w:szCs w:val="22"/>
                <w14:ligatures w14:val="standardContextual"/>
              </w:rPr>
              <w:alias w:val="转股价格历次调整情况"/>
              <w:tag w:val="_TUP_364b4f8ef8254c4ea599a0d04df0ac2e"/>
              <w:id w:val="-754522975"/>
              <w:lock w:val="sdtLocked"/>
              <w:placeholder>
                <w:docPart w:val="3EF55320A4B842839FA2CB012246B4C2"/>
              </w:placeholder>
            </w:sdtPr>
            <w:sdtContent>
              <w:tr w:rsidR="008B1E0F" w14:paraId="2EDE0896" w14:textId="77777777" w:rsidTr="008B1E0F">
                <w:tc>
                  <w:tcPr>
                    <w:tcW w:w="1809" w:type="dxa"/>
                  </w:tcPr>
                  <w:p w14:paraId="008F2C9D" w14:textId="77777777" w:rsidR="008B1E0F" w:rsidRPr="008F75A2" w:rsidRDefault="008B1E0F" w:rsidP="00174DED">
                    <w:pPr>
                      <w:jc w:val="left"/>
                      <w:rPr>
                        <w:rFonts w:ascii="宋体" w:hAnsi="宋体"/>
                      </w:rPr>
                    </w:pPr>
                    <w:r w:rsidRPr="008F75A2">
                      <w:rPr>
                        <w:rFonts w:ascii="宋体" w:hAnsi="宋体"/>
                      </w:rPr>
                      <w:t>2022-07-07</w:t>
                    </w:r>
                  </w:p>
                </w:tc>
                <w:tc>
                  <w:tcPr>
                    <w:tcW w:w="1134" w:type="dxa"/>
                  </w:tcPr>
                  <w:p w14:paraId="0FAF32FE" w14:textId="77777777" w:rsidR="008B1E0F" w:rsidRPr="008F75A2" w:rsidRDefault="008B1E0F" w:rsidP="00174DED">
                    <w:pPr>
                      <w:jc w:val="right"/>
                      <w:rPr>
                        <w:rFonts w:ascii="宋体" w:hAnsi="宋体"/>
                      </w:rPr>
                    </w:pPr>
                    <w:r w:rsidRPr="008F75A2">
                      <w:rPr>
                        <w:rFonts w:ascii="宋体" w:hAnsi="宋体"/>
                      </w:rPr>
                      <w:t>6.70</w:t>
                    </w:r>
                  </w:p>
                </w:tc>
                <w:tc>
                  <w:tcPr>
                    <w:tcW w:w="1418" w:type="dxa"/>
                  </w:tcPr>
                  <w:p w14:paraId="4F43F757" w14:textId="77777777" w:rsidR="008B1E0F" w:rsidRPr="008F75A2" w:rsidRDefault="008B1E0F" w:rsidP="00174DED">
                    <w:pPr>
                      <w:jc w:val="left"/>
                      <w:rPr>
                        <w:rFonts w:ascii="宋体" w:hAnsi="宋体"/>
                      </w:rPr>
                    </w:pPr>
                    <w:r w:rsidRPr="008F75A2">
                      <w:rPr>
                        <w:rFonts w:ascii="宋体" w:hAnsi="宋体"/>
                      </w:rPr>
                      <w:t>2022-06-30</w:t>
                    </w:r>
                  </w:p>
                </w:tc>
                <w:tc>
                  <w:tcPr>
                    <w:tcW w:w="2126" w:type="dxa"/>
                    <w:gridSpan w:val="2"/>
                  </w:tcPr>
                  <w:p w14:paraId="7D74AB5E" w14:textId="77777777" w:rsidR="008B1E0F" w:rsidRPr="008F75A2" w:rsidRDefault="008B1E0F" w:rsidP="00174DED">
                    <w:pPr>
                      <w:jc w:val="left"/>
                      <w:rPr>
                        <w:rFonts w:ascii="宋体" w:hAnsi="宋体"/>
                      </w:rPr>
                    </w:pPr>
                    <w:r w:rsidRPr="008F75A2">
                      <w:rPr>
                        <w:rFonts w:ascii="宋体" w:hAnsi="宋体"/>
                      </w:rPr>
                      <w:t>上海证券交易所网站、《中国证券报》《上海证券报》</w:t>
                    </w:r>
                  </w:p>
                </w:tc>
                <w:tc>
                  <w:tcPr>
                    <w:tcW w:w="2561" w:type="dxa"/>
                  </w:tcPr>
                  <w:p w14:paraId="7FDF26BC" w14:textId="71714EFF" w:rsidR="008B1E0F" w:rsidRPr="008F75A2" w:rsidRDefault="008B1E0F" w:rsidP="00415F88">
                    <w:pPr>
                      <w:rPr>
                        <w:rFonts w:ascii="宋体" w:hAnsi="宋体"/>
                      </w:rPr>
                    </w:pPr>
                    <w:r w:rsidRPr="008F75A2">
                      <w:rPr>
                        <w:rFonts w:ascii="宋体" w:hAnsi="宋体"/>
                      </w:rPr>
                      <w:t>公司2021年度利润分配派发现金红利0.48元(含税),大秦转债的转股价格根据规定由原来的7.18元/股调整为6.70元/股，调整后的转股价格于2022年7月7日生效。</w:t>
                    </w:r>
                  </w:p>
                </w:tc>
              </w:tr>
            </w:sdtContent>
          </w:sdt>
          <w:sdt>
            <w:sdtPr>
              <w:rPr>
                <w:rFonts w:ascii="宋体" w:hAnsi="宋体" w:cstheme="minorBidi" w:hint="eastAsia"/>
                <w:bCs/>
                <w:kern w:val="2"/>
                <w:szCs w:val="22"/>
                <w14:ligatures w14:val="standardContextual"/>
              </w:rPr>
              <w:alias w:val="转股价格历次调整情况"/>
              <w:tag w:val="_TUP_364b4f8ef8254c4ea599a0d04df0ac2e"/>
              <w:id w:val="1943257521"/>
              <w:lock w:val="sdtLocked"/>
              <w:placeholder>
                <w:docPart w:val="DefaultPlaceholder_-1854013440"/>
              </w:placeholder>
            </w:sdtPr>
            <w:sdtEndPr>
              <w:rPr>
                <w:rFonts w:cs="宋体" w:hint="default"/>
                <w:bCs w:val="0"/>
                <w:kern w:val="0"/>
                <w:szCs w:val="21"/>
                <w14:ligatures w14:val="none"/>
              </w:rPr>
            </w:sdtEndPr>
            <w:sdtContent>
              <w:tr w:rsidR="008B1E0F" w14:paraId="32820CE7" w14:textId="77777777" w:rsidTr="008B1E0F">
                <w:tc>
                  <w:tcPr>
                    <w:tcW w:w="1809" w:type="dxa"/>
                  </w:tcPr>
                  <w:p w14:paraId="1636B3D1" w14:textId="3B1D0560" w:rsidR="008B1E0F" w:rsidRPr="008F75A2" w:rsidRDefault="008B1E0F" w:rsidP="00174DED">
                    <w:pPr>
                      <w:rPr>
                        <w:rFonts w:ascii="宋体" w:hAnsi="宋体" w:cstheme="minorBidi"/>
                        <w:bCs/>
                        <w:kern w:val="2"/>
                        <w:szCs w:val="22"/>
                        <w14:ligatures w14:val="standardContextual"/>
                      </w:rPr>
                    </w:pPr>
                    <w:r w:rsidRPr="008F75A2">
                      <w:rPr>
                        <w:rFonts w:ascii="宋体" w:hAnsi="宋体" w:cstheme="minorBidi"/>
                        <w:kern w:val="2"/>
                        <w:szCs w:val="22"/>
                        <w14:ligatures w14:val="standardContextual"/>
                      </w:rPr>
                      <w:t>2023-07-13</w:t>
                    </w:r>
                  </w:p>
                </w:tc>
                <w:tc>
                  <w:tcPr>
                    <w:tcW w:w="1134" w:type="dxa"/>
                  </w:tcPr>
                  <w:p w14:paraId="4B9D1458" w14:textId="645641DA" w:rsidR="008B1E0F" w:rsidRPr="008F75A2" w:rsidRDefault="008B1E0F" w:rsidP="00174DED">
                    <w:pPr>
                      <w:jc w:val="right"/>
                      <w:rPr>
                        <w:rFonts w:ascii="宋体" w:hAnsi="宋体"/>
                      </w:rPr>
                    </w:pPr>
                    <w:r w:rsidRPr="008F75A2">
                      <w:rPr>
                        <w:rFonts w:ascii="宋体" w:hAnsi="宋体" w:hint="eastAsia"/>
                      </w:rPr>
                      <w:t>6</w:t>
                    </w:r>
                    <w:r w:rsidRPr="008F75A2">
                      <w:rPr>
                        <w:rFonts w:ascii="宋体" w:hAnsi="宋体"/>
                      </w:rPr>
                      <w:t>.22</w:t>
                    </w:r>
                  </w:p>
                </w:tc>
                <w:tc>
                  <w:tcPr>
                    <w:tcW w:w="1418" w:type="dxa"/>
                  </w:tcPr>
                  <w:p w14:paraId="64224F61" w14:textId="6E778E17" w:rsidR="008B1E0F" w:rsidRPr="008F75A2" w:rsidRDefault="008B1E0F" w:rsidP="00174DED">
                    <w:pPr>
                      <w:rPr>
                        <w:rFonts w:ascii="宋体" w:hAnsi="宋体"/>
                      </w:rPr>
                    </w:pPr>
                    <w:r w:rsidRPr="008F75A2">
                      <w:rPr>
                        <w:rFonts w:ascii="宋体" w:hAnsi="宋体" w:hint="eastAsia"/>
                      </w:rPr>
                      <w:t>2</w:t>
                    </w:r>
                    <w:r w:rsidRPr="008F75A2">
                      <w:rPr>
                        <w:rFonts w:ascii="宋体" w:hAnsi="宋体"/>
                      </w:rPr>
                      <w:t>023-07-06</w:t>
                    </w:r>
                  </w:p>
                </w:tc>
                <w:tc>
                  <w:tcPr>
                    <w:tcW w:w="2126" w:type="dxa"/>
                    <w:gridSpan w:val="2"/>
                  </w:tcPr>
                  <w:p w14:paraId="134C2D29" w14:textId="51B97356" w:rsidR="008B1E0F" w:rsidRPr="008F75A2" w:rsidRDefault="008B1E0F" w:rsidP="00174DED">
                    <w:pPr>
                      <w:rPr>
                        <w:rFonts w:ascii="宋体" w:hAnsi="宋体"/>
                      </w:rPr>
                    </w:pPr>
                    <w:r w:rsidRPr="008F75A2">
                      <w:rPr>
                        <w:rFonts w:ascii="宋体" w:hAnsi="宋体"/>
                      </w:rPr>
                      <w:t>上海证券交易所网站、《中国证券报》《上海证券报》</w:t>
                    </w:r>
                  </w:p>
                </w:tc>
                <w:tc>
                  <w:tcPr>
                    <w:tcW w:w="2561" w:type="dxa"/>
                  </w:tcPr>
                  <w:p w14:paraId="6C6D271A" w14:textId="22F07982" w:rsidR="008B1E0F" w:rsidRPr="008F75A2" w:rsidRDefault="008B1E0F" w:rsidP="00174DED">
                    <w:pPr>
                      <w:rPr>
                        <w:rFonts w:ascii="宋体" w:hAnsi="宋体"/>
                      </w:rPr>
                    </w:pPr>
                    <w:r w:rsidRPr="008F75A2">
                      <w:rPr>
                        <w:rFonts w:ascii="宋体" w:hAnsi="宋体" w:hint="eastAsia"/>
                      </w:rPr>
                      <w:t>公司</w:t>
                    </w:r>
                    <w:r w:rsidRPr="008F75A2">
                      <w:rPr>
                        <w:rFonts w:ascii="宋体" w:hAnsi="宋体"/>
                      </w:rPr>
                      <w:t>2022年度利润分配派发现金红利0.48元(含税),大秦转债的转股价格根据规定由原来的6.70元/股调整为6.22元/股，调整后的转股价格于2023年7月</w:t>
                    </w:r>
                    <w:r w:rsidRPr="008F75A2">
                      <w:rPr>
                        <w:rFonts w:ascii="宋体" w:hAnsi="宋体" w:hint="eastAsia"/>
                      </w:rPr>
                      <w:t>1</w:t>
                    </w:r>
                    <w:r w:rsidRPr="008F75A2">
                      <w:rPr>
                        <w:rFonts w:ascii="宋体" w:hAnsi="宋体"/>
                      </w:rPr>
                      <w:t>3日生效。</w:t>
                    </w:r>
                  </w:p>
                </w:tc>
              </w:tr>
            </w:sdtContent>
          </w:sdt>
          <w:tr w:rsidR="008B1E0F" w:rsidRPr="008B1E0F" w14:paraId="7E08701C" w14:textId="77777777" w:rsidTr="006510AE">
            <w:sdt>
              <w:sdtPr>
                <w:tag w:val="_PLD_bd458a48499547659f64ed447b0b432d"/>
                <w:id w:val="1637222311"/>
                <w:lock w:val="sdtLocked"/>
              </w:sdtPr>
              <w:sdtContent>
                <w:tc>
                  <w:tcPr>
                    <w:tcW w:w="2943" w:type="dxa"/>
                    <w:gridSpan w:val="2"/>
                  </w:tcPr>
                  <w:p w14:paraId="16FC39F0" w14:textId="77777777" w:rsidR="008B1E0F" w:rsidRDefault="008B1E0F" w:rsidP="00174DED">
                    <w:r>
                      <w:t>截至本报告期末最新转股价格</w:t>
                    </w:r>
                  </w:p>
                </w:tc>
              </w:sdtContent>
            </w:sdt>
            <w:tc>
              <w:tcPr>
                <w:tcW w:w="6105" w:type="dxa"/>
                <w:gridSpan w:val="4"/>
              </w:tcPr>
              <w:p w14:paraId="65475EB0" w14:textId="1B94A1E9" w:rsidR="008B1E0F" w:rsidRPr="008B1E0F" w:rsidRDefault="008B1E0F" w:rsidP="006510AE">
                <w:pPr>
                  <w:jc w:val="right"/>
                </w:pPr>
                <w:r>
                  <w:rPr>
                    <w:rFonts w:hint="eastAsia"/>
                  </w:rPr>
                  <w:t>6</w:t>
                </w:r>
                <w:r>
                  <w:t>.70</w:t>
                </w:r>
              </w:p>
            </w:tc>
          </w:tr>
        </w:tbl>
        <w:p w14:paraId="5D69216E" w14:textId="77777777" w:rsidR="009D01F0" w:rsidRPr="008B1E0F" w:rsidRDefault="00000000" w:rsidP="008B1E0F"/>
      </w:sdtContent>
    </w:sdt>
    <w:sdt>
      <w:sdtPr>
        <w:rPr>
          <w:rFonts w:ascii="宋体" w:hAnsi="宋体" w:cs="宋体"/>
          <w:b w:val="0"/>
          <w:bCs w:val="0"/>
          <w:kern w:val="0"/>
          <w:sz w:val="20"/>
          <w:szCs w:val="20"/>
        </w:rPr>
        <w:alias w:val="模块:公司的负债情况、资信变化情况及在未来年度还债的现金安排"/>
        <w:tag w:val="_SEC_61331536cfaf4da0a6a270818a4ab35b"/>
        <w:id w:val="-1141876974"/>
        <w:lock w:val="sdtLocked"/>
        <w:placeholder>
          <w:docPart w:val="GBC22222222222222222222222222222"/>
        </w:placeholder>
      </w:sdtPr>
      <w:sdtEndPr>
        <w:rPr>
          <w:rFonts w:hint="eastAsia"/>
          <w:sz w:val="21"/>
          <w:szCs w:val="21"/>
        </w:rPr>
      </w:sdtEndPr>
      <w:sdtContent>
        <w:p w14:paraId="25344E88" w14:textId="77777777" w:rsidR="009D01F0" w:rsidRPr="004F22D7" w:rsidRDefault="00174DED" w:rsidP="00BC60D6">
          <w:pPr>
            <w:pStyle w:val="3"/>
            <w:numPr>
              <w:ilvl w:val="0"/>
              <w:numId w:val="24"/>
            </w:numPr>
            <w:rPr>
              <w:rFonts w:ascii="宋体" w:hAnsi="宋体"/>
              <w:sz w:val="20"/>
              <w:szCs w:val="28"/>
            </w:rPr>
          </w:pPr>
          <w:r w:rsidRPr="004F22D7">
            <w:rPr>
              <w:rFonts w:ascii="宋体" w:hAnsi="宋体"/>
              <w:sz w:val="20"/>
              <w:szCs w:val="28"/>
            </w:rPr>
            <w:t>公司的负债情况、资信变化情况及在未来年度还债的现金安排</w:t>
          </w:r>
        </w:p>
        <w:sdt>
          <w:sdtPr>
            <w:rPr>
              <w:rFonts w:hint="eastAsia"/>
              <w:sz w:val="20"/>
              <w:szCs w:val="20"/>
            </w:rPr>
            <w:alias w:val="本公司转债发行人的情况说明"/>
            <w:tag w:val="_GBC_951dbf66b34846a29c9fa97d2846a033"/>
            <w:id w:val="-1531185963"/>
            <w:lock w:val="sdtLocked"/>
            <w:placeholder>
              <w:docPart w:val="GBC22222222222222222222222222222"/>
            </w:placeholder>
          </w:sdtPr>
          <w:sdtEndPr>
            <w:rPr>
              <w:sz w:val="21"/>
              <w:szCs w:val="21"/>
            </w:rPr>
          </w:sdtEndPr>
          <w:sdtContent>
            <w:p w14:paraId="26133B30" w14:textId="083624EC" w:rsidR="00C05921" w:rsidRPr="006F180E" w:rsidRDefault="004F22D7" w:rsidP="00415F88">
              <w:pPr>
                <w:spacing w:line="360" w:lineRule="auto"/>
                <w:jc w:val="both"/>
              </w:pPr>
              <w:r w:rsidRPr="004F22D7">
                <w:rPr>
                  <w:sz w:val="20"/>
                  <w:szCs w:val="20"/>
                </w:rPr>
                <w:t xml:space="preserve">  </w:t>
              </w:r>
              <w:r>
                <w:rPr>
                  <w:sz w:val="20"/>
                  <w:szCs w:val="20"/>
                </w:rPr>
                <w:t xml:space="preserve">  </w:t>
              </w:r>
              <w:r w:rsidR="00C05921" w:rsidRPr="006F180E">
                <w:rPr>
                  <w:rFonts w:hint="eastAsia"/>
                </w:rPr>
                <w:t>截至本报告期末，公司总资产为</w:t>
              </w:r>
              <w:r w:rsidRPr="006F180E">
                <w:rPr>
                  <w:rFonts w:hint="eastAsia"/>
                </w:rPr>
                <w:t>2</w:t>
              </w:r>
              <w:r w:rsidRPr="006F180E">
                <w:t>080.69</w:t>
              </w:r>
              <w:r w:rsidR="00C05921" w:rsidRPr="006F180E">
                <w:t>亿元，总负债</w:t>
              </w:r>
              <w:r w:rsidRPr="006F180E">
                <w:rPr>
                  <w:rFonts w:hint="eastAsia"/>
                </w:rPr>
                <w:t>6</w:t>
              </w:r>
              <w:r w:rsidRPr="006F180E">
                <w:t>44.95</w:t>
              </w:r>
              <w:r w:rsidR="00C05921" w:rsidRPr="006F180E">
                <w:rPr>
                  <w:rFonts w:hint="eastAsia"/>
                </w:rPr>
                <w:t>亿</w:t>
              </w:r>
              <w:r w:rsidR="00C05921" w:rsidRPr="006F180E">
                <w:t>元，资产负债率为</w:t>
              </w:r>
              <w:r w:rsidRPr="006F180E">
                <w:rPr>
                  <w:rFonts w:hint="eastAsia"/>
                </w:rPr>
                <w:t>3</w:t>
              </w:r>
              <w:r w:rsidRPr="006F180E">
                <w:t>1.00</w:t>
              </w:r>
              <w:r w:rsidR="00C05921" w:rsidRPr="006F180E">
                <w:t>%。</w:t>
              </w:r>
              <w:r w:rsidR="00C05921" w:rsidRPr="006F180E">
                <w:rPr>
                  <w:rFonts w:hint="eastAsia"/>
                </w:rPr>
                <w:t>公司聘请联合信用评级有限公司为本次公开发行可转换公司债券的信用状况进行综合分析和评估，并于</w:t>
              </w:r>
              <w:r w:rsidR="00C05921" w:rsidRPr="006F180E">
                <w:t>2020年5月20日出具《大秦铁路股份有限公司公开发行可转换公司债券信用评级报告》，公司主体信用等级为AAA，债券信用等级为AAA，评级展望稳定。本报告期内，</w:t>
              </w:r>
              <w:r w:rsidR="00C05921" w:rsidRPr="006F180E">
                <w:rPr>
                  <w:rFonts w:hint="eastAsia"/>
                </w:rPr>
                <w:t>评级机构联合资信在对公司经营状况、行业情况等进行综合分析与评估的基础上，于</w:t>
              </w:r>
              <w:r w:rsidR="00C05921" w:rsidRPr="006F180E">
                <w:t>2023</w:t>
              </w:r>
              <w:r w:rsidR="00C05921" w:rsidRPr="006F180E">
                <w:rPr>
                  <w:rFonts w:hint="eastAsia"/>
                </w:rPr>
                <w:t>年</w:t>
              </w:r>
              <w:r w:rsidR="00C05921" w:rsidRPr="006F180E">
                <w:t>6</w:t>
              </w:r>
              <w:r w:rsidR="00C05921" w:rsidRPr="006F180E">
                <w:rPr>
                  <w:rFonts w:hint="eastAsia"/>
                </w:rPr>
                <w:t>月</w:t>
              </w:r>
              <w:r w:rsidR="00C05921" w:rsidRPr="006F180E">
                <w:t>26</w:t>
              </w:r>
              <w:r w:rsidR="00C05921" w:rsidRPr="006F180E">
                <w:rPr>
                  <w:rFonts w:hint="eastAsia"/>
                </w:rPr>
                <w:t>日出具了《大秦铁路股份有限公司可转换公司债券</w:t>
              </w:r>
              <w:r w:rsidR="00C05921" w:rsidRPr="006F180E">
                <w:t>2023</w:t>
              </w:r>
              <w:r w:rsidR="00C05921" w:rsidRPr="006F180E">
                <w:rPr>
                  <w:rFonts w:hint="eastAsia"/>
                </w:rPr>
                <w:t>年跟踪评级报告》，本次债券信用等级为</w:t>
              </w:r>
              <w:r w:rsidR="00C05921" w:rsidRPr="006F180E">
                <w:t>“AA</w:t>
              </w:r>
              <w:r w:rsidR="00C05921" w:rsidRPr="006F180E">
                <w:rPr>
                  <w:rFonts w:hint="eastAsia"/>
                </w:rPr>
                <w:t>A</w:t>
              </w:r>
              <w:r w:rsidR="00C05921" w:rsidRPr="006F180E">
                <w:t>”</w:t>
              </w:r>
              <w:r w:rsidR="00C05921" w:rsidRPr="006F180E">
                <w:rPr>
                  <w:rFonts w:hint="eastAsia"/>
                </w:rPr>
                <w:t>，发行主体长期信用等级为</w:t>
              </w:r>
              <w:r w:rsidR="00C05921" w:rsidRPr="006F180E">
                <w:t>“AA</w:t>
              </w:r>
              <w:r w:rsidR="00C05921" w:rsidRPr="006F180E">
                <w:rPr>
                  <w:rFonts w:hint="eastAsia"/>
                </w:rPr>
                <w:t>A</w:t>
              </w:r>
              <w:r w:rsidR="00C05921" w:rsidRPr="006F180E">
                <w:t>”</w:t>
              </w:r>
              <w:r w:rsidR="00C05921" w:rsidRPr="006F180E">
                <w:rPr>
                  <w:rFonts w:hint="eastAsia"/>
                </w:rPr>
                <w:t>，评级展望</w:t>
              </w:r>
              <w:r w:rsidR="00C05921" w:rsidRPr="006F180E">
                <w:t>“</w:t>
              </w:r>
              <w:r w:rsidR="00C05921" w:rsidRPr="006F180E">
                <w:rPr>
                  <w:rFonts w:hint="eastAsia"/>
                </w:rPr>
                <w:t>稳定</w:t>
              </w:r>
              <w:r w:rsidR="00C05921" w:rsidRPr="006F180E">
                <w:t>”</w:t>
              </w:r>
              <w:r w:rsidR="00C05921" w:rsidRPr="006F180E">
                <w:rPr>
                  <w:rFonts w:hint="eastAsia"/>
                </w:rPr>
                <w:t>。本次评级结果较前次没有变化。</w:t>
              </w:r>
            </w:p>
            <w:p w14:paraId="67505510" w14:textId="38327432" w:rsidR="009D01F0" w:rsidRPr="006F180E" w:rsidRDefault="00C05921" w:rsidP="008056C1">
              <w:pPr>
                <w:spacing w:line="360" w:lineRule="auto"/>
                <w:ind w:firstLine="426"/>
                <w:jc w:val="both"/>
              </w:pPr>
              <w:r w:rsidRPr="006F180E">
                <w:rPr>
                  <w:rFonts w:hint="eastAsia"/>
                </w:rPr>
                <w:t>公司未来偿付可转债本息的资金主要来源于公司经营活动所产生的现金流。公司主营业务稳定，财务状况良好，经营活动产生的现金流量充足，具有较强的偿债能力。</w:t>
              </w:r>
            </w:p>
          </w:sdtContent>
        </w:sdt>
      </w:sdtContent>
    </w:sdt>
    <w:sdt>
      <w:sdtPr>
        <w:rPr>
          <w:rFonts w:ascii="宋体" w:hAnsi="宋体" w:cs="宋体"/>
          <w:b w:val="0"/>
          <w:bCs w:val="0"/>
          <w:kern w:val="0"/>
          <w:szCs w:val="22"/>
        </w:rPr>
        <w:alias w:val="模块:转债其他情况说明"/>
        <w:tag w:val="_SEC_cc036ec1e45042a4a4bce38515d23fb4"/>
        <w:id w:val="249859049"/>
        <w:lock w:val="sdtLocked"/>
        <w:placeholder>
          <w:docPart w:val="GBC22222222222222222222222222222"/>
        </w:placeholder>
      </w:sdtPr>
      <w:sdtEndPr>
        <w:rPr>
          <w:rFonts w:hint="eastAsia"/>
          <w:szCs w:val="21"/>
        </w:rPr>
      </w:sdtEndPr>
      <w:sdtContent>
        <w:p w14:paraId="0FDC260D" w14:textId="77777777" w:rsidR="009D01F0" w:rsidRDefault="00174DED" w:rsidP="00BC60D6">
          <w:pPr>
            <w:pStyle w:val="3"/>
            <w:numPr>
              <w:ilvl w:val="0"/>
              <w:numId w:val="24"/>
            </w:numPr>
            <w:rPr>
              <w:rFonts w:ascii="宋体" w:hAnsi="宋体"/>
            </w:rPr>
          </w:pPr>
          <w:r>
            <w:rPr>
              <w:rFonts w:ascii="宋体" w:hAnsi="宋体"/>
            </w:rPr>
            <w:t>转债其他情况说明</w:t>
          </w:r>
        </w:p>
        <w:sdt>
          <w:sdtPr>
            <w:rPr>
              <w:rFonts w:hint="eastAsia"/>
            </w:rPr>
            <w:alias w:val="其他转债情况说明"/>
            <w:tag w:val="_GBC_05671db70130497585085fbe2a037412"/>
            <w:id w:val="-712805969"/>
            <w:lock w:val="sdtLocked"/>
            <w:placeholder>
              <w:docPart w:val="GBC22222222222222222222222222222"/>
            </w:placeholder>
          </w:sdtPr>
          <w:sdtContent>
            <w:p w14:paraId="0BAC6F08" w14:textId="15B6B48A" w:rsidR="009D01F0" w:rsidRDefault="00654C1D">
              <w:r>
                <w:rPr>
                  <w:rFonts w:hint="eastAsia"/>
                </w:rPr>
                <w:t>无</w:t>
              </w:r>
            </w:p>
          </w:sdtContent>
        </w:sdt>
      </w:sdtContent>
    </w:sdt>
    <w:p w14:paraId="712C431F" w14:textId="77777777" w:rsidR="009D01F0" w:rsidRDefault="009D01F0"/>
    <w:p w14:paraId="4A17E576" w14:textId="77777777" w:rsidR="009D01F0" w:rsidRDefault="009D01F0">
      <w:pPr>
        <w:sectPr w:rsidR="009D01F0" w:rsidSect="004860B6">
          <w:pgSz w:w="11906" w:h="16838"/>
          <w:pgMar w:top="1525" w:right="1276" w:bottom="1440" w:left="1797" w:header="851" w:footer="992" w:gutter="0"/>
          <w:cols w:space="425"/>
          <w:docGrid w:type="lines" w:linePitch="312"/>
        </w:sectPr>
      </w:pPr>
    </w:p>
    <w:p w14:paraId="11CABA9C" w14:textId="77777777" w:rsidR="009D01F0" w:rsidRDefault="00174DED">
      <w:pPr>
        <w:pStyle w:val="10"/>
        <w:numPr>
          <w:ilvl w:val="0"/>
          <w:numId w:val="3"/>
        </w:numPr>
        <w:rPr>
          <w:rFonts w:ascii="黑体" w:hAnsi="黑体"/>
          <w:bCs w:val="0"/>
          <w:szCs w:val="28"/>
        </w:rPr>
      </w:pPr>
      <w:bookmarkStart w:id="87" w:name="_Toc76114281"/>
      <w:r>
        <w:rPr>
          <w:rFonts w:ascii="黑体" w:hAnsi="黑体"/>
          <w:szCs w:val="28"/>
        </w:rPr>
        <w:lastRenderedPageBreak/>
        <w:t>财务报告</w:t>
      </w:r>
      <w:bookmarkEnd w:id="87"/>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EndPr>
        <w:rPr>
          <w:szCs w:val="21"/>
        </w:rPr>
      </w:sdtEndPr>
      <w:sdtContent>
        <w:p w14:paraId="2965A4E0" w14:textId="77777777" w:rsidR="009D01F0" w:rsidRDefault="00174DED" w:rsidP="00BC60D6">
          <w:pPr>
            <w:pStyle w:val="2"/>
            <w:numPr>
              <w:ilvl w:val="0"/>
              <w:numId w:val="26"/>
            </w:numPr>
            <w:ind w:left="420" w:hanging="420"/>
            <w:rPr>
              <w:rFonts w:ascii="宋体" w:hAnsi="宋体"/>
            </w:rPr>
          </w:pPr>
          <w:r>
            <w:rPr>
              <w:rFonts w:ascii="宋体" w:hAnsi="宋体" w:hint="eastAsia"/>
            </w:rPr>
            <w:t>审计报告</w:t>
          </w:r>
        </w:p>
        <w:sdt>
          <w:sdtPr>
            <w:alias w:val="是否适用：审计报告[双击切换]"/>
            <w:tag w:val="_GBC_33dac3baf6634fba91e3026ebaaad280"/>
            <w:id w:val="959464993"/>
            <w:lock w:val="sdtLocked"/>
            <w:placeholder>
              <w:docPart w:val="GBC22222222222222222222222222222"/>
            </w:placeholder>
          </w:sdtPr>
          <w:sdtContent>
            <w:p w14:paraId="43FB0692" w14:textId="7E41DF4C" w:rsidR="009D01F0" w:rsidRDefault="00174DED" w:rsidP="004A7D95">
              <w:r>
                <w:fldChar w:fldCharType="begin"/>
              </w:r>
              <w:r w:rsidR="004A7D95">
                <w:instrText xml:space="preserve"> MACROBUTTON  SnrToggleCheckbox □适用 </w:instrText>
              </w:r>
              <w:r>
                <w:fldChar w:fldCharType="end"/>
              </w:r>
              <w:r>
                <w:fldChar w:fldCharType="begin"/>
              </w:r>
              <w:r w:rsidR="004A7D95">
                <w:instrText xml:space="preserve"> MACROBUTTON  SnrToggleCheckbox √不适用 </w:instrText>
              </w:r>
              <w:r>
                <w:fldChar w:fldCharType="end"/>
              </w:r>
            </w:p>
          </w:sdtContent>
        </w:sdt>
      </w:sdtContent>
    </w:sdt>
    <w:p w14:paraId="1037D6E6" w14:textId="77777777" w:rsidR="009D01F0" w:rsidRDefault="009D01F0"/>
    <w:p w14:paraId="493BF073" w14:textId="77777777" w:rsidR="009D01F0" w:rsidRDefault="00174DED" w:rsidP="00BC60D6">
      <w:pPr>
        <w:pStyle w:val="2"/>
        <w:numPr>
          <w:ilvl w:val="0"/>
          <w:numId w:val="26"/>
        </w:numPr>
        <w:ind w:left="422" w:hanging="422"/>
        <w:rPr>
          <w:rFonts w:ascii="宋体" w:hAnsi="宋体"/>
        </w:rPr>
      </w:pPr>
      <w:bookmarkStart w:id="88" w:name="_Hlk141106192"/>
      <w:r>
        <w:rPr>
          <w:rFonts w:ascii="宋体" w:hAnsi="宋体" w:hint="eastAsia"/>
        </w:rPr>
        <w:t>财务报表</w:t>
      </w:r>
    </w:p>
    <w:bookmarkStart w:id="89" w:name="_Hlk10208794" w:displacedByCustomXml="next"/>
    <w:sdt>
      <w:sdtPr>
        <w:rPr>
          <w:rFonts w:ascii="宋体" w:hAnsi="宋体" w:cs="宋体"/>
          <w:b w:val="0"/>
          <w:bCs w:val="0"/>
          <w:kern w:val="0"/>
          <w:szCs w:val="24"/>
        </w:rPr>
        <w:alias w:val="选项模块:需要编制合并报表"/>
        <w:tag w:val="_GBC_f3d43b26b5d34a4c88db3cb7d81650cc"/>
        <w:id w:val="118501254"/>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273025745"/>
            <w:lock w:val="sdtLocked"/>
            <w:placeholder>
              <w:docPart w:val="GBC22222222222222222222222222222"/>
            </w:placeholder>
          </w:sdtPr>
          <w:sdtEndPr>
            <w:rPr>
              <w:rFonts w:hint="default"/>
              <w:color w:val="008000"/>
              <w:szCs w:val="21"/>
              <w:u w:val="single"/>
            </w:rPr>
          </w:sdtEndPr>
          <w:sdtContent>
            <w:p w14:paraId="1B843CC7" w14:textId="77777777" w:rsidR="009D01F0" w:rsidRDefault="00174DED">
              <w:pPr>
                <w:pStyle w:val="3"/>
                <w:jc w:val="center"/>
                <w:rPr>
                  <w:rFonts w:ascii="宋体" w:hAnsi="宋体"/>
                </w:rPr>
              </w:pPr>
              <w:r>
                <w:rPr>
                  <w:rFonts w:ascii="宋体" w:hAnsi="宋体" w:hint="eastAsia"/>
                </w:rPr>
                <w:t>合并资产负债表</w:t>
              </w:r>
            </w:p>
            <w:p w14:paraId="3B1C5F55" w14:textId="77777777" w:rsidR="009D01F0" w:rsidRDefault="00174DED">
              <w:pPr>
                <w:snapToGrid w:val="0"/>
                <w:spacing w:line="240" w:lineRule="atLeast"/>
                <w:jc w:val="center"/>
                <w:rPr>
                  <w:b/>
                </w:rPr>
              </w:pPr>
              <w:r>
                <w:t>2023年6月30日</w:t>
              </w:r>
            </w:p>
            <w:p w14:paraId="4A820CD4" w14:textId="1CCCCAB8" w:rsidR="009D01F0" w:rsidRDefault="00174DED">
              <w:r>
                <w:t xml:space="preserve">编制单位： </w:t>
              </w:r>
              <w:sdt>
                <w:sdt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1034EF">
                    <w:t>大秦铁路股份有限公司</w:t>
                  </w:r>
                </w:sdtContent>
              </w:sdt>
            </w:p>
            <w:p w14:paraId="7A330FC2" w14:textId="77777777" w:rsidR="009D01F0" w:rsidRDefault="00174DED">
              <w:pPr>
                <w:jc w:val="right"/>
              </w:pPr>
              <w:r>
                <w:t>单位：</w:t>
              </w:r>
              <w:sdt>
                <w:sdt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t>元</w:t>
                  </w:r>
                </w:sdtContent>
              </w:sdt>
              <w:r>
                <w:t xml:space="preserve">  币种：</w:t>
              </w:r>
              <w:sdt>
                <w:sdt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9"/>
                <w:gridCol w:w="1104"/>
                <w:gridCol w:w="2485"/>
                <w:gridCol w:w="2348"/>
              </w:tblGrid>
              <w:tr w:rsidR="009D01F0" w14:paraId="756040D9" w14:textId="77777777" w:rsidTr="009F6C0F">
                <w:bookmarkStart w:id="90" w:name="_Hlk137046697" w:displacedByCustomXml="next"/>
                <w:sdt>
                  <w:sdtPr>
                    <w:tag w:val="_PLD_1d3f74748a444e6ea0d191e81e54edca"/>
                    <w:id w:val="-7759533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3F07127" w14:textId="77777777" w:rsidR="009D01F0" w:rsidRDefault="00174DED">
                        <w:pPr>
                          <w:jc w:val="center"/>
                          <w:rPr>
                            <w:b/>
                          </w:rPr>
                        </w:pPr>
                        <w:r>
                          <w:rPr>
                            <w:b/>
                          </w:rPr>
                          <w:t>项目</w:t>
                        </w:r>
                      </w:p>
                    </w:tc>
                  </w:sdtContent>
                </w:sdt>
                <w:sdt>
                  <w:sdtPr>
                    <w:tag w:val="_PLD_da216b439a53487e85f12225916c5563"/>
                    <w:id w:val="-198471382"/>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14:paraId="0A319966" w14:textId="77777777" w:rsidR="009D01F0" w:rsidRDefault="00174DED">
                        <w:pPr>
                          <w:jc w:val="center"/>
                          <w:rPr>
                            <w:b/>
                          </w:rPr>
                        </w:pPr>
                        <w:r>
                          <w:rPr>
                            <w:rFonts w:hint="eastAsia"/>
                            <w:b/>
                          </w:rPr>
                          <w:t>附注</w:t>
                        </w:r>
                      </w:p>
                    </w:tc>
                  </w:sdtContent>
                </w:sdt>
                <w:sdt>
                  <w:sdtPr>
                    <w:tag w:val="_PLD_21df1d74f3114abf83688ef31bc4d9a7"/>
                    <w:id w:val="1530687613"/>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14:paraId="2BD68252" w14:textId="77777777" w:rsidR="009D01F0" w:rsidRDefault="00174DED">
                        <w:pPr>
                          <w:jc w:val="center"/>
                          <w:rPr>
                            <w:b/>
                          </w:rPr>
                        </w:pPr>
                        <w:r>
                          <w:rPr>
                            <w:rFonts w:hint="eastAsia"/>
                            <w:b/>
                          </w:rPr>
                          <w:t>2023年6月</w:t>
                        </w:r>
                        <w:r>
                          <w:rPr>
                            <w:b/>
                          </w:rPr>
                          <w:t>3</w:t>
                        </w:r>
                        <w:r>
                          <w:rPr>
                            <w:rFonts w:hint="eastAsia"/>
                            <w:b/>
                          </w:rPr>
                          <w:t>0日</w:t>
                        </w:r>
                      </w:p>
                    </w:tc>
                  </w:sdtContent>
                </w:sdt>
                <w:sdt>
                  <w:sdtPr>
                    <w:tag w:val="_PLD_d92c936206d34a64b4b2139999e7311b"/>
                    <w:id w:val="-980141967"/>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14:paraId="5F525A54" w14:textId="77777777" w:rsidR="009D01F0" w:rsidRDefault="00174DED">
                        <w:pPr>
                          <w:jc w:val="center"/>
                          <w:rPr>
                            <w:b/>
                          </w:rPr>
                        </w:pPr>
                        <w:r>
                          <w:rPr>
                            <w:rFonts w:hint="eastAsia"/>
                            <w:b/>
                          </w:rPr>
                          <w:t>202</w:t>
                        </w:r>
                        <w:r>
                          <w:rPr>
                            <w:b/>
                          </w:rPr>
                          <w:t>2</w:t>
                        </w:r>
                        <w:r>
                          <w:rPr>
                            <w:rFonts w:hint="eastAsia"/>
                            <w:b/>
                          </w:rPr>
                          <w:t>年12月31日</w:t>
                        </w:r>
                      </w:p>
                    </w:tc>
                  </w:sdtContent>
                </w:sdt>
              </w:tr>
              <w:tr w:rsidR="009D01F0" w14:paraId="32840EE6" w14:textId="77777777" w:rsidTr="007D55B1">
                <w:sdt>
                  <w:sdtPr>
                    <w:tag w:val="_PLD_c47a329e79ad491ca413bdaf35b1f19b"/>
                    <w:id w:val="-1827968673"/>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8A4BA19" w14:textId="77777777" w:rsidR="009D01F0" w:rsidRDefault="00174DED">
                        <w:pPr>
                          <w:rPr>
                            <w:b/>
                            <w:color w:val="FF00FF"/>
                          </w:rPr>
                        </w:pPr>
                        <w:r>
                          <w:rPr>
                            <w:rFonts w:hint="eastAsia"/>
                            <w:b/>
                          </w:rPr>
                          <w:t>流动资产：</w:t>
                        </w:r>
                      </w:p>
                    </w:tc>
                  </w:sdtContent>
                </w:sdt>
              </w:tr>
              <w:tr w:rsidR="002E356C" w14:paraId="043F427C" w14:textId="77777777" w:rsidTr="00174DED">
                <w:sdt>
                  <w:sdtPr>
                    <w:tag w:val="_PLD_36a7056a6e314e22ba0fd39d033ba0ea"/>
                    <w:id w:val="-10910787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F3C61C7" w14:textId="77777777" w:rsidR="002E356C" w:rsidRDefault="002E356C" w:rsidP="002E356C">
                        <w:pPr>
                          <w:ind w:firstLineChars="100" w:firstLine="210"/>
                        </w:pPr>
                        <w:r>
                          <w:rPr>
                            <w:rFonts w:hint="eastAsia"/>
                          </w:rPr>
                          <w:t>货币资金</w:t>
                        </w:r>
                      </w:p>
                    </w:tc>
                  </w:sdtContent>
                </w:sdt>
                <w:tc>
                  <w:tcPr>
                    <w:tcW w:w="627" w:type="pct"/>
                    <w:tcBorders>
                      <w:top w:val="outset" w:sz="6" w:space="0" w:color="auto"/>
                      <w:left w:val="outset" w:sz="6" w:space="0" w:color="auto"/>
                      <w:bottom w:val="outset" w:sz="6" w:space="0" w:color="auto"/>
                      <w:right w:val="outset" w:sz="6" w:space="0" w:color="auto"/>
                    </w:tcBorders>
                  </w:tcPr>
                  <w:p w14:paraId="1A7FC911" w14:textId="58225FD3" w:rsidR="002E356C" w:rsidRDefault="00E97AE9" w:rsidP="002E356C">
                    <w:r>
                      <w:rPr>
                        <w:rFonts w:hint="eastAsia"/>
                      </w:rPr>
                      <w:t>七、1</w:t>
                    </w:r>
                  </w:p>
                </w:tc>
                <w:tc>
                  <w:tcPr>
                    <w:tcW w:w="1411" w:type="pct"/>
                    <w:tcBorders>
                      <w:top w:val="outset" w:sz="6" w:space="0" w:color="auto"/>
                      <w:left w:val="outset" w:sz="6" w:space="0" w:color="auto"/>
                      <w:bottom w:val="outset" w:sz="6" w:space="0" w:color="auto"/>
                      <w:right w:val="outset" w:sz="6" w:space="0" w:color="auto"/>
                    </w:tcBorders>
                  </w:tcPr>
                  <w:p w14:paraId="33514660" w14:textId="7A9A7B8D" w:rsidR="002E356C" w:rsidRDefault="002E356C" w:rsidP="002E356C">
                    <w:pPr>
                      <w:jc w:val="right"/>
                    </w:pPr>
                    <w:r>
                      <w:t>67,126,212,322</w:t>
                    </w:r>
                  </w:p>
                </w:tc>
                <w:tc>
                  <w:tcPr>
                    <w:tcW w:w="1333" w:type="pct"/>
                    <w:tcBorders>
                      <w:top w:val="outset" w:sz="6" w:space="0" w:color="auto"/>
                      <w:left w:val="outset" w:sz="6" w:space="0" w:color="auto"/>
                      <w:bottom w:val="outset" w:sz="6" w:space="0" w:color="auto"/>
                      <w:right w:val="outset" w:sz="6" w:space="0" w:color="auto"/>
                    </w:tcBorders>
                    <w:vAlign w:val="center"/>
                  </w:tcPr>
                  <w:p w14:paraId="5005A95D" w14:textId="506913E4" w:rsidR="002E356C" w:rsidRDefault="002E356C" w:rsidP="002E356C">
                    <w:pPr>
                      <w:jc w:val="right"/>
                    </w:pPr>
                    <w:r>
                      <w:t>62,603,497,384</w:t>
                    </w:r>
                  </w:p>
                </w:tc>
              </w:tr>
              <w:tr w:rsidR="007E595E" w14:paraId="74B2E155" w14:textId="77777777" w:rsidTr="00D10F2C">
                <w:sdt>
                  <w:sdtPr>
                    <w:tag w:val="_PLD_eeecea89787644c581a60f0ab1e1e353"/>
                    <w:id w:val="-18536461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9E63F87" w14:textId="77777777" w:rsidR="007E595E" w:rsidRDefault="007E595E" w:rsidP="007E595E">
                        <w:pPr>
                          <w:ind w:firstLineChars="100" w:firstLine="210"/>
                        </w:pPr>
                        <w:r>
                          <w:rPr>
                            <w:rFonts w:hint="eastAsia"/>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14:paraId="611FE586"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FB52A76" w14:textId="2DB37E5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42AB01C" w14:textId="5A01BBC5" w:rsidR="007E595E" w:rsidRDefault="007E595E" w:rsidP="007E595E">
                    <w:pPr>
                      <w:jc w:val="right"/>
                    </w:pPr>
                    <w:r>
                      <w:t>0</w:t>
                    </w:r>
                  </w:p>
                </w:tc>
              </w:tr>
              <w:tr w:rsidR="007E595E" w14:paraId="3D8F0D7F" w14:textId="77777777" w:rsidTr="00D10F2C">
                <w:sdt>
                  <w:sdtPr>
                    <w:tag w:val="_PLD_879bf785eb864905ac5a35d3fcf6fc5e"/>
                    <w:id w:val="-1916904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D7B7ECE" w14:textId="77777777" w:rsidR="007E595E" w:rsidRDefault="007E595E" w:rsidP="007E595E">
                        <w:pPr>
                          <w:ind w:firstLineChars="100" w:firstLine="210"/>
                        </w:pPr>
                        <w:r>
                          <w:rPr>
                            <w:rFonts w:hint="eastAsia"/>
                          </w:rPr>
                          <w:t>拆出资金</w:t>
                        </w:r>
                      </w:p>
                    </w:tc>
                  </w:sdtContent>
                </w:sdt>
                <w:tc>
                  <w:tcPr>
                    <w:tcW w:w="627" w:type="pct"/>
                    <w:tcBorders>
                      <w:top w:val="outset" w:sz="6" w:space="0" w:color="auto"/>
                      <w:left w:val="outset" w:sz="6" w:space="0" w:color="auto"/>
                      <w:bottom w:val="outset" w:sz="6" w:space="0" w:color="auto"/>
                      <w:right w:val="outset" w:sz="6" w:space="0" w:color="auto"/>
                    </w:tcBorders>
                  </w:tcPr>
                  <w:p w14:paraId="55BC614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6EDB737" w14:textId="0F8D6650"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89A9691" w14:textId="3E9AB433" w:rsidR="007E595E" w:rsidRDefault="007E595E" w:rsidP="007E595E">
                    <w:pPr>
                      <w:jc w:val="right"/>
                    </w:pPr>
                    <w:r>
                      <w:t>0</w:t>
                    </w:r>
                  </w:p>
                </w:tc>
              </w:tr>
              <w:tr w:rsidR="007E595E" w14:paraId="135D867B" w14:textId="77777777" w:rsidTr="00D10F2C">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6d63ef987134b32b553402ba76eef23"/>
                      <w:id w:val="986138845"/>
                      <w:lock w:val="sdtLocked"/>
                    </w:sdtPr>
                    <w:sdtContent>
                      <w:p w14:paraId="34058C4A" w14:textId="77777777" w:rsidR="007E595E" w:rsidRDefault="007E595E" w:rsidP="007E595E">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14:paraId="53E3D3D7"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642BA97" w14:textId="4FFFD7A7"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8FD2ABE" w14:textId="2500F451" w:rsidR="007E595E" w:rsidRDefault="007E595E" w:rsidP="007E595E">
                    <w:pPr>
                      <w:jc w:val="right"/>
                    </w:pPr>
                    <w:r>
                      <w:t>0</w:t>
                    </w:r>
                  </w:p>
                </w:tc>
              </w:tr>
              <w:tr w:rsidR="007E595E" w14:paraId="02D4E392" w14:textId="77777777" w:rsidTr="00D10F2C">
                <w:sdt>
                  <w:sdtPr>
                    <w:tag w:val="_PLD_a2a2e8b160574a929568047f67b21dba"/>
                    <w:id w:val="6249015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5FCCCCB" w14:textId="77777777" w:rsidR="007E595E" w:rsidRDefault="007E595E" w:rsidP="007E595E">
                        <w:pPr>
                          <w:ind w:firstLineChars="100" w:firstLine="210"/>
                        </w:pPr>
                        <w:r>
                          <w:rPr>
                            <w:rFonts w:hint="eastAsia"/>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14:paraId="4E492C63"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838A4FC" w14:textId="30A9885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01E3B46" w14:textId="72DF4A70" w:rsidR="007E595E" w:rsidRDefault="007E595E" w:rsidP="007E595E">
                    <w:pPr>
                      <w:jc w:val="right"/>
                    </w:pPr>
                    <w:r>
                      <w:t>0</w:t>
                    </w:r>
                  </w:p>
                </w:tc>
              </w:tr>
              <w:tr w:rsidR="007E595E" w14:paraId="58795BBC" w14:textId="77777777" w:rsidTr="00D10F2C">
                <w:sdt>
                  <w:sdtPr>
                    <w:tag w:val="_PLD_b4275fbbd6c24380aaa849df8e4a5394"/>
                    <w:id w:val="15639889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C2B042C" w14:textId="77777777" w:rsidR="007E595E" w:rsidRDefault="007E595E" w:rsidP="007E595E">
                        <w:pPr>
                          <w:ind w:firstLineChars="100" w:firstLine="210"/>
                        </w:pPr>
                        <w:r>
                          <w:rPr>
                            <w:rFonts w:hint="eastAsia"/>
                          </w:rPr>
                          <w:t>应收票据</w:t>
                        </w:r>
                      </w:p>
                    </w:tc>
                  </w:sdtContent>
                </w:sdt>
                <w:tc>
                  <w:tcPr>
                    <w:tcW w:w="627" w:type="pct"/>
                    <w:tcBorders>
                      <w:top w:val="outset" w:sz="6" w:space="0" w:color="auto"/>
                      <w:left w:val="outset" w:sz="6" w:space="0" w:color="auto"/>
                      <w:bottom w:val="outset" w:sz="6" w:space="0" w:color="auto"/>
                      <w:right w:val="outset" w:sz="6" w:space="0" w:color="auto"/>
                    </w:tcBorders>
                  </w:tcPr>
                  <w:p w14:paraId="594BE54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FA8993B" w14:textId="7B37A1AC"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20B599B" w14:textId="20422E69" w:rsidR="007E595E" w:rsidRDefault="007E595E" w:rsidP="007E595E">
                    <w:pPr>
                      <w:jc w:val="right"/>
                    </w:pPr>
                    <w:r>
                      <w:t>0</w:t>
                    </w:r>
                  </w:p>
                </w:tc>
              </w:tr>
              <w:tr w:rsidR="006B6FBB" w14:paraId="6D4D6CEE" w14:textId="77777777" w:rsidTr="00174DED">
                <w:sdt>
                  <w:sdtPr>
                    <w:tag w:val="_PLD_916701d47616495dad873446e57f88f1"/>
                    <w:id w:val="-13965102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2C11FA0" w14:textId="77777777" w:rsidR="006B6FBB" w:rsidRDefault="006B6FBB" w:rsidP="006B6FBB">
                        <w:pPr>
                          <w:ind w:firstLineChars="100" w:firstLine="210"/>
                        </w:pPr>
                        <w:r>
                          <w:rPr>
                            <w:rFonts w:hint="eastAsia"/>
                          </w:rPr>
                          <w:t>应收账款</w:t>
                        </w:r>
                      </w:p>
                    </w:tc>
                  </w:sdtContent>
                </w:sdt>
                <w:tc>
                  <w:tcPr>
                    <w:tcW w:w="627" w:type="pct"/>
                    <w:tcBorders>
                      <w:top w:val="outset" w:sz="6" w:space="0" w:color="auto"/>
                      <w:left w:val="outset" w:sz="6" w:space="0" w:color="auto"/>
                      <w:bottom w:val="outset" w:sz="6" w:space="0" w:color="auto"/>
                      <w:right w:val="outset" w:sz="6" w:space="0" w:color="auto"/>
                    </w:tcBorders>
                  </w:tcPr>
                  <w:p w14:paraId="05E71F49" w14:textId="5D2C279F" w:rsidR="006B6FBB" w:rsidRDefault="00E97AE9" w:rsidP="006B6FBB">
                    <w:r w:rsidRPr="00E97AE9">
                      <w:rPr>
                        <w:rFonts w:hint="eastAsia"/>
                      </w:rPr>
                      <w:t>七、</w:t>
                    </w:r>
                    <w:r>
                      <w:rPr>
                        <w:rFonts w:hint="eastAsia"/>
                      </w:rPr>
                      <w:t>5</w:t>
                    </w:r>
                  </w:p>
                </w:tc>
                <w:tc>
                  <w:tcPr>
                    <w:tcW w:w="1411" w:type="pct"/>
                    <w:tcBorders>
                      <w:top w:val="outset" w:sz="6" w:space="0" w:color="auto"/>
                      <w:left w:val="outset" w:sz="6" w:space="0" w:color="auto"/>
                      <w:bottom w:val="outset" w:sz="6" w:space="0" w:color="auto"/>
                      <w:right w:val="outset" w:sz="6" w:space="0" w:color="auto"/>
                    </w:tcBorders>
                    <w:vAlign w:val="center"/>
                  </w:tcPr>
                  <w:p w14:paraId="0EA7E50D" w14:textId="1B993AEE" w:rsidR="006B6FBB" w:rsidRDefault="006B6FBB" w:rsidP="006B6FBB">
                    <w:pPr>
                      <w:jc w:val="right"/>
                    </w:pPr>
                    <w:r>
                      <w:t>6,524,569,812</w:t>
                    </w:r>
                  </w:p>
                </w:tc>
                <w:tc>
                  <w:tcPr>
                    <w:tcW w:w="1333" w:type="pct"/>
                    <w:tcBorders>
                      <w:top w:val="outset" w:sz="6" w:space="0" w:color="auto"/>
                      <w:left w:val="outset" w:sz="6" w:space="0" w:color="auto"/>
                      <w:bottom w:val="outset" w:sz="6" w:space="0" w:color="auto"/>
                      <w:right w:val="outset" w:sz="6" w:space="0" w:color="auto"/>
                    </w:tcBorders>
                    <w:vAlign w:val="center"/>
                  </w:tcPr>
                  <w:p w14:paraId="5A0AD9AB" w14:textId="5968A907" w:rsidR="006B6FBB" w:rsidRDefault="006B6FBB" w:rsidP="006B6FBB">
                    <w:pPr>
                      <w:jc w:val="right"/>
                    </w:pPr>
                    <w:r>
                      <w:t>7,996,516,235</w:t>
                    </w:r>
                  </w:p>
                </w:tc>
              </w:tr>
              <w:tr w:rsidR="006B6FBB" w14:paraId="1B7FE1BB"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1ffdf4cf3084797bec970e07c957549"/>
                      <w:id w:val="661507799"/>
                      <w:lock w:val="sdtLocked"/>
                    </w:sdtPr>
                    <w:sdtContent>
                      <w:p w14:paraId="4E58D14F" w14:textId="77777777" w:rsidR="006B6FBB" w:rsidRDefault="006B6FBB" w:rsidP="006B6FBB">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14:paraId="40629E70" w14:textId="2B3CCA5A" w:rsidR="006B6FBB" w:rsidRDefault="00E97AE9" w:rsidP="006B6FBB">
                    <w:r w:rsidRPr="00E97AE9">
                      <w:rPr>
                        <w:rFonts w:hint="eastAsia"/>
                      </w:rPr>
                      <w:t>七、</w:t>
                    </w:r>
                    <w:r>
                      <w:rPr>
                        <w:rFonts w:hint="eastAsia"/>
                      </w:rPr>
                      <w:t>6</w:t>
                    </w:r>
                  </w:p>
                </w:tc>
                <w:tc>
                  <w:tcPr>
                    <w:tcW w:w="1411" w:type="pct"/>
                    <w:tcBorders>
                      <w:top w:val="outset" w:sz="6" w:space="0" w:color="auto"/>
                      <w:left w:val="outset" w:sz="6" w:space="0" w:color="auto"/>
                      <w:bottom w:val="outset" w:sz="6" w:space="0" w:color="auto"/>
                      <w:right w:val="outset" w:sz="6" w:space="0" w:color="auto"/>
                    </w:tcBorders>
                    <w:vAlign w:val="center"/>
                  </w:tcPr>
                  <w:p w14:paraId="22650741" w14:textId="60768357" w:rsidR="006B6FBB" w:rsidRDefault="006B6FBB" w:rsidP="006B6FBB">
                    <w:pPr>
                      <w:jc w:val="right"/>
                    </w:pPr>
                    <w:r>
                      <w:t>1,119,614,603</w:t>
                    </w:r>
                  </w:p>
                </w:tc>
                <w:tc>
                  <w:tcPr>
                    <w:tcW w:w="1333" w:type="pct"/>
                    <w:tcBorders>
                      <w:top w:val="outset" w:sz="6" w:space="0" w:color="auto"/>
                      <w:left w:val="outset" w:sz="6" w:space="0" w:color="auto"/>
                      <w:bottom w:val="outset" w:sz="6" w:space="0" w:color="auto"/>
                      <w:right w:val="outset" w:sz="6" w:space="0" w:color="auto"/>
                    </w:tcBorders>
                    <w:vAlign w:val="center"/>
                  </w:tcPr>
                  <w:p w14:paraId="18D416EB" w14:textId="10826627" w:rsidR="006B6FBB" w:rsidRDefault="006B6FBB" w:rsidP="006B6FBB">
                    <w:pPr>
                      <w:jc w:val="right"/>
                    </w:pPr>
                    <w:r>
                      <w:t>374,668,679</w:t>
                    </w:r>
                  </w:p>
                </w:tc>
              </w:tr>
              <w:tr w:rsidR="006B6FBB" w14:paraId="40510DCA" w14:textId="77777777" w:rsidTr="00174DED">
                <w:sdt>
                  <w:sdtPr>
                    <w:tag w:val="_PLD_eff32a719f7a407f8e2bd0fc67579696"/>
                    <w:id w:val="17397447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4038ACB" w14:textId="77777777" w:rsidR="006B6FBB" w:rsidRDefault="006B6FBB" w:rsidP="006B6FBB">
                        <w:pPr>
                          <w:ind w:firstLineChars="100" w:firstLine="210"/>
                        </w:pPr>
                        <w:r>
                          <w:rPr>
                            <w:rFonts w:hint="eastAsia"/>
                          </w:rPr>
                          <w:t>预付款项</w:t>
                        </w:r>
                      </w:p>
                    </w:tc>
                  </w:sdtContent>
                </w:sdt>
                <w:tc>
                  <w:tcPr>
                    <w:tcW w:w="627" w:type="pct"/>
                    <w:tcBorders>
                      <w:top w:val="outset" w:sz="6" w:space="0" w:color="auto"/>
                      <w:left w:val="outset" w:sz="6" w:space="0" w:color="auto"/>
                      <w:bottom w:val="outset" w:sz="6" w:space="0" w:color="auto"/>
                      <w:right w:val="outset" w:sz="6" w:space="0" w:color="auto"/>
                    </w:tcBorders>
                  </w:tcPr>
                  <w:p w14:paraId="66F048A3" w14:textId="2ED1F66C" w:rsidR="006B6FBB" w:rsidRDefault="00E97AE9" w:rsidP="006B6FBB">
                    <w:r w:rsidRPr="00E97AE9">
                      <w:rPr>
                        <w:rFonts w:hint="eastAsia"/>
                      </w:rPr>
                      <w:t>七、</w:t>
                    </w:r>
                    <w:r>
                      <w:rPr>
                        <w:rFonts w:hint="eastAsia"/>
                      </w:rPr>
                      <w:t>7</w:t>
                    </w:r>
                  </w:p>
                </w:tc>
                <w:tc>
                  <w:tcPr>
                    <w:tcW w:w="1411" w:type="pct"/>
                    <w:tcBorders>
                      <w:top w:val="outset" w:sz="6" w:space="0" w:color="auto"/>
                      <w:left w:val="outset" w:sz="6" w:space="0" w:color="auto"/>
                      <w:bottom w:val="outset" w:sz="6" w:space="0" w:color="auto"/>
                      <w:right w:val="outset" w:sz="6" w:space="0" w:color="auto"/>
                    </w:tcBorders>
                    <w:vAlign w:val="center"/>
                  </w:tcPr>
                  <w:p w14:paraId="2B1F8C94" w14:textId="3D999A5D" w:rsidR="006B6FBB" w:rsidRDefault="006B6FBB" w:rsidP="006B6FBB">
                    <w:pPr>
                      <w:jc w:val="right"/>
                    </w:pPr>
                    <w:r>
                      <w:t>442,498,795</w:t>
                    </w:r>
                  </w:p>
                </w:tc>
                <w:tc>
                  <w:tcPr>
                    <w:tcW w:w="1333" w:type="pct"/>
                    <w:tcBorders>
                      <w:top w:val="outset" w:sz="6" w:space="0" w:color="auto"/>
                      <w:left w:val="outset" w:sz="6" w:space="0" w:color="auto"/>
                      <w:bottom w:val="outset" w:sz="6" w:space="0" w:color="auto"/>
                      <w:right w:val="outset" w:sz="6" w:space="0" w:color="auto"/>
                    </w:tcBorders>
                    <w:vAlign w:val="center"/>
                  </w:tcPr>
                  <w:p w14:paraId="7460CACD" w14:textId="7595A4BB" w:rsidR="006B6FBB" w:rsidRDefault="006B6FBB" w:rsidP="006B6FBB">
                    <w:pPr>
                      <w:jc w:val="right"/>
                    </w:pPr>
                    <w:r>
                      <w:t>323,249,853</w:t>
                    </w:r>
                  </w:p>
                </w:tc>
              </w:tr>
              <w:tr w:rsidR="007E595E" w14:paraId="6A4262D6" w14:textId="77777777" w:rsidTr="00FC5FB7">
                <w:sdt>
                  <w:sdtPr>
                    <w:tag w:val="_PLD_a40cfdfb0ba6490cb057d30f2eced3ad"/>
                    <w:id w:val="-18019908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08AC6D8" w14:textId="77777777" w:rsidR="007E595E" w:rsidRDefault="007E595E" w:rsidP="007E595E">
                        <w:pPr>
                          <w:ind w:firstLineChars="100" w:firstLine="210"/>
                        </w:pPr>
                        <w:r>
                          <w:rPr>
                            <w:rFonts w:hint="eastAsia"/>
                          </w:rPr>
                          <w:t>应收保费</w:t>
                        </w:r>
                      </w:p>
                    </w:tc>
                  </w:sdtContent>
                </w:sdt>
                <w:tc>
                  <w:tcPr>
                    <w:tcW w:w="627" w:type="pct"/>
                    <w:tcBorders>
                      <w:top w:val="outset" w:sz="6" w:space="0" w:color="auto"/>
                      <w:left w:val="outset" w:sz="6" w:space="0" w:color="auto"/>
                      <w:bottom w:val="outset" w:sz="6" w:space="0" w:color="auto"/>
                      <w:right w:val="outset" w:sz="6" w:space="0" w:color="auto"/>
                    </w:tcBorders>
                  </w:tcPr>
                  <w:p w14:paraId="66FAF26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4316FFF" w14:textId="47B7402D"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7A25923" w14:textId="5C25CA66" w:rsidR="007E595E" w:rsidRDefault="007E595E" w:rsidP="007E595E">
                    <w:pPr>
                      <w:jc w:val="right"/>
                    </w:pPr>
                    <w:r>
                      <w:t>0</w:t>
                    </w:r>
                  </w:p>
                </w:tc>
              </w:tr>
              <w:tr w:rsidR="007E595E" w14:paraId="18B449D9" w14:textId="77777777" w:rsidTr="00FC5FB7">
                <w:sdt>
                  <w:sdtPr>
                    <w:tag w:val="_PLD_78ae33502cc54f38ad943e4f0832ea8d"/>
                    <w:id w:val="9688582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FD6A4C1" w14:textId="77777777" w:rsidR="007E595E" w:rsidRDefault="007E595E" w:rsidP="007E595E">
                        <w:pPr>
                          <w:ind w:firstLineChars="100" w:firstLine="210"/>
                        </w:pPr>
                        <w:r>
                          <w:rPr>
                            <w:rFonts w:hint="eastAsia"/>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14:paraId="387B410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B798260" w14:textId="30D292E8"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F8B93DD" w14:textId="195A9EAF" w:rsidR="007E595E" w:rsidRDefault="007E595E" w:rsidP="007E595E">
                    <w:pPr>
                      <w:jc w:val="right"/>
                    </w:pPr>
                    <w:r>
                      <w:t>0</w:t>
                    </w:r>
                  </w:p>
                </w:tc>
              </w:tr>
              <w:tr w:rsidR="007E595E" w14:paraId="28814C47" w14:textId="77777777" w:rsidTr="00FC5FB7">
                <w:sdt>
                  <w:sdtPr>
                    <w:tag w:val="_PLD_c81dfd1c51694e04be879fd98e2f222f"/>
                    <w:id w:val="4083464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781C506" w14:textId="77777777" w:rsidR="007E595E" w:rsidRDefault="007E595E" w:rsidP="007E595E">
                        <w:pPr>
                          <w:ind w:firstLineChars="100" w:firstLine="210"/>
                        </w:pPr>
                        <w:r>
                          <w:rPr>
                            <w:rFonts w:hint="eastAsia"/>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14:paraId="2870640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7ABB1DA3" w14:textId="44864F3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76CEB06" w14:textId="6F9A51FD" w:rsidR="007E595E" w:rsidRDefault="007E595E" w:rsidP="007E595E">
                    <w:pPr>
                      <w:jc w:val="right"/>
                    </w:pPr>
                    <w:r>
                      <w:t>0</w:t>
                    </w:r>
                  </w:p>
                </w:tc>
              </w:tr>
              <w:tr w:rsidR="006B6FBB" w14:paraId="61FA0B7E" w14:textId="77777777" w:rsidTr="009F6C0F">
                <w:sdt>
                  <w:sdtPr>
                    <w:tag w:val="_PLD_14b6c1004ee94e9c86f6872629ce8ec5"/>
                    <w:id w:val="-6943886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3580674" w14:textId="77777777" w:rsidR="006B6FBB" w:rsidRDefault="006B6FBB" w:rsidP="006B6FBB">
                        <w:pPr>
                          <w:ind w:firstLineChars="100" w:firstLine="210"/>
                        </w:pPr>
                        <w:r>
                          <w:rPr>
                            <w:rFonts w:hint="eastAsia"/>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14:paraId="62FC4EA1" w14:textId="59E3431E" w:rsidR="006B6FBB" w:rsidRDefault="00E97AE9" w:rsidP="006B6FBB">
                    <w:r w:rsidRPr="00E97AE9">
                      <w:rPr>
                        <w:rFonts w:hint="eastAsia"/>
                      </w:rPr>
                      <w:t>七、</w:t>
                    </w:r>
                    <w:r>
                      <w:rPr>
                        <w:rFonts w:hint="eastAsia"/>
                      </w:rPr>
                      <w:t>8</w:t>
                    </w:r>
                  </w:p>
                </w:tc>
                <w:tc>
                  <w:tcPr>
                    <w:tcW w:w="1411" w:type="pct"/>
                    <w:tcBorders>
                      <w:top w:val="outset" w:sz="6" w:space="0" w:color="auto"/>
                      <w:left w:val="outset" w:sz="6" w:space="0" w:color="auto"/>
                      <w:bottom w:val="outset" w:sz="6" w:space="0" w:color="auto"/>
                      <w:right w:val="outset" w:sz="6" w:space="0" w:color="auto"/>
                    </w:tcBorders>
                  </w:tcPr>
                  <w:p w14:paraId="04616310" w14:textId="32C92635" w:rsidR="006B6FBB" w:rsidRDefault="006B6FBB" w:rsidP="006B6FBB">
                    <w:pPr>
                      <w:jc w:val="right"/>
                    </w:pPr>
                    <w:r>
                      <w:t>5,433,913,584</w:t>
                    </w:r>
                  </w:p>
                </w:tc>
                <w:tc>
                  <w:tcPr>
                    <w:tcW w:w="1333" w:type="pct"/>
                    <w:tcBorders>
                      <w:top w:val="outset" w:sz="6" w:space="0" w:color="auto"/>
                      <w:left w:val="outset" w:sz="6" w:space="0" w:color="auto"/>
                      <w:bottom w:val="outset" w:sz="6" w:space="0" w:color="auto"/>
                      <w:right w:val="outset" w:sz="6" w:space="0" w:color="auto"/>
                    </w:tcBorders>
                  </w:tcPr>
                  <w:p w14:paraId="272217DC" w14:textId="4D2FA178" w:rsidR="006B6FBB" w:rsidRDefault="006B6FBB" w:rsidP="006B6FBB">
                    <w:pPr>
                      <w:jc w:val="right"/>
                    </w:pPr>
                    <w:r>
                      <w:t>4,159,340,449</w:t>
                    </w:r>
                  </w:p>
                </w:tc>
              </w:tr>
              <w:tr w:rsidR="006B6FBB" w14:paraId="29048F13" w14:textId="77777777" w:rsidTr="009F6C0F">
                <w:sdt>
                  <w:sdtPr>
                    <w:tag w:val="_PLD_f7b8b5cf09f34b18bdaa893a720147a3"/>
                    <w:id w:val="-12287614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097BFEF" w14:textId="77777777" w:rsidR="006B6FBB" w:rsidRDefault="006B6FBB" w:rsidP="006B6FBB">
                        <w:pPr>
                          <w:ind w:firstLineChars="100" w:firstLine="210"/>
                        </w:pPr>
                        <w:r>
                          <w:rPr>
                            <w:rFonts w:hint="eastAsia"/>
                          </w:rPr>
                          <w:t>其中：应收利息</w:t>
                        </w:r>
                      </w:p>
                    </w:tc>
                  </w:sdtContent>
                </w:sdt>
                <w:tc>
                  <w:tcPr>
                    <w:tcW w:w="627" w:type="pct"/>
                    <w:tcBorders>
                      <w:top w:val="outset" w:sz="6" w:space="0" w:color="auto"/>
                      <w:left w:val="outset" w:sz="6" w:space="0" w:color="auto"/>
                      <w:bottom w:val="outset" w:sz="6" w:space="0" w:color="auto"/>
                      <w:right w:val="outset" w:sz="6" w:space="0" w:color="auto"/>
                    </w:tcBorders>
                  </w:tcPr>
                  <w:p w14:paraId="68AB0186" w14:textId="77777777" w:rsidR="006B6FBB" w:rsidRDefault="006B6FBB" w:rsidP="006B6FBB"/>
                </w:tc>
                <w:tc>
                  <w:tcPr>
                    <w:tcW w:w="1411" w:type="pct"/>
                    <w:tcBorders>
                      <w:top w:val="outset" w:sz="6" w:space="0" w:color="auto"/>
                      <w:left w:val="outset" w:sz="6" w:space="0" w:color="auto"/>
                      <w:bottom w:val="outset" w:sz="6" w:space="0" w:color="auto"/>
                      <w:right w:val="outset" w:sz="6" w:space="0" w:color="auto"/>
                    </w:tcBorders>
                  </w:tcPr>
                  <w:p w14:paraId="03665962" w14:textId="6D3D333A" w:rsidR="006B6FBB" w:rsidRDefault="005C5AFB" w:rsidP="006B6FBB">
                    <w:pPr>
                      <w:jc w:val="right"/>
                    </w:pPr>
                    <w:r>
                      <w:t>0</w:t>
                    </w:r>
                  </w:p>
                </w:tc>
                <w:tc>
                  <w:tcPr>
                    <w:tcW w:w="1333" w:type="pct"/>
                    <w:tcBorders>
                      <w:top w:val="outset" w:sz="6" w:space="0" w:color="auto"/>
                      <w:left w:val="outset" w:sz="6" w:space="0" w:color="auto"/>
                      <w:bottom w:val="outset" w:sz="6" w:space="0" w:color="auto"/>
                      <w:right w:val="outset" w:sz="6" w:space="0" w:color="auto"/>
                    </w:tcBorders>
                  </w:tcPr>
                  <w:p w14:paraId="087FC711" w14:textId="5FE330C7" w:rsidR="006B6FBB" w:rsidRDefault="005C5AFB" w:rsidP="006B6FBB">
                    <w:pPr>
                      <w:jc w:val="right"/>
                    </w:pPr>
                    <w:r>
                      <w:t>0</w:t>
                    </w:r>
                  </w:p>
                </w:tc>
              </w:tr>
              <w:tr w:rsidR="006B6FBB" w14:paraId="00766118" w14:textId="77777777" w:rsidTr="009F6C0F">
                <w:sdt>
                  <w:sdtPr>
                    <w:tag w:val="_PLD_4d3fdbd13bd44399aedfc802cf2f5e84"/>
                    <w:id w:val="-19206273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EF192B6" w14:textId="77777777" w:rsidR="006B6FBB" w:rsidRDefault="006B6FBB" w:rsidP="006B6FBB">
                        <w:pPr>
                          <w:ind w:firstLineChars="400" w:firstLine="840"/>
                        </w:pPr>
                        <w:r>
                          <w:rPr>
                            <w:rFonts w:hint="eastAsia"/>
                          </w:rPr>
                          <w:t>应收股利</w:t>
                        </w:r>
                      </w:p>
                    </w:tc>
                  </w:sdtContent>
                </w:sdt>
                <w:tc>
                  <w:tcPr>
                    <w:tcW w:w="627" w:type="pct"/>
                    <w:tcBorders>
                      <w:top w:val="outset" w:sz="6" w:space="0" w:color="auto"/>
                      <w:left w:val="outset" w:sz="6" w:space="0" w:color="auto"/>
                      <w:bottom w:val="outset" w:sz="6" w:space="0" w:color="auto"/>
                      <w:right w:val="outset" w:sz="6" w:space="0" w:color="auto"/>
                    </w:tcBorders>
                  </w:tcPr>
                  <w:p w14:paraId="04961C8C" w14:textId="77777777" w:rsidR="006B6FBB" w:rsidRDefault="006B6FBB" w:rsidP="006B6FBB"/>
                </w:tc>
                <w:tc>
                  <w:tcPr>
                    <w:tcW w:w="1411" w:type="pct"/>
                    <w:tcBorders>
                      <w:top w:val="outset" w:sz="6" w:space="0" w:color="auto"/>
                      <w:left w:val="outset" w:sz="6" w:space="0" w:color="auto"/>
                      <w:bottom w:val="outset" w:sz="6" w:space="0" w:color="auto"/>
                      <w:right w:val="outset" w:sz="6" w:space="0" w:color="auto"/>
                    </w:tcBorders>
                  </w:tcPr>
                  <w:p w14:paraId="0DD1E4D4" w14:textId="69CB86F5" w:rsidR="006B6FBB" w:rsidRDefault="006B6FBB" w:rsidP="006B6FBB">
                    <w:pPr>
                      <w:jc w:val="right"/>
                    </w:pPr>
                    <w:r>
                      <w:t>2,406,670,308</w:t>
                    </w:r>
                  </w:p>
                </w:tc>
                <w:tc>
                  <w:tcPr>
                    <w:tcW w:w="1333" w:type="pct"/>
                    <w:tcBorders>
                      <w:top w:val="outset" w:sz="6" w:space="0" w:color="auto"/>
                      <w:left w:val="outset" w:sz="6" w:space="0" w:color="auto"/>
                      <w:bottom w:val="outset" w:sz="6" w:space="0" w:color="auto"/>
                      <w:right w:val="outset" w:sz="6" w:space="0" w:color="auto"/>
                    </w:tcBorders>
                  </w:tcPr>
                  <w:p w14:paraId="484454CF" w14:textId="37526504" w:rsidR="006B6FBB" w:rsidRDefault="006B6FBB" w:rsidP="006B6FBB">
                    <w:pPr>
                      <w:jc w:val="right"/>
                    </w:pPr>
                    <w:r>
                      <w:t>2,406,670,308</w:t>
                    </w:r>
                  </w:p>
                </w:tc>
              </w:tr>
              <w:tr w:rsidR="007E595E" w14:paraId="24325AD7" w14:textId="77777777" w:rsidTr="00184AEA">
                <w:sdt>
                  <w:sdtPr>
                    <w:tag w:val="_PLD_150565b75bcd4f3c8e385b838e4135fa"/>
                    <w:id w:val="20402395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8778BAA" w14:textId="77777777" w:rsidR="007E595E" w:rsidRDefault="007E595E" w:rsidP="007E595E">
                        <w:pPr>
                          <w:ind w:firstLineChars="100" w:firstLine="210"/>
                        </w:pPr>
                        <w:r>
                          <w:rPr>
                            <w:rFonts w:hint="eastAsia"/>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14:paraId="7D35F09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95AE0FE" w14:textId="37BCC1E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E761C8E" w14:textId="5F66E965" w:rsidR="007E595E" w:rsidRDefault="007E595E" w:rsidP="007E595E">
                    <w:pPr>
                      <w:jc w:val="right"/>
                    </w:pPr>
                    <w:r>
                      <w:t>0</w:t>
                    </w:r>
                  </w:p>
                </w:tc>
              </w:tr>
              <w:tr w:rsidR="006B6FBB" w14:paraId="3D60772B" w14:textId="77777777" w:rsidTr="009F6C0F">
                <w:sdt>
                  <w:sdtPr>
                    <w:tag w:val="_PLD_0967af437eee4294b4f611b5abd91937"/>
                    <w:id w:val="7628010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AD3A91F" w14:textId="77777777" w:rsidR="006B6FBB" w:rsidRDefault="006B6FBB" w:rsidP="006B6FBB">
                        <w:pPr>
                          <w:ind w:firstLineChars="100" w:firstLine="210"/>
                        </w:pPr>
                        <w:r>
                          <w:rPr>
                            <w:rFonts w:hint="eastAsia"/>
                          </w:rPr>
                          <w:t>存货</w:t>
                        </w:r>
                      </w:p>
                    </w:tc>
                  </w:sdtContent>
                </w:sdt>
                <w:tc>
                  <w:tcPr>
                    <w:tcW w:w="627" w:type="pct"/>
                    <w:tcBorders>
                      <w:top w:val="outset" w:sz="6" w:space="0" w:color="auto"/>
                      <w:left w:val="outset" w:sz="6" w:space="0" w:color="auto"/>
                      <w:bottom w:val="outset" w:sz="6" w:space="0" w:color="auto"/>
                      <w:right w:val="outset" w:sz="6" w:space="0" w:color="auto"/>
                    </w:tcBorders>
                  </w:tcPr>
                  <w:p w14:paraId="650BDAE2" w14:textId="57CAA5DD" w:rsidR="006B6FBB" w:rsidRDefault="00E97AE9" w:rsidP="006B6FBB">
                    <w:r w:rsidRPr="00E97AE9">
                      <w:rPr>
                        <w:rFonts w:hint="eastAsia"/>
                      </w:rPr>
                      <w:t>七、</w:t>
                    </w:r>
                    <w:r>
                      <w:rPr>
                        <w:rFonts w:hint="eastAsia"/>
                      </w:rPr>
                      <w:t>9</w:t>
                    </w:r>
                  </w:p>
                </w:tc>
                <w:tc>
                  <w:tcPr>
                    <w:tcW w:w="1411" w:type="pct"/>
                    <w:tcBorders>
                      <w:top w:val="outset" w:sz="6" w:space="0" w:color="auto"/>
                      <w:left w:val="outset" w:sz="6" w:space="0" w:color="auto"/>
                      <w:bottom w:val="outset" w:sz="6" w:space="0" w:color="auto"/>
                      <w:right w:val="outset" w:sz="6" w:space="0" w:color="auto"/>
                    </w:tcBorders>
                  </w:tcPr>
                  <w:p w14:paraId="12D8FB07" w14:textId="40055EB0" w:rsidR="006B6FBB" w:rsidRDefault="006B6FBB" w:rsidP="006B6FBB">
                    <w:pPr>
                      <w:jc w:val="right"/>
                    </w:pPr>
                    <w:r>
                      <w:t>1,984,798,130</w:t>
                    </w:r>
                  </w:p>
                </w:tc>
                <w:tc>
                  <w:tcPr>
                    <w:tcW w:w="1333" w:type="pct"/>
                    <w:tcBorders>
                      <w:top w:val="outset" w:sz="6" w:space="0" w:color="auto"/>
                      <w:left w:val="outset" w:sz="6" w:space="0" w:color="auto"/>
                      <w:bottom w:val="outset" w:sz="6" w:space="0" w:color="auto"/>
                      <w:right w:val="outset" w:sz="6" w:space="0" w:color="auto"/>
                    </w:tcBorders>
                  </w:tcPr>
                  <w:p w14:paraId="2922F6BD" w14:textId="6EFA1DEC" w:rsidR="006B6FBB" w:rsidRDefault="006B6FBB" w:rsidP="006B6FBB">
                    <w:pPr>
                      <w:jc w:val="right"/>
                    </w:pPr>
                    <w:r>
                      <w:t>1,836,656,095</w:t>
                    </w:r>
                  </w:p>
                </w:tc>
              </w:tr>
              <w:tr w:rsidR="007E595E" w14:paraId="41687F62" w14:textId="77777777" w:rsidTr="004A1A0B">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ecfb75d6b6f43eaab87b9fe006ab819"/>
                      <w:id w:val="1534079298"/>
                      <w:lock w:val="sdtLocked"/>
                    </w:sdtPr>
                    <w:sdtContent>
                      <w:p w14:paraId="38C8838A" w14:textId="77777777" w:rsidR="007E595E" w:rsidRDefault="007E595E" w:rsidP="007E595E">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14:paraId="7F6B1394"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9DB1BC9" w14:textId="3E879BF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5C5D425" w14:textId="73767C7C" w:rsidR="007E595E" w:rsidRDefault="007E595E" w:rsidP="007E595E">
                    <w:pPr>
                      <w:jc w:val="right"/>
                    </w:pPr>
                    <w:r>
                      <w:t>0</w:t>
                    </w:r>
                  </w:p>
                </w:tc>
              </w:tr>
              <w:tr w:rsidR="007E595E" w14:paraId="6A5F14CC" w14:textId="77777777" w:rsidTr="004A1A0B">
                <w:sdt>
                  <w:sdtPr>
                    <w:tag w:val="_PLD_20a26361e8f8463bbf996022971e66c0"/>
                    <w:id w:val="-7175132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0EBBAD3" w14:textId="77777777" w:rsidR="007E595E" w:rsidRDefault="007E595E" w:rsidP="007E595E">
                        <w:pPr>
                          <w:ind w:firstLineChars="100" w:firstLine="210"/>
                        </w:pPr>
                        <w:r>
                          <w:rPr>
                            <w:rFonts w:hint="eastAsia"/>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14:paraId="4E6B23E4"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7F4CC99A" w14:textId="23929EA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FDF08BD" w14:textId="4ADC4A73" w:rsidR="007E595E" w:rsidRDefault="007E595E" w:rsidP="007E595E">
                    <w:pPr>
                      <w:jc w:val="right"/>
                    </w:pPr>
                    <w:r>
                      <w:t>0</w:t>
                    </w:r>
                  </w:p>
                </w:tc>
              </w:tr>
              <w:tr w:rsidR="007E595E" w14:paraId="3B08FB22" w14:textId="77777777" w:rsidTr="004A1A0B">
                <w:sdt>
                  <w:sdtPr>
                    <w:tag w:val="_PLD_85034baf09ae473db2e4694be7430d29"/>
                    <w:id w:val="-14106118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CADC3A7" w14:textId="77777777" w:rsidR="007E595E" w:rsidRDefault="007E595E" w:rsidP="007E595E">
                        <w:pPr>
                          <w:ind w:firstLineChars="100" w:firstLine="210"/>
                        </w:pPr>
                        <w:r>
                          <w:rPr>
                            <w:rFonts w:hint="eastAsia"/>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1137CCF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4BDE2EA" w14:textId="0020EDF4"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3B6E8AD" w14:textId="0A556AC2" w:rsidR="007E595E" w:rsidRDefault="007E595E" w:rsidP="007E595E">
                    <w:pPr>
                      <w:jc w:val="right"/>
                    </w:pPr>
                    <w:r>
                      <w:t>0</w:t>
                    </w:r>
                  </w:p>
                </w:tc>
              </w:tr>
              <w:tr w:rsidR="006B6FBB" w14:paraId="06E5975D" w14:textId="77777777" w:rsidTr="009F6C0F">
                <w:sdt>
                  <w:sdtPr>
                    <w:tag w:val="_PLD_59111301b0474503970c30d14c6c16c1"/>
                    <w:id w:val="7685887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297095D" w14:textId="77777777" w:rsidR="006B6FBB" w:rsidRDefault="006B6FBB" w:rsidP="006B6FBB">
                        <w:pPr>
                          <w:ind w:firstLineChars="100" w:firstLine="210"/>
                        </w:pPr>
                        <w:r>
                          <w:rPr>
                            <w:rFonts w:hint="eastAsia"/>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14:paraId="574F0F99" w14:textId="7AA53110" w:rsidR="006B6FBB" w:rsidRDefault="00E97AE9" w:rsidP="006B6FBB">
                    <w:r w:rsidRPr="00E97AE9">
                      <w:rPr>
                        <w:rFonts w:hint="eastAsia"/>
                      </w:rPr>
                      <w:t>七、</w:t>
                    </w:r>
                    <w:r>
                      <w:rPr>
                        <w:rFonts w:hint="eastAsia"/>
                      </w:rPr>
                      <w:t>1</w:t>
                    </w:r>
                    <w:r>
                      <w:t>3</w:t>
                    </w:r>
                  </w:p>
                </w:tc>
                <w:tc>
                  <w:tcPr>
                    <w:tcW w:w="1411" w:type="pct"/>
                    <w:tcBorders>
                      <w:top w:val="outset" w:sz="6" w:space="0" w:color="auto"/>
                      <w:left w:val="outset" w:sz="6" w:space="0" w:color="auto"/>
                      <w:bottom w:val="outset" w:sz="6" w:space="0" w:color="auto"/>
                      <w:right w:val="outset" w:sz="6" w:space="0" w:color="auto"/>
                    </w:tcBorders>
                  </w:tcPr>
                  <w:p w14:paraId="0F16401E" w14:textId="290E5F2E" w:rsidR="006B6FBB" w:rsidRDefault="006B6FBB" w:rsidP="006B6FBB">
                    <w:pPr>
                      <w:jc w:val="right"/>
                    </w:pPr>
                    <w:r>
                      <w:t>622,274,525</w:t>
                    </w:r>
                  </w:p>
                </w:tc>
                <w:tc>
                  <w:tcPr>
                    <w:tcW w:w="1333" w:type="pct"/>
                    <w:tcBorders>
                      <w:top w:val="outset" w:sz="6" w:space="0" w:color="auto"/>
                      <w:left w:val="outset" w:sz="6" w:space="0" w:color="auto"/>
                      <w:bottom w:val="outset" w:sz="6" w:space="0" w:color="auto"/>
                      <w:right w:val="outset" w:sz="6" w:space="0" w:color="auto"/>
                    </w:tcBorders>
                  </w:tcPr>
                  <w:p w14:paraId="63A68913" w14:textId="0C5ACDEA" w:rsidR="006B6FBB" w:rsidRDefault="006B6FBB" w:rsidP="006B6FBB">
                    <w:pPr>
                      <w:jc w:val="right"/>
                    </w:pPr>
                    <w:r>
                      <w:t>738,657,227</w:t>
                    </w:r>
                  </w:p>
                </w:tc>
              </w:tr>
              <w:tr w:rsidR="006B6FBB" w14:paraId="3D77622A" w14:textId="77777777" w:rsidTr="009F6C0F">
                <w:sdt>
                  <w:sdtPr>
                    <w:tag w:val="_PLD_e89c5fc1115a4751868d93f96af78d12"/>
                    <w:id w:val="15333047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0EC8F1F" w14:textId="77777777" w:rsidR="006B6FBB" w:rsidRDefault="006B6FBB" w:rsidP="006B6FBB">
                        <w:pPr>
                          <w:ind w:firstLineChars="200" w:firstLine="420"/>
                        </w:pPr>
                        <w:r>
                          <w:rPr>
                            <w:rFonts w:hint="eastAsia"/>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7E3B64E9" w14:textId="77777777" w:rsidR="006B6FBB" w:rsidRDefault="006B6FBB" w:rsidP="006B6FBB"/>
                </w:tc>
                <w:tc>
                  <w:tcPr>
                    <w:tcW w:w="1411" w:type="pct"/>
                    <w:tcBorders>
                      <w:top w:val="outset" w:sz="6" w:space="0" w:color="auto"/>
                      <w:left w:val="outset" w:sz="6" w:space="0" w:color="auto"/>
                      <w:bottom w:val="outset" w:sz="6" w:space="0" w:color="auto"/>
                      <w:right w:val="outset" w:sz="6" w:space="0" w:color="auto"/>
                    </w:tcBorders>
                  </w:tcPr>
                  <w:p w14:paraId="479B37E1" w14:textId="08EB10DE" w:rsidR="006B6FBB" w:rsidRDefault="006B6FBB" w:rsidP="006B6FBB">
                    <w:pPr>
                      <w:jc w:val="right"/>
                    </w:pPr>
                    <w:r>
                      <w:t>83,253,881,771</w:t>
                    </w:r>
                  </w:p>
                </w:tc>
                <w:tc>
                  <w:tcPr>
                    <w:tcW w:w="1333" w:type="pct"/>
                    <w:tcBorders>
                      <w:top w:val="outset" w:sz="6" w:space="0" w:color="auto"/>
                      <w:left w:val="outset" w:sz="6" w:space="0" w:color="auto"/>
                      <w:bottom w:val="outset" w:sz="6" w:space="0" w:color="auto"/>
                      <w:right w:val="outset" w:sz="6" w:space="0" w:color="auto"/>
                    </w:tcBorders>
                  </w:tcPr>
                  <w:p w14:paraId="28BB88AF" w14:textId="129A4222" w:rsidR="006B6FBB" w:rsidRDefault="006B6FBB" w:rsidP="006B6FBB">
                    <w:pPr>
                      <w:jc w:val="right"/>
                    </w:pPr>
                    <w:r>
                      <w:t>78,032,585,922</w:t>
                    </w:r>
                  </w:p>
                </w:tc>
              </w:tr>
              <w:tr w:rsidR="006B6FBB" w14:paraId="4A264FF2" w14:textId="77777777" w:rsidTr="007D55B1">
                <w:sdt>
                  <w:sdtPr>
                    <w:tag w:val="_PLD_66ac6acc14e74939b5cc43190a3afd2b"/>
                    <w:id w:val="-119304678"/>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7FDAEC4" w14:textId="77777777" w:rsidR="006B6FBB" w:rsidRDefault="006B6FBB" w:rsidP="006B6FBB">
                        <w:pPr>
                          <w:rPr>
                            <w:color w:val="008000"/>
                          </w:rPr>
                        </w:pPr>
                        <w:r>
                          <w:rPr>
                            <w:rFonts w:hint="eastAsia"/>
                            <w:b/>
                          </w:rPr>
                          <w:t>非流动资产：</w:t>
                        </w:r>
                      </w:p>
                    </w:tc>
                  </w:sdtContent>
                </w:sdt>
              </w:tr>
              <w:tr w:rsidR="007E595E" w14:paraId="23306005" w14:textId="77777777" w:rsidTr="00F11C03">
                <w:sdt>
                  <w:sdtPr>
                    <w:tag w:val="_PLD_22aa48a975974ca794a64ae94835362c"/>
                    <w:id w:val="-3495747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AD5E057" w14:textId="77777777" w:rsidR="007E595E" w:rsidRDefault="007E595E" w:rsidP="007E595E">
                        <w:pPr>
                          <w:ind w:firstLineChars="100" w:firstLine="210"/>
                        </w:pPr>
                        <w:r>
                          <w:rPr>
                            <w:rFonts w:hint="eastAsia"/>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14:paraId="3A0C32E3"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108FAAC" w14:textId="55FD5E79"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085418B" w14:textId="741E1AFA" w:rsidR="007E595E" w:rsidRDefault="007E595E" w:rsidP="007E595E">
                    <w:pPr>
                      <w:jc w:val="right"/>
                    </w:pPr>
                    <w:r>
                      <w:t>0</w:t>
                    </w:r>
                  </w:p>
                </w:tc>
              </w:tr>
              <w:tr w:rsidR="007E595E" w14:paraId="7739B541" w14:textId="77777777" w:rsidTr="00F11C03">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b4e85a6b3e74bac9cd4834b80365bf5"/>
                      <w:id w:val="-153846155"/>
                      <w:lock w:val="sdtLocked"/>
                    </w:sdtPr>
                    <w:sdtContent>
                      <w:p w14:paraId="11E05BB0" w14:textId="77777777" w:rsidR="007E595E" w:rsidRDefault="007E595E" w:rsidP="007E595E">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14:paraId="672A276E"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5737A584" w14:textId="41FDCC8D"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CD58AC7" w14:textId="409D0E12" w:rsidR="007E595E" w:rsidRDefault="007E595E" w:rsidP="007E595E">
                    <w:pPr>
                      <w:jc w:val="right"/>
                    </w:pPr>
                    <w:r>
                      <w:t>0</w:t>
                    </w:r>
                  </w:p>
                </w:tc>
              </w:tr>
              <w:tr w:rsidR="007E595E" w14:paraId="7E9D07D6" w14:textId="77777777" w:rsidTr="00F11C03">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a42e80c658846cda83a637d16a3300f"/>
                      <w:id w:val="-463264190"/>
                      <w:lock w:val="sdtLocked"/>
                    </w:sdtPr>
                    <w:sdtContent>
                      <w:p w14:paraId="7BEB6AF5" w14:textId="77777777" w:rsidR="007E595E" w:rsidRDefault="007E595E" w:rsidP="007E595E">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14:paraId="11732C06"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A6C8EC4" w14:textId="6431A200"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1ADAB9B" w14:textId="5F20D58E" w:rsidR="007E595E" w:rsidRDefault="007E595E" w:rsidP="007E595E">
                    <w:pPr>
                      <w:jc w:val="right"/>
                    </w:pPr>
                    <w:r>
                      <w:t>0</w:t>
                    </w:r>
                  </w:p>
                </w:tc>
              </w:tr>
              <w:tr w:rsidR="007E595E" w14:paraId="7135A5B6" w14:textId="77777777" w:rsidTr="00F11C03">
                <w:sdt>
                  <w:sdtPr>
                    <w:tag w:val="_PLD_235e8def5b4b4c7abc05596f3566e5ca"/>
                    <w:id w:val="-9840928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942953A" w14:textId="77777777" w:rsidR="007E595E" w:rsidRDefault="007E595E" w:rsidP="007E595E">
                        <w:pPr>
                          <w:ind w:firstLineChars="100" w:firstLine="210"/>
                        </w:pPr>
                        <w:r>
                          <w:rPr>
                            <w:rFonts w:hint="eastAsia"/>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14:paraId="3A63C5FC"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0AF2E50" w14:textId="09AD969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B907DC3" w14:textId="63769E7B" w:rsidR="007E595E" w:rsidRDefault="007E595E" w:rsidP="007E595E">
                    <w:pPr>
                      <w:jc w:val="right"/>
                    </w:pPr>
                    <w:r>
                      <w:t>0</w:t>
                    </w:r>
                  </w:p>
                </w:tc>
              </w:tr>
              <w:tr w:rsidR="00753837" w14:paraId="5C5C2BCE" w14:textId="77777777" w:rsidTr="00174DED">
                <w:sdt>
                  <w:sdtPr>
                    <w:tag w:val="_PLD_a03693997f484cfcaa912b0e71d5709d"/>
                    <w:id w:val="8426755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2232B55" w14:textId="77777777" w:rsidR="00753837" w:rsidRDefault="00753837" w:rsidP="00753837">
                        <w:pPr>
                          <w:ind w:firstLineChars="100" w:firstLine="210"/>
                        </w:pPr>
                        <w:r>
                          <w:rPr>
                            <w:rFonts w:hint="eastAsia"/>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14:paraId="0A422B3B" w14:textId="306636F9" w:rsidR="00753837" w:rsidRDefault="00E97AE9" w:rsidP="00753837">
                    <w:r w:rsidRPr="00E97AE9">
                      <w:rPr>
                        <w:rFonts w:hint="eastAsia"/>
                      </w:rPr>
                      <w:t>七、</w:t>
                    </w:r>
                    <w:r>
                      <w:rPr>
                        <w:rFonts w:hint="eastAsia"/>
                      </w:rPr>
                      <w:t>1</w:t>
                    </w:r>
                    <w:r>
                      <w:t>7</w:t>
                    </w:r>
                  </w:p>
                </w:tc>
                <w:tc>
                  <w:tcPr>
                    <w:tcW w:w="1411" w:type="pct"/>
                    <w:tcBorders>
                      <w:top w:val="outset" w:sz="6" w:space="0" w:color="auto"/>
                      <w:left w:val="outset" w:sz="6" w:space="0" w:color="auto"/>
                      <w:bottom w:val="outset" w:sz="6" w:space="0" w:color="auto"/>
                      <w:right w:val="outset" w:sz="6" w:space="0" w:color="auto"/>
                    </w:tcBorders>
                    <w:vAlign w:val="center"/>
                  </w:tcPr>
                  <w:p w14:paraId="2781379F" w14:textId="44508453" w:rsidR="00753837" w:rsidRDefault="00753837" w:rsidP="00753837">
                    <w:pPr>
                      <w:jc w:val="right"/>
                    </w:pPr>
                    <w:r>
                      <w:t>25,427,869,730</w:t>
                    </w:r>
                  </w:p>
                </w:tc>
                <w:tc>
                  <w:tcPr>
                    <w:tcW w:w="1333" w:type="pct"/>
                    <w:tcBorders>
                      <w:top w:val="outset" w:sz="6" w:space="0" w:color="auto"/>
                      <w:left w:val="outset" w:sz="6" w:space="0" w:color="auto"/>
                      <w:bottom w:val="outset" w:sz="6" w:space="0" w:color="auto"/>
                      <w:right w:val="outset" w:sz="6" w:space="0" w:color="auto"/>
                    </w:tcBorders>
                    <w:vAlign w:val="center"/>
                  </w:tcPr>
                  <w:p w14:paraId="233FA9A7" w14:textId="5FF141E3" w:rsidR="00753837" w:rsidRDefault="00753837" w:rsidP="00753837">
                    <w:pPr>
                      <w:jc w:val="right"/>
                    </w:pPr>
                    <w:r>
                      <w:t>23,938,375,604</w:t>
                    </w:r>
                  </w:p>
                </w:tc>
              </w:tr>
              <w:tr w:rsidR="00753837" w14:paraId="612C2172"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c57523e7f9d4490b8fc01da554e0edf"/>
                      <w:id w:val="1575394574"/>
                      <w:lock w:val="sdtLocked"/>
                    </w:sdtPr>
                    <w:sdtContent>
                      <w:p w14:paraId="57096A42" w14:textId="77777777" w:rsidR="00753837" w:rsidRDefault="00753837" w:rsidP="00753837">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14:paraId="1F3E3973" w14:textId="14AD45DB" w:rsidR="00753837" w:rsidRDefault="00E97AE9" w:rsidP="00753837">
                    <w:r w:rsidRPr="00E97AE9">
                      <w:rPr>
                        <w:rFonts w:hint="eastAsia"/>
                      </w:rPr>
                      <w:t>七、</w:t>
                    </w:r>
                    <w:r>
                      <w:rPr>
                        <w:rFonts w:hint="eastAsia"/>
                      </w:rPr>
                      <w:t>1</w:t>
                    </w:r>
                    <w:r>
                      <w:t>8</w:t>
                    </w:r>
                  </w:p>
                </w:tc>
                <w:tc>
                  <w:tcPr>
                    <w:tcW w:w="1411" w:type="pct"/>
                    <w:tcBorders>
                      <w:top w:val="outset" w:sz="6" w:space="0" w:color="auto"/>
                      <w:left w:val="outset" w:sz="6" w:space="0" w:color="auto"/>
                      <w:bottom w:val="outset" w:sz="6" w:space="0" w:color="auto"/>
                      <w:right w:val="outset" w:sz="6" w:space="0" w:color="auto"/>
                    </w:tcBorders>
                    <w:vAlign w:val="center"/>
                  </w:tcPr>
                  <w:p w14:paraId="312EB197" w14:textId="6ABBE889" w:rsidR="00753837" w:rsidRDefault="00753837" w:rsidP="00753837">
                    <w:pPr>
                      <w:jc w:val="right"/>
                    </w:pPr>
                    <w:r>
                      <w:t>144,495,000</w:t>
                    </w:r>
                  </w:p>
                </w:tc>
                <w:tc>
                  <w:tcPr>
                    <w:tcW w:w="1333" w:type="pct"/>
                    <w:tcBorders>
                      <w:top w:val="outset" w:sz="6" w:space="0" w:color="auto"/>
                      <w:left w:val="outset" w:sz="6" w:space="0" w:color="auto"/>
                      <w:bottom w:val="outset" w:sz="6" w:space="0" w:color="auto"/>
                      <w:right w:val="outset" w:sz="6" w:space="0" w:color="auto"/>
                    </w:tcBorders>
                    <w:vAlign w:val="center"/>
                  </w:tcPr>
                  <w:p w14:paraId="675FCC43" w14:textId="45D4B3E0" w:rsidR="00753837" w:rsidRDefault="00753837" w:rsidP="00753837">
                    <w:pPr>
                      <w:jc w:val="right"/>
                    </w:pPr>
                    <w:r>
                      <w:t>117,562,500</w:t>
                    </w:r>
                  </w:p>
                </w:tc>
              </w:tr>
              <w:tr w:rsidR="007E595E" w14:paraId="70205BF0" w14:textId="77777777" w:rsidTr="009F5885">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89d47082a034512856b0d9af89eed72"/>
                      <w:id w:val="1183630109"/>
                      <w:lock w:val="sdtLocked"/>
                    </w:sdtPr>
                    <w:sdtContent>
                      <w:p w14:paraId="750BFCF6" w14:textId="77777777" w:rsidR="007E595E" w:rsidRDefault="007E595E" w:rsidP="007E595E">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14:paraId="67F44E7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272469B" w14:textId="2950D31E"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50B5DF6" w14:textId="1CBFE956" w:rsidR="007E595E" w:rsidRDefault="007E595E" w:rsidP="007E595E">
                    <w:pPr>
                      <w:jc w:val="right"/>
                    </w:pPr>
                    <w:r>
                      <w:t>0</w:t>
                    </w:r>
                  </w:p>
                </w:tc>
              </w:tr>
              <w:tr w:rsidR="007E595E" w14:paraId="47E1B3C2" w14:textId="77777777" w:rsidTr="009F5885">
                <w:sdt>
                  <w:sdtPr>
                    <w:tag w:val="_PLD_4684cd13f34942aabf4f5a55f1148c84"/>
                    <w:id w:val="10044860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4740186" w14:textId="77777777" w:rsidR="007E595E" w:rsidRDefault="007E595E" w:rsidP="007E595E">
                        <w:pPr>
                          <w:ind w:firstLineChars="100" w:firstLine="210"/>
                        </w:pPr>
                        <w:r>
                          <w:rPr>
                            <w:rFonts w:hint="eastAsia"/>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14:paraId="116B248F"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5666423D" w14:textId="09674E0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C07F228" w14:textId="5B2833F5" w:rsidR="007E595E" w:rsidRDefault="007E595E" w:rsidP="007E595E">
                    <w:pPr>
                      <w:jc w:val="right"/>
                    </w:pPr>
                    <w:r>
                      <w:t>0</w:t>
                    </w:r>
                  </w:p>
                </w:tc>
              </w:tr>
              <w:tr w:rsidR="00753837" w14:paraId="49C7B433" w14:textId="77777777" w:rsidTr="00174DED">
                <w:sdt>
                  <w:sdtPr>
                    <w:tag w:val="_PLD_ea85d42312a14428bf960d1d9ac28904"/>
                    <w:id w:val="-20562982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8BA0167" w14:textId="77777777" w:rsidR="00753837" w:rsidRDefault="00753837" w:rsidP="00753837">
                        <w:pPr>
                          <w:ind w:firstLineChars="100" w:firstLine="210"/>
                        </w:pPr>
                        <w:r>
                          <w:rPr>
                            <w:rFonts w:hint="eastAsia"/>
                          </w:rPr>
                          <w:t>固定资产</w:t>
                        </w:r>
                      </w:p>
                    </w:tc>
                  </w:sdtContent>
                </w:sdt>
                <w:tc>
                  <w:tcPr>
                    <w:tcW w:w="627" w:type="pct"/>
                    <w:tcBorders>
                      <w:top w:val="outset" w:sz="6" w:space="0" w:color="auto"/>
                      <w:left w:val="outset" w:sz="6" w:space="0" w:color="auto"/>
                      <w:bottom w:val="outset" w:sz="6" w:space="0" w:color="auto"/>
                      <w:right w:val="outset" w:sz="6" w:space="0" w:color="auto"/>
                    </w:tcBorders>
                  </w:tcPr>
                  <w:p w14:paraId="52D4A3C9" w14:textId="76AE340B" w:rsidR="00753837" w:rsidRDefault="00E97AE9" w:rsidP="00753837">
                    <w:r w:rsidRPr="00E97AE9">
                      <w:rPr>
                        <w:rFonts w:hint="eastAsia"/>
                      </w:rPr>
                      <w:t>七、</w:t>
                    </w:r>
                    <w:r>
                      <w:rPr>
                        <w:rFonts w:hint="eastAsia"/>
                      </w:rPr>
                      <w:t>2</w:t>
                    </w:r>
                    <w:r>
                      <w:t>1</w:t>
                    </w:r>
                  </w:p>
                </w:tc>
                <w:tc>
                  <w:tcPr>
                    <w:tcW w:w="1411" w:type="pct"/>
                    <w:tcBorders>
                      <w:top w:val="outset" w:sz="6" w:space="0" w:color="auto"/>
                      <w:left w:val="outset" w:sz="6" w:space="0" w:color="auto"/>
                      <w:bottom w:val="outset" w:sz="6" w:space="0" w:color="auto"/>
                      <w:right w:val="outset" w:sz="6" w:space="0" w:color="auto"/>
                    </w:tcBorders>
                    <w:vAlign w:val="center"/>
                  </w:tcPr>
                  <w:p w14:paraId="429C27EB" w14:textId="1D3503D9" w:rsidR="00753837" w:rsidRDefault="00753837" w:rsidP="00753837">
                    <w:pPr>
                      <w:jc w:val="right"/>
                    </w:pPr>
                    <w:r>
                      <w:t>85,041,632,418</w:t>
                    </w:r>
                  </w:p>
                </w:tc>
                <w:tc>
                  <w:tcPr>
                    <w:tcW w:w="1333" w:type="pct"/>
                    <w:tcBorders>
                      <w:top w:val="outset" w:sz="6" w:space="0" w:color="auto"/>
                      <w:left w:val="outset" w:sz="6" w:space="0" w:color="auto"/>
                      <w:bottom w:val="outset" w:sz="6" w:space="0" w:color="auto"/>
                      <w:right w:val="outset" w:sz="6" w:space="0" w:color="auto"/>
                    </w:tcBorders>
                    <w:vAlign w:val="center"/>
                  </w:tcPr>
                  <w:p w14:paraId="7BB42A4D" w14:textId="15E16EDB" w:rsidR="00753837" w:rsidRDefault="00753837" w:rsidP="00753837">
                    <w:pPr>
                      <w:jc w:val="right"/>
                    </w:pPr>
                    <w:r>
                      <w:t>87,062,314,482</w:t>
                    </w:r>
                  </w:p>
                </w:tc>
              </w:tr>
              <w:tr w:rsidR="00753837" w14:paraId="1FA83BFA" w14:textId="77777777" w:rsidTr="00174DED">
                <w:sdt>
                  <w:sdtPr>
                    <w:tag w:val="_PLD_6572a20e6bfc4146a00336e842a92a6c"/>
                    <w:id w:val="-5490043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D58D57B" w14:textId="77777777" w:rsidR="00753837" w:rsidRDefault="00753837" w:rsidP="00753837">
                        <w:pPr>
                          <w:ind w:firstLineChars="100" w:firstLine="210"/>
                        </w:pPr>
                        <w:r>
                          <w:rPr>
                            <w:rFonts w:hint="eastAsia"/>
                          </w:rPr>
                          <w:t>在建工程</w:t>
                        </w:r>
                      </w:p>
                    </w:tc>
                  </w:sdtContent>
                </w:sdt>
                <w:tc>
                  <w:tcPr>
                    <w:tcW w:w="627" w:type="pct"/>
                    <w:tcBorders>
                      <w:top w:val="outset" w:sz="6" w:space="0" w:color="auto"/>
                      <w:left w:val="outset" w:sz="6" w:space="0" w:color="auto"/>
                      <w:bottom w:val="outset" w:sz="6" w:space="0" w:color="auto"/>
                      <w:right w:val="outset" w:sz="6" w:space="0" w:color="auto"/>
                    </w:tcBorders>
                  </w:tcPr>
                  <w:p w14:paraId="24029811" w14:textId="2202B49B" w:rsidR="00753837" w:rsidRDefault="00E97AE9" w:rsidP="00753837">
                    <w:r w:rsidRPr="00E97AE9">
                      <w:rPr>
                        <w:rFonts w:hint="eastAsia"/>
                      </w:rPr>
                      <w:t>七、</w:t>
                    </w:r>
                    <w:r>
                      <w:rPr>
                        <w:rFonts w:hint="eastAsia"/>
                      </w:rPr>
                      <w:t>2</w:t>
                    </w:r>
                    <w:r>
                      <w:t>2</w:t>
                    </w:r>
                  </w:p>
                </w:tc>
                <w:tc>
                  <w:tcPr>
                    <w:tcW w:w="1411" w:type="pct"/>
                    <w:tcBorders>
                      <w:top w:val="outset" w:sz="6" w:space="0" w:color="auto"/>
                      <w:left w:val="outset" w:sz="6" w:space="0" w:color="auto"/>
                      <w:bottom w:val="outset" w:sz="6" w:space="0" w:color="auto"/>
                      <w:right w:val="outset" w:sz="6" w:space="0" w:color="auto"/>
                    </w:tcBorders>
                    <w:vAlign w:val="center"/>
                  </w:tcPr>
                  <w:p w14:paraId="1290897D" w14:textId="046684EE" w:rsidR="00753837" w:rsidRDefault="00753837" w:rsidP="00753837">
                    <w:pPr>
                      <w:jc w:val="right"/>
                    </w:pPr>
                    <w:r>
                      <w:t>2,719,590,586</w:t>
                    </w:r>
                  </w:p>
                </w:tc>
                <w:tc>
                  <w:tcPr>
                    <w:tcW w:w="1333" w:type="pct"/>
                    <w:tcBorders>
                      <w:top w:val="outset" w:sz="6" w:space="0" w:color="auto"/>
                      <w:left w:val="outset" w:sz="6" w:space="0" w:color="auto"/>
                      <w:bottom w:val="outset" w:sz="6" w:space="0" w:color="auto"/>
                      <w:right w:val="outset" w:sz="6" w:space="0" w:color="auto"/>
                    </w:tcBorders>
                    <w:vAlign w:val="center"/>
                  </w:tcPr>
                  <w:p w14:paraId="4DF7348F" w14:textId="6C0648DE" w:rsidR="00753837" w:rsidRDefault="00753837" w:rsidP="00753837">
                    <w:pPr>
                      <w:jc w:val="right"/>
                    </w:pPr>
                    <w:r>
                      <w:t>1,425,294,588</w:t>
                    </w:r>
                  </w:p>
                </w:tc>
              </w:tr>
              <w:tr w:rsidR="007E595E" w14:paraId="4FC961CE" w14:textId="77777777" w:rsidTr="00D12014">
                <w:sdt>
                  <w:sdtPr>
                    <w:tag w:val="_PLD_681c8940563045f7a9114e64a64c0cbb"/>
                    <w:id w:val="-17090959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4119A20" w14:textId="77777777" w:rsidR="007E595E" w:rsidRDefault="007E595E" w:rsidP="007E595E">
                        <w:pPr>
                          <w:ind w:firstLineChars="100" w:firstLine="210"/>
                        </w:pPr>
                        <w:r>
                          <w:rPr>
                            <w:rFonts w:hint="eastAsia"/>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14:paraId="025268D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E8D9258" w14:textId="52B1C28E"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8340C52" w14:textId="08819728" w:rsidR="007E595E" w:rsidRDefault="007E595E" w:rsidP="007E595E">
                    <w:pPr>
                      <w:jc w:val="right"/>
                    </w:pPr>
                    <w:r>
                      <w:t>0</w:t>
                    </w:r>
                  </w:p>
                </w:tc>
              </w:tr>
              <w:tr w:rsidR="007E595E" w14:paraId="3459BE55" w14:textId="77777777" w:rsidTr="00D12014">
                <w:sdt>
                  <w:sdtPr>
                    <w:tag w:val="_PLD_86e2225c67a84720afd738287a9c2365"/>
                    <w:id w:val="5760249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BBA08A1" w14:textId="77777777" w:rsidR="007E595E" w:rsidRDefault="007E595E" w:rsidP="007E595E">
                        <w:pPr>
                          <w:ind w:firstLineChars="100" w:firstLine="210"/>
                        </w:pPr>
                        <w:r>
                          <w:rPr>
                            <w:rFonts w:hint="eastAsia"/>
                          </w:rPr>
                          <w:t>油气资产</w:t>
                        </w:r>
                      </w:p>
                    </w:tc>
                  </w:sdtContent>
                </w:sdt>
                <w:tc>
                  <w:tcPr>
                    <w:tcW w:w="627" w:type="pct"/>
                    <w:tcBorders>
                      <w:top w:val="outset" w:sz="6" w:space="0" w:color="auto"/>
                      <w:left w:val="outset" w:sz="6" w:space="0" w:color="auto"/>
                      <w:bottom w:val="outset" w:sz="6" w:space="0" w:color="auto"/>
                      <w:right w:val="outset" w:sz="6" w:space="0" w:color="auto"/>
                    </w:tcBorders>
                  </w:tcPr>
                  <w:p w14:paraId="2AE9FEC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DE0D11E" w14:textId="6E909DA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4C35326" w14:textId="3CFC7AB0" w:rsidR="007E595E" w:rsidRDefault="007E595E" w:rsidP="007E595E">
                    <w:pPr>
                      <w:jc w:val="right"/>
                    </w:pPr>
                    <w:r>
                      <w:t>0</w:t>
                    </w:r>
                  </w:p>
                </w:tc>
              </w:tr>
              <w:tr w:rsidR="00753837" w14:paraId="1154B30F"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039fa9358a43b398f3274466785fc8"/>
                      <w:id w:val="-291833706"/>
                      <w:lock w:val="sdtLocked"/>
                    </w:sdtPr>
                    <w:sdtContent>
                      <w:p w14:paraId="71E7A170" w14:textId="77777777" w:rsidR="00753837" w:rsidRDefault="00753837" w:rsidP="00753837">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14:paraId="5E29285E" w14:textId="71E53C50" w:rsidR="00753837" w:rsidRDefault="00E97AE9" w:rsidP="00753837">
                    <w:r w:rsidRPr="00E97AE9">
                      <w:rPr>
                        <w:rFonts w:hint="eastAsia"/>
                      </w:rPr>
                      <w:t>七、</w:t>
                    </w:r>
                    <w:r>
                      <w:rPr>
                        <w:rFonts w:hint="eastAsia"/>
                      </w:rPr>
                      <w:t>2</w:t>
                    </w:r>
                    <w:r>
                      <w:t>5</w:t>
                    </w:r>
                  </w:p>
                </w:tc>
                <w:tc>
                  <w:tcPr>
                    <w:tcW w:w="1411" w:type="pct"/>
                    <w:tcBorders>
                      <w:top w:val="outset" w:sz="6" w:space="0" w:color="auto"/>
                      <w:left w:val="outset" w:sz="6" w:space="0" w:color="auto"/>
                      <w:bottom w:val="outset" w:sz="6" w:space="0" w:color="auto"/>
                      <w:right w:val="outset" w:sz="6" w:space="0" w:color="auto"/>
                    </w:tcBorders>
                    <w:vAlign w:val="center"/>
                  </w:tcPr>
                  <w:p w14:paraId="6BFE8087" w14:textId="76115FAB" w:rsidR="00753837" w:rsidRDefault="00753837" w:rsidP="00753837">
                    <w:pPr>
                      <w:jc w:val="right"/>
                    </w:pPr>
                    <w:r>
                      <w:t>627,028,708</w:t>
                    </w:r>
                  </w:p>
                </w:tc>
                <w:tc>
                  <w:tcPr>
                    <w:tcW w:w="1333" w:type="pct"/>
                    <w:tcBorders>
                      <w:top w:val="outset" w:sz="6" w:space="0" w:color="auto"/>
                      <w:left w:val="outset" w:sz="6" w:space="0" w:color="auto"/>
                      <w:bottom w:val="outset" w:sz="6" w:space="0" w:color="auto"/>
                      <w:right w:val="outset" w:sz="6" w:space="0" w:color="auto"/>
                    </w:tcBorders>
                    <w:vAlign w:val="center"/>
                  </w:tcPr>
                  <w:p w14:paraId="1D95A7D7" w14:textId="13900EB9" w:rsidR="00753837" w:rsidRDefault="00753837" w:rsidP="00753837">
                    <w:pPr>
                      <w:jc w:val="right"/>
                    </w:pPr>
                    <w:r>
                      <w:t>737,914,724</w:t>
                    </w:r>
                  </w:p>
                </w:tc>
              </w:tr>
              <w:tr w:rsidR="00753837" w14:paraId="1B988349" w14:textId="77777777" w:rsidTr="00174DED">
                <w:sdt>
                  <w:sdtPr>
                    <w:tag w:val="_PLD_f9f0cc8ce8dc4387b1611032921da1ea"/>
                    <w:id w:val="19500411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965F2A7" w14:textId="12953121" w:rsidR="00753837" w:rsidRDefault="00753837" w:rsidP="00773B9F">
                        <w:pPr>
                          <w:ind w:firstLineChars="100" w:firstLine="210"/>
                        </w:pPr>
                        <w:r>
                          <w:rPr>
                            <w:rFonts w:hint="eastAsia"/>
                          </w:rPr>
                          <w:t>无形资产</w:t>
                        </w:r>
                      </w:p>
                    </w:tc>
                  </w:sdtContent>
                </w:sdt>
                <w:tc>
                  <w:tcPr>
                    <w:tcW w:w="627" w:type="pct"/>
                    <w:tcBorders>
                      <w:top w:val="outset" w:sz="6" w:space="0" w:color="auto"/>
                      <w:left w:val="outset" w:sz="6" w:space="0" w:color="auto"/>
                      <w:bottom w:val="outset" w:sz="6" w:space="0" w:color="auto"/>
                      <w:right w:val="outset" w:sz="6" w:space="0" w:color="auto"/>
                    </w:tcBorders>
                  </w:tcPr>
                  <w:p w14:paraId="571AF750" w14:textId="01358C0B" w:rsidR="00753837" w:rsidRDefault="00E97AE9" w:rsidP="00753837">
                    <w:r w:rsidRPr="00E97AE9">
                      <w:rPr>
                        <w:rFonts w:hint="eastAsia"/>
                      </w:rPr>
                      <w:t>七、</w:t>
                    </w:r>
                    <w:r>
                      <w:rPr>
                        <w:rFonts w:hint="eastAsia"/>
                      </w:rPr>
                      <w:t>2</w:t>
                    </w:r>
                    <w:r>
                      <w:t>6</w:t>
                    </w:r>
                  </w:p>
                </w:tc>
                <w:tc>
                  <w:tcPr>
                    <w:tcW w:w="1411" w:type="pct"/>
                    <w:tcBorders>
                      <w:top w:val="outset" w:sz="6" w:space="0" w:color="auto"/>
                      <w:left w:val="outset" w:sz="6" w:space="0" w:color="auto"/>
                      <w:bottom w:val="outset" w:sz="6" w:space="0" w:color="auto"/>
                      <w:right w:val="outset" w:sz="6" w:space="0" w:color="auto"/>
                    </w:tcBorders>
                    <w:vAlign w:val="center"/>
                  </w:tcPr>
                  <w:p w14:paraId="408EA1A3" w14:textId="18917C64" w:rsidR="00753837" w:rsidRDefault="00753837" w:rsidP="00753837">
                    <w:pPr>
                      <w:jc w:val="right"/>
                    </w:pPr>
                    <w:r>
                      <w:t>9,196,446,301</w:t>
                    </w:r>
                  </w:p>
                </w:tc>
                <w:tc>
                  <w:tcPr>
                    <w:tcW w:w="1333" w:type="pct"/>
                    <w:tcBorders>
                      <w:top w:val="outset" w:sz="6" w:space="0" w:color="auto"/>
                      <w:left w:val="outset" w:sz="6" w:space="0" w:color="auto"/>
                      <w:bottom w:val="outset" w:sz="6" w:space="0" w:color="auto"/>
                      <w:right w:val="outset" w:sz="6" w:space="0" w:color="auto"/>
                    </w:tcBorders>
                    <w:vAlign w:val="center"/>
                  </w:tcPr>
                  <w:p w14:paraId="3ADBC16F" w14:textId="205DD01D" w:rsidR="00753837" w:rsidRDefault="00753837" w:rsidP="00753837">
                    <w:pPr>
                      <w:jc w:val="right"/>
                    </w:pPr>
                    <w:r>
                      <w:t>9,269,910,945</w:t>
                    </w:r>
                  </w:p>
                </w:tc>
              </w:tr>
              <w:tr w:rsidR="007E595E" w14:paraId="2A044835" w14:textId="77777777" w:rsidTr="005E3F3E">
                <w:sdt>
                  <w:sdtPr>
                    <w:tag w:val="_PLD_9e19501f4749495c8e2c099358304536"/>
                    <w:id w:val="-15509968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4F157B1" w14:textId="77777777" w:rsidR="007E595E" w:rsidRDefault="007E595E" w:rsidP="007E595E">
                        <w:pPr>
                          <w:ind w:firstLineChars="100" w:firstLine="210"/>
                        </w:pPr>
                        <w:r>
                          <w:rPr>
                            <w:rFonts w:hint="eastAsia"/>
                          </w:rPr>
                          <w:t>开发支出</w:t>
                        </w:r>
                      </w:p>
                    </w:tc>
                  </w:sdtContent>
                </w:sdt>
                <w:tc>
                  <w:tcPr>
                    <w:tcW w:w="627" w:type="pct"/>
                    <w:tcBorders>
                      <w:top w:val="outset" w:sz="6" w:space="0" w:color="auto"/>
                      <w:left w:val="outset" w:sz="6" w:space="0" w:color="auto"/>
                      <w:bottom w:val="outset" w:sz="6" w:space="0" w:color="auto"/>
                      <w:right w:val="outset" w:sz="6" w:space="0" w:color="auto"/>
                    </w:tcBorders>
                  </w:tcPr>
                  <w:p w14:paraId="79BE08C6"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A638E37" w14:textId="7D09BF5E"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853983E" w14:textId="79FF74A1" w:rsidR="007E595E" w:rsidRDefault="007E595E" w:rsidP="007E595E">
                    <w:pPr>
                      <w:jc w:val="right"/>
                    </w:pPr>
                    <w:r>
                      <w:t>0</w:t>
                    </w:r>
                  </w:p>
                </w:tc>
              </w:tr>
              <w:tr w:rsidR="007E595E" w14:paraId="49B3417C" w14:textId="77777777" w:rsidTr="005E3F3E">
                <w:sdt>
                  <w:sdtPr>
                    <w:tag w:val="_PLD_f8ed91a88675406ea5643bb20525ebab"/>
                    <w:id w:val="-5945612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152F040" w14:textId="77777777" w:rsidR="007E595E" w:rsidRDefault="007E595E" w:rsidP="007E595E">
                        <w:pPr>
                          <w:ind w:firstLineChars="100" w:firstLine="210"/>
                        </w:pPr>
                        <w:r>
                          <w:rPr>
                            <w:rFonts w:hint="eastAsia"/>
                          </w:rPr>
                          <w:t>商誉</w:t>
                        </w:r>
                      </w:p>
                    </w:tc>
                  </w:sdtContent>
                </w:sdt>
                <w:tc>
                  <w:tcPr>
                    <w:tcW w:w="627" w:type="pct"/>
                    <w:tcBorders>
                      <w:top w:val="outset" w:sz="6" w:space="0" w:color="auto"/>
                      <w:left w:val="outset" w:sz="6" w:space="0" w:color="auto"/>
                      <w:bottom w:val="outset" w:sz="6" w:space="0" w:color="auto"/>
                      <w:right w:val="outset" w:sz="6" w:space="0" w:color="auto"/>
                    </w:tcBorders>
                  </w:tcPr>
                  <w:p w14:paraId="65D7764E"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5E26AE0" w14:textId="582A2B8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A2ADED4" w14:textId="64D43780" w:rsidR="007E595E" w:rsidRDefault="007E595E" w:rsidP="007E595E">
                    <w:pPr>
                      <w:jc w:val="right"/>
                    </w:pPr>
                    <w:r>
                      <w:t>0</w:t>
                    </w:r>
                  </w:p>
                </w:tc>
              </w:tr>
              <w:tr w:rsidR="00753837" w14:paraId="6CC3C4F5" w14:textId="77777777" w:rsidTr="00174DED">
                <w:sdt>
                  <w:sdtPr>
                    <w:tag w:val="_PLD_c7616aaf37e541948f0c2ca1f9b68af9"/>
                    <w:id w:val="1997473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CE3FD0C" w14:textId="77777777" w:rsidR="00753837" w:rsidRDefault="00753837" w:rsidP="00753837">
                        <w:pPr>
                          <w:ind w:firstLineChars="100" w:firstLine="210"/>
                        </w:pPr>
                        <w:r>
                          <w:rPr>
                            <w:rFonts w:hint="eastAsia"/>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14:paraId="516FAEBE" w14:textId="2C91A803" w:rsidR="00753837" w:rsidRDefault="00E97AE9" w:rsidP="00753837">
                    <w:r w:rsidRPr="00E97AE9">
                      <w:rPr>
                        <w:rFonts w:hint="eastAsia"/>
                      </w:rPr>
                      <w:t>七、</w:t>
                    </w:r>
                    <w:r>
                      <w:rPr>
                        <w:rFonts w:hint="eastAsia"/>
                      </w:rPr>
                      <w:t>2</w:t>
                    </w:r>
                    <w:r>
                      <w:t>9</w:t>
                    </w:r>
                  </w:p>
                </w:tc>
                <w:tc>
                  <w:tcPr>
                    <w:tcW w:w="1411" w:type="pct"/>
                    <w:tcBorders>
                      <w:top w:val="outset" w:sz="6" w:space="0" w:color="auto"/>
                      <w:left w:val="outset" w:sz="6" w:space="0" w:color="auto"/>
                      <w:bottom w:val="outset" w:sz="6" w:space="0" w:color="auto"/>
                      <w:right w:val="outset" w:sz="6" w:space="0" w:color="auto"/>
                    </w:tcBorders>
                    <w:vAlign w:val="center"/>
                  </w:tcPr>
                  <w:p w14:paraId="448F92C1" w14:textId="01EBD77B" w:rsidR="00753837" w:rsidRDefault="00753837" w:rsidP="00753837">
                    <w:pPr>
                      <w:jc w:val="right"/>
                    </w:pPr>
                    <w:r>
                      <w:t>205,250,782</w:t>
                    </w:r>
                  </w:p>
                </w:tc>
                <w:tc>
                  <w:tcPr>
                    <w:tcW w:w="1333" w:type="pct"/>
                    <w:tcBorders>
                      <w:top w:val="outset" w:sz="6" w:space="0" w:color="auto"/>
                      <w:left w:val="outset" w:sz="6" w:space="0" w:color="auto"/>
                      <w:bottom w:val="outset" w:sz="6" w:space="0" w:color="auto"/>
                      <w:right w:val="outset" w:sz="6" w:space="0" w:color="auto"/>
                    </w:tcBorders>
                    <w:vAlign w:val="center"/>
                  </w:tcPr>
                  <w:p w14:paraId="52FDC6E3" w14:textId="4FB64AA5" w:rsidR="00753837" w:rsidRDefault="00753837" w:rsidP="00753837">
                    <w:pPr>
                      <w:jc w:val="right"/>
                    </w:pPr>
                    <w:r>
                      <w:t>233,409,565</w:t>
                    </w:r>
                  </w:p>
                </w:tc>
              </w:tr>
              <w:tr w:rsidR="00753837" w14:paraId="4C87C462" w14:textId="77777777" w:rsidTr="00174DED">
                <w:sdt>
                  <w:sdtPr>
                    <w:tag w:val="_PLD_831746b98bdc4418bed3ce5f97331371"/>
                    <w:id w:val="-18305896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D67EAAF" w14:textId="77777777" w:rsidR="00753837" w:rsidRDefault="00753837" w:rsidP="00753837">
                        <w:pPr>
                          <w:ind w:firstLineChars="100" w:firstLine="210"/>
                        </w:pPr>
                        <w:r>
                          <w:rPr>
                            <w:rFonts w:hint="eastAsia"/>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14:paraId="06A302D6" w14:textId="474DBD09" w:rsidR="00753837" w:rsidRDefault="00E97AE9" w:rsidP="00753837">
                    <w:r w:rsidRPr="00E97AE9">
                      <w:rPr>
                        <w:rFonts w:hint="eastAsia"/>
                      </w:rPr>
                      <w:t>七、</w:t>
                    </w:r>
                    <w:r>
                      <w:rPr>
                        <w:rFonts w:hint="eastAsia"/>
                      </w:rPr>
                      <w:t>3</w:t>
                    </w:r>
                    <w:r>
                      <w:t>0</w:t>
                    </w:r>
                  </w:p>
                </w:tc>
                <w:tc>
                  <w:tcPr>
                    <w:tcW w:w="1411" w:type="pct"/>
                    <w:tcBorders>
                      <w:top w:val="outset" w:sz="6" w:space="0" w:color="auto"/>
                      <w:left w:val="outset" w:sz="6" w:space="0" w:color="auto"/>
                      <w:bottom w:val="outset" w:sz="6" w:space="0" w:color="auto"/>
                      <w:right w:val="outset" w:sz="6" w:space="0" w:color="auto"/>
                    </w:tcBorders>
                    <w:vAlign w:val="center"/>
                  </w:tcPr>
                  <w:p w14:paraId="36B07541" w14:textId="1F5A884B" w:rsidR="00753837" w:rsidRDefault="00753837" w:rsidP="00753837">
                    <w:pPr>
                      <w:jc w:val="right"/>
                    </w:pPr>
                    <w:r>
                      <w:t>1,400,927,911</w:t>
                    </w:r>
                  </w:p>
                </w:tc>
                <w:tc>
                  <w:tcPr>
                    <w:tcW w:w="1333" w:type="pct"/>
                    <w:tcBorders>
                      <w:top w:val="outset" w:sz="6" w:space="0" w:color="auto"/>
                      <w:left w:val="outset" w:sz="6" w:space="0" w:color="auto"/>
                      <w:bottom w:val="outset" w:sz="6" w:space="0" w:color="auto"/>
                      <w:right w:val="outset" w:sz="6" w:space="0" w:color="auto"/>
                    </w:tcBorders>
                    <w:vAlign w:val="center"/>
                  </w:tcPr>
                  <w:p w14:paraId="2A8F0A38" w14:textId="6F2B6263" w:rsidR="00753837" w:rsidRDefault="00753837" w:rsidP="00753837">
                    <w:pPr>
                      <w:jc w:val="right"/>
                    </w:pPr>
                    <w:r>
                      <w:t>1,427,301,902</w:t>
                    </w:r>
                  </w:p>
                </w:tc>
              </w:tr>
              <w:tr w:rsidR="00753837" w14:paraId="62880E3A" w14:textId="77777777" w:rsidTr="00174DED">
                <w:sdt>
                  <w:sdtPr>
                    <w:tag w:val="_PLD_b16d4dbbdf9e4712984ce3d90131c10b"/>
                    <w:id w:val="4603845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F85CCBB" w14:textId="77777777" w:rsidR="00753837" w:rsidRDefault="00753837" w:rsidP="00753837">
                        <w:pPr>
                          <w:ind w:firstLineChars="100" w:firstLine="210"/>
                        </w:pPr>
                        <w:r>
                          <w:rPr>
                            <w:rFonts w:hint="eastAsia"/>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1B0BCF58" w14:textId="43D6F411" w:rsidR="00753837" w:rsidRDefault="00E97AE9" w:rsidP="00753837">
                    <w:r w:rsidRPr="00E97AE9">
                      <w:rPr>
                        <w:rFonts w:hint="eastAsia"/>
                      </w:rPr>
                      <w:t>七、</w:t>
                    </w:r>
                    <w:r>
                      <w:rPr>
                        <w:rFonts w:hint="eastAsia"/>
                      </w:rPr>
                      <w:t>3</w:t>
                    </w:r>
                    <w:r>
                      <w:t>1</w:t>
                    </w:r>
                  </w:p>
                </w:tc>
                <w:tc>
                  <w:tcPr>
                    <w:tcW w:w="1411" w:type="pct"/>
                    <w:tcBorders>
                      <w:top w:val="outset" w:sz="6" w:space="0" w:color="auto"/>
                      <w:left w:val="outset" w:sz="6" w:space="0" w:color="auto"/>
                      <w:bottom w:val="outset" w:sz="6" w:space="0" w:color="auto"/>
                      <w:right w:val="outset" w:sz="6" w:space="0" w:color="auto"/>
                    </w:tcBorders>
                    <w:vAlign w:val="center"/>
                  </w:tcPr>
                  <w:p w14:paraId="2F1E194B" w14:textId="6E6A5231" w:rsidR="00753837" w:rsidRDefault="00753837" w:rsidP="00753837">
                    <w:pPr>
                      <w:jc w:val="right"/>
                    </w:pPr>
                    <w:r>
                      <w:t>51,543,980</w:t>
                    </w:r>
                  </w:p>
                </w:tc>
                <w:tc>
                  <w:tcPr>
                    <w:tcW w:w="1333" w:type="pct"/>
                    <w:tcBorders>
                      <w:top w:val="outset" w:sz="6" w:space="0" w:color="auto"/>
                      <w:left w:val="outset" w:sz="6" w:space="0" w:color="auto"/>
                      <w:bottom w:val="outset" w:sz="6" w:space="0" w:color="auto"/>
                      <w:right w:val="outset" w:sz="6" w:space="0" w:color="auto"/>
                    </w:tcBorders>
                    <w:vAlign w:val="center"/>
                  </w:tcPr>
                  <w:p w14:paraId="30BD202C" w14:textId="7FE02718" w:rsidR="00753837" w:rsidRDefault="00753837" w:rsidP="00753837">
                    <w:pPr>
                      <w:jc w:val="right"/>
                    </w:pPr>
                    <w:r>
                      <w:t>52,354,225</w:t>
                    </w:r>
                  </w:p>
                </w:tc>
              </w:tr>
              <w:tr w:rsidR="00753837" w14:paraId="1FA8DDD6" w14:textId="77777777" w:rsidTr="00174DED">
                <w:sdt>
                  <w:sdtPr>
                    <w:tag w:val="_PLD_244b63fab9214d849ab2fc2afd25f0a8"/>
                    <w:id w:val="5877452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896A389" w14:textId="77777777" w:rsidR="00753837" w:rsidRDefault="00753837" w:rsidP="00753837">
                        <w:pPr>
                          <w:ind w:firstLineChars="200" w:firstLine="420"/>
                        </w:pPr>
                        <w:r>
                          <w:rPr>
                            <w:rFonts w:hint="eastAsia"/>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660C77CA" w14:textId="77777777" w:rsidR="00753837" w:rsidRDefault="00753837" w:rsidP="00753837"/>
                </w:tc>
                <w:tc>
                  <w:tcPr>
                    <w:tcW w:w="1411" w:type="pct"/>
                    <w:tcBorders>
                      <w:top w:val="outset" w:sz="6" w:space="0" w:color="auto"/>
                      <w:left w:val="outset" w:sz="6" w:space="0" w:color="auto"/>
                      <w:bottom w:val="outset" w:sz="6" w:space="0" w:color="auto"/>
                      <w:right w:val="outset" w:sz="6" w:space="0" w:color="auto"/>
                    </w:tcBorders>
                    <w:vAlign w:val="center"/>
                  </w:tcPr>
                  <w:p w14:paraId="075C62FE" w14:textId="300EE1E6" w:rsidR="00753837" w:rsidRDefault="00753837" w:rsidP="00753837">
                    <w:pPr>
                      <w:jc w:val="right"/>
                    </w:pPr>
                    <w:r>
                      <w:t>124,814,785,416</w:t>
                    </w:r>
                  </w:p>
                </w:tc>
                <w:tc>
                  <w:tcPr>
                    <w:tcW w:w="1333" w:type="pct"/>
                    <w:tcBorders>
                      <w:top w:val="outset" w:sz="6" w:space="0" w:color="auto"/>
                      <w:left w:val="outset" w:sz="6" w:space="0" w:color="auto"/>
                      <w:bottom w:val="outset" w:sz="6" w:space="0" w:color="auto"/>
                      <w:right w:val="outset" w:sz="6" w:space="0" w:color="auto"/>
                    </w:tcBorders>
                    <w:vAlign w:val="center"/>
                  </w:tcPr>
                  <w:p w14:paraId="7E4E5F3F" w14:textId="45FD12F7" w:rsidR="00753837" w:rsidRDefault="00753837" w:rsidP="00753837">
                    <w:pPr>
                      <w:jc w:val="right"/>
                    </w:pPr>
                    <w:r>
                      <w:t>124,264,438,535</w:t>
                    </w:r>
                  </w:p>
                </w:tc>
              </w:tr>
              <w:tr w:rsidR="00753837" w14:paraId="0D46E1D3" w14:textId="77777777" w:rsidTr="00174DED">
                <w:sdt>
                  <w:sdtPr>
                    <w:tag w:val="_PLD_6e563319c2e4471398624f06f1db4a4e"/>
                    <w:id w:val="5972903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C532E97" w14:textId="77777777" w:rsidR="00753837" w:rsidRDefault="00753837" w:rsidP="00753837">
                        <w:pPr>
                          <w:ind w:firstLineChars="300" w:firstLine="630"/>
                        </w:pPr>
                        <w:r>
                          <w:rPr>
                            <w:rFonts w:hint="eastAsia"/>
                          </w:rPr>
                          <w:t>资产总计</w:t>
                        </w:r>
                      </w:p>
                    </w:tc>
                  </w:sdtContent>
                </w:sdt>
                <w:tc>
                  <w:tcPr>
                    <w:tcW w:w="627" w:type="pct"/>
                    <w:tcBorders>
                      <w:top w:val="outset" w:sz="6" w:space="0" w:color="auto"/>
                      <w:left w:val="outset" w:sz="6" w:space="0" w:color="auto"/>
                      <w:bottom w:val="outset" w:sz="6" w:space="0" w:color="auto"/>
                      <w:right w:val="outset" w:sz="6" w:space="0" w:color="auto"/>
                    </w:tcBorders>
                  </w:tcPr>
                  <w:p w14:paraId="0E2F1426" w14:textId="77777777" w:rsidR="00753837" w:rsidRDefault="00753837" w:rsidP="00753837"/>
                </w:tc>
                <w:tc>
                  <w:tcPr>
                    <w:tcW w:w="1411" w:type="pct"/>
                    <w:tcBorders>
                      <w:top w:val="outset" w:sz="6" w:space="0" w:color="auto"/>
                      <w:left w:val="outset" w:sz="6" w:space="0" w:color="auto"/>
                      <w:bottom w:val="outset" w:sz="6" w:space="0" w:color="auto"/>
                      <w:right w:val="outset" w:sz="6" w:space="0" w:color="auto"/>
                    </w:tcBorders>
                    <w:vAlign w:val="center"/>
                  </w:tcPr>
                  <w:p w14:paraId="3F24BF9C" w14:textId="383CD8B9" w:rsidR="00753837" w:rsidRDefault="00753837" w:rsidP="00753837">
                    <w:pPr>
                      <w:jc w:val="right"/>
                    </w:pPr>
                    <w:r>
                      <w:t>208,068,667,187</w:t>
                    </w:r>
                  </w:p>
                </w:tc>
                <w:tc>
                  <w:tcPr>
                    <w:tcW w:w="1333" w:type="pct"/>
                    <w:tcBorders>
                      <w:top w:val="outset" w:sz="6" w:space="0" w:color="auto"/>
                      <w:left w:val="outset" w:sz="6" w:space="0" w:color="auto"/>
                      <w:bottom w:val="outset" w:sz="6" w:space="0" w:color="auto"/>
                      <w:right w:val="outset" w:sz="6" w:space="0" w:color="auto"/>
                    </w:tcBorders>
                    <w:vAlign w:val="center"/>
                  </w:tcPr>
                  <w:p w14:paraId="7FD79A49" w14:textId="11530CEC" w:rsidR="00753837" w:rsidRDefault="00753837" w:rsidP="00753837">
                    <w:pPr>
                      <w:jc w:val="right"/>
                    </w:pPr>
                    <w:r>
                      <w:t>202,297,024,457</w:t>
                    </w:r>
                  </w:p>
                </w:tc>
              </w:tr>
              <w:tr w:rsidR="00753837" w14:paraId="319C0E50" w14:textId="77777777" w:rsidTr="007D55B1">
                <w:sdt>
                  <w:sdtPr>
                    <w:tag w:val="_PLD_9375d0f637964c329fb26d2b4f648745"/>
                    <w:id w:val="464699725"/>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3522681" w14:textId="77777777" w:rsidR="00753837" w:rsidRDefault="00753837" w:rsidP="00753837">
                        <w:pPr>
                          <w:rPr>
                            <w:color w:val="FF00FF"/>
                          </w:rPr>
                        </w:pPr>
                        <w:r>
                          <w:rPr>
                            <w:rFonts w:hint="eastAsia"/>
                            <w:b/>
                          </w:rPr>
                          <w:t>流动负债：</w:t>
                        </w:r>
                      </w:p>
                    </w:tc>
                  </w:sdtContent>
                </w:sdt>
              </w:tr>
              <w:tr w:rsidR="00551CE5" w14:paraId="51D23165" w14:textId="77777777" w:rsidTr="00174DED">
                <w:sdt>
                  <w:sdtPr>
                    <w:tag w:val="_PLD_2fd37dc37d5e4c28b5b0dbe25be93232"/>
                    <w:id w:val="1215145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ADDD8D2" w14:textId="77777777" w:rsidR="00551CE5" w:rsidRDefault="00551CE5" w:rsidP="00551CE5">
                        <w:pPr>
                          <w:ind w:firstLineChars="100" w:firstLine="210"/>
                        </w:pPr>
                        <w:r>
                          <w:rPr>
                            <w:rFonts w:hint="eastAsia"/>
                          </w:rPr>
                          <w:t>短期借款</w:t>
                        </w:r>
                      </w:p>
                    </w:tc>
                  </w:sdtContent>
                </w:sdt>
                <w:tc>
                  <w:tcPr>
                    <w:tcW w:w="627" w:type="pct"/>
                    <w:tcBorders>
                      <w:top w:val="outset" w:sz="6" w:space="0" w:color="auto"/>
                      <w:left w:val="outset" w:sz="6" w:space="0" w:color="auto"/>
                      <w:bottom w:val="outset" w:sz="6" w:space="0" w:color="auto"/>
                      <w:right w:val="outset" w:sz="6" w:space="0" w:color="auto"/>
                    </w:tcBorders>
                  </w:tcPr>
                  <w:p w14:paraId="3BD3CE40" w14:textId="000B8446" w:rsidR="00551CE5" w:rsidRDefault="00E97AE9" w:rsidP="00551CE5">
                    <w:r w:rsidRPr="00E97AE9">
                      <w:rPr>
                        <w:rFonts w:hint="eastAsia"/>
                      </w:rPr>
                      <w:t>七、</w:t>
                    </w:r>
                    <w:r>
                      <w:rPr>
                        <w:rFonts w:hint="eastAsia"/>
                      </w:rPr>
                      <w:t>3</w:t>
                    </w:r>
                    <w:r>
                      <w:t>2</w:t>
                    </w:r>
                  </w:p>
                </w:tc>
                <w:tc>
                  <w:tcPr>
                    <w:tcW w:w="1411" w:type="pct"/>
                    <w:tcBorders>
                      <w:top w:val="outset" w:sz="6" w:space="0" w:color="auto"/>
                      <w:left w:val="outset" w:sz="6" w:space="0" w:color="auto"/>
                      <w:bottom w:val="outset" w:sz="6" w:space="0" w:color="auto"/>
                      <w:right w:val="outset" w:sz="6" w:space="0" w:color="auto"/>
                    </w:tcBorders>
                    <w:vAlign w:val="center"/>
                  </w:tcPr>
                  <w:p w14:paraId="479C3E8C" w14:textId="11E722FF" w:rsidR="00551CE5" w:rsidRDefault="00551CE5" w:rsidP="00551CE5">
                    <w:pPr>
                      <w:jc w:val="right"/>
                    </w:pPr>
                    <w:r>
                      <w:t>103,077,975</w:t>
                    </w:r>
                  </w:p>
                </w:tc>
                <w:tc>
                  <w:tcPr>
                    <w:tcW w:w="1333" w:type="pct"/>
                    <w:tcBorders>
                      <w:top w:val="outset" w:sz="6" w:space="0" w:color="auto"/>
                      <w:left w:val="outset" w:sz="6" w:space="0" w:color="auto"/>
                      <w:bottom w:val="outset" w:sz="6" w:space="0" w:color="auto"/>
                      <w:right w:val="outset" w:sz="6" w:space="0" w:color="auto"/>
                    </w:tcBorders>
                    <w:vAlign w:val="center"/>
                  </w:tcPr>
                  <w:p w14:paraId="50185DC5" w14:textId="6B36465C" w:rsidR="00551CE5" w:rsidRDefault="00551CE5" w:rsidP="00551CE5">
                    <w:pPr>
                      <w:jc w:val="right"/>
                    </w:pPr>
                    <w:r>
                      <w:t>223,517,167</w:t>
                    </w:r>
                  </w:p>
                </w:tc>
              </w:tr>
              <w:tr w:rsidR="007E595E" w14:paraId="41371A0F" w14:textId="77777777" w:rsidTr="005164B8">
                <w:sdt>
                  <w:sdtPr>
                    <w:tag w:val="_PLD_d4d41992aeff449e841a25d78244a217"/>
                    <w:id w:val="-11512019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7BDDFF0" w14:textId="77777777" w:rsidR="007E595E" w:rsidRDefault="007E595E" w:rsidP="007E595E">
                        <w:pPr>
                          <w:ind w:firstLineChars="100" w:firstLine="210"/>
                        </w:pPr>
                        <w:r>
                          <w:rPr>
                            <w:rFonts w:hint="eastAsia"/>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14:paraId="1A44B16A"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5856DDF6" w14:textId="39DBB5A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78E17E3" w14:textId="3CD40788" w:rsidR="007E595E" w:rsidRDefault="007E595E" w:rsidP="007E595E">
                    <w:pPr>
                      <w:jc w:val="right"/>
                    </w:pPr>
                    <w:r>
                      <w:t>0</w:t>
                    </w:r>
                  </w:p>
                </w:tc>
              </w:tr>
              <w:tr w:rsidR="007E595E" w14:paraId="1E052E1A" w14:textId="77777777" w:rsidTr="005164B8">
                <w:sdt>
                  <w:sdtPr>
                    <w:tag w:val="_PLD_aa8e7d1680b146519de30874741a7d72"/>
                    <w:id w:val="-11018785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9EF8CEF" w14:textId="77777777" w:rsidR="007E595E" w:rsidRDefault="007E595E" w:rsidP="007E595E">
                        <w:pPr>
                          <w:ind w:firstLineChars="100" w:firstLine="210"/>
                        </w:pPr>
                        <w:r>
                          <w:rPr>
                            <w:rFonts w:hint="eastAsia"/>
                          </w:rPr>
                          <w:t>拆入资金</w:t>
                        </w:r>
                      </w:p>
                    </w:tc>
                  </w:sdtContent>
                </w:sdt>
                <w:tc>
                  <w:tcPr>
                    <w:tcW w:w="627" w:type="pct"/>
                    <w:tcBorders>
                      <w:top w:val="outset" w:sz="6" w:space="0" w:color="auto"/>
                      <w:left w:val="outset" w:sz="6" w:space="0" w:color="auto"/>
                      <w:bottom w:val="outset" w:sz="6" w:space="0" w:color="auto"/>
                      <w:right w:val="outset" w:sz="6" w:space="0" w:color="auto"/>
                    </w:tcBorders>
                  </w:tcPr>
                  <w:p w14:paraId="75FEA4B5"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501A592" w14:textId="2D31B3AA"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B39A894" w14:textId="66C650A1" w:rsidR="007E595E" w:rsidRDefault="007E595E" w:rsidP="007E595E">
                    <w:pPr>
                      <w:jc w:val="right"/>
                    </w:pPr>
                    <w:r>
                      <w:t>0</w:t>
                    </w:r>
                  </w:p>
                </w:tc>
              </w:tr>
              <w:tr w:rsidR="007E595E" w14:paraId="7DB14928" w14:textId="77777777" w:rsidTr="005164B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695121b86514004a89ae09bf4805868"/>
                      <w:id w:val="154965441"/>
                      <w:lock w:val="sdtLocked"/>
                    </w:sdtPr>
                    <w:sdtContent>
                      <w:p w14:paraId="47C66A7F" w14:textId="77777777" w:rsidR="007E595E" w:rsidRDefault="007E595E" w:rsidP="007E595E">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14:paraId="21F055D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C18F7F0" w14:textId="61102274"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4EC70D5" w14:textId="4306A08B" w:rsidR="007E595E" w:rsidRDefault="007E595E" w:rsidP="007E595E">
                    <w:pPr>
                      <w:jc w:val="right"/>
                    </w:pPr>
                    <w:r>
                      <w:t>0</w:t>
                    </w:r>
                  </w:p>
                </w:tc>
              </w:tr>
              <w:tr w:rsidR="007E595E" w14:paraId="2C818D45" w14:textId="77777777" w:rsidTr="005164B8">
                <w:sdt>
                  <w:sdtPr>
                    <w:tag w:val="_PLD_24e5d5bfa7f841d1bd60fddcb2e66c58"/>
                    <w:id w:val="18650242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5508310" w14:textId="77777777" w:rsidR="007E595E" w:rsidRDefault="007E595E" w:rsidP="007E595E">
                        <w:pPr>
                          <w:ind w:firstLineChars="100" w:firstLine="210"/>
                        </w:pPr>
                        <w:r>
                          <w:rPr>
                            <w:rFonts w:hint="eastAsia"/>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14:paraId="4CC0B648"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81DCE36" w14:textId="7049DD9E"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A7CB03A" w14:textId="5CC7F088" w:rsidR="007E595E" w:rsidRDefault="007E595E" w:rsidP="007E595E">
                    <w:pPr>
                      <w:jc w:val="right"/>
                    </w:pPr>
                    <w:r>
                      <w:t>0</w:t>
                    </w:r>
                  </w:p>
                </w:tc>
              </w:tr>
              <w:tr w:rsidR="00551CE5" w14:paraId="26731EE7" w14:textId="77777777" w:rsidTr="00174DED">
                <w:sdt>
                  <w:sdtPr>
                    <w:tag w:val="_PLD_a1ccdf0c4f4443b685142442e1c3f8f6"/>
                    <w:id w:val="-6993900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1154EA3" w14:textId="77777777" w:rsidR="00551CE5" w:rsidRDefault="00551CE5" w:rsidP="00551CE5">
                        <w:pPr>
                          <w:ind w:firstLineChars="100" w:firstLine="210"/>
                        </w:pPr>
                        <w:r>
                          <w:rPr>
                            <w:rFonts w:hint="eastAsia"/>
                          </w:rPr>
                          <w:t>应付票据</w:t>
                        </w:r>
                      </w:p>
                    </w:tc>
                  </w:sdtContent>
                </w:sdt>
                <w:tc>
                  <w:tcPr>
                    <w:tcW w:w="627" w:type="pct"/>
                    <w:tcBorders>
                      <w:top w:val="outset" w:sz="6" w:space="0" w:color="auto"/>
                      <w:left w:val="outset" w:sz="6" w:space="0" w:color="auto"/>
                      <w:bottom w:val="outset" w:sz="6" w:space="0" w:color="auto"/>
                      <w:right w:val="outset" w:sz="6" w:space="0" w:color="auto"/>
                    </w:tcBorders>
                  </w:tcPr>
                  <w:p w14:paraId="29766A08" w14:textId="0637AF57" w:rsidR="00551CE5" w:rsidRDefault="00E97AE9" w:rsidP="00551CE5">
                    <w:r w:rsidRPr="00E97AE9">
                      <w:rPr>
                        <w:rFonts w:hint="eastAsia"/>
                      </w:rPr>
                      <w:t>七、</w:t>
                    </w:r>
                    <w:r>
                      <w:rPr>
                        <w:rFonts w:hint="eastAsia"/>
                      </w:rPr>
                      <w:t>3</w:t>
                    </w:r>
                    <w:r>
                      <w:t>5</w:t>
                    </w:r>
                  </w:p>
                </w:tc>
                <w:tc>
                  <w:tcPr>
                    <w:tcW w:w="1411" w:type="pct"/>
                    <w:tcBorders>
                      <w:top w:val="outset" w:sz="6" w:space="0" w:color="auto"/>
                      <w:left w:val="outset" w:sz="6" w:space="0" w:color="auto"/>
                      <w:bottom w:val="outset" w:sz="6" w:space="0" w:color="auto"/>
                      <w:right w:val="outset" w:sz="6" w:space="0" w:color="auto"/>
                    </w:tcBorders>
                    <w:vAlign w:val="center"/>
                  </w:tcPr>
                  <w:p w14:paraId="3ECE6BD5" w14:textId="1EC23534" w:rsidR="00551CE5" w:rsidRDefault="00551CE5" w:rsidP="00551CE5">
                    <w:pPr>
                      <w:jc w:val="right"/>
                    </w:pPr>
                    <w:r>
                      <w:t>982,138,898</w:t>
                    </w:r>
                  </w:p>
                </w:tc>
                <w:tc>
                  <w:tcPr>
                    <w:tcW w:w="1333" w:type="pct"/>
                    <w:tcBorders>
                      <w:top w:val="outset" w:sz="6" w:space="0" w:color="auto"/>
                      <w:left w:val="outset" w:sz="6" w:space="0" w:color="auto"/>
                      <w:bottom w:val="outset" w:sz="6" w:space="0" w:color="auto"/>
                      <w:right w:val="outset" w:sz="6" w:space="0" w:color="auto"/>
                    </w:tcBorders>
                    <w:vAlign w:val="center"/>
                  </w:tcPr>
                  <w:p w14:paraId="100B8ED4" w14:textId="1B7FC7FD" w:rsidR="00551CE5" w:rsidRDefault="00551CE5" w:rsidP="00551CE5">
                    <w:pPr>
                      <w:jc w:val="right"/>
                    </w:pPr>
                    <w:r>
                      <w:t>1,436,875,670</w:t>
                    </w:r>
                  </w:p>
                </w:tc>
              </w:tr>
              <w:tr w:rsidR="00551CE5" w14:paraId="3BA4242A" w14:textId="77777777" w:rsidTr="00174DED">
                <w:sdt>
                  <w:sdtPr>
                    <w:tag w:val="_PLD_63f7bc90fdbe4fe9b76159c57157c382"/>
                    <w:id w:val="-2164331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9754D20" w14:textId="77777777" w:rsidR="00551CE5" w:rsidRDefault="00551CE5" w:rsidP="00551CE5">
                        <w:pPr>
                          <w:ind w:firstLineChars="100" w:firstLine="210"/>
                        </w:pPr>
                        <w:r>
                          <w:rPr>
                            <w:rFonts w:hint="eastAsia"/>
                          </w:rPr>
                          <w:t>应付账款</w:t>
                        </w:r>
                      </w:p>
                    </w:tc>
                  </w:sdtContent>
                </w:sdt>
                <w:tc>
                  <w:tcPr>
                    <w:tcW w:w="627" w:type="pct"/>
                    <w:tcBorders>
                      <w:top w:val="outset" w:sz="6" w:space="0" w:color="auto"/>
                      <w:left w:val="outset" w:sz="6" w:space="0" w:color="auto"/>
                      <w:bottom w:val="outset" w:sz="6" w:space="0" w:color="auto"/>
                      <w:right w:val="outset" w:sz="6" w:space="0" w:color="auto"/>
                    </w:tcBorders>
                  </w:tcPr>
                  <w:p w14:paraId="141C89DD" w14:textId="06BB6466" w:rsidR="00551CE5" w:rsidRDefault="00E97AE9" w:rsidP="00551CE5">
                    <w:r w:rsidRPr="00E97AE9">
                      <w:rPr>
                        <w:rFonts w:hint="eastAsia"/>
                      </w:rPr>
                      <w:t>七、</w:t>
                    </w:r>
                    <w:r>
                      <w:rPr>
                        <w:rFonts w:hint="eastAsia"/>
                      </w:rPr>
                      <w:t>3</w:t>
                    </w:r>
                    <w:r>
                      <w:t>6</w:t>
                    </w:r>
                  </w:p>
                </w:tc>
                <w:tc>
                  <w:tcPr>
                    <w:tcW w:w="1411" w:type="pct"/>
                    <w:tcBorders>
                      <w:top w:val="outset" w:sz="6" w:space="0" w:color="auto"/>
                      <w:left w:val="outset" w:sz="6" w:space="0" w:color="auto"/>
                      <w:bottom w:val="outset" w:sz="6" w:space="0" w:color="auto"/>
                      <w:right w:val="outset" w:sz="6" w:space="0" w:color="auto"/>
                    </w:tcBorders>
                    <w:vAlign w:val="center"/>
                  </w:tcPr>
                  <w:p w14:paraId="25E19078" w14:textId="1027E774" w:rsidR="00551CE5" w:rsidRDefault="00551CE5" w:rsidP="00551CE5">
                    <w:pPr>
                      <w:jc w:val="right"/>
                    </w:pPr>
                    <w:r>
                      <w:t>3,883,799,344</w:t>
                    </w:r>
                  </w:p>
                </w:tc>
                <w:tc>
                  <w:tcPr>
                    <w:tcW w:w="1333" w:type="pct"/>
                    <w:tcBorders>
                      <w:top w:val="outset" w:sz="6" w:space="0" w:color="auto"/>
                      <w:left w:val="outset" w:sz="6" w:space="0" w:color="auto"/>
                      <w:bottom w:val="outset" w:sz="6" w:space="0" w:color="auto"/>
                      <w:right w:val="outset" w:sz="6" w:space="0" w:color="auto"/>
                    </w:tcBorders>
                    <w:vAlign w:val="center"/>
                  </w:tcPr>
                  <w:p w14:paraId="59701360" w14:textId="65E70140" w:rsidR="00551CE5" w:rsidRDefault="00551CE5" w:rsidP="00551CE5">
                    <w:pPr>
                      <w:jc w:val="right"/>
                    </w:pPr>
                    <w:r>
                      <w:t>4,497,869,874</w:t>
                    </w:r>
                  </w:p>
                </w:tc>
              </w:tr>
              <w:tr w:rsidR="00551CE5" w14:paraId="0E52FADD" w14:textId="77777777" w:rsidTr="00174DED">
                <w:sdt>
                  <w:sdtPr>
                    <w:tag w:val="_PLD_3652c9d68fee4d45b2cd80abc417bcfd"/>
                    <w:id w:val="16434641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30C3461" w14:textId="77777777" w:rsidR="00551CE5" w:rsidRDefault="00551CE5" w:rsidP="00551CE5">
                        <w:pPr>
                          <w:ind w:firstLineChars="100" w:firstLine="210"/>
                        </w:pPr>
                        <w:r>
                          <w:rPr>
                            <w:rFonts w:hint="eastAsia"/>
                          </w:rPr>
                          <w:t>预收款项</w:t>
                        </w:r>
                      </w:p>
                    </w:tc>
                  </w:sdtContent>
                </w:sdt>
                <w:tc>
                  <w:tcPr>
                    <w:tcW w:w="627" w:type="pct"/>
                    <w:tcBorders>
                      <w:top w:val="outset" w:sz="6" w:space="0" w:color="auto"/>
                      <w:left w:val="outset" w:sz="6" w:space="0" w:color="auto"/>
                      <w:bottom w:val="outset" w:sz="6" w:space="0" w:color="auto"/>
                      <w:right w:val="outset" w:sz="6" w:space="0" w:color="auto"/>
                    </w:tcBorders>
                  </w:tcPr>
                  <w:p w14:paraId="26422DE7" w14:textId="3D243514" w:rsidR="00551CE5" w:rsidRDefault="00E97AE9" w:rsidP="00551CE5">
                    <w:r w:rsidRPr="00E97AE9">
                      <w:rPr>
                        <w:rFonts w:hint="eastAsia"/>
                      </w:rPr>
                      <w:t>七、</w:t>
                    </w:r>
                    <w:r>
                      <w:rPr>
                        <w:rFonts w:hint="eastAsia"/>
                      </w:rPr>
                      <w:t>3</w:t>
                    </w:r>
                    <w:r>
                      <w:t>7</w:t>
                    </w:r>
                  </w:p>
                </w:tc>
                <w:tc>
                  <w:tcPr>
                    <w:tcW w:w="1411" w:type="pct"/>
                    <w:tcBorders>
                      <w:top w:val="outset" w:sz="6" w:space="0" w:color="auto"/>
                      <w:left w:val="outset" w:sz="6" w:space="0" w:color="auto"/>
                      <w:bottom w:val="outset" w:sz="6" w:space="0" w:color="auto"/>
                      <w:right w:val="outset" w:sz="6" w:space="0" w:color="auto"/>
                    </w:tcBorders>
                    <w:vAlign w:val="center"/>
                  </w:tcPr>
                  <w:p w14:paraId="53E7C764" w14:textId="541D55F1" w:rsidR="00551CE5" w:rsidRDefault="00551CE5" w:rsidP="00551CE5">
                    <w:pPr>
                      <w:jc w:val="right"/>
                    </w:pPr>
                    <w:r>
                      <w:t>16</w:t>
                    </w:r>
                    <w:r w:rsidR="008371E3">
                      <w:t>,</w:t>
                    </w:r>
                    <w:r>
                      <w:t>282</w:t>
                    </w:r>
                    <w:r w:rsidR="008371E3">
                      <w:rPr>
                        <w:rFonts w:hint="eastAsia"/>
                      </w:rPr>
                      <w:t>,</w:t>
                    </w:r>
                    <w:r>
                      <w:t>156</w:t>
                    </w:r>
                  </w:p>
                </w:tc>
                <w:tc>
                  <w:tcPr>
                    <w:tcW w:w="1333" w:type="pct"/>
                    <w:tcBorders>
                      <w:top w:val="outset" w:sz="6" w:space="0" w:color="auto"/>
                      <w:left w:val="outset" w:sz="6" w:space="0" w:color="auto"/>
                      <w:bottom w:val="outset" w:sz="6" w:space="0" w:color="auto"/>
                      <w:right w:val="outset" w:sz="6" w:space="0" w:color="auto"/>
                    </w:tcBorders>
                    <w:vAlign w:val="center"/>
                  </w:tcPr>
                  <w:p w14:paraId="7DD92450" w14:textId="5D587182" w:rsidR="00551CE5" w:rsidRDefault="00551CE5" w:rsidP="00551CE5">
                    <w:pPr>
                      <w:jc w:val="right"/>
                    </w:pPr>
                    <w:r>
                      <w:t>9</w:t>
                    </w:r>
                    <w:r w:rsidR="008371E3">
                      <w:t>,</w:t>
                    </w:r>
                    <w:r>
                      <w:t>802</w:t>
                    </w:r>
                    <w:r w:rsidR="008371E3">
                      <w:t>,</w:t>
                    </w:r>
                    <w:r>
                      <w:t>580</w:t>
                    </w:r>
                  </w:p>
                </w:tc>
              </w:tr>
              <w:tr w:rsidR="00551CE5" w14:paraId="11B8BBEF"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16bfcfaac284e66b961859169968520"/>
                      <w:id w:val="1320004253"/>
                      <w:lock w:val="sdtLocked"/>
                    </w:sdtPr>
                    <w:sdtContent>
                      <w:p w14:paraId="206EB60C" w14:textId="77777777" w:rsidR="00551CE5" w:rsidRDefault="00551CE5" w:rsidP="00551CE5">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14:paraId="524AA1F5" w14:textId="7FDF0737" w:rsidR="00551CE5" w:rsidRDefault="00E97AE9" w:rsidP="00551CE5">
                    <w:r w:rsidRPr="00E97AE9">
                      <w:rPr>
                        <w:rFonts w:hint="eastAsia"/>
                      </w:rPr>
                      <w:t>七、</w:t>
                    </w:r>
                    <w:r>
                      <w:rPr>
                        <w:rFonts w:hint="eastAsia"/>
                      </w:rPr>
                      <w:t>3</w:t>
                    </w:r>
                    <w:r>
                      <w:t>8</w:t>
                    </w:r>
                  </w:p>
                </w:tc>
                <w:tc>
                  <w:tcPr>
                    <w:tcW w:w="1411" w:type="pct"/>
                    <w:tcBorders>
                      <w:top w:val="outset" w:sz="6" w:space="0" w:color="auto"/>
                      <w:left w:val="outset" w:sz="6" w:space="0" w:color="auto"/>
                      <w:bottom w:val="outset" w:sz="6" w:space="0" w:color="auto"/>
                      <w:right w:val="outset" w:sz="6" w:space="0" w:color="auto"/>
                    </w:tcBorders>
                    <w:vAlign w:val="center"/>
                  </w:tcPr>
                  <w:p w14:paraId="1434054E" w14:textId="126FC859" w:rsidR="00551CE5" w:rsidRDefault="00551CE5" w:rsidP="00551CE5">
                    <w:pPr>
                      <w:jc w:val="right"/>
                    </w:pPr>
                    <w:r>
                      <w:t>1,942,004,848</w:t>
                    </w:r>
                  </w:p>
                </w:tc>
                <w:tc>
                  <w:tcPr>
                    <w:tcW w:w="1333" w:type="pct"/>
                    <w:tcBorders>
                      <w:top w:val="outset" w:sz="6" w:space="0" w:color="auto"/>
                      <w:left w:val="outset" w:sz="6" w:space="0" w:color="auto"/>
                      <w:bottom w:val="outset" w:sz="6" w:space="0" w:color="auto"/>
                      <w:right w:val="outset" w:sz="6" w:space="0" w:color="auto"/>
                    </w:tcBorders>
                    <w:vAlign w:val="center"/>
                  </w:tcPr>
                  <w:p w14:paraId="2ABC37E3" w14:textId="6565BD45" w:rsidR="00551CE5" w:rsidRDefault="00551CE5" w:rsidP="00551CE5">
                    <w:pPr>
                      <w:jc w:val="right"/>
                    </w:pPr>
                    <w:r>
                      <w:t>2,027,536,014</w:t>
                    </w:r>
                  </w:p>
                </w:tc>
              </w:tr>
              <w:tr w:rsidR="007E595E" w14:paraId="17C660C9" w14:textId="77777777" w:rsidTr="001D06DA">
                <w:sdt>
                  <w:sdtPr>
                    <w:tag w:val="_PLD_be5eec398fb24e96b51c778e07be994c"/>
                    <w:id w:val="10737019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70E89B3" w14:textId="77777777" w:rsidR="007E595E" w:rsidRDefault="007E595E" w:rsidP="007E595E">
                        <w:pPr>
                          <w:ind w:firstLineChars="100" w:firstLine="210"/>
                        </w:pPr>
                        <w:r>
                          <w:rPr>
                            <w:rFonts w:hint="eastAsia"/>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14:paraId="03C59BFB"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EFD9AB7" w14:textId="0BA537B9"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2253099" w14:textId="5C57667C" w:rsidR="007E595E" w:rsidRDefault="007E595E" w:rsidP="007E595E">
                    <w:pPr>
                      <w:jc w:val="right"/>
                    </w:pPr>
                    <w:r>
                      <w:t>0</w:t>
                    </w:r>
                  </w:p>
                </w:tc>
              </w:tr>
              <w:tr w:rsidR="007E595E" w14:paraId="2B19AFB7" w14:textId="77777777" w:rsidTr="001D06DA">
                <w:sdt>
                  <w:sdtPr>
                    <w:tag w:val="_PLD_c96881e9f0ab40769bcc86283e6097ff"/>
                    <w:id w:val="-3394701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07BB498" w14:textId="77777777" w:rsidR="007E595E" w:rsidRDefault="007E595E" w:rsidP="007E595E">
                        <w:pPr>
                          <w:ind w:firstLineChars="100" w:firstLine="210"/>
                        </w:pPr>
                        <w:r>
                          <w:rPr>
                            <w:rFonts w:hint="eastAsia"/>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14:paraId="14CC003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71300A86" w14:textId="2003785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B10B5C2" w14:textId="402B8A07" w:rsidR="007E595E" w:rsidRDefault="007E595E" w:rsidP="007E595E">
                    <w:pPr>
                      <w:jc w:val="right"/>
                    </w:pPr>
                    <w:r>
                      <w:t>0</w:t>
                    </w:r>
                  </w:p>
                </w:tc>
              </w:tr>
              <w:tr w:rsidR="007E595E" w14:paraId="0A3F4201" w14:textId="77777777" w:rsidTr="001D06DA">
                <w:sdt>
                  <w:sdtPr>
                    <w:tag w:val="_PLD_f52e1d03b4c642029c957ce402548b4d"/>
                    <w:id w:val="-18845594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376C9F6" w14:textId="77777777" w:rsidR="007E595E" w:rsidRDefault="007E595E" w:rsidP="007E595E">
                        <w:pPr>
                          <w:ind w:firstLineChars="100" w:firstLine="210"/>
                        </w:pPr>
                        <w:r>
                          <w:rPr>
                            <w:rFonts w:hint="eastAsia"/>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14:paraId="4F2EAAF9"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C61ECAC" w14:textId="615AF6C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3C150A2" w14:textId="79B9E7A9" w:rsidR="007E595E" w:rsidRDefault="007E595E" w:rsidP="007E595E">
                    <w:pPr>
                      <w:jc w:val="right"/>
                    </w:pPr>
                    <w:r>
                      <w:t>0</w:t>
                    </w:r>
                  </w:p>
                </w:tc>
              </w:tr>
              <w:tr w:rsidR="007E595E" w14:paraId="1F326442" w14:textId="77777777" w:rsidTr="001D06DA">
                <w:sdt>
                  <w:sdtPr>
                    <w:tag w:val="_PLD_eac3eaf64a174f42beaddc0b3be0ef73"/>
                    <w:id w:val="-14038995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7D3CA19" w14:textId="77777777" w:rsidR="007E595E" w:rsidRDefault="007E595E" w:rsidP="007E595E">
                        <w:pPr>
                          <w:ind w:firstLineChars="100" w:firstLine="210"/>
                        </w:pPr>
                        <w:r>
                          <w:rPr>
                            <w:rFonts w:hint="eastAsia"/>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14:paraId="52FD0197"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F32D5E5" w14:textId="6BF9478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C449C70" w14:textId="55395603" w:rsidR="007E595E" w:rsidRDefault="007E595E" w:rsidP="007E595E">
                    <w:pPr>
                      <w:jc w:val="right"/>
                    </w:pPr>
                    <w:r>
                      <w:t>0</w:t>
                    </w:r>
                  </w:p>
                </w:tc>
              </w:tr>
              <w:tr w:rsidR="00551CE5" w14:paraId="61D46E5F" w14:textId="77777777" w:rsidTr="00174DED">
                <w:sdt>
                  <w:sdtPr>
                    <w:tag w:val="_PLD_b46164c72e3e41ec9fc7c62554dc88df"/>
                    <w:id w:val="1215107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B3CFD48" w14:textId="77777777" w:rsidR="00551CE5" w:rsidRDefault="00551CE5" w:rsidP="00551CE5">
                        <w:pPr>
                          <w:ind w:firstLineChars="100" w:firstLine="210"/>
                        </w:pPr>
                        <w:r>
                          <w:rPr>
                            <w:rFonts w:hint="eastAsia"/>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1DCDB409" w14:textId="0B388B75" w:rsidR="00551CE5" w:rsidRDefault="00E97AE9" w:rsidP="00551CE5">
                    <w:r w:rsidRPr="00E97AE9">
                      <w:rPr>
                        <w:rFonts w:hint="eastAsia"/>
                      </w:rPr>
                      <w:t>七、</w:t>
                    </w:r>
                    <w:r>
                      <w:rPr>
                        <w:rFonts w:hint="eastAsia"/>
                      </w:rPr>
                      <w:t>3</w:t>
                    </w:r>
                    <w:r>
                      <w:t>9</w:t>
                    </w:r>
                  </w:p>
                </w:tc>
                <w:tc>
                  <w:tcPr>
                    <w:tcW w:w="1411" w:type="pct"/>
                    <w:tcBorders>
                      <w:top w:val="outset" w:sz="6" w:space="0" w:color="auto"/>
                      <w:left w:val="outset" w:sz="6" w:space="0" w:color="auto"/>
                      <w:bottom w:val="outset" w:sz="6" w:space="0" w:color="auto"/>
                      <w:right w:val="outset" w:sz="6" w:space="0" w:color="auto"/>
                    </w:tcBorders>
                    <w:vAlign w:val="center"/>
                  </w:tcPr>
                  <w:p w14:paraId="778080ED" w14:textId="6BF3FE44" w:rsidR="00551CE5" w:rsidRDefault="00551CE5" w:rsidP="00551CE5">
                    <w:pPr>
                      <w:jc w:val="right"/>
                    </w:pPr>
                    <w:r>
                      <w:t>1,467,132,053</w:t>
                    </w:r>
                  </w:p>
                </w:tc>
                <w:tc>
                  <w:tcPr>
                    <w:tcW w:w="1333" w:type="pct"/>
                    <w:tcBorders>
                      <w:top w:val="outset" w:sz="6" w:space="0" w:color="auto"/>
                      <w:left w:val="outset" w:sz="6" w:space="0" w:color="auto"/>
                      <w:bottom w:val="outset" w:sz="6" w:space="0" w:color="auto"/>
                      <w:right w:val="outset" w:sz="6" w:space="0" w:color="auto"/>
                    </w:tcBorders>
                    <w:vAlign w:val="center"/>
                  </w:tcPr>
                  <w:p w14:paraId="17DF0521" w14:textId="0A6E5857" w:rsidR="00551CE5" w:rsidRDefault="00551CE5" w:rsidP="00551CE5">
                    <w:pPr>
                      <w:jc w:val="right"/>
                    </w:pPr>
                    <w:r>
                      <w:t>2,772,373,744</w:t>
                    </w:r>
                  </w:p>
                </w:tc>
              </w:tr>
              <w:tr w:rsidR="00551CE5" w14:paraId="26CACB47" w14:textId="77777777" w:rsidTr="00174DED">
                <w:sdt>
                  <w:sdtPr>
                    <w:tag w:val="_PLD_da4e94adb66d4e528e4e8867ce4f2302"/>
                    <w:id w:val="6707660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D9B12DF" w14:textId="77777777" w:rsidR="00551CE5" w:rsidRDefault="00551CE5" w:rsidP="00551CE5">
                        <w:pPr>
                          <w:ind w:firstLineChars="100" w:firstLine="210"/>
                        </w:pPr>
                        <w:r>
                          <w:rPr>
                            <w:rFonts w:hint="eastAsia"/>
                          </w:rPr>
                          <w:t>应交税费</w:t>
                        </w:r>
                      </w:p>
                    </w:tc>
                  </w:sdtContent>
                </w:sdt>
                <w:tc>
                  <w:tcPr>
                    <w:tcW w:w="627" w:type="pct"/>
                    <w:tcBorders>
                      <w:top w:val="outset" w:sz="6" w:space="0" w:color="auto"/>
                      <w:left w:val="outset" w:sz="6" w:space="0" w:color="auto"/>
                      <w:bottom w:val="outset" w:sz="6" w:space="0" w:color="auto"/>
                      <w:right w:val="outset" w:sz="6" w:space="0" w:color="auto"/>
                    </w:tcBorders>
                  </w:tcPr>
                  <w:p w14:paraId="312FBF1E" w14:textId="687D9E67" w:rsidR="00551CE5" w:rsidRDefault="00E97AE9" w:rsidP="00551CE5">
                    <w:r w:rsidRPr="00E97AE9">
                      <w:rPr>
                        <w:rFonts w:hint="eastAsia"/>
                      </w:rPr>
                      <w:t>七、</w:t>
                    </w:r>
                    <w:r>
                      <w:rPr>
                        <w:rFonts w:hint="eastAsia"/>
                      </w:rPr>
                      <w:t>4</w:t>
                    </w:r>
                    <w:r>
                      <w:t>0</w:t>
                    </w:r>
                  </w:p>
                </w:tc>
                <w:tc>
                  <w:tcPr>
                    <w:tcW w:w="1411" w:type="pct"/>
                    <w:tcBorders>
                      <w:top w:val="outset" w:sz="6" w:space="0" w:color="auto"/>
                      <w:left w:val="outset" w:sz="6" w:space="0" w:color="auto"/>
                      <w:bottom w:val="outset" w:sz="6" w:space="0" w:color="auto"/>
                      <w:right w:val="outset" w:sz="6" w:space="0" w:color="auto"/>
                    </w:tcBorders>
                    <w:vAlign w:val="center"/>
                  </w:tcPr>
                  <w:p w14:paraId="0FC3AE07" w14:textId="463FA8CB" w:rsidR="00551CE5" w:rsidRDefault="00551CE5" w:rsidP="00551CE5">
                    <w:pPr>
                      <w:jc w:val="right"/>
                    </w:pPr>
                    <w:r>
                      <w:t>901,718,191</w:t>
                    </w:r>
                  </w:p>
                </w:tc>
                <w:tc>
                  <w:tcPr>
                    <w:tcW w:w="1333" w:type="pct"/>
                    <w:tcBorders>
                      <w:top w:val="outset" w:sz="6" w:space="0" w:color="auto"/>
                      <w:left w:val="outset" w:sz="6" w:space="0" w:color="auto"/>
                      <w:bottom w:val="outset" w:sz="6" w:space="0" w:color="auto"/>
                      <w:right w:val="outset" w:sz="6" w:space="0" w:color="auto"/>
                    </w:tcBorders>
                    <w:vAlign w:val="center"/>
                  </w:tcPr>
                  <w:p w14:paraId="60F80AFF" w14:textId="133B4D83" w:rsidR="00551CE5" w:rsidRDefault="00551CE5" w:rsidP="00551CE5">
                    <w:pPr>
                      <w:jc w:val="right"/>
                    </w:pPr>
                    <w:r>
                      <w:t>533,153,284</w:t>
                    </w:r>
                  </w:p>
                </w:tc>
              </w:tr>
              <w:tr w:rsidR="00551CE5" w14:paraId="073949FC" w14:textId="77777777" w:rsidTr="00174DED">
                <w:sdt>
                  <w:sdtPr>
                    <w:tag w:val="_PLD_f1bb75ef275f4cabafc790de2f817512"/>
                    <w:id w:val="7705144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CE5392F" w14:textId="77777777" w:rsidR="00551CE5" w:rsidRDefault="00551CE5" w:rsidP="00551CE5">
                        <w:pPr>
                          <w:ind w:firstLineChars="100" w:firstLine="210"/>
                        </w:pPr>
                        <w:r>
                          <w:rPr>
                            <w:rFonts w:hint="eastAsia"/>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14:paraId="10CFAA7A" w14:textId="3D7321C8" w:rsidR="00551CE5" w:rsidRDefault="00E97AE9" w:rsidP="00551CE5">
                    <w:r w:rsidRPr="00E97AE9">
                      <w:rPr>
                        <w:rFonts w:hint="eastAsia"/>
                      </w:rPr>
                      <w:t>七、</w:t>
                    </w:r>
                    <w:r>
                      <w:rPr>
                        <w:rFonts w:hint="eastAsia"/>
                      </w:rPr>
                      <w:t>4</w:t>
                    </w:r>
                    <w:r>
                      <w:t>1</w:t>
                    </w:r>
                  </w:p>
                </w:tc>
                <w:tc>
                  <w:tcPr>
                    <w:tcW w:w="1411" w:type="pct"/>
                    <w:tcBorders>
                      <w:top w:val="outset" w:sz="6" w:space="0" w:color="auto"/>
                      <w:left w:val="outset" w:sz="6" w:space="0" w:color="auto"/>
                      <w:bottom w:val="outset" w:sz="6" w:space="0" w:color="auto"/>
                      <w:right w:val="outset" w:sz="6" w:space="0" w:color="auto"/>
                    </w:tcBorders>
                    <w:vAlign w:val="center"/>
                  </w:tcPr>
                  <w:p w14:paraId="09CBBB1A" w14:textId="6519654B" w:rsidR="00551CE5" w:rsidRDefault="00551CE5" w:rsidP="00551CE5">
                    <w:pPr>
                      <w:jc w:val="right"/>
                    </w:pPr>
                    <w:r>
                      <w:t>11,253,537,434</w:t>
                    </w:r>
                  </w:p>
                </w:tc>
                <w:tc>
                  <w:tcPr>
                    <w:tcW w:w="1333" w:type="pct"/>
                    <w:tcBorders>
                      <w:top w:val="outset" w:sz="6" w:space="0" w:color="auto"/>
                      <w:left w:val="outset" w:sz="6" w:space="0" w:color="auto"/>
                      <w:bottom w:val="outset" w:sz="6" w:space="0" w:color="auto"/>
                      <w:right w:val="outset" w:sz="6" w:space="0" w:color="auto"/>
                    </w:tcBorders>
                    <w:vAlign w:val="center"/>
                  </w:tcPr>
                  <w:p w14:paraId="67D5916F" w14:textId="1A4FCBC2" w:rsidR="00551CE5" w:rsidRDefault="00551CE5" w:rsidP="00551CE5">
                    <w:pPr>
                      <w:jc w:val="right"/>
                    </w:pPr>
                    <w:r>
                      <w:t>4,820,133,840</w:t>
                    </w:r>
                  </w:p>
                </w:tc>
              </w:tr>
              <w:tr w:rsidR="007E595E" w14:paraId="0B0461E9" w14:textId="77777777" w:rsidTr="00BB3AC3">
                <w:sdt>
                  <w:sdtPr>
                    <w:tag w:val="_PLD_c2d9be160e384569b83c6b4fa8a1aa71"/>
                    <w:id w:val="-5178478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BD80949" w14:textId="77777777" w:rsidR="007E595E" w:rsidRDefault="007E595E" w:rsidP="007E595E">
                        <w:pPr>
                          <w:ind w:firstLineChars="100" w:firstLine="210"/>
                        </w:pPr>
                        <w:r>
                          <w:rPr>
                            <w:rFonts w:hint="eastAsia"/>
                          </w:rPr>
                          <w:t>其中：应付利息</w:t>
                        </w:r>
                      </w:p>
                    </w:tc>
                  </w:sdtContent>
                </w:sdt>
                <w:tc>
                  <w:tcPr>
                    <w:tcW w:w="627" w:type="pct"/>
                    <w:tcBorders>
                      <w:top w:val="outset" w:sz="6" w:space="0" w:color="auto"/>
                      <w:left w:val="outset" w:sz="6" w:space="0" w:color="auto"/>
                      <w:bottom w:val="outset" w:sz="6" w:space="0" w:color="auto"/>
                      <w:right w:val="outset" w:sz="6" w:space="0" w:color="auto"/>
                    </w:tcBorders>
                  </w:tcPr>
                  <w:p w14:paraId="69E90CF5"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CA3123C" w14:textId="02C984D9"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6FF4B9C" w14:textId="07FA27AA" w:rsidR="007E595E" w:rsidRDefault="007E595E" w:rsidP="007E595E">
                    <w:pPr>
                      <w:jc w:val="right"/>
                    </w:pPr>
                    <w:r>
                      <w:t>0</w:t>
                    </w:r>
                  </w:p>
                </w:tc>
              </w:tr>
              <w:tr w:rsidR="00551CE5" w14:paraId="1DF253C1" w14:textId="77777777" w:rsidTr="00174DED">
                <w:sdt>
                  <w:sdtPr>
                    <w:tag w:val="_PLD_d687f45d03d4450780c80600a9c2e9d5"/>
                    <w:id w:val="-5730519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22CF100" w14:textId="77777777" w:rsidR="00551CE5" w:rsidRDefault="00551CE5" w:rsidP="00551CE5">
                        <w:pPr>
                          <w:ind w:firstLineChars="400" w:firstLine="840"/>
                        </w:pPr>
                        <w:r>
                          <w:rPr>
                            <w:rFonts w:hint="eastAsia"/>
                          </w:rPr>
                          <w:t>应付股利</w:t>
                        </w:r>
                      </w:p>
                    </w:tc>
                  </w:sdtContent>
                </w:sdt>
                <w:tc>
                  <w:tcPr>
                    <w:tcW w:w="627" w:type="pct"/>
                    <w:tcBorders>
                      <w:top w:val="outset" w:sz="6" w:space="0" w:color="auto"/>
                      <w:left w:val="outset" w:sz="6" w:space="0" w:color="auto"/>
                      <w:bottom w:val="outset" w:sz="6" w:space="0" w:color="auto"/>
                      <w:right w:val="outset" w:sz="6" w:space="0" w:color="auto"/>
                    </w:tcBorders>
                  </w:tcPr>
                  <w:p w14:paraId="5126602B" w14:textId="77777777" w:rsidR="00551CE5" w:rsidRDefault="00551CE5" w:rsidP="00551CE5"/>
                </w:tc>
                <w:tc>
                  <w:tcPr>
                    <w:tcW w:w="1411" w:type="pct"/>
                    <w:tcBorders>
                      <w:top w:val="outset" w:sz="6" w:space="0" w:color="auto"/>
                      <w:left w:val="outset" w:sz="6" w:space="0" w:color="auto"/>
                      <w:bottom w:val="outset" w:sz="6" w:space="0" w:color="auto"/>
                      <w:right w:val="outset" w:sz="6" w:space="0" w:color="auto"/>
                    </w:tcBorders>
                    <w:vAlign w:val="center"/>
                  </w:tcPr>
                  <w:p w14:paraId="4844434A" w14:textId="7DB85B07" w:rsidR="00551CE5" w:rsidRDefault="00551CE5" w:rsidP="00551CE5">
                    <w:pPr>
                      <w:jc w:val="right"/>
                    </w:pPr>
                    <w:r>
                      <w:t>7,280,172,816</w:t>
                    </w:r>
                  </w:p>
                </w:tc>
                <w:tc>
                  <w:tcPr>
                    <w:tcW w:w="1333" w:type="pct"/>
                    <w:tcBorders>
                      <w:top w:val="outset" w:sz="6" w:space="0" w:color="auto"/>
                      <w:left w:val="outset" w:sz="6" w:space="0" w:color="auto"/>
                      <w:bottom w:val="outset" w:sz="6" w:space="0" w:color="auto"/>
                      <w:right w:val="outset" w:sz="6" w:space="0" w:color="auto"/>
                    </w:tcBorders>
                    <w:vAlign w:val="center"/>
                  </w:tcPr>
                  <w:p w14:paraId="7DD63669" w14:textId="24890AAA" w:rsidR="00551CE5" w:rsidRDefault="00551CE5" w:rsidP="00551CE5">
                    <w:pPr>
                      <w:jc w:val="right"/>
                    </w:pPr>
                    <w:r>
                      <w:t>274,552</w:t>
                    </w:r>
                  </w:p>
                </w:tc>
              </w:tr>
              <w:tr w:rsidR="007E595E" w14:paraId="1297B7CA" w14:textId="77777777" w:rsidTr="008E66B2">
                <w:sdt>
                  <w:sdtPr>
                    <w:tag w:val="_PLD_92ed0ec1441a49ed9ae726f88f149d23"/>
                    <w:id w:val="-4661295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483E575" w14:textId="77777777" w:rsidR="007E595E" w:rsidRDefault="007E595E" w:rsidP="007E595E">
                        <w:pPr>
                          <w:ind w:firstLineChars="100" w:firstLine="210"/>
                        </w:pPr>
                        <w:r>
                          <w:rPr>
                            <w:rFonts w:hint="eastAsia"/>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14:paraId="0306AB40"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1E45F89" w14:textId="0BEE9D9D"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131E7D6" w14:textId="5C215617" w:rsidR="007E595E" w:rsidRDefault="007E595E" w:rsidP="007E595E">
                    <w:pPr>
                      <w:jc w:val="right"/>
                    </w:pPr>
                    <w:r>
                      <w:t>0</w:t>
                    </w:r>
                  </w:p>
                </w:tc>
              </w:tr>
              <w:tr w:rsidR="007E595E" w14:paraId="079E7E46" w14:textId="77777777" w:rsidTr="008E66B2">
                <w:sdt>
                  <w:sdtPr>
                    <w:tag w:val="_PLD_3cd74a6b00ca416da58e99206b2a6150"/>
                    <w:id w:val="4003306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17278F4" w14:textId="77777777" w:rsidR="007E595E" w:rsidRDefault="007E595E" w:rsidP="007E595E">
                        <w:pPr>
                          <w:ind w:firstLineChars="100" w:firstLine="210"/>
                        </w:pPr>
                        <w:r>
                          <w:rPr>
                            <w:rFonts w:hint="eastAsia"/>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14:paraId="7F9707CC"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013112C" w14:textId="05F0AA3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686ACC2" w14:textId="7CBDDA9C" w:rsidR="007E595E" w:rsidRDefault="007E595E" w:rsidP="007E595E">
                    <w:pPr>
                      <w:jc w:val="right"/>
                    </w:pPr>
                    <w:r>
                      <w:t>0</w:t>
                    </w:r>
                  </w:p>
                </w:tc>
              </w:tr>
              <w:tr w:rsidR="007E595E" w14:paraId="14B69795" w14:textId="77777777" w:rsidTr="008E66B2">
                <w:sdt>
                  <w:sdtPr>
                    <w:tag w:val="_PLD_e2e76edca1004352bfa9fe9ea4f74480"/>
                    <w:id w:val="-19018968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65EF734" w14:textId="77777777" w:rsidR="007E595E" w:rsidRDefault="007E595E" w:rsidP="007E595E">
                        <w:pPr>
                          <w:ind w:firstLineChars="100" w:firstLine="210"/>
                        </w:pPr>
                        <w:r>
                          <w:rPr>
                            <w:rFonts w:hint="eastAsia"/>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14:paraId="643E736F"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ADF5898" w14:textId="1A78977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5568EF1" w14:textId="1F56C529" w:rsidR="007E595E" w:rsidRDefault="007E595E" w:rsidP="007E595E">
                    <w:pPr>
                      <w:jc w:val="right"/>
                    </w:pPr>
                    <w:r>
                      <w:t>0</w:t>
                    </w:r>
                  </w:p>
                </w:tc>
              </w:tr>
              <w:tr w:rsidR="00551CE5" w14:paraId="151EAD3B" w14:textId="77777777" w:rsidTr="00174DED">
                <w:sdt>
                  <w:sdtPr>
                    <w:tag w:val="_PLD_3d84ac3419c14af1a70409a1e659bc33"/>
                    <w:id w:val="-17740835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BE1F57D" w14:textId="77777777" w:rsidR="00551CE5" w:rsidRDefault="00551CE5" w:rsidP="00551CE5">
                        <w:pPr>
                          <w:ind w:firstLineChars="100" w:firstLine="210"/>
                        </w:pPr>
                        <w:r>
                          <w:rPr>
                            <w:rFonts w:hint="eastAsia"/>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66938563" w14:textId="04BB6C98" w:rsidR="00551CE5" w:rsidRDefault="00E97AE9" w:rsidP="00551CE5">
                    <w:r w:rsidRPr="00E97AE9">
                      <w:rPr>
                        <w:rFonts w:hint="eastAsia"/>
                      </w:rPr>
                      <w:t>七、</w:t>
                    </w:r>
                    <w:r>
                      <w:rPr>
                        <w:rFonts w:hint="eastAsia"/>
                      </w:rPr>
                      <w:t>4</w:t>
                    </w:r>
                    <w:r>
                      <w:t>3</w:t>
                    </w:r>
                  </w:p>
                </w:tc>
                <w:tc>
                  <w:tcPr>
                    <w:tcW w:w="1411" w:type="pct"/>
                    <w:tcBorders>
                      <w:top w:val="outset" w:sz="6" w:space="0" w:color="auto"/>
                      <w:left w:val="outset" w:sz="6" w:space="0" w:color="auto"/>
                      <w:bottom w:val="outset" w:sz="6" w:space="0" w:color="auto"/>
                      <w:right w:val="outset" w:sz="6" w:space="0" w:color="auto"/>
                    </w:tcBorders>
                    <w:vAlign w:val="center"/>
                  </w:tcPr>
                  <w:p w14:paraId="44712405" w14:textId="32CE6CA3" w:rsidR="00551CE5" w:rsidRDefault="00551CE5" w:rsidP="00551CE5">
                    <w:pPr>
                      <w:jc w:val="right"/>
                    </w:pPr>
                    <w:r>
                      <w:t>1,105,277,801</w:t>
                    </w:r>
                  </w:p>
                </w:tc>
                <w:tc>
                  <w:tcPr>
                    <w:tcW w:w="1333" w:type="pct"/>
                    <w:tcBorders>
                      <w:top w:val="outset" w:sz="6" w:space="0" w:color="auto"/>
                      <w:left w:val="outset" w:sz="6" w:space="0" w:color="auto"/>
                      <w:bottom w:val="outset" w:sz="6" w:space="0" w:color="auto"/>
                      <w:right w:val="outset" w:sz="6" w:space="0" w:color="auto"/>
                    </w:tcBorders>
                    <w:vAlign w:val="center"/>
                  </w:tcPr>
                  <w:p w14:paraId="437FB3BA" w14:textId="342A7FE8" w:rsidR="00551CE5" w:rsidRDefault="00551CE5" w:rsidP="00551CE5">
                    <w:pPr>
                      <w:jc w:val="right"/>
                    </w:pPr>
                    <w:r>
                      <w:t>900,480,265</w:t>
                    </w:r>
                  </w:p>
                </w:tc>
              </w:tr>
              <w:tr w:rsidR="00551CE5" w14:paraId="0A3C4A3E" w14:textId="77777777" w:rsidTr="00174DED">
                <w:sdt>
                  <w:sdtPr>
                    <w:tag w:val="_PLD_d98d6b8169c447a0bc0b1ae069d60a30"/>
                    <w:id w:val="8628710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4E86EEC" w14:textId="77777777" w:rsidR="00551CE5" w:rsidRDefault="00551CE5" w:rsidP="00551CE5">
                        <w:pPr>
                          <w:ind w:firstLineChars="100" w:firstLine="210"/>
                        </w:pPr>
                        <w:r>
                          <w:rPr>
                            <w:rFonts w:hint="eastAsia"/>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14:paraId="73F4404D" w14:textId="00916508" w:rsidR="00551CE5" w:rsidRDefault="00E97AE9" w:rsidP="00551CE5">
                    <w:r w:rsidRPr="00E97AE9">
                      <w:rPr>
                        <w:rFonts w:hint="eastAsia"/>
                      </w:rPr>
                      <w:t>七、</w:t>
                    </w:r>
                    <w:r>
                      <w:rPr>
                        <w:rFonts w:hint="eastAsia"/>
                      </w:rPr>
                      <w:t>4</w:t>
                    </w:r>
                    <w:r>
                      <w:t>4</w:t>
                    </w:r>
                  </w:p>
                </w:tc>
                <w:tc>
                  <w:tcPr>
                    <w:tcW w:w="1411" w:type="pct"/>
                    <w:tcBorders>
                      <w:top w:val="outset" w:sz="6" w:space="0" w:color="auto"/>
                      <w:left w:val="outset" w:sz="6" w:space="0" w:color="auto"/>
                      <w:bottom w:val="outset" w:sz="6" w:space="0" w:color="auto"/>
                      <w:right w:val="outset" w:sz="6" w:space="0" w:color="auto"/>
                    </w:tcBorders>
                    <w:vAlign w:val="center"/>
                  </w:tcPr>
                  <w:p w14:paraId="7C53D1BD" w14:textId="5D79C730" w:rsidR="00551CE5" w:rsidRDefault="00551CE5" w:rsidP="00551CE5">
                    <w:pPr>
                      <w:jc w:val="right"/>
                    </w:pPr>
                    <w:r>
                      <w:t>171,640,776</w:t>
                    </w:r>
                  </w:p>
                </w:tc>
                <w:tc>
                  <w:tcPr>
                    <w:tcW w:w="1333" w:type="pct"/>
                    <w:tcBorders>
                      <w:top w:val="outset" w:sz="6" w:space="0" w:color="auto"/>
                      <w:left w:val="outset" w:sz="6" w:space="0" w:color="auto"/>
                      <w:bottom w:val="outset" w:sz="6" w:space="0" w:color="auto"/>
                      <w:right w:val="outset" w:sz="6" w:space="0" w:color="auto"/>
                    </w:tcBorders>
                    <w:vAlign w:val="center"/>
                  </w:tcPr>
                  <w:p w14:paraId="36A244F5" w14:textId="23DB6976" w:rsidR="00551CE5" w:rsidRDefault="00551CE5" w:rsidP="00551CE5">
                    <w:pPr>
                      <w:jc w:val="right"/>
                    </w:pPr>
                    <w:r>
                      <w:t>195,518,059</w:t>
                    </w:r>
                  </w:p>
                </w:tc>
              </w:tr>
              <w:tr w:rsidR="00551CE5" w14:paraId="1949223D" w14:textId="77777777" w:rsidTr="00174DED">
                <w:sdt>
                  <w:sdtPr>
                    <w:tag w:val="_PLD_d6387f8c45ce4f8599c26d4b88544573"/>
                    <w:id w:val="17796715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5F8DAD4" w14:textId="77777777" w:rsidR="00551CE5" w:rsidRDefault="00551CE5" w:rsidP="00551CE5">
                        <w:pPr>
                          <w:ind w:firstLineChars="200" w:firstLine="420"/>
                        </w:pPr>
                        <w:r>
                          <w:rPr>
                            <w:rFonts w:hint="eastAsia"/>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76EFDA98" w14:textId="77777777" w:rsidR="00551CE5" w:rsidRDefault="00551CE5" w:rsidP="00551CE5"/>
                </w:tc>
                <w:tc>
                  <w:tcPr>
                    <w:tcW w:w="1411" w:type="pct"/>
                    <w:tcBorders>
                      <w:top w:val="outset" w:sz="6" w:space="0" w:color="auto"/>
                      <w:left w:val="outset" w:sz="6" w:space="0" w:color="auto"/>
                      <w:bottom w:val="outset" w:sz="6" w:space="0" w:color="auto"/>
                      <w:right w:val="outset" w:sz="6" w:space="0" w:color="auto"/>
                    </w:tcBorders>
                    <w:vAlign w:val="center"/>
                  </w:tcPr>
                  <w:p w14:paraId="6AA1E26A" w14:textId="3369925C" w:rsidR="00551CE5" w:rsidRDefault="00551CE5" w:rsidP="00551CE5">
                    <w:pPr>
                      <w:jc w:val="right"/>
                    </w:pPr>
                    <w:r>
                      <w:t>21,826,609,476</w:t>
                    </w:r>
                  </w:p>
                </w:tc>
                <w:tc>
                  <w:tcPr>
                    <w:tcW w:w="1333" w:type="pct"/>
                    <w:tcBorders>
                      <w:top w:val="outset" w:sz="6" w:space="0" w:color="auto"/>
                      <w:left w:val="outset" w:sz="6" w:space="0" w:color="auto"/>
                      <w:bottom w:val="outset" w:sz="6" w:space="0" w:color="auto"/>
                      <w:right w:val="outset" w:sz="6" w:space="0" w:color="auto"/>
                    </w:tcBorders>
                    <w:vAlign w:val="center"/>
                  </w:tcPr>
                  <w:p w14:paraId="5F77FD9C" w14:textId="742099A0" w:rsidR="00551CE5" w:rsidRDefault="00551CE5" w:rsidP="00551CE5">
                    <w:pPr>
                      <w:jc w:val="right"/>
                    </w:pPr>
                    <w:r>
                      <w:t>17,417,260,497</w:t>
                    </w:r>
                  </w:p>
                </w:tc>
              </w:tr>
              <w:tr w:rsidR="00551CE5" w14:paraId="6A891D96" w14:textId="77777777" w:rsidTr="007D55B1">
                <w:sdt>
                  <w:sdtPr>
                    <w:tag w:val="_PLD_e92d79badc1945afbed8782cdacf599f"/>
                    <w:id w:val="-724757386"/>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5B34C76" w14:textId="77777777" w:rsidR="00551CE5" w:rsidRDefault="00551CE5" w:rsidP="00551CE5">
                        <w:pPr>
                          <w:rPr>
                            <w:color w:val="008000"/>
                          </w:rPr>
                        </w:pPr>
                        <w:r>
                          <w:rPr>
                            <w:rFonts w:hint="eastAsia"/>
                            <w:b/>
                          </w:rPr>
                          <w:t>非流动负债：</w:t>
                        </w:r>
                      </w:p>
                    </w:tc>
                  </w:sdtContent>
                </w:sdt>
              </w:tr>
              <w:tr w:rsidR="004F6E17" w14:paraId="3F5B0876" w14:textId="77777777" w:rsidTr="00174DED">
                <w:sdt>
                  <w:sdtPr>
                    <w:tag w:val="_PLD_4515eae7d3ee403aac2fdade1a6ff71a"/>
                    <w:id w:val="7874653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940F1B7" w14:textId="77777777" w:rsidR="004F6E17" w:rsidRDefault="004F6E17" w:rsidP="004F6E17">
                        <w:pPr>
                          <w:ind w:firstLineChars="100" w:firstLine="210"/>
                        </w:pPr>
                        <w:r>
                          <w:rPr>
                            <w:rFonts w:hint="eastAsia"/>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14:paraId="3B85B460" w14:textId="77777777" w:rsidR="004F6E17" w:rsidRDefault="004F6E17" w:rsidP="004F6E17"/>
                </w:tc>
                <w:tc>
                  <w:tcPr>
                    <w:tcW w:w="1411" w:type="pct"/>
                    <w:tcBorders>
                      <w:top w:val="outset" w:sz="6" w:space="0" w:color="auto"/>
                      <w:left w:val="outset" w:sz="6" w:space="0" w:color="auto"/>
                      <w:bottom w:val="outset" w:sz="6" w:space="0" w:color="auto"/>
                      <w:right w:val="outset" w:sz="6" w:space="0" w:color="auto"/>
                    </w:tcBorders>
                    <w:vAlign w:val="center"/>
                  </w:tcPr>
                  <w:p w14:paraId="136597E0" w14:textId="3E5E3CCF" w:rsidR="004F6E17" w:rsidRDefault="004F6E17" w:rsidP="004F6E17">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B802D6A" w14:textId="404F9C21" w:rsidR="004F6E17" w:rsidRDefault="004F6E17" w:rsidP="004F6E17">
                    <w:pPr>
                      <w:jc w:val="right"/>
                    </w:pPr>
                    <w:r>
                      <w:t>0</w:t>
                    </w:r>
                  </w:p>
                </w:tc>
              </w:tr>
              <w:tr w:rsidR="009A430B" w14:paraId="5F25207D" w14:textId="77777777" w:rsidTr="00174DED">
                <w:sdt>
                  <w:sdtPr>
                    <w:tag w:val="_PLD_0b8d7682584443f4bae26e2ed50f8040"/>
                    <w:id w:val="-20372669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2605F40" w14:textId="77777777" w:rsidR="009A430B" w:rsidRDefault="009A430B" w:rsidP="009A430B">
                        <w:pPr>
                          <w:ind w:firstLineChars="100" w:firstLine="210"/>
                        </w:pPr>
                        <w:r>
                          <w:rPr>
                            <w:rFonts w:hint="eastAsia"/>
                          </w:rPr>
                          <w:t>长期借款</w:t>
                        </w:r>
                      </w:p>
                    </w:tc>
                  </w:sdtContent>
                </w:sdt>
                <w:tc>
                  <w:tcPr>
                    <w:tcW w:w="627" w:type="pct"/>
                    <w:tcBorders>
                      <w:top w:val="outset" w:sz="6" w:space="0" w:color="auto"/>
                      <w:left w:val="outset" w:sz="6" w:space="0" w:color="auto"/>
                      <w:bottom w:val="outset" w:sz="6" w:space="0" w:color="auto"/>
                      <w:right w:val="outset" w:sz="6" w:space="0" w:color="auto"/>
                    </w:tcBorders>
                  </w:tcPr>
                  <w:p w14:paraId="6632DF8F" w14:textId="00489039" w:rsidR="009A430B" w:rsidRDefault="00E97AE9" w:rsidP="009A430B">
                    <w:r w:rsidRPr="00E97AE9">
                      <w:rPr>
                        <w:rFonts w:hint="eastAsia"/>
                      </w:rPr>
                      <w:t>七、</w:t>
                    </w:r>
                    <w:r>
                      <w:rPr>
                        <w:rFonts w:hint="eastAsia"/>
                      </w:rPr>
                      <w:t>4</w:t>
                    </w:r>
                    <w:r>
                      <w:t>5</w:t>
                    </w:r>
                  </w:p>
                </w:tc>
                <w:tc>
                  <w:tcPr>
                    <w:tcW w:w="1411" w:type="pct"/>
                    <w:tcBorders>
                      <w:top w:val="outset" w:sz="6" w:space="0" w:color="auto"/>
                      <w:left w:val="outset" w:sz="6" w:space="0" w:color="auto"/>
                      <w:bottom w:val="outset" w:sz="6" w:space="0" w:color="auto"/>
                      <w:right w:val="outset" w:sz="6" w:space="0" w:color="auto"/>
                    </w:tcBorders>
                    <w:vAlign w:val="center"/>
                  </w:tcPr>
                  <w:p w14:paraId="48B74B76" w14:textId="47D950DB" w:rsidR="009A430B" w:rsidRDefault="009A430B" w:rsidP="009A430B">
                    <w:pPr>
                      <w:jc w:val="right"/>
                    </w:pPr>
                    <w:r>
                      <w:t>10,732,623,682</w:t>
                    </w:r>
                  </w:p>
                </w:tc>
                <w:tc>
                  <w:tcPr>
                    <w:tcW w:w="1333" w:type="pct"/>
                    <w:tcBorders>
                      <w:top w:val="outset" w:sz="6" w:space="0" w:color="auto"/>
                      <w:left w:val="outset" w:sz="6" w:space="0" w:color="auto"/>
                      <w:bottom w:val="outset" w:sz="6" w:space="0" w:color="auto"/>
                      <w:right w:val="outset" w:sz="6" w:space="0" w:color="auto"/>
                    </w:tcBorders>
                    <w:vAlign w:val="center"/>
                  </w:tcPr>
                  <w:p w14:paraId="3AD6D7E4" w14:textId="4AB6D5E2" w:rsidR="009A430B" w:rsidRDefault="009A430B" w:rsidP="009A430B">
                    <w:pPr>
                      <w:jc w:val="right"/>
                    </w:pPr>
                    <w:r>
                      <w:t>11,041,491,504</w:t>
                    </w:r>
                  </w:p>
                </w:tc>
              </w:tr>
              <w:tr w:rsidR="009A430B" w14:paraId="439ABA6F" w14:textId="77777777" w:rsidTr="00174DED">
                <w:sdt>
                  <w:sdtPr>
                    <w:tag w:val="_PLD_21503c6281dc48d19440b9f16f150ec0"/>
                    <w:id w:val="712478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E5C535F" w14:textId="77777777" w:rsidR="009A430B" w:rsidRDefault="009A430B" w:rsidP="009A430B">
                        <w:pPr>
                          <w:ind w:firstLineChars="100" w:firstLine="210"/>
                        </w:pPr>
                        <w:r>
                          <w:rPr>
                            <w:rFonts w:hint="eastAsia"/>
                          </w:rPr>
                          <w:t>应付债券</w:t>
                        </w:r>
                      </w:p>
                    </w:tc>
                  </w:sdtContent>
                </w:sdt>
                <w:tc>
                  <w:tcPr>
                    <w:tcW w:w="627" w:type="pct"/>
                    <w:tcBorders>
                      <w:top w:val="outset" w:sz="6" w:space="0" w:color="auto"/>
                      <w:left w:val="outset" w:sz="6" w:space="0" w:color="auto"/>
                      <w:bottom w:val="outset" w:sz="6" w:space="0" w:color="auto"/>
                      <w:right w:val="outset" w:sz="6" w:space="0" w:color="auto"/>
                    </w:tcBorders>
                  </w:tcPr>
                  <w:p w14:paraId="26F735EF" w14:textId="4089831E" w:rsidR="009A430B" w:rsidRDefault="00E97AE9" w:rsidP="009A430B">
                    <w:r w:rsidRPr="00E97AE9">
                      <w:rPr>
                        <w:rFonts w:hint="eastAsia"/>
                      </w:rPr>
                      <w:t>七、</w:t>
                    </w:r>
                    <w:r>
                      <w:rPr>
                        <w:rFonts w:hint="eastAsia"/>
                      </w:rPr>
                      <w:t>4</w:t>
                    </w:r>
                    <w:r>
                      <w:t>6</w:t>
                    </w:r>
                  </w:p>
                </w:tc>
                <w:tc>
                  <w:tcPr>
                    <w:tcW w:w="1411" w:type="pct"/>
                    <w:tcBorders>
                      <w:top w:val="outset" w:sz="6" w:space="0" w:color="auto"/>
                      <w:left w:val="outset" w:sz="6" w:space="0" w:color="auto"/>
                      <w:bottom w:val="outset" w:sz="6" w:space="0" w:color="auto"/>
                      <w:right w:val="outset" w:sz="6" w:space="0" w:color="auto"/>
                    </w:tcBorders>
                    <w:vAlign w:val="center"/>
                  </w:tcPr>
                  <w:p w14:paraId="74DCE42B" w14:textId="63381C3C" w:rsidR="009A430B" w:rsidRDefault="009A430B" w:rsidP="009A430B">
                    <w:pPr>
                      <w:jc w:val="right"/>
                    </w:pPr>
                    <w:r>
                      <w:t>28,629,786,765</w:t>
                    </w:r>
                  </w:p>
                </w:tc>
                <w:tc>
                  <w:tcPr>
                    <w:tcW w:w="1333" w:type="pct"/>
                    <w:tcBorders>
                      <w:top w:val="outset" w:sz="6" w:space="0" w:color="auto"/>
                      <w:left w:val="outset" w:sz="6" w:space="0" w:color="auto"/>
                      <w:bottom w:val="outset" w:sz="6" w:space="0" w:color="auto"/>
                      <w:right w:val="outset" w:sz="6" w:space="0" w:color="auto"/>
                    </w:tcBorders>
                    <w:vAlign w:val="center"/>
                  </w:tcPr>
                  <w:p w14:paraId="592A375C" w14:textId="7AA02187" w:rsidR="009A430B" w:rsidRDefault="009A430B" w:rsidP="009A430B">
                    <w:pPr>
                      <w:jc w:val="right"/>
                    </w:pPr>
                    <w:r>
                      <w:t>30,227,177,413</w:t>
                    </w:r>
                  </w:p>
                </w:tc>
              </w:tr>
              <w:tr w:rsidR="007E595E" w14:paraId="6A75F1DA" w14:textId="77777777" w:rsidTr="00DC31B6">
                <w:sdt>
                  <w:sdtPr>
                    <w:tag w:val="_PLD_cfeff2e31a4d4689842e8f9ce5e8b342"/>
                    <w:id w:val="17805280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1EF1163" w14:textId="77777777" w:rsidR="007E595E" w:rsidRDefault="007E595E" w:rsidP="007E595E">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6B7ACD5E"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1257726" w14:textId="4668750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558CB23" w14:textId="305D85ED" w:rsidR="007E595E" w:rsidRDefault="007E595E" w:rsidP="007E595E">
                    <w:pPr>
                      <w:jc w:val="right"/>
                    </w:pPr>
                    <w:r>
                      <w:t>0</w:t>
                    </w:r>
                  </w:p>
                </w:tc>
              </w:tr>
              <w:tr w:rsidR="007E595E" w14:paraId="58BC365D" w14:textId="77777777" w:rsidTr="00DC31B6">
                <w:sdt>
                  <w:sdtPr>
                    <w:tag w:val="_PLD_36b6cba673904261afdd80fbfbf5d1b4"/>
                    <w:id w:val="11742240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9CC2704" w14:textId="77777777" w:rsidR="007E595E" w:rsidRDefault="007E595E" w:rsidP="007E595E">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380190BB"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F1A2C54" w14:textId="0EE7916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A23568E" w14:textId="64C271D0" w:rsidR="007E595E" w:rsidRDefault="007E595E" w:rsidP="007E595E">
                    <w:pPr>
                      <w:jc w:val="right"/>
                    </w:pPr>
                    <w:r>
                      <w:t>0</w:t>
                    </w:r>
                  </w:p>
                </w:tc>
              </w:tr>
              <w:tr w:rsidR="009A430B" w14:paraId="68032042"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f24a143dea468283877b9adfce049b"/>
                      <w:id w:val="-1131080167"/>
                      <w:lock w:val="sdtLocked"/>
                    </w:sdtPr>
                    <w:sdtContent>
                      <w:p w14:paraId="477E7124" w14:textId="77777777" w:rsidR="009A430B" w:rsidRDefault="009A430B" w:rsidP="009A430B">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14:paraId="58C7465F" w14:textId="66752A93" w:rsidR="009A430B" w:rsidRDefault="00E97AE9" w:rsidP="009A430B">
                    <w:r w:rsidRPr="00E97AE9">
                      <w:rPr>
                        <w:rFonts w:hint="eastAsia"/>
                      </w:rPr>
                      <w:t>七、</w:t>
                    </w:r>
                    <w:r>
                      <w:rPr>
                        <w:rFonts w:hint="eastAsia"/>
                      </w:rPr>
                      <w:t>4</w:t>
                    </w:r>
                    <w:r>
                      <w:t>7</w:t>
                    </w:r>
                  </w:p>
                </w:tc>
                <w:tc>
                  <w:tcPr>
                    <w:tcW w:w="1411" w:type="pct"/>
                    <w:tcBorders>
                      <w:top w:val="outset" w:sz="6" w:space="0" w:color="auto"/>
                      <w:left w:val="outset" w:sz="6" w:space="0" w:color="auto"/>
                      <w:bottom w:val="outset" w:sz="6" w:space="0" w:color="auto"/>
                      <w:right w:val="outset" w:sz="6" w:space="0" w:color="auto"/>
                    </w:tcBorders>
                    <w:vAlign w:val="center"/>
                  </w:tcPr>
                  <w:p w14:paraId="6FE3919C" w14:textId="7838D3BF" w:rsidR="009A430B" w:rsidRDefault="009A430B" w:rsidP="009A430B">
                    <w:pPr>
                      <w:jc w:val="right"/>
                    </w:pPr>
                    <w:r>
                      <w:t>499,390,631</w:t>
                    </w:r>
                  </w:p>
                </w:tc>
                <w:tc>
                  <w:tcPr>
                    <w:tcW w:w="1333" w:type="pct"/>
                    <w:tcBorders>
                      <w:top w:val="outset" w:sz="6" w:space="0" w:color="auto"/>
                      <w:left w:val="outset" w:sz="6" w:space="0" w:color="auto"/>
                      <w:bottom w:val="outset" w:sz="6" w:space="0" w:color="auto"/>
                      <w:right w:val="outset" w:sz="6" w:space="0" w:color="auto"/>
                    </w:tcBorders>
                    <w:vAlign w:val="center"/>
                  </w:tcPr>
                  <w:p w14:paraId="08560B7B" w14:textId="37203E1F" w:rsidR="009A430B" w:rsidRDefault="009A430B" w:rsidP="009A430B">
                    <w:pPr>
                      <w:jc w:val="right"/>
                    </w:pPr>
                    <w:r>
                      <w:t>609,948,405</w:t>
                    </w:r>
                  </w:p>
                </w:tc>
              </w:tr>
              <w:tr w:rsidR="009A430B" w14:paraId="02AEA117" w14:textId="77777777" w:rsidTr="00174DED">
                <w:sdt>
                  <w:sdtPr>
                    <w:tag w:val="_PLD_e7eb803a0fb248e2b8805e67dbe2336f"/>
                    <w:id w:val="2780670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AF9751E" w14:textId="77777777" w:rsidR="009A430B" w:rsidRDefault="009A430B" w:rsidP="009A430B">
                        <w:pPr>
                          <w:ind w:firstLineChars="100" w:firstLine="210"/>
                        </w:pPr>
                        <w:r>
                          <w:rPr>
                            <w:rFonts w:hint="eastAsia"/>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14:paraId="2F0EE461" w14:textId="782A7721" w:rsidR="009A430B" w:rsidRDefault="00E97AE9" w:rsidP="009A430B">
                    <w:r w:rsidRPr="00E97AE9">
                      <w:rPr>
                        <w:rFonts w:hint="eastAsia"/>
                      </w:rPr>
                      <w:t>七、</w:t>
                    </w:r>
                    <w:r>
                      <w:rPr>
                        <w:rFonts w:hint="eastAsia"/>
                      </w:rPr>
                      <w:t>4</w:t>
                    </w:r>
                    <w:r>
                      <w:t>8</w:t>
                    </w:r>
                  </w:p>
                </w:tc>
                <w:tc>
                  <w:tcPr>
                    <w:tcW w:w="1411" w:type="pct"/>
                    <w:tcBorders>
                      <w:top w:val="outset" w:sz="6" w:space="0" w:color="auto"/>
                      <w:left w:val="outset" w:sz="6" w:space="0" w:color="auto"/>
                      <w:bottom w:val="outset" w:sz="6" w:space="0" w:color="auto"/>
                      <w:right w:val="outset" w:sz="6" w:space="0" w:color="auto"/>
                    </w:tcBorders>
                    <w:vAlign w:val="center"/>
                  </w:tcPr>
                  <w:p w14:paraId="695C26F7" w14:textId="6AFC0F4A" w:rsidR="009A430B" w:rsidRDefault="009A430B" w:rsidP="009A430B">
                    <w:pPr>
                      <w:jc w:val="right"/>
                    </w:pPr>
                    <w:r>
                      <w:t>62,298,898</w:t>
                    </w:r>
                  </w:p>
                </w:tc>
                <w:tc>
                  <w:tcPr>
                    <w:tcW w:w="1333" w:type="pct"/>
                    <w:tcBorders>
                      <w:top w:val="outset" w:sz="6" w:space="0" w:color="auto"/>
                      <w:left w:val="outset" w:sz="6" w:space="0" w:color="auto"/>
                      <w:bottom w:val="outset" w:sz="6" w:space="0" w:color="auto"/>
                      <w:right w:val="outset" w:sz="6" w:space="0" w:color="auto"/>
                    </w:tcBorders>
                    <w:vAlign w:val="center"/>
                  </w:tcPr>
                  <w:p w14:paraId="0F4FC7BF" w14:textId="62E37687" w:rsidR="009A430B" w:rsidRDefault="009A430B" w:rsidP="009A430B">
                    <w:pPr>
                      <w:jc w:val="right"/>
                    </w:pPr>
                    <w:r>
                      <w:t>62,719,922</w:t>
                    </w:r>
                  </w:p>
                </w:tc>
              </w:tr>
              <w:tr w:rsidR="009A430B" w14:paraId="5D99FE29" w14:textId="77777777" w:rsidTr="00174DED">
                <w:sdt>
                  <w:sdtPr>
                    <w:tag w:val="_PLD_5eafba3923544dfc81be450ef6e000ee"/>
                    <w:id w:val="-12332263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0669366" w14:textId="77777777" w:rsidR="009A430B" w:rsidRDefault="009A430B" w:rsidP="009A430B">
                        <w:pPr>
                          <w:ind w:firstLineChars="100" w:firstLine="210"/>
                        </w:pPr>
                        <w:r>
                          <w:rPr>
                            <w:rFonts w:hint="eastAsia"/>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7A3171B1" w14:textId="50B96509" w:rsidR="009A430B" w:rsidRDefault="00E97AE9" w:rsidP="009A430B">
                    <w:r w:rsidRPr="00E97AE9">
                      <w:rPr>
                        <w:rFonts w:hint="eastAsia"/>
                      </w:rPr>
                      <w:t>七、</w:t>
                    </w:r>
                    <w:r>
                      <w:rPr>
                        <w:rFonts w:hint="eastAsia"/>
                      </w:rPr>
                      <w:t>4</w:t>
                    </w:r>
                    <w:r>
                      <w:t>9</w:t>
                    </w:r>
                  </w:p>
                </w:tc>
                <w:tc>
                  <w:tcPr>
                    <w:tcW w:w="1411" w:type="pct"/>
                    <w:tcBorders>
                      <w:top w:val="outset" w:sz="6" w:space="0" w:color="auto"/>
                      <w:left w:val="outset" w:sz="6" w:space="0" w:color="auto"/>
                      <w:bottom w:val="outset" w:sz="6" w:space="0" w:color="auto"/>
                      <w:right w:val="outset" w:sz="6" w:space="0" w:color="auto"/>
                    </w:tcBorders>
                    <w:vAlign w:val="center"/>
                  </w:tcPr>
                  <w:p w14:paraId="55E388A2" w14:textId="2D09C36A" w:rsidR="009A430B" w:rsidRDefault="009A430B" w:rsidP="009A430B">
                    <w:pPr>
                      <w:jc w:val="right"/>
                    </w:pPr>
                    <w:r>
                      <w:t>2,151,700,175</w:t>
                    </w:r>
                  </w:p>
                </w:tc>
                <w:tc>
                  <w:tcPr>
                    <w:tcW w:w="1333" w:type="pct"/>
                    <w:tcBorders>
                      <w:top w:val="outset" w:sz="6" w:space="0" w:color="auto"/>
                      <w:left w:val="outset" w:sz="6" w:space="0" w:color="auto"/>
                      <w:bottom w:val="outset" w:sz="6" w:space="0" w:color="auto"/>
                      <w:right w:val="outset" w:sz="6" w:space="0" w:color="auto"/>
                    </w:tcBorders>
                    <w:vAlign w:val="center"/>
                  </w:tcPr>
                  <w:p w14:paraId="14FD89BE" w14:textId="6A9A8E79" w:rsidR="009A430B" w:rsidRDefault="009A430B" w:rsidP="009A430B">
                    <w:pPr>
                      <w:jc w:val="right"/>
                    </w:pPr>
                    <w:r>
                      <w:t>2,125,949,461</w:t>
                    </w:r>
                  </w:p>
                </w:tc>
              </w:tr>
              <w:tr w:rsidR="007E595E" w14:paraId="5F4C6758" w14:textId="77777777" w:rsidTr="00174DED">
                <w:sdt>
                  <w:sdtPr>
                    <w:tag w:val="_PLD_ed2d2511d3684ed0ac593049a3abc203"/>
                    <w:id w:val="12818453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7B85750" w14:textId="77777777" w:rsidR="007E595E" w:rsidRDefault="007E595E" w:rsidP="007E595E">
                        <w:pPr>
                          <w:ind w:firstLineChars="100" w:firstLine="210"/>
                        </w:pPr>
                        <w:r>
                          <w:rPr>
                            <w:rFonts w:hint="eastAsia"/>
                          </w:rPr>
                          <w:t>预计负债</w:t>
                        </w:r>
                      </w:p>
                    </w:tc>
                  </w:sdtContent>
                </w:sdt>
                <w:tc>
                  <w:tcPr>
                    <w:tcW w:w="627" w:type="pct"/>
                    <w:tcBorders>
                      <w:top w:val="outset" w:sz="6" w:space="0" w:color="auto"/>
                      <w:left w:val="outset" w:sz="6" w:space="0" w:color="auto"/>
                      <w:bottom w:val="outset" w:sz="6" w:space="0" w:color="auto"/>
                      <w:right w:val="outset" w:sz="6" w:space="0" w:color="auto"/>
                    </w:tcBorders>
                  </w:tcPr>
                  <w:p w14:paraId="75FA91E5"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8BBE585" w14:textId="19734AD8"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B60E560" w14:textId="770B0B2B" w:rsidR="007E595E" w:rsidRDefault="007E595E" w:rsidP="007E595E">
                    <w:pPr>
                      <w:jc w:val="right"/>
                    </w:pPr>
                    <w:r>
                      <w:t>0</w:t>
                    </w:r>
                  </w:p>
                </w:tc>
              </w:tr>
              <w:tr w:rsidR="008C0DF5" w14:paraId="371DB460" w14:textId="77777777" w:rsidTr="00174DED">
                <w:sdt>
                  <w:sdtPr>
                    <w:tag w:val="_PLD_ee1b0ee29ae24aa09d29da2690e141a2"/>
                    <w:id w:val="4101271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1258226" w14:textId="77777777" w:rsidR="008C0DF5" w:rsidRDefault="008C0DF5" w:rsidP="008C0DF5">
                        <w:pPr>
                          <w:ind w:firstLineChars="100" w:firstLine="210"/>
                        </w:pPr>
                        <w:r>
                          <w:rPr>
                            <w:rFonts w:hint="eastAsia"/>
                          </w:rPr>
                          <w:t>递延收益</w:t>
                        </w:r>
                      </w:p>
                    </w:tc>
                  </w:sdtContent>
                </w:sdt>
                <w:tc>
                  <w:tcPr>
                    <w:tcW w:w="627" w:type="pct"/>
                    <w:tcBorders>
                      <w:top w:val="outset" w:sz="6" w:space="0" w:color="auto"/>
                      <w:left w:val="outset" w:sz="6" w:space="0" w:color="auto"/>
                      <w:bottom w:val="outset" w:sz="6" w:space="0" w:color="auto"/>
                      <w:right w:val="outset" w:sz="6" w:space="0" w:color="auto"/>
                    </w:tcBorders>
                  </w:tcPr>
                  <w:p w14:paraId="66FEA3D9"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51E0B6F0" w14:textId="5638B314" w:rsidR="008C0DF5" w:rsidRDefault="008C0DF5" w:rsidP="008C0DF5">
                    <w:pPr>
                      <w:jc w:val="right"/>
                    </w:pPr>
                    <w:r>
                      <w:t>222,833,373</w:t>
                    </w:r>
                  </w:p>
                </w:tc>
                <w:tc>
                  <w:tcPr>
                    <w:tcW w:w="1333" w:type="pct"/>
                    <w:tcBorders>
                      <w:top w:val="outset" w:sz="6" w:space="0" w:color="auto"/>
                      <w:left w:val="outset" w:sz="6" w:space="0" w:color="auto"/>
                      <w:bottom w:val="outset" w:sz="6" w:space="0" w:color="auto"/>
                      <w:right w:val="outset" w:sz="6" w:space="0" w:color="auto"/>
                    </w:tcBorders>
                    <w:vAlign w:val="center"/>
                  </w:tcPr>
                  <w:p w14:paraId="34D6FFBD" w14:textId="583AF96E" w:rsidR="008C0DF5" w:rsidRDefault="008C0DF5" w:rsidP="008C0DF5">
                    <w:pPr>
                      <w:jc w:val="right"/>
                    </w:pPr>
                    <w:r>
                      <w:t>245,808,144</w:t>
                    </w:r>
                  </w:p>
                </w:tc>
              </w:tr>
              <w:tr w:rsidR="007E595E" w14:paraId="70C2321D" w14:textId="77777777" w:rsidTr="00174DED">
                <w:sdt>
                  <w:sdtPr>
                    <w:tag w:val="_PLD_f6e51ce85b734d1984a9495c17250c42"/>
                    <w:id w:val="4037271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99DA1FE" w14:textId="77777777" w:rsidR="007E595E" w:rsidRDefault="007E595E" w:rsidP="007E595E">
                        <w:pPr>
                          <w:ind w:firstLineChars="100" w:firstLine="210"/>
                        </w:pPr>
                        <w:r>
                          <w:rPr>
                            <w:rFonts w:hint="eastAsia"/>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14:paraId="7F5C3BF3"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074DFB4" w14:textId="1141E30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EB6AAC5" w14:textId="27AFE2D5" w:rsidR="007E595E" w:rsidRDefault="007E595E" w:rsidP="007E595E">
                    <w:pPr>
                      <w:jc w:val="right"/>
                    </w:pPr>
                    <w:r>
                      <w:t>0</w:t>
                    </w:r>
                  </w:p>
                </w:tc>
              </w:tr>
              <w:tr w:rsidR="008C0DF5" w14:paraId="0FEF895E" w14:textId="77777777" w:rsidTr="00BC76E9">
                <w:sdt>
                  <w:sdtPr>
                    <w:tag w:val="_PLD_4811ce5907e64a868d871af763ddc347"/>
                    <w:id w:val="-993388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50967C3" w14:textId="77777777" w:rsidR="008C0DF5" w:rsidRDefault="008C0DF5" w:rsidP="008C0DF5">
                        <w:pPr>
                          <w:ind w:firstLineChars="100" w:firstLine="210"/>
                        </w:pPr>
                        <w:r>
                          <w:rPr>
                            <w:rFonts w:hint="eastAsia"/>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34DE8CF7" w14:textId="638DEFBF" w:rsidR="008C0DF5" w:rsidRDefault="00E97AE9" w:rsidP="008C0DF5">
                    <w:r w:rsidRPr="00E97AE9">
                      <w:rPr>
                        <w:rFonts w:hint="eastAsia"/>
                      </w:rPr>
                      <w:t>七、</w:t>
                    </w:r>
                    <w:r>
                      <w:rPr>
                        <w:rFonts w:hint="eastAsia"/>
                      </w:rPr>
                      <w:t>5</w:t>
                    </w:r>
                    <w:r>
                      <w:t>2</w:t>
                    </w:r>
                  </w:p>
                </w:tc>
                <w:tc>
                  <w:tcPr>
                    <w:tcW w:w="1411" w:type="pct"/>
                    <w:tcBorders>
                      <w:top w:val="outset" w:sz="6" w:space="0" w:color="auto"/>
                      <w:left w:val="outset" w:sz="6" w:space="0" w:color="auto"/>
                      <w:bottom w:val="outset" w:sz="6" w:space="0" w:color="auto"/>
                      <w:right w:val="outset" w:sz="6" w:space="0" w:color="auto"/>
                    </w:tcBorders>
                    <w:vAlign w:val="center"/>
                  </w:tcPr>
                  <w:p w14:paraId="58D2B380" w14:textId="1D476442" w:rsidR="008C0DF5" w:rsidRDefault="008C0DF5" w:rsidP="008C0DF5">
                    <w:pPr>
                      <w:jc w:val="right"/>
                    </w:pPr>
                    <w:r>
                      <w:t>369,615,132</w:t>
                    </w:r>
                  </w:p>
                </w:tc>
                <w:tc>
                  <w:tcPr>
                    <w:tcW w:w="1333" w:type="pct"/>
                    <w:tcBorders>
                      <w:top w:val="outset" w:sz="6" w:space="0" w:color="auto"/>
                      <w:left w:val="outset" w:sz="6" w:space="0" w:color="auto"/>
                      <w:bottom w:val="outset" w:sz="6" w:space="0" w:color="auto"/>
                      <w:right w:val="outset" w:sz="6" w:space="0" w:color="auto"/>
                    </w:tcBorders>
                    <w:vAlign w:val="center"/>
                  </w:tcPr>
                  <w:p w14:paraId="263D1230" w14:textId="56DDEA41" w:rsidR="008C0DF5" w:rsidRDefault="008C0DF5" w:rsidP="008C0DF5">
                    <w:pPr>
                      <w:jc w:val="right"/>
                    </w:pPr>
                    <w:r>
                      <w:t>377,455,187</w:t>
                    </w:r>
                  </w:p>
                </w:tc>
              </w:tr>
              <w:tr w:rsidR="008C0DF5" w14:paraId="72177143" w14:textId="77777777" w:rsidTr="00174DED">
                <w:sdt>
                  <w:sdtPr>
                    <w:tag w:val="_PLD_9a037ee272c84e11aebdce23c3e2fab7"/>
                    <w:id w:val="18768110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3758B06" w14:textId="77777777" w:rsidR="008C0DF5" w:rsidRDefault="008C0DF5" w:rsidP="008C0DF5">
                        <w:pPr>
                          <w:ind w:firstLineChars="200" w:firstLine="420"/>
                        </w:pPr>
                        <w:r>
                          <w:rPr>
                            <w:rFonts w:hint="eastAsia"/>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7F636800"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2399CDE6" w14:textId="1654FB3A" w:rsidR="008C0DF5" w:rsidRDefault="008C0DF5" w:rsidP="008C0DF5">
                    <w:pPr>
                      <w:jc w:val="right"/>
                    </w:pPr>
                    <w:r>
                      <w:t>42,668,248,656</w:t>
                    </w:r>
                  </w:p>
                </w:tc>
                <w:tc>
                  <w:tcPr>
                    <w:tcW w:w="1333" w:type="pct"/>
                    <w:tcBorders>
                      <w:top w:val="outset" w:sz="6" w:space="0" w:color="auto"/>
                      <w:left w:val="outset" w:sz="6" w:space="0" w:color="auto"/>
                      <w:bottom w:val="outset" w:sz="6" w:space="0" w:color="auto"/>
                      <w:right w:val="outset" w:sz="6" w:space="0" w:color="auto"/>
                    </w:tcBorders>
                    <w:vAlign w:val="center"/>
                  </w:tcPr>
                  <w:p w14:paraId="5E7CBACF" w14:textId="55369246" w:rsidR="008C0DF5" w:rsidRDefault="008C0DF5" w:rsidP="008C0DF5">
                    <w:pPr>
                      <w:jc w:val="right"/>
                    </w:pPr>
                    <w:r>
                      <w:t>44,690,550,036</w:t>
                    </w:r>
                  </w:p>
                </w:tc>
              </w:tr>
              <w:tr w:rsidR="008C0DF5" w14:paraId="6F5E0C2F" w14:textId="77777777" w:rsidTr="00174DED">
                <w:sdt>
                  <w:sdtPr>
                    <w:tag w:val="_PLD_233108162bf84d59baba5ef73da9dcd0"/>
                    <w:id w:val="-1314834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860FDEC" w14:textId="77777777" w:rsidR="008C0DF5" w:rsidRDefault="008C0DF5" w:rsidP="008C0DF5">
                        <w:pPr>
                          <w:ind w:firstLineChars="300" w:firstLine="630"/>
                        </w:pPr>
                        <w:r>
                          <w:rPr>
                            <w:rFonts w:hint="eastAsia"/>
                          </w:rPr>
                          <w:t>负债合计</w:t>
                        </w:r>
                      </w:p>
                    </w:tc>
                  </w:sdtContent>
                </w:sdt>
                <w:tc>
                  <w:tcPr>
                    <w:tcW w:w="627" w:type="pct"/>
                    <w:tcBorders>
                      <w:top w:val="outset" w:sz="6" w:space="0" w:color="auto"/>
                      <w:left w:val="outset" w:sz="6" w:space="0" w:color="auto"/>
                      <w:bottom w:val="outset" w:sz="6" w:space="0" w:color="auto"/>
                      <w:right w:val="outset" w:sz="6" w:space="0" w:color="auto"/>
                    </w:tcBorders>
                  </w:tcPr>
                  <w:p w14:paraId="0BF9ED7A"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0E181147" w14:textId="49D7A937" w:rsidR="008C0DF5" w:rsidRDefault="008C0DF5" w:rsidP="008C0DF5">
                    <w:pPr>
                      <w:jc w:val="right"/>
                    </w:pPr>
                    <w:r>
                      <w:t>64,494,858,132</w:t>
                    </w:r>
                  </w:p>
                </w:tc>
                <w:tc>
                  <w:tcPr>
                    <w:tcW w:w="1333" w:type="pct"/>
                    <w:tcBorders>
                      <w:top w:val="outset" w:sz="6" w:space="0" w:color="auto"/>
                      <w:left w:val="outset" w:sz="6" w:space="0" w:color="auto"/>
                      <w:bottom w:val="outset" w:sz="6" w:space="0" w:color="auto"/>
                      <w:right w:val="outset" w:sz="6" w:space="0" w:color="auto"/>
                    </w:tcBorders>
                    <w:vAlign w:val="center"/>
                  </w:tcPr>
                  <w:p w14:paraId="4C5B8DDC" w14:textId="71838C67" w:rsidR="008C0DF5" w:rsidRDefault="008C0DF5" w:rsidP="008C0DF5">
                    <w:pPr>
                      <w:jc w:val="right"/>
                    </w:pPr>
                    <w:r>
                      <w:t>62,107,810,533</w:t>
                    </w:r>
                  </w:p>
                </w:tc>
              </w:tr>
              <w:tr w:rsidR="008C0DF5" w14:paraId="3A53D2FA" w14:textId="77777777" w:rsidTr="007D55B1">
                <w:sdt>
                  <w:sdtPr>
                    <w:tag w:val="_PLD_4fe68479676b4c8c840de2211f0c67b8"/>
                    <w:id w:val="2144695470"/>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6064A0F" w14:textId="77777777" w:rsidR="008C0DF5" w:rsidRDefault="008C0DF5" w:rsidP="008C0DF5">
                        <w:pPr>
                          <w:rPr>
                            <w:color w:val="008000"/>
                          </w:rPr>
                        </w:pPr>
                        <w:r>
                          <w:rPr>
                            <w:rFonts w:hint="eastAsia"/>
                            <w:b/>
                          </w:rPr>
                          <w:t>所有者权益（或股东权益）：</w:t>
                        </w:r>
                      </w:p>
                    </w:tc>
                  </w:sdtContent>
                </w:sdt>
              </w:tr>
              <w:tr w:rsidR="008C0DF5" w14:paraId="790954D8" w14:textId="77777777" w:rsidTr="00174DED">
                <w:sdt>
                  <w:sdtPr>
                    <w:tag w:val="_PLD_b456a8ee715b430f8ed57755440db66b"/>
                    <w:id w:val="-16552142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CD19D22" w14:textId="77777777" w:rsidR="008C0DF5" w:rsidRDefault="008C0DF5" w:rsidP="008C0DF5">
                        <w:pPr>
                          <w:ind w:firstLineChars="100" w:firstLine="210"/>
                        </w:pPr>
                        <w:r>
                          <w:rPr>
                            <w:rFonts w:hint="eastAsia"/>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14:paraId="5085F2CC" w14:textId="053123E8" w:rsidR="008C0DF5" w:rsidRDefault="00E97AE9" w:rsidP="008C0DF5">
                    <w:r w:rsidRPr="00E97AE9">
                      <w:rPr>
                        <w:rFonts w:hint="eastAsia"/>
                      </w:rPr>
                      <w:t>七、</w:t>
                    </w:r>
                    <w:r>
                      <w:rPr>
                        <w:rFonts w:hint="eastAsia"/>
                      </w:rPr>
                      <w:t>5</w:t>
                    </w:r>
                    <w:r>
                      <w:t>3</w:t>
                    </w:r>
                  </w:p>
                </w:tc>
                <w:tc>
                  <w:tcPr>
                    <w:tcW w:w="1411" w:type="pct"/>
                    <w:tcBorders>
                      <w:top w:val="outset" w:sz="6" w:space="0" w:color="auto"/>
                      <w:left w:val="outset" w:sz="6" w:space="0" w:color="auto"/>
                      <w:bottom w:val="outset" w:sz="6" w:space="0" w:color="auto"/>
                      <w:right w:val="outset" w:sz="6" w:space="0" w:color="auto"/>
                    </w:tcBorders>
                    <w:vAlign w:val="center"/>
                  </w:tcPr>
                  <w:p w14:paraId="3DC066F5" w14:textId="3BECA2F7" w:rsidR="008C0DF5" w:rsidRDefault="008C0DF5" w:rsidP="008C0DF5">
                    <w:pPr>
                      <w:jc w:val="right"/>
                    </w:pPr>
                    <w:r>
                      <w:t>15,167,024,910</w:t>
                    </w:r>
                  </w:p>
                </w:tc>
                <w:tc>
                  <w:tcPr>
                    <w:tcW w:w="1333" w:type="pct"/>
                    <w:tcBorders>
                      <w:top w:val="outset" w:sz="6" w:space="0" w:color="auto"/>
                      <w:left w:val="outset" w:sz="6" w:space="0" w:color="auto"/>
                      <w:bottom w:val="outset" w:sz="6" w:space="0" w:color="auto"/>
                      <w:right w:val="outset" w:sz="6" w:space="0" w:color="auto"/>
                    </w:tcBorders>
                    <w:vAlign w:val="center"/>
                  </w:tcPr>
                  <w:p w14:paraId="193A9F98" w14:textId="0034B16E" w:rsidR="008C0DF5" w:rsidRDefault="008C0DF5" w:rsidP="008C0DF5">
                    <w:pPr>
                      <w:jc w:val="right"/>
                    </w:pPr>
                    <w:r>
                      <w:t>14,866,945,907</w:t>
                    </w:r>
                  </w:p>
                </w:tc>
              </w:tr>
              <w:tr w:rsidR="008C0DF5" w14:paraId="2A3646FB" w14:textId="77777777" w:rsidTr="00174DED">
                <w:sdt>
                  <w:sdtPr>
                    <w:tag w:val="_PLD_f03411a9f0b84565a295b92424cbb955"/>
                    <w:id w:val="4715684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608DF5F" w14:textId="77777777" w:rsidR="008C0DF5" w:rsidRDefault="008C0DF5" w:rsidP="008C0DF5">
                        <w:pPr>
                          <w:ind w:firstLineChars="100" w:firstLine="210"/>
                        </w:pPr>
                        <w:r>
                          <w:rPr>
                            <w:rFonts w:hint="eastAsia"/>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14:paraId="4D6E37EC" w14:textId="039915F1" w:rsidR="008C0DF5" w:rsidRDefault="00E97AE9" w:rsidP="008C0DF5">
                    <w:r w:rsidRPr="00E97AE9">
                      <w:rPr>
                        <w:rFonts w:hint="eastAsia"/>
                      </w:rPr>
                      <w:t>七、</w:t>
                    </w:r>
                    <w:r>
                      <w:rPr>
                        <w:rFonts w:hint="eastAsia"/>
                      </w:rPr>
                      <w:t>5</w:t>
                    </w:r>
                    <w:r>
                      <w:t>4</w:t>
                    </w:r>
                  </w:p>
                </w:tc>
                <w:tc>
                  <w:tcPr>
                    <w:tcW w:w="1411" w:type="pct"/>
                    <w:tcBorders>
                      <w:top w:val="outset" w:sz="6" w:space="0" w:color="auto"/>
                      <w:left w:val="outset" w:sz="6" w:space="0" w:color="auto"/>
                      <w:bottom w:val="outset" w:sz="6" w:space="0" w:color="auto"/>
                      <w:right w:val="outset" w:sz="6" w:space="0" w:color="auto"/>
                    </w:tcBorders>
                    <w:vAlign w:val="center"/>
                  </w:tcPr>
                  <w:p w14:paraId="18642EAE" w14:textId="303C9CDF" w:rsidR="008C0DF5" w:rsidRDefault="008C0DF5" w:rsidP="008C0DF5">
                    <w:pPr>
                      <w:jc w:val="right"/>
                    </w:pPr>
                    <w:r>
                      <w:t>3,147,224,826</w:t>
                    </w:r>
                  </w:p>
                </w:tc>
                <w:tc>
                  <w:tcPr>
                    <w:tcW w:w="1333" w:type="pct"/>
                    <w:tcBorders>
                      <w:top w:val="outset" w:sz="6" w:space="0" w:color="auto"/>
                      <w:left w:val="outset" w:sz="6" w:space="0" w:color="auto"/>
                      <w:bottom w:val="outset" w:sz="6" w:space="0" w:color="auto"/>
                      <w:right w:val="outset" w:sz="6" w:space="0" w:color="auto"/>
                    </w:tcBorders>
                    <w:vAlign w:val="center"/>
                  </w:tcPr>
                  <w:p w14:paraId="565F89CC" w14:textId="205ADA13" w:rsidR="008C0DF5" w:rsidRDefault="008C0DF5" w:rsidP="008C0DF5">
                    <w:pPr>
                      <w:jc w:val="right"/>
                    </w:pPr>
                    <w:r>
                      <w:t>3,358,227,137</w:t>
                    </w:r>
                  </w:p>
                </w:tc>
              </w:tr>
              <w:tr w:rsidR="007E595E" w14:paraId="495AFA5A" w14:textId="77777777" w:rsidTr="00B358B2">
                <w:sdt>
                  <w:sdtPr>
                    <w:tag w:val="_PLD_c9ec7a87a13f488c86dc6eef623b59eb"/>
                    <w:id w:val="1249800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F4DC5ED" w14:textId="77777777" w:rsidR="007E595E" w:rsidRDefault="007E595E" w:rsidP="007E595E">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65AEFE85"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567240A" w14:textId="5FB4AF4A"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0DE4070" w14:textId="31B5A165" w:rsidR="007E595E" w:rsidRDefault="007E595E" w:rsidP="007E595E">
                    <w:pPr>
                      <w:jc w:val="right"/>
                    </w:pPr>
                    <w:r>
                      <w:t>0</w:t>
                    </w:r>
                  </w:p>
                </w:tc>
              </w:tr>
              <w:tr w:rsidR="007E595E" w14:paraId="32A3EC3C" w14:textId="77777777" w:rsidTr="00B358B2">
                <w:sdt>
                  <w:sdtPr>
                    <w:tag w:val="_PLD_cb955a4562374c1795f3fa8ff4b3341b"/>
                    <w:id w:val="-13610519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2433D97" w14:textId="77777777" w:rsidR="007E595E" w:rsidRDefault="007E595E" w:rsidP="007E595E">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289E9D1A"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7FDC0B7" w14:textId="1FFD6EA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CD71742" w14:textId="588B5AD4" w:rsidR="007E595E" w:rsidRDefault="007E595E" w:rsidP="007E595E">
                    <w:pPr>
                      <w:jc w:val="right"/>
                    </w:pPr>
                    <w:r>
                      <w:t>0</w:t>
                    </w:r>
                  </w:p>
                </w:tc>
              </w:tr>
              <w:tr w:rsidR="008C0DF5" w14:paraId="6AE0E929" w14:textId="77777777" w:rsidTr="00174DED">
                <w:sdt>
                  <w:sdtPr>
                    <w:tag w:val="_PLD_e6837305adaf4d9aba334aa74c5bef79"/>
                    <w:id w:val="-432226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5AA888C" w14:textId="77777777" w:rsidR="008C0DF5" w:rsidRDefault="008C0DF5" w:rsidP="008C0DF5">
                        <w:pPr>
                          <w:ind w:firstLineChars="100" w:firstLine="210"/>
                        </w:pPr>
                        <w:r>
                          <w:rPr>
                            <w:rFonts w:hint="eastAsia"/>
                          </w:rPr>
                          <w:t>资本公积</w:t>
                        </w:r>
                      </w:p>
                    </w:tc>
                  </w:sdtContent>
                </w:sdt>
                <w:tc>
                  <w:tcPr>
                    <w:tcW w:w="627" w:type="pct"/>
                    <w:tcBorders>
                      <w:top w:val="outset" w:sz="6" w:space="0" w:color="auto"/>
                      <w:left w:val="outset" w:sz="6" w:space="0" w:color="auto"/>
                      <w:bottom w:val="outset" w:sz="6" w:space="0" w:color="auto"/>
                      <w:right w:val="outset" w:sz="6" w:space="0" w:color="auto"/>
                    </w:tcBorders>
                  </w:tcPr>
                  <w:p w14:paraId="0A453908" w14:textId="302139FC" w:rsidR="008C0DF5" w:rsidRDefault="00E97AE9" w:rsidP="008C0DF5">
                    <w:r w:rsidRPr="00E97AE9">
                      <w:rPr>
                        <w:rFonts w:hint="eastAsia"/>
                      </w:rPr>
                      <w:t>七、</w:t>
                    </w:r>
                    <w:r>
                      <w:rPr>
                        <w:rFonts w:hint="eastAsia"/>
                      </w:rPr>
                      <w:t>5</w:t>
                    </w:r>
                    <w:r>
                      <w:t>5</w:t>
                    </w:r>
                  </w:p>
                </w:tc>
                <w:tc>
                  <w:tcPr>
                    <w:tcW w:w="1411" w:type="pct"/>
                    <w:tcBorders>
                      <w:top w:val="outset" w:sz="6" w:space="0" w:color="auto"/>
                      <w:left w:val="outset" w:sz="6" w:space="0" w:color="auto"/>
                      <w:bottom w:val="outset" w:sz="6" w:space="0" w:color="auto"/>
                      <w:right w:val="outset" w:sz="6" w:space="0" w:color="auto"/>
                    </w:tcBorders>
                    <w:vAlign w:val="center"/>
                  </w:tcPr>
                  <w:p w14:paraId="1CA9970A" w14:textId="25E4A694" w:rsidR="008C0DF5" w:rsidRDefault="008C0DF5" w:rsidP="008C0DF5">
                    <w:pPr>
                      <w:jc w:val="right"/>
                    </w:pPr>
                    <w:r>
                      <w:t>25,229,193,820</w:t>
                    </w:r>
                  </w:p>
                </w:tc>
                <w:tc>
                  <w:tcPr>
                    <w:tcW w:w="1333" w:type="pct"/>
                    <w:tcBorders>
                      <w:top w:val="outset" w:sz="6" w:space="0" w:color="auto"/>
                      <w:left w:val="outset" w:sz="6" w:space="0" w:color="auto"/>
                      <w:bottom w:val="outset" w:sz="6" w:space="0" w:color="auto"/>
                      <w:right w:val="outset" w:sz="6" w:space="0" w:color="auto"/>
                    </w:tcBorders>
                    <w:vAlign w:val="center"/>
                  </w:tcPr>
                  <w:p w14:paraId="311417C7" w14:textId="4FD73F5A" w:rsidR="008C0DF5" w:rsidRDefault="008C0DF5" w:rsidP="008C0DF5">
                    <w:pPr>
                      <w:jc w:val="right"/>
                    </w:pPr>
                    <w:r>
                      <w:t>23,349,958,581</w:t>
                    </w:r>
                  </w:p>
                </w:tc>
              </w:tr>
              <w:tr w:rsidR="007E595E" w14:paraId="72D89D4F" w14:textId="77777777" w:rsidTr="00174DED">
                <w:sdt>
                  <w:sdtPr>
                    <w:tag w:val="_PLD_a0bc7febf8c447638471a1616647725d"/>
                    <w:id w:val="1602763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15DA8C1" w14:textId="77777777" w:rsidR="007E595E" w:rsidRDefault="007E595E" w:rsidP="007E595E">
                        <w:pPr>
                          <w:ind w:firstLineChars="100" w:firstLine="210"/>
                        </w:pPr>
                        <w:r>
                          <w:rPr>
                            <w:rFonts w:hint="eastAsia"/>
                          </w:rPr>
                          <w:t>减：库存股</w:t>
                        </w:r>
                      </w:p>
                    </w:tc>
                  </w:sdtContent>
                </w:sdt>
                <w:tc>
                  <w:tcPr>
                    <w:tcW w:w="627" w:type="pct"/>
                    <w:tcBorders>
                      <w:top w:val="outset" w:sz="6" w:space="0" w:color="auto"/>
                      <w:left w:val="outset" w:sz="6" w:space="0" w:color="auto"/>
                      <w:bottom w:val="outset" w:sz="6" w:space="0" w:color="auto"/>
                      <w:right w:val="outset" w:sz="6" w:space="0" w:color="auto"/>
                    </w:tcBorders>
                  </w:tcPr>
                  <w:p w14:paraId="111FCC75"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BF35DE7" w14:textId="727ABEB3"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2661FA4" w14:textId="69F2DA93" w:rsidR="007E595E" w:rsidRDefault="007E595E" w:rsidP="007E595E">
                    <w:pPr>
                      <w:jc w:val="right"/>
                    </w:pPr>
                    <w:r>
                      <w:t>0</w:t>
                    </w:r>
                  </w:p>
                </w:tc>
              </w:tr>
              <w:tr w:rsidR="008C0DF5" w14:paraId="38F5F104" w14:textId="77777777" w:rsidTr="00174DED">
                <w:sdt>
                  <w:sdtPr>
                    <w:tag w:val="_PLD_ed778b8c2aaa425cb45af63fe0d20a4d"/>
                    <w:id w:val="-11950705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B17CB85" w14:textId="77777777" w:rsidR="008C0DF5" w:rsidRDefault="008C0DF5" w:rsidP="008C0DF5">
                        <w:pPr>
                          <w:ind w:firstLineChars="100" w:firstLine="210"/>
                        </w:pPr>
                        <w:r>
                          <w:rPr>
                            <w:rFonts w:hint="eastAsia"/>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14:paraId="5AE795D7" w14:textId="0A5B39D6" w:rsidR="008C0DF5" w:rsidRDefault="00E97AE9" w:rsidP="008C0DF5">
                    <w:r w:rsidRPr="00E97AE9">
                      <w:rPr>
                        <w:rFonts w:hint="eastAsia"/>
                      </w:rPr>
                      <w:t>七、</w:t>
                    </w:r>
                    <w:r>
                      <w:rPr>
                        <w:rFonts w:hint="eastAsia"/>
                      </w:rPr>
                      <w:t>5</w:t>
                    </w:r>
                    <w:r>
                      <w:t>7</w:t>
                    </w:r>
                  </w:p>
                </w:tc>
                <w:tc>
                  <w:tcPr>
                    <w:tcW w:w="1411" w:type="pct"/>
                    <w:tcBorders>
                      <w:top w:val="outset" w:sz="6" w:space="0" w:color="auto"/>
                      <w:left w:val="outset" w:sz="6" w:space="0" w:color="auto"/>
                      <w:bottom w:val="outset" w:sz="6" w:space="0" w:color="auto"/>
                      <w:right w:val="outset" w:sz="6" w:space="0" w:color="auto"/>
                    </w:tcBorders>
                    <w:vAlign w:val="center"/>
                  </w:tcPr>
                  <w:p w14:paraId="016C41EF" w14:textId="1A5A31DC" w:rsidR="008C0DF5" w:rsidRDefault="008C0DF5" w:rsidP="008C0DF5">
                    <w:pPr>
                      <w:jc w:val="right"/>
                    </w:pPr>
                    <w:r>
                      <w:t>-678,338,861</w:t>
                    </w:r>
                  </w:p>
                </w:tc>
                <w:tc>
                  <w:tcPr>
                    <w:tcW w:w="1333" w:type="pct"/>
                    <w:tcBorders>
                      <w:top w:val="outset" w:sz="6" w:space="0" w:color="auto"/>
                      <w:left w:val="outset" w:sz="6" w:space="0" w:color="auto"/>
                      <w:bottom w:val="outset" w:sz="6" w:space="0" w:color="auto"/>
                      <w:right w:val="outset" w:sz="6" w:space="0" w:color="auto"/>
                    </w:tcBorders>
                    <w:vAlign w:val="center"/>
                  </w:tcPr>
                  <w:p w14:paraId="312A25B9" w14:textId="1A2E4258" w:rsidR="008C0DF5" w:rsidRDefault="008C0DF5" w:rsidP="008C0DF5">
                    <w:pPr>
                      <w:jc w:val="right"/>
                    </w:pPr>
                    <w:r>
                      <w:t>-698,538,236</w:t>
                    </w:r>
                  </w:p>
                </w:tc>
              </w:tr>
              <w:tr w:rsidR="008C0DF5" w14:paraId="72931CEA" w14:textId="77777777" w:rsidTr="00174DED">
                <w:sdt>
                  <w:sdtPr>
                    <w:tag w:val="_PLD_88ef3a1b7ae6448183de3fe2b91f7cd5"/>
                    <w:id w:val="-3953589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E2BFE62" w14:textId="77777777" w:rsidR="008C0DF5" w:rsidRDefault="008C0DF5" w:rsidP="008C0DF5">
                        <w:pPr>
                          <w:ind w:firstLineChars="100" w:firstLine="210"/>
                        </w:pPr>
                        <w:r>
                          <w:rPr>
                            <w:rFonts w:hint="eastAsia"/>
                          </w:rPr>
                          <w:t>专项储备</w:t>
                        </w:r>
                      </w:p>
                    </w:tc>
                  </w:sdtContent>
                </w:sdt>
                <w:tc>
                  <w:tcPr>
                    <w:tcW w:w="627" w:type="pct"/>
                    <w:tcBorders>
                      <w:top w:val="outset" w:sz="6" w:space="0" w:color="auto"/>
                      <w:left w:val="outset" w:sz="6" w:space="0" w:color="auto"/>
                      <w:bottom w:val="outset" w:sz="6" w:space="0" w:color="auto"/>
                      <w:right w:val="outset" w:sz="6" w:space="0" w:color="auto"/>
                    </w:tcBorders>
                  </w:tcPr>
                  <w:p w14:paraId="08CAC22F" w14:textId="685CD4C6" w:rsidR="008C0DF5" w:rsidRDefault="00E97AE9" w:rsidP="008C0DF5">
                    <w:r w:rsidRPr="00E97AE9">
                      <w:rPr>
                        <w:rFonts w:hint="eastAsia"/>
                      </w:rPr>
                      <w:t>七、</w:t>
                    </w:r>
                    <w:r>
                      <w:rPr>
                        <w:rFonts w:hint="eastAsia"/>
                      </w:rPr>
                      <w:t>5</w:t>
                    </w:r>
                    <w:r>
                      <w:t>8</w:t>
                    </w:r>
                  </w:p>
                </w:tc>
                <w:tc>
                  <w:tcPr>
                    <w:tcW w:w="1411" w:type="pct"/>
                    <w:tcBorders>
                      <w:top w:val="outset" w:sz="6" w:space="0" w:color="auto"/>
                      <w:left w:val="outset" w:sz="6" w:space="0" w:color="auto"/>
                      <w:bottom w:val="outset" w:sz="6" w:space="0" w:color="auto"/>
                      <w:right w:val="outset" w:sz="6" w:space="0" w:color="auto"/>
                    </w:tcBorders>
                    <w:vAlign w:val="center"/>
                  </w:tcPr>
                  <w:p w14:paraId="65882A9D" w14:textId="3C4DAF70" w:rsidR="008C0DF5" w:rsidRDefault="008C0DF5" w:rsidP="008C0DF5">
                    <w:pPr>
                      <w:jc w:val="right"/>
                    </w:pPr>
                    <w:r>
                      <w:t>984,926,595</w:t>
                    </w:r>
                  </w:p>
                </w:tc>
                <w:tc>
                  <w:tcPr>
                    <w:tcW w:w="1333" w:type="pct"/>
                    <w:tcBorders>
                      <w:top w:val="outset" w:sz="6" w:space="0" w:color="auto"/>
                      <w:left w:val="outset" w:sz="6" w:space="0" w:color="auto"/>
                      <w:bottom w:val="outset" w:sz="6" w:space="0" w:color="auto"/>
                      <w:right w:val="outset" w:sz="6" w:space="0" w:color="auto"/>
                    </w:tcBorders>
                    <w:vAlign w:val="center"/>
                  </w:tcPr>
                  <w:p w14:paraId="33D7A2F3" w14:textId="0B503707" w:rsidR="008C0DF5" w:rsidRDefault="008C0DF5" w:rsidP="008C0DF5">
                    <w:pPr>
                      <w:jc w:val="right"/>
                    </w:pPr>
                    <w:r>
                      <w:t>768,063,328</w:t>
                    </w:r>
                  </w:p>
                </w:tc>
              </w:tr>
              <w:tr w:rsidR="008C0DF5" w14:paraId="104550AF" w14:textId="77777777" w:rsidTr="00174DED">
                <w:sdt>
                  <w:sdtPr>
                    <w:tag w:val="_PLD_9f1157091e4b41f7b980273a3e11b2e5"/>
                    <w:id w:val="15449386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0C938A5" w14:textId="77777777" w:rsidR="008C0DF5" w:rsidRDefault="008C0DF5" w:rsidP="008C0DF5">
                        <w:pPr>
                          <w:ind w:firstLineChars="100" w:firstLine="210"/>
                        </w:pPr>
                        <w:r>
                          <w:rPr>
                            <w:rFonts w:hint="eastAsia"/>
                          </w:rPr>
                          <w:t>盈余公积</w:t>
                        </w:r>
                      </w:p>
                    </w:tc>
                  </w:sdtContent>
                </w:sdt>
                <w:tc>
                  <w:tcPr>
                    <w:tcW w:w="627" w:type="pct"/>
                    <w:tcBorders>
                      <w:top w:val="outset" w:sz="6" w:space="0" w:color="auto"/>
                      <w:left w:val="outset" w:sz="6" w:space="0" w:color="auto"/>
                      <w:bottom w:val="outset" w:sz="6" w:space="0" w:color="auto"/>
                      <w:right w:val="outset" w:sz="6" w:space="0" w:color="auto"/>
                    </w:tcBorders>
                  </w:tcPr>
                  <w:p w14:paraId="128EBA55" w14:textId="55D58C8B" w:rsidR="008C0DF5" w:rsidRDefault="00E97AE9" w:rsidP="008C0DF5">
                    <w:r w:rsidRPr="00E97AE9">
                      <w:rPr>
                        <w:rFonts w:hint="eastAsia"/>
                      </w:rPr>
                      <w:t>七、</w:t>
                    </w:r>
                    <w:r>
                      <w:rPr>
                        <w:rFonts w:hint="eastAsia"/>
                      </w:rPr>
                      <w:t>5</w:t>
                    </w:r>
                    <w:r>
                      <w:t>9</w:t>
                    </w:r>
                  </w:p>
                </w:tc>
                <w:tc>
                  <w:tcPr>
                    <w:tcW w:w="1411" w:type="pct"/>
                    <w:tcBorders>
                      <w:top w:val="outset" w:sz="6" w:space="0" w:color="auto"/>
                      <w:left w:val="outset" w:sz="6" w:space="0" w:color="auto"/>
                      <w:bottom w:val="outset" w:sz="6" w:space="0" w:color="auto"/>
                      <w:right w:val="outset" w:sz="6" w:space="0" w:color="auto"/>
                    </w:tcBorders>
                    <w:vAlign w:val="center"/>
                  </w:tcPr>
                  <w:p w14:paraId="088EFEB0" w14:textId="1F5BCB21" w:rsidR="008C0DF5" w:rsidRDefault="008C0DF5" w:rsidP="008C0DF5">
                    <w:pPr>
                      <w:jc w:val="right"/>
                    </w:pPr>
                    <w:r>
                      <w:t>19,412,343,151</w:t>
                    </w:r>
                  </w:p>
                </w:tc>
                <w:tc>
                  <w:tcPr>
                    <w:tcW w:w="1333" w:type="pct"/>
                    <w:tcBorders>
                      <w:top w:val="outset" w:sz="6" w:space="0" w:color="auto"/>
                      <w:left w:val="outset" w:sz="6" w:space="0" w:color="auto"/>
                      <w:bottom w:val="outset" w:sz="6" w:space="0" w:color="auto"/>
                      <w:right w:val="outset" w:sz="6" w:space="0" w:color="auto"/>
                    </w:tcBorders>
                    <w:vAlign w:val="center"/>
                  </w:tcPr>
                  <w:p w14:paraId="70CD5511" w14:textId="1F8C84AF" w:rsidR="008C0DF5" w:rsidRDefault="008C0DF5" w:rsidP="008C0DF5">
                    <w:pPr>
                      <w:jc w:val="right"/>
                    </w:pPr>
                    <w:r>
                      <w:t>19,412,343,151</w:t>
                    </w:r>
                  </w:p>
                </w:tc>
              </w:tr>
              <w:tr w:rsidR="007E595E" w14:paraId="11E55AA4" w14:textId="77777777" w:rsidTr="004546D3">
                <w:sdt>
                  <w:sdtPr>
                    <w:tag w:val="_PLD_c223f5905b0e4651a5a022690a7a5a1c"/>
                    <w:id w:val="-15069722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E350571" w14:textId="77777777" w:rsidR="007E595E" w:rsidRDefault="007E595E" w:rsidP="007E595E">
                        <w:pPr>
                          <w:ind w:firstLineChars="100" w:firstLine="210"/>
                        </w:pPr>
                        <w:r>
                          <w:rPr>
                            <w:rFonts w:hint="eastAsia"/>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14:paraId="631E9EE8"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8C328D6" w14:textId="50ED3584"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2026B90" w14:textId="372AF2D4" w:rsidR="007E595E" w:rsidRDefault="007E595E" w:rsidP="007E595E">
                    <w:pPr>
                      <w:jc w:val="right"/>
                    </w:pPr>
                    <w:r>
                      <w:t>0</w:t>
                    </w:r>
                  </w:p>
                </w:tc>
              </w:tr>
              <w:tr w:rsidR="008C0DF5" w14:paraId="12B61146" w14:textId="77777777" w:rsidTr="00174DED">
                <w:sdt>
                  <w:sdtPr>
                    <w:tag w:val="_PLD_c329719465d9412cab74b5424ac30bd4"/>
                    <w:id w:val="-7679245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6D30B90" w14:textId="77777777" w:rsidR="008C0DF5" w:rsidRDefault="008C0DF5" w:rsidP="008C0DF5">
                        <w:pPr>
                          <w:ind w:firstLineChars="100" w:firstLine="210"/>
                        </w:pPr>
                        <w:r>
                          <w:rPr>
                            <w:rFonts w:hint="eastAsia"/>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14:paraId="096F5FD1" w14:textId="1C9DBD7B" w:rsidR="008C0DF5" w:rsidRDefault="00E97AE9" w:rsidP="008C0DF5">
                    <w:r w:rsidRPr="00E97AE9">
                      <w:rPr>
                        <w:rFonts w:hint="eastAsia"/>
                      </w:rPr>
                      <w:t>七、</w:t>
                    </w:r>
                    <w:r>
                      <w:rPr>
                        <w:rFonts w:hint="eastAsia"/>
                      </w:rPr>
                      <w:t>6</w:t>
                    </w:r>
                    <w:r>
                      <w:t>0</w:t>
                    </w:r>
                  </w:p>
                </w:tc>
                <w:tc>
                  <w:tcPr>
                    <w:tcW w:w="1411" w:type="pct"/>
                    <w:tcBorders>
                      <w:top w:val="outset" w:sz="6" w:space="0" w:color="auto"/>
                      <w:left w:val="outset" w:sz="6" w:space="0" w:color="auto"/>
                      <w:bottom w:val="outset" w:sz="6" w:space="0" w:color="auto"/>
                      <w:right w:val="outset" w:sz="6" w:space="0" w:color="auto"/>
                    </w:tcBorders>
                    <w:vAlign w:val="center"/>
                  </w:tcPr>
                  <w:p w14:paraId="10BB99DD" w14:textId="771B8880" w:rsidR="008C0DF5" w:rsidRDefault="008C0DF5" w:rsidP="008C0DF5">
                    <w:pPr>
                      <w:jc w:val="right"/>
                    </w:pPr>
                    <w:r>
                      <w:t>67,484,257,922</w:t>
                    </w:r>
                  </w:p>
                </w:tc>
                <w:tc>
                  <w:tcPr>
                    <w:tcW w:w="1333" w:type="pct"/>
                    <w:tcBorders>
                      <w:top w:val="outset" w:sz="6" w:space="0" w:color="auto"/>
                      <w:left w:val="outset" w:sz="6" w:space="0" w:color="auto"/>
                      <w:bottom w:val="outset" w:sz="6" w:space="0" w:color="auto"/>
                      <w:right w:val="outset" w:sz="6" w:space="0" w:color="auto"/>
                    </w:tcBorders>
                    <w:vAlign w:val="center"/>
                  </w:tcPr>
                  <w:p w14:paraId="080A6AF6" w14:textId="76509460" w:rsidR="008C0DF5" w:rsidRDefault="008C0DF5" w:rsidP="008C0DF5">
                    <w:pPr>
                      <w:jc w:val="right"/>
                    </w:pPr>
                    <w:r>
                      <w:t>67,226,607,720</w:t>
                    </w:r>
                  </w:p>
                </w:tc>
              </w:tr>
              <w:tr w:rsidR="008C0DF5" w14:paraId="1C2E89F1" w14:textId="77777777" w:rsidTr="00174DED">
                <w:sdt>
                  <w:sdtPr>
                    <w:tag w:val="_PLD_09fcb4ca82f14307ab214d34a90b9ef2"/>
                    <w:id w:val="-8908077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DC15CDB" w14:textId="77777777" w:rsidR="008C0DF5" w:rsidRDefault="008C0DF5" w:rsidP="008C0DF5">
                        <w:pPr>
                          <w:ind w:firstLineChars="100" w:firstLine="210"/>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14:paraId="2E1420C4"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5539C58F" w14:textId="7D5D732A" w:rsidR="008C0DF5" w:rsidRDefault="008C0DF5" w:rsidP="008C0DF5">
                    <w:pPr>
                      <w:jc w:val="right"/>
                    </w:pPr>
                    <w:r>
                      <w:t>130,746,632,363</w:t>
                    </w:r>
                  </w:p>
                </w:tc>
                <w:tc>
                  <w:tcPr>
                    <w:tcW w:w="1333" w:type="pct"/>
                    <w:tcBorders>
                      <w:top w:val="outset" w:sz="6" w:space="0" w:color="auto"/>
                      <w:left w:val="outset" w:sz="6" w:space="0" w:color="auto"/>
                      <w:bottom w:val="outset" w:sz="6" w:space="0" w:color="auto"/>
                      <w:right w:val="outset" w:sz="6" w:space="0" w:color="auto"/>
                    </w:tcBorders>
                    <w:vAlign w:val="center"/>
                  </w:tcPr>
                  <w:p w14:paraId="245CEE4B" w14:textId="05180D38" w:rsidR="008C0DF5" w:rsidRDefault="008C0DF5" w:rsidP="008C0DF5">
                    <w:pPr>
                      <w:jc w:val="right"/>
                    </w:pPr>
                    <w:r>
                      <w:t>128,283,607,588</w:t>
                    </w:r>
                  </w:p>
                </w:tc>
              </w:tr>
              <w:tr w:rsidR="008C0DF5" w14:paraId="3E43800B" w14:textId="77777777" w:rsidTr="00174DED">
                <w:sdt>
                  <w:sdtPr>
                    <w:tag w:val="_PLD_ba9844f67b5f427c8b672b584512bc30"/>
                    <w:id w:val="-13069297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06E9C19" w14:textId="77777777" w:rsidR="008C0DF5" w:rsidRDefault="008C0DF5" w:rsidP="008C0DF5">
                        <w:pPr>
                          <w:ind w:firstLineChars="100" w:firstLine="210"/>
                        </w:pPr>
                        <w:r>
                          <w:rPr>
                            <w:rFonts w:hint="eastAsia"/>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14:paraId="6E6731BD"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07EC0484" w14:textId="10C35C47" w:rsidR="008C0DF5" w:rsidRDefault="008C0DF5" w:rsidP="008C0DF5">
                    <w:pPr>
                      <w:jc w:val="right"/>
                    </w:pPr>
                    <w:r>
                      <w:t>12,827,176,692</w:t>
                    </w:r>
                  </w:p>
                </w:tc>
                <w:tc>
                  <w:tcPr>
                    <w:tcW w:w="1333" w:type="pct"/>
                    <w:tcBorders>
                      <w:top w:val="outset" w:sz="6" w:space="0" w:color="auto"/>
                      <w:left w:val="outset" w:sz="6" w:space="0" w:color="auto"/>
                      <w:bottom w:val="outset" w:sz="6" w:space="0" w:color="auto"/>
                      <w:right w:val="outset" w:sz="6" w:space="0" w:color="auto"/>
                    </w:tcBorders>
                    <w:vAlign w:val="center"/>
                  </w:tcPr>
                  <w:p w14:paraId="04760251" w14:textId="31B7C1D9" w:rsidR="008C0DF5" w:rsidRDefault="008C0DF5" w:rsidP="008C0DF5">
                    <w:pPr>
                      <w:jc w:val="right"/>
                    </w:pPr>
                    <w:r>
                      <w:t>11,905,606,336</w:t>
                    </w:r>
                  </w:p>
                </w:tc>
              </w:tr>
              <w:tr w:rsidR="008C0DF5" w14:paraId="2273F0EA" w14:textId="77777777" w:rsidTr="00174DED">
                <w:sdt>
                  <w:sdtPr>
                    <w:tag w:val="_PLD_49d0693ecf324c179ed30b3065d9fd15"/>
                    <w:id w:val="-15923788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E93FCB0" w14:textId="77777777" w:rsidR="008C0DF5" w:rsidRDefault="008C0DF5" w:rsidP="008C0DF5">
                        <w:pPr>
                          <w:ind w:firstLineChars="200" w:firstLine="420"/>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14:paraId="4E51CBD8"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33060A7E" w14:textId="0AFADA1E" w:rsidR="008C0DF5" w:rsidRDefault="008C0DF5" w:rsidP="008C0DF5">
                    <w:pPr>
                      <w:jc w:val="right"/>
                    </w:pPr>
                    <w:r>
                      <w:t>143,573,809,055</w:t>
                    </w:r>
                  </w:p>
                </w:tc>
                <w:tc>
                  <w:tcPr>
                    <w:tcW w:w="1333" w:type="pct"/>
                    <w:tcBorders>
                      <w:top w:val="outset" w:sz="6" w:space="0" w:color="auto"/>
                      <w:left w:val="outset" w:sz="6" w:space="0" w:color="auto"/>
                      <w:bottom w:val="outset" w:sz="6" w:space="0" w:color="auto"/>
                      <w:right w:val="outset" w:sz="6" w:space="0" w:color="auto"/>
                    </w:tcBorders>
                    <w:vAlign w:val="center"/>
                  </w:tcPr>
                  <w:p w14:paraId="09CD4244" w14:textId="548E5982" w:rsidR="008C0DF5" w:rsidRDefault="008C0DF5" w:rsidP="008C0DF5">
                    <w:pPr>
                      <w:jc w:val="right"/>
                    </w:pPr>
                    <w:r>
                      <w:t>140,189,213,924</w:t>
                    </w:r>
                  </w:p>
                </w:tc>
              </w:tr>
              <w:tr w:rsidR="008C0DF5" w14:paraId="3EEBC433" w14:textId="77777777" w:rsidTr="00174DED">
                <w:sdt>
                  <w:sdtPr>
                    <w:tag w:val="_PLD_def9f9081ac845ec93bbb1e70817d650"/>
                    <w:id w:val="17813700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4EDFC0D" w14:textId="77777777" w:rsidR="008C0DF5" w:rsidRDefault="008C0DF5" w:rsidP="008C0DF5">
                        <w:pPr>
                          <w:ind w:firstLineChars="300" w:firstLine="630"/>
                        </w:pPr>
                        <w:r>
                          <w:rPr>
                            <w:rFonts w:hint="eastAsia"/>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14:paraId="48EB5DA8" w14:textId="77777777" w:rsidR="008C0DF5" w:rsidRDefault="008C0DF5" w:rsidP="008C0DF5"/>
                </w:tc>
                <w:tc>
                  <w:tcPr>
                    <w:tcW w:w="1411" w:type="pct"/>
                    <w:tcBorders>
                      <w:top w:val="outset" w:sz="6" w:space="0" w:color="auto"/>
                      <w:left w:val="outset" w:sz="6" w:space="0" w:color="auto"/>
                      <w:bottom w:val="outset" w:sz="6" w:space="0" w:color="auto"/>
                      <w:right w:val="outset" w:sz="6" w:space="0" w:color="auto"/>
                    </w:tcBorders>
                    <w:vAlign w:val="center"/>
                  </w:tcPr>
                  <w:p w14:paraId="0874D532" w14:textId="563F8EB6" w:rsidR="008C0DF5" w:rsidRDefault="008C0DF5" w:rsidP="008C0DF5">
                    <w:pPr>
                      <w:jc w:val="right"/>
                    </w:pPr>
                    <w:r>
                      <w:t>208,068,667,187</w:t>
                    </w:r>
                  </w:p>
                </w:tc>
                <w:tc>
                  <w:tcPr>
                    <w:tcW w:w="1333" w:type="pct"/>
                    <w:tcBorders>
                      <w:top w:val="outset" w:sz="6" w:space="0" w:color="auto"/>
                      <w:left w:val="outset" w:sz="6" w:space="0" w:color="auto"/>
                      <w:bottom w:val="outset" w:sz="6" w:space="0" w:color="auto"/>
                      <w:right w:val="outset" w:sz="6" w:space="0" w:color="auto"/>
                    </w:tcBorders>
                    <w:vAlign w:val="center"/>
                  </w:tcPr>
                  <w:p w14:paraId="05238681" w14:textId="5F52B68E" w:rsidR="008C0DF5" w:rsidRDefault="008C0DF5" w:rsidP="008C0DF5">
                    <w:pPr>
                      <w:jc w:val="right"/>
                    </w:pPr>
                    <w:r>
                      <w:t>202,297,024,457</w:t>
                    </w:r>
                  </w:p>
                </w:tc>
              </w:tr>
              <w:bookmarkEnd w:id="90"/>
            </w:tbl>
            <w:p w14:paraId="75D2C159" w14:textId="77777777" w:rsidR="009D01F0" w:rsidRDefault="009D01F0"/>
            <w:p w14:paraId="315077F5" w14:textId="0427E432" w:rsidR="009D01F0" w:rsidRDefault="00174DED">
              <w:pPr>
                <w:ind w:rightChars="-73" w:right="-153"/>
                <w:rPr>
                  <w:color w:val="008000"/>
                  <w:u w:val="single"/>
                </w:rPr>
              </w:pPr>
              <w:r>
                <w:t>公司负责人</w:t>
              </w:r>
              <w:r>
                <w:rPr>
                  <w:rFonts w:hint="eastAsia"/>
                </w:rPr>
                <w:t>：</w:t>
              </w:r>
              <w:sdt>
                <w:sdtPr>
                  <w:rPr>
                    <w:rFonts w:hint="eastAsia"/>
                  </w:rPr>
                  <w:alias w:val="公司负责人"/>
                  <w:tag w:val="_GBC_82350876809b4479afe9f3c55db147dd"/>
                  <w:id w:val="663737927"/>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r w:rsidR="002C2F40">
                <w:t>总经理：韩洪</w:t>
              </w:r>
              <w:r w:rsidR="002C2F40" w:rsidRPr="002C2F40">
                <w:rPr>
                  <w:rFonts w:hint="eastAsia"/>
                </w:rPr>
                <w:t>臣</w:t>
              </w:r>
              <w:r w:rsidR="002C2F40">
                <w:rPr>
                  <w:rFonts w:ascii="PMingLiU" w:eastAsiaTheme="minorEastAsia" w:hAnsi="PMingLiU" w:cs="PMingLiU" w:hint="eastAsia"/>
                </w:rPr>
                <w:t xml:space="preserve"> </w:t>
              </w:r>
              <w:r w:rsidR="002C2F40">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2C2F40">
                <w:t xml:space="preserve">  </w:t>
              </w:r>
              <w:r>
                <w:t>会计机构负责人</w:t>
              </w:r>
              <w:r>
                <w:rPr>
                  <w:rFonts w:hint="eastAsia"/>
                </w:rPr>
                <w:t>：</w:t>
              </w:r>
              <w:sdt>
                <w:sdtPr>
                  <w:rPr>
                    <w:rFonts w:hint="eastAsia"/>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hint="eastAsia"/>
                    </w:rPr>
                    <w:t>孙洪涛</w:t>
                  </w:r>
                </w:sdtContent>
              </w:sdt>
            </w:p>
            <w:p w14:paraId="7716B8F5" w14:textId="77777777" w:rsidR="009D01F0" w:rsidRDefault="00000000">
              <w:pPr>
                <w:ind w:rightChars="-73" w:right="-153"/>
                <w:rPr>
                  <w:b/>
                  <w:bCs/>
                  <w:color w:val="008000"/>
                  <w:u w:val="single"/>
                </w:rPr>
              </w:pPr>
            </w:p>
          </w:sdtContent>
        </w:sdt>
        <w:p w14:paraId="3DC28FBB" w14:textId="77777777" w:rsidR="009D01F0" w:rsidRDefault="009D01F0">
          <w:pPr>
            <w:snapToGrid w:val="0"/>
            <w:spacing w:line="240" w:lineRule="atLeast"/>
            <w:ind w:rightChars="-759" w:right="-1594"/>
          </w:pPr>
        </w:p>
        <w:sdt>
          <w:sdtPr>
            <w:rPr>
              <w:rFonts w:ascii="宋体" w:hAnsi="宋体" w:cs="宋体" w:hint="eastAsia"/>
              <w:b w:val="0"/>
              <w:bCs w:val="0"/>
              <w:kern w:val="0"/>
              <w:szCs w:val="24"/>
            </w:rPr>
            <w:tag w:val="_GBC_af8c8d1094d041008b00be724891aff3"/>
            <w:id w:val="-14920311"/>
            <w:lock w:val="sdtLocked"/>
            <w:placeholder>
              <w:docPart w:val="GBC22222222222222222222222222222"/>
            </w:placeholder>
          </w:sdtPr>
          <w:sdtEndPr>
            <w:rPr>
              <w:szCs w:val="21"/>
            </w:rPr>
          </w:sdtEndPr>
          <w:sdtContent>
            <w:p w14:paraId="6C10D52B" w14:textId="77777777" w:rsidR="009D01F0" w:rsidRDefault="00174DED">
              <w:pPr>
                <w:pStyle w:val="3"/>
                <w:jc w:val="center"/>
                <w:rPr>
                  <w:rFonts w:ascii="宋体" w:hAnsi="宋体"/>
                </w:rPr>
              </w:pPr>
              <w:r>
                <w:rPr>
                  <w:rFonts w:ascii="宋体" w:hAnsi="宋体" w:hint="eastAsia"/>
                </w:rPr>
                <w:t>母公司</w:t>
              </w:r>
              <w:r>
                <w:rPr>
                  <w:rFonts w:ascii="宋体" w:hAnsi="宋体"/>
                </w:rPr>
                <w:t>资产负债表</w:t>
              </w:r>
            </w:p>
            <w:p w14:paraId="5CCEC376" w14:textId="77777777" w:rsidR="009D01F0" w:rsidRDefault="00174DED">
              <w:pPr>
                <w:snapToGrid w:val="0"/>
                <w:spacing w:line="240" w:lineRule="atLeast"/>
                <w:jc w:val="center"/>
                <w:rPr>
                  <w:b/>
                </w:rPr>
              </w:pPr>
              <w:r>
                <w:t>2023年6月30日</w:t>
              </w:r>
            </w:p>
            <w:p w14:paraId="032D74FD" w14:textId="29B1215C" w:rsidR="009D01F0" w:rsidRDefault="00174DED">
              <w:r>
                <w:t>编制单位：</w:t>
              </w:r>
              <w:sdt>
                <w:sdt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1034EF">
                    <w:t>大秦铁路股份有限公司</w:t>
                  </w:r>
                </w:sdtContent>
              </w:sdt>
              <w:r>
                <w:t> </w:t>
              </w:r>
            </w:p>
            <w:p w14:paraId="01EDCFB4" w14:textId="77777777" w:rsidR="009D01F0" w:rsidRDefault="00174DED">
              <w:pPr>
                <w:jc w:val="right"/>
              </w:pPr>
              <w:r>
                <w:t>单位：</w:t>
              </w:r>
              <w:sdt>
                <w:sdt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t>元</w:t>
                  </w:r>
                </w:sdtContent>
              </w:sdt>
              <w:r>
                <w:t xml:space="preserve">  币种：</w:t>
              </w:r>
              <w:sdt>
                <w:sdt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9"/>
                <w:gridCol w:w="1104"/>
                <w:gridCol w:w="2485"/>
                <w:gridCol w:w="2348"/>
              </w:tblGrid>
              <w:tr w:rsidR="009D01F0" w14:paraId="50B4D22B" w14:textId="77777777" w:rsidTr="00CA10B1">
                <w:bookmarkStart w:id="91" w:name="_Hlk105686791" w:displacedByCustomXml="next"/>
                <w:sdt>
                  <w:sdtPr>
                    <w:tag w:val="_PLD_7b231a79acb54050b640bf23dd34ab8c"/>
                    <w:id w:val="20915014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B45CBF1" w14:textId="77777777" w:rsidR="009D01F0" w:rsidRDefault="00174DED">
                        <w:pPr>
                          <w:jc w:val="center"/>
                          <w:rPr>
                            <w:b/>
                          </w:rPr>
                        </w:pPr>
                        <w:r>
                          <w:rPr>
                            <w:b/>
                          </w:rPr>
                          <w:t>项目</w:t>
                        </w:r>
                      </w:p>
                    </w:tc>
                  </w:sdtContent>
                </w:sdt>
                <w:sdt>
                  <w:sdtPr>
                    <w:tag w:val="_PLD_5e370aa08a144a709185abd9b2f11c20"/>
                    <w:id w:val="-364983878"/>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14:paraId="5FAD92B8" w14:textId="77777777" w:rsidR="009D01F0" w:rsidRDefault="00174DED">
                        <w:pPr>
                          <w:jc w:val="center"/>
                          <w:rPr>
                            <w:b/>
                          </w:rPr>
                        </w:pPr>
                        <w:r>
                          <w:rPr>
                            <w:rFonts w:hint="eastAsia"/>
                            <w:b/>
                          </w:rPr>
                          <w:t>附注</w:t>
                        </w:r>
                      </w:p>
                    </w:tc>
                  </w:sdtContent>
                </w:sdt>
                <w:sdt>
                  <w:sdtPr>
                    <w:tag w:val="_PLD_0aa0a7a0cd4c45afa7cfb1bcfbba36c3"/>
                    <w:id w:val="1127123023"/>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14:paraId="20E27B8E" w14:textId="77777777" w:rsidR="009D01F0" w:rsidRDefault="00174DED">
                        <w:pPr>
                          <w:jc w:val="center"/>
                          <w:rPr>
                            <w:b/>
                          </w:rPr>
                        </w:pPr>
                        <w:r>
                          <w:rPr>
                            <w:rFonts w:hint="eastAsia"/>
                            <w:b/>
                          </w:rPr>
                          <w:t>2023年6月</w:t>
                        </w:r>
                        <w:r>
                          <w:rPr>
                            <w:b/>
                          </w:rPr>
                          <w:t>3</w:t>
                        </w:r>
                        <w:r>
                          <w:rPr>
                            <w:rFonts w:hint="eastAsia"/>
                            <w:b/>
                          </w:rPr>
                          <w:t>0日</w:t>
                        </w:r>
                      </w:p>
                    </w:tc>
                  </w:sdtContent>
                </w:sdt>
                <w:sdt>
                  <w:sdtPr>
                    <w:tag w:val="_PLD_e986dda0dbc74346a9296e5a4646b696"/>
                    <w:id w:val="-1922162880"/>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14:paraId="2BAAC0D7" w14:textId="77777777" w:rsidR="009D01F0" w:rsidRDefault="00174DED">
                        <w:pPr>
                          <w:jc w:val="center"/>
                          <w:rPr>
                            <w:b/>
                          </w:rPr>
                        </w:pPr>
                        <w:r>
                          <w:rPr>
                            <w:rFonts w:hint="eastAsia"/>
                            <w:b/>
                          </w:rPr>
                          <w:t>202</w:t>
                        </w:r>
                        <w:r>
                          <w:rPr>
                            <w:b/>
                          </w:rPr>
                          <w:t>2</w:t>
                        </w:r>
                        <w:r>
                          <w:rPr>
                            <w:rFonts w:hint="eastAsia"/>
                            <w:b/>
                          </w:rPr>
                          <w:t>年12月31日</w:t>
                        </w:r>
                      </w:p>
                    </w:tc>
                  </w:sdtContent>
                </w:sdt>
              </w:tr>
              <w:tr w:rsidR="009D01F0" w14:paraId="5B2E4B8D" w14:textId="77777777" w:rsidTr="007D55B1">
                <w:sdt>
                  <w:sdtPr>
                    <w:tag w:val="_PLD_64ae72669eea4837a1a220d585585bdf"/>
                    <w:id w:val="903261923"/>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3EFA233" w14:textId="77777777" w:rsidR="009D01F0" w:rsidRDefault="00174DED">
                        <w:pPr>
                          <w:rPr>
                            <w:b/>
                            <w:color w:val="FF00FF"/>
                          </w:rPr>
                        </w:pPr>
                        <w:r>
                          <w:rPr>
                            <w:rFonts w:hint="eastAsia"/>
                            <w:b/>
                          </w:rPr>
                          <w:t>流动资产：</w:t>
                        </w:r>
                      </w:p>
                    </w:tc>
                  </w:sdtContent>
                </w:sdt>
              </w:tr>
              <w:tr w:rsidR="00FE4EAB" w14:paraId="61BE1B06" w14:textId="77777777" w:rsidTr="00174DED">
                <w:sdt>
                  <w:sdtPr>
                    <w:tag w:val="_PLD_9b78743cdab64576b5cd6da9a3a930fa"/>
                    <w:id w:val="-18510158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A1555F0" w14:textId="77777777" w:rsidR="00FE4EAB" w:rsidRDefault="00FE4EAB" w:rsidP="00FE4EAB">
                        <w:pPr>
                          <w:ind w:firstLineChars="100" w:firstLine="210"/>
                        </w:pPr>
                        <w:r>
                          <w:rPr>
                            <w:rFonts w:hint="eastAsia"/>
                          </w:rPr>
                          <w:t>货币资金</w:t>
                        </w:r>
                      </w:p>
                    </w:tc>
                  </w:sdtContent>
                </w:sdt>
                <w:tc>
                  <w:tcPr>
                    <w:tcW w:w="627" w:type="pct"/>
                    <w:tcBorders>
                      <w:top w:val="outset" w:sz="6" w:space="0" w:color="auto"/>
                      <w:left w:val="outset" w:sz="6" w:space="0" w:color="auto"/>
                      <w:bottom w:val="outset" w:sz="6" w:space="0" w:color="auto"/>
                      <w:right w:val="outset" w:sz="6" w:space="0" w:color="auto"/>
                    </w:tcBorders>
                  </w:tcPr>
                  <w:p w14:paraId="3F8E9960"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5C9ED2C3" w14:textId="4B4D6C1B" w:rsidR="00FE4EAB" w:rsidRDefault="00FE4EAB" w:rsidP="00FE4EAB">
                    <w:pPr>
                      <w:jc w:val="right"/>
                    </w:pPr>
                    <w:r>
                      <w:t>67,122,753,770</w:t>
                    </w:r>
                  </w:p>
                </w:tc>
                <w:tc>
                  <w:tcPr>
                    <w:tcW w:w="1333" w:type="pct"/>
                    <w:tcBorders>
                      <w:top w:val="outset" w:sz="6" w:space="0" w:color="auto"/>
                      <w:left w:val="outset" w:sz="6" w:space="0" w:color="auto"/>
                      <w:bottom w:val="outset" w:sz="6" w:space="0" w:color="auto"/>
                      <w:right w:val="outset" w:sz="6" w:space="0" w:color="auto"/>
                    </w:tcBorders>
                    <w:vAlign w:val="center"/>
                  </w:tcPr>
                  <w:p w14:paraId="54086957" w14:textId="74391834" w:rsidR="00FE4EAB" w:rsidRDefault="00FE4EAB" w:rsidP="00FE4EAB">
                    <w:pPr>
                      <w:jc w:val="right"/>
                    </w:pPr>
                    <w:r>
                      <w:t>62,590,457,020</w:t>
                    </w:r>
                  </w:p>
                </w:tc>
              </w:tr>
              <w:tr w:rsidR="007E595E" w14:paraId="3B0A4F57" w14:textId="77777777" w:rsidTr="00A50E6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10b32630da4518a6cd2897b5ab904c"/>
                      <w:id w:val="-524490762"/>
                      <w:lock w:val="sdtLocked"/>
                    </w:sdtPr>
                    <w:sdtContent>
                      <w:p w14:paraId="551FAF03" w14:textId="77777777" w:rsidR="007E595E" w:rsidRDefault="007E595E" w:rsidP="007E595E">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14:paraId="3B89ED44"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560281D" w14:textId="3771C5C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4EFB547" w14:textId="22BDDF34" w:rsidR="007E595E" w:rsidRDefault="007E595E" w:rsidP="007E595E">
                    <w:pPr>
                      <w:jc w:val="right"/>
                    </w:pPr>
                    <w:r>
                      <w:t>0</w:t>
                    </w:r>
                  </w:p>
                </w:tc>
              </w:tr>
              <w:tr w:rsidR="007E595E" w14:paraId="5107311E" w14:textId="77777777" w:rsidTr="00A50E6E">
                <w:sdt>
                  <w:sdtPr>
                    <w:tag w:val="_PLD_1bfca77991c7445a99252c547d869547"/>
                    <w:id w:val="-16981468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592A1B0" w14:textId="77777777" w:rsidR="007E595E" w:rsidRDefault="007E595E" w:rsidP="007E595E">
                        <w:pPr>
                          <w:ind w:firstLineChars="100" w:firstLine="210"/>
                        </w:pPr>
                        <w:r>
                          <w:rPr>
                            <w:rFonts w:hint="eastAsia"/>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14:paraId="355191B0"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54EE1FC" w14:textId="69289B4A"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E403A3F" w14:textId="55DA5813" w:rsidR="007E595E" w:rsidRDefault="007E595E" w:rsidP="007E595E">
                    <w:pPr>
                      <w:jc w:val="right"/>
                    </w:pPr>
                    <w:r>
                      <w:t>0</w:t>
                    </w:r>
                  </w:p>
                </w:tc>
              </w:tr>
              <w:tr w:rsidR="007E595E" w14:paraId="7135551D" w14:textId="77777777" w:rsidTr="00A50E6E">
                <w:sdt>
                  <w:sdtPr>
                    <w:tag w:val="_PLD_ff993f326eb24b209c608805e7d5452d"/>
                    <w:id w:val="-11778747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BF42883" w14:textId="77777777" w:rsidR="007E595E" w:rsidRDefault="007E595E" w:rsidP="007E595E">
                        <w:pPr>
                          <w:ind w:firstLineChars="100" w:firstLine="210"/>
                        </w:pPr>
                        <w:r>
                          <w:rPr>
                            <w:rFonts w:hint="eastAsia"/>
                          </w:rPr>
                          <w:t>应收票据</w:t>
                        </w:r>
                      </w:p>
                    </w:tc>
                  </w:sdtContent>
                </w:sdt>
                <w:tc>
                  <w:tcPr>
                    <w:tcW w:w="627" w:type="pct"/>
                    <w:tcBorders>
                      <w:top w:val="outset" w:sz="6" w:space="0" w:color="auto"/>
                      <w:left w:val="outset" w:sz="6" w:space="0" w:color="auto"/>
                      <w:bottom w:val="outset" w:sz="6" w:space="0" w:color="auto"/>
                      <w:right w:val="outset" w:sz="6" w:space="0" w:color="auto"/>
                    </w:tcBorders>
                  </w:tcPr>
                  <w:p w14:paraId="00C2F08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51930539" w14:textId="3471A3D9"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03C37CC" w14:textId="06A79899" w:rsidR="007E595E" w:rsidRDefault="007E595E" w:rsidP="007E595E">
                    <w:pPr>
                      <w:jc w:val="right"/>
                    </w:pPr>
                    <w:r>
                      <w:t>0</w:t>
                    </w:r>
                  </w:p>
                </w:tc>
              </w:tr>
              <w:tr w:rsidR="00FE4EAB" w14:paraId="407E8450" w14:textId="77777777" w:rsidTr="00174DED">
                <w:sdt>
                  <w:sdtPr>
                    <w:tag w:val="_PLD_e1b51c42e6ff4b2b89ce73b84b0ca8c1"/>
                    <w:id w:val="-7121077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60F28BB" w14:textId="77777777" w:rsidR="00FE4EAB" w:rsidRDefault="00FE4EAB" w:rsidP="00FE4EAB">
                        <w:pPr>
                          <w:ind w:firstLineChars="100" w:firstLine="210"/>
                        </w:pPr>
                        <w:r>
                          <w:rPr>
                            <w:rFonts w:hint="eastAsia"/>
                          </w:rPr>
                          <w:t>应收账款</w:t>
                        </w:r>
                      </w:p>
                    </w:tc>
                  </w:sdtContent>
                </w:sdt>
                <w:tc>
                  <w:tcPr>
                    <w:tcW w:w="627" w:type="pct"/>
                    <w:tcBorders>
                      <w:top w:val="outset" w:sz="6" w:space="0" w:color="auto"/>
                      <w:left w:val="outset" w:sz="6" w:space="0" w:color="auto"/>
                      <w:bottom w:val="outset" w:sz="6" w:space="0" w:color="auto"/>
                      <w:right w:val="outset" w:sz="6" w:space="0" w:color="auto"/>
                    </w:tcBorders>
                  </w:tcPr>
                  <w:p w14:paraId="2E9A56B1" w14:textId="1EAC379D" w:rsidR="00FE4EAB" w:rsidRDefault="00E97AE9" w:rsidP="00FE4EAB">
                    <w:r>
                      <w:rPr>
                        <w:rFonts w:hint="eastAsia"/>
                      </w:rPr>
                      <w:t>十七、1</w:t>
                    </w:r>
                  </w:p>
                </w:tc>
                <w:tc>
                  <w:tcPr>
                    <w:tcW w:w="1411" w:type="pct"/>
                    <w:tcBorders>
                      <w:top w:val="outset" w:sz="6" w:space="0" w:color="auto"/>
                      <w:left w:val="outset" w:sz="6" w:space="0" w:color="auto"/>
                      <w:bottom w:val="outset" w:sz="6" w:space="0" w:color="auto"/>
                      <w:right w:val="outset" w:sz="6" w:space="0" w:color="auto"/>
                    </w:tcBorders>
                    <w:vAlign w:val="center"/>
                  </w:tcPr>
                  <w:p w14:paraId="71FC8616" w14:textId="5073C0AC" w:rsidR="00FE4EAB" w:rsidRDefault="00FE4EAB" w:rsidP="00FE4EAB">
                    <w:pPr>
                      <w:jc w:val="right"/>
                    </w:pPr>
                    <w:r>
                      <w:t>6,292,113,352</w:t>
                    </w:r>
                  </w:p>
                </w:tc>
                <w:tc>
                  <w:tcPr>
                    <w:tcW w:w="1333" w:type="pct"/>
                    <w:tcBorders>
                      <w:top w:val="outset" w:sz="6" w:space="0" w:color="auto"/>
                      <w:left w:val="outset" w:sz="6" w:space="0" w:color="auto"/>
                      <w:bottom w:val="outset" w:sz="6" w:space="0" w:color="auto"/>
                      <w:right w:val="outset" w:sz="6" w:space="0" w:color="auto"/>
                    </w:tcBorders>
                    <w:vAlign w:val="center"/>
                  </w:tcPr>
                  <w:p w14:paraId="7FB0E643" w14:textId="03B36DE4" w:rsidR="00FE4EAB" w:rsidRDefault="00FE4EAB" w:rsidP="00FE4EAB">
                    <w:pPr>
                      <w:jc w:val="right"/>
                    </w:pPr>
                    <w:r>
                      <w:t>7,477,063,049</w:t>
                    </w:r>
                  </w:p>
                </w:tc>
              </w:tr>
              <w:tr w:rsidR="00FE4EAB" w14:paraId="2ED58852"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1cc65422d84c058777e9f23de9aaef"/>
                      <w:id w:val="-1424948169"/>
                      <w:lock w:val="sdtLocked"/>
                    </w:sdtPr>
                    <w:sdtContent>
                      <w:p w14:paraId="50A6C129" w14:textId="77777777" w:rsidR="00FE4EAB" w:rsidRDefault="00FE4EAB" w:rsidP="00FE4EAB">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14:paraId="284D2267"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322DA176" w14:textId="158B6A6B" w:rsidR="00FE4EAB" w:rsidRDefault="00FE4EAB" w:rsidP="00FE4EAB">
                    <w:pPr>
                      <w:jc w:val="right"/>
                    </w:pPr>
                    <w:r>
                      <w:t>1,047,214,603</w:t>
                    </w:r>
                  </w:p>
                </w:tc>
                <w:tc>
                  <w:tcPr>
                    <w:tcW w:w="1333" w:type="pct"/>
                    <w:tcBorders>
                      <w:top w:val="outset" w:sz="6" w:space="0" w:color="auto"/>
                      <w:left w:val="outset" w:sz="6" w:space="0" w:color="auto"/>
                      <w:bottom w:val="outset" w:sz="6" w:space="0" w:color="auto"/>
                      <w:right w:val="outset" w:sz="6" w:space="0" w:color="auto"/>
                    </w:tcBorders>
                    <w:vAlign w:val="center"/>
                  </w:tcPr>
                  <w:p w14:paraId="1B97EFC1" w14:textId="207E5341" w:rsidR="00FE4EAB" w:rsidRDefault="00FE4EAB" w:rsidP="00FE4EAB">
                    <w:pPr>
                      <w:jc w:val="right"/>
                    </w:pPr>
                    <w:r>
                      <w:t>292,617,458</w:t>
                    </w:r>
                  </w:p>
                </w:tc>
              </w:tr>
              <w:tr w:rsidR="00FE4EAB" w14:paraId="3697B9AB" w14:textId="77777777" w:rsidTr="00174DED">
                <w:sdt>
                  <w:sdtPr>
                    <w:tag w:val="_PLD_805b2d340ad24fae990479b422656525"/>
                    <w:id w:val="1219762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0DB7706" w14:textId="77777777" w:rsidR="00FE4EAB" w:rsidRDefault="00FE4EAB" w:rsidP="00FE4EAB">
                        <w:pPr>
                          <w:ind w:firstLineChars="100" w:firstLine="210"/>
                        </w:pPr>
                        <w:r>
                          <w:rPr>
                            <w:rFonts w:hint="eastAsia"/>
                          </w:rPr>
                          <w:t>预付款项</w:t>
                        </w:r>
                      </w:p>
                    </w:tc>
                  </w:sdtContent>
                </w:sdt>
                <w:tc>
                  <w:tcPr>
                    <w:tcW w:w="627" w:type="pct"/>
                    <w:tcBorders>
                      <w:top w:val="outset" w:sz="6" w:space="0" w:color="auto"/>
                      <w:left w:val="outset" w:sz="6" w:space="0" w:color="auto"/>
                      <w:bottom w:val="outset" w:sz="6" w:space="0" w:color="auto"/>
                      <w:right w:val="outset" w:sz="6" w:space="0" w:color="auto"/>
                    </w:tcBorders>
                  </w:tcPr>
                  <w:p w14:paraId="0E71F4BA"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44C64B5A" w14:textId="294CA9EC" w:rsidR="00FE4EAB" w:rsidRDefault="00FE4EAB" w:rsidP="00FE4EAB">
                    <w:pPr>
                      <w:jc w:val="right"/>
                    </w:pPr>
                    <w:r>
                      <w:t>332,546,697</w:t>
                    </w:r>
                  </w:p>
                </w:tc>
                <w:tc>
                  <w:tcPr>
                    <w:tcW w:w="1333" w:type="pct"/>
                    <w:tcBorders>
                      <w:top w:val="outset" w:sz="6" w:space="0" w:color="auto"/>
                      <w:left w:val="outset" w:sz="6" w:space="0" w:color="auto"/>
                      <w:bottom w:val="outset" w:sz="6" w:space="0" w:color="auto"/>
                      <w:right w:val="outset" w:sz="6" w:space="0" w:color="auto"/>
                    </w:tcBorders>
                    <w:vAlign w:val="center"/>
                  </w:tcPr>
                  <w:p w14:paraId="064595FD" w14:textId="7D1F9D3F" w:rsidR="00FE4EAB" w:rsidRDefault="00FE4EAB" w:rsidP="00FE4EAB">
                    <w:pPr>
                      <w:jc w:val="right"/>
                    </w:pPr>
                    <w:r>
                      <w:t>307,714,638</w:t>
                    </w:r>
                  </w:p>
                </w:tc>
              </w:tr>
              <w:tr w:rsidR="00FE4EAB" w14:paraId="6D544755" w14:textId="77777777" w:rsidTr="00174DED">
                <w:sdt>
                  <w:sdtPr>
                    <w:tag w:val="_PLD_cf9f116dabbb48b2a5a0f3ba0b4772cd"/>
                    <w:id w:val="17967883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5BA95C8" w14:textId="77777777" w:rsidR="00FE4EAB" w:rsidRDefault="00FE4EAB" w:rsidP="00FE4EAB">
                        <w:pPr>
                          <w:ind w:firstLineChars="100" w:firstLine="210"/>
                        </w:pPr>
                        <w:r>
                          <w:rPr>
                            <w:rFonts w:hint="eastAsia"/>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14:paraId="1211107F" w14:textId="52E2060C" w:rsidR="00FE4EAB" w:rsidRDefault="00E97AE9" w:rsidP="00FE4EAB">
                    <w:r w:rsidRPr="00E97AE9">
                      <w:rPr>
                        <w:rFonts w:hint="eastAsia"/>
                      </w:rPr>
                      <w:t>十七、</w:t>
                    </w:r>
                    <w:r>
                      <w:rPr>
                        <w:rFonts w:hint="eastAsia"/>
                      </w:rPr>
                      <w:t>2</w:t>
                    </w:r>
                  </w:p>
                </w:tc>
                <w:tc>
                  <w:tcPr>
                    <w:tcW w:w="1411" w:type="pct"/>
                    <w:tcBorders>
                      <w:top w:val="outset" w:sz="6" w:space="0" w:color="auto"/>
                      <w:left w:val="outset" w:sz="6" w:space="0" w:color="auto"/>
                      <w:bottom w:val="outset" w:sz="6" w:space="0" w:color="auto"/>
                      <w:right w:val="outset" w:sz="6" w:space="0" w:color="auto"/>
                    </w:tcBorders>
                    <w:vAlign w:val="center"/>
                  </w:tcPr>
                  <w:p w14:paraId="33B28EE9" w14:textId="51564B66" w:rsidR="00FE4EAB" w:rsidRDefault="00FE4EAB" w:rsidP="00FE4EAB">
                    <w:pPr>
                      <w:jc w:val="right"/>
                    </w:pPr>
                    <w:r>
                      <w:t>5,047,850,572</w:t>
                    </w:r>
                  </w:p>
                </w:tc>
                <w:tc>
                  <w:tcPr>
                    <w:tcW w:w="1333" w:type="pct"/>
                    <w:tcBorders>
                      <w:top w:val="outset" w:sz="6" w:space="0" w:color="auto"/>
                      <w:left w:val="outset" w:sz="6" w:space="0" w:color="auto"/>
                      <w:bottom w:val="outset" w:sz="6" w:space="0" w:color="auto"/>
                      <w:right w:val="outset" w:sz="6" w:space="0" w:color="auto"/>
                    </w:tcBorders>
                    <w:vAlign w:val="center"/>
                  </w:tcPr>
                  <w:p w14:paraId="64215204" w14:textId="76976B8E" w:rsidR="00FE4EAB" w:rsidRDefault="00FE4EAB" w:rsidP="00FE4EAB">
                    <w:pPr>
                      <w:jc w:val="right"/>
                    </w:pPr>
                    <w:r>
                      <w:t>3,817,537,563</w:t>
                    </w:r>
                  </w:p>
                </w:tc>
              </w:tr>
              <w:tr w:rsidR="007E595E" w14:paraId="0ADCCCE8" w14:textId="77777777" w:rsidTr="005A1095">
                <w:sdt>
                  <w:sdtPr>
                    <w:tag w:val="_PLD_b55f9182bb0f4ff099725b83128277f5"/>
                    <w:id w:val="-10002638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5416696" w14:textId="77777777" w:rsidR="007E595E" w:rsidRDefault="007E595E" w:rsidP="007E595E">
                        <w:pPr>
                          <w:ind w:firstLineChars="100" w:firstLine="210"/>
                        </w:pPr>
                        <w:r>
                          <w:rPr>
                            <w:rFonts w:hint="eastAsia"/>
                          </w:rPr>
                          <w:t>其中：应收利息</w:t>
                        </w:r>
                      </w:p>
                    </w:tc>
                  </w:sdtContent>
                </w:sdt>
                <w:tc>
                  <w:tcPr>
                    <w:tcW w:w="627" w:type="pct"/>
                    <w:tcBorders>
                      <w:top w:val="outset" w:sz="6" w:space="0" w:color="auto"/>
                      <w:left w:val="outset" w:sz="6" w:space="0" w:color="auto"/>
                      <w:bottom w:val="outset" w:sz="6" w:space="0" w:color="auto"/>
                      <w:right w:val="outset" w:sz="6" w:space="0" w:color="auto"/>
                    </w:tcBorders>
                  </w:tcPr>
                  <w:p w14:paraId="4909791C"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B78013D" w14:textId="53B7E628"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15D44160" w14:textId="510560FA" w:rsidR="007E595E" w:rsidRDefault="007E595E" w:rsidP="007E595E">
                    <w:pPr>
                      <w:jc w:val="right"/>
                    </w:pPr>
                    <w:r>
                      <w:t>0</w:t>
                    </w:r>
                  </w:p>
                </w:tc>
              </w:tr>
              <w:tr w:rsidR="00FE4EAB" w14:paraId="30C7366C" w14:textId="77777777" w:rsidTr="00174DED">
                <w:sdt>
                  <w:sdtPr>
                    <w:tag w:val="_PLD_e9ef2df028eb46cbb98922f7b2e9c423"/>
                    <w:id w:val="-8157304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3AD8944" w14:textId="77777777" w:rsidR="00FE4EAB" w:rsidRDefault="00FE4EAB" w:rsidP="00FE4EAB">
                        <w:pPr>
                          <w:ind w:firstLineChars="400" w:firstLine="840"/>
                        </w:pPr>
                        <w:r>
                          <w:rPr>
                            <w:rFonts w:hint="eastAsia"/>
                          </w:rPr>
                          <w:t>应收股利</w:t>
                        </w:r>
                      </w:p>
                    </w:tc>
                  </w:sdtContent>
                </w:sdt>
                <w:tc>
                  <w:tcPr>
                    <w:tcW w:w="627" w:type="pct"/>
                    <w:tcBorders>
                      <w:top w:val="outset" w:sz="6" w:space="0" w:color="auto"/>
                      <w:left w:val="outset" w:sz="6" w:space="0" w:color="auto"/>
                      <w:bottom w:val="outset" w:sz="6" w:space="0" w:color="auto"/>
                      <w:right w:val="outset" w:sz="6" w:space="0" w:color="auto"/>
                    </w:tcBorders>
                  </w:tcPr>
                  <w:p w14:paraId="4377DD41"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686FE180" w14:textId="7520A65C" w:rsidR="00FE4EAB" w:rsidRDefault="00FE4EAB" w:rsidP="00FE4EAB">
                    <w:pPr>
                      <w:jc w:val="right"/>
                    </w:pPr>
                    <w:r>
                      <w:t>2,406,670,308</w:t>
                    </w:r>
                  </w:p>
                </w:tc>
                <w:tc>
                  <w:tcPr>
                    <w:tcW w:w="1333" w:type="pct"/>
                    <w:tcBorders>
                      <w:top w:val="outset" w:sz="6" w:space="0" w:color="auto"/>
                      <w:left w:val="outset" w:sz="6" w:space="0" w:color="auto"/>
                      <w:bottom w:val="outset" w:sz="6" w:space="0" w:color="auto"/>
                      <w:right w:val="outset" w:sz="6" w:space="0" w:color="auto"/>
                    </w:tcBorders>
                    <w:vAlign w:val="center"/>
                  </w:tcPr>
                  <w:p w14:paraId="272AD201" w14:textId="009B19BA" w:rsidR="00FE4EAB" w:rsidRDefault="00FE4EAB" w:rsidP="00FE4EAB">
                    <w:pPr>
                      <w:jc w:val="right"/>
                    </w:pPr>
                    <w:r>
                      <w:t>2,406,670,308</w:t>
                    </w:r>
                  </w:p>
                </w:tc>
              </w:tr>
              <w:tr w:rsidR="00FE4EAB" w14:paraId="5A3CD7D8" w14:textId="77777777" w:rsidTr="00174DED">
                <w:sdt>
                  <w:sdtPr>
                    <w:tag w:val="_PLD_6cc0aeaf59b04efabb1f01b5c63b990f"/>
                    <w:id w:val="-12973742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57FA0B4" w14:textId="77777777" w:rsidR="00FE4EAB" w:rsidRDefault="00FE4EAB" w:rsidP="00FE4EAB">
                        <w:pPr>
                          <w:ind w:firstLineChars="100" w:firstLine="210"/>
                        </w:pPr>
                        <w:r>
                          <w:rPr>
                            <w:rFonts w:hint="eastAsia"/>
                          </w:rPr>
                          <w:t>存货</w:t>
                        </w:r>
                      </w:p>
                    </w:tc>
                  </w:sdtContent>
                </w:sdt>
                <w:tc>
                  <w:tcPr>
                    <w:tcW w:w="627" w:type="pct"/>
                    <w:tcBorders>
                      <w:top w:val="outset" w:sz="6" w:space="0" w:color="auto"/>
                      <w:left w:val="outset" w:sz="6" w:space="0" w:color="auto"/>
                      <w:bottom w:val="outset" w:sz="6" w:space="0" w:color="auto"/>
                      <w:right w:val="outset" w:sz="6" w:space="0" w:color="auto"/>
                    </w:tcBorders>
                  </w:tcPr>
                  <w:p w14:paraId="6C450091"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2E339916" w14:textId="194C56CB" w:rsidR="00FE4EAB" w:rsidRDefault="00FE4EAB" w:rsidP="00FE4EAB">
                    <w:pPr>
                      <w:jc w:val="right"/>
                    </w:pPr>
                    <w:r>
                      <w:t>1,930,407,104</w:t>
                    </w:r>
                  </w:p>
                </w:tc>
                <w:tc>
                  <w:tcPr>
                    <w:tcW w:w="1333" w:type="pct"/>
                    <w:tcBorders>
                      <w:top w:val="outset" w:sz="6" w:space="0" w:color="auto"/>
                      <w:left w:val="outset" w:sz="6" w:space="0" w:color="auto"/>
                      <w:bottom w:val="outset" w:sz="6" w:space="0" w:color="auto"/>
                      <w:right w:val="outset" w:sz="6" w:space="0" w:color="auto"/>
                    </w:tcBorders>
                    <w:vAlign w:val="center"/>
                  </w:tcPr>
                  <w:p w14:paraId="0C84B5BD" w14:textId="20AA573B" w:rsidR="00FE4EAB" w:rsidRDefault="00FE4EAB" w:rsidP="00FE4EAB">
                    <w:pPr>
                      <w:jc w:val="right"/>
                    </w:pPr>
                    <w:r>
                      <w:t>1,782,736,813</w:t>
                    </w:r>
                  </w:p>
                </w:tc>
              </w:tr>
              <w:tr w:rsidR="007E595E" w14:paraId="57BC4C8B" w14:textId="77777777" w:rsidTr="00970D39">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3d0e1008ca4d3b96e66b5c92068d38"/>
                      <w:id w:val="1747998521"/>
                      <w:lock w:val="sdtLocked"/>
                    </w:sdtPr>
                    <w:sdtContent>
                      <w:p w14:paraId="6B315E8B" w14:textId="77777777" w:rsidR="007E595E" w:rsidRDefault="007E595E" w:rsidP="007E595E">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14:paraId="6004FBF8"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A435480" w14:textId="6FB77947"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40D928F" w14:textId="6CB47FE4" w:rsidR="007E595E" w:rsidRDefault="007E595E" w:rsidP="007E595E">
                    <w:pPr>
                      <w:jc w:val="right"/>
                    </w:pPr>
                    <w:r>
                      <w:t>0</w:t>
                    </w:r>
                  </w:p>
                </w:tc>
              </w:tr>
              <w:tr w:rsidR="007E595E" w14:paraId="66602373" w14:textId="77777777" w:rsidTr="00970D39">
                <w:sdt>
                  <w:sdtPr>
                    <w:tag w:val="_PLD_a0e80251eb49414f8ed0e4f3efcb5263"/>
                    <w:id w:val="5437992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DD14D1B" w14:textId="77777777" w:rsidR="007E595E" w:rsidRDefault="007E595E" w:rsidP="007E595E">
                        <w:pPr>
                          <w:ind w:firstLineChars="100" w:firstLine="210"/>
                        </w:pPr>
                        <w:r>
                          <w:rPr>
                            <w:rFonts w:hint="eastAsia"/>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14:paraId="1187F222"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760B66E" w14:textId="639B4BA2"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44356A7" w14:textId="57B15ECA" w:rsidR="007E595E" w:rsidRDefault="007E595E" w:rsidP="007E595E">
                    <w:pPr>
                      <w:jc w:val="right"/>
                    </w:pPr>
                    <w:r>
                      <w:t>0</w:t>
                    </w:r>
                  </w:p>
                </w:tc>
              </w:tr>
              <w:tr w:rsidR="007E595E" w14:paraId="2378EB2F" w14:textId="77777777" w:rsidTr="00970D39">
                <w:sdt>
                  <w:sdtPr>
                    <w:tag w:val="_PLD_b0b228c115df478088a29f03f8d7ad59"/>
                    <w:id w:val="2515573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13CEA5E" w14:textId="77777777" w:rsidR="007E595E" w:rsidRDefault="007E595E" w:rsidP="007E595E">
                        <w:pPr>
                          <w:ind w:firstLineChars="100" w:firstLine="210"/>
                        </w:pPr>
                        <w:r>
                          <w:rPr>
                            <w:rFonts w:hint="eastAsia"/>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68F7C7BA"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4B61187" w14:textId="4A8E5C8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7CB0B2F" w14:textId="52806528" w:rsidR="007E595E" w:rsidRDefault="007E595E" w:rsidP="007E595E">
                    <w:pPr>
                      <w:jc w:val="right"/>
                    </w:pPr>
                    <w:r>
                      <w:t>0</w:t>
                    </w:r>
                  </w:p>
                </w:tc>
              </w:tr>
              <w:tr w:rsidR="00FE4EAB" w14:paraId="19FEFA59" w14:textId="77777777" w:rsidTr="00174DED">
                <w:sdt>
                  <w:sdtPr>
                    <w:tag w:val="_PLD_62c79909426d483f990fd7869da0a773"/>
                    <w:id w:val="-3276828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0E32D22" w14:textId="77777777" w:rsidR="00FE4EAB" w:rsidRDefault="00FE4EAB" w:rsidP="00FE4EAB">
                        <w:pPr>
                          <w:ind w:firstLineChars="100" w:firstLine="210"/>
                        </w:pPr>
                        <w:r>
                          <w:rPr>
                            <w:rFonts w:hint="eastAsia"/>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14:paraId="564760FE"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0B60E2FE" w14:textId="353B12EA" w:rsidR="00FE4EAB" w:rsidRDefault="00FE4EAB" w:rsidP="00FE4EAB">
                    <w:pPr>
                      <w:jc w:val="right"/>
                    </w:pPr>
                    <w:r>
                      <w:t>512,787,313</w:t>
                    </w:r>
                  </w:p>
                </w:tc>
                <w:tc>
                  <w:tcPr>
                    <w:tcW w:w="1333" w:type="pct"/>
                    <w:tcBorders>
                      <w:top w:val="outset" w:sz="6" w:space="0" w:color="auto"/>
                      <w:left w:val="outset" w:sz="6" w:space="0" w:color="auto"/>
                      <w:bottom w:val="outset" w:sz="6" w:space="0" w:color="auto"/>
                      <w:right w:val="outset" w:sz="6" w:space="0" w:color="auto"/>
                    </w:tcBorders>
                    <w:vAlign w:val="center"/>
                  </w:tcPr>
                  <w:p w14:paraId="1EF0E146" w14:textId="36515980" w:rsidR="00FE4EAB" w:rsidRDefault="00FE4EAB" w:rsidP="00FE4EAB">
                    <w:pPr>
                      <w:jc w:val="right"/>
                    </w:pPr>
                    <w:r>
                      <w:t>627,602,877</w:t>
                    </w:r>
                  </w:p>
                </w:tc>
              </w:tr>
              <w:tr w:rsidR="00FE4EAB" w14:paraId="3319B6FF" w14:textId="77777777" w:rsidTr="00174DED">
                <w:sdt>
                  <w:sdtPr>
                    <w:tag w:val="_PLD_b5f1546085cd4f41ba16ec6a8b42ac7f"/>
                    <w:id w:val="-19578570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5D6D97C" w14:textId="77777777" w:rsidR="00FE4EAB" w:rsidRDefault="00FE4EAB" w:rsidP="00FE4EAB">
                        <w:pPr>
                          <w:ind w:firstLineChars="200" w:firstLine="420"/>
                        </w:pPr>
                        <w:r>
                          <w:rPr>
                            <w:rFonts w:hint="eastAsia"/>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7E6249E0" w14:textId="77777777" w:rsidR="00FE4EAB" w:rsidRDefault="00FE4EAB" w:rsidP="00FE4EAB"/>
                </w:tc>
                <w:tc>
                  <w:tcPr>
                    <w:tcW w:w="1411" w:type="pct"/>
                    <w:tcBorders>
                      <w:top w:val="outset" w:sz="6" w:space="0" w:color="auto"/>
                      <w:left w:val="outset" w:sz="6" w:space="0" w:color="auto"/>
                      <w:bottom w:val="outset" w:sz="6" w:space="0" w:color="auto"/>
                      <w:right w:val="outset" w:sz="6" w:space="0" w:color="auto"/>
                    </w:tcBorders>
                    <w:vAlign w:val="center"/>
                  </w:tcPr>
                  <w:p w14:paraId="1BB922CB" w14:textId="187D21B8" w:rsidR="00FE4EAB" w:rsidRDefault="00FE4EAB" w:rsidP="00FE4EAB">
                    <w:pPr>
                      <w:jc w:val="right"/>
                    </w:pPr>
                    <w:r>
                      <w:t>82,285,673,411</w:t>
                    </w:r>
                  </w:p>
                </w:tc>
                <w:tc>
                  <w:tcPr>
                    <w:tcW w:w="1333" w:type="pct"/>
                    <w:tcBorders>
                      <w:top w:val="outset" w:sz="6" w:space="0" w:color="auto"/>
                      <w:left w:val="outset" w:sz="6" w:space="0" w:color="auto"/>
                      <w:bottom w:val="outset" w:sz="6" w:space="0" w:color="auto"/>
                      <w:right w:val="outset" w:sz="6" w:space="0" w:color="auto"/>
                    </w:tcBorders>
                    <w:vAlign w:val="center"/>
                  </w:tcPr>
                  <w:p w14:paraId="28788882" w14:textId="1383408D" w:rsidR="00FE4EAB" w:rsidRDefault="00FE4EAB" w:rsidP="00FE4EAB">
                    <w:pPr>
                      <w:jc w:val="right"/>
                    </w:pPr>
                    <w:r>
                      <w:t>76,895,729,418</w:t>
                    </w:r>
                  </w:p>
                </w:tc>
              </w:tr>
              <w:tr w:rsidR="00FE4EAB" w14:paraId="76070B13" w14:textId="77777777" w:rsidTr="007D55B1">
                <w:sdt>
                  <w:sdtPr>
                    <w:tag w:val="_PLD_71f45ac7535d4ffeaa6273d6527bae0d"/>
                    <w:id w:val="-1783022831"/>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C8E3152" w14:textId="77777777" w:rsidR="00FE4EAB" w:rsidRDefault="00FE4EAB" w:rsidP="00FE4EAB">
                        <w:pPr>
                          <w:rPr>
                            <w:color w:val="008000"/>
                          </w:rPr>
                        </w:pPr>
                        <w:r>
                          <w:rPr>
                            <w:rFonts w:hint="eastAsia"/>
                            <w:b/>
                          </w:rPr>
                          <w:t>非流动资产：</w:t>
                        </w:r>
                      </w:p>
                    </w:tc>
                  </w:sdtContent>
                </w:sdt>
              </w:tr>
              <w:tr w:rsidR="007E595E" w14:paraId="013B8850" w14:textId="77777777" w:rsidTr="003329FC">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c2fbd80d951495a9e6e271d71a458e3"/>
                      <w:id w:val="-700395937"/>
                      <w:lock w:val="sdtLocked"/>
                    </w:sdtPr>
                    <w:sdtContent>
                      <w:p w14:paraId="0740D483" w14:textId="77777777" w:rsidR="007E595E" w:rsidRDefault="007E595E" w:rsidP="007E595E">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14:paraId="5D255BC3"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7D3E2E30" w14:textId="674B939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57EEC49" w14:textId="5969D900" w:rsidR="007E595E" w:rsidRDefault="007E595E" w:rsidP="007E595E">
                    <w:pPr>
                      <w:jc w:val="right"/>
                    </w:pPr>
                    <w:r>
                      <w:t>0</w:t>
                    </w:r>
                  </w:p>
                </w:tc>
              </w:tr>
              <w:tr w:rsidR="007E595E" w14:paraId="2925DCE3" w14:textId="77777777" w:rsidTr="007F6C1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13bbca7370496690a32404c8d408c7"/>
                      <w:id w:val="-1264686146"/>
                      <w:lock w:val="sdtLocked"/>
                    </w:sdtPr>
                    <w:sdtContent>
                      <w:p w14:paraId="63E905BB" w14:textId="77777777" w:rsidR="007E595E" w:rsidRDefault="007E595E" w:rsidP="007E595E">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14:paraId="7D8DB843"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0E2EC22" w14:textId="0E84C8D7"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C89AFB0" w14:textId="17199349" w:rsidR="007E595E" w:rsidRDefault="007E595E" w:rsidP="007E595E">
                    <w:pPr>
                      <w:jc w:val="right"/>
                    </w:pPr>
                    <w:r>
                      <w:t>0</w:t>
                    </w:r>
                  </w:p>
                </w:tc>
              </w:tr>
              <w:tr w:rsidR="007E595E" w14:paraId="3BE0DE1F" w14:textId="77777777" w:rsidTr="007F6C17">
                <w:sdt>
                  <w:sdtPr>
                    <w:tag w:val="_PLD_6305d0ab634c4b40bd8df81ff23c8d0d"/>
                    <w:id w:val="-5297235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C97C429" w14:textId="77777777" w:rsidR="007E595E" w:rsidRDefault="007E595E" w:rsidP="007E595E">
                        <w:pPr>
                          <w:ind w:firstLineChars="100" w:firstLine="210"/>
                        </w:pPr>
                        <w:r>
                          <w:rPr>
                            <w:rFonts w:hint="eastAsia"/>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14:paraId="554D2E9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D020F16" w14:textId="4B340D5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3096E80" w14:textId="26EFC64D" w:rsidR="007E595E" w:rsidRDefault="007E595E" w:rsidP="007E595E">
                    <w:pPr>
                      <w:jc w:val="right"/>
                    </w:pPr>
                    <w:r>
                      <w:t>0</w:t>
                    </w:r>
                  </w:p>
                </w:tc>
              </w:tr>
              <w:tr w:rsidR="005C5AFB" w14:paraId="61CCEDDA" w14:textId="77777777" w:rsidTr="00174DED">
                <w:sdt>
                  <w:sdtPr>
                    <w:tag w:val="_PLD_fa3d0d37a62a4d8890171550ab1664b1"/>
                    <w:id w:val="5112710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CB618E3" w14:textId="77777777" w:rsidR="005C5AFB" w:rsidRDefault="005C5AFB" w:rsidP="005C5AFB">
                        <w:pPr>
                          <w:ind w:firstLineChars="100" w:firstLine="210"/>
                        </w:pPr>
                        <w:r>
                          <w:rPr>
                            <w:rFonts w:hint="eastAsia"/>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14:paraId="30E59D33" w14:textId="3FD6B5F6" w:rsidR="005C5AFB" w:rsidRDefault="00E97AE9" w:rsidP="005C5AFB">
                    <w:r w:rsidRPr="00E97AE9">
                      <w:rPr>
                        <w:rFonts w:hint="eastAsia"/>
                      </w:rPr>
                      <w:t>十七、</w:t>
                    </w:r>
                    <w:r>
                      <w:rPr>
                        <w:rFonts w:hint="eastAsia"/>
                      </w:rPr>
                      <w:t>3</w:t>
                    </w:r>
                  </w:p>
                </w:tc>
                <w:tc>
                  <w:tcPr>
                    <w:tcW w:w="1411" w:type="pct"/>
                    <w:tcBorders>
                      <w:top w:val="outset" w:sz="6" w:space="0" w:color="auto"/>
                      <w:left w:val="outset" w:sz="6" w:space="0" w:color="auto"/>
                      <w:bottom w:val="outset" w:sz="6" w:space="0" w:color="auto"/>
                      <w:right w:val="outset" w:sz="6" w:space="0" w:color="auto"/>
                    </w:tcBorders>
                    <w:vAlign w:val="center"/>
                  </w:tcPr>
                  <w:p w14:paraId="73CC741B" w14:textId="3894216D" w:rsidR="005C5AFB" w:rsidRDefault="005C5AFB" w:rsidP="005C5AFB">
                    <w:pPr>
                      <w:jc w:val="right"/>
                    </w:pPr>
                    <w:r>
                      <w:t>37,747,009,019</w:t>
                    </w:r>
                  </w:p>
                </w:tc>
                <w:tc>
                  <w:tcPr>
                    <w:tcW w:w="1333" w:type="pct"/>
                    <w:tcBorders>
                      <w:top w:val="outset" w:sz="6" w:space="0" w:color="auto"/>
                      <w:left w:val="outset" w:sz="6" w:space="0" w:color="auto"/>
                      <w:bottom w:val="outset" w:sz="6" w:space="0" w:color="auto"/>
                      <w:right w:val="outset" w:sz="6" w:space="0" w:color="auto"/>
                    </w:tcBorders>
                    <w:vAlign w:val="center"/>
                  </w:tcPr>
                  <w:p w14:paraId="058F3410" w14:textId="25D317FC" w:rsidR="005C5AFB" w:rsidRDefault="005C5AFB" w:rsidP="005C5AFB">
                    <w:pPr>
                      <w:jc w:val="right"/>
                    </w:pPr>
                    <w:r>
                      <w:t>36,260,006,701</w:t>
                    </w:r>
                  </w:p>
                </w:tc>
              </w:tr>
              <w:tr w:rsidR="005C5AFB" w14:paraId="2226F3DD"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f348e432d64b2db9dfbd6062b82eb5"/>
                      <w:id w:val="-293828434"/>
                      <w:lock w:val="sdtLocked"/>
                    </w:sdtPr>
                    <w:sdtContent>
                      <w:p w14:paraId="0DCDAC33" w14:textId="77777777" w:rsidR="005C5AFB" w:rsidRDefault="005C5AFB" w:rsidP="005C5AFB">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14:paraId="2653D880" w14:textId="77777777" w:rsidR="005C5AFB" w:rsidRDefault="005C5AFB" w:rsidP="005C5AFB"/>
                </w:tc>
                <w:tc>
                  <w:tcPr>
                    <w:tcW w:w="1411" w:type="pct"/>
                    <w:tcBorders>
                      <w:top w:val="outset" w:sz="6" w:space="0" w:color="auto"/>
                      <w:left w:val="outset" w:sz="6" w:space="0" w:color="auto"/>
                      <w:bottom w:val="outset" w:sz="6" w:space="0" w:color="auto"/>
                      <w:right w:val="outset" w:sz="6" w:space="0" w:color="auto"/>
                    </w:tcBorders>
                    <w:vAlign w:val="center"/>
                  </w:tcPr>
                  <w:p w14:paraId="79A57446" w14:textId="2E4BD9AB" w:rsidR="005C5AFB" w:rsidRDefault="005C5AFB" w:rsidP="005C5AFB">
                    <w:pPr>
                      <w:jc w:val="right"/>
                    </w:pPr>
                    <w:r>
                      <w:t>144,495,000</w:t>
                    </w:r>
                  </w:p>
                </w:tc>
                <w:tc>
                  <w:tcPr>
                    <w:tcW w:w="1333" w:type="pct"/>
                    <w:tcBorders>
                      <w:top w:val="outset" w:sz="6" w:space="0" w:color="auto"/>
                      <w:left w:val="outset" w:sz="6" w:space="0" w:color="auto"/>
                      <w:bottom w:val="outset" w:sz="6" w:space="0" w:color="auto"/>
                      <w:right w:val="outset" w:sz="6" w:space="0" w:color="auto"/>
                    </w:tcBorders>
                    <w:vAlign w:val="center"/>
                  </w:tcPr>
                  <w:p w14:paraId="5B6A9019" w14:textId="2EEA34A9" w:rsidR="005C5AFB" w:rsidRDefault="005C5AFB" w:rsidP="005C5AFB">
                    <w:pPr>
                      <w:jc w:val="right"/>
                    </w:pPr>
                    <w:r>
                      <w:t>117,562,500</w:t>
                    </w:r>
                  </w:p>
                </w:tc>
              </w:tr>
              <w:tr w:rsidR="007E595E" w14:paraId="15290FD5"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3127ce1ff284582992a5980b440c217"/>
                      <w:id w:val="-1292433036"/>
                      <w:lock w:val="sdtLocked"/>
                    </w:sdtPr>
                    <w:sdtContent>
                      <w:p w14:paraId="4B662486" w14:textId="77777777" w:rsidR="007E595E" w:rsidRDefault="007E595E" w:rsidP="007E595E">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14:paraId="28940E36"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52F1E5D0" w14:textId="630B0D8F"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50A3F3F" w14:textId="3A140C2E" w:rsidR="007E595E" w:rsidRDefault="007E595E" w:rsidP="007E595E">
                    <w:pPr>
                      <w:jc w:val="right"/>
                    </w:pPr>
                    <w:r>
                      <w:t>0</w:t>
                    </w:r>
                  </w:p>
                </w:tc>
              </w:tr>
              <w:tr w:rsidR="007E595E" w14:paraId="29199A88" w14:textId="77777777" w:rsidTr="008C4F67">
                <w:sdt>
                  <w:sdtPr>
                    <w:tag w:val="_PLD_d598b192b9aa4c77b3dbe14be0a567ae"/>
                    <w:id w:val="15279046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3511DD7" w14:textId="77777777" w:rsidR="007E595E" w:rsidRDefault="007E595E" w:rsidP="007E595E">
                        <w:pPr>
                          <w:ind w:firstLineChars="100" w:firstLine="210"/>
                        </w:pPr>
                        <w:r>
                          <w:rPr>
                            <w:rFonts w:hint="eastAsia"/>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14:paraId="39F2BB8A"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0116F55" w14:textId="2E24036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7E8CD52" w14:textId="36A32CDB" w:rsidR="007E595E" w:rsidRDefault="007E595E" w:rsidP="007E595E">
                    <w:pPr>
                      <w:jc w:val="right"/>
                    </w:pPr>
                    <w:r>
                      <w:t>0</w:t>
                    </w:r>
                  </w:p>
                </w:tc>
              </w:tr>
              <w:tr w:rsidR="00DB16F7" w14:paraId="2456E0C1" w14:textId="77777777" w:rsidTr="00174DED">
                <w:sdt>
                  <w:sdtPr>
                    <w:tag w:val="_PLD_36c5e0c04606490d92af21e793463b46"/>
                    <w:id w:val="-468350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64A21C8" w14:textId="77777777" w:rsidR="00DB16F7" w:rsidRDefault="00DB16F7" w:rsidP="00DB16F7">
                        <w:pPr>
                          <w:ind w:firstLineChars="100" w:firstLine="210"/>
                        </w:pPr>
                        <w:r>
                          <w:rPr>
                            <w:rFonts w:hint="eastAsia"/>
                          </w:rPr>
                          <w:t>固定资产</w:t>
                        </w:r>
                      </w:p>
                    </w:tc>
                  </w:sdtContent>
                </w:sdt>
                <w:tc>
                  <w:tcPr>
                    <w:tcW w:w="627" w:type="pct"/>
                    <w:tcBorders>
                      <w:top w:val="outset" w:sz="6" w:space="0" w:color="auto"/>
                      <w:left w:val="outset" w:sz="6" w:space="0" w:color="auto"/>
                      <w:bottom w:val="outset" w:sz="6" w:space="0" w:color="auto"/>
                      <w:right w:val="outset" w:sz="6" w:space="0" w:color="auto"/>
                    </w:tcBorders>
                  </w:tcPr>
                  <w:p w14:paraId="74FECF58"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6E654D11" w14:textId="1CCA3F86" w:rsidR="00DB16F7" w:rsidRDefault="00DB16F7" w:rsidP="00DB16F7">
                    <w:pPr>
                      <w:jc w:val="right"/>
                    </w:pPr>
                    <w:r>
                      <w:t>59,699,504,107</w:t>
                    </w:r>
                  </w:p>
                </w:tc>
                <w:tc>
                  <w:tcPr>
                    <w:tcW w:w="1333" w:type="pct"/>
                    <w:tcBorders>
                      <w:top w:val="outset" w:sz="6" w:space="0" w:color="auto"/>
                      <w:left w:val="outset" w:sz="6" w:space="0" w:color="auto"/>
                      <w:bottom w:val="outset" w:sz="6" w:space="0" w:color="auto"/>
                      <w:right w:val="outset" w:sz="6" w:space="0" w:color="auto"/>
                    </w:tcBorders>
                    <w:vAlign w:val="center"/>
                  </w:tcPr>
                  <w:p w14:paraId="3F4A66CF" w14:textId="444C9D6A" w:rsidR="00DB16F7" w:rsidRDefault="00DB16F7" w:rsidP="00DB16F7">
                    <w:pPr>
                      <w:jc w:val="right"/>
                    </w:pPr>
                    <w:r>
                      <w:t>61,344,951,975</w:t>
                    </w:r>
                  </w:p>
                </w:tc>
              </w:tr>
              <w:tr w:rsidR="00DB16F7" w14:paraId="1D31E29C" w14:textId="77777777" w:rsidTr="00174DED">
                <w:sdt>
                  <w:sdtPr>
                    <w:tag w:val="_PLD_81cd0ff44d5a4f0e8701c556dd24e59c"/>
                    <w:id w:val="19631498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3F8FF84" w14:textId="77777777" w:rsidR="00DB16F7" w:rsidRDefault="00DB16F7" w:rsidP="00DB16F7">
                        <w:pPr>
                          <w:ind w:firstLineChars="100" w:firstLine="210"/>
                        </w:pPr>
                        <w:r>
                          <w:rPr>
                            <w:rFonts w:hint="eastAsia"/>
                          </w:rPr>
                          <w:t>在建工程</w:t>
                        </w:r>
                      </w:p>
                    </w:tc>
                  </w:sdtContent>
                </w:sdt>
                <w:tc>
                  <w:tcPr>
                    <w:tcW w:w="627" w:type="pct"/>
                    <w:tcBorders>
                      <w:top w:val="outset" w:sz="6" w:space="0" w:color="auto"/>
                      <w:left w:val="outset" w:sz="6" w:space="0" w:color="auto"/>
                      <w:bottom w:val="outset" w:sz="6" w:space="0" w:color="auto"/>
                      <w:right w:val="outset" w:sz="6" w:space="0" w:color="auto"/>
                    </w:tcBorders>
                  </w:tcPr>
                  <w:p w14:paraId="726F35A7"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2F6A4B8B" w14:textId="336BBC94" w:rsidR="00DB16F7" w:rsidRDefault="00DB16F7" w:rsidP="00DB16F7">
                    <w:pPr>
                      <w:jc w:val="right"/>
                    </w:pPr>
                    <w:r>
                      <w:t>2,508,271,663</w:t>
                    </w:r>
                  </w:p>
                </w:tc>
                <w:tc>
                  <w:tcPr>
                    <w:tcW w:w="1333" w:type="pct"/>
                    <w:tcBorders>
                      <w:top w:val="outset" w:sz="6" w:space="0" w:color="auto"/>
                      <w:left w:val="outset" w:sz="6" w:space="0" w:color="auto"/>
                      <w:bottom w:val="outset" w:sz="6" w:space="0" w:color="auto"/>
                      <w:right w:val="outset" w:sz="6" w:space="0" w:color="auto"/>
                    </w:tcBorders>
                    <w:vAlign w:val="center"/>
                  </w:tcPr>
                  <w:p w14:paraId="1BE0E159" w14:textId="57F0EB7A" w:rsidR="00DB16F7" w:rsidRDefault="00DB16F7" w:rsidP="00DB16F7">
                    <w:pPr>
                      <w:jc w:val="right"/>
                    </w:pPr>
                    <w:r>
                      <w:t>1,330,639,178</w:t>
                    </w:r>
                  </w:p>
                </w:tc>
              </w:tr>
              <w:tr w:rsidR="007E595E" w14:paraId="0E55FCEF" w14:textId="77777777" w:rsidTr="006C7BDD">
                <w:sdt>
                  <w:sdtPr>
                    <w:tag w:val="_PLD_74c33ad5ce6d42528b0c43102a02972c"/>
                    <w:id w:val="9454336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DCF34E5" w14:textId="77777777" w:rsidR="007E595E" w:rsidRDefault="007E595E" w:rsidP="007E595E">
                        <w:pPr>
                          <w:ind w:firstLineChars="100" w:firstLine="210"/>
                        </w:pPr>
                        <w:r>
                          <w:rPr>
                            <w:rFonts w:hint="eastAsia"/>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14:paraId="312CEDD7"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3AD10DF" w14:textId="1772D477"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16D0497" w14:textId="2B4D8D4F" w:rsidR="007E595E" w:rsidRDefault="007E595E" w:rsidP="007E595E">
                    <w:pPr>
                      <w:jc w:val="right"/>
                    </w:pPr>
                    <w:r>
                      <w:t>0</w:t>
                    </w:r>
                  </w:p>
                </w:tc>
              </w:tr>
              <w:tr w:rsidR="007E595E" w14:paraId="691C0FC2" w14:textId="77777777" w:rsidTr="006C7BDD">
                <w:sdt>
                  <w:sdtPr>
                    <w:tag w:val="_PLD_edcc58c83399408895b0a6d09d9073f2"/>
                    <w:id w:val="-16532163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3D51BC4" w14:textId="77777777" w:rsidR="007E595E" w:rsidRDefault="007E595E" w:rsidP="007E595E">
                        <w:pPr>
                          <w:ind w:firstLineChars="100" w:firstLine="210"/>
                        </w:pPr>
                        <w:r>
                          <w:rPr>
                            <w:rFonts w:hint="eastAsia"/>
                          </w:rPr>
                          <w:t>油气资产</w:t>
                        </w:r>
                      </w:p>
                    </w:tc>
                  </w:sdtContent>
                </w:sdt>
                <w:tc>
                  <w:tcPr>
                    <w:tcW w:w="627" w:type="pct"/>
                    <w:tcBorders>
                      <w:top w:val="outset" w:sz="6" w:space="0" w:color="auto"/>
                      <w:left w:val="outset" w:sz="6" w:space="0" w:color="auto"/>
                      <w:bottom w:val="outset" w:sz="6" w:space="0" w:color="auto"/>
                      <w:right w:val="outset" w:sz="6" w:space="0" w:color="auto"/>
                    </w:tcBorders>
                  </w:tcPr>
                  <w:p w14:paraId="7196F7DB"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7AF7B9A" w14:textId="5932CC64"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225A447" w14:textId="0CD7F71E" w:rsidR="007E595E" w:rsidRDefault="007E595E" w:rsidP="007E595E">
                    <w:pPr>
                      <w:jc w:val="right"/>
                    </w:pPr>
                    <w:r>
                      <w:t>0</w:t>
                    </w:r>
                  </w:p>
                </w:tc>
              </w:tr>
              <w:tr w:rsidR="00DB16F7" w14:paraId="556AB752" w14:textId="77777777" w:rsidTr="00B4255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d2c3b675df54b0b89d82ab1b691d06c"/>
                      <w:id w:val="-580606956"/>
                      <w:lock w:val="sdtLocked"/>
                    </w:sdtPr>
                    <w:sdtContent>
                      <w:p w14:paraId="749568C1" w14:textId="77777777" w:rsidR="00DB16F7" w:rsidRDefault="00DB16F7" w:rsidP="00DB16F7">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14:paraId="22E0A7CE"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1F924EB3" w14:textId="78FEC9CB" w:rsidR="00DB16F7" w:rsidRDefault="00DB16F7" w:rsidP="00DB16F7">
                    <w:pPr>
                      <w:jc w:val="right"/>
                    </w:pPr>
                    <w:r>
                      <w:t>584,201,516</w:t>
                    </w:r>
                  </w:p>
                </w:tc>
                <w:tc>
                  <w:tcPr>
                    <w:tcW w:w="1333" w:type="pct"/>
                    <w:tcBorders>
                      <w:top w:val="outset" w:sz="6" w:space="0" w:color="auto"/>
                      <w:left w:val="outset" w:sz="6" w:space="0" w:color="auto"/>
                      <w:bottom w:val="outset" w:sz="6" w:space="0" w:color="auto"/>
                      <w:right w:val="outset" w:sz="6" w:space="0" w:color="auto"/>
                    </w:tcBorders>
                    <w:vAlign w:val="center"/>
                  </w:tcPr>
                  <w:p w14:paraId="4AE1D9BB" w14:textId="61906542" w:rsidR="00DB16F7" w:rsidRDefault="00DB16F7" w:rsidP="00DB16F7">
                    <w:pPr>
                      <w:jc w:val="right"/>
                    </w:pPr>
                    <w:r>
                      <w:t>686,715,845</w:t>
                    </w:r>
                  </w:p>
                </w:tc>
              </w:tr>
              <w:tr w:rsidR="00DB16F7" w14:paraId="7E560504" w14:textId="77777777" w:rsidTr="00174DED">
                <w:sdt>
                  <w:sdtPr>
                    <w:tag w:val="_PLD_e97c32de07ca406c995520445e6dffbf"/>
                    <w:id w:val="-1898411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A079D34" w14:textId="77777777" w:rsidR="00DB16F7" w:rsidRDefault="00DB16F7" w:rsidP="00DB16F7">
                        <w:pPr>
                          <w:ind w:firstLineChars="100" w:firstLine="210"/>
                        </w:pPr>
                        <w:r>
                          <w:rPr>
                            <w:rFonts w:hint="eastAsia"/>
                          </w:rPr>
                          <w:t>无形资产</w:t>
                        </w:r>
                      </w:p>
                    </w:tc>
                  </w:sdtContent>
                </w:sdt>
                <w:tc>
                  <w:tcPr>
                    <w:tcW w:w="627" w:type="pct"/>
                    <w:tcBorders>
                      <w:top w:val="outset" w:sz="6" w:space="0" w:color="auto"/>
                      <w:left w:val="outset" w:sz="6" w:space="0" w:color="auto"/>
                      <w:bottom w:val="outset" w:sz="6" w:space="0" w:color="auto"/>
                      <w:right w:val="outset" w:sz="6" w:space="0" w:color="auto"/>
                    </w:tcBorders>
                  </w:tcPr>
                  <w:p w14:paraId="1126BA9F"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15D21A70" w14:textId="31114686" w:rsidR="00DB16F7" w:rsidRDefault="00DB16F7" w:rsidP="00DB16F7">
                    <w:pPr>
                      <w:jc w:val="right"/>
                    </w:pPr>
                    <w:r>
                      <w:t>3,284,557,115</w:t>
                    </w:r>
                  </w:p>
                </w:tc>
                <w:tc>
                  <w:tcPr>
                    <w:tcW w:w="1333" w:type="pct"/>
                    <w:tcBorders>
                      <w:top w:val="outset" w:sz="6" w:space="0" w:color="auto"/>
                      <w:left w:val="outset" w:sz="6" w:space="0" w:color="auto"/>
                      <w:bottom w:val="outset" w:sz="6" w:space="0" w:color="auto"/>
                      <w:right w:val="outset" w:sz="6" w:space="0" w:color="auto"/>
                    </w:tcBorders>
                    <w:vAlign w:val="center"/>
                  </w:tcPr>
                  <w:p w14:paraId="384D08C3" w14:textId="7ECB45A9" w:rsidR="00DB16F7" w:rsidRDefault="00DB16F7" w:rsidP="00DB16F7">
                    <w:pPr>
                      <w:jc w:val="right"/>
                    </w:pPr>
                    <w:r>
                      <w:t>3,344,604,050</w:t>
                    </w:r>
                  </w:p>
                </w:tc>
              </w:tr>
              <w:tr w:rsidR="007E595E" w14:paraId="0E70E12F" w14:textId="77777777" w:rsidTr="008519CB">
                <w:sdt>
                  <w:sdtPr>
                    <w:tag w:val="_PLD_f4ffd10790ec4e6bb2e54090fd20cdea"/>
                    <w:id w:val="-21348609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50B6509" w14:textId="77777777" w:rsidR="007E595E" w:rsidRDefault="007E595E" w:rsidP="007E595E">
                        <w:pPr>
                          <w:ind w:firstLineChars="100" w:firstLine="210"/>
                        </w:pPr>
                        <w:r>
                          <w:rPr>
                            <w:rFonts w:hint="eastAsia"/>
                          </w:rPr>
                          <w:t>开发支出</w:t>
                        </w:r>
                      </w:p>
                    </w:tc>
                  </w:sdtContent>
                </w:sdt>
                <w:tc>
                  <w:tcPr>
                    <w:tcW w:w="627" w:type="pct"/>
                    <w:tcBorders>
                      <w:top w:val="outset" w:sz="6" w:space="0" w:color="auto"/>
                      <w:left w:val="outset" w:sz="6" w:space="0" w:color="auto"/>
                      <w:bottom w:val="outset" w:sz="6" w:space="0" w:color="auto"/>
                      <w:right w:val="outset" w:sz="6" w:space="0" w:color="auto"/>
                    </w:tcBorders>
                  </w:tcPr>
                  <w:p w14:paraId="612FEA67"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6404CFC" w14:textId="2444A09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BD611AC" w14:textId="77D15289" w:rsidR="007E595E" w:rsidRDefault="007E595E" w:rsidP="007E595E">
                    <w:pPr>
                      <w:jc w:val="right"/>
                    </w:pPr>
                    <w:r>
                      <w:t>0</w:t>
                    </w:r>
                  </w:p>
                </w:tc>
              </w:tr>
              <w:tr w:rsidR="007E595E" w14:paraId="25DB20ED" w14:textId="77777777" w:rsidTr="008519CB">
                <w:sdt>
                  <w:sdtPr>
                    <w:tag w:val="_PLD_8ab7a8967dca44f3b2bd0ec65150e937"/>
                    <w:id w:val="9663117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B7B788E" w14:textId="77777777" w:rsidR="007E595E" w:rsidRDefault="007E595E" w:rsidP="007E595E">
                        <w:pPr>
                          <w:ind w:firstLineChars="100" w:firstLine="210"/>
                        </w:pPr>
                        <w:r>
                          <w:rPr>
                            <w:rFonts w:hint="eastAsia"/>
                          </w:rPr>
                          <w:t>商誉</w:t>
                        </w:r>
                      </w:p>
                    </w:tc>
                  </w:sdtContent>
                </w:sdt>
                <w:tc>
                  <w:tcPr>
                    <w:tcW w:w="627" w:type="pct"/>
                    <w:tcBorders>
                      <w:top w:val="outset" w:sz="6" w:space="0" w:color="auto"/>
                      <w:left w:val="outset" w:sz="6" w:space="0" w:color="auto"/>
                      <w:bottom w:val="outset" w:sz="6" w:space="0" w:color="auto"/>
                      <w:right w:val="outset" w:sz="6" w:space="0" w:color="auto"/>
                    </w:tcBorders>
                  </w:tcPr>
                  <w:p w14:paraId="6ACCA71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48321BF4" w14:textId="34584CE1"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45674551" w14:textId="3A8A1800" w:rsidR="007E595E" w:rsidRDefault="007E595E" w:rsidP="007E595E">
                    <w:pPr>
                      <w:jc w:val="right"/>
                    </w:pPr>
                    <w:r>
                      <w:t>0</w:t>
                    </w:r>
                  </w:p>
                </w:tc>
              </w:tr>
              <w:tr w:rsidR="00DB16F7" w14:paraId="29512DAA" w14:textId="77777777" w:rsidTr="00174DED">
                <w:sdt>
                  <w:sdtPr>
                    <w:tag w:val="_PLD_c056001bc1b3464fb0b5268a537d7ec4"/>
                    <w:id w:val="4958440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28AD82C" w14:textId="77777777" w:rsidR="00DB16F7" w:rsidRDefault="00DB16F7" w:rsidP="00DB16F7">
                        <w:pPr>
                          <w:ind w:firstLineChars="100" w:firstLine="210"/>
                        </w:pPr>
                        <w:r>
                          <w:rPr>
                            <w:rFonts w:hint="eastAsia"/>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14:paraId="0393F30B"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5DDFA56A" w14:textId="452EA46F" w:rsidR="00DB16F7" w:rsidRDefault="00DB16F7" w:rsidP="00DB16F7">
                    <w:pPr>
                      <w:jc w:val="right"/>
                    </w:pPr>
                    <w:r>
                      <w:t>205,250,782</w:t>
                    </w:r>
                  </w:p>
                </w:tc>
                <w:tc>
                  <w:tcPr>
                    <w:tcW w:w="1333" w:type="pct"/>
                    <w:tcBorders>
                      <w:top w:val="outset" w:sz="6" w:space="0" w:color="auto"/>
                      <w:left w:val="outset" w:sz="6" w:space="0" w:color="auto"/>
                      <w:bottom w:val="outset" w:sz="6" w:space="0" w:color="auto"/>
                      <w:right w:val="outset" w:sz="6" w:space="0" w:color="auto"/>
                    </w:tcBorders>
                    <w:vAlign w:val="center"/>
                  </w:tcPr>
                  <w:p w14:paraId="67D9CB17" w14:textId="2967187B" w:rsidR="00DB16F7" w:rsidRDefault="00DB16F7" w:rsidP="00DB16F7">
                    <w:pPr>
                      <w:jc w:val="right"/>
                    </w:pPr>
                    <w:r>
                      <w:t>233,409,565</w:t>
                    </w:r>
                  </w:p>
                </w:tc>
              </w:tr>
              <w:tr w:rsidR="00DB16F7" w14:paraId="07584356" w14:textId="77777777" w:rsidTr="00174DED">
                <w:sdt>
                  <w:sdtPr>
                    <w:tag w:val="_PLD_8c08fa756eba4bf89ad37621da0216df"/>
                    <w:id w:val="4115154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A519359" w14:textId="77777777" w:rsidR="00DB16F7" w:rsidRDefault="00DB16F7" w:rsidP="00DB16F7">
                        <w:pPr>
                          <w:ind w:firstLineChars="100" w:firstLine="210"/>
                        </w:pPr>
                        <w:r>
                          <w:rPr>
                            <w:rFonts w:hint="eastAsia"/>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14:paraId="168E86D7"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4D7A0D9" w14:textId="7322FE92" w:rsidR="00DB16F7" w:rsidRDefault="00DB16F7" w:rsidP="00DB16F7">
                    <w:pPr>
                      <w:jc w:val="right"/>
                    </w:pPr>
                    <w:r>
                      <w:t>1,183,128,065</w:t>
                    </w:r>
                  </w:p>
                </w:tc>
                <w:tc>
                  <w:tcPr>
                    <w:tcW w:w="1333" w:type="pct"/>
                    <w:tcBorders>
                      <w:top w:val="outset" w:sz="6" w:space="0" w:color="auto"/>
                      <w:left w:val="outset" w:sz="6" w:space="0" w:color="auto"/>
                      <w:bottom w:val="outset" w:sz="6" w:space="0" w:color="auto"/>
                      <w:right w:val="outset" w:sz="6" w:space="0" w:color="auto"/>
                    </w:tcBorders>
                    <w:vAlign w:val="center"/>
                  </w:tcPr>
                  <w:p w14:paraId="0F428E42" w14:textId="208D29B7" w:rsidR="00DB16F7" w:rsidRDefault="00DB16F7" w:rsidP="00DB16F7">
                    <w:pPr>
                      <w:jc w:val="right"/>
                    </w:pPr>
                    <w:r>
                      <w:t>1,215,026,303</w:t>
                    </w:r>
                  </w:p>
                </w:tc>
              </w:tr>
              <w:tr w:rsidR="00DB16F7" w14:paraId="58DB8A13" w14:textId="77777777" w:rsidTr="00174DED">
                <w:sdt>
                  <w:sdtPr>
                    <w:tag w:val="_PLD_2c72539456a6441ab49e4634f35d3b45"/>
                    <w:id w:val="-12406348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01BE70C" w14:textId="77777777" w:rsidR="00DB16F7" w:rsidRDefault="00DB16F7" w:rsidP="00DB16F7">
                        <w:pPr>
                          <w:ind w:firstLineChars="100" w:firstLine="210"/>
                        </w:pPr>
                        <w:r>
                          <w:rPr>
                            <w:rFonts w:hint="eastAsia"/>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297BA907"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8103A14" w14:textId="628622ED" w:rsidR="00DB16F7" w:rsidRDefault="00DB16F7" w:rsidP="00DB16F7">
                    <w:pPr>
                      <w:jc w:val="right"/>
                    </w:pPr>
                    <w:r>
                      <w:t>6,424,301</w:t>
                    </w:r>
                  </w:p>
                </w:tc>
                <w:tc>
                  <w:tcPr>
                    <w:tcW w:w="1333" w:type="pct"/>
                    <w:tcBorders>
                      <w:top w:val="outset" w:sz="6" w:space="0" w:color="auto"/>
                      <w:left w:val="outset" w:sz="6" w:space="0" w:color="auto"/>
                      <w:bottom w:val="outset" w:sz="6" w:space="0" w:color="auto"/>
                      <w:right w:val="outset" w:sz="6" w:space="0" w:color="auto"/>
                    </w:tcBorders>
                    <w:vAlign w:val="center"/>
                  </w:tcPr>
                  <w:p w14:paraId="7190BE25" w14:textId="4EF6C8F2" w:rsidR="00DB16F7" w:rsidRDefault="00DB16F7" w:rsidP="00DB16F7">
                    <w:pPr>
                      <w:jc w:val="right"/>
                    </w:pPr>
                    <w:r>
                      <w:t>7,630,032</w:t>
                    </w:r>
                  </w:p>
                </w:tc>
              </w:tr>
              <w:tr w:rsidR="00DB16F7" w14:paraId="1C3313E1" w14:textId="77777777" w:rsidTr="00174DED">
                <w:sdt>
                  <w:sdtPr>
                    <w:tag w:val="_PLD_0584991385414bca8cca9a7a9f5fabfd"/>
                    <w:id w:val="9795848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94CE5D2" w14:textId="77777777" w:rsidR="00DB16F7" w:rsidRDefault="00DB16F7" w:rsidP="00DB16F7">
                        <w:pPr>
                          <w:ind w:firstLineChars="200" w:firstLine="420"/>
                        </w:pPr>
                        <w:r>
                          <w:rPr>
                            <w:rFonts w:hint="eastAsia"/>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1619B136"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2B02B46" w14:textId="6C87C680" w:rsidR="00DB16F7" w:rsidRDefault="00DB16F7" w:rsidP="00DB16F7">
                    <w:pPr>
                      <w:jc w:val="right"/>
                    </w:pPr>
                    <w:r>
                      <w:t>105,362,841,568</w:t>
                    </w:r>
                  </w:p>
                </w:tc>
                <w:tc>
                  <w:tcPr>
                    <w:tcW w:w="1333" w:type="pct"/>
                    <w:tcBorders>
                      <w:top w:val="outset" w:sz="6" w:space="0" w:color="auto"/>
                      <w:left w:val="outset" w:sz="6" w:space="0" w:color="auto"/>
                      <w:bottom w:val="outset" w:sz="6" w:space="0" w:color="auto"/>
                      <w:right w:val="outset" w:sz="6" w:space="0" w:color="auto"/>
                    </w:tcBorders>
                    <w:vAlign w:val="center"/>
                  </w:tcPr>
                  <w:p w14:paraId="6B790148" w14:textId="2FD70D7E" w:rsidR="00DB16F7" w:rsidRDefault="00DB16F7" w:rsidP="00DB16F7">
                    <w:pPr>
                      <w:jc w:val="right"/>
                    </w:pPr>
                    <w:r>
                      <w:t>104,540,546,149</w:t>
                    </w:r>
                  </w:p>
                </w:tc>
              </w:tr>
              <w:tr w:rsidR="00DB16F7" w14:paraId="0178ACA8" w14:textId="77777777" w:rsidTr="00174DED">
                <w:sdt>
                  <w:sdtPr>
                    <w:tag w:val="_PLD_064f3b6fe172472c8abf2e1bf1a2b68a"/>
                    <w:id w:val="10292203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E8E67CA" w14:textId="77777777" w:rsidR="00DB16F7" w:rsidRDefault="00DB16F7" w:rsidP="00DB16F7">
                        <w:pPr>
                          <w:ind w:firstLineChars="300" w:firstLine="630"/>
                        </w:pPr>
                        <w:r>
                          <w:rPr>
                            <w:rFonts w:hint="eastAsia"/>
                          </w:rPr>
                          <w:t>资产总计</w:t>
                        </w:r>
                      </w:p>
                    </w:tc>
                  </w:sdtContent>
                </w:sdt>
                <w:tc>
                  <w:tcPr>
                    <w:tcW w:w="627" w:type="pct"/>
                    <w:tcBorders>
                      <w:top w:val="outset" w:sz="6" w:space="0" w:color="auto"/>
                      <w:left w:val="outset" w:sz="6" w:space="0" w:color="auto"/>
                      <w:bottom w:val="outset" w:sz="6" w:space="0" w:color="auto"/>
                      <w:right w:val="outset" w:sz="6" w:space="0" w:color="auto"/>
                    </w:tcBorders>
                  </w:tcPr>
                  <w:p w14:paraId="6830B468"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2F85D5B8" w14:textId="3421CB16" w:rsidR="00DB16F7" w:rsidRDefault="00DB16F7" w:rsidP="00DB16F7">
                    <w:pPr>
                      <w:jc w:val="right"/>
                    </w:pPr>
                    <w:r>
                      <w:t>187,648,514,979</w:t>
                    </w:r>
                  </w:p>
                </w:tc>
                <w:tc>
                  <w:tcPr>
                    <w:tcW w:w="1333" w:type="pct"/>
                    <w:tcBorders>
                      <w:top w:val="outset" w:sz="6" w:space="0" w:color="auto"/>
                      <w:left w:val="outset" w:sz="6" w:space="0" w:color="auto"/>
                      <w:bottom w:val="outset" w:sz="6" w:space="0" w:color="auto"/>
                      <w:right w:val="outset" w:sz="6" w:space="0" w:color="auto"/>
                    </w:tcBorders>
                    <w:vAlign w:val="center"/>
                  </w:tcPr>
                  <w:p w14:paraId="3C64C8D0" w14:textId="0F78DC71" w:rsidR="00DB16F7" w:rsidRDefault="00DB16F7" w:rsidP="00DB16F7">
                    <w:pPr>
                      <w:jc w:val="right"/>
                    </w:pPr>
                    <w:r>
                      <w:t>181,436,275,567</w:t>
                    </w:r>
                  </w:p>
                </w:tc>
              </w:tr>
              <w:tr w:rsidR="00DB16F7" w14:paraId="29B29AD7" w14:textId="77777777" w:rsidTr="007D55B1">
                <w:sdt>
                  <w:sdtPr>
                    <w:tag w:val="_PLD_380943e088034c15ad8af33927d58d1b"/>
                    <w:id w:val="-725760816"/>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D845B63" w14:textId="77777777" w:rsidR="00DB16F7" w:rsidRDefault="00DB16F7" w:rsidP="00DB16F7">
                        <w:pPr>
                          <w:rPr>
                            <w:color w:val="FF00FF"/>
                          </w:rPr>
                        </w:pPr>
                        <w:r>
                          <w:rPr>
                            <w:rFonts w:hint="eastAsia"/>
                            <w:b/>
                          </w:rPr>
                          <w:t>流动负债：</w:t>
                        </w:r>
                      </w:p>
                    </w:tc>
                  </w:sdtContent>
                </w:sdt>
              </w:tr>
              <w:tr w:rsidR="007E595E" w14:paraId="2AD0C6B6" w14:textId="77777777" w:rsidTr="00F70DEF">
                <w:sdt>
                  <w:sdtPr>
                    <w:tag w:val="_PLD_43de8e9c3fff4ed09c99de434527ef0d"/>
                    <w:id w:val="-10563211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3EB0016" w14:textId="77777777" w:rsidR="007E595E" w:rsidRDefault="007E595E" w:rsidP="007E595E">
                        <w:pPr>
                          <w:ind w:firstLineChars="100" w:firstLine="210"/>
                        </w:pPr>
                        <w:r>
                          <w:rPr>
                            <w:rFonts w:hint="eastAsia"/>
                          </w:rPr>
                          <w:t>短期借款</w:t>
                        </w:r>
                      </w:p>
                    </w:tc>
                  </w:sdtContent>
                </w:sdt>
                <w:tc>
                  <w:tcPr>
                    <w:tcW w:w="627" w:type="pct"/>
                    <w:tcBorders>
                      <w:top w:val="outset" w:sz="6" w:space="0" w:color="auto"/>
                      <w:left w:val="outset" w:sz="6" w:space="0" w:color="auto"/>
                      <w:bottom w:val="outset" w:sz="6" w:space="0" w:color="auto"/>
                      <w:right w:val="outset" w:sz="6" w:space="0" w:color="auto"/>
                    </w:tcBorders>
                  </w:tcPr>
                  <w:p w14:paraId="296F233F"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7A8028D" w14:textId="47228439"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376ACD1" w14:textId="12375E18" w:rsidR="007E595E" w:rsidRDefault="007E595E" w:rsidP="007E595E">
                    <w:pPr>
                      <w:jc w:val="right"/>
                    </w:pPr>
                    <w:r>
                      <w:t>0</w:t>
                    </w:r>
                  </w:p>
                </w:tc>
              </w:tr>
              <w:tr w:rsidR="007E595E" w14:paraId="53ED25D1" w14:textId="77777777" w:rsidTr="00F70DE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16a31b429943b78fc30663bc4be1b8"/>
                      <w:id w:val="513574413"/>
                      <w:lock w:val="sdtLocked"/>
                    </w:sdtPr>
                    <w:sdtContent>
                      <w:p w14:paraId="26640677" w14:textId="77777777" w:rsidR="007E595E" w:rsidRDefault="007E595E" w:rsidP="007E595E">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14:paraId="6658CE9B"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77FB062B" w14:textId="71217AF5"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428951B" w14:textId="2C770AB5" w:rsidR="007E595E" w:rsidRDefault="007E595E" w:rsidP="007E595E">
                    <w:pPr>
                      <w:jc w:val="right"/>
                    </w:pPr>
                    <w:r>
                      <w:t>0</w:t>
                    </w:r>
                  </w:p>
                </w:tc>
              </w:tr>
              <w:tr w:rsidR="007E595E" w14:paraId="784E9521" w14:textId="77777777" w:rsidTr="00F70DEF">
                <w:sdt>
                  <w:sdtPr>
                    <w:tag w:val="_PLD_9ca7ab0d48474bdbb62e5ad7f94b7c27"/>
                    <w:id w:val="-19923243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BD0AA40" w14:textId="77777777" w:rsidR="007E595E" w:rsidRDefault="007E595E" w:rsidP="007E595E">
                        <w:pPr>
                          <w:ind w:firstLineChars="100" w:firstLine="210"/>
                        </w:pPr>
                        <w:r>
                          <w:rPr>
                            <w:rFonts w:hint="eastAsia"/>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14:paraId="1F204599"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41ACB16" w14:textId="6DE28569"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2EDCFEE" w14:textId="26250E2C" w:rsidR="007E595E" w:rsidRDefault="007E595E" w:rsidP="007E595E">
                    <w:pPr>
                      <w:jc w:val="right"/>
                    </w:pPr>
                    <w:r>
                      <w:t>0</w:t>
                    </w:r>
                  </w:p>
                </w:tc>
              </w:tr>
              <w:tr w:rsidR="00DB16F7" w14:paraId="201DEE4D" w14:textId="77777777" w:rsidTr="00174DED">
                <w:sdt>
                  <w:sdtPr>
                    <w:tag w:val="_PLD_ef54e09967474f6490bedae105a3d5af"/>
                    <w:id w:val="-2535905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9BC119E" w14:textId="77777777" w:rsidR="00DB16F7" w:rsidRDefault="00DB16F7" w:rsidP="00DB16F7">
                        <w:pPr>
                          <w:ind w:firstLineChars="100" w:firstLine="210"/>
                        </w:pPr>
                        <w:r>
                          <w:rPr>
                            <w:rFonts w:hint="eastAsia"/>
                          </w:rPr>
                          <w:t>应付票据</w:t>
                        </w:r>
                      </w:p>
                    </w:tc>
                  </w:sdtContent>
                </w:sdt>
                <w:tc>
                  <w:tcPr>
                    <w:tcW w:w="627" w:type="pct"/>
                    <w:tcBorders>
                      <w:top w:val="outset" w:sz="6" w:space="0" w:color="auto"/>
                      <w:left w:val="outset" w:sz="6" w:space="0" w:color="auto"/>
                      <w:bottom w:val="outset" w:sz="6" w:space="0" w:color="auto"/>
                      <w:right w:val="outset" w:sz="6" w:space="0" w:color="auto"/>
                    </w:tcBorders>
                  </w:tcPr>
                  <w:p w14:paraId="3EFCCA44"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2E873E4" w14:textId="07017368" w:rsidR="00DB16F7" w:rsidRDefault="00DB16F7" w:rsidP="00DB16F7">
                    <w:pPr>
                      <w:jc w:val="right"/>
                    </w:pPr>
                    <w:r>
                      <w:t>982,138,898</w:t>
                    </w:r>
                  </w:p>
                </w:tc>
                <w:tc>
                  <w:tcPr>
                    <w:tcW w:w="1333" w:type="pct"/>
                    <w:tcBorders>
                      <w:top w:val="outset" w:sz="6" w:space="0" w:color="auto"/>
                      <w:left w:val="outset" w:sz="6" w:space="0" w:color="auto"/>
                      <w:bottom w:val="outset" w:sz="6" w:space="0" w:color="auto"/>
                      <w:right w:val="outset" w:sz="6" w:space="0" w:color="auto"/>
                    </w:tcBorders>
                    <w:vAlign w:val="center"/>
                  </w:tcPr>
                  <w:p w14:paraId="2AB2957F" w14:textId="5DB50D1C" w:rsidR="00DB16F7" w:rsidRDefault="00DB16F7" w:rsidP="00DB16F7">
                    <w:pPr>
                      <w:jc w:val="right"/>
                    </w:pPr>
                    <w:r>
                      <w:t>1,436,875,670</w:t>
                    </w:r>
                  </w:p>
                </w:tc>
              </w:tr>
              <w:tr w:rsidR="00DB16F7" w14:paraId="07E5526E" w14:textId="77777777" w:rsidTr="00174DED">
                <w:sdt>
                  <w:sdtPr>
                    <w:tag w:val="_PLD_73f601396ff94f55ba0d9f4f04bea3f7"/>
                    <w:id w:val="10672987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74BBD31" w14:textId="77777777" w:rsidR="00DB16F7" w:rsidRDefault="00DB16F7" w:rsidP="00DB16F7">
                        <w:pPr>
                          <w:ind w:firstLineChars="100" w:firstLine="210"/>
                        </w:pPr>
                        <w:r>
                          <w:rPr>
                            <w:rFonts w:hint="eastAsia"/>
                          </w:rPr>
                          <w:t>应付账款</w:t>
                        </w:r>
                      </w:p>
                    </w:tc>
                  </w:sdtContent>
                </w:sdt>
                <w:tc>
                  <w:tcPr>
                    <w:tcW w:w="627" w:type="pct"/>
                    <w:tcBorders>
                      <w:top w:val="outset" w:sz="6" w:space="0" w:color="auto"/>
                      <w:left w:val="outset" w:sz="6" w:space="0" w:color="auto"/>
                      <w:bottom w:val="outset" w:sz="6" w:space="0" w:color="auto"/>
                      <w:right w:val="outset" w:sz="6" w:space="0" w:color="auto"/>
                    </w:tcBorders>
                  </w:tcPr>
                  <w:p w14:paraId="6FA5C3A2"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454F1EF4" w14:textId="05C4CB15" w:rsidR="00DB16F7" w:rsidRDefault="00DB16F7" w:rsidP="00DB16F7">
                    <w:pPr>
                      <w:jc w:val="right"/>
                    </w:pPr>
                    <w:r>
                      <w:t>3,615,925,620</w:t>
                    </w:r>
                  </w:p>
                </w:tc>
                <w:tc>
                  <w:tcPr>
                    <w:tcW w:w="1333" w:type="pct"/>
                    <w:tcBorders>
                      <w:top w:val="outset" w:sz="6" w:space="0" w:color="auto"/>
                      <w:left w:val="outset" w:sz="6" w:space="0" w:color="auto"/>
                      <w:bottom w:val="outset" w:sz="6" w:space="0" w:color="auto"/>
                      <w:right w:val="outset" w:sz="6" w:space="0" w:color="auto"/>
                    </w:tcBorders>
                    <w:vAlign w:val="center"/>
                  </w:tcPr>
                  <w:p w14:paraId="07634F49" w14:textId="69AFAB49" w:rsidR="00DB16F7" w:rsidRDefault="00DB16F7" w:rsidP="00DB16F7">
                    <w:pPr>
                      <w:jc w:val="right"/>
                    </w:pPr>
                    <w:r>
                      <w:t>4,147,567,863</w:t>
                    </w:r>
                  </w:p>
                </w:tc>
              </w:tr>
              <w:tr w:rsidR="00DB16F7" w14:paraId="3887B1A8" w14:textId="77777777" w:rsidTr="00174DED">
                <w:sdt>
                  <w:sdtPr>
                    <w:tag w:val="_PLD_8d33cba97f8f47758fee51d65c9dfe52"/>
                    <w:id w:val="2136979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397EE34" w14:textId="77777777" w:rsidR="00DB16F7" w:rsidRDefault="00DB16F7" w:rsidP="00DB16F7">
                        <w:pPr>
                          <w:ind w:firstLineChars="100" w:firstLine="210"/>
                        </w:pPr>
                        <w:r>
                          <w:rPr>
                            <w:rFonts w:hint="eastAsia"/>
                          </w:rPr>
                          <w:t>预收款项</w:t>
                        </w:r>
                      </w:p>
                    </w:tc>
                  </w:sdtContent>
                </w:sdt>
                <w:tc>
                  <w:tcPr>
                    <w:tcW w:w="627" w:type="pct"/>
                    <w:tcBorders>
                      <w:top w:val="outset" w:sz="6" w:space="0" w:color="auto"/>
                      <w:left w:val="outset" w:sz="6" w:space="0" w:color="auto"/>
                      <w:bottom w:val="outset" w:sz="6" w:space="0" w:color="auto"/>
                      <w:right w:val="outset" w:sz="6" w:space="0" w:color="auto"/>
                    </w:tcBorders>
                  </w:tcPr>
                  <w:p w14:paraId="7699E2C1"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89D0A37" w14:textId="19E1460C" w:rsidR="00DB16F7" w:rsidRDefault="00DB16F7" w:rsidP="00DB16F7">
                    <w:pPr>
                      <w:jc w:val="right"/>
                    </w:pPr>
                    <w:r>
                      <w:t>10,208</w:t>
                    </w:r>
                    <w:r>
                      <w:rPr>
                        <w:rFonts w:hint="eastAsia"/>
                      </w:rPr>
                      <w:t>,</w:t>
                    </w:r>
                    <w:r>
                      <w:t>502</w:t>
                    </w:r>
                  </w:p>
                </w:tc>
                <w:tc>
                  <w:tcPr>
                    <w:tcW w:w="1333" w:type="pct"/>
                    <w:tcBorders>
                      <w:top w:val="outset" w:sz="6" w:space="0" w:color="auto"/>
                      <w:left w:val="outset" w:sz="6" w:space="0" w:color="auto"/>
                      <w:bottom w:val="outset" w:sz="6" w:space="0" w:color="auto"/>
                      <w:right w:val="outset" w:sz="6" w:space="0" w:color="auto"/>
                    </w:tcBorders>
                    <w:vAlign w:val="center"/>
                  </w:tcPr>
                  <w:p w14:paraId="0B9D9C73" w14:textId="7377154C" w:rsidR="00DB16F7" w:rsidRDefault="00DB16F7" w:rsidP="00DB16F7">
                    <w:pPr>
                      <w:jc w:val="right"/>
                    </w:pPr>
                    <w:r>
                      <w:t>4,316,742</w:t>
                    </w:r>
                  </w:p>
                </w:tc>
              </w:tr>
              <w:tr w:rsidR="00DB16F7" w14:paraId="5F889134" w14:textId="77777777" w:rsidTr="00174DE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a9889c00684dd48ad945fce53e8274"/>
                      <w:id w:val="915130208"/>
                      <w:lock w:val="sdtLocked"/>
                    </w:sdtPr>
                    <w:sdtContent>
                      <w:p w14:paraId="48B7579E" w14:textId="77777777" w:rsidR="00DB16F7" w:rsidRDefault="00DB16F7" w:rsidP="00DB16F7">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14:paraId="3CA91D38"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3ED2B87F" w14:textId="0E8EDEC5" w:rsidR="00DB16F7" w:rsidRDefault="00DB16F7" w:rsidP="00DB16F7">
                    <w:pPr>
                      <w:jc w:val="right"/>
                    </w:pPr>
                    <w:r>
                      <w:t>1,925,422,091</w:t>
                    </w:r>
                  </w:p>
                </w:tc>
                <w:tc>
                  <w:tcPr>
                    <w:tcW w:w="1333" w:type="pct"/>
                    <w:tcBorders>
                      <w:top w:val="outset" w:sz="6" w:space="0" w:color="auto"/>
                      <w:left w:val="outset" w:sz="6" w:space="0" w:color="auto"/>
                      <w:bottom w:val="outset" w:sz="6" w:space="0" w:color="auto"/>
                      <w:right w:val="outset" w:sz="6" w:space="0" w:color="auto"/>
                    </w:tcBorders>
                    <w:vAlign w:val="center"/>
                  </w:tcPr>
                  <w:p w14:paraId="34FCC118" w14:textId="1A04E4E4" w:rsidR="00DB16F7" w:rsidRDefault="00DB16F7" w:rsidP="00DB16F7">
                    <w:pPr>
                      <w:jc w:val="right"/>
                    </w:pPr>
                    <w:r>
                      <w:t>2,016,425,051</w:t>
                    </w:r>
                  </w:p>
                </w:tc>
              </w:tr>
              <w:tr w:rsidR="00DB16F7" w14:paraId="3331A056" w14:textId="77777777" w:rsidTr="00174DED">
                <w:sdt>
                  <w:sdtPr>
                    <w:tag w:val="_PLD_5179db1f484045d98b88860edc153236"/>
                    <w:id w:val="-10401276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5376FC7" w14:textId="77777777" w:rsidR="00DB16F7" w:rsidRDefault="00DB16F7" w:rsidP="00DB16F7">
                        <w:pPr>
                          <w:ind w:firstLineChars="100" w:firstLine="210"/>
                        </w:pPr>
                        <w:r>
                          <w:rPr>
                            <w:rFonts w:hint="eastAsia"/>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0AC7F0C0"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336BA5DB" w14:textId="48CDB095" w:rsidR="00DB16F7" w:rsidRDefault="00DB16F7" w:rsidP="00DB16F7">
                    <w:pPr>
                      <w:jc w:val="right"/>
                    </w:pPr>
                    <w:r>
                      <w:t>1,447,634,701</w:t>
                    </w:r>
                  </w:p>
                </w:tc>
                <w:tc>
                  <w:tcPr>
                    <w:tcW w:w="1333" w:type="pct"/>
                    <w:tcBorders>
                      <w:top w:val="outset" w:sz="6" w:space="0" w:color="auto"/>
                      <w:left w:val="outset" w:sz="6" w:space="0" w:color="auto"/>
                      <w:bottom w:val="outset" w:sz="6" w:space="0" w:color="auto"/>
                      <w:right w:val="outset" w:sz="6" w:space="0" w:color="auto"/>
                    </w:tcBorders>
                    <w:vAlign w:val="center"/>
                  </w:tcPr>
                  <w:p w14:paraId="43C68D90" w14:textId="15FC0EFC" w:rsidR="00DB16F7" w:rsidRDefault="00DB16F7" w:rsidP="00DB16F7">
                    <w:pPr>
                      <w:jc w:val="right"/>
                    </w:pPr>
                    <w:r>
                      <w:t>2,752,496,356</w:t>
                    </w:r>
                  </w:p>
                </w:tc>
              </w:tr>
              <w:tr w:rsidR="00DB16F7" w14:paraId="003F6F80" w14:textId="77777777" w:rsidTr="00174DED">
                <w:sdt>
                  <w:sdtPr>
                    <w:tag w:val="_PLD_f9c6f095658e40b2a72d3d8b778fd72b"/>
                    <w:id w:val="17002814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1E0C09D" w14:textId="77777777" w:rsidR="00DB16F7" w:rsidRDefault="00DB16F7" w:rsidP="00DB16F7">
                        <w:pPr>
                          <w:ind w:firstLineChars="100" w:firstLine="210"/>
                        </w:pPr>
                        <w:r>
                          <w:rPr>
                            <w:rFonts w:hint="eastAsia"/>
                          </w:rPr>
                          <w:t>应交税费</w:t>
                        </w:r>
                      </w:p>
                    </w:tc>
                  </w:sdtContent>
                </w:sdt>
                <w:tc>
                  <w:tcPr>
                    <w:tcW w:w="627" w:type="pct"/>
                    <w:tcBorders>
                      <w:top w:val="outset" w:sz="6" w:space="0" w:color="auto"/>
                      <w:left w:val="outset" w:sz="6" w:space="0" w:color="auto"/>
                      <w:bottom w:val="outset" w:sz="6" w:space="0" w:color="auto"/>
                      <w:right w:val="outset" w:sz="6" w:space="0" w:color="auto"/>
                    </w:tcBorders>
                  </w:tcPr>
                  <w:p w14:paraId="7649F171"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DC074EA" w14:textId="01D79EA3" w:rsidR="00DB16F7" w:rsidRDefault="00DB16F7" w:rsidP="00DB16F7">
                    <w:pPr>
                      <w:jc w:val="right"/>
                    </w:pPr>
                    <w:r>
                      <w:t>602,927,621</w:t>
                    </w:r>
                  </w:p>
                </w:tc>
                <w:tc>
                  <w:tcPr>
                    <w:tcW w:w="1333" w:type="pct"/>
                    <w:tcBorders>
                      <w:top w:val="outset" w:sz="6" w:space="0" w:color="auto"/>
                      <w:left w:val="outset" w:sz="6" w:space="0" w:color="auto"/>
                      <w:bottom w:val="outset" w:sz="6" w:space="0" w:color="auto"/>
                      <w:right w:val="outset" w:sz="6" w:space="0" w:color="auto"/>
                    </w:tcBorders>
                    <w:vAlign w:val="center"/>
                  </w:tcPr>
                  <w:p w14:paraId="2B51E809" w14:textId="47ED7276" w:rsidR="00DB16F7" w:rsidRDefault="00DB16F7" w:rsidP="00DB16F7">
                    <w:pPr>
                      <w:jc w:val="right"/>
                    </w:pPr>
                    <w:r>
                      <w:t>246,265,786</w:t>
                    </w:r>
                  </w:p>
                </w:tc>
              </w:tr>
              <w:tr w:rsidR="00DB16F7" w14:paraId="5E76666F" w14:textId="77777777" w:rsidTr="00174DED">
                <w:sdt>
                  <w:sdtPr>
                    <w:tag w:val="_PLD_c490ad2cbccd426084cbcc4f5ffff983"/>
                    <w:id w:val="-8720750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CA526E4" w14:textId="77777777" w:rsidR="00DB16F7" w:rsidRDefault="00DB16F7" w:rsidP="00DB16F7">
                        <w:pPr>
                          <w:ind w:firstLineChars="100" w:firstLine="210"/>
                        </w:pPr>
                        <w:r>
                          <w:rPr>
                            <w:rFonts w:hint="eastAsia"/>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14:paraId="06D1C4D0"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3878021B" w14:textId="7B4CE8E4" w:rsidR="00DB16F7" w:rsidRDefault="00DB16F7" w:rsidP="00DB16F7">
                    <w:pPr>
                      <w:jc w:val="right"/>
                    </w:pPr>
                    <w:r>
                      <w:t>15,531,658,865</w:t>
                    </w:r>
                  </w:p>
                </w:tc>
                <w:tc>
                  <w:tcPr>
                    <w:tcW w:w="1333" w:type="pct"/>
                    <w:tcBorders>
                      <w:top w:val="outset" w:sz="6" w:space="0" w:color="auto"/>
                      <w:left w:val="outset" w:sz="6" w:space="0" w:color="auto"/>
                      <w:bottom w:val="outset" w:sz="6" w:space="0" w:color="auto"/>
                      <w:right w:val="outset" w:sz="6" w:space="0" w:color="auto"/>
                    </w:tcBorders>
                    <w:vAlign w:val="center"/>
                  </w:tcPr>
                  <w:p w14:paraId="6EF59588" w14:textId="508F635F" w:rsidR="00DB16F7" w:rsidRDefault="00DB16F7" w:rsidP="00DB16F7">
                    <w:pPr>
                      <w:jc w:val="right"/>
                    </w:pPr>
                    <w:r>
                      <w:t>7,893,752,507</w:t>
                    </w:r>
                  </w:p>
                </w:tc>
              </w:tr>
              <w:tr w:rsidR="007E595E" w14:paraId="4800D5C1" w14:textId="77777777" w:rsidTr="003745C6">
                <w:sdt>
                  <w:sdtPr>
                    <w:tag w:val="_PLD_33305757c71a4e02885ac4b4bd4dd023"/>
                    <w:id w:val="7304260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F449D0B" w14:textId="77777777" w:rsidR="007E595E" w:rsidRDefault="007E595E" w:rsidP="007E595E">
                        <w:pPr>
                          <w:ind w:firstLineChars="100" w:firstLine="210"/>
                        </w:pPr>
                        <w:r>
                          <w:rPr>
                            <w:rFonts w:hint="eastAsia"/>
                          </w:rPr>
                          <w:t>其中：应付利息</w:t>
                        </w:r>
                      </w:p>
                    </w:tc>
                  </w:sdtContent>
                </w:sdt>
                <w:tc>
                  <w:tcPr>
                    <w:tcW w:w="627" w:type="pct"/>
                    <w:tcBorders>
                      <w:top w:val="outset" w:sz="6" w:space="0" w:color="auto"/>
                      <w:left w:val="outset" w:sz="6" w:space="0" w:color="auto"/>
                      <w:bottom w:val="outset" w:sz="6" w:space="0" w:color="auto"/>
                      <w:right w:val="outset" w:sz="6" w:space="0" w:color="auto"/>
                    </w:tcBorders>
                  </w:tcPr>
                  <w:p w14:paraId="06499E58"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514C4672" w14:textId="0170D38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76377142" w14:textId="607032CB" w:rsidR="007E595E" w:rsidRDefault="007E595E" w:rsidP="007E595E">
                    <w:pPr>
                      <w:jc w:val="right"/>
                    </w:pPr>
                    <w:r>
                      <w:t>0</w:t>
                    </w:r>
                  </w:p>
                </w:tc>
              </w:tr>
              <w:tr w:rsidR="00DB16F7" w14:paraId="570A3434" w14:textId="77777777" w:rsidTr="00174DED">
                <w:sdt>
                  <w:sdtPr>
                    <w:tag w:val="_PLD_af17ddcf0f4c41d7ad5d3631e95d7da2"/>
                    <w:id w:val="1788652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31532CA" w14:textId="77777777" w:rsidR="00DB16F7" w:rsidRDefault="00DB16F7" w:rsidP="00DB16F7">
                        <w:pPr>
                          <w:ind w:firstLineChars="400" w:firstLine="840"/>
                        </w:pPr>
                        <w:r>
                          <w:rPr>
                            <w:rFonts w:hint="eastAsia"/>
                          </w:rPr>
                          <w:t>应付股利</w:t>
                        </w:r>
                      </w:p>
                    </w:tc>
                  </w:sdtContent>
                </w:sdt>
                <w:tc>
                  <w:tcPr>
                    <w:tcW w:w="627" w:type="pct"/>
                    <w:tcBorders>
                      <w:top w:val="outset" w:sz="6" w:space="0" w:color="auto"/>
                      <w:left w:val="outset" w:sz="6" w:space="0" w:color="auto"/>
                      <w:bottom w:val="outset" w:sz="6" w:space="0" w:color="auto"/>
                      <w:right w:val="outset" w:sz="6" w:space="0" w:color="auto"/>
                    </w:tcBorders>
                  </w:tcPr>
                  <w:p w14:paraId="3F4A5BE1"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22B3A12E" w14:textId="272E5D69" w:rsidR="00DB16F7" w:rsidRDefault="00DB16F7" w:rsidP="00DB16F7">
                    <w:pPr>
                      <w:jc w:val="right"/>
                    </w:pPr>
                    <w:r>
                      <w:t>7,280,172,816</w:t>
                    </w:r>
                  </w:p>
                </w:tc>
                <w:tc>
                  <w:tcPr>
                    <w:tcW w:w="1333" w:type="pct"/>
                    <w:tcBorders>
                      <w:top w:val="outset" w:sz="6" w:space="0" w:color="auto"/>
                      <w:left w:val="outset" w:sz="6" w:space="0" w:color="auto"/>
                      <w:bottom w:val="outset" w:sz="6" w:space="0" w:color="auto"/>
                      <w:right w:val="outset" w:sz="6" w:space="0" w:color="auto"/>
                    </w:tcBorders>
                    <w:vAlign w:val="center"/>
                  </w:tcPr>
                  <w:p w14:paraId="603B1E67" w14:textId="38C25698" w:rsidR="00DB16F7" w:rsidRDefault="00DB16F7" w:rsidP="00DB16F7">
                    <w:pPr>
                      <w:jc w:val="right"/>
                    </w:pPr>
                    <w:r>
                      <w:t>0</w:t>
                    </w:r>
                  </w:p>
                </w:tc>
              </w:tr>
              <w:tr w:rsidR="007E595E" w14:paraId="77B76CEE" w14:textId="77777777" w:rsidTr="006136C9">
                <w:sdt>
                  <w:sdtPr>
                    <w:tag w:val="_PLD_f77f7dcdf9d04cd9ae289b7b3f5b7b02"/>
                    <w:id w:val="-8505621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D81801D" w14:textId="77777777" w:rsidR="007E595E" w:rsidRDefault="007E595E" w:rsidP="007E595E">
                        <w:pPr>
                          <w:ind w:firstLineChars="100" w:firstLine="210"/>
                        </w:pPr>
                        <w:r>
                          <w:rPr>
                            <w:rFonts w:hint="eastAsia"/>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14:paraId="2C1CAE7B"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35E6545" w14:textId="757D7A04"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75FF7EF" w14:textId="69BEF1CC" w:rsidR="007E595E" w:rsidRDefault="007E595E" w:rsidP="007E595E">
                    <w:pPr>
                      <w:jc w:val="right"/>
                    </w:pPr>
                    <w:r>
                      <w:t>0</w:t>
                    </w:r>
                  </w:p>
                </w:tc>
              </w:tr>
              <w:tr w:rsidR="00DB16F7" w14:paraId="16659598" w14:textId="77777777" w:rsidTr="00174DED">
                <w:sdt>
                  <w:sdtPr>
                    <w:tag w:val="_PLD_a29046fb2b7d4844a6a2146909afbe96"/>
                    <w:id w:val="-2448800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2DACFE2" w14:textId="77777777" w:rsidR="00DB16F7" w:rsidRDefault="00DB16F7" w:rsidP="00DB16F7">
                        <w:pPr>
                          <w:ind w:firstLineChars="100" w:firstLine="210"/>
                        </w:pPr>
                        <w:r>
                          <w:rPr>
                            <w:rFonts w:hint="eastAsia"/>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2F6600D2"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73A4B75" w14:textId="4E14B231" w:rsidR="00DB16F7" w:rsidRDefault="00DB16F7" w:rsidP="00DB16F7">
                    <w:pPr>
                      <w:jc w:val="right"/>
                    </w:pPr>
                    <w:r>
                      <w:t>364,161,955</w:t>
                    </w:r>
                  </w:p>
                </w:tc>
                <w:tc>
                  <w:tcPr>
                    <w:tcW w:w="1333" w:type="pct"/>
                    <w:tcBorders>
                      <w:top w:val="outset" w:sz="6" w:space="0" w:color="auto"/>
                      <w:left w:val="outset" w:sz="6" w:space="0" w:color="auto"/>
                      <w:bottom w:val="outset" w:sz="6" w:space="0" w:color="auto"/>
                      <w:right w:val="outset" w:sz="6" w:space="0" w:color="auto"/>
                    </w:tcBorders>
                    <w:vAlign w:val="center"/>
                  </w:tcPr>
                  <w:p w14:paraId="126DB92C" w14:textId="0B04EB27" w:rsidR="00DB16F7" w:rsidRDefault="00DB16F7" w:rsidP="00DB16F7">
                    <w:pPr>
                      <w:jc w:val="right"/>
                    </w:pPr>
                    <w:r>
                      <w:t>215,718,862</w:t>
                    </w:r>
                  </w:p>
                </w:tc>
              </w:tr>
              <w:tr w:rsidR="00DB16F7" w14:paraId="2A89FD9B" w14:textId="77777777" w:rsidTr="00174DED">
                <w:sdt>
                  <w:sdtPr>
                    <w:tag w:val="_PLD_29a119c77a3042f187a5aba37b5deecc"/>
                    <w:id w:val="20794002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2289C11" w14:textId="77777777" w:rsidR="00DB16F7" w:rsidRDefault="00DB16F7" w:rsidP="00DB16F7">
                        <w:pPr>
                          <w:ind w:firstLineChars="100" w:firstLine="210"/>
                        </w:pPr>
                        <w:r>
                          <w:rPr>
                            <w:rFonts w:hint="eastAsia"/>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14:paraId="7AF82CB0"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1DD74716" w14:textId="56BDF97A" w:rsidR="00DB16F7" w:rsidRDefault="00DB16F7" w:rsidP="00DB16F7">
                    <w:pPr>
                      <w:jc w:val="right"/>
                    </w:pPr>
                    <w:r>
                      <w:t>170,160,875</w:t>
                    </w:r>
                  </w:p>
                </w:tc>
                <w:tc>
                  <w:tcPr>
                    <w:tcW w:w="1333" w:type="pct"/>
                    <w:tcBorders>
                      <w:top w:val="outset" w:sz="6" w:space="0" w:color="auto"/>
                      <w:left w:val="outset" w:sz="6" w:space="0" w:color="auto"/>
                      <w:bottom w:val="outset" w:sz="6" w:space="0" w:color="auto"/>
                      <w:right w:val="outset" w:sz="6" w:space="0" w:color="auto"/>
                    </w:tcBorders>
                    <w:vAlign w:val="center"/>
                  </w:tcPr>
                  <w:p w14:paraId="66CEE73D" w14:textId="5118B402" w:rsidR="00DB16F7" w:rsidRDefault="00DB16F7" w:rsidP="00DB16F7">
                    <w:pPr>
                      <w:jc w:val="right"/>
                    </w:pPr>
                    <w:r>
                      <w:t>194,465,800</w:t>
                    </w:r>
                  </w:p>
                </w:tc>
              </w:tr>
              <w:tr w:rsidR="00DB16F7" w14:paraId="29FE896D" w14:textId="77777777" w:rsidTr="00174DED">
                <w:sdt>
                  <w:sdtPr>
                    <w:tag w:val="_PLD_fd497b996a3c46b99eb5112ec0f3d649"/>
                    <w:id w:val="9776530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AD2F31C" w14:textId="77777777" w:rsidR="00DB16F7" w:rsidRDefault="00DB16F7" w:rsidP="00DB16F7">
                        <w:pPr>
                          <w:ind w:firstLineChars="200" w:firstLine="420"/>
                        </w:pPr>
                        <w:r>
                          <w:rPr>
                            <w:rFonts w:hint="eastAsia"/>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59C53DCE"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EE0F05B" w14:textId="57D7F90D" w:rsidR="00DB16F7" w:rsidRDefault="00DB16F7" w:rsidP="00DB16F7">
                    <w:pPr>
                      <w:jc w:val="right"/>
                    </w:pPr>
                    <w:r>
                      <w:t>24,650,239,128</w:t>
                    </w:r>
                  </w:p>
                </w:tc>
                <w:tc>
                  <w:tcPr>
                    <w:tcW w:w="1333" w:type="pct"/>
                    <w:tcBorders>
                      <w:top w:val="outset" w:sz="6" w:space="0" w:color="auto"/>
                      <w:left w:val="outset" w:sz="6" w:space="0" w:color="auto"/>
                      <w:bottom w:val="outset" w:sz="6" w:space="0" w:color="auto"/>
                      <w:right w:val="outset" w:sz="6" w:space="0" w:color="auto"/>
                    </w:tcBorders>
                    <w:vAlign w:val="center"/>
                  </w:tcPr>
                  <w:p w14:paraId="1671E22D" w14:textId="137A495B" w:rsidR="00DB16F7" w:rsidRDefault="00DB16F7" w:rsidP="00DB16F7">
                    <w:pPr>
                      <w:jc w:val="right"/>
                    </w:pPr>
                    <w:r>
                      <w:t>18,907,884,637</w:t>
                    </w:r>
                  </w:p>
                </w:tc>
              </w:tr>
              <w:tr w:rsidR="00DB16F7" w14:paraId="648AE00A" w14:textId="77777777" w:rsidTr="007D55B1">
                <w:sdt>
                  <w:sdtPr>
                    <w:tag w:val="_PLD_e62929b21cd4456494013c9cb0dc5b16"/>
                    <w:id w:val="-612429928"/>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4EAF377" w14:textId="77777777" w:rsidR="00DB16F7" w:rsidRDefault="00DB16F7" w:rsidP="00DB16F7">
                        <w:pPr>
                          <w:rPr>
                            <w:color w:val="008000"/>
                          </w:rPr>
                        </w:pPr>
                        <w:r>
                          <w:rPr>
                            <w:rFonts w:hint="eastAsia"/>
                            <w:b/>
                          </w:rPr>
                          <w:t>非流动负债：</w:t>
                        </w:r>
                      </w:p>
                    </w:tc>
                  </w:sdtContent>
                </w:sdt>
              </w:tr>
              <w:tr w:rsidR="00DB16F7" w14:paraId="2B82252D" w14:textId="77777777" w:rsidTr="00CA10B1">
                <w:sdt>
                  <w:sdtPr>
                    <w:tag w:val="_PLD_dc705bf824d14c06a0f0ff2183f061bb"/>
                    <w:id w:val="15000752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EC1C83C" w14:textId="77777777" w:rsidR="00DB16F7" w:rsidRDefault="00DB16F7" w:rsidP="00DB16F7">
                        <w:pPr>
                          <w:ind w:firstLineChars="100" w:firstLine="210"/>
                        </w:pPr>
                        <w:r>
                          <w:rPr>
                            <w:rFonts w:hint="eastAsia"/>
                          </w:rPr>
                          <w:t>长期借款</w:t>
                        </w:r>
                      </w:p>
                    </w:tc>
                  </w:sdtContent>
                </w:sdt>
                <w:tc>
                  <w:tcPr>
                    <w:tcW w:w="627" w:type="pct"/>
                    <w:tcBorders>
                      <w:top w:val="outset" w:sz="6" w:space="0" w:color="auto"/>
                      <w:left w:val="outset" w:sz="6" w:space="0" w:color="auto"/>
                      <w:bottom w:val="outset" w:sz="6" w:space="0" w:color="auto"/>
                      <w:right w:val="outset" w:sz="6" w:space="0" w:color="auto"/>
                    </w:tcBorders>
                  </w:tcPr>
                  <w:p w14:paraId="2B2B6F27"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tcPr>
                  <w:p w14:paraId="3C53FE57" w14:textId="77777777" w:rsidR="00DB16F7" w:rsidRDefault="00DB16F7" w:rsidP="00DB16F7">
                    <w:pPr>
                      <w:jc w:val="right"/>
                    </w:pPr>
                  </w:p>
                </w:tc>
                <w:tc>
                  <w:tcPr>
                    <w:tcW w:w="1333" w:type="pct"/>
                    <w:tcBorders>
                      <w:top w:val="outset" w:sz="6" w:space="0" w:color="auto"/>
                      <w:left w:val="outset" w:sz="6" w:space="0" w:color="auto"/>
                      <w:bottom w:val="outset" w:sz="6" w:space="0" w:color="auto"/>
                      <w:right w:val="outset" w:sz="6" w:space="0" w:color="auto"/>
                    </w:tcBorders>
                  </w:tcPr>
                  <w:p w14:paraId="7D511AE8" w14:textId="77777777" w:rsidR="00DB16F7" w:rsidRDefault="00DB16F7" w:rsidP="00DB16F7">
                    <w:pPr>
                      <w:jc w:val="right"/>
                    </w:pPr>
                  </w:p>
                </w:tc>
              </w:tr>
              <w:tr w:rsidR="00DB16F7" w14:paraId="74ED1669" w14:textId="77777777" w:rsidTr="00174DED">
                <w:sdt>
                  <w:sdtPr>
                    <w:tag w:val="_PLD_338e61244aeb4a06b85c45422b5d2e25"/>
                    <w:id w:val="21033656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AD90298" w14:textId="77777777" w:rsidR="00DB16F7" w:rsidRDefault="00DB16F7" w:rsidP="00DB16F7">
                        <w:pPr>
                          <w:ind w:firstLineChars="100" w:firstLine="210"/>
                        </w:pPr>
                        <w:r>
                          <w:rPr>
                            <w:rFonts w:hint="eastAsia"/>
                          </w:rPr>
                          <w:t>应付债券</w:t>
                        </w:r>
                      </w:p>
                    </w:tc>
                  </w:sdtContent>
                </w:sdt>
                <w:tc>
                  <w:tcPr>
                    <w:tcW w:w="627" w:type="pct"/>
                    <w:tcBorders>
                      <w:top w:val="outset" w:sz="6" w:space="0" w:color="auto"/>
                      <w:left w:val="outset" w:sz="6" w:space="0" w:color="auto"/>
                      <w:bottom w:val="outset" w:sz="6" w:space="0" w:color="auto"/>
                      <w:right w:val="outset" w:sz="6" w:space="0" w:color="auto"/>
                    </w:tcBorders>
                  </w:tcPr>
                  <w:p w14:paraId="3245537E"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28A0CD2F" w14:textId="5C16065D" w:rsidR="00DB16F7" w:rsidRDefault="00DB16F7" w:rsidP="00DB16F7">
                    <w:pPr>
                      <w:jc w:val="right"/>
                    </w:pPr>
                    <w:r>
                      <w:t>28,629,786,765</w:t>
                    </w:r>
                  </w:p>
                </w:tc>
                <w:tc>
                  <w:tcPr>
                    <w:tcW w:w="1333" w:type="pct"/>
                    <w:tcBorders>
                      <w:top w:val="outset" w:sz="6" w:space="0" w:color="auto"/>
                      <w:left w:val="outset" w:sz="6" w:space="0" w:color="auto"/>
                      <w:bottom w:val="outset" w:sz="6" w:space="0" w:color="auto"/>
                      <w:right w:val="outset" w:sz="6" w:space="0" w:color="auto"/>
                    </w:tcBorders>
                    <w:vAlign w:val="center"/>
                  </w:tcPr>
                  <w:p w14:paraId="3BEC57B2" w14:textId="53FEFE6F" w:rsidR="00DB16F7" w:rsidRDefault="00DB16F7" w:rsidP="00DB16F7">
                    <w:pPr>
                      <w:jc w:val="right"/>
                    </w:pPr>
                    <w:r>
                      <w:t>30,227,177,413</w:t>
                    </w:r>
                  </w:p>
                </w:tc>
              </w:tr>
              <w:tr w:rsidR="007E595E" w14:paraId="73AC676C" w14:textId="77777777" w:rsidTr="000F7CD5">
                <w:sdt>
                  <w:sdtPr>
                    <w:tag w:val="_PLD_314bd73553e7420a8c904cb2018c47e8"/>
                    <w:id w:val="-21241417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681B6AD" w14:textId="77777777" w:rsidR="007E595E" w:rsidRDefault="007E595E" w:rsidP="007E595E">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7949E07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2360CDB" w14:textId="39D5FBFC"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0E97E156" w14:textId="6130CCAF" w:rsidR="007E595E" w:rsidRDefault="007E595E" w:rsidP="007E595E">
                    <w:pPr>
                      <w:jc w:val="right"/>
                    </w:pPr>
                    <w:r>
                      <w:t>0</w:t>
                    </w:r>
                  </w:p>
                </w:tc>
              </w:tr>
              <w:tr w:rsidR="007E595E" w14:paraId="04CBA2F3" w14:textId="77777777" w:rsidTr="000F7CD5">
                <w:sdt>
                  <w:sdtPr>
                    <w:tag w:val="_PLD_5044e414e8a34f969372ff67406d75ff"/>
                    <w:id w:val="2467036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8088981" w14:textId="77777777" w:rsidR="007E595E" w:rsidRDefault="007E595E" w:rsidP="007E595E">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3A8FE9AA"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E03E364" w14:textId="2829431F"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6375BDB" w14:textId="5200C52B" w:rsidR="007E595E" w:rsidRDefault="007E595E" w:rsidP="007E595E">
                    <w:pPr>
                      <w:jc w:val="right"/>
                    </w:pPr>
                    <w:r>
                      <w:t>0</w:t>
                    </w:r>
                  </w:p>
                </w:tc>
              </w:tr>
              <w:tr w:rsidR="00DB16F7" w14:paraId="7D269FDD" w14:textId="77777777" w:rsidTr="00174DED">
                <w:sdt>
                  <w:sdtPr>
                    <w:tag w:val="_PLD_7b2441d86aba45d4ab5739ca0af69796"/>
                    <w:id w:val="4512926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336F535" w14:textId="77777777" w:rsidR="00DB16F7" w:rsidRDefault="00DB16F7" w:rsidP="00DB16F7">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14:paraId="3E69BD2F"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98B8020" w14:textId="50B5A52E" w:rsidR="00DB16F7" w:rsidRDefault="00DB16F7" w:rsidP="00DB16F7">
                    <w:pPr>
                      <w:jc w:val="right"/>
                    </w:pPr>
                    <w:r>
                      <w:t>489,633,444</w:t>
                    </w:r>
                  </w:p>
                </w:tc>
                <w:tc>
                  <w:tcPr>
                    <w:tcW w:w="1333" w:type="pct"/>
                    <w:tcBorders>
                      <w:top w:val="outset" w:sz="6" w:space="0" w:color="auto"/>
                      <w:left w:val="outset" w:sz="6" w:space="0" w:color="auto"/>
                      <w:bottom w:val="outset" w:sz="6" w:space="0" w:color="auto"/>
                      <w:right w:val="outset" w:sz="6" w:space="0" w:color="auto"/>
                    </w:tcBorders>
                    <w:vAlign w:val="center"/>
                  </w:tcPr>
                  <w:p w14:paraId="77BF3379" w14:textId="638EC667" w:rsidR="00DB16F7" w:rsidRDefault="00DB16F7" w:rsidP="00DB16F7">
                    <w:pPr>
                      <w:jc w:val="right"/>
                    </w:pPr>
                    <w:r>
                      <w:t>581,191,739</w:t>
                    </w:r>
                  </w:p>
                </w:tc>
              </w:tr>
              <w:tr w:rsidR="00DB16F7" w14:paraId="79A36B22" w14:textId="77777777" w:rsidTr="00174DED">
                <w:sdt>
                  <w:sdtPr>
                    <w:tag w:val="_PLD_d268871ae8f24f1d920dd95b56180bba"/>
                    <w:id w:val="18711840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DCFEBAD" w14:textId="77777777" w:rsidR="00DB16F7" w:rsidRDefault="00DB16F7" w:rsidP="00DB16F7">
                        <w:pPr>
                          <w:ind w:firstLineChars="100" w:firstLine="210"/>
                        </w:pPr>
                        <w:r>
                          <w:rPr>
                            <w:rFonts w:hint="eastAsia"/>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14:paraId="3C913892"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2A340205" w14:textId="775E3E72" w:rsidR="00DB16F7" w:rsidRDefault="00DB16F7" w:rsidP="00DB16F7">
                    <w:pPr>
                      <w:jc w:val="right"/>
                    </w:pPr>
                    <w:r>
                      <w:t>62,298,898</w:t>
                    </w:r>
                  </w:p>
                </w:tc>
                <w:tc>
                  <w:tcPr>
                    <w:tcW w:w="1333" w:type="pct"/>
                    <w:tcBorders>
                      <w:top w:val="outset" w:sz="6" w:space="0" w:color="auto"/>
                      <w:left w:val="outset" w:sz="6" w:space="0" w:color="auto"/>
                      <w:bottom w:val="outset" w:sz="6" w:space="0" w:color="auto"/>
                      <w:right w:val="outset" w:sz="6" w:space="0" w:color="auto"/>
                    </w:tcBorders>
                    <w:vAlign w:val="center"/>
                  </w:tcPr>
                  <w:p w14:paraId="283E5083" w14:textId="758EA43B" w:rsidR="00DB16F7" w:rsidRDefault="00DB16F7" w:rsidP="00DB16F7">
                    <w:pPr>
                      <w:jc w:val="right"/>
                    </w:pPr>
                    <w:r>
                      <w:t>62,719,922</w:t>
                    </w:r>
                  </w:p>
                </w:tc>
              </w:tr>
              <w:tr w:rsidR="00DB16F7" w14:paraId="660E7D5E" w14:textId="77777777" w:rsidTr="00174DED">
                <w:sdt>
                  <w:sdtPr>
                    <w:tag w:val="_PLD_200b2b0412114e3b932260eef9b4c6fe"/>
                    <w:id w:val="-4488668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D51E460" w14:textId="77777777" w:rsidR="00DB16F7" w:rsidRDefault="00DB16F7" w:rsidP="00DB16F7">
                        <w:pPr>
                          <w:ind w:firstLineChars="100" w:firstLine="210"/>
                        </w:pPr>
                        <w:r>
                          <w:rPr>
                            <w:rFonts w:hint="eastAsia"/>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19B2F571"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17EBD3B" w14:textId="10519CE6" w:rsidR="00DB16F7" w:rsidRDefault="00DB16F7" w:rsidP="00DB16F7">
                    <w:pPr>
                      <w:jc w:val="right"/>
                    </w:pPr>
                    <w:r>
                      <w:t>2,132,588,927</w:t>
                    </w:r>
                  </w:p>
                </w:tc>
                <w:tc>
                  <w:tcPr>
                    <w:tcW w:w="1333" w:type="pct"/>
                    <w:tcBorders>
                      <w:top w:val="outset" w:sz="6" w:space="0" w:color="auto"/>
                      <w:left w:val="outset" w:sz="6" w:space="0" w:color="auto"/>
                      <w:bottom w:val="outset" w:sz="6" w:space="0" w:color="auto"/>
                      <w:right w:val="outset" w:sz="6" w:space="0" w:color="auto"/>
                    </w:tcBorders>
                    <w:vAlign w:val="center"/>
                  </w:tcPr>
                  <w:p w14:paraId="762E375A" w14:textId="25FCEBCA" w:rsidR="00DB16F7" w:rsidRDefault="00DB16F7" w:rsidP="00DB16F7">
                    <w:pPr>
                      <w:jc w:val="right"/>
                    </w:pPr>
                    <w:r>
                      <w:t>2,106,797,022</w:t>
                    </w:r>
                  </w:p>
                </w:tc>
              </w:tr>
              <w:tr w:rsidR="007E595E" w14:paraId="7F0C7FED" w14:textId="77777777" w:rsidTr="00C40CBA">
                <w:sdt>
                  <w:sdtPr>
                    <w:tag w:val="_PLD_175206d9834f4332bb966826e2fc6cf7"/>
                    <w:id w:val="-8639790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4EC6653" w14:textId="77777777" w:rsidR="007E595E" w:rsidRDefault="007E595E" w:rsidP="007E595E">
                        <w:pPr>
                          <w:ind w:firstLineChars="100" w:firstLine="210"/>
                        </w:pPr>
                        <w:r>
                          <w:rPr>
                            <w:rFonts w:hint="eastAsia"/>
                          </w:rPr>
                          <w:t>预计负债</w:t>
                        </w:r>
                      </w:p>
                    </w:tc>
                  </w:sdtContent>
                </w:sdt>
                <w:tc>
                  <w:tcPr>
                    <w:tcW w:w="627" w:type="pct"/>
                    <w:tcBorders>
                      <w:top w:val="outset" w:sz="6" w:space="0" w:color="auto"/>
                      <w:left w:val="outset" w:sz="6" w:space="0" w:color="auto"/>
                      <w:bottom w:val="outset" w:sz="6" w:space="0" w:color="auto"/>
                      <w:right w:val="outset" w:sz="6" w:space="0" w:color="auto"/>
                    </w:tcBorders>
                  </w:tcPr>
                  <w:p w14:paraId="0C1E5C91"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03D1D50F" w14:textId="68717E9F"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3E764A3" w14:textId="651384C2" w:rsidR="007E595E" w:rsidRDefault="007E595E" w:rsidP="007E595E">
                    <w:pPr>
                      <w:jc w:val="right"/>
                    </w:pPr>
                    <w:r>
                      <w:t>0</w:t>
                    </w:r>
                  </w:p>
                </w:tc>
              </w:tr>
              <w:tr w:rsidR="00DB16F7" w14:paraId="4ED4ECA6" w14:textId="77777777" w:rsidTr="00174DED">
                <w:sdt>
                  <w:sdtPr>
                    <w:tag w:val="_PLD_eab00dbf5a03497493b7cecfc307a4f7"/>
                    <w:id w:val="-15144453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1D94A893" w14:textId="77777777" w:rsidR="00DB16F7" w:rsidRDefault="00DB16F7" w:rsidP="00DB16F7">
                        <w:pPr>
                          <w:ind w:firstLineChars="100" w:firstLine="210"/>
                        </w:pPr>
                        <w:r>
                          <w:rPr>
                            <w:rFonts w:hint="eastAsia"/>
                          </w:rPr>
                          <w:t>递延收益</w:t>
                        </w:r>
                      </w:p>
                    </w:tc>
                  </w:sdtContent>
                </w:sdt>
                <w:tc>
                  <w:tcPr>
                    <w:tcW w:w="627" w:type="pct"/>
                    <w:tcBorders>
                      <w:top w:val="outset" w:sz="6" w:space="0" w:color="auto"/>
                      <w:left w:val="outset" w:sz="6" w:space="0" w:color="auto"/>
                      <w:bottom w:val="outset" w:sz="6" w:space="0" w:color="auto"/>
                      <w:right w:val="outset" w:sz="6" w:space="0" w:color="auto"/>
                    </w:tcBorders>
                  </w:tcPr>
                  <w:p w14:paraId="6B13E472"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52FC978" w14:textId="767300A6" w:rsidR="00DB16F7" w:rsidRDefault="00DB16F7" w:rsidP="00DB16F7">
                    <w:pPr>
                      <w:jc w:val="right"/>
                    </w:pPr>
                    <w:r>
                      <w:t>58,501,364</w:t>
                    </w:r>
                  </w:p>
                </w:tc>
                <w:tc>
                  <w:tcPr>
                    <w:tcW w:w="1333" w:type="pct"/>
                    <w:tcBorders>
                      <w:top w:val="outset" w:sz="6" w:space="0" w:color="auto"/>
                      <w:left w:val="outset" w:sz="6" w:space="0" w:color="auto"/>
                      <w:bottom w:val="outset" w:sz="6" w:space="0" w:color="auto"/>
                      <w:right w:val="outset" w:sz="6" w:space="0" w:color="auto"/>
                    </w:tcBorders>
                    <w:vAlign w:val="center"/>
                  </w:tcPr>
                  <w:p w14:paraId="4550FBB3" w14:textId="34ECDE8F" w:rsidR="00DB16F7" w:rsidRDefault="00DB16F7" w:rsidP="00DB16F7">
                    <w:pPr>
                      <w:jc w:val="right"/>
                    </w:pPr>
                    <w:r>
                      <w:t>73,172,651</w:t>
                    </w:r>
                  </w:p>
                </w:tc>
              </w:tr>
              <w:tr w:rsidR="007E595E" w14:paraId="52411492" w14:textId="77777777" w:rsidTr="004344AB">
                <w:sdt>
                  <w:sdtPr>
                    <w:tag w:val="_PLD_b27860a290d6473991cd09d203f00279"/>
                    <w:id w:val="-12266013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987885A" w14:textId="77777777" w:rsidR="007E595E" w:rsidRDefault="007E595E" w:rsidP="007E595E">
                        <w:pPr>
                          <w:ind w:firstLineChars="100" w:firstLine="210"/>
                        </w:pPr>
                        <w:r>
                          <w:rPr>
                            <w:rFonts w:hint="eastAsia"/>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14:paraId="3F86BBB0"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2EDB245B" w14:textId="1EDD987D"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280E9399" w14:textId="362FA876" w:rsidR="007E595E" w:rsidRDefault="007E595E" w:rsidP="007E595E">
                    <w:pPr>
                      <w:jc w:val="right"/>
                    </w:pPr>
                    <w:r>
                      <w:t>0</w:t>
                    </w:r>
                  </w:p>
                </w:tc>
              </w:tr>
              <w:tr w:rsidR="007E595E" w14:paraId="49631444" w14:textId="77777777" w:rsidTr="004344AB">
                <w:sdt>
                  <w:sdtPr>
                    <w:tag w:val="_PLD_4e68f69147854f91a45d2da03b70d4d5"/>
                    <w:id w:val="15999103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5BF0387" w14:textId="77777777" w:rsidR="007E595E" w:rsidRDefault="007E595E" w:rsidP="007E595E">
                        <w:pPr>
                          <w:ind w:firstLineChars="100" w:firstLine="210"/>
                        </w:pPr>
                        <w:r>
                          <w:rPr>
                            <w:rFonts w:hint="eastAsia"/>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2BF70765"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3EE36DC1" w14:textId="5D5E816B"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35F66A91" w14:textId="0D97DBD0" w:rsidR="007E595E" w:rsidRDefault="007E595E" w:rsidP="007E595E">
                    <w:pPr>
                      <w:jc w:val="right"/>
                    </w:pPr>
                    <w:r>
                      <w:t>0</w:t>
                    </w:r>
                  </w:p>
                </w:tc>
              </w:tr>
              <w:tr w:rsidR="00DB16F7" w14:paraId="56A34FE7" w14:textId="77777777" w:rsidTr="00174DED">
                <w:sdt>
                  <w:sdtPr>
                    <w:tag w:val="_PLD_2c899ef8da434424b5289e4324851489"/>
                    <w:id w:val="-19665764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90D5B80" w14:textId="77777777" w:rsidR="00DB16F7" w:rsidRDefault="00DB16F7" w:rsidP="00DB16F7">
                        <w:pPr>
                          <w:ind w:firstLineChars="200" w:firstLine="420"/>
                        </w:pPr>
                        <w:r>
                          <w:rPr>
                            <w:rFonts w:hint="eastAsia"/>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107C45CC"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A8E662C" w14:textId="4BD18D97" w:rsidR="00DB16F7" w:rsidRDefault="00DB16F7" w:rsidP="00DB16F7">
                    <w:pPr>
                      <w:jc w:val="right"/>
                    </w:pPr>
                    <w:r>
                      <w:t>31,372,809,398</w:t>
                    </w:r>
                  </w:p>
                </w:tc>
                <w:tc>
                  <w:tcPr>
                    <w:tcW w:w="1333" w:type="pct"/>
                    <w:tcBorders>
                      <w:top w:val="outset" w:sz="6" w:space="0" w:color="auto"/>
                      <w:left w:val="outset" w:sz="6" w:space="0" w:color="auto"/>
                      <w:bottom w:val="outset" w:sz="6" w:space="0" w:color="auto"/>
                      <w:right w:val="outset" w:sz="6" w:space="0" w:color="auto"/>
                    </w:tcBorders>
                    <w:vAlign w:val="center"/>
                  </w:tcPr>
                  <w:p w14:paraId="13F26F44" w14:textId="4131B80A" w:rsidR="00DB16F7" w:rsidRDefault="00DB16F7" w:rsidP="00DB16F7">
                    <w:pPr>
                      <w:jc w:val="right"/>
                    </w:pPr>
                    <w:r>
                      <w:t>33,051,058,747</w:t>
                    </w:r>
                  </w:p>
                </w:tc>
              </w:tr>
              <w:tr w:rsidR="00DB16F7" w14:paraId="721211CA" w14:textId="77777777" w:rsidTr="00174DED">
                <w:sdt>
                  <w:sdtPr>
                    <w:tag w:val="_PLD_e2102ad9792147f2bf11ec884c204033"/>
                    <w:id w:val="13927814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23D46B4" w14:textId="77777777" w:rsidR="00DB16F7" w:rsidRDefault="00DB16F7" w:rsidP="00DB16F7">
                        <w:pPr>
                          <w:ind w:firstLineChars="300" w:firstLine="630"/>
                        </w:pPr>
                        <w:r>
                          <w:rPr>
                            <w:rFonts w:hint="eastAsia"/>
                          </w:rPr>
                          <w:t>负债合计</w:t>
                        </w:r>
                      </w:p>
                    </w:tc>
                  </w:sdtContent>
                </w:sdt>
                <w:tc>
                  <w:tcPr>
                    <w:tcW w:w="627" w:type="pct"/>
                    <w:tcBorders>
                      <w:top w:val="outset" w:sz="6" w:space="0" w:color="auto"/>
                      <w:left w:val="outset" w:sz="6" w:space="0" w:color="auto"/>
                      <w:bottom w:val="outset" w:sz="6" w:space="0" w:color="auto"/>
                      <w:right w:val="outset" w:sz="6" w:space="0" w:color="auto"/>
                    </w:tcBorders>
                  </w:tcPr>
                  <w:p w14:paraId="13CE55EA"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6DC2A269" w14:textId="415AD72F" w:rsidR="00DB16F7" w:rsidRDefault="00DB16F7" w:rsidP="00DB16F7">
                    <w:pPr>
                      <w:jc w:val="right"/>
                    </w:pPr>
                    <w:r>
                      <w:t>56,023,048,526</w:t>
                    </w:r>
                  </w:p>
                </w:tc>
                <w:tc>
                  <w:tcPr>
                    <w:tcW w:w="1333" w:type="pct"/>
                    <w:tcBorders>
                      <w:top w:val="outset" w:sz="6" w:space="0" w:color="auto"/>
                      <w:left w:val="outset" w:sz="6" w:space="0" w:color="auto"/>
                      <w:bottom w:val="outset" w:sz="6" w:space="0" w:color="auto"/>
                      <w:right w:val="outset" w:sz="6" w:space="0" w:color="auto"/>
                    </w:tcBorders>
                    <w:vAlign w:val="center"/>
                  </w:tcPr>
                  <w:p w14:paraId="5EDD7D05" w14:textId="54FDF20D" w:rsidR="00DB16F7" w:rsidRDefault="00DB16F7" w:rsidP="00DB16F7">
                    <w:pPr>
                      <w:jc w:val="right"/>
                    </w:pPr>
                    <w:r>
                      <w:t>51,958,943,384</w:t>
                    </w:r>
                  </w:p>
                </w:tc>
              </w:tr>
              <w:tr w:rsidR="00DB16F7" w14:paraId="78D638B1" w14:textId="77777777" w:rsidTr="007D55B1">
                <w:sdt>
                  <w:sdtPr>
                    <w:tag w:val="_PLD_b3c95ee428314f8b8091bd15dff2a83d"/>
                    <w:id w:val="936254823"/>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A415E94" w14:textId="77777777" w:rsidR="00DB16F7" w:rsidRDefault="00DB16F7" w:rsidP="00DB16F7">
                        <w:pPr>
                          <w:rPr>
                            <w:color w:val="008000"/>
                          </w:rPr>
                        </w:pPr>
                        <w:r>
                          <w:rPr>
                            <w:rFonts w:hint="eastAsia"/>
                            <w:b/>
                          </w:rPr>
                          <w:t>所有者权益（或股东权益）：</w:t>
                        </w:r>
                      </w:p>
                    </w:tc>
                  </w:sdtContent>
                </w:sdt>
              </w:tr>
              <w:tr w:rsidR="00DB16F7" w14:paraId="4133500F" w14:textId="77777777" w:rsidTr="00174DED">
                <w:sdt>
                  <w:sdtPr>
                    <w:tag w:val="_PLD_4dc50e71aa7b412096aaa176abd95e28"/>
                    <w:id w:val="9477375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D49D1D7" w14:textId="77777777" w:rsidR="00DB16F7" w:rsidRDefault="00DB16F7" w:rsidP="00DB16F7">
                        <w:pPr>
                          <w:ind w:firstLineChars="100" w:firstLine="210"/>
                        </w:pPr>
                        <w:r>
                          <w:rPr>
                            <w:rFonts w:hint="eastAsia"/>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14:paraId="2404028B"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48E25561" w14:textId="085A497C" w:rsidR="00DB16F7" w:rsidRDefault="00DB16F7" w:rsidP="00DB16F7">
                    <w:pPr>
                      <w:jc w:val="right"/>
                    </w:pPr>
                    <w:r>
                      <w:t>15,167,024,910</w:t>
                    </w:r>
                  </w:p>
                </w:tc>
                <w:tc>
                  <w:tcPr>
                    <w:tcW w:w="1333" w:type="pct"/>
                    <w:tcBorders>
                      <w:top w:val="outset" w:sz="6" w:space="0" w:color="auto"/>
                      <w:left w:val="outset" w:sz="6" w:space="0" w:color="auto"/>
                      <w:bottom w:val="outset" w:sz="6" w:space="0" w:color="auto"/>
                      <w:right w:val="outset" w:sz="6" w:space="0" w:color="auto"/>
                    </w:tcBorders>
                    <w:vAlign w:val="center"/>
                  </w:tcPr>
                  <w:p w14:paraId="2DF23DA3" w14:textId="0AC1CB47" w:rsidR="00DB16F7" w:rsidRDefault="00DB16F7" w:rsidP="00DB16F7">
                    <w:pPr>
                      <w:jc w:val="right"/>
                    </w:pPr>
                    <w:r>
                      <w:t>14,866,945,907</w:t>
                    </w:r>
                  </w:p>
                </w:tc>
              </w:tr>
              <w:tr w:rsidR="00DB16F7" w14:paraId="753A40C8" w14:textId="77777777" w:rsidTr="00174DED">
                <w:sdt>
                  <w:sdtPr>
                    <w:tag w:val="_PLD_f36127e51236487893688b464544872d"/>
                    <w:id w:val="-10047453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689331FA" w14:textId="77777777" w:rsidR="00DB16F7" w:rsidRDefault="00DB16F7" w:rsidP="00DB16F7">
                        <w:pPr>
                          <w:ind w:firstLineChars="100" w:firstLine="210"/>
                        </w:pPr>
                        <w:r>
                          <w:rPr>
                            <w:rFonts w:hint="eastAsia"/>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14:paraId="71F13E8D"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4EF9954B" w14:textId="47A0233B" w:rsidR="00DB16F7" w:rsidRDefault="00DB16F7" w:rsidP="00DB16F7">
                    <w:pPr>
                      <w:jc w:val="right"/>
                    </w:pPr>
                    <w:r>
                      <w:t>3,147,224,826</w:t>
                    </w:r>
                  </w:p>
                </w:tc>
                <w:tc>
                  <w:tcPr>
                    <w:tcW w:w="1333" w:type="pct"/>
                    <w:tcBorders>
                      <w:top w:val="outset" w:sz="6" w:space="0" w:color="auto"/>
                      <w:left w:val="outset" w:sz="6" w:space="0" w:color="auto"/>
                      <w:bottom w:val="outset" w:sz="6" w:space="0" w:color="auto"/>
                      <w:right w:val="outset" w:sz="6" w:space="0" w:color="auto"/>
                    </w:tcBorders>
                    <w:vAlign w:val="center"/>
                  </w:tcPr>
                  <w:p w14:paraId="57E131A4" w14:textId="6574705D" w:rsidR="00DB16F7" w:rsidRDefault="00DB16F7" w:rsidP="00DB16F7">
                    <w:pPr>
                      <w:jc w:val="right"/>
                    </w:pPr>
                    <w:r>
                      <w:t>3,358,227,137</w:t>
                    </w:r>
                  </w:p>
                </w:tc>
              </w:tr>
              <w:tr w:rsidR="007E595E" w14:paraId="14252551" w14:textId="77777777" w:rsidTr="00632735">
                <w:sdt>
                  <w:sdtPr>
                    <w:tag w:val="_PLD_6ff9fed10f5e4421b4d017b86f339700"/>
                    <w:id w:val="-12077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6D4418D" w14:textId="77777777" w:rsidR="007E595E" w:rsidRDefault="007E595E" w:rsidP="007E595E">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27E392AB"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607E78CB" w14:textId="53D69996"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EECF94E" w14:textId="6ACEE85B" w:rsidR="007E595E" w:rsidRDefault="007E595E" w:rsidP="007E595E">
                    <w:pPr>
                      <w:jc w:val="right"/>
                    </w:pPr>
                    <w:r>
                      <w:t>0</w:t>
                    </w:r>
                  </w:p>
                </w:tc>
              </w:tr>
              <w:tr w:rsidR="007E595E" w14:paraId="5C79F8B2" w14:textId="77777777" w:rsidTr="00632735">
                <w:sdt>
                  <w:sdtPr>
                    <w:tag w:val="_PLD_a53508683d034577843778ba9d06a615"/>
                    <w:id w:val="2191018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0155131" w14:textId="77777777" w:rsidR="007E595E" w:rsidRDefault="007E595E" w:rsidP="007E595E">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7CD8AA8D"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F13D6D7" w14:textId="1EB4D53C"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5725B412" w14:textId="1A65211C" w:rsidR="007E595E" w:rsidRDefault="007E595E" w:rsidP="007E595E">
                    <w:pPr>
                      <w:jc w:val="right"/>
                    </w:pPr>
                    <w:r>
                      <w:t>0</w:t>
                    </w:r>
                  </w:p>
                </w:tc>
              </w:tr>
              <w:tr w:rsidR="00DB16F7" w14:paraId="6E0BBD6C" w14:textId="77777777" w:rsidTr="00174DED">
                <w:sdt>
                  <w:sdtPr>
                    <w:tag w:val="_PLD_08724ab7c9244a1186a8219085238e9f"/>
                    <w:id w:val="-4966528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E469C8E" w14:textId="77777777" w:rsidR="00DB16F7" w:rsidRDefault="00DB16F7" w:rsidP="00DB16F7">
                        <w:pPr>
                          <w:ind w:firstLineChars="100" w:firstLine="210"/>
                        </w:pPr>
                        <w:r>
                          <w:rPr>
                            <w:rFonts w:hint="eastAsia"/>
                          </w:rPr>
                          <w:t>资本公积</w:t>
                        </w:r>
                      </w:p>
                    </w:tc>
                  </w:sdtContent>
                </w:sdt>
                <w:tc>
                  <w:tcPr>
                    <w:tcW w:w="627" w:type="pct"/>
                    <w:tcBorders>
                      <w:top w:val="outset" w:sz="6" w:space="0" w:color="auto"/>
                      <w:left w:val="outset" w:sz="6" w:space="0" w:color="auto"/>
                      <w:bottom w:val="outset" w:sz="6" w:space="0" w:color="auto"/>
                      <w:right w:val="outset" w:sz="6" w:space="0" w:color="auto"/>
                    </w:tcBorders>
                  </w:tcPr>
                  <w:p w14:paraId="05F0CFE7"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02647C01" w14:textId="71334224" w:rsidR="00DB16F7" w:rsidRDefault="00DB16F7" w:rsidP="00DB16F7">
                    <w:pPr>
                      <w:jc w:val="right"/>
                    </w:pPr>
                    <w:r>
                      <w:t>26,207,611,859</w:t>
                    </w:r>
                  </w:p>
                </w:tc>
                <w:tc>
                  <w:tcPr>
                    <w:tcW w:w="1333" w:type="pct"/>
                    <w:tcBorders>
                      <w:top w:val="outset" w:sz="6" w:space="0" w:color="auto"/>
                      <w:left w:val="outset" w:sz="6" w:space="0" w:color="auto"/>
                      <w:bottom w:val="outset" w:sz="6" w:space="0" w:color="auto"/>
                      <w:right w:val="outset" w:sz="6" w:space="0" w:color="auto"/>
                    </w:tcBorders>
                    <w:vAlign w:val="center"/>
                  </w:tcPr>
                  <w:p w14:paraId="63F5F6D9" w14:textId="567D577D" w:rsidR="00DB16F7" w:rsidRDefault="00DB16F7" w:rsidP="00DB16F7">
                    <w:pPr>
                      <w:jc w:val="right"/>
                    </w:pPr>
                    <w:r>
                      <w:t>24,328,376,620</w:t>
                    </w:r>
                  </w:p>
                </w:tc>
              </w:tr>
              <w:tr w:rsidR="007E595E" w14:paraId="0FDD23CB" w14:textId="77777777" w:rsidTr="0053494B">
                <w:sdt>
                  <w:sdtPr>
                    <w:tag w:val="_PLD_acf5eb5023ce48a38a6314aa3a59978b"/>
                    <w:id w:val="18542214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36EB9DD" w14:textId="77777777" w:rsidR="007E595E" w:rsidRDefault="007E595E" w:rsidP="007E595E">
                        <w:pPr>
                          <w:ind w:firstLineChars="100" w:firstLine="210"/>
                        </w:pPr>
                        <w:r>
                          <w:rPr>
                            <w:rFonts w:hint="eastAsia"/>
                          </w:rPr>
                          <w:t>减：库存股</w:t>
                        </w:r>
                      </w:p>
                    </w:tc>
                  </w:sdtContent>
                </w:sdt>
                <w:tc>
                  <w:tcPr>
                    <w:tcW w:w="627" w:type="pct"/>
                    <w:tcBorders>
                      <w:top w:val="outset" w:sz="6" w:space="0" w:color="auto"/>
                      <w:left w:val="outset" w:sz="6" w:space="0" w:color="auto"/>
                      <w:bottom w:val="outset" w:sz="6" w:space="0" w:color="auto"/>
                      <w:right w:val="outset" w:sz="6" w:space="0" w:color="auto"/>
                    </w:tcBorders>
                  </w:tcPr>
                  <w:p w14:paraId="59DD4733" w14:textId="77777777" w:rsidR="007E595E" w:rsidRDefault="007E595E" w:rsidP="007E595E"/>
                </w:tc>
                <w:tc>
                  <w:tcPr>
                    <w:tcW w:w="1411" w:type="pct"/>
                    <w:tcBorders>
                      <w:top w:val="outset" w:sz="6" w:space="0" w:color="auto"/>
                      <w:left w:val="outset" w:sz="6" w:space="0" w:color="auto"/>
                      <w:bottom w:val="outset" w:sz="6" w:space="0" w:color="auto"/>
                      <w:right w:val="outset" w:sz="6" w:space="0" w:color="auto"/>
                    </w:tcBorders>
                    <w:vAlign w:val="center"/>
                  </w:tcPr>
                  <w:p w14:paraId="1901494B" w14:textId="1667646D" w:rsidR="007E595E" w:rsidRDefault="007E595E" w:rsidP="007E595E">
                    <w:pPr>
                      <w:jc w:val="right"/>
                    </w:pPr>
                    <w:r>
                      <w:t>0</w:t>
                    </w:r>
                  </w:p>
                </w:tc>
                <w:tc>
                  <w:tcPr>
                    <w:tcW w:w="1333" w:type="pct"/>
                    <w:tcBorders>
                      <w:top w:val="outset" w:sz="6" w:space="0" w:color="auto"/>
                      <w:left w:val="outset" w:sz="6" w:space="0" w:color="auto"/>
                      <w:bottom w:val="outset" w:sz="6" w:space="0" w:color="auto"/>
                      <w:right w:val="outset" w:sz="6" w:space="0" w:color="auto"/>
                    </w:tcBorders>
                    <w:vAlign w:val="center"/>
                  </w:tcPr>
                  <w:p w14:paraId="61658CF3" w14:textId="17845C41" w:rsidR="007E595E" w:rsidRDefault="007E595E" w:rsidP="007E595E">
                    <w:pPr>
                      <w:jc w:val="right"/>
                    </w:pPr>
                    <w:r>
                      <w:t>0</w:t>
                    </w:r>
                  </w:p>
                </w:tc>
              </w:tr>
              <w:tr w:rsidR="00DB16F7" w14:paraId="3E9F8732" w14:textId="77777777" w:rsidTr="00174DED">
                <w:sdt>
                  <w:sdtPr>
                    <w:tag w:val="_PLD_b511319799ae49febdfc2f1e81f6d67c"/>
                    <w:id w:val="17722701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31B2CA3C" w14:textId="77777777" w:rsidR="00DB16F7" w:rsidRDefault="00DB16F7" w:rsidP="00DB16F7">
                        <w:pPr>
                          <w:ind w:firstLineChars="100" w:firstLine="210"/>
                        </w:pPr>
                        <w:r>
                          <w:rPr>
                            <w:rFonts w:hint="eastAsia"/>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14:paraId="33052F12"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68EBA61F" w14:textId="04EBC693" w:rsidR="00DB16F7" w:rsidRDefault="00DB16F7" w:rsidP="00DB16F7">
                    <w:pPr>
                      <w:jc w:val="right"/>
                    </w:pPr>
                    <w:r>
                      <w:t>-678,055,252</w:t>
                    </w:r>
                  </w:p>
                </w:tc>
                <w:tc>
                  <w:tcPr>
                    <w:tcW w:w="1333" w:type="pct"/>
                    <w:tcBorders>
                      <w:top w:val="outset" w:sz="6" w:space="0" w:color="auto"/>
                      <w:left w:val="outset" w:sz="6" w:space="0" w:color="auto"/>
                      <w:bottom w:val="outset" w:sz="6" w:space="0" w:color="auto"/>
                      <w:right w:val="outset" w:sz="6" w:space="0" w:color="auto"/>
                    </w:tcBorders>
                    <w:vAlign w:val="center"/>
                  </w:tcPr>
                  <w:p w14:paraId="3350D246" w14:textId="71388866" w:rsidR="00DB16F7" w:rsidRDefault="00DB16F7" w:rsidP="00DB16F7">
                    <w:pPr>
                      <w:jc w:val="right"/>
                    </w:pPr>
                    <w:r>
                      <w:t>-698,254,627</w:t>
                    </w:r>
                  </w:p>
                </w:tc>
              </w:tr>
              <w:tr w:rsidR="00DB16F7" w14:paraId="4875FA84" w14:textId="77777777" w:rsidTr="00174DED">
                <w:sdt>
                  <w:sdtPr>
                    <w:tag w:val="_PLD_485864b6f1a24685a2635ee51b952005"/>
                    <w:id w:val="-15502914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091252BF" w14:textId="77777777" w:rsidR="00DB16F7" w:rsidRDefault="00DB16F7" w:rsidP="00DB16F7">
                        <w:pPr>
                          <w:ind w:firstLineChars="100" w:firstLine="210"/>
                        </w:pPr>
                        <w:r>
                          <w:rPr>
                            <w:rFonts w:hint="eastAsia"/>
                          </w:rPr>
                          <w:t>专项储备</w:t>
                        </w:r>
                      </w:p>
                    </w:tc>
                  </w:sdtContent>
                </w:sdt>
                <w:tc>
                  <w:tcPr>
                    <w:tcW w:w="627" w:type="pct"/>
                    <w:tcBorders>
                      <w:top w:val="outset" w:sz="6" w:space="0" w:color="auto"/>
                      <w:left w:val="outset" w:sz="6" w:space="0" w:color="auto"/>
                      <w:bottom w:val="outset" w:sz="6" w:space="0" w:color="auto"/>
                      <w:right w:val="outset" w:sz="6" w:space="0" w:color="auto"/>
                    </w:tcBorders>
                  </w:tcPr>
                  <w:p w14:paraId="1EFD2B1A"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716B4362" w14:textId="754F31B6" w:rsidR="00DB16F7" w:rsidRDefault="00DB16F7" w:rsidP="00DB16F7">
                    <w:pPr>
                      <w:jc w:val="right"/>
                    </w:pPr>
                    <w:r>
                      <w:t>878,093,265</w:t>
                    </w:r>
                  </w:p>
                </w:tc>
                <w:tc>
                  <w:tcPr>
                    <w:tcW w:w="1333" w:type="pct"/>
                    <w:tcBorders>
                      <w:top w:val="outset" w:sz="6" w:space="0" w:color="auto"/>
                      <w:left w:val="outset" w:sz="6" w:space="0" w:color="auto"/>
                      <w:bottom w:val="outset" w:sz="6" w:space="0" w:color="auto"/>
                      <w:right w:val="outset" w:sz="6" w:space="0" w:color="auto"/>
                    </w:tcBorders>
                    <w:vAlign w:val="center"/>
                  </w:tcPr>
                  <w:p w14:paraId="3B04F69F" w14:textId="7A330B73" w:rsidR="00DB16F7" w:rsidRDefault="00DB16F7" w:rsidP="00DB16F7">
                    <w:pPr>
                      <w:jc w:val="right"/>
                    </w:pPr>
                    <w:r>
                      <w:t>687,716,965</w:t>
                    </w:r>
                  </w:p>
                </w:tc>
              </w:tr>
              <w:tr w:rsidR="00DB16F7" w14:paraId="13089DCD" w14:textId="77777777" w:rsidTr="00174DED">
                <w:sdt>
                  <w:sdtPr>
                    <w:tag w:val="_PLD_81d459a1820947dd8bb91df8e71c615b"/>
                    <w:id w:val="-1502961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7118821A" w14:textId="77777777" w:rsidR="00DB16F7" w:rsidRDefault="00DB16F7" w:rsidP="00DB16F7">
                        <w:pPr>
                          <w:ind w:firstLineChars="100" w:firstLine="210"/>
                        </w:pPr>
                        <w:r>
                          <w:rPr>
                            <w:rFonts w:hint="eastAsia"/>
                          </w:rPr>
                          <w:t>盈余公积</w:t>
                        </w:r>
                      </w:p>
                    </w:tc>
                  </w:sdtContent>
                </w:sdt>
                <w:tc>
                  <w:tcPr>
                    <w:tcW w:w="627" w:type="pct"/>
                    <w:tcBorders>
                      <w:top w:val="outset" w:sz="6" w:space="0" w:color="auto"/>
                      <w:left w:val="outset" w:sz="6" w:space="0" w:color="auto"/>
                      <w:bottom w:val="outset" w:sz="6" w:space="0" w:color="auto"/>
                      <w:right w:val="outset" w:sz="6" w:space="0" w:color="auto"/>
                    </w:tcBorders>
                  </w:tcPr>
                  <w:p w14:paraId="54440BB7"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51825774" w14:textId="134B3031" w:rsidR="00DB16F7" w:rsidRDefault="00DB16F7" w:rsidP="00DB16F7">
                    <w:pPr>
                      <w:jc w:val="right"/>
                    </w:pPr>
                    <w:r>
                      <w:t>18,677,752,312</w:t>
                    </w:r>
                  </w:p>
                </w:tc>
                <w:tc>
                  <w:tcPr>
                    <w:tcW w:w="1333" w:type="pct"/>
                    <w:tcBorders>
                      <w:top w:val="outset" w:sz="6" w:space="0" w:color="auto"/>
                      <w:left w:val="outset" w:sz="6" w:space="0" w:color="auto"/>
                      <w:bottom w:val="outset" w:sz="6" w:space="0" w:color="auto"/>
                      <w:right w:val="outset" w:sz="6" w:space="0" w:color="auto"/>
                    </w:tcBorders>
                    <w:vAlign w:val="center"/>
                  </w:tcPr>
                  <w:p w14:paraId="1061CD2B" w14:textId="4684938E" w:rsidR="00DB16F7" w:rsidRDefault="00DB16F7" w:rsidP="00DB16F7">
                    <w:pPr>
                      <w:jc w:val="right"/>
                    </w:pPr>
                    <w:r>
                      <w:t>18,677,752,312</w:t>
                    </w:r>
                  </w:p>
                </w:tc>
              </w:tr>
              <w:tr w:rsidR="00DB16F7" w14:paraId="7CD5A285" w14:textId="77777777" w:rsidTr="00174DED">
                <w:sdt>
                  <w:sdtPr>
                    <w:tag w:val="_PLD_9bf3fa2bf87240889853d8e32c117a77"/>
                    <w:id w:val="-18937242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4C9A7745" w14:textId="77777777" w:rsidR="00DB16F7" w:rsidRDefault="00DB16F7" w:rsidP="00DB16F7">
                        <w:pPr>
                          <w:ind w:firstLineChars="100" w:firstLine="210"/>
                        </w:pPr>
                        <w:r>
                          <w:rPr>
                            <w:rFonts w:hint="eastAsia"/>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14:paraId="5CDE7BF0"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5E459947" w14:textId="671D7A90" w:rsidR="00DB16F7" w:rsidRDefault="00DB16F7" w:rsidP="00DB16F7">
                    <w:pPr>
                      <w:jc w:val="right"/>
                    </w:pPr>
                    <w:r>
                      <w:t>68,225,814,533</w:t>
                    </w:r>
                  </w:p>
                </w:tc>
                <w:tc>
                  <w:tcPr>
                    <w:tcW w:w="1333" w:type="pct"/>
                    <w:tcBorders>
                      <w:top w:val="outset" w:sz="6" w:space="0" w:color="auto"/>
                      <w:left w:val="outset" w:sz="6" w:space="0" w:color="auto"/>
                      <w:bottom w:val="outset" w:sz="6" w:space="0" w:color="auto"/>
                      <w:right w:val="outset" w:sz="6" w:space="0" w:color="auto"/>
                    </w:tcBorders>
                    <w:vAlign w:val="center"/>
                  </w:tcPr>
                  <w:p w14:paraId="2F1612A2" w14:textId="70F3C731" w:rsidR="00DB16F7" w:rsidRDefault="00DB16F7" w:rsidP="00DB16F7">
                    <w:pPr>
                      <w:jc w:val="right"/>
                    </w:pPr>
                    <w:r>
                      <w:t>68,256,567,869</w:t>
                    </w:r>
                  </w:p>
                </w:tc>
              </w:tr>
              <w:tr w:rsidR="00DB16F7" w14:paraId="7D94CA44" w14:textId="77777777" w:rsidTr="00174DED">
                <w:sdt>
                  <w:sdtPr>
                    <w:tag w:val="_PLD_a8e701b7d2f8447c8bb34870babce384"/>
                    <w:id w:val="8728116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2AC8C812" w14:textId="77777777" w:rsidR="00DB16F7" w:rsidRDefault="00DB16F7" w:rsidP="00DB16F7">
                        <w:pPr>
                          <w:ind w:firstLineChars="200" w:firstLine="420"/>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14:paraId="73B028D6"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481B92D3" w14:textId="1240BE6D" w:rsidR="00DB16F7" w:rsidRDefault="00DB16F7" w:rsidP="00DB16F7">
                    <w:pPr>
                      <w:jc w:val="right"/>
                    </w:pPr>
                    <w:r>
                      <w:t>131,625,466,453</w:t>
                    </w:r>
                  </w:p>
                </w:tc>
                <w:tc>
                  <w:tcPr>
                    <w:tcW w:w="1333" w:type="pct"/>
                    <w:tcBorders>
                      <w:top w:val="outset" w:sz="6" w:space="0" w:color="auto"/>
                      <w:left w:val="outset" w:sz="6" w:space="0" w:color="auto"/>
                      <w:bottom w:val="outset" w:sz="6" w:space="0" w:color="auto"/>
                      <w:right w:val="outset" w:sz="6" w:space="0" w:color="auto"/>
                    </w:tcBorders>
                    <w:vAlign w:val="center"/>
                  </w:tcPr>
                  <w:p w14:paraId="64DC96DF" w14:textId="58D60628" w:rsidR="00DB16F7" w:rsidRDefault="00DB16F7" w:rsidP="00DB16F7">
                    <w:pPr>
                      <w:jc w:val="right"/>
                    </w:pPr>
                    <w:r>
                      <w:t>129,477,332,183</w:t>
                    </w:r>
                  </w:p>
                </w:tc>
              </w:tr>
              <w:tr w:rsidR="00DB16F7" w14:paraId="2C30A0C4" w14:textId="77777777" w:rsidTr="00174DED">
                <w:sdt>
                  <w:sdtPr>
                    <w:tag w:val="_PLD_448d7a5f1f6c488cb5525aa8d0d88441"/>
                    <w:id w:val="-4718266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14:paraId="50208A10" w14:textId="77777777" w:rsidR="00DB16F7" w:rsidRDefault="00DB16F7" w:rsidP="00DB16F7">
                        <w:pPr>
                          <w:ind w:firstLineChars="300" w:firstLine="630"/>
                        </w:pPr>
                        <w:r>
                          <w:rPr>
                            <w:rFonts w:hint="eastAsia"/>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14:paraId="0B5D6F4B" w14:textId="77777777" w:rsidR="00DB16F7" w:rsidRDefault="00DB16F7" w:rsidP="00DB16F7"/>
                </w:tc>
                <w:tc>
                  <w:tcPr>
                    <w:tcW w:w="1411" w:type="pct"/>
                    <w:tcBorders>
                      <w:top w:val="outset" w:sz="6" w:space="0" w:color="auto"/>
                      <w:left w:val="outset" w:sz="6" w:space="0" w:color="auto"/>
                      <w:bottom w:val="outset" w:sz="6" w:space="0" w:color="auto"/>
                      <w:right w:val="outset" w:sz="6" w:space="0" w:color="auto"/>
                    </w:tcBorders>
                    <w:vAlign w:val="center"/>
                  </w:tcPr>
                  <w:p w14:paraId="1A833DCE" w14:textId="4F21FA1A" w:rsidR="00DB16F7" w:rsidRDefault="00DB16F7" w:rsidP="00DB16F7">
                    <w:pPr>
                      <w:jc w:val="right"/>
                    </w:pPr>
                    <w:r>
                      <w:t>187,648,514,979</w:t>
                    </w:r>
                  </w:p>
                </w:tc>
                <w:tc>
                  <w:tcPr>
                    <w:tcW w:w="1333" w:type="pct"/>
                    <w:tcBorders>
                      <w:top w:val="outset" w:sz="6" w:space="0" w:color="auto"/>
                      <w:left w:val="outset" w:sz="6" w:space="0" w:color="auto"/>
                      <w:bottom w:val="outset" w:sz="6" w:space="0" w:color="auto"/>
                      <w:right w:val="outset" w:sz="6" w:space="0" w:color="auto"/>
                    </w:tcBorders>
                    <w:vAlign w:val="center"/>
                  </w:tcPr>
                  <w:p w14:paraId="37E6CC19" w14:textId="65849DA5" w:rsidR="00DB16F7" w:rsidRDefault="00DB16F7" w:rsidP="00DB16F7">
                    <w:pPr>
                      <w:jc w:val="right"/>
                    </w:pPr>
                    <w:r>
                      <w:t>181,436,275,567</w:t>
                    </w:r>
                  </w:p>
                </w:tc>
              </w:tr>
              <w:bookmarkEnd w:id="91"/>
            </w:tbl>
            <w:p w14:paraId="3CA052E3" w14:textId="77777777" w:rsidR="00503A31" w:rsidRDefault="00503A31">
              <w:pPr>
                <w:ind w:rightChars="-73" w:right="-153"/>
              </w:pPr>
            </w:p>
            <w:p w14:paraId="60945631" w14:textId="03AAE2B4" w:rsidR="009D01F0" w:rsidRDefault="00174DED">
              <w:pPr>
                <w:ind w:rightChars="-73" w:right="-153"/>
              </w:pPr>
              <w:r>
                <w:t>公司负责人</w:t>
              </w:r>
              <w:r>
                <w:rPr>
                  <w:rFonts w:hint="eastAsia"/>
                </w:rPr>
                <w:t>：</w:t>
              </w:r>
              <w:sdt>
                <w:sdtPr>
                  <w:rPr>
                    <w:rFonts w:hint="eastAsia"/>
                  </w:rPr>
                  <w:alias w:val="公司负责人"/>
                  <w:tag w:val="_GBC_f43f422c96ec4e009c3976ce8e58b778"/>
                  <w:id w:val="1099834565"/>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r w:rsidR="002C2F40">
                <w:t>总经理：韩洪</w:t>
              </w:r>
              <w:r w:rsidR="002C2F40" w:rsidRPr="002C2F40">
                <w:rPr>
                  <w:rFonts w:hint="eastAsia"/>
                </w:rPr>
                <w:t>臣</w:t>
              </w:r>
              <w:r w:rsidR="002C2F40">
                <w:rPr>
                  <w:rFonts w:ascii="PMingLiU" w:eastAsiaTheme="minorEastAsia" w:hAnsi="PMingLiU" w:cs="PMingLiU" w:hint="eastAsia"/>
                </w:rPr>
                <w:t xml:space="preserve"> </w:t>
              </w:r>
              <w:r w:rsidR="002C2F40">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2C2F40">
                <w:t xml:space="preserve">  </w:t>
              </w:r>
              <w:r>
                <w:t>会计机构负责人</w:t>
              </w:r>
              <w:r>
                <w:rPr>
                  <w:rFonts w:hint="eastAsia"/>
                </w:rPr>
                <w:t>：</w:t>
              </w:r>
              <w:sdt>
                <w:sdtPr>
                  <w:rPr>
                    <w:rFonts w:hint="eastAsia"/>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hint="eastAsia"/>
                    </w:rPr>
                    <w:t>孙洪涛</w:t>
                  </w:r>
                </w:sdtContent>
              </w:sdt>
            </w:p>
          </w:sdtContent>
        </w:sdt>
        <w:p w14:paraId="35BB9195" w14:textId="77777777" w:rsidR="009D01F0" w:rsidRDefault="00000000">
          <w:pPr>
            <w:snapToGrid w:val="0"/>
          </w:pPr>
        </w:p>
      </w:sdtContent>
    </w:sdt>
    <w:bookmarkEnd w:id="89" w:displacedByCustomXml="prev"/>
    <w:p w14:paraId="77CCDDAA" w14:textId="77777777" w:rsidR="009D01F0" w:rsidRDefault="009D01F0">
      <w:pPr>
        <w:ind w:rightChars="-73" w:right="-153"/>
        <w:rPr>
          <w:b/>
          <w:bCs/>
          <w:color w:val="008000"/>
          <w:u w:val="single"/>
        </w:rPr>
      </w:pPr>
    </w:p>
    <w:bookmarkStart w:id="92" w:name="_Hlk10210822" w:displacedByCustomXml="next"/>
    <w:sdt>
      <w:sdtPr>
        <w:rPr>
          <w:rFonts w:hint="eastAsia"/>
          <w:b/>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14:paraId="0960A91D" w14:textId="77777777" w:rsidR="009D01F0" w:rsidRDefault="009D01F0">
          <w:pPr>
            <w:jc w:val="center"/>
            <w:rPr>
              <w:b/>
            </w:rPr>
          </w:pPr>
        </w:p>
        <w:sdt>
          <w:sdtPr>
            <w:rPr>
              <w:rFonts w:ascii="宋体" w:hAnsi="宋体" w:cs="宋体" w:hint="eastAsia"/>
              <w:b w:val="0"/>
              <w:bCs w:val="0"/>
              <w:kern w:val="0"/>
              <w:szCs w:val="24"/>
            </w:rPr>
            <w:tag w:val="_GBC_cc363e9840a448cbaf363887668cbe2a"/>
            <w:id w:val="521594129"/>
            <w:lock w:val="sdtLocked"/>
            <w:placeholder>
              <w:docPart w:val="GBC22222222222222222222222222222"/>
            </w:placeholder>
          </w:sdtPr>
          <w:sdtEndPr>
            <w:rPr>
              <w:szCs w:val="21"/>
            </w:rPr>
          </w:sdtEndPr>
          <w:sdtContent>
            <w:p w14:paraId="5C4475CE" w14:textId="77777777" w:rsidR="009D01F0" w:rsidRDefault="00174DED">
              <w:pPr>
                <w:pStyle w:val="3"/>
                <w:jc w:val="center"/>
                <w:rPr>
                  <w:rFonts w:ascii="宋体" w:hAnsi="宋体"/>
                </w:rPr>
              </w:pPr>
              <w:r>
                <w:rPr>
                  <w:rFonts w:ascii="宋体" w:hAnsi="宋体" w:hint="eastAsia"/>
                </w:rPr>
                <w:t>合并</w:t>
              </w:r>
              <w:r>
                <w:rPr>
                  <w:rFonts w:ascii="宋体" w:hAnsi="宋体"/>
                </w:rPr>
                <w:t>利润表</w:t>
              </w:r>
            </w:p>
            <w:p w14:paraId="4968497C" w14:textId="77777777" w:rsidR="009D01F0" w:rsidRDefault="00174DED">
              <w:pPr>
                <w:jc w:val="center"/>
                <w:rPr>
                  <w:b/>
                  <w:bCs/>
                </w:rPr>
              </w:pPr>
              <w:r>
                <w:t>2023年</w:t>
              </w:r>
              <w:r>
                <w:rPr>
                  <w:rFonts w:hint="eastAsia"/>
                </w:rPr>
                <w:t>1—6</w:t>
              </w:r>
              <w:r>
                <w:t>月</w:t>
              </w:r>
            </w:p>
            <w:p w14:paraId="40D7F83B" w14:textId="77777777" w:rsidR="009D01F0" w:rsidRDefault="00174DED">
              <w:pPr>
                <w:jc w:val="right"/>
              </w:pPr>
              <w:r>
                <w:t>单位：</w:t>
              </w:r>
              <w:sdt>
                <w:sdt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t>元</w:t>
                  </w:r>
                </w:sdtContent>
              </w:sdt>
              <w:r>
                <w:t xml:space="preserve">  币种：</w:t>
              </w:r>
              <w:sdt>
                <w:sdt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9"/>
                <w:gridCol w:w="1479"/>
                <w:gridCol w:w="1959"/>
                <w:gridCol w:w="1966"/>
              </w:tblGrid>
              <w:tr w:rsidR="007E595E" w14:paraId="66CCCE0B" w14:textId="77777777" w:rsidTr="008D6F4E">
                <w:trPr>
                  <w:cantSplit/>
                </w:trPr>
                <w:sdt>
                  <w:sdtPr>
                    <w:tag w:val="_PLD_ea01e0b0c9224fe59426c375515c2359"/>
                    <w:id w:val="918971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A7CD204" w14:textId="77777777" w:rsidR="007E595E" w:rsidRDefault="007E595E" w:rsidP="008D6F4E">
                        <w:pPr>
                          <w:ind w:leftChars="-19" w:hangingChars="19" w:hanging="40"/>
                          <w:jc w:val="center"/>
                          <w:rPr>
                            <w:b/>
                          </w:rPr>
                        </w:pPr>
                        <w:r>
                          <w:rPr>
                            <w:b/>
                          </w:rPr>
                          <w:t>项目</w:t>
                        </w:r>
                      </w:p>
                    </w:tc>
                  </w:sdtContent>
                </w:sdt>
                <w:sdt>
                  <w:sdtPr>
                    <w:tag w:val="_PLD_e4f45f42e79e4a4aba892e3a7a7b123d"/>
                    <w:id w:val="326480647"/>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14:paraId="419196DB" w14:textId="77777777" w:rsidR="007E595E" w:rsidRDefault="007E595E" w:rsidP="008D6F4E">
                        <w:pPr>
                          <w:jc w:val="center"/>
                          <w:rPr>
                            <w:b/>
                          </w:rPr>
                        </w:pPr>
                        <w:r>
                          <w:rPr>
                            <w:rFonts w:hint="eastAsia"/>
                            <w:b/>
                          </w:rPr>
                          <w:t>附注</w:t>
                        </w:r>
                      </w:p>
                    </w:tc>
                  </w:sdtContent>
                </w:sdt>
                <w:sdt>
                  <w:sdtPr>
                    <w:tag w:val="_PLD_41682cdf00e5450394986df99de953d1"/>
                    <w:id w:val="1897235166"/>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14:paraId="09551A44" w14:textId="77777777" w:rsidR="007E595E" w:rsidRDefault="007E595E" w:rsidP="008D6F4E">
                        <w:pPr>
                          <w:jc w:val="center"/>
                          <w:rPr>
                            <w:b/>
                          </w:rPr>
                        </w:pPr>
                        <w:r>
                          <w:rPr>
                            <w:rFonts w:hint="eastAsia"/>
                            <w:b/>
                          </w:rPr>
                          <w:t>2023年半年度</w:t>
                        </w:r>
                      </w:p>
                    </w:tc>
                  </w:sdtContent>
                </w:sdt>
                <w:sdt>
                  <w:sdtPr>
                    <w:tag w:val="_PLD_f020215569a54a6db2bd3d5298280e01"/>
                    <w:id w:val="-360895973"/>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14:paraId="20DD59DA" w14:textId="77777777" w:rsidR="007E595E" w:rsidRDefault="007E595E" w:rsidP="008D6F4E">
                        <w:pPr>
                          <w:jc w:val="center"/>
                          <w:rPr>
                            <w:b/>
                          </w:rPr>
                        </w:pPr>
                        <w:r>
                          <w:rPr>
                            <w:rFonts w:hint="eastAsia"/>
                            <w:b/>
                          </w:rPr>
                          <w:t>2022年半年度</w:t>
                        </w:r>
                      </w:p>
                    </w:tc>
                  </w:sdtContent>
                </w:sdt>
              </w:tr>
              <w:tr w:rsidR="007E595E" w14:paraId="34549A62" w14:textId="77777777" w:rsidTr="008D6F4E">
                <w:sdt>
                  <w:sdtPr>
                    <w:tag w:val="_PLD_2d877c352d5440b8bf7dcd1940d9f85b"/>
                    <w:id w:val="-15980112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A0971A2" w14:textId="77777777" w:rsidR="007E595E" w:rsidRDefault="007E595E" w:rsidP="008D6F4E">
                        <w:pPr>
                          <w:rPr>
                            <w:color w:val="000000"/>
                          </w:rPr>
                        </w:pPr>
                        <w:r>
                          <w:rPr>
                            <w:rFonts w:hint="eastAsia"/>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14:paraId="3759346F" w14:textId="77777777" w:rsidR="007E595E" w:rsidRDefault="007E595E" w:rsidP="008D6F4E">
                    <w:r w:rsidRPr="00E97AE9">
                      <w:rPr>
                        <w:rFonts w:hint="eastAsia"/>
                      </w:rPr>
                      <w:t>七、</w:t>
                    </w:r>
                    <w:r>
                      <w:rPr>
                        <w:rFonts w:hint="eastAsia"/>
                      </w:rPr>
                      <w:t>6</w:t>
                    </w:r>
                    <w:r>
                      <w:t>1</w:t>
                    </w:r>
                  </w:p>
                </w:tc>
                <w:tc>
                  <w:tcPr>
                    <w:tcW w:w="1110" w:type="pct"/>
                    <w:tcBorders>
                      <w:top w:val="outset" w:sz="4" w:space="0" w:color="auto"/>
                      <w:left w:val="outset" w:sz="4" w:space="0" w:color="auto"/>
                      <w:bottom w:val="outset" w:sz="4" w:space="0" w:color="auto"/>
                      <w:right w:val="outset" w:sz="4" w:space="0" w:color="auto"/>
                    </w:tcBorders>
                    <w:vAlign w:val="center"/>
                  </w:tcPr>
                  <w:p w14:paraId="743D6555" w14:textId="77777777" w:rsidR="007E595E" w:rsidRDefault="007E595E" w:rsidP="008D6F4E">
                    <w:pPr>
                      <w:jc w:val="right"/>
                    </w:pPr>
                    <w:r>
                      <w:t>40,441,269,899</w:t>
                    </w:r>
                  </w:p>
                </w:tc>
                <w:tc>
                  <w:tcPr>
                    <w:tcW w:w="1114" w:type="pct"/>
                    <w:tcBorders>
                      <w:top w:val="outset" w:sz="4" w:space="0" w:color="auto"/>
                      <w:left w:val="outset" w:sz="4" w:space="0" w:color="auto"/>
                      <w:bottom w:val="outset" w:sz="4" w:space="0" w:color="auto"/>
                      <w:right w:val="outset" w:sz="4" w:space="0" w:color="auto"/>
                    </w:tcBorders>
                    <w:vAlign w:val="center"/>
                  </w:tcPr>
                  <w:p w14:paraId="72655401" w14:textId="77777777" w:rsidR="007E595E" w:rsidRDefault="007E595E" w:rsidP="008D6F4E">
                    <w:pPr>
                      <w:jc w:val="right"/>
                    </w:pPr>
                    <w:r>
                      <w:t>38,931,501,443</w:t>
                    </w:r>
                  </w:p>
                </w:tc>
              </w:tr>
              <w:tr w:rsidR="007E595E" w14:paraId="2CE99CB1" w14:textId="77777777" w:rsidTr="008D6F4E">
                <w:sdt>
                  <w:sdtPr>
                    <w:tag w:val="_PLD_7f7b1fb368014debb0a48d797b8c9159"/>
                    <w:id w:val="-11983867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CB36A5C" w14:textId="77777777" w:rsidR="007E595E" w:rsidRDefault="007E595E" w:rsidP="008D6F4E">
                        <w:pPr>
                          <w:rPr>
                            <w:color w:val="000000"/>
                          </w:rPr>
                        </w:pPr>
                        <w:r>
                          <w:rPr>
                            <w:rFonts w:hint="eastAsia"/>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14:paraId="7A040D35" w14:textId="77777777" w:rsidR="007E595E" w:rsidRDefault="007E595E" w:rsidP="008D6F4E">
                    <w:r w:rsidRPr="00E97AE9">
                      <w:rPr>
                        <w:rFonts w:hint="eastAsia"/>
                      </w:rPr>
                      <w:t>七、</w:t>
                    </w:r>
                    <w:r>
                      <w:rPr>
                        <w:rFonts w:hint="eastAsia"/>
                      </w:rPr>
                      <w:t>6</w:t>
                    </w:r>
                    <w:r>
                      <w:t>1</w:t>
                    </w:r>
                  </w:p>
                </w:tc>
                <w:tc>
                  <w:tcPr>
                    <w:tcW w:w="1110" w:type="pct"/>
                    <w:tcBorders>
                      <w:top w:val="outset" w:sz="4" w:space="0" w:color="auto"/>
                      <w:left w:val="outset" w:sz="4" w:space="0" w:color="auto"/>
                      <w:bottom w:val="outset" w:sz="4" w:space="0" w:color="auto"/>
                      <w:right w:val="outset" w:sz="4" w:space="0" w:color="auto"/>
                    </w:tcBorders>
                    <w:vAlign w:val="center"/>
                  </w:tcPr>
                  <w:p w14:paraId="087B9687" w14:textId="77777777" w:rsidR="007E595E" w:rsidRDefault="007E595E" w:rsidP="008D6F4E">
                    <w:pPr>
                      <w:jc w:val="right"/>
                    </w:pPr>
                    <w:r>
                      <w:t>40,441,269,899</w:t>
                    </w:r>
                  </w:p>
                </w:tc>
                <w:tc>
                  <w:tcPr>
                    <w:tcW w:w="1114" w:type="pct"/>
                    <w:tcBorders>
                      <w:top w:val="outset" w:sz="4" w:space="0" w:color="auto"/>
                      <w:left w:val="outset" w:sz="4" w:space="0" w:color="auto"/>
                      <w:bottom w:val="outset" w:sz="4" w:space="0" w:color="auto"/>
                      <w:right w:val="outset" w:sz="4" w:space="0" w:color="auto"/>
                    </w:tcBorders>
                    <w:vAlign w:val="center"/>
                  </w:tcPr>
                  <w:p w14:paraId="084A7EA8" w14:textId="77777777" w:rsidR="007E595E" w:rsidRDefault="007E595E" w:rsidP="008D6F4E">
                    <w:pPr>
                      <w:jc w:val="right"/>
                    </w:pPr>
                    <w:r>
                      <w:t>38,931,501,443</w:t>
                    </w:r>
                  </w:p>
                </w:tc>
              </w:tr>
              <w:tr w:rsidR="007E595E" w14:paraId="29FD367C" w14:textId="77777777" w:rsidTr="001074E0">
                <w:sdt>
                  <w:sdtPr>
                    <w:tag w:val="_PLD_4bb4a9195510467caafeb8cff0762036"/>
                    <w:id w:val="-6122090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92D0BD8" w14:textId="77777777" w:rsidR="007E595E" w:rsidRDefault="007E595E" w:rsidP="007E595E">
                        <w:pPr>
                          <w:ind w:firstLineChars="300" w:firstLine="630"/>
                          <w:rPr>
                            <w:color w:val="000000"/>
                          </w:rPr>
                        </w:pPr>
                        <w:r>
                          <w:rPr>
                            <w:rFonts w:hint="eastAsia"/>
                          </w:rPr>
                          <w:t>利息收入</w:t>
                        </w:r>
                      </w:p>
                    </w:tc>
                  </w:sdtContent>
                </w:sdt>
                <w:tc>
                  <w:tcPr>
                    <w:tcW w:w="838" w:type="pct"/>
                    <w:tcBorders>
                      <w:top w:val="outset" w:sz="4" w:space="0" w:color="auto"/>
                      <w:left w:val="outset" w:sz="4" w:space="0" w:color="auto"/>
                      <w:bottom w:val="outset" w:sz="4" w:space="0" w:color="auto"/>
                      <w:right w:val="outset" w:sz="4" w:space="0" w:color="auto"/>
                    </w:tcBorders>
                  </w:tcPr>
                  <w:p w14:paraId="702C1344"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65EC0193" w14:textId="0A77F12E"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A055792" w14:textId="366C2616" w:rsidR="007E595E" w:rsidRDefault="007E595E" w:rsidP="007E595E">
                    <w:pPr>
                      <w:jc w:val="right"/>
                    </w:pPr>
                    <w:r>
                      <w:t>0</w:t>
                    </w:r>
                  </w:p>
                </w:tc>
              </w:tr>
              <w:tr w:rsidR="007E595E" w14:paraId="2511044B" w14:textId="77777777" w:rsidTr="001074E0">
                <w:sdt>
                  <w:sdtPr>
                    <w:tag w:val="_PLD_30359468eba04ffa9f75eced8813c7f6"/>
                    <w:id w:val="-5506128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2200098" w14:textId="77777777" w:rsidR="007E595E" w:rsidRDefault="007E595E" w:rsidP="007E595E">
                        <w:pPr>
                          <w:ind w:firstLineChars="300" w:firstLine="630"/>
                        </w:pPr>
                        <w:r>
                          <w:rPr>
                            <w:rFonts w:hint="eastAsia"/>
                          </w:rPr>
                          <w:t>已赚保费</w:t>
                        </w:r>
                      </w:p>
                    </w:tc>
                  </w:sdtContent>
                </w:sdt>
                <w:tc>
                  <w:tcPr>
                    <w:tcW w:w="838" w:type="pct"/>
                    <w:tcBorders>
                      <w:top w:val="outset" w:sz="4" w:space="0" w:color="auto"/>
                      <w:left w:val="outset" w:sz="4" w:space="0" w:color="auto"/>
                      <w:bottom w:val="outset" w:sz="4" w:space="0" w:color="auto"/>
                      <w:right w:val="outset" w:sz="4" w:space="0" w:color="auto"/>
                    </w:tcBorders>
                  </w:tcPr>
                  <w:p w14:paraId="50C3C758"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01C36C31" w14:textId="6DFDF28E"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411A3286" w14:textId="424F2640" w:rsidR="007E595E" w:rsidRDefault="007E595E" w:rsidP="007E595E">
                    <w:pPr>
                      <w:jc w:val="right"/>
                    </w:pPr>
                    <w:r>
                      <w:t>0</w:t>
                    </w:r>
                  </w:p>
                </w:tc>
              </w:tr>
              <w:tr w:rsidR="007E595E" w14:paraId="429F09AD" w14:textId="77777777" w:rsidTr="001074E0">
                <w:sdt>
                  <w:sdtPr>
                    <w:tag w:val="_PLD_b7b3fd7ce91b4e7e9b50735409fad4b2"/>
                    <w:id w:val="-21125053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8DE71E9" w14:textId="77777777" w:rsidR="007E595E" w:rsidRDefault="007E595E" w:rsidP="007E595E">
                        <w:pPr>
                          <w:ind w:firstLineChars="300" w:firstLine="630"/>
                        </w:pPr>
                        <w:r>
                          <w:rPr>
                            <w:rFonts w:hint="eastAsia"/>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14:paraId="28C4C81F"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203E03E3" w14:textId="717B380B"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0627DEE7" w14:textId="1F21F330" w:rsidR="007E595E" w:rsidRDefault="007E595E" w:rsidP="007E595E">
                    <w:pPr>
                      <w:jc w:val="right"/>
                    </w:pPr>
                    <w:r>
                      <w:t>0</w:t>
                    </w:r>
                  </w:p>
                </w:tc>
              </w:tr>
              <w:tr w:rsidR="007E595E" w14:paraId="1552EEAF" w14:textId="77777777" w:rsidTr="008D6F4E">
                <w:sdt>
                  <w:sdtPr>
                    <w:tag w:val="_PLD_f666055067944f82816d6d4acfa0eb4c"/>
                    <w:id w:val="-13548736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A430FCE" w14:textId="77777777" w:rsidR="007E595E" w:rsidRDefault="007E595E" w:rsidP="008D6F4E">
                        <w:pPr>
                          <w:rPr>
                            <w:color w:val="000000"/>
                          </w:rPr>
                        </w:pPr>
                        <w:r>
                          <w:rPr>
                            <w:rFonts w:hint="eastAsia"/>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14:paraId="29C24980" w14:textId="77777777" w:rsidR="007E595E" w:rsidRDefault="007E595E" w:rsidP="008D6F4E">
                    <w:r w:rsidRPr="00151C81">
                      <w:rPr>
                        <w:rFonts w:hint="eastAsia"/>
                      </w:rPr>
                      <w:t>七、</w:t>
                    </w:r>
                    <w:r w:rsidRPr="00151C81">
                      <w:t>61</w:t>
                    </w:r>
                  </w:p>
                </w:tc>
                <w:tc>
                  <w:tcPr>
                    <w:tcW w:w="1110" w:type="pct"/>
                    <w:tcBorders>
                      <w:top w:val="outset" w:sz="4" w:space="0" w:color="auto"/>
                      <w:left w:val="outset" w:sz="4" w:space="0" w:color="auto"/>
                      <w:bottom w:val="outset" w:sz="4" w:space="0" w:color="auto"/>
                      <w:right w:val="outset" w:sz="4" w:space="0" w:color="auto"/>
                    </w:tcBorders>
                    <w:vAlign w:val="center"/>
                  </w:tcPr>
                  <w:p w14:paraId="1D8A6A0D" w14:textId="77777777" w:rsidR="007E595E" w:rsidRDefault="007E595E" w:rsidP="008D6F4E">
                    <w:pPr>
                      <w:jc w:val="right"/>
                    </w:pPr>
                    <w:r>
                      <w:t>30,741,237,143</w:t>
                    </w:r>
                  </w:p>
                </w:tc>
                <w:tc>
                  <w:tcPr>
                    <w:tcW w:w="1114" w:type="pct"/>
                    <w:tcBorders>
                      <w:top w:val="outset" w:sz="4" w:space="0" w:color="auto"/>
                      <w:left w:val="outset" w:sz="4" w:space="0" w:color="auto"/>
                      <w:bottom w:val="outset" w:sz="4" w:space="0" w:color="auto"/>
                      <w:right w:val="outset" w:sz="4" w:space="0" w:color="auto"/>
                    </w:tcBorders>
                    <w:vAlign w:val="center"/>
                  </w:tcPr>
                  <w:p w14:paraId="62133130" w14:textId="77777777" w:rsidR="007E595E" w:rsidRDefault="007E595E" w:rsidP="008D6F4E">
                    <w:pPr>
                      <w:jc w:val="right"/>
                    </w:pPr>
                    <w:r>
                      <w:t>29,738,442,061</w:t>
                    </w:r>
                  </w:p>
                </w:tc>
              </w:tr>
              <w:tr w:rsidR="007E595E" w14:paraId="089477C4" w14:textId="77777777" w:rsidTr="008D6F4E">
                <w:sdt>
                  <w:sdtPr>
                    <w:tag w:val="_PLD_21171334ba69445a843af4e467f2f7b1"/>
                    <w:id w:val="-18357547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99B66CC" w14:textId="77777777" w:rsidR="007E595E" w:rsidRDefault="007E595E" w:rsidP="008D6F4E">
                        <w:pPr>
                          <w:rPr>
                            <w:color w:val="000000"/>
                          </w:rPr>
                        </w:pPr>
                        <w:r>
                          <w:rPr>
                            <w:rFonts w:hint="eastAsia"/>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14:paraId="49C374EE" w14:textId="77777777" w:rsidR="007E595E" w:rsidRDefault="007E595E" w:rsidP="008D6F4E">
                    <w:r w:rsidRPr="00E97AE9">
                      <w:rPr>
                        <w:rFonts w:hint="eastAsia"/>
                      </w:rPr>
                      <w:t>七、</w:t>
                    </w:r>
                    <w:r>
                      <w:rPr>
                        <w:rFonts w:hint="eastAsia"/>
                      </w:rPr>
                      <w:t>6</w:t>
                    </w:r>
                    <w:r>
                      <w:t>1</w:t>
                    </w:r>
                  </w:p>
                </w:tc>
                <w:tc>
                  <w:tcPr>
                    <w:tcW w:w="1110" w:type="pct"/>
                    <w:tcBorders>
                      <w:top w:val="outset" w:sz="4" w:space="0" w:color="auto"/>
                      <w:left w:val="outset" w:sz="4" w:space="0" w:color="auto"/>
                      <w:bottom w:val="outset" w:sz="4" w:space="0" w:color="auto"/>
                      <w:right w:val="outset" w:sz="4" w:space="0" w:color="auto"/>
                    </w:tcBorders>
                    <w:vAlign w:val="center"/>
                  </w:tcPr>
                  <w:p w14:paraId="6A69999D" w14:textId="77777777" w:rsidR="007E595E" w:rsidRDefault="007E595E" w:rsidP="008D6F4E">
                    <w:pPr>
                      <w:jc w:val="right"/>
                    </w:pPr>
                    <w:r>
                      <w:t>30,156,600,241</w:t>
                    </w:r>
                  </w:p>
                </w:tc>
                <w:tc>
                  <w:tcPr>
                    <w:tcW w:w="1114" w:type="pct"/>
                    <w:tcBorders>
                      <w:top w:val="outset" w:sz="4" w:space="0" w:color="auto"/>
                      <w:left w:val="outset" w:sz="4" w:space="0" w:color="auto"/>
                      <w:bottom w:val="outset" w:sz="4" w:space="0" w:color="auto"/>
                      <w:right w:val="outset" w:sz="4" w:space="0" w:color="auto"/>
                    </w:tcBorders>
                    <w:vAlign w:val="center"/>
                  </w:tcPr>
                  <w:p w14:paraId="7036FCFD" w14:textId="77777777" w:rsidR="007E595E" w:rsidRDefault="007E595E" w:rsidP="008D6F4E">
                    <w:pPr>
                      <w:jc w:val="right"/>
                    </w:pPr>
                    <w:r>
                      <w:t>29,070,861,715</w:t>
                    </w:r>
                  </w:p>
                </w:tc>
              </w:tr>
              <w:tr w:rsidR="007E595E" w14:paraId="39AB312A" w14:textId="77777777" w:rsidTr="00BA365A">
                <w:sdt>
                  <w:sdtPr>
                    <w:tag w:val="_PLD_63933a3d083f4e46896b598fd5ce81e0"/>
                    <w:id w:val="6103927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42C34570" w14:textId="77777777" w:rsidR="007E595E" w:rsidRDefault="007E595E" w:rsidP="007E595E">
                        <w:pPr>
                          <w:ind w:firstLineChars="300" w:firstLine="630"/>
                        </w:pPr>
                        <w:r>
                          <w:rPr>
                            <w:rFonts w:hint="eastAsia"/>
                          </w:rPr>
                          <w:t>利息支出</w:t>
                        </w:r>
                      </w:p>
                    </w:tc>
                  </w:sdtContent>
                </w:sdt>
                <w:tc>
                  <w:tcPr>
                    <w:tcW w:w="838" w:type="pct"/>
                    <w:tcBorders>
                      <w:top w:val="outset" w:sz="4" w:space="0" w:color="auto"/>
                      <w:left w:val="outset" w:sz="4" w:space="0" w:color="auto"/>
                      <w:bottom w:val="outset" w:sz="4" w:space="0" w:color="auto"/>
                      <w:right w:val="outset" w:sz="4" w:space="0" w:color="auto"/>
                    </w:tcBorders>
                  </w:tcPr>
                  <w:p w14:paraId="584BAC1C"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6A168084" w14:textId="3B2E9E9A"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C4D39B1" w14:textId="11C86AA2" w:rsidR="007E595E" w:rsidRDefault="007E595E" w:rsidP="007E595E">
                    <w:pPr>
                      <w:jc w:val="right"/>
                    </w:pPr>
                    <w:r>
                      <w:t>0</w:t>
                    </w:r>
                  </w:p>
                </w:tc>
              </w:tr>
              <w:tr w:rsidR="007E595E" w14:paraId="32C39940" w14:textId="77777777" w:rsidTr="00BA365A">
                <w:sdt>
                  <w:sdtPr>
                    <w:tag w:val="_PLD_934fe982f64044ad97c0d08ecb41b364"/>
                    <w:id w:val="4917643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789E774" w14:textId="77777777" w:rsidR="007E595E" w:rsidRDefault="007E595E" w:rsidP="007E595E">
                        <w:pPr>
                          <w:ind w:firstLineChars="300" w:firstLine="630"/>
                        </w:pPr>
                        <w:r>
                          <w:rPr>
                            <w:rFonts w:hint="eastAsia"/>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14:paraId="00814D1F"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7B785B06" w14:textId="50AF81A6"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5349014C" w14:textId="780D8B01" w:rsidR="007E595E" w:rsidRDefault="007E595E" w:rsidP="007E595E">
                    <w:pPr>
                      <w:jc w:val="right"/>
                    </w:pPr>
                    <w:r>
                      <w:t>0</w:t>
                    </w:r>
                  </w:p>
                </w:tc>
              </w:tr>
              <w:tr w:rsidR="007E595E" w14:paraId="28A436F8" w14:textId="77777777" w:rsidTr="00BA365A">
                <w:sdt>
                  <w:sdtPr>
                    <w:tag w:val="_PLD_eaafee5ba2dd4351ac6567c52b90028d"/>
                    <w:id w:val="-5598587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4DB0185" w14:textId="77777777" w:rsidR="007E595E" w:rsidRDefault="007E595E" w:rsidP="007E595E">
                        <w:pPr>
                          <w:ind w:firstLineChars="300" w:firstLine="630"/>
                        </w:pPr>
                        <w:r>
                          <w:rPr>
                            <w:rFonts w:hint="eastAsia"/>
                          </w:rPr>
                          <w:t>退保金</w:t>
                        </w:r>
                      </w:p>
                    </w:tc>
                  </w:sdtContent>
                </w:sdt>
                <w:tc>
                  <w:tcPr>
                    <w:tcW w:w="838" w:type="pct"/>
                    <w:tcBorders>
                      <w:top w:val="outset" w:sz="4" w:space="0" w:color="auto"/>
                      <w:left w:val="outset" w:sz="4" w:space="0" w:color="auto"/>
                      <w:bottom w:val="outset" w:sz="4" w:space="0" w:color="auto"/>
                      <w:right w:val="outset" w:sz="4" w:space="0" w:color="auto"/>
                    </w:tcBorders>
                  </w:tcPr>
                  <w:p w14:paraId="30D619EB"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20AD149B" w14:textId="3A9A8D11"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AFC35AF" w14:textId="562287A3" w:rsidR="007E595E" w:rsidRDefault="007E595E" w:rsidP="007E595E">
                    <w:pPr>
                      <w:jc w:val="right"/>
                    </w:pPr>
                    <w:r>
                      <w:t>0</w:t>
                    </w:r>
                  </w:p>
                </w:tc>
              </w:tr>
              <w:tr w:rsidR="007E595E" w14:paraId="508B3D0E" w14:textId="77777777" w:rsidTr="00BA365A">
                <w:sdt>
                  <w:sdtPr>
                    <w:tag w:val="_PLD_d2b12062f8d44ca990403c69bec23c10"/>
                    <w:id w:val="-9830770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EDD8B01" w14:textId="77777777" w:rsidR="007E595E" w:rsidRDefault="007E595E" w:rsidP="007E595E">
                        <w:pPr>
                          <w:ind w:firstLineChars="300" w:firstLine="630"/>
                        </w:pPr>
                        <w:r>
                          <w:rPr>
                            <w:rFonts w:hint="eastAsia"/>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14:paraId="542A8712"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7E8C91FB" w14:textId="05BA567B"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1C93F38" w14:textId="58944D20" w:rsidR="007E595E" w:rsidRDefault="007E595E" w:rsidP="007E595E">
                    <w:pPr>
                      <w:jc w:val="right"/>
                    </w:pPr>
                    <w:r>
                      <w:t>0</w:t>
                    </w:r>
                  </w:p>
                </w:tc>
              </w:tr>
              <w:tr w:rsidR="007E595E" w14:paraId="52B44215" w14:textId="77777777" w:rsidTr="00BA365A">
                <w:sdt>
                  <w:sdtPr>
                    <w:tag w:val="_PLD_875c876824d140a6b5076aa4e7f82db5"/>
                    <w:id w:val="142198141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8B229B7" w14:textId="77777777" w:rsidR="007E595E" w:rsidRDefault="007E595E" w:rsidP="007E595E">
                        <w:pPr>
                          <w:ind w:firstLineChars="300" w:firstLine="630"/>
                        </w:pPr>
                        <w:r>
                          <w:rPr>
                            <w:rFonts w:hint="eastAsia"/>
                          </w:rPr>
                          <w:t>提取保险责任准备金净额</w:t>
                        </w:r>
                      </w:p>
                    </w:tc>
                  </w:sdtContent>
                </w:sdt>
                <w:tc>
                  <w:tcPr>
                    <w:tcW w:w="838" w:type="pct"/>
                    <w:tcBorders>
                      <w:top w:val="outset" w:sz="4" w:space="0" w:color="auto"/>
                      <w:left w:val="outset" w:sz="4" w:space="0" w:color="auto"/>
                      <w:bottom w:val="outset" w:sz="4" w:space="0" w:color="auto"/>
                      <w:right w:val="outset" w:sz="4" w:space="0" w:color="auto"/>
                    </w:tcBorders>
                  </w:tcPr>
                  <w:p w14:paraId="35F70CF9"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61B98ED6" w14:textId="4C5FB76A"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6A9948A" w14:textId="0F0C41D7" w:rsidR="007E595E" w:rsidRDefault="007E595E" w:rsidP="007E595E">
                    <w:pPr>
                      <w:jc w:val="right"/>
                    </w:pPr>
                    <w:r>
                      <w:t>0</w:t>
                    </w:r>
                  </w:p>
                </w:tc>
              </w:tr>
              <w:tr w:rsidR="007E595E" w14:paraId="5D94A6DF" w14:textId="77777777" w:rsidTr="00BA365A">
                <w:sdt>
                  <w:sdtPr>
                    <w:tag w:val="_PLD_9d4d1ca3123b4cdc816e88724acaf725"/>
                    <w:id w:val="89848169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857F233" w14:textId="77777777" w:rsidR="007E595E" w:rsidRDefault="007E595E" w:rsidP="007E595E">
                        <w:pPr>
                          <w:ind w:firstLineChars="300" w:firstLine="630"/>
                        </w:pPr>
                        <w:r>
                          <w:rPr>
                            <w:rFonts w:hint="eastAsia"/>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14:paraId="10F36ED0"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65EEE4B2" w14:textId="644690E5"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18C87747" w14:textId="02319F73" w:rsidR="007E595E" w:rsidRDefault="007E595E" w:rsidP="007E595E">
                    <w:pPr>
                      <w:jc w:val="right"/>
                    </w:pPr>
                    <w:r>
                      <w:t>0</w:t>
                    </w:r>
                  </w:p>
                </w:tc>
              </w:tr>
              <w:tr w:rsidR="007E595E" w14:paraId="5114CA06" w14:textId="77777777" w:rsidTr="00BA365A">
                <w:sdt>
                  <w:sdtPr>
                    <w:tag w:val="_PLD_c70ac86a67b244f1a170db9b0705b55a"/>
                    <w:id w:val="1412448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AD2AF2D" w14:textId="77777777" w:rsidR="007E595E" w:rsidRDefault="007E595E" w:rsidP="007E595E">
                        <w:pPr>
                          <w:ind w:firstLineChars="300" w:firstLine="630"/>
                        </w:pPr>
                        <w:r>
                          <w:rPr>
                            <w:rFonts w:hint="eastAsia"/>
                          </w:rPr>
                          <w:t>分保费用</w:t>
                        </w:r>
                      </w:p>
                    </w:tc>
                  </w:sdtContent>
                </w:sdt>
                <w:tc>
                  <w:tcPr>
                    <w:tcW w:w="838" w:type="pct"/>
                    <w:tcBorders>
                      <w:top w:val="outset" w:sz="4" w:space="0" w:color="auto"/>
                      <w:left w:val="outset" w:sz="4" w:space="0" w:color="auto"/>
                      <w:bottom w:val="outset" w:sz="4" w:space="0" w:color="auto"/>
                      <w:right w:val="outset" w:sz="4" w:space="0" w:color="auto"/>
                    </w:tcBorders>
                  </w:tcPr>
                  <w:p w14:paraId="6F9715FB"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123326B6" w14:textId="44BEB4BA"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4F60D694" w14:textId="63281505" w:rsidR="007E595E" w:rsidRDefault="007E595E" w:rsidP="007E595E">
                    <w:pPr>
                      <w:jc w:val="right"/>
                    </w:pPr>
                    <w:r>
                      <w:t>0</w:t>
                    </w:r>
                  </w:p>
                </w:tc>
              </w:tr>
              <w:tr w:rsidR="007E595E" w14:paraId="08A024FC" w14:textId="77777777" w:rsidTr="008D6F4E">
                <w:sdt>
                  <w:sdtPr>
                    <w:tag w:val="_PLD_06c17ba723b44617ab108e2265705c9e"/>
                    <w:id w:val="18269286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597355A" w14:textId="77777777" w:rsidR="007E595E" w:rsidRDefault="007E595E" w:rsidP="008D6F4E">
                        <w:pPr>
                          <w:ind w:firstLineChars="300" w:firstLine="630"/>
                        </w:pPr>
                        <w:r>
                          <w:rPr>
                            <w:rFonts w:hint="eastAsia"/>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14:paraId="34E68A20" w14:textId="77777777" w:rsidR="007E595E" w:rsidRDefault="007E595E" w:rsidP="008D6F4E">
                    <w:r w:rsidRPr="00E97AE9">
                      <w:rPr>
                        <w:rFonts w:hint="eastAsia"/>
                      </w:rPr>
                      <w:t>七、</w:t>
                    </w:r>
                    <w:r>
                      <w:rPr>
                        <w:rFonts w:hint="eastAsia"/>
                      </w:rPr>
                      <w:t>6</w:t>
                    </w:r>
                    <w:r>
                      <w:t>2</w:t>
                    </w:r>
                  </w:p>
                </w:tc>
                <w:tc>
                  <w:tcPr>
                    <w:tcW w:w="1110" w:type="pct"/>
                    <w:tcBorders>
                      <w:top w:val="outset" w:sz="4" w:space="0" w:color="auto"/>
                      <w:left w:val="outset" w:sz="4" w:space="0" w:color="auto"/>
                      <w:bottom w:val="outset" w:sz="4" w:space="0" w:color="auto"/>
                      <w:right w:val="outset" w:sz="4" w:space="0" w:color="auto"/>
                    </w:tcBorders>
                    <w:vAlign w:val="center"/>
                  </w:tcPr>
                  <w:p w14:paraId="0B4DAB98" w14:textId="77777777" w:rsidR="007E595E" w:rsidRDefault="007E595E" w:rsidP="008D6F4E">
                    <w:pPr>
                      <w:jc w:val="right"/>
                    </w:pPr>
                    <w:r>
                      <w:t>142,168,433</w:t>
                    </w:r>
                  </w:p>
                </w:tc>
                <w:tc>
                  <w:tcPr>
                    <w:tcW w:w="1114" w:type="pct"/>
                    <w:tcBorders>
                      <w:top w:val="outset" w:sz="4" w:space="0" w:color="auto"/>
                      <w:left w:val="outset" w:sz="4" w:space="0" w:color="auto"/>
                      <w:bottom w:val="outset" w:sz="4" w:space="0" w:color="auto"/>
                      <w:right w:val="outset" w:sz="4" w:space="0" w:color="auto"/>
                    </w:tcBorders>
                    <w:vAlign w:val="center"/>
                  </w:tcPr>
                  <w:p w14:paraId="3DBCA203" w14:textId="77777777" w:rsidR="007E595E" w:rsidRDefault="007E595E" w:rsidP="008D6F4E">
                    <w:pPr>
                      <w:jc w:val="right"/>
                    </w:pPr>
                    <w:r>
                      <w:t>35,646,618</w:t>
                    </w:r>
                  </w:p>
                </w:tc>
              </w:tr>
              <w:tr w:rsidR="007E595E" w14:paraId="030A7413" w14:textId="77777777" w:rsidTr="008D6F4E">
                <w:sdt>
                  <w:sdtPr>
                    <w:tag w:val="_PLD_a3b8d65ff4ec461aa0e45656973f9d4f"/>
                    <w:id w:val="66213490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2B78D80" w14:textId="77777777" w:rsidR="007E595E" w:rsidRDefault="007E595E" w:rsidP="008D6F4E">
                        <w:pPr>
                          <w:ind w:firstLineChars="300" w:firstLine="630"/>
                        </w:pPr>
                        <w:r>
                          <w:rPr>
                            <w:rFonts w:hint="eastAsia"/>
                          </w:rPr>
                          <w:t>销售费用</w:t>
                        </w:r>
                      </w:p>
                    </w:tc>
                  </w:sdtContent>
                </w:sdt>
                <w:tc>
                  <w:tcPr>
                    <w:tcW w:w="838" w:type="pct"/>
                    <w:tcBorders>
                      <w:top w:val="outset" w:sz="4" w:space="0" w:color="auto"/>
                      <w:left w:val="outset" w:sz="4" w:space="0" w:color="auto"/>
                      <w:bottom w:val="outset" w:sz="4" w:space="0" w:color="auto"/>
                      <w:right w:val="outset" w:sz="4" w:space="0" w:color="auto"/>
                    </w:tcBorders>
                  </w:tcPr>
                  <w:p w14:paraId="56BC1295" w14:textId="77777777" w:rsidR="007E595E" w:rsidRDefault="007E595E" w:rsidP="008D6F4E">
                    <w:r w:rsidRPr="00E97AE9">
                      <w:rPr>
                        <w:rFonts w:hint="eastAsia"/>
                      </w:rPr>
                      <w:t>七、</w:t>
                    </w:r>
                    <w:r>
                      <w:rPr>
                        <w:rFonts w:hint="eastAsia"/>
                      </w:rPr>
                      <w:t>6</w:t>
                    </w:r>
                    <w:r>
                      <w:t>3</w:t>
                    </w:r>
                  </w:p>
                </w:tc>
                <w:tc>
                  <w:tcPr>
                    <w:tcW w:w="1110" w:type="pct"/>
                    <w:tcBorders>
                      <w:top w:val="outset" w:sz="4" w:space="0" w:color="auto"/>
                      <w:left w:val="outset" w:sz="4" w:space="0" w:color="auto"/>
                      <w:bottom w:val="outset" w:sz="4" w:space="0" w:color="auto"/>
                      <w:right w:val="outset" w:sz="4" w:space="0" w:color="auto"/>
                    </w:tcBorders>
                    <w:vAlign w:val="center"/>
                  </w:tcPr>
                  <w:p w14:paraId="0821C8FC" w14:textId="77777777" w:rsidR="007E595E" w:rsidRDefault="007E595E" w:rsidP="008D6F4E">
                    <w:pPr>
                      <w:jc w:val="right"/>
                    </w:pPr>
                    <w:r>
                      <w:t>101,514,431</w:t>
                    </w:r>
                  </w:p>
                </w:tc>
                <w:tc>
                  <w:tcPr>
                    <w:tcW w:w="1114" w:type="pct"/>
                    <w:tcBorders>
                      <w:top w:val="outset" w:sz="4" w:space="0" w:color="auto"/>
                      <w:left w:val="outset" w:sz="4" w:space="0" w:color="auto"/>
                      <w:bottom w:val="outset" w:sz="4" w:space="0" w:color="auto"/>
                      <w:right w:val="outset" w:sz="4" w:space="0" w:color="auto"/>
                    </w:tcBorders>
                    <w:vAlign w:val="center"/>
                  </w:tcPr>
                  <w:p w14:paraId="1328106A" w14:textId="77777777" w:rsidR="007E595E" w:rsidRDefault="007E595E" w:rsidP="008D6F4E">
                    <w:pPr>
                      <w:jc w:val="right"/>
                    </w:pPr>
                    <w:r>
                      <w:t>102,289,228</w:t>
                    </w:r>
                  </w:p>
                </w:tc>
              </w:tr>
              <w:tr w:rsidR="007E595E" w14:paraId="07B38E26" w14:textId="77777777" w:rsidTr="008D6F4E">
                <w:sdt>
                  <w:sdtPr>
                    <w:tag w:val="_PLD_bed77e0a08324462af3ef7a5005bb139"/>
                    <w:id w:val="-18763029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4313ADE8" w14:textId="77777777" w:rsidR="007E595E" w:rsidRDefault="007E595E" w:rsidP="008D6F4E">
                        <w:pPr>
                          <w:ind w:firstLineChars="300" w:firstLine="630"/>
                        </w:pPr>
                        <w:r>
                          <w:rPr>
                            <w:rFonts w:hint="eastAsia"/>
                          </w:rPr>
                          <w:t>管理费用</w:t>
                        </w:r>
                      </w:p>
                    </w:tc>
                  </w:sdtContent>
                </w:sdt>
                <w:tc>
                  <w:tcPr>
                    <w:tcW w:w="838" w:type="pct"/>
                    <w:tcBorders>
                      <w:top w:val="outset" w:sz="4" w:space="0" w:color="auto"/>
                      <w:left w:val="outset" w:sz="4" w:space="0" w:color="auto"/>
                      <w:bottom w:val="outset" w:sz="4" w:space="0" w:color="auto"/>
                      <w:right w:val="outset" w:sz="4" w:space="0" w:color="auto"/>
                    </w:tcBorders>
                  </w:tcPr>
                  <w:p w14:paraId="65036F2E" w14:textId="77777777" w:rsidR="007E595E" w:rsidRDefault="007E595E" w:rsidP="008D6F4E">
                    <w:r w:rsidRPr="00E97AE9">
                      <w:rPr>
                        <w:rFonts w:hint="eastAsia"/>
                      </w:rPr>
                      <w:t>七、</w:t>
                    </w:r>
                    <w:r>
                      <w:rPr>
                        <w:rFonts w:hint="eastAsia"/>
                      </w:rPr>
                      <w:t>6</w:t>
                    </w:r>
                    <w:r>
                      <w:t>4</w:t>
                    </w:r>
                  </w:p>
                </w:tc>
                <w:tc>
                  <w:tcPr>
                    <w:tcW w:w="1110" w:type="pct"/>
                    <w:tcBorders>
                      <w:top w:val="outset" w:sz="4" w:space="0" w:color="auto"/>
                      <w:left w:val="outset" w:sz="4" w:space="0" w:color="auto"/>
                      <w:bottom w:val="outset" w:sz="4" w:space="0" w:color="auto"/>
                      <w:right w:val="outset" w:sz="4" w:space="0" w:color="auto"/>
                    </w:tcBorders>
                    <w:vAlign w:val="center"/>
                  </w:tcPr>
                  <w:p w14:paraId="4FCD16A5" w14:textId="77777777" w:rsidR="007E595E" w:rsidRDefault="007E595E" w:rsidP="008D6F4E">
                    <w:pPr>
                      <w:jc w:val="right"/>
                    </w:pPr>
                    <w:r>
                      <w:t>382,423,911</w:t>
                    </w:r>
                  </w:p>
                </w:tc>
                <w:tc>
                  <w:tcPr>
                    <w:tcW w:w="1114" w:type="pct"/>
                    <w:tcBorders>
                      <w:top w:val="outset" w:sz="4" w:space="0" w:color="auto"/>
                      <w:left w:val="outset" w:sz="4" w:space="0" w:color="auto"/>
                      <w:bottom w:val="outset" w:sz="4" w:space="0" w:color="auto"/>
                      <w:right w:val="outset" w:sz="4" w:space="0" w:color="auto"/>
                    </w:tcBorders>
                    <w:vAlign w:val="center"/>
                  </w:tcPr>
                  <w:p w14:paraId="09EA971B" w14:textId="77777777" w:rsidR="007E595E" w:rsidRDefault="007E595E" w:rsidP="008D6F4E">
                    <w:pPr>
                      <w:jc w:val="right"/>
                    </w:pPr>
                    <w:r>
                      <w:t>293,520,363</w:t>
                    </w:r>
                  </w:p>
                </w:tc>
              </w:tr>
              <w:tr w:rsidR="007E595E" w14:paraId="79D70FBD"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16c8567363a4b4facb5a9c7d99f206b"/>
                      <w:id w:val="-136571645"/>
                      <w:lock w:val="sdtLocked"/>
                    </w:sdtPr>
                    <w:sdtContent>
                      <w:p w14:paraId="0E610925" w14:textId="77777777" w:rsidR="007E595E" w:rsidRDefault="007E595E" w:rsidP="008D6F4E">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14:paraId="3BA892E7"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4D18862D"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40E05985" w14:textId="77777777" w:rsidR="007E595E" w:rsidRDefault="007E595E" w:rsidP="008D6F4E">
                    <w:pPr>
                      <w:jc w:val="right"/>
                    </w:pPr>
                    <w:r>
                      <w:t>0</w:t>
                    </w:r>
                  </w:p>
                </w:tc>
              </w:tr>
              <w:tr w:rsidR="007E595E" w14:paraId="7FE6DAFB" w14:textId="77777777" w:rsidTr="008D6F4E">
                <w:sdt>
                  <w:sdtPr>
                    <w:tag w:val="_PLD_6faf3cf39dfa4fd1925e0d9be4566671"/>
                    <w:id w:val="17203215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4A83D05A" w14:textId="77777777" w:rsidR="007E595E" w:rsidRDefault="007E595E" w:rsidP="008D6F4E">
                        <w:pPr>
                          <w:ind w:firstLineChars="300" w:firstLine="630"/>
                        </w:pPr>
                        <w:r>
                          <w:rPr>
                            <w:rFonts w:hint="eastAsia"/>
                          </w:rPr>
                          <w:t>财务费用</w:t>
                        </w:r>
                      </w:p>
                    </w:tc>
                  </w:sdtContent>
                </w:sdt>
                <w:tc>
                  <w:tcPr>
                    <w:tcW w:w="838" w:type="pct"/>
                    <w:tcBorders>
                      <w:top w:val="outset" w:sz="4" w:space="0" w:color="auto"/>
                      <w:left w:val="outset" w:sz="4" w:space="0" w:color="auto"/>
                      <w:bottom w:val="outset" w:sz="4" w:space="0" w:color="auto"/>
                      <w:right w:val="outset" w:sz="4" w:space="0" w:color="auto"/>
                    </w:tcBorders>
                  </w:tcPr>
                  <w:p w14:paraId="3DDCEEED" w14:textId="77777777" w:rsidR="007E595E" w:rsidRDefault="007E595E" w:rsidP="008D6F4E">
                    <w:r w:rsidRPr="00E97AE9">
                      <w:rPr>
                        <w:rFonts w:hint="eastAsia"/>
                      </w:rPr>
                      <w:t>七、</w:t>
                    </w:r>
                    <w:r>
                      <w:rPr>
                        <w:rFonts w:hint="eastAsia"/>
                      </w:rPr>
                      <w:t>6</w:t>
                    </w:r>
                    <w:r>
                      <w:t>6</w:t>
                    </w:r>
                  </w:p>
                </w:tc>
                <w:tc>
                  <w:tcPr>
                    <w:tcW w:w="1110" w:type="pct"/>
                    <w:tcBorders>
                      <w:top w:val="outset" w:sz="4" w:space="0" w:color="auto"/>
                      <w:left w:val="outset" w:sz="4" w:space="0" w:color="auto"/>
                      <w:bottom w:val="outset" w:sz="4" w:space="0" w:color="auto"/>
                      <w:right w:val="outset" w:sz="4" w:space="0" w:color="auto"/>
                    </w:tcBorders>
                    <w:vAlign w:val="center"/>
                  </w:tcPr>
                  <w:p w14:paraId="5FC6D8F5" w14:textId="77777777" w:rsidR="007E595E" w:rsidRDefault="007E595E" w:rsidP="008D6F4E">
                    <w:pPr>
                      <w:jc w:val="right"/>
                    </w:pPr>
                    <w:r>
                      <w:t>-41,469,873</w:t>
                    </w:r>
                  </w:p>
                </w:tc>
                <w:tc>
                  <w:tcPr>
                    <w:tcW w:w="1114" w:type="pct"/>
                    <w:tcBorders>
                      <w:top w:val="outset" w:sz="4" w:space="0" w:color="auto"/>
                      <w:left w:val="outset" w:sz="4" w:space="0" w:color="auto"/>
                      <w:bottom w:val="outset" w:sz="4" w:space="0" w:color="auto"/>
                      <w:right w:val="outset" w:sz="4" w:space="0" w:color="auto"/>
                    </w:tcBorders>
                    <w:vAlign w:val="center"/>
                  </w:tcPr>
                  <w:p w14:paraId="6A7E0731" w14:textId="77777777" w:rsidR="007E595E" w:rsidRDefault="007E595E" w:rsidP="008D6F4E">
                    <w:pPr>
                      <w:jc w:val="right"/>
                    </w:pPr>
                    <w:r>
                      <w:t>236,124,137</w:t>
                    </w:r>
                  </w:p>
                </w:tc>
              </w:tr>
              <w:tr w:rsidR="007E595E" w14:paraId="210D4926"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8e9b72af75c437aafc0c975b29e2a55"/>
                      <w:id w:val="-192229209"/>
                      <w:lock w:val="sdtLocked"/>
                    </w:sdtPr>
                    <w:sdtContent>
                      <w:p w14:paraId="566BDCDF" w14:textId="77777777" w:rsidR="007E595E" w:rsidRDefault="007E595E" w:rsidP="008D6F4E">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14:paraId="03054370"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7BF8CCCA" w14:textId="77777777" w:rsidR="007E595E" w:rsidRDefault="007E595E" w:rsidP="008D6F4E">
                    <w:pPr>
                      <w:jc w:val="right"/>
                    </w:pPr>
                    <w:r>
                      <w:t>691,854,723</w:t>
                    </w:r>
                  </w:p>
                </w:tc>
                <w:tc>
                  <w:tcPr>
                    <w:tcW w:w="1114" w:type="pct"/>
                    <w:tcBorders>
                      <w:top w:val="outset" w:sz="4" w:space="0" w:color="auto"/>
                      <w:left w:val="outset" w:sz="4" w:space="0" w:color="auto"/>
                      <w:bottom w:val="outset" w:sz="4" w:space="0" w:color="auto"/>
                      <w:right w:val="outset" w:sz="4" w:space="0" w:color="auto"/>
                    </w:tcBorders>
                    <w:vAlign w:val="center"/>
                  </w:tcPr>
                  <w:p w14:paraId="12D56EEE" w14:textId="77777777" w:rsidR="007E595E" w:rsidRDefault="007E595E" w:rsidP="008D6F4E">
                    <w:pPr>
                      <w:jc w:val="right"/>
                    </w:pPr>
                    <w:r>
                      <w:t>784,704,741</w:t>
                    </w:r>
                  </w:p>
                </w:tc>
              </w:tr>
              <w:tr w:rsidR="007E595E" w14:paraId="03F147BE"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295ba98b84473595f32450ae66410e"/>
                      <w:id w:val="155808648"/>
                      <w:lock w:val="sdtLocked"/>
                    </w:sdtPr>
                    <w:sdtContent>
                      <w:p w14:paraId="15BC027C" w14:textId="77777777" w:rsidR="007E595E" w:rsidRDefault="007E595E" w:rsidP="008D6F4E">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14:paraId="68B8140E"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78E64216" w14:textId="77777777" w:rsidR="007E595E" w:rsidRDefault="007E595E" w:rsidP="008D6F4E">
                    <w:pPr>
                      <w:jc w:val="right"/>
                    </w:pPr>
                    <w:r>
                      <w:t>765,247,585</w:t>
                    </w:r>
                  </w:p>
                </w:tc>
                <w:tc>
                  <w:tcPr>
                    <w:tcW w:w="1114" w:type="pct"/>
                    <w:tcBorders>
                      <w:top w:val="outset" w:sz="4" w:space="0" w:color="auto"/>
                      <w:left w:val="outset" w:sz="4" w:space="0" w:color="auto"/>
                      <w:bottom w:val="outset" w:sz="4" w:space="0" w:color="auto"/>
                      <w:right w:val="outset" w:sz="4" w:space="0" w:color="auto"/>
                    </w:tcBorders>
                    <w:vAlign w:val="center"/>
                  </w:tcPr>
                  <w:p w14:paraId="34824080" w14:textId="77777777" w:rsidR="007E595E" w:rsidRDefault="007E595E" w:rsidP="008D6F4E">
                    <w:pPr>
                      <w:jc w:val="right"/>
                    </w:pPr>
                    <w:r>
                      <w:t>585,235,657</w:t>
                    </w:r>
                  </w:p>
                </w:tc>
              </w:tr>
              <w:tr w:rsidR="007E595E" w14:paraId="33CBBA4C" w14:textId="77777777" w:rsidTr="008D6F4E">
                <w:sdt>
                  <w:sdtPr>
                    <w:tag w:val="_PLD_c5148208867748028cb9d238ab2addb6"/>
                    <w:id w:val="20684564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A5A0450" w14:textId="77777777" w:rsidR="007E595E" w:rsidRDefault="007E595E" w:rsidP="008D6F4E">
                        <w:pPr>
                          <w:ind w:firstLineChars="100" w:firstLine="210"/>
                        </w:pPr>
                        <w:r>
                          <w:rPr>
                            <w:rFonts w:hint="eastAsia"/>
                          </w:rPr>
                          <w:t>加：其他收益</w:t>
                        </w:r>
                      </w:p>
                    </w:tc>
                  </w:sdtContent>
                </w:sdt>
                <w:tc>
                  <w:tcPr>
                    <w:tcW w:w="838" w:type="pct"/>
                    <w:tcBorders>
                      <w:top w:val="outset" w:sz="4" w:space="0" w:color="auto"/>
                      <w:left w:val="outset" w:sz="4" w:space="0" w:color="auto"/>
                      <w:bottom w:val="outset" w:sz="4" w:space="0" w:color="auto"/>
                      <w:right w:val="outset" w:sz="4" w:space="0" w:color="auto"/>
                    </w:tcBorders>
                  </w:tcPr>
                  <w:p w14:paraId="4A64450F" w14:textId="77777777" w:rsidR="007E595E" w:rsidRDefault="007E595E" w:rsidP="008D6F4E">
                    <w:r w:rsidRPr="00E97AE9">
                      <w:rPr>
                        <w:rFonts w:hint="eastAsia"/>
                      </w:rPr>
                      <w:t>七、</w:t>
                    </w:r>
                    <w:r>
                      <w:rPr>
                        <w:rFonts w:hint="eastAsia"/>
                      </w:rPr>
                      <w:t>6</w:t>
                    </w:r>
                    <w:r>
                      <w:t>7</w:t>
                    </w:r>
                  </w:p>
                </w:tc>
                <w:tc>
                  <w:tcPr>
                    <w:tcW w:w="1110" w:type="pct"/>
                    <w:tcBorders>
                      <w:top w:val="outset" w:sz="4" w:space="0" w:color="auto"/>
                      <w:left w:val="outset" w:sz="4" w:space="0" w:color="auto"/>
                      <w:bottom w:val="outset" w:sz="4" w:space="0" w:color="auto"/>
                      <w:right w:val="outset" w:sz="4" w:space="0" w:color="auto"/>
                    </w:tcBorders>
                    <w:vAlign w:val="center"/>
                  </w:tcPr>
                  <w:p w14:paraId="03BA1BAE" w14:textId="77777777" w:rsidR="007E595E" w:rsidRDefault="007E595E" w:rsidP="008D6F4E">
                    <w:pPr>
                      <w:jc w:val="right"/>
                    </w:pPr>
                    <w:r>
                      <w:t>40,355,053</w:t>
                    </w:r>
                  </w:p>
                </w:tc>
                <w:tc>
                  <w:tcPr>
                    <w:tcW w:w="1114" w:type="pct"/>
                    <w:tcBorders>
                      <w:top w:val="outset" w:sz="4" w:space="0" w:color="auto"/>
                      <w:left w:val="outset" w:sz="4" w:space="0" w:color="auto"/>
                      <w:bottom w:val="outset" w:sz="4" w:space="0" w:color="auto"/>
                      <w:right w:val="outset" w:sz="4" w:space="0" w:color="auto"/>
                    </w:tcBorders>
                    <w:vAlign w:val="center"/>
                  </w:tcPr>
                  <w:p w14:paraId="15C4A3C7" w14:textId="77777777" w:rsidR="007E595E" w:rsidRDefault="007E595E" w:rsidP="008D6F4E">
                    <w:pPr>
                      <w:jc w:val="right"/>
                    </w:pPr>
                    <w:r>
                      <w:t>87,383,279</w:t>
                    </w:r>
                  </w:p>
                </w:tc>
              </w:tr>
              <w:tr w:rsidR="007E595E" w14:paraId="6D51C378" w14:textId="77777777" w:rsidTr="008D6F4E">
                <w:sdt>
                  <w:sdtPr>
                    <w:tag w:val="_PLD_c58a027e2ee74b79b026fbba720ccf3a"/>
                    <w:id w:val="27075231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9B6C782" w14:textId="77777777" w:rsidR="007E595E" w:rsidRDefault="007E595E" w:rsidP="008D6F4E">
                        <w:pPr>
                          <w:ind w:firstLineChars="300" w:firstLine="630"/>
                        </w:pPr>
                        <w:r>
                          <w:rPr>
                            <w:rFonts w:hint="eastAsia"/>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64108E28" w14:textId="77777777" w:rsidR="007E595E" w:rsidRDefault="007E595E" w:rsidP="008D6F4E">
                    <w:r w:rsidRPr="00E97AE9">
                      <w:rPr>
                        <w:rFonts w:hint="eastAsia"/>
                      </w:rPr>
                      <w:t>七、</w:t>
                    </w:r>
                    <w:r>
                      <w:rPr>
                        <w:rFonts w:hint="eastAsia"/>
                      </w:rPr>
                      <w:t>6</w:t>
                    </w:r>
                    <w:r>
                      <w:t>8</w:t>
                    </w:r>
                  </w:p>
                </w:tc>
                <w:tc>
                  <w:tcPr>
                    <w:tcW w:w="1110" w:type="pct"/>
                    <w:tcBorders>
                      <w:top w:val="outset" w:sz="4" w:space="0" w:color="auto"/>
                      <w:left w:val="outset" w:sz="4" w:space="0" w:color="auto"/>
                      <w:bottom w:val="outset" w:sz="4" w:space="0" w:color="auto"/>
                      <w:right w:val="outset" w:sz="4" w:space="0" w:color="auto"/>
                    </w:tcBorders>
                    <w:vAlign w:val="center"/>
                  </w:tcPr>
                  <w:p w14:paraId="6A2A7CC1" w14:textId="77777777" w:rsidR="007E595E" w:rsidRDefault="007E595E" w:rsidP="008D6F4E">
                    <w:pPr>
                      <w:jc w:val="right"/>
                    </w:pPr>
                    <w:r>
                      <w:t>1,447,059,011</w:t>
                    </w:r>
                  </w:p>
                </w:tc>
                <w:tc>
                  <w:tcPr>
                    <w:tcW w:w="1114" w:type="pct"/>
                    <w:tcBorders>
                      <w:top w:val="outset" w:sz="4" w:space="0" w:color="auto"/>
                      <w:left w:val="outset" w:sz="4" w:space="0" w:color="auto"/>
                      <w:bottom w:val="outset" w:sz="4" w:space="0" w:color="auto"/>
                      <w:right w:val="outset" w:sz="4" w:space="0" w:color="auto"/>
                    </w:tcBorders>
                    <w:vAlign w:val="center"/>
                  </w:tcPr>
                  <w:p w14:paraId="7B00EB5A" w14:textId="77777777" w:rsidR="007E595E" w:rsidRDefault="007E595E" w:rsidP="008D6F4E">
                    <w:pPr>
                      <w:jc w:val="right"/>
                    </w:pPr>
                    <w:r>
                      <w:t>1,509,913,048</w:t>
                    </w:r>
                  </w:p>
                </w:tc>
              </w:tr>
              <w:tr w:rsidR="007E595E" w14:paraId="51EFCEE5" w14:textId="77777777" w:rsidTr="008D6F4E">
                <w:sdt>
                  <w:sdtPr>
                    <w:tag w:val="_PLD_58f92dc598044243844972f7264dee3f"/>
                    <w:id w:val="-13241947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4C4C275" w14:textId="77777777" w:rsidR="007E595E" w:rsidRDefault="007E595E" w:rsidP="008D6F4E">
                        <w:pPr>
                          <w:ind w:firstLineChars="300" w:firstLine="630"/>
                        </w:pPr>
                        <w:r>
                          <w:rPr>
                            <w:rFonts w:hint="eastAsia"/>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14:paraId="3B650A0D"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E3F5ED4" w14:textId="77777777" w:rsidR="007E595E" w:rsidRDefault="007E595E" w:rsidP="008D6F4E">
                    <w:pPr>
                      <w:jc w:val="right"/>
                    </w:pPr>
                    <w:r>
                      <w:t>1,447,059,011</w:t>
                    </w:r>
                  </w:p>
                </w:tc>
                <w:tc>
                  <w:tcPr>
                    <w:tcW w:w="1114" w:type="pct"/>
                    <w:tcBorders>
                      <w:top w:val="outset" w:sz="4" w:space="0" w:color="auto"/>
                      <w:left w:val="outset" w:sz="4" w:space="0" w:color="auto"/>
                      <w:bottom w:val="outset" w:sz="4" w:space="0" w:color="auto"/>
                      <w:right w:val="outset" w:sz="4" w:space="0" w:color="auto"/>
                    </w:tcBorders>
                    <w:vAlign w:val="center"/>
                  </w:tcPr>
                  <w:p w14:paraId="5025B724" w14:textId="77777777" w:rsidR="007E595E" w:rsidRDefault="007E595E" w:rsidP="008D6F4E">
                    <w:pPr>
                      <w:jc w:val="right"/>
                    </w:pPr>
                    <w:r>
                      <w:t>1,509,913,048</w:t>
                    </w:r>
                  </w:p>
                </w:tc>
              </w:tr>
              <w:tr w:rsidR="007E595E" w14:paraId="6BAD3F41" w14:textId="77777777" w:rsidTr="008D6F4E">
                <w:sdt>
                  <w:sdtPr>
                    <w:tag w:val="_PLD_f783ee8c18aa4ec6b0fe746603c1afc2"/>
                    <w:id w:val="-1631236828"/>
                    <w:lock w:val="sdtLocked"/>
                  </w:sdtPr>
                  <w:sdtContent>
                    <w:tc>
                      <w:tcPr>
                        <w:tcW w:w="1938" w:type="pct"/>
                        <w:tcBorders>
                          <w:top w:val="outset" w:sz="4" w:space="0" w:color="auto"/>
                          <w:left w:val="outset" w:sz="4" w:space="0" w:color="auto"/>
                          <w:bottom w:val="outset" w:sz="4" w:space="0" w:color="auto"/>
                          <w:right w:val="outset" w:sz="4" w:space="0" w:color="auto"/>
                        </w:tcBorders>
                      </w:tcPr>
                      <w:p w14:paraId="77E119D4" w14:textId="77777777" w:rsidR="007E595E" w:rsidRDefault="007E595E" w:rsidP="008D6F4E">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11A8D6C6"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15442E0B"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3A713BD" w14:textId="77777777" w:rsidR="007E595E" w:rsidRDefault="007E595E" w:rsidP="008D6F4E">
                    <w:pPr>
                      <w:jc w:val="right"/>
                    </w:pPr>
                    <w:r>
                      <w:t>0</w:t>
                    </w:r>
                  </w:p>
                </w:tc>
              </w:tr>
              <w:tr w:rsidR="007E595E" w14:paraId="09653555" w14:textId="77777777" w:rsidTr="008D6F4E">
                <w:sdt>
                  <w:sdtPr>
                    <w:tag w:val="_PLD_33855fc7ddf74a1b9f9c1dfc4ab34fc7"/>
                    <w:id w:val="-12072555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0609BB8" w14:textId="77777777" w:rsidR="007E595E" w:rsidRDefault="007E595E" w:rsidP="008D6F4E">
                        <w:pPr>
                          <w:ind w:firstLineChars="300" w:firstLine="630"/>
                        </w:pPr>
                        <w:r>
                          <w:rPr>
                            <w:rFonts w:hint="eastAsia"/>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4542CC77"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EAADD5A"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6BFAA3A7" w14:textId="77777777" w:rsidR="007E595E" w:rsidRDefault="007E595E" w:rsidP="008D6F4E">
                    <w:pPr>
                      <w:jc w:val="right"/>
                    </w:pPr>
                    <w:r>
                      <w:t>0</w:t>
                    </w:r>
                  </w:p>
                </w:tc>
              </w:tr>
              <w:tr w:rsidR="007E595E" w14:paraId="5F2F0C7D"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351bb9f9f034ce8b252cc8056810655"/>
                      <w:id w:val="-2067411806"/>
                      <w:lock w:val="sdtLocked"/>
                    </w:sdtPr>
                    <w:sdtEndPr>
                      <w:rPr>
                        <w:rFonts w:hint="default"/>
                      </w:rPr>
                    </w:sdtEndPr>
                    <w:sdtContent>
                      <w:p w14:paraId="0ABBB481" w14:textId="77777777" w:rsidR="007E595E" w:rsidRDefault="007E595E" w:rsidP="008D6F4E">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5E087C4C"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06955BBC"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AECF2E5" w14:textId="77777777" w:rsidR="007E595E" w:rsidRDefault="007E595E" w:rsidP="008D6F4E">
                    <w:pPr>
                      <w:jc w:val="right"/>
                    </w:pPr>
                    <w:r>
                      <w:t>0</w:t>
                    </w:r>
                  </w:p>
                </w:tc>
              </w:tr>
              <w:tr w:rsidR="007E595E" w14:paraId="254A8214" w14:textId="77777777" w:rsidTr="008D6F4E">
                <w:sdt>
                  <w:sdtPr>
                    <w:tag w:val="_PLD_e6e5f627ac054b8b8f91f930cd45c7d6"/>
                    <w:id w:val="-6061936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AFEF453" w14:textId="77777777" w:rsidR="007E595E" w:rsidRDefault="007E595E" w:rsidP="008D6F4E">
                        <w:pPr>
                          <w:ind w:firstLineChars="300" w:firstLine="630"/>
                          <w:rPr>
                            <w:color w:val="000000"/>
                          </w:rPr>
                        </w:pPr>
                        <w:r>
                          <w:rPr>
                            <w:rFonts w:hint="eastAsia"/>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11EFD09F"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38232DA4"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389ACA2A" w14:textId="77777777" w:rsidR="007E595E" w:rsidRDefault="007E595E" w:rsidP="008D6F4E">
                    <w:pPr>
                      <w:jc w:val="right"/>
                    </w:pPr>
                    <w:r>
                      <w:t>0</w:t>
                    </w:r>
                  </w:p>
                </w:tc>
              </w:tr>
              <w:tr w:rsidR="007E595E" w14:paraId="57CBE06B"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30e32ac0eb74cccbe4261a78579a5ff"/>
                      <w:id w:val="-1074433943"/>
                      <w:lock w:val="sdtLocked"/>
                    </w:sdtPr>
                    <w:sdtContent>
                      <w:p w14:paraId="366D046B" w14:textId="77777777" w:rsidR="007E595E" w:rsidRDefault="007E595E" w:rsidP="008D6F4E">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0F4F5DD5" w14:textId="77777777" w:rsidR="007E595E" w:rsidRDefault="007E595E" w:rsidP="008D6F4E">
                    <w:r w:rsidRPr="00E97AE9">
                      <w:rPr>
                        <w:rFonts w:hint="eastAsia"/>
                      </w:rPr>
                      <w:t>七、</w:t>
                    </w:r>
                    <w:r>
                      <w:rPr>
                        <w:rFonts w:hint="eastAsia"/>
                      </w:rPr>
                      <w:t>7</w:t>
                    </w:r>
                    <w:r>
                      <w:t>1</w:t>
                    </w:r>
                  </w:p>
                </w:tc>
                <w:tc>
                  <w:tcPr>
                    <w:tcW w:w="1110" w:type="pct"/>
                    <w:tcBorders>
                      <w:top w:val="outset" w:sz="4" w:space="0" w:color="auto"/>
                      <w:left w:val="outset" w:sz="4" w:space="0" w:color="auto"/>
                      <w:bottom w:val="outset" w:sz="4" w:space="0" w:color="auto"/>
                      <w:right w:val="outset" w:sz="4" w:space="0" w:color="auto"/>
                    </w:tcBorders>
                    <w:vAlign w:val="center"/>
                  </w:tcPr>
                  <w:p w14:paraId="72CF6980" w14:textId="77777777" w:rsidR="007E595E" w:rsidRDefault="007E595E" w:rsidP="008D6F4E">
                    <w:pPr>
                      <w:jc w:val="right"/>
                    </w:pPr>
                    <w:r>
                      <w:t>-14,897,859</w:t>
                    </w:r>
                  </w:p>
                </w:tc>
                <w:tc>
                  <w:tcPr>
                    <w:tcW w:w="1114" w:type="pct"/>
                    <w:tcBorders>
                      <w:top w:val="outset" w:sz="4" w:space="0" w:color="auto"/>
                      <w:left w:val="outset" w:sz="4" w:space="0" w:color="auto"/>
                      <w:bottom w:val="outset" w:sz="4" w:space="0" w:color="auto"/>
                      <w:right w:val="outset" w:sz="4" w:space="0" w:color="auto"/>
                    </w:tcBorders>
                    <w:vAlign w:val="center"/>
                  </w:tcPr>
                  <w:p w14:paraId="1A0F4B63" w14:textId="77777777" w:rsidR="007E595E" w:rsidRDefault="007E595E" w:rsidP="008D6F4E">
                    <w:pPr>
                      <w:jc w:val="right"/>
                    </w:pPr>
                    <w:r>
                      <w:t>-333,269</w:t>
                    </w:r>
                  </w:p>
                </w:tc>
              </w:tr>
              <w:tr w:rsidR="007E595E" w14:paraId="39D923AE" w14:textId="77777777" w:rsidTr="008D6F4E">
                <w:sdt>
                  <w:sdtPr>
                    <w:tag w:val="_PLD_fe82d7189b7a42a6ae64dd80ca9bbe80"/>
                    <w:id w:val="-9809989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436D3F57" w14:textId="77777777" w:rsidR="007E595E" w:rsidRDefault="007E595E" w:rsidP="008D6F4E">
                        <w:pPr>
                          <w:ind w:firstLineChars="300" w:firstLine="630"/>
                        </w:pPr>
                        <w:r>
                          <w:rPr>
                            <w:rFonts w:hint="eastAsia"/>
                          </w:rPr>
                          <w:t>资产减值损失（损失以“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5123B79C"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6247AEB1"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305A007" w14:textId="77777777" w:rsidR="007E595E" w:rsidRDefault="007E595E" w:rsidP="008D6F4E">
                    <w:pPr>
                      <w:jc w:val="right"/>
                    </w:pPr>
                    <w:r>
                      <w:t>0</w:t>
                    </w:r>
                  </w:p>
                </w:tc>
              </w:tr>
              <w:tr w:rsidR="007E595E" w14:paraId="2604B4E4" w14:textId="77777777" w:rsidTr="008D6F4E">
                <w:sdt>
                  <w:sdtPr>
                    <w:rPr>
                      <w:rFonts w:hint="eastAsia"/>
                    </w:rPr>
                    <w:tag w:val="_PLD_60761ec4a82c4bc298a64deee215586d"/>
                    <w:id w:val="172001367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A3A9CDB" w14:textId="77777777" w:rsidR="007E595E" w:rsidRDefault="007E595E" w:rsidP="008D6F4E">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15A064D0" w14:textId="77777777" w:rsidR="007E595E" w:rsidRDefault="007E595E" w:rsidP="008D6F4E">
                    <w:r w:rsidRPr="00135DBA">
                      <w:rPr>
                        <w:rFonts w:hint="eastAsia"/>
                      </w:rPr>
                      <w:t>七、</w:t>
                    </w:r>
                    <w:r w:rsidRPr="00135DBA">
                      <w:t>7</w:t>
                    </w:r>
                    <w:r>
                      <w:t>3</w:t>
                    </w:r>
                  </w:p>
                </w:tc>
                <w:tc>
                  <w:tcPr>
                    <w:tcW w:w="1110" w:type="pct"/>
                    <w:tcBorders>
                      <w:top w:val="outset" w:sz="4" w:space="0" w:color="auto"/>
                      <w:left w:val="outset" w:sz="4" w:space="0" w:color="auto"/>
                      <w:bottom w:val="outset" w:sz="4" w:space="0" w:color="auto"/>
                      <w:right w:val="outset" w:sz="4" w:space="0" w:color="auto"/>
                    </w:tcBorders>
                    <w:vAlign w:val="center"/>
                  </w:tcPr>
                  <w:p w14:paraId="45483E94" w14:textId="77777777" w:rsidR="007E595E" w:rsidRDefault="007E595E" w:rsidP="008D6F4E">
                    <w:pPr>
                      <w:jc w:val="right"/>
                    </w:pPr>
                    <w:r>
                      <w:t>-62,951</w:t>
                    </w:r>
                  </w:p>
                </w:tc>
                <w:tc>
                  <w:tcPr>
                    <w:tcW w:w="1114" w:type="pct"/>
                    <w:tcBorders>
                      <w:top w:val="outset" w:sz="4" w:space="0" w:color="auto"/>
                      <w:left w:val="outset" w:sz="4" w:space="0" w:color="auto"/>
                      <w:bottom w:val="outset" w:sz="4" w:space="0" w:color="auto"/>
                      <w:right w:val="outset" w:sz="4" w:space="0" w:color="auto"/>
                    </w:tcBorders>
                    <w:vAlign w:val="center"/>
                  </w:tcPr>
                  <w:p w14:paraId="7F958463" w14:textId="77777777" w:rsidR="007E595E" w:rsidRDefault="007E595E" w:rsidP="008D6F4E">
                    <w:pPr>
                      <w:jc w:val="right"/>
                    </w:pPr>
                    <w:r>
                      <w:t>-7,810</w:t>
                    </w:r>
                  </w:p>
                </w:tc>
              </w:tr>
              <w:tr w:rsidR="007E595E" w14:paraId="1DAB50C1" w14:textId="77777777" w:rsidTr="008D6F4E">
                <w:sdt>
                  <w:sdtPr>
                    <w:tag w:val="_PLD_18d15c0eacb94678be3131e09c8d9904"/>
                    <w:id w:val="-176066897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D9C4A19" w14:textId="77777777" w:rsidR="007E595E" w:rsidRDefault="007E595E" w:rsidP="008D6F4E">
                        <w:pPr>
                          <w:rPr>
                            <w:color w:val="000000"/>
                          </w:rPr>
                        </w:pPr>
                        <w:r>
                          <w:rPr>
                            <w:rFonts w:hint="eastAsia"/>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0FD36E90"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3D4536BF" w14:textId="77777777" w:rsidR="007E595E" w:rsidRDefault="007E595E" w:rsidP="008D6F4E">
                    <w:pPr>
                      <w:jc w:val="right"/>
                    </w:pPr>
                    <w:r>
                      <w:t>11,172,486,010</w:t>
                    </w:r>
                  </w:p>
                </w:tc>
                <w:tc>
                  <w:tcPr>
                    <w:tcW w:w="1114" w:type="pct"/>
                    <w:tcBorders>
                      <w:top w:val="outset" w:sz="4" w:space="0" w:color="auto"/>
                      <w:left w:val="outset" w:sz="4" w:space="0" w:color="auto"/>
                      <w:bottom w:val="outset" w:sz="4" w:space="0" w:color="auto"/>
                      <w:right w:val="outset" w:sz="4" w:space="0" w:color="auto"/>
                    </w:tcBorders>
                    <w:vAlign w:val="center"/>
                  </w:tcPr>
                  <w:p w14:paraId="23520C37" w14:textId="77777777" w:rsidR="007E595E" w:rsidRDefault="007E595E" w:rsidP="008D6F4E">
                    <w:pPr>
                      <w:jc w:val="right"/>
                    </w:pPr>
                    <w:r>
                      <w:t>10,790,014,630</w:t>
                    </w:r>
                  </w:p>
                </w:tc>
              </w:tr>
              <w:tr w:rsidR="007E595E" w14:paraId="6DEE1634" w14:textId="77777777" w:rsidTr="008D6F4E">
                <w:sdt>
                  <w:sdtPr>
                    <w:tag w:val="_PLD_e328c8d559944bfd89e7332623e0aea3"/>
                    <w:id w:val="5825029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045CD7C" w14:textId="77777777" w:rsidR="007E595E" w:rsidRDefault="007E595E" w:rsidP="008D6F4E">
                        <w:pPr>
                          <w:ind w:firstLineChars="100" w:firstLine="210"/>
                        </w:pPr>
                        <w:r>
                          <w:rPr>
                            <w:rFonts w:hint="eastAsia"/>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14:paraId="20E8F1EE" w14:textId="77777777" w:rsidR="007E595E" w:rsidRDefault="007E595E" w:rsidP="008D6F4E">
                    <w:r w:rsidRPr="00E97AE9">
                      <w:rPr>
                        <w:rFonts w:hint="eastAsia"/>
                      </w:rPr>
                      <w:t>七、</w:t>
                    </w:r>
                    <w:r>
                      <w:rPr>
                        <w:rFonts w:hint="eastAsia"/>
                      </w:rPr>
                      <w:t>7</w:t>
                    </w:r>
                    <w:r>
                      <w:t>4</w:t>
                    </w:r>
                  </w:p>
                </w:tc>
                <w:tc>
                  <w:tcPr>
                    <w:tcW w:w="1110" w:type="pct"/>
                    <w:tcBorders>
                      <w:top w:val="outset" w:sz="4" w:space="0" w:color="auto"/>
                      <w:left w:val="outset" w:sz="4" w:space="0" w:color="auto"/>
                      <w:bottom w:val="outset" w:sz="4" w:space="0" w:color="auto"/>
                      <w:right w:val="outset" w:sz="4" w:space="0" w:color="auto"/>
                    </w:tcBorders>
                    <w:vAlign w:val="center"/>
                  </w:tcPr>
                  <w:p w14:paraId="2395EFCF" w14:textId="77777777" w:rsidR="007E595E" w:rsidRDefault="007E595E" w:rsidP="008D6F4E">
                    <w:pPr>
                      <w:jc w:val="right"/>
                    </w:pPr>
                    <w:r>
                      <w:t>4,573,715</w:t>
                    </w:r>
                  </w:p>
                </w:tc>
                <w:tc>
                  <w:tcPr>
                    <w:tcW w:w="1114" w:type="pct"/>
                    <w:tcBorders>
                      <w:top w:val="outset" w:sz="4" w:space="0" w:color="auto"/>
                      <w:left w:val="outset" w:sz="4" w:space="0" w:color="auto"/>
                      <w:bottom w:val="outset" w:sz="4" w:space="0" w:color="auto"/>
                      <w:right w:val="outset" w:sz="4" w:space="0" w:color="auto"/>
                    </w:tcBorders>
                    <w:vAlign w:val="center"/>
                  </w:tcPr>
                  <w:p w14:paraId="4A1DA274" w14:textId="77777777" w:rsidR="007E595E" w:rsidRDefault="007E595E" w:rsidP="008D6F4E">
                    <w:pPr>
                      <w:jc w:val="right"/>
                    </w:pPr>
                    <w:r>
                      <w:t>3,195,008</w:t>
                    </w:r>
                  </w:p>
                </w:tc>
              </w:tr>
              <w:tr w:rsidR="007E595E" w14:paraId="0303BB4D" w14:textId="77777777" w:rsidTr="008D6F4E">
                <w:sdt>
                  <w:sdtPr>
                    <w:tag w:val="_PLD_862b6a23799a4cfdb3792bfc43248bcd"/>
                    <w:id w:val="-892376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1D6AF77" w14:textId="77777777" w:rsidR="007E595E" w:rsidRDefault="007E595E" w:rsidP="008D6F4E">
                        <w:pPr>
                          <w:ind w:firstLineChars="100" w:firstLine="210"/>
                        </w:pPr>
                        <w:r>
                          <w:rPr>
                            <w:rFonts w:hint="eastAsia"/>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14:paraId="04165BB3" w14:textId="77777777" w:rsidR="007E595E" w:rsidRDefault="007E595E" w:rsidP="008D6F4E">
                    <w:r w:rsidRPr="00E97AE9">
                      <w:rPr>
                        <w:rFonts w:hint="eastAsia"/>
                      </w:rPr>
                      <w:t>七、</w:t>
                    </w:r>
                    <w:r>
                      <w:rPr>
                        <w:rFonts w:hint="eastAsia"/>
                      </w:rPr>
                      <w:t>7</w:t>
                    </w:r>
                    <w:r>
                      <w:t>5</w:t>
                    </w:r>
                  </w:p>
                </w:tc>
                <w:tc>
                  <w:tcPr>
                    <w:tcW w:w="1110" w:type="pct"/>
                    <w:tcBorders>
                      <w:top w:val="outset" w:sz="4" w:space="0" w:color="auto"/>
                      <w:left w:val="outset" w:sz="4" w:space="0" w:color="auto"/>
                      <w:bottom w:val="outset" w:sz="4" w:space="0" w:color="auto"/>
                      <w:right w:val="outset" w:sz="4" w:space="0" w:color="auto"/>
                    </w:tcBorders>
                    <w:vAlign w:val="center"/>
                  </w:tcPr>
                  <w:p w14:paraId="68C891FB" w14:textId="77777777" w:rsidR="007E595E" w:rsidRDefault="007E595E" w:rsidP="008D6F4E">
                    <w:pPr>
                      <w:jc w:val="right"/>
                    </w:pPr>
                    <w:r>
                      <w:t>74,377,274</w:t>
                    </w:r>
                  </w:p>
                </w:tc>
                <w:tc>
                  <w:tcPr>
                    <w:tcW w:w="1114" w:type="pct"/>
                    <w:tcBorders>
                      <w:top w:val="outset" w:sz="4" w:space="0" w:color="auto"/>
                      <w:left w:val="outset" w:sz="4" w:space="0" w:color="auto"/>
                      <w:bottom w:val="outset" w:sz="4" w:space="0" w:color="auto"/>
                      <w:right w:val="outset" w:sz="4" w:space="0" w:color="auto"/>
                    </w:tcBorders>
                    <w:vAlign w:val="center"/>
                  </w:tcPr>
                  <w:p w14:paraId="71952D9C" w14:textId="77777777" w:rsidR="007E595E" w:rsidRDefault="007E595E" w:rsidP="008D6F4E">
                    <w:pPr>
                      <w:jc w:val="right"/>
                    </w:pPr>
                    <w:r>
                      <w:t>43,325,642</w:t>
                    </w:r>
                  </w:p>
                </w:tc>
              </w:tr>
              <w:tr w:rsidR="007E595E" w14:paraId="45D92BC6" w14:textId="77777777" w:rsidTr="008D6F4E">
                <w:sdt>
                  <w:sdtPr>
                    <w:tag w:val="_PLD_91e0599aa02a45b39a5b0dfc801cbadf"/>
                    <w:id w:val="-165598495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413535BD" w14:textId="77777777" w:rsidR="007E595E" w:rsidRDefault="007E595E" w:rsidP="008D6F4E">
                        <w:pPr>
                          <w:rPr>
                            <w:color w:val="000000"/>
                          </w:rPr>
                        </w:pPr>
                        <w:r>
                          <w:rPr>
                            <w:rFonts w:hint="eastAsia"/>
                          </w:rPr>
                          <w:t>四、利润总额（亏损总额以</w:t>
                        </w:r>
                        <w:r>
                          <w:t>“</w:t>
                        </w:r>
                        <w:r>
                          <w:rPr>
                            <w:rFonts w:hint="eastAsia"/>
                          </w:rPr>
                          <w:t>－</w:t>
                        </w:r>
                        <w:r>
                          <w:t>”</w:t>
                        </w:r>
                        <w:r>
                          <w:rPr>
                            <w:rFonts w:hint="eastAsia"/>
                          </w:rPr>
                          <w:t>号填列）</w:t>
                        </w:r>
                      </w:p>
                    </w:tc>
                  </w:sdtContent>
                </w:sdt>
                <w:tc>
                  <w:tcPr>
                    <w:tcW w:w="838" w:type="pct"/>
                    <w:tcBorders>
                      <w:top w:val="outset" w:sz="4" w:space="0" w:color="auto"/>
                      <w:left w:val="outset" w:sz="4" w:space="0" w:color="auto"/>
                      <w:bottom w:val="outset" w:sz="4" w:space="0" w:color="auto"/>
                      <w:right w:val="outset" w:sz="4" w:space="0" w:color="auto"/>
                    </w:tcBorders>
                  </w:tcPr>
                  <w:p w14:paraId="315B796B"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1D4DBB9D" w14:textId="77777777" w:rsidR="007E595E" w:rsidRDefault="007E595E" w:rsidP="008D6F4E">
                    <w:pPr>
                      <w:jc w:val="right"/>
                    </w:pPr>
                    <w:r>
                      <w:t>11,102,682,451</w:t>
                    </w:r>
                  </w:p>
                </w:tc>
                <w:tc>
                  <w:tcPr>
                    <w:tcW w:w="1114" w:type="pct"/>
                    <w:tcBorders>
                      <w:top w:val="outset" w:sz="4" w:space="0" w:color="auto"/>
                      <w:left w:val="outset" w:sz="4" w:space="0" w:color="auto"/>
                      <w:bottom w:val="outset" w:sz="4" w:space="0" w:color="auto"/>
                      <w:right w:val="outset" w:sz="4" w:space="0" w:color="auto"/>
                    </w:tcBorders>
                    <w:vAlign w:val="center"/>
                  </w:tcPr>
                  <w:p w14:paraId="4A234349" w14:textId="77777777" w:rsidR="007E595E" w:rsidRDefault="007E595E" w:rsidP="008D6F4E">
                    <w:pPr>
                      <w:jc w:val="right"/>
                    </w:pPr>
                    <w:r>
                      <w:t>10,749,883,996</w:t>
                    </w:r>
                  </w:p>
                </w:tc>
              </w:tr>
              <w:tr w:rsidR="007E595E" w14:paraId="53EDBB52" w14:textId="77777777" w:rsidTr="008D6F4E">
                <w:sdt>
                  <w:sdtPr>
                    <w:tag w:val="_PLD_068015dc8ea145fca7f54b4569a31184"/>
                    <w:id w:val="-3320047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771261E" w14:textId="77777777" w:rsidR="007E595E" w:rsidRDefault="007E595E" w:rsidP="008D6F4E">
                        <w:pPr>
                          <w:ind w:firstLineChars="100" w:firstLine="210"/>
                          <w:rPr>
                            <w:color w:val="000000"/>
                          </w:rPr>
                        </w:pPr>
                        <w:r>
                          <w:rPr>
                            <w:rFonts w:hint="eastAsia"/>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14:paraId="0AD028EA" w14:textId="77777777" w:rsidR="007E595E" w:rsidRDefault="007E595E" w:rsidP="008D6F4E">
                    <w:r w:rsidRPr="00E97AE9">
                      <w:rPr>
                        <w:rFonts w:hint="eastAsia"/>
                      </w:rPr>
                      <w:t>七、</w:t>
                    </w:r>
                    <w:r>
                      <w:rPr>
                        <w:rFonts w:hint="eastAsia"/>
                      </w:rPr>
                      <w:t>7</w:t>
                    </w:r>
                    <w:r>
                      <w:t>6</w:t>
                    </w:r>
                  </w:p>
                </w:tc>
                <w:tc>
                  <w:tcPr>
                    <w:tcW w:w="1110" w:type="pct"/>
                    <w:tcBorders>
                      <w:top w:val="outset" w:sz="4" w:space="0" w:color="auto"/>
                      <w:left w:val="outset" w:sz="4" w:space="0" w:color="auto"/>
                      <w:bottom w:val="outset" w:sz="4" w:space="0" w:color="auto"/>
                      <w:right w:val="outset" w:sz="4" w:space="0" w:color="auto"/>
                    </w:tcBorders>
                    <w:vAlign w:val="center"/>
                  </w:tcPr>
                  <w:p w14:paraId="6EBE4E94" w14:textId="77777777" w:rsidR="007E595E" w:rsidRDefault="007E595E" w:rsidP="008D6F4E">
                    <w:pPr>
                      <w:jc w:val="right"/>
                    </w:pPr>
                    <w:r>
                      <w:t>2,670,359,670</w:t>
                    </w:r>
                  </w:p>
                </w:tc>
                <w:tc>
                  <w:tcPr>
                    <w:tcW w:w="1114" w:type="pct"/>
                    <w:tcBorders>
                      <w:top w:val="outset" w:sz="4" w:space="0" w:color="auto"/>
                      <w:left w:val="outset" w:sz="4" w:space="0" w:color="auto"/>
                      <w:bottom w:val="outset" w:sz="4" w:space="0" w:color="auto"/>
                      <w:right w:val="outset" w:sz="4" w:space="0" w:color="auto"/>
                    </w:tcBorders>
                    <w:vAlign w:val="center"/>
                  </w:tcPr>
                  <w:p w14:paraId="15D97F1A" w14:textId="77777777" w:rsidR="007E595E" w:rsidRDefault="007E595E" w:rsidP="008D6F4E">
                    <w:pPr>
                      <w:jc w:val="right"/>
                    </w:pPr>
                    <w:r>
                      <w:t>2,608,612,260</w:t>
                    </w:r>
                  </w:p>
                </w:tc>
              </w:tr>
              <w:tr w:rsidR="007E595E" w14:paraId="09AA273E" w14:textId="77777777" w:rsidTr="008D6F4E">
                <w:sdt>
                  <w:sdtPr>
                    <w:tag w:val="_PLD_355129e4ca9b4d29bd85d210d08f622f"/>
                    <w:id w:val="-5391285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2381F70" w14:textId="77777777" w:rsidR="007E595E" w:rsidRDefault="007E595E" w:rsidP="008D6F4E">
                        <w:pPr>
                          <w:rPr>
                            <w:color w:val="000000"/>
                          </w:rPr>
                        </w:pPr>
                        <w:r>
                          <w:rPr>
                            <w:rFonts w:hint="eastAsia"/>
                          </w:rPr>
                          <w:t>五、净利润（净亏损以</w:t>
                        </w:r>
                        <w:r>
                          <w:t>“</w:t>
                        </w:r>
                        <w:r>
                          <w:rPr>
                            <w:rFonts w:hint="eastAsia"/>
                          </w:rPr>
                          <w:t>－</w:t>
                        </w:r>
                        <w:r>
                          <w:t>”</w:t>
                        </w:r>
                        <w:r>
                          <w:rPr>
                            <w:rFonts w:hint="eastAsia"/>
                          </w:rPr>
                          <w:t>号填列）</w:t>
                        </w:r>
                      </w:p>
                    </w:tc>
                  </w:sdtContent>
                </w:sdt>
                <w:tc>
                  <w:tcPr>
                    <w:tcW w:w="838" w:type="pct"/>
                    <w:tcBorders>
                      <w:top w:val="outset" w:sz="4" w:space="0" w:color="auto"/>
                      <w:left w:val="outset" w:sz="4" w:space="0" w:color="auto"/>
                      <w:bottom w:val="outset" w:sz="4" w:space="0" w:color="auto"/>
                      <w:right w:val="outset" w:sz="4" w:space="0" w:color="auto"/>
                    </w:tcBorders>
                  </w:tcPr>
                  <w:p w14:paraId="1E1B060C"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0DC3C597" w14:textId="77777777" w:rsidR="007E595E" w:rsidRDefault="007E595E" w:rsidP="008D6F4E">
                    <w:pPr>
                      <w:jc w:val="right"/>
                    </w:pPr>
                    <w:r>
                      <w:t>8,432,322,781</w:t>
                    </w:r>
                  </w:p>
                </w:tc>
                <w:tc>
                  <w:tcPr>
                    <w:tcW w:w="1114" w:type="pct"/>
                    <w:tcBorders>
                      <w:top w:val="outset" w:sz="4" w:space="0" w:color="auto"/>
                      <w:left w:val="outset" w:sz="4" w:space="0" w:color="auto"/>
                      <w:bottom w:val="outset" w:sz="4" w:space="0" w:color="auto"/>
                      <w:right w:val="outset" w:sz="4" w:space="0" w:color="auto"/>
                    </w:tcBorders>
                    <w:vAlign w:val="center"/>
                  </w:tcPr>
                  <w:p w14:paraId="2A7FF36B" w14:textId="77777777" w:rsidR="007E595E" w:rsidRDefault="007E595E" w:rsidP="008D6F4E">
                    <w:pPr>
                      <w:jc w:val="right"/>
                    </w:pPr>
                    <w:r>
                      <w:t>8,141,271,736</w:t>
                    </w:r>
                  </w:p>
                </w:tc>
              </w:tr>
              <w:tr w:rsidR="007E595E" w14:paraId="02F10462" w14:textId="77777777" w:rsidTr="008D6F4E">
                <w:sdt>
                  <w:sdtPr>
                    <w:tag w:val="_PLD_c576a2f5fbec4ba2b1cc36d0a215ba5c"/>
                    <w:id w:val="27299086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FB0210E" w14:textId="77777777" w:rsidR="007E595E" w:rsidRDefault="007E595E" w:rsidP="008D6F4E">
                        <w:r>
                          <w:rPr>
                            <w:rFonts w:hint="eastAsia"/>
                          </w:rPr>
                          <w:t>（一）</w:t>
                        </w:r>
                        <w:r>
                          <w:t>按经营持续性分类</w:t>
                        </w:r>
                      </w:p>
                    </w:tc>
                  </w:sdtContent>
                </w:sdt>
              </w:tr>
              <w:tr w:rsidR="007E595E" w14:paraId="2876DF33" w14:textId="77777777" w:rsidTr="008D6F4E">
                <w:sdt>
                  <w:sdtPr>
                    <w:rPr>
                      <w:rFonts w:hint="eastAsia"/>
                    </w:rPr>
                    <w:tag w:val="_PLD_0cbbecfa36204e9cb4a8afb27df49afc"/>
                    <w:id w:val="-77124469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341E576" w14:textId="77777777" w:rsidR="007E595E" w:rsidRDefault="007E595E" w:rsidP="008D6F4E">
                        <w:pPr>
                          <w:ind w:firstLineChars="200" w:firstLine="420"/>
                        </w:pPr>
                        <w:r>
                          <w:t>1.持续经营净利润（净亏损以“－”号填列）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420CD31C"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010BB1AB" w14:textId="77777777" w:rsidR="007E595E" w:rsidRDefault="007E595E" w:rsidP="008D6F4E">
                    <w:pPr>
                      <w:jc w:val="right"/>
                    </w:pPr>
                    <w:r>
                      <w:t>8,432,322,781</w:t>
                    </w:r>
                  </w:p>
                </w:tc>
                <w:tc>
                  <w:tcPr>
                    <w:tcW w:w="1114" w:type="pct"/>
                    <w:tcBorders>
                      <w:top w:val="outset" w:sz="4" w:space="0" w:color="auto"/>
                      <w:left w:val="outset" w:sz="4" w:space="0" w:color="auto"/>
                      <w:bottom w:val="outset" w:sz="4" w:space="0" w:color="auto"/>
                      <w:right w:val="outset" w:sz="4" w:space="0" w:color="auto"/>
                    </w:tcBorders>
                    <w:vAlign w:val="center"/>
                  </w:tcPr>
                  <w:p w14:paraId="38AB8E17" w14:textId="77777777" w:rsidR="007E595E" w:rsidRDefault="007E595E" w:rsidP="008D6F4E">
                    <w:pPr>
                      <w:jc w:val="right"/>
                    </w:pPr>
                    <w:r>
                      <w:t>8,141,271,736</w:t>
                    </w:r>
                  </w:p>
                </w:tc>
              </w:tr>
              <w:tr w:rsidR="007E595E" w14:paraId="14372C47" w14:textId="77777777" w:rsidTr="008D6F4E">
                <w:sdt>
                  <w:sdtPr>
                    <w:rPr>
                      <w:rFonts w:hint="eastAsia"/>
                    </w:rPr>
                    <w:tag w:val="_PLD_52694b4d274c4f909bf793dd26abeda4"/>
                    <w:id w:val="17307955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35D7A78" w14:textId="77777777" w:rsidR="007E595E" w:rsidRDefault="007E595E" w:rsidP="008D6F4E">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643050B7"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C9577E4"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D251F85" w14:textId="77777777" w:rsidR="007E595E" w:rsidRDefault="007E595E" w:rsidP="008D6F4E">
                    <w:pPr>
                      <w:jc w:val="right"/>
                    </w:pPr>
                    <w:r>
                      <w:t>0</w:t>
                    </w:r>
                  </w:p>
                </w:tc>
              </w:tr>
              <w:tr w:rsidR="007E595E" w14:paraId="58B68AD3" w14:textId="77777777" w:rsidTr="008D6F4E">
                <w:sdt>
                  <w:sdtPr>
                    <w:tag w:val="_PLD_5da729560f54464cbcc9ce762078f9ba"/>
                    <w:id w:val="180511620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23AA561E" w14:textId="77777777" w:rsidR="007E595E" w:rsidRDefault="007E595E" w:rsidP="008D6F4E">
                        <w:r>
                          <w:rPr>
                            <w:rFonts w:hint="eastAsia"/>
                          </w:rPr>
                          <w:t>（二）</w:t>
                        </w:r>
                        <w:r>
                          <w:t>按所有权归属分类</w:t>
                        </w:r>
                      </w:p>
                    </w:tc>
                  </w:sdtContent>
                </w:sdt>
              </w:tr>
              <w:tr w:rsidR="007E595E" w14:paraId="6B9A7381" w14:textId="77777777" w:rsidTr="008D6F4E">
                <w:sdt>
                  <w:sdtPr>
                    <w:tag w:val="_PLD_d4f7c178814a4729a89415435ac2aac1"/>
                    <w:id w:val="3270997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DF896E4" w14:textId="77777777" w:rsidR="007E595E" w:rsidRDefault="007E595E" w:rsidP="008D6F4E">
                        <w:pPr>
                          <w:ind w:firstLineChars="200" w:firstLine="420"/>
                        </w:pPr>
                        <w:r>
                          <w:t>1.</w:t>
                        </w:r>
                        <w:r>
                          <w:rPr>
                            <w:rFonts w:hint="eastAsia"/>
                          </w:rPr>
                          <w:t>归属于母公司股东的净利润（净亏损以“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74C1ABA6"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44E30534" w14:textId="77777777" w:rsidR="007E595E" w:rsidRDefault="007E595E" w:rsidP="008D6F4E">
                    <w:pPr>
                      <w:jc w:val="right"/>
                    </w:pPr>
                    <w:r>
                      <w:t>7,537,823,018</w:t>
                    </w:r>
                  </w:p>
                </w:tc>
                <w:tc>
                  <w:tcPr>
                    <w:tcW w:w="1114" w:type="pct"/>
                    <w:tcBorders>
                      <w:top w:val="outset" w:sz="4" w:space="0" w:color="auto"/>
                      <w:left w:val="outset" w:sz="4" w:space="0" w:color="auto"/>
                      <w:bottom w:val="outset" w:sz="4" w:space="0" w:color="auto"/>
                      <w:right w:val="outset" w:sz="4" w:space="0" w:color="auto"/>
                    </w:tcBorders>
                    <w:vAlign w:val="center"/>
                  </w:tcPr>
                  <w:p w14:paraId="544B6625" w14:textId="77777777" w:rsidR="007E595E" w:rsidRDefault="007E595E" w:rsidP="008D6F4E">
                    <w:pPr>
                      <w:jc w:val="right"/>
                    </w:pPr>
                    <w:r>
                      <w:t>7,315,794,591</w:t>
                    </w:r>
                  </w:p>
                </w:tc>
              </w:tr>
              <w:tr w:rsidR="007E595E" w14:paraId="6770A795" w14:textId="77777777" w:rsidTr="008D6F4E">
                <w:sdt>
                  <w:sdtPr>
                    <w:tag w:val="_PLD_095b31d3979943dc85b47d9a42d89a91"/>
                    <w:id w:val="104440658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F4E0271" w14:textId="77777777" w:rsidR="007E595E" w:rsidRDefault="007E595E" w:rsidP="008D6F4E">
                        <w:pPr>
                          <w:ind w:firstLineChars="200" w:firstLine="420"/>
                        </w:pPr>
                        <w:r>
                          <w:t>2.</w:t>
                        </w:r>
                        <w:r>
                          <w:rPr>
                            <w:rFonts w:hint="eastAsia"/>
                          </w:rPr>
                          <w:t>少数股东损益（净亏损以“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0EC07628"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08818C7D" w14:textId="77777777" w:rsidR="007E595E" w:rsidRDefault="007E595E" w:rsidP="008D6F4E">
                    <w:pPr>
                      <w:jc w:val="right"/>
                    </w:pPr>
                    <w:r>
                      <w:t>894,499,763</w:t>
                    </w:r>
                  </w:p>
                </w:tc>
                <w:tc>
                  <w:tcPr>
                    <w:tcW w:w="1114" w:type="pct"/>
                    <w:tcBorders>
                      <w:top w:val="outset" w:sz="4" w:space="0" w:color="auto"/>
                      <w:left w:val="outset" w:sz="4" w:space="0" w:color="auto"/>
                      <w:bottom w:val="outset" w:sz="4" w:space="0" w:color="auto"/>
                      <w:right w:val="outset" w:sz="4" w:space="0" w:color="auto"/>
                    </w:tcBorders>
                    <w:vAlign w:val="center"/>
                  </w:tcPr>
                  <w:p w14:paraId="6CF75479" w14:textId="77777777" w:rsidR="007E595E" w:rsidRDefault="007E595E" w:rsidP="008D6F4E">
                    <w:pPr>
                      <w:jc w:val="right"/>
                    </w:pPr>
                    <w:r>
                      <w:t>825,477,145</w:t>
                    </w:r>
                  </w:p>
                </w:tc>
              </w:tr>
              <w:tr w:rsidR="007E595E" w14:paraId="20628AED" w14:textId="77777777" w:rsidTr="008D6F4E">
                <w:sdt>
                  <w:sdtPr>
                    <w:tag w:val="_PLD_6a43e7f14d234c52a7ab5dff443252a7"/>
                    <w:id w:val="-14231840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7D9E242" w14:textId="77777777" w:rsidR="007E595E" w:rsidRDefault="007E595E" w:rsidP="008D6F4E">
                        <w:r>
                          <w:rPr>
                            <w:rFonts w:hint="eastAsia"/>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2CC9E3BB"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58324A09" w14:textId="77777777" w:rsidR="007E595E" w:rsidRDefault="007E595E" w:rsidP="008D6F4E">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1C4F1197" w14:textId="77777777" w:rsidR="007E595E" w:rsidRDefault="007E595E" w:rsidP="008D6F4E">
                    <w:pPr>
                      <w:jc w:val="right"/>
                    </w:pPr>
                    <w:r>
                      <w:t>1,603,125</w:t>
                    </w:r>
                  </w:p>
                </w:tc>
              </w:tr>
              <w:tr w:rsidR="007E595E" w14:paraId="4DB5FA9C" w14:textId="77777777" w:rsidTr="008D6F4E">
                <w:sdt>
                  <w:sdtPr>
                    <w:tag w:val="_PLD_402e48f41e92468e9ccfc9f5b154d698"/>
                    <w:id w:val="-4867054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F785AFE" w14:textId="77777777" w:rsidR="007E595E" w:rsidRDefault="007E595E" w:rsidP="008D6F4E">
                        <w:pPr>
                          <w:ind w:firstLineChars="100" w:firstLine="210"/>
                        </w:pPr>
                        <w:r>
                          <w:rPr>
                            <w:rFonts w:hint="eastAsia"/>
                          </w:rPr>
                          <w:t>（一）归属母公司所有者的其他综合收益的税后净额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4747CB9E"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85B444B" w14:textId="77777777" w:rsidR="007E595E" w:rsidRDefault="007E595E" w:rsidP="008D6F4E">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5057A732" w14:textId="77777777" w:rsidR="007E595E" w:rsidRDefault="007E595E" w:rsidP="008D6F4E">
                    <w:pPr>
                      <w:jc w:val="right"/>
                    </w:pPr>
                    <w:r>
                      <w:t>1,603,125</w:t>
                    </w:r>
                  </w:p>
                </w:tc>
              </w:tr>
              <w:tr w:rsidR="007E595E" w14:paraId="18023369" w14:textId="77777777" w:rsidTr="008D6F4E">
                <w:sdt>
                  <w:sdtPr>
                    <w:tag w:val="_PLD_b367f8195cde49b4861d967effb0f541"/>
                    <w:id w:val="88568486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95C1D85" w14:textId="77777777" w:rsidR="007E595E" w:rsidRDefault="007E595E" w:rsidP="008D6F4E">
                        <w:pPr>
                          <w:ind w:firstLineChars="200" w:firstLine="420"/>
                        </w:pPr>
                        <w:r>
                          <w:t>1.</w:t>
                        </w:r>
                        <w:r>
                          <w:rPr>
                            <w:rFonts w:hint="eastAsia"/>
                          </w:rPr>
                          <w:t>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3DE551E8"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183FBE9" w14:textId="77777777" w:rsidR="007E595E" w:rsidRDefault="007E595E" w:rsidP="008D6F4E">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5F63F02F" w14:textId="77777777" w:rsidR="007E595E" w:rsidRDefault="007E595E" w:rsidP="008D6F4E">
                    <w:pPr>
                      <w:jc w:val="right"/>
                    </w:pPr>
                    <w:r>
                      <w:t>1,603,125</w:t>
                    </w:r>
                  </w:p>
                </w:tc>
              </w:tr>
              <w:tr w:rsidR="007E595E" w14:paraId="5A45888F" w14:textId="77777777" w:rsidTr="008D6F4E">
                <w:sdt>
                  <w:sdtPr>
                    <w:tag w:val="_PLD_c1d0eb5a70bd4147bff8f5ac51104882"/>
                    <w:id w:val="-4878661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77B120C" w14:textId="77777777" w:rsidR="007E595E" w:rsidRDefault="007E595E" w:rsidP="008D6F4E">
                        <w:r>
                          <w:rPr>
                            <w:rFonts w:hint="eastAsia"/>
                          </w:rPr>
                          <w:t>（1）</w:t>
                        </w:r>
                        <w: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14:paraId="3770141A"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61BFF6B2"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1C67EEEC" w14:textId="77777777" w:rsidR="007E595E" w:rsidRDefault="007E595E" w:rsidP="008D6F4E">
                    <w:pPr>
                      <w:jc w:val="right"/>
                    </w:pPr>
                    <w:r>
                      <w:t>0</w:t>
                    </w:r>
                  </w:p>
                </w:tc>
              </w:tr>
              <w:tr w:rsidR="007E595E" w14:paraId="32EA7E50" w14:textId="77777777" w:rsidTr="008D6F4E">
                <w:sdt>
                  <w:sdtPr>
                    <w:tag w:val="_PLD_da98b29079a040128e53e7426fc30a60"/>
                    <w:id w:val="79518456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894B1F6" w14:textId="77777777" w:rsidR="007E595E" w:rsidRDefault="007E595E" w:rsidP="008D6F4E">
                        <w:r>
                          <w:rPr>
                            <w:rFonts w:hint="eastAsia"/>
                          </w:rPr>
                          <w:t>（</w:t>
                        </w:r>
                        <w:r>
                          <w:t>2</w:t>
                        </w:r>
                        <w:r>
                          <w:rPr>
                            <w:rFonts w:hint="eastAsia"/>
                          </w:rPr>
                          <w:t>）</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3B7C064E"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00AB34F"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558D906D" w14:textId="77777777" w:rsidR="007E595E" w:rsidRDefault="007E595E" w:rsidP="008D6F4E">
                    <w:pPr>
                      <w:jc w:val="right"/>
                    </w:pPr>
                    <w:r>
                      <w:t>0</w:t>
                    </w:r>
                  </w:p>
                </w:tc>
              </w:tr>
              <w:tr w:rsidR="007E595E" w14:paraId="062C4419"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tag w:val="_PLD_9346e4819ec34beabe92d365c497e001"/>
                      <w:id w:val="470645863"/>
                      <w:lock w:val="sdtLocked"/>
                    </w:sdtPr>
                    <w:sdtContent>
                      <w:p w14:paraId="68FC9F4C" w14:textId="77777777" w:rsidR="007E595E" w:rsidRDefault="007E595E" w:rsidP="008D6F4E">
                        <w:r>
                          <w:rPr>
                            <w:rFonts w:hint="eastAsia"/>
                          </w:rPr>
                          <w:t>（3）</w:t>
                        </w:r>
                        <w:r>
                          <w:t>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3E781774"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02885C0" w14:textId="77777777" w:rsidR="007E595E" w:rsidRDefault="007E595E" w:rsidP="008D6F4E">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4D9FCA9A" w14:textId="77777777" w:rsidR="007E595E" w:rsidRDefault="007E595E" w:rsidP="008D6F4E">
                    <w:pPr>
                      <w:jc w:val="right"/>
                    </w:pPr>
                    <w:r>
                      <w:t>1,603,125</w:t>
                    </w:r>
                  </w:p>
                </w:tc>
              </w:tr>
              <w:tr w:rsidR="007E595E" w14:paraId="328D1293"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tag w:val="_PLD_70f86b80dfa1468c8c481e18f675ad6a"/>
                      <w:id w:val="-597019395"/>
                      <w:lock w:val="sdtLocked"/>
                    </w:sdtPr>
                    <w:sdtContent>
                      <w:p w14:paraId="6B3D37DD" w14:textId="77777777" w:rsidR="007E595E" w:rsidRDefault="007E595E" w:rsidP="008D6F4E">
                        <w:r>
                          <w:rPr>
                            <w:rFonts w:hint="eastAsia"/>
                          </w:rPr>
                          <w:t>（4）</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26950FC0"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3F89F2F8"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A3AF31B" w14:textId="77777777" w:rsidR="007E595E" w:rsidRDefault="007E595E" w:rsidP="008D6F4E">
                    <w:pPr>
                      <w:jc w:val="right"/>
                    </w:pPr>
                    <w:r>
                      <w:t>0</w:t>
                    </w:r>
                  </w:p>
                </w:tc>
              </w:tr>
              <w:tr w:rsidR="007E595E" w14:paraId="6AA93F3E" w14:textId="77777777" w:rsidTr="008D6F4E">
                <w:sdt>
                  <w:sdtPr>
                    <w:tag w:val="_PLD_1d4c3625b1a9453f98b920131a00b22a"/>
                    <w:id w:val="6430081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90E5AFB" w14:textId="77777777" w:rsidR="007E595E" w:rsidRDefault="007E595E" w:rsidP="008D6F4E">
                        <w:pPr>
                          <w:ind w:firstLineChars="200" w:firstLine="420"/>
                        </w:pPr>
                        <w:r>
                          <w:t>2.</w:t>
                        </w:r>
                        <w:r>
                          <w:rPr>
                            <w:rFonts w:hint="eastAsia"/>
                          </w:rPr>
                          <w:t>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66C53742"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36E5C448"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7A7C7D0" w14:textId="77777777" w:rsidR="007E595E" w:rsidRDefault="007E595E" w:rsidP="008D6F4E">
                    <w:pPr>
                      <w:jc w:val="right"/>
                    </w:pPr>
                    <w:r>
                      <w:t>0</w:t>
                    </w:r>
                  </w:p>
                </w:tc>
              </w:tr>
              <w:tr w:rsidR="007E595E" w14:paraId="7CB20EA7" w14:textId="77777777" w:rsidTr="008D6F4E">
                <w:sdt>
                  <w:sdtPr>
                    <w:tag w:val="_PLD_e78255a0eaf548199db0c5a635c041ec"/>
                    <w:id w:val="8708071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9EC0EB4" w14:textId="77777777" w:rsidR="007E595E" w:rsidRDefault="007E595E" w:rsidP="008D6F4E">
                        <w:r>
                          <w:rPr>
                            <w:rFonts w:hint="eastAsia"/>
                          </w:rPr>
                          <w:t>（1）</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6FFCFFC8"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57ED872D"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4E67BC5D" w14:textId="77777777" w:rsidR="007E595E" w:rsidRDefault="007E595E" w:rsidP="008D6F4E">
                    <w:pPr>
                      <w:jc w:val="right"/>
                    </w:pPr>
                    <w:r>
                      <w:t>0</w:t>
                    </w:r>
                  </w:p>
                </w:tc>
              </w:tr>
              <w:tr w:rsidR="007E595E" w14:paraId="1F017C09"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tag w:val="_PLD_a608a9b526b94d059af9488704db19ed"/>
                      <w:id w:val="340212774"/>
                      <w:lock w:val="sdtLocked"/>
                    </w:sdtPr>
                    <w:sdtContent>
                      <w:p w14:paraId="55E918D3" w14:textId="77777777" w:rsidR="007E595E" w:rsidRDefault="007E595E" w:rsidP="008D6F4E">
                        <w:r>
                          <w:rPr>
                            <w:rFonts w:hint="eastAsia"/>
                          </w:rPr>
                          <w:t>（</w:t>
                        </w:r>
                        <w:r>
                          <w:t>2</w:t>
                        </w:r>
                        <w:r>
                          <w:rPr>
                            <w:rFonts w:hint="eastAsia"/>
                          </w:rPr>
                          <w:t>）</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6A6A2FBD"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06B664BE"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1E4382E6" w14:textId="77777777" w:rsidR="007E595E" w:rsidRDefault="007E595E" w:rsidP="008D6F4E">
                    <w:pPr>
                      <w:jc w:val="right"/>
                    </w:pPr>
                    <w:r>
                      <w:t>0</w:t>
                    </w:r>
                  </w:p>
                </w:tc>
              </w:tr>
              <w:tr w:rsidR="007E595E" w14:paraId="1DED7990"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9ae8ab6d184d70b8bcabf893d29ffc"/>
                      <w:id w:val="-1008133348"/>
                      <w:lock w:val="sdtLocked"/>
                    </w:sdtPr>
                    <w:sdtEndPr>
                      <w:rPr>
                        <w:rFonts w:hint="default"/>
                      </w:rPr>
                    </w:sdtEndPr>
                    <w:sdtContent>
                      <w:p w14:paraId="17002DE1" w14:textId="77777777" w:rsidR="007E595E" w:rsidRDefault="007E595E" w:rsidP="008D6F4E">
                        <w:r>
                          <w:rPr>
                            <w:rFonts w:hint="eastAsia"/>
                          </w:rPr>
                          <w:t>（3）</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14:paraId="7CECC496"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23EA302"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58004896" w14:textId="77777777" w:rsidR="007E595E" w:rsidRDefault="007E595E" w:rsidP="008D6F4E">
                    <w:pPr>
                      <w:jc w:val="right"/>
                    </w:pPr>
                    <w:r>
                      <w:t>0</w:t>
                    </w:r>
                  </w:p>
                </w:tc>
              </w:tr>
              <w:tr w:rsidR="007E595E" w14:paraId="1984D04F"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de4743667a48328a43f776b78669b0"/>
                      <w:id w:val="1398324751"/>
                      <w:lock w:val="sdtLocked"/>
                    </w:sdtPr>
                    <w:sdtEndPr>
                      <w:rPr>
                        <w:rFonts w:hint="default"/>
                      </w:rPr>
                    </w:sdtEndPr>
                    <w:sdtContent>
                      <w:p w14:paraId="3A5D3F56" w14:textId="77777777" w:rsidR="007E595E" w:rsidRDefault="007E595E" w:rsidP="008D6F4E">
                        <w:r>
                          <w:rPr>
                            <w:rFonts w:hint="eastAsia"/>
                          </w:rPr>
                          <w:t>（4）</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14:paraId="26539EA9"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70FA79C1"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541DE270" w14:textId="77777777" w:rsidR="007E595E" w:rsidRDefault="007E595E" w:rsidP="008D6F4E">
                    <w:pPr>
                      <w:jc w:val="right"/>
                    </w:pPr>
                    <w:r>
                      <w:t>0</w:t>
                    </w:r>
                  </w:p>
                </w:tc>
              </w:tr>
              <w:tr w:rsidR="007E595E" w14:paraId="0BE8A14A"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tag w:val="_PLD_30eadfe5eb0b43159a484d6e9e241037"/>
                      <w:id w:val="-1566173408"/>
                      <w:lock w:val="sdtLocked"/>
                    </w:sdtPr>
                    <w:sdtContent>
                      <w:p w14:paraId="17383693" w14:textId="77777777" w:rsidR="007E595E" w:rsidRDefault="007E595E" w:rsidP="008D6F4E">
                        <w:r>
                          <w:rPr>
                            <w:rFonts w:hint="eastAsia"/>
                          </w:rPr>
                          <w:t>（5）</w:t>
                        </w:r>
                        <w:r>
                          <w:t>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14:paraId="62927101"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70617C5"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FCAA354" w14:textId="77777777" w:rsidR="007E595E" w:rsidRDefault="007E595E" w:rsidP="008D6F4E">
                    <w:pPr>
                      <w:jc w:val="right"/>
                    </w:pPr>
                    <w:r>
                      <w:t>0</w:t>
                    </w:r>
                  </w:p>
                </w:tc>
              </w:tr>
              <w:tr w:rsidR="007E595E" w14:paraId="31248CFB"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tag w:val="_PLD_a5d181921d264dc2857e201385fa2b90"/>
                      <w:id w:val="1875271022"/>
                      <w:lock w:val="sdtLocked"/>
                    </w:sdtPr>
                    <w:sdtContent>
                      <w:p w14:paraId="76804A34" w14:textId="77777777" w:rsidR="007E595E" w:rsidRDefault="007E595E" w:rsidP="008D6F4E">
                        <w:r>
                          <w:rPr>
                            <w:rFonts w:hint="eastAsia"/>
                          </w:rPr>
                          <w:t>（6）</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14:paraId="32ABA12E"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7D5337F3"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C966819" w14:textId="77777777" w:rsidR="007E595E" w:rsidRDefault="007E595E" w:rsidP="008D6F4E">
                    <w:pPr>
                      <w:jc w:val="right"/>
                    </w:pPr>
                    <w:r>
                      <w:t>0</w:t>
                    </w:r>
                  </w:p>
                </w:tc>
              </w:tr>
              <w:tr w:rsidR="007E595E" w14:paraId="312463B8" w14:textId="77777777" w:rsidTr="008D6F4E">
                <w:tc>
                  <w:tcPr>
                    <w:tcW w:w="1938" w:type="pct"/>
                    <w:tcBorders>
                      <w:top w:val="outset" w:sz="4" w:space="0" w:color="auto"/>
                      <w:left w:val="outset" w:sz="4" w:space="0" w:color="auto"/>
                      <w:bottom w:val="outset" w:sz="4" w:space="0" w:color="auto"/>
                      <w:right w:val="outset" w:sz="4" w:space="0" w:color="auto"/>
                    </w:tcBorders>
                    <w:vAlign w:val="center"/>
                  </w:tcPr>
                  <w:sdt>
                    <w:sdtPr>
                      <w:tag w:val="_PLD_efc9c8840682443ab9c10573fa124a4f"/>
                      <w:id w:val="-1937511630"/>
                      <w:lock w:val="sdtLocked"/>
                    </w:sdtPr>
                    <w:sdtContent>
                      <w:p w14:paraId="62414370" w14:textId="77777777" w:rsidR="007E595E" w:rsidRDefault="007E595E" w:rsidP="008D6F4E">
                        <w:r>
                          <w:rPr>
                            <w:rFonts w:hint="eastAsia"/>
                          </w:rPr>
                          <w:t>（7）</w:t>
                        </w:r>
                        <w:r>
                          <w:t>其他</w:t>
                        </w:r>
                      </w:p>
                    </w:sdtContent>
                  </w:sdt>
                </w:tc>
                <w:tc>
                  <w:tcPr>
                    <w:tcW w:w="838" w:type="pct"/>
                    <w:tcBorders>
                      <w:top w:val="outset" w:sz="4" w:space="0" w:color="auto"/>
                      <w:left w:val="outset" w:sz="4" w:space="0" w:color="auto"/>
                      <w:bottom w:val="outset" w:sz="4" w:space="0" w:color="auto"/>
                      <w:right w:val="outset" w:sz="4" w:space="0" w:color="auto"/>
                    </w:tcBorders>
                  </w:tcPr>
                  <w:p w14:paraId="7CC4F9BF"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BAE2154"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5241609E" w14:textId="77777777" w:rsidR="007E595E" w:rsidRDefault="007E595E" w:rsidP="008D6F4E">
                    <w:pPr>
                      <w:jc w:val="right"/>
                    </w:pPr>
                    <w:r>
                      <w:t>0</w:t>
                    </w:r>
                  </w:p>
                </w:tc>
              </w:tr>
              <w:tr w:rsidR="007E595E" w14:paraId="75900BDF" w14:textId="77777777" w:rsidTr="008D6F4E">
                <w:sdt>
                  <w:sdtPr>
                    <w:tag w:val="_PLD_4f19daa8ec184be19a8a0afe308c1896"/>
                    <w:id w:val="-2626880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C1246E9" w14:textId="77777777" w:rsidR="007E595E" w:rsidRDefault="007E595E" w:rsidP="008D6F4E">
                        <w:pPr>
                          <w:ind w:firstLineChars="100" w:firstLine="210"/>
                        </w:pPr>
                        <w:r>
                          <w:rPr>
                            <w:rFonts w:hint="eastAsia"/>
                          </w:rPr>
                          <w:t>（二）归属于少数股东的其他综合收益的税后净额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443733E8"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14CF2E44" w14:textId="77777777" w:rsidR="007E595E" w:rsidRDefault="007E595E" w:rsidP="008D6F4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6B2E9827" w14:textId="77777777" w:rsidR="007E595E" w:rsidRDefault="007E595E" w:rsidP="008D6F4E">
                    <w:pPr>
                      <w:jc w:val="right"/>
                    </w:pPr>
                    <w:r>
                      <w:t>0</w:t>
                    </w:r>
                  </w:p>
                </w:tc>
              </w:tr>
              <w:tr w:rsidR="007E595E" w14:paraId="51485A23" w14:textId="77777777" w:rsidTr="008D6F4E">
                <w:sdt>
                  <w:sdtPr>
                    <w:tag w:val="_PLD_29e4ab6c011f4b23961b002b616b19d8"/>
                    <w:id w:val="2719128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2246605" w14:textId="77777777" w:rsidR="007E595E" w:rsidRDefault="007E595E" w:rsidP="008D6F4E">
                        <w:r>
                          <w:rPr>
                            <w:rFonts w:hint="eastAsia"/>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396A98F8"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497B430D" w14:textId="77777777" w:rsidR="007E595E" w:rsidRDefault="007E595E" w:rsidP="008D6F4E">
                    <w:pPr>
                      <w:jc w:val="right"/>
                    </w:pPr>
                    <w:r>
                      <w:t>8,452,522,156</w:t>
                    </w:r>
                  </w:p>
                </w:tc>
                <w:tc>
                  <w:tcPr>
                    <w:tcW w:w="1114" w:type="pct"/>
                    <w:tcBorders>
                      <w:top w:val="outset" w:sz="4" w:space="0" w:color="auto"/>
                      <w:left w:val="outset" w:sz="4" w:space="0" w:color="auto"/>
                      <w:bottom w:val="outset" w:sz="4" w:space="0" w:color="auto"/>
                      <w:right w:val="outset" w:sz="4" w:space="0" w:color="auto"/>
                    </w:tcBorders>
                    <w:vAlign w:val="center"/>
                  </w:tcPr>
                  <w:p w14:paraId="18C82536" w14:textId="77777777" w:rsidR="007E595E" w:rsidRDefault="007E595E" w:rsidP="008D6F4E">
                    <w:pPr>
                      <w:jc w:val="right"/>
                    </w:pPr>
                    <w:r>
                      <w:t>8,142,874,861</w:t>
                    </w:r>
                  </w:p>
                </w:tc>
              </w:tr>
              <w:tr w:rsidR="007E595E" w14:paraId="01DC04B6" w14:textId="77777777" w:rsidTr="008D6F4E">
                <w:sdt>
                  <w:sdtPr>
                    <w:tag w:val="_PLD_c6a40d405b9d4a8a8406c1d4ba16ad58"/>
                    <w:id w:val="-9163130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FB6E288" w14:textId="77777777" w:rsidR="007E595E" w:rsidRDefault="007E595E" w:rsidP="008D6F4E">
                        <w:pPr>
                          <w:ind w:firstLineChars="100" w:firstLine="210"/>
                        </w:pPr>
                        <w:r>
                          <w:t>（一）</w:t>
                        </w:r>
                        <w:r>
                          <w:rPr>
                            <w:rFonts w:hint="eastAsia"/>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061D51E1"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2DDAC961" w14:textId="77777777" w:rsidR="007E595E" w:rsidRDefault="007E595E" w:rsidP="008D6F4E">
                    <w:pPr>
                      <w:jc w:val="right"/>
                    </w:pPr>
                    <w:r>
                      <w:t>7,558,022,393</w:t>
                    </w:r>
                  </w:p>
                </w:tc>
                <w:tc>
                  <w:tcPr>
                    <w:tcW w:w="1114" w:type="pct"/>
                    <w:tcBorders>
                      <w:top w:val="outset" w:sz="4" w:space="0" w:color="auto"/>
                      <w:left w:val="outset" w:sz="4" w:space="0" w:color="auto"/>
                      <w:bottom w:val="outset" w:sz="4" w:space="0" w:color="auto"/>
                      <w:right w:val="outset" w:sz="4" w:space="0" w:color="auto"/>
                    </w:tcBorders>
                    <w:vAlign w:val="center"/>
                  </w:tcPr>
                  <w:p w14:paraId="3D6C6142" w14:textId="77777777" w:rsidR="007E595E" w:rsidRDefault="007E595E" w:rsidP="008D6F4E">
                    <w:pPr>
                      <w:jc w:val="right"/>
                    </w:pPr>
                    <w:r>
                      <w:t>7,317,397,716</w:t>
                    </w:r>
                  </w:p>
                </w:tc>
              </w:tr>
              <w:tr w:rsidR="007E595E" w14:paraId="406E20BA" w14:textId="77777777" w:rsidTr="008D6F4E">
                <w:sdt>
                  <w:sdtPr>
                    <w:tag w:val="_PLD_a3f7a78de9cc4a0c8e2b3e050895da67"/>
                    <w:id w:val="15346913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0AD6486" w14:textId="77777777" w:rsidR="007E595E" w:rsidRDefault="007E595E" w:rsidP="008D6F4E">
                        <w:pPr>
                          <w:ind w:firstLineChars="100" w:firstLine="210"/>
                        </w:pPr>
                        <w:r>
                          <w:t>（二）</w:t>
                        </w:r>
                        <w:r>
                          <w:rPr>
                            <w:rFonts w:hint="eastAsia"/>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46F6618B"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7508DB73" w14:textId="77777777" w:rsidR="007E595E" w:rsidRDefault="007E595E" w:rsidP="008D6F4E">
                    <w:pPr>
                      <w:jc w:val="right"/>
                    </w:pPr>
                    <w:r>
                      <w:t>894,499,763</w:t>
                    </w:r>
                  </w:p>
                </w:tc>
                <w:tc>
                  <w:tcPr>
                    <w:tcW w:w="1114" w:type="pct"/>
                    <w:tcBorders>
                      <w:top w:val="outset" w:sz="4" w:space="0" w:color="auto"/>
                      <w:left w:val="outset" w:sz="4" w:space="0" w:color="auto"/>
                      <w:bottom w:val="outset" w:sz="4" w:space="0" w:color="auto"/>
                      <w:right w:val="outset" w:sz="4" w:space="0" w:color="auto"/>
                    </w:tcBorders>
                    <w:vAlign w:val="center"/>
                  </w:tcPr>
                  <w:p w14:paraId="6FD7AF54" w14:textId="77777777" w:rsidR="007E595E" w:rsidRDefault="007E595E" w:rsidP="008D6F4E">
                    <w:pPr>
                      <w:jc w:val="right"/>
                    </w:pPr>
                    <w:r>
                      <w:t>825,477,145</w:t>
                    </w:r>
                  </w:p>
                </w:tc>
              </w:tr>
              <w:tr w:rsidR="007E595E" w14:paraId="48696355" w14:textId="77777777" w:rsidTr="008D6F4E">
                <w:sdt>
                  <w:sdtPr>
                    <w:tag w:val="_PLD_2faba48500f741229b3467bfe3ce2495"/>
                    <w:id w:val="22264528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BEA591C" w14:textId="77777777" w:rsidR="007E595E" w:rsidRDefault="007E595E" w:rsidP="008D6F4E">
                        <w:pPr>
                          <w:rPr>
                            <w:color w:val="008000"/>
                          </w:rPr>
                        </w:pPr>
                        <w:r>
                          <w:rPr>
                            <w:rFonts w:hint="eastAsia"/>
                          </w:rPr>
                          <w:t>八、每股收益：</w:t>
                        </w:r>
                      </w:p>
                    </w:tc>
                  </w:sdtContent>
                </w:sdt>
              </w:tr>
              <w:tr w:rsidR="007E595E" w14:paraId="419512E2" w14:textId="77777777" w:rsidTr="008D6F4E">
                <w:sdt>
                  <w:sdtPr>
                    <w:tag w:val="_PLD_16d9b9d4e8c34e3b874fbdaedc915880"/>
                    <w:id w:val="11551034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E149DC2" w14:textId="77777777" w:rsidR="007E595E" w:rsidRDefault="007E595E" w:rsidP="008D6F4E">
                        <w:pPr>
                          <w:ind w:firstLineChars="100" w:firstLine="210"/>
                        </w:pPr>
                        <w:r>
                          <w:t>（一）基本每股收益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47F4C1D7"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13BD2EF3" w14:textId="77777777" w:rsidR="007E595E" w:rsidRDefault="007E595E" w:rsidP="008D6F4E">
                    <w:pPr>
                      <w:jc w:val="right"/>
                      <w:rPr>
                        <w:color w:val="FF0000"/>
                      </w:rPr>
                    </w:pPr>
                    <w:r>
                      <w:t>0.51</w:t>
                    </w:r>
                  </w:p>
                </w:tc>
                <w:tc>
                  <w:tcPr>
                    <w:tcW w:w="1114" w:type="pct"/>
                    <w:tcBorders>
                      <w:top w:val="outset" w:sz="4" w:space="0" w:color="auto"/>
                      <w:left w:val="outset" w:sz="4" w:space="0" w:color="auto"/>
                      <w:bottom w:val="outset" w:sz="4" w:space="0" w:color="auto"/>
                      <w:right w:val="outset" w:sz="4" w:space="0" w:color="auto"/>
                    </w:tcBorders>
                    <w:vAlign w:val="center"/>
                  </w:tcPr>
                  <w:p w14:paraId="5BBECB96" w14:textId="77777777" w:rsidR="007E595E" w:rsidRDefault="007E595E" w:rsidP="008D6F4E">
                    <w:pPr>
                      <w:jc w:val="right"/>
                    </w:pPr>
                    <w:r>
                      <w:t>0.49</w:t>
                    </w:r>
                  </w:p>
                </w:tc>
              </w:tr>
              <w:tr w:rsidR="007E595E" w14:paraId="14F1B556" w14:textId="77777777" w:rsidTr="008D6F4E">
                <w:sdt>
                  <w:sdtPr>
                    <w:tag w:val="_PLD_ec4d9e148cba4e79bb3da0f8a0ddb92a"/>
                    <w:id w:val="25626049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F023654" w14:textId="77777777" w:rsidR="007E595E" w:rsidRDefault="007E595E" w:rsidP="008D6F4E">
                        <w:pPr>
                          <w:ind w:firstLineChars="100" w:firstLine="210"/>
                        </w:pPr>
                        <w:r>
                          <w:t>（二）稀释每股收益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62EB0044" w14:textId="77777777" w:rsidR="007E595E" w:rsidRDefault="007E595E" w:rsidP="008D6F4E"/>
                </w:tc>
                <w:tc>
                  <w:tcPr>
                    <w:tcW w:w="1110" w:type="pct"/>
                    <w:tcBorders>
                      <w:top w:val="outset" w:sz="4" w:space="0" w:color="auto"/>
                      <w:left w:val="outset" w:sz="4" w:space="0" w:color="auto"/>
                      <w:bottom w:val="outset" w:sz="4" w:space="0" w:color="auto"/>
                      <w:right w:val="outset" w:sz="4" w:space="0" w:color="auto"/>
                    </w:tcBorders>
                    <w:vAlign w:val="center"/>
                  </w:tcPr>
                  <w:p w14:paraId="6C76230B" w14:textId="77777777" w:rsidR="007E595E" w:rsidRDefault="007E595E" w:rsidP="008D6F4E">
                    <w:pPr>
                      <w:jc w:val="right"/>
                    </w:pPr>
                    <w:r>
                      <w:t>0.41</w:t>
                    </w:r>
                  </w:p>
                </w:tc>
                <w:tc>
                  <w:tcPr>
                    <w:tcW w:w="1114" w:type="pct"/>
                    <w:tcBorders>
                      <w:top w:val="outset" w:sz="4" w:space="0" w:color="auto"/>
                      <w:left w:val="outset" w:sz="4" w:space="0" w:color="auto"/>
                      <w:bottom w:val="outset" w:sz="4" w:space="0" w:color="auto"/>
                      <w:right w:val="outset" w:sz="4" w:space="0" w:color="auto"/>
                    </w:tcBorders>
                    <w:vAlign w:val="center"/>
                  </w:tcPr>
                  <w:p w14:paraId="0B2B3DE2" w14:textId="77777777" w:rsidR="007E595E" w:rsidRDefault="007E595E" w:rsidP="008D6F4E">
                    <w:pPr>
                      <w:jc w:val="right"/>
                    </w:pPr>
                    <w:r>
                      <w:t>0.40</w:t>
                    </w:r>
                  </w:p>
                </w:tc>
              </w:tr>
            </w:tbl>
            <w:p w14:paraId="2F397A7A" w14:textId="77777777" w:rsidR="00771137" w:rsidRDefault="00771137"/>
            <w:p w14:paraId="10599EE4" w14:textId="778DE724" w:rsidR="009D01F0" w:rsidRDefault="00174DED">
              <w:pPr>
                <w:rPr>
                  <w:color w:val="008000"/>
                  <w:u w:val="single"/>
                </w:rPr>
              </w:pPr>
              <w:r>
                <w:t>公司负责人</w:t>
              </w:r>
              <w:r>
                <w:rPr>
                  <w:rFonts w:hint="eastAsia"/>
                </w:rPr>
                <w:t>：</w:t>
              </w:r>
              <w:sdt>
                <w:sdtPr>
                  <w:rPr>
                    <w:rFonts w:hint="eastAsia"/>
                  </w:rPr>
                  <w:alias w:val="公司负责人"/>
                  <w:tag w:val="_GBC_84d2ead02dbe49699dff5184a9cd1bd3"/>
                  <w:id w:val="1086962736"/>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r w:rsidR="00A6529B">
                <w:t>总经理：韩洪</w:t>
              </w:r>
              <w:r w:rsidR="00A6529B" w:rsidRPr="002C2F40">
                <w:rPr>
                  <w:rFonts w:hint="eastAsia"/>
                </w:rPr>
                <w:t>臣</w:t>
              </w:r>
              <w:r w:rsidR="00A6529B">
                <w:rPr>
                  <w:rFonts w:ascii="PMingLiU" w:eastAsiaTheme="minorEastAsia" w:hAnsi="PMingLiU" w:cs="PMingLiU" w:hint="eastAsia"/>
                </w:rPr>
                <w:t xml:space="preserve"> </w:t>
              </w:r>
              <w:r w:rsidR="00A6529B">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A6529B">
                <w:t xml:space="preserve">  </w:t>
              </w:r>
              <w:r>
                <w:t>会计机构负责人</w:t>
              </w:r>
              <w:r>
                <w:rPr>
                  <w:rFonts w:hint="eastAsia"/>
                </w:rPr>
                <w:t>：</w:t>
              </w:r>
              <w:sdt>
                <w:sdtPr>
                  <w:rPr>
                    <w:rFonts w:hint="eastAsia"/>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hint="eastAsia"/>
                    </w:rPr>
                    <w:t>孙洪涛</w:t>
                  </w:r>
                </w:sdtContent>
              </w:sdt>
            </w:p>
          </w:sdtContent>
        </w:sdt>
        <w:p w14:paraId="1C0EACAD" w14:textId="77777777" w:rsidR="00771137" w:rsidRDefault="00771137">
          <w:pPr>
            <w:rPr>
              <w:color w:val="008000"/>
              <w:u w:val="single"/>
            </w:rPr>
          </w:pPr>
        </w:p>
        <w:sdt>
          <w:sdtPr>
            <w:rPr>
              <w:rFonts w:ascii="宋体" w:hAnsi="宋体" w:cs="宋体" w:hint="eastAsia"/>
              <w:b w:val="0"/>
              <w:bCs w:val="0"/>
              <w:kern w:val="0"/>
              <w:szCs w:val="24"/>
            </w:rPr>
            <w:tag w:val="_GBC_fab740d2e6854481af171030c14673b7"/>
            <w:id w:val="648402202"/>
            <w:lock w:val="sdtLocked"/>
            <w:placeholder>
              <w:docPart w:val="GBC22222222222222222222222222222"/>
            </w:placeholder>
          </w:sdtPr>
          <w:sdtEndPr>
            <w:rPr>
              <w:rFonts w:cs="宋体-方正超大字符集"/>
              <w:szCs w:val="21"/>
            </w:rPr>
          </w:sdtEndPr>
          <w:sdtContent>
            <w:p w14:paraId="020F1DBA" w14:textId="77777777" w:rsidR="009D01F0" w:rsidRDefault="00174DED">
              <w:pPr>
                <w:pStyle w:val="3"/>
                <w:jc w:val="center"/>
                <w:rPr>
                  <w:rFonts w:ascii="宋体" w:hAnsi="宋体"/>
                </w:rPr>
              </w:pPr>
              <w:r>
                <w:rPr>
                  <w:rFonts w:ascii="宋体" w:hAnsi="宋体" w:hint="eastAsia"/>
                </w:rPr>
                <w:t>母公司</w:t>
              </w:r>
              <w:r>
                <w:rPr>
                  <w:rFonts w:ascii="宋体" w:hAnsi="宋体"/>
                </w:rPr>
                <w:t>利润表</w:t>
              </w:r>
            </w:p>
            <w:p w14:paraId="18F42A6F" w14:textId="77777777" w:rsidR="009D01F0" w:rsidRDefault="00174DED">
              <w:pPr>
                <w:jc w:val="center"/>
                <w:rPr>
                  <w:b/>
                  <w:bCs/>
                </w:rPr>
              </w:pPr>
              <w:r>
                <w:t>2023年</w:t>
              </w:r>
              <w:r>
                <w:rPr>
                  <w:rFonts w:hint="eastAsia"/>
                </w:rPr>
                <w:t>1—6</w:t>
              </w:r>
              <w:r>
                <w:t>月</w:t>
              </w:r>
            </w:p>
            <w:p w14:paraId="6A0CB133" w14:textId="77777777" w:rsidR="009D01F0" w:rsidRDefault="00174DED">
              <w:pPr>
                <w:snapToGrid w:val="0"/>
                <w:spacing w:line="240" w:lineRule="atLeast"/>
                <w:jc w:val="right"/>
                <w:rPr>
                  <w:b/>
                  <w:bCs/>
                  <w:color w:val="FF0000"/>
                </w:rPr>
              </w:pPr>
              <w:r>
                <w:t>单位：</w:t>
              </w:r>
              <w:sdt>
                <w:sdt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t>元</w:t>
                  </w:r>
                </w:sdtContent>
              </w:sdt>
              <w:r>
                <w:t xml:space="preserve">  币种：</w:t>
              </w:r>
              <w:sdt>
                <w:sdt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9"/>
                <w:gridCol w:w="1479"/>
                <w:gridCol w:w="1959"/>
                <w:gridCol w:w="1966"/>
              </w:tblGrid>
              <w:tr w:rsidR="009D01F0" w14:paraId="5721E95B" w14:textId="77777777" w:rsidTr="000110A4">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746da9ce382479bbcc34de94cc91419"/>
                      <w:id w:val="2059506084"/>
                      <w:lock w:val="sdtLocked"/>
                    </w:sdtPr>
                    <w:sdtContent>
                      <w:p w14:paraId="03F6F04F" w14:textId="77777777" w:rsidR="009D01F0" w:rsidRDefault="00174DED">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353d1b95815e4cb9bce619c23384aae7"/>
                      <w:id w:val="-1887402726"/>
                      <w:lock w:val="sdtLocked"/>
                    </w:sdtPr>
                    <w:sdtContent>
                      <w:p w14:paraId="336DC710" w14:textId="77777777" w:rsidR="009D01F0" w:rsidRDefault="00174DED">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a6da19e961f4f0aa9c1f47a5d8bdb21"/>
                      <w:id w:val="-1537890682"/>
                      <w:lock w:val="sdtLocked"/>
                    </w:sdtPr>
                    <w:sdtContent>
                      <w:p w14:paraId="157A8BC7" w14:textId="77777777" w:rsidR="009D01F0" w:rsidRDefault="00174DED">
                        <w:pPr>
                          <w:jc w:val="center"/>
                          <w:rPr>
                            <w:b/>
                          </w:rPr>
                        </w:pPr>
                        <w:r>
                          <w:rPr>
                            <w:rFonts w:hint="eastAsia"/>
                            <w:b/>
                          </w:rPr>
                          <w:t>2023年半年度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d6f3d63a7544a05b6f572cee64f39fb"/>
                      <w:id w:val="-690842726"/>
                      <w:lock w:val="sdtLocked"/>
                    </w:sdtPr>
                    <w:sdtContent>
                      <w:p w14:paraId="19511867" w14:textId="77777777" w:rsidR="009D01F0" w:rsidRDefault="00174DED">
                        <w:pPr>
                          <w:jc w:val="center"/>
                          <w:rPr>
                            <w:b/>
                          </w:rPr>
                        </w:pPr>
                        <w:r>
                          <w:rPr>
                            <w:rFonts w:hint="eastAsia"/>
                            <w:b/>
                          </w:rPr>
                          <w:t>2022年半年度</w:t>
                        </w:r>
                      </w:p>
                    </w:sdtContent>
                  </w:sdt>
                </w:tc>
              </w:tr>
              <w:tr w:rsidR="00B44B71" w14:paraId="663237F3" w14:textId="77777777" w:rsidTr="00174DED">
                <w:sdt>
                  <w:sdtPr>
                    <w:tag w:val="_PLD_064cf96d2f1c4cf0927ae1121cfbe089"/>
                    <w:id w:val="-3889618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4B021BE7" w14:textId="77777777" w:rsidR="00B44B71" w:rsidRDefault="00B44B71" w:rsidP="00B44B71">
                        <w:pPr>
                          <w:ind w:left="-19"/>
                          <w:rPr>
                            <w:color w:val="000000"/>
                          </w:rPr>
                        </w:pPr>
                        <w:r>
                          <w:rPr>
                            <w:rFonts w:hint="eastAsia"/>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14:paraId="2AF55093" w14:textId="6C0EE51B" w:rsidR="00B44B71" w:rsidRDefault="00E97AE9" w:rsidP="00B44B71">
                    <w:r>
                      <w:rPr>
                        <w:rFonts w:hint="eastAsia"/>
                      </w:rPr>
                      <w:t>十</w:t>
                    </w:r>
                    <w:r w:rsidRPr="00E97AE9">
                      <w:rPr>
                        <w:rFonts w:hint="eastAsia"/>
                      </w:rPr>
                      <w:t>七、</w:t>
                    </w:r>
                    <w:r>
                      <w:rPr>
                        <w:rFonts w:hint="eastAsia"/>
                      </w:rPr>
                      <w:t>4</w:t>
                    </w:r>
                  </w:p>
                </w:tc>
                <w:tc>
                  <w:tcPr>
                    <w:tcW w:w="1110" w:type="pct"/>
                    <w:tcBorders>
                      <w:top w:val="outset" w:sz="4" w:space="0" w:color="auto"/>
                      <w:left w:val="outset" w:sz="4" w:space="0" w:color="auto"/>
                      <w:bottom w:val="outset" w:sz="4" w:space="0" w:color="auto"/>
                      <w:right w:val="outset" w:sz="4" w:space="0" w:color="auto"/>
                    </w:tcBorders>
                    <w:vAlign w:val="center"/>
                  </w:tcPr>
                  <w:p w14:paraId="2020E135" w14:textId="23465A81" w:rsidR="00B44B71" w:rsidRDefault="00B44B71" w:rsidP="00B44B71">
                    <w:pPr>
                      <w:jc w:val="right"/>
                    </w:pPr>
                    <w:r>
                      <w:t>37,778,997,522</w:t>
                    </w:r>
                  </w:p>
                </w:tc>
                <w:tc>
                  <w:tcPr>
                    <w:tcW w:w="1114" w:type="pct"/>
                    <w:tcBorders>
                      <w:top w:val="outset" w:sz="4" w:space="0" w:color="auto"/>
                      <w:left w:val="outset" w:sz="4" w:space="0" w:color="auto"/>
                      <w:bottom w:val="outset" w:sz="4" w:space="0" w:color="auto"/>
                      <w:right w:val="outset" w:sz="4" w:space="0" w:color="auto"/>
                    </w:tcBorders>
                    <w:vAlign w:val="center"/>
                  </w:tcPr>
                  <w:p w14:paraId="286C84DF" w14:textId="5D0AD83C" w:rsidR="00B44B71" w:rsidRDefault="00B44B71" w:rsidP="00B44B71">
                    <w:pPr>
                      <w:jc w:val="right"/>
                    </w:pPr>
                    <w:r>
                      <w:t>35,755,945,874</w:t>
                    </w:r>
                  </w:p>
                </w:tc>
              </w:tr>
              <w:tr w:rsidR="00133C33" w14:paraId="74FB8C05" w14:textId="77777777" w:rsidTr="00174DED">
                <w:sdt>
                  <w:sdtPr>
                    <w:tag w:val="_PLD_d41d97fe7493434d8f6c5694b95ac217"/>
                    <w:id w:val="2308203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F99566C" w14:textId="77777777" w:rsidR="00133C33" w:rsidRDefault="00133C33" w:rsidP="00133C33">
                        <w:pPr>
                          <w:ind w:firstLineChars="100" w:firstLine="210"/>
                          <w:rPr>
                            <w:color w:val="000000"/>
                          </w:rPr>
                        </w:pPr>
                        <w:r>
                          <w:rPr>
                            <w:rFonts w:hint="eastAsia"/>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14:paraId="28952B5A" w14:textId="187794E4" w:rsidR="00133C33" w:rsidRDefault="00E97AE9" w:rsidP="00133C33">
                    <w:r w:rsidRPr="00E97AE9">
                      <w:rPr>
                        <w:rFonts w:hint="eastAsia"/>
                      </w:rPr>
                      <w:t>十七、</w:t>
                    </w:r>
                    <w:r w:rsidRPr="00E97AE9">
                      <w:t>4</w:t>
                    </w:r>
                  </w:p>
                </w:tc>
                <w:tc>
                  <w:tcPr>
                    <w:tcW w:w="1110" w:type="pct"/>
                    <w:tcBorders>
                      <w:top w:val="outset" w:sz="4" w:space="0" w:color="auto"/>
                      <w:left w:val="outset" w:sz="4" w:space="0" w:color="auto"/>
                      <w:bottom w:val="outset" w:sz="4" w:space="0" w:color="auto"/>
                      <w:right w:val="outset" w:sz="4" w:space="0" w:color="auto"/>
                    </w:tcBorders>
                    <w:vAlign w:val="center"/>
                  </w:tcPr>
                  <w:p w14:paraId="7DACE56C" w14:textId="4C5E5930" w:rsidR="00133C33" w:rsidRDefault="00B377CB" w:rsidP="00133C33">
                    <w:pPr>
                      <w:jc w:val="right"/>
                    </w:pPr>
                    <w:r>
                      <w:rPr>
                        <w:rStyle w:val="ui-provider"/>
                      </w:rPr>
                      <w:t>29,380,380,586</w:t>
                    </w:r>
                  </w:p>
                </w:tc>
                <w:tc>
                  <w:tcPr>
                    <w:tcW w:w="1114" w:type="pct"/>
                    <w:tcBorders>
                      <w:top w:val="outset" w:sz="4" w:space="0" w:color="auto"/>
                      <w:left w:val="outset" w:sz="4" w:space="0" w:color="auto"/>
                      <w:bottom w:val="outset" w:sz="4" w:space="0" w:color="auto"/>
                      <w:right w:val="outset" w:sz="4" w:space="0" w:color="auto"/>
                    </w:tcBorders>
                    <w:vAlign w:val="center"/>
                  </w:tcPr>
                  <w:p w14:paraId="6CEA563E" w14:textId="7CA1B148" w:rsidR="00133C33" w:rsidRDefault="00133C33" w:rsidP="00133C33">
                    <w:pPr>
                      <w:jc w:val="right"/>
                    </w:pPr>
                    <w:r>
                      <w:t>2</w:t>
                    </w:r>
                    <w:r w:rsidR="00B377CB">
                      <w:t>7</w:t>
                    </w:r>
                    <w:r>
                      <w:t>,</w:t>
                    </w:r>
                    <w:r w:rsidR="00B377CB">
                      <w:t>725</w:t>
                    </w:r>
                    <w:r>
                      <w:t>,</w:t>
                    </w:r>
                    <w:r w:rsidR="00B377CB">
                      <w:t>959</w:t>
                    </w:r>
                    <w:r>
                      <w:t>,</w:t>
                    </w:r>
                    <w:r w:rsidR="00B377CB">
                      <w:t>858</w:t>
                    </w:r>
                  </w:p>
                </w:tc>
              </w:tr>
              <w:tr w:rsidR="00133C33" w14:paraId="74D8126A" w14:textId="77777777" w:rsidTr="00174DED">
                <w:sdt>
                  <w:sdtPr>
                    <w:tag w:val="_PLD_310d343d286f48cca8b82d2d78d02a7b"/>
                    <w:id w:val="-124665178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13793A0" w14:textId="77777777" w:rsidR="00133C33" w:rsidRDefault="00133C33" w:rsidP="00133C33">
                        <w:pPr>
                          <w:ind w:firstLineChars="300" w:firstLine="630"/>
                        </w:pPr>
                        <w:r>
                          <w:rPr>
                            <w:rFonts w:hint="eastAsia"/>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14:paraId="7C274C0B"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0A9D49FF" w14:textId="168078A4" w:rsidR="00133C33" w:rsidRDefault="00133C33" w:rsidP="00133C33">
                    <w:pPr>
                      <w:jc w:val="right"/>
                    </w:pPr>
                    <w:r>
                      <w:t>127,038,307</w:t>
                    </w:r>
                  </w:p>
                </w:tc>
                <w:tc>
                  <w:tcPr>
                    <w:tcW w:w="1114" w:type="pct"/>
                    <w:tcBorders>
                      <w:top w:val="outset" w:sz="4" w:space="0" w:color="auto"/>
                      <w:left w:val="outset" w:sz="4" w:space="0" w:color="auto"/>
                      <w:bottom w:val="outset" w:sz="4" w:space="0" w:color="auto"/>
                      <w:right w:val="outset" w:sz="4" w:space="0" w:color="auto"/>
                    </w:tcBorders>
                    <w:vAlign w:val="center"/>
                  </w:tcPr>
                  <w:p w14:paraId="4F2C62D3" w14:textId="59A0DBC1" w:rsidR="00133C33" w:rsidRDefault="00133C33" w:rsidP="00133C33">
                    <w:pPr>
                      <w:jc w:val="right"/>
                    </w:pPr>
                    <w:r>
                      <w:t>28,227,222</w:t>
                    </w:r>
                  </w:p>
                </w:tc>
              </w:tr>
              <w:tr w:rsidR="00133C33" w14:paraId="0183A8F4" w14:textId="77777777" w:rsidTr="00174DED">
                <w:sdt>
                  <w:sdtPr>
                    <w:tag w:val="_PLD_991800b670f245798d81fceda321ab53"/>
                    <w:id w:val="-4626559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20475D94" w14:textId="77777777" w:rsidR="00133C33" w:rsidRDefault="00133C33" w:rsidP="00133C33">
                        <w:pPr>
                          <w:ind w:firstLineChars="300" w:firstLine="630"/>
                        </w:pPr>
                        <w:r>
                          <w:rPr>
                            <w:rFonts w:hint="eastAsia"/>
                          </w:rPr>
                          <w:t>销售费用</w:t>
                        </w:r>
                      </w:p>
                    </w:tc>
                  </w:sdtContent>
                </w:sdt>
                <w:tc>
                  <w:tcPr>
                    <w:tcW w:w="838" w:type="pct"/>
                    <w:tcBorders>
                      <w:top w:val="outset" w:sz="4" w:space="0" w:color="auto"/>
                      <w:left w:val="outset" w:sz="4" w:space="0" w:color="auto"/>
                      <w:bottom w:val="outset" w:sz="4" w:space="0" w:color="auto"/>
                      <w:right w:val="outset" w:sz="4" w:space="0" w:color="auto"/>
                    </w:tcBorders>
                  </w:tcPr>
                  <w:p w14:paraId="6CDDADFC"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0F6897BB" w14:textId="0B1B7374" w:rsidR="00133C33" w:rsidRDefault="00133C33" w:rsidP="00133C33">
                    <w:pPr>
                      <w:jc w:val="right"/>
                    </w:pPr>
                    <w:r>
                      <w:t>101,084,871</w:t>
                    </w:r>
                  </w:p>
                </w:tc>
                <w:tc>
                  <w:tcPr>
                    <w:tcW w:w="1114" w:type="pct"/>
                    <w:tcBorders>
                      <w:top w:val="outset" w:sz="4" w:space="0" w:color="auto"/>
                      <w:left w:val="outset" w:sz="4" w:space="0" w:color="auto"/>
                      <w:bottom w:val="outset" w:sz="4" w:space="0" w:color="auto"/>
                      <w:right w:val="outset" w:sz="4" w:space="0" w:color="auto"/>
                    </w:tcBorders>
                    <w:vAlign w:val="center"/>
                  </w:tcPr>
                  <w:p w14:paraId="3A91AC16" w14:textId="3728D1AD" w:rsidR="00133C33" w:rsidRDefault="00133C33" w:rsidP="00133C33">
                    <w:pPr>
                      <w:jc w:val="right"/>
                    </w:pPr>
                    <w:r>
                      <w:t>102,110,916</w:t>
                    </w:r>
                  </w:p>
                </w:tc>
              </w:tr>
              <w:tr w:rsidR="00133C33" w14:paraId="0002857E" w14:textId="77777777" w:rsidTr="00174DED">
                <w:sdt>
                  <w:sdtPr>
                    <w:tag w:val="_PLD_a0661646595b49dea568535f2a30949c"/>
                    <w:id w:val="-191145409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2F54DC4" w14:textId="77777777" w:rsidR="00133C33" w:rsidRDefault="00133C33" w:rsidP="00133C33">
                        <w:pPr>
                          <w:ind w:firstLineChars="300" w:firstLine="630"/>
                        </w:pPr>
                        <w:r>
                          <w:rPr>
                            <w:rFonts w:hint="eastAsia"/>
                          </w:rPr>
                          <w:t>管理费用</w:t>
                        </w:r>
                      </w:p>
                    </w:tc>
                  </w:sdtContent>
                </w:sdt>
                <w:tc>
                  <w:tcPr>
                    <w:tcW w:w="838" w:type="pct"/>
                    <w:tcBorders>
                      <w:top w:val="outset" w:sz="4" w:space="0" w:color="auto"/>
                      <w:left w:val="outset" w:sz="4" w:space="0" w:color="auto"/>
                      <w:bottom w:val="outset" w:sz="4" w:space="0" w:color="auto"/>
                      <w:right w:val="outset" w:sz="4" w:space="0" w:color="auto"/>
                    </w:tcBorders>
                  </w:tcPr>
                  <w:p w14:paraId="07B529BB"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4C0E9B86" w14:textId="3400BDF4" w:rsidR="00133C33" w:rsidRDefault="00133C33" w:rsidP="00133C33">
                    <w:pPr>
                      <w:jc w:val="right"/>
                    </w:pPr>
                    <w:r>
                      <w:t>307,158,313</w:t>
                    </w:r>
                  </w:p>
                </w:tc>
                <w:tc>
                  <w:tcPr>
                    <w:tcW w:w="1114" w:type="pct"/>
                    <w:tcBorders>
                      <w:top w:val="outset" w:sz="4" w:space="0" w:color="auto"/>
                      <w:left w:val="outset" w:sz="4" w:space="0" w:color="auto"/>
                      <w:bottom w:val="outset" w:sz="4" w:space="0" w:color="auto"/>
                      <w:right w:val="outset" w:sz="4" w:space="0" w:color="auto"/>
                    </w:tcBorders>
                    <w:vAlign w:val="center"/>
                  </w:tcPr>
                  <w:p w14:paraId="677148CB" w14:textId="1B8406E5" w:rsidR="00133C33" w:rsidRDefault="00133C33" w:rsidP="00133C33">
                    <w:pPr>
                      <w:jc w:val="right"/>
                    </w:pPr>
                    <w:r>
                      <w:t>218,134,182</w:t>
                    </w:r>
                  </w:p>
                </w:tc>
              </w:tr>
              <w:tr w:rsidR="00974DE1" w14:paraId="109FDFB1" w14:textId="77777777" w:rsidTr="00174DE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9852ba9e79247049df3a6bc9ca51ca0"/>
                      <w:id w:val="-157159472"/>
                      <w:lock w:val="sdtLocked"/>
                    </w:sdtPr>
                    <w:sdtContent>
                      <w:p w14:paraId="7BC7DBE8" w14:textId="77777777" w:rsidR="00974DE1" w:rsidRDefault="00974DE1" w:rsidP="00974DE1">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14:paraId="3D4C48C5" w14:textId="77777777" w:rsidR="00974DE1" w:rsidRDefault="00974DE1" w:rsidP="00974DE1"/>
                </w:tc>
                <w:tc>
                  <w:tcPr>
                    <w:tcW w:w="1110" w:type="pct"/>
                    <w:tcBorders>
                      <w:top w:val="outset" w:sz="4" w:space="0" w:color="auto"/>
                      <w:left w:val="outset" w:sz="4" w:space="0" w:color="auto"/>
                      <w:bottom w:val="outset" w:sz="4" w:space="0" w:color="auto"/>
                      <w:right w:val="outset" w:sz="4" w:space="0" w:color="auto"/>
                    </w:tcBorders>
                    <w:vAlign w:val="center"/>
                  </w:tcPr>
                  <w:p w14:paraId="32908E26" w14:textId="7D4315C7" w:rsidR="00974DE1" w:rsidRDefault="00974DE1" w:rsidP="00974DE1">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6EAA26D0" w14:textId="11A76869" w:rsidR="00974DE1" w:rsidRDefault="00974DE1" w:rsidP="00974DE1">
                    <w:pPr>
                      <w:jc w:val="right"/>
                    </w:pPr>
                    <w:r>
                      <w:t>0</w:t>
                    </w:r>
                  </w:p>
                </w:tc>
              </w:tr>
              <w:tr w:rsidR="00133C33" w14:paraId="5FB80362" w14:textId="77777777" w:rsidTr="00174DED">
                <w:sdt>
                  <w:sdtPr>
                    <w:tag w:val="_PLD_8d80afb387a7412cacbf6e23bf7e765d"/>
                    <w:id w:val="47758108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05552F4" w14:textId="77777777" w:rsidR="00133C33" w:rsidRDefault="00133C33" w:rsidP="00133C33">
                        <w:pPr>
                          <w:ind w:firstLineChars="300" w:firstLine="630"/>
                        </w:pPr>
                        <w:r>
                          <w:rPr>
                            <w:rFonts w:hint="eastAsia"/>
                          </w:rPr>
                          <w:t>财务费用</w:t>
                        </w:r>
                      </w:p>
                    </w:tc>
                  </w:sdtContent>
                </w:sdt>
                <w:tc>
                  <w:tcPr>
                    <w:tcW w:w="838" w:type="pct"/>
                    <w:tcBorders>
                      <w:top w:val="outset" w:sz="4" w:space="0" w:color="auto"/>
                      <w:left w:val="outset" w:sz="4" w:space="0" w:color="auto"/>
                      <w:bottom w:val="outset" w:sz="4" w:space="0" w:color="auto"/>
                      <w:right w:val="outset" w:sz="4" w:space="0" w:color="auto"/>
                    </w:tcBorders>
                  </w:tcPr>
                  <w:p w14:paraId="445C49AF"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23839FC2" w14:textId="51CEE6A1" w:rsidR="00133C33" w:rsidRDefault="00133C33" w:rsidP="00133C33">
                    <w:pPr>
                      <w:jc w:val="right"/>
                    </w:pPr>
                    <w:r>
                      <w:t>-211,162,585</w:t>
                    </w:r>
                  </w:p>
                </w:tc>
                <w:tc>
                  <w:tcPr>
                    <w:tcW w:w="1114" w:type="pct"/>
                    <w:tcBorders>
                      <w:top w:val="outset" w:sz="4" w:space="0" w:color="auto"/>
                      <w:left w:val="outset" w:sz="4" w:space="0" w:color="auto"/>
                      <w:bottom w:val="outset" w:sz="4" w:space="0" w:color="auto"/>
                      <w:right w:val="outset" w:sz="4" w:space="0" w:color="auto"/>
                    </w:tcBorders>
                    <w:vAlign w:val="center"/>
                  </w:tcPr>
                  <w:p w14:paraId="0B949F82" w14:textId="09728110" w:rsidR="00133C33" w:rsidRDefault="00133C33" w:rsidP="00133C33">
                    <w:pPr>
                      <w:jc w:val="right"/>
                    </w:pPr>
                    <w:r>
                      <w:t>-4,603,706</w:t>
                    </w:r>
                  </w:p>
                </w:tc>
              </w:tr>
              <w:tr w:rsidR="00133C33" w14:paraId="4AC49691" w14:textId="77777777" w:rsidTr="00174DE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b579b7cdda84cef98e4af379ba33cb2"/>
                      <w:id w:val="-147601329"/>
                      <w:lock w:val="sdtLocked"/>
                    </w:sdtPr>
                    <w:sdtContent>
                      <w:p w14:paraId="3166B98B" w14:textId="77777777" w:rsidR="00133C33" w:rsidRDefault="00133C33" w:rsidP="00133C33">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14:paraId="4CE8D566"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1B4F83F9" w14:textId="11574105" w:rsidR="00133C33" w:rsidRDefault="00133C33" w:rsidP="00133C33">
                    <w:pPr>
                      <w:jc w:val="right"/>
                    </w:pPr>
                    <w:r>
                      <w:t>488,803,471</w:t>
                    </w:r>
                  </w:p>
                </w:tc>
                <w:tc>
                  <w:tcPr>
                    <w:tcW w:w="1114" w:type="pct"/>
                    <w:tcBorders>
                      <w:top w:val="outset" w:sz="4" w:space="0" w:color="auto"/>
                      <w:left w:val="outset" w:sz="4" w:space="0" w:color="auto"/>
                      <w:bottom w:val="outset" w:sz="4" w:space="0" w:color="auto"/>
                      <w:right w:val="outset" w:sz="4" w:space="0" w:color="auto"/>
                    </w:tcBorders>
                    <w:vAlign w:val="center"/>
                  </w:tcPr>
                  <w:p w14:paraId="548699BC" w14:textId="796E722B" w:rsidR="00133C33" w:rsidRDefault="00133C33" w:rsidP="00133C33">
                    <w:pPr>
                      <w:jc w:val="right"/>
                    </w:pPr>
                    <w:r>
                      <w:t>523,214,968</w:t>
                    </w:r>
                  </w:p>
                </w:tc>
              </w:tr>
              <w:tr w:rsidR="00133C33" w14:paraId="0BB9571E" w14:textId="77777777" w:rsidTr="00174DE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5359bdf6941b58ec89fcbf4066014"/>
                      <w:id w:val="-351802911"/>
                      <w:lock w:val="sdtLocked"/>
                    </w:sdtPr>
                    <w:sdtContent>
                      <w:p w14:paraId="72D10746" w14:textId="77777777" w:rsidR="00133C33" w:rsidRDefault="00133C33" w:rsidP="00133C33">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14:paraId="5810F706"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1DE17EEB" w14:textId="327BE6A2" w:rsidR="00133C33" w:rsidRDefault="00133C33" w:rsidP="00133C33">
                    <w:pPr>
                      <w:jc w:val="right"/>
                    </w:pPr>
                    <w:r>
                      <w:t>763,802,975</w:t>
                    </w:r>
                  </w:p>
                </w:tc>
                <w:tc>
                  <w:tcPr>
                    <w:tcW w:w="1114" w:type="pct"/>
                    <w:tcBorders>
                      <w:top w:val="outset" w:sz="4" w:space="0" w:color="auto"/>
                      <w:left w:val="outset" w:sz="4" w:space="0" w:color="auto"/>
                      <w:bottom w:val="outset" w:sz="4" w:space="0" w:color="auto"/>
                      <w:right w:val="outset" w:sz="4" w:space="0" w:color="auto"/>
                    </w:tcBorders>
                    <w:vAlign w:val="center"/>
                  </w:tcPr>
                  <w:p w14:paraId="6ECEB9C3" w14:textId="564BAC71" w:rsidR="00133C33" w:rsidRDefault="00133C33" w:rsidP="00133C33">
                    <w:pPr>
                      <w:jc w:val="right"/>
                    </w:pPr>
                    <w:r>
                      <w:t>566,407,485</w:t>
                    </w:r>
                  </w:p>
                </w:tc>
              </w:tr>
              <w:tr w:rsidR="00133C33" w14:paraId="77B8A70E" w14:textId="77777777" w:rsidTr="00174DED">
                <w:sdt>
                  <w:sdtPr>
                    <w:tag w:val="_PLD_57b368ef9f204da9ac5a6e42b07d2fda"/>
                    <w:id w:val="-9740607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04FD551" w14:textId="77777777" w:rsidR="00133C33" w:rsidRDefault="00133C33" w:rsidP="00133C33">
                        <w:pPr>
                          <w:ind w:firstLineChars="100" w:firstLine="210"/>
                        </w:pPr>
                        <w:r>
                          <w:rPr>
                            <w:rFonts w:hint="eastAsia"/>
                          </w:rPr>
                          <w:t>加：其他收益</w:t>
                        </w:r>
                      </w:p>
                    </w:tc>
                  </w:sdtContent>
                </w:sdt>
                <w:tc>
                  <w:tcPr>
                    <w:tcW w:w="838" w:type="pct"/>
                    <w:tcBorders>
                      <w:top w:val="outset" w:sz="4" w:space="0" w:color="auto"/>
                      <w:left w:val="outset" w:sz="4" w:space="0" w:color="auto"/>
                      <w:bottom w:val="outset" w:sz="4" w:space="0" w:color="auto"/>
                      <w:right w:val="outset" w:sz="4" w:space="0" w:color="auto"/>
                    </w:tcBorders>
                  </w:tcPr>
                  <w:p w14:paraId="71B75FD6"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22E485A9" w14:textId="302351DB" w:rsidR="00133C33" w:rsidRDefault="00133C33" w:rsidP="00133C33">
                    <w:pPr>
                      <w:jc w:val="right"/>
                    </w:pPr>
                    <w:r>
                      <w:t>38,085,599</w:t>
                    </w:r>
                  </w:p>
                </w:tc>
                <w:tc>
                  <w:tcPr>
                    <w:tcW w:w="1114" w:type="pct"/>
                    <w:tcBorders>
                      <w:top w:val="outset" w:sz="4" w:space="0" w:color="auto"/>
                      <w:left w:val="outset" w:sz="4" w:space="0" w:color="auto"/>
                      <w:bottom w:val="outset" w:sz="4" w:space="0" w:color="auto"/>
                      <w:right w:val="outset" w:sz="4" w:space="0" w:color="auto"/>
                    </w:tcBorders>
                    <w:vAlign w:val="center"/>
                  </w:tcPr>
                  <w:p w14:paraId="33E8740B" w14:textId="5607FA20" w:rsidR="00133C33" w:rsidRDefault="00133C33" w:rsidP="00133C33">
                    <w:pPr>
                      <w:jc w:val="right"/>
                    </w:pPr>
                    <w:r>
                      <w:t>81,011,194</w:t>
                    </w:r>
                  </w:p>
                </w:tc>
              </w:tr>
              <w:tr w:rsidR="00133C33" w14:paraId="2CFCCF9A" w14:textId="77777777" w:rsidTr="00174DED">
                <w:sdt>
                  <w:sdtPr>
                    <w:tag w:val="_PLD_16fd18eb434d4828b40716d17c61b068"/>
                    <w:id w:val="16232728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1EDB4DB" w14:textId="77777777" w:rsidR="00133C33" w:rsidRDefault="00133C33" w:rsidP="00133C33">
                        <w:pPr>
                          <w:ind w:firstLineChars="300" w:firstLine="630"/>
                        </w:pPr>
                        <w:r>
                          <w:rPr>
                            <w:rFonts w:hint="eastAsia"/>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173FF746" w14:textId="5F83621B" w:rsidR="00133C33" w:rsidRDefault="00E97AE9" w:rsidP="00133C33">
                    <w:r w:rsidRPr="00E97AE9">
                      <w:rPr>
                        <w:rFonts w:hint="eastAsia"/>
                      </w:rPr>
                      <w:t>十七、</w:t>
                    </w:r>
                    <w:r>
                      <w:rPr>
                        <w:rFonts w:hint="eastAsia"/>
                      </w:rPr>
                      <w:t>5</w:t>
                    </w:r>
                  </w:p>
                </w:tc>
                <w:tc>
                  <w:tcPr>
                    <w:tcW w:w="1110" w:type="pct"/>
                    <w:tcBorders>
                      <w:top w:val="outset" w:sz="4" w:space="0" w:color="auto"/>
                      <w:left w:val="outset" w:sz="4" w:space="0" w:color="auto"/>
                      <w:bottom w:val="outset" w:sz="4" w:space="0" w:color="auto"/>
                      <w:right w:val="outset" w:sz="4" w:space="0" w:color="auto"/>
                    </w:tcBorders>
                    <w:vAlign w:val="center"/>
                  </w:tcPr>
                  <w:p w14:paraId="0BFDF760" w14:textId="565E0226" w:rsidR="00133C33" w:rsidRDefault="00133C33" w:rsidP="00133C33">
                    <w:pPr>
                      <w:jc w:val="right"/>
                    </w:pPr>
                    <w:r>
                      <w:t>1,451,953,846</w:t>
                    </w:r>
                  </w:p>
                </w:tc>
                <w:tc>
                  <w:tcPr>
                    <w:tcW w:w="1114" w:type="pct"/>
                    <w:tcBorders>
                      <w:top w:val="outset" w:sz="4" w:space="0" w:color="auto"/>
                      <w:left w:val="outset" w:sz="4" w:space="0" w:color="auto"/>
                      <w:bottom w:val="outset" w:sz="4" w:space="0" w:color="auto"/>
                      <w:right w:val="outset" w:sz="4" w:space="0" w:color="auto"/>
                    </w:tcBorders>
                    <w:vAlign w:val="center"/>
                  </w:tcPr>
                  <w:p w14:paraId="2907D82C" w14:textId="6F855394" w:rsidR="00133C33" w:rsidRDefault="00133C33" w:rsidP="00133C33">
                    <w:pPr>
                      <w:jc w:val="right"/>
                    </w:pPr>
                    <w:r>
                      <w:t>1,511,683,764</w:t>
                    </w:r>
                  </w:p>
                </w:tc>
              </w:tr>
              <w:tr w:rsidR="00133C33" w14:paraId="321851FB" w14:textId="77777777" w:rsidTr="00174DED">
                <w:sdt>
                  <w:sdtPr>
                    <w:tag w:val="_PLD_2bea34f5113c449e9a05ba733de8a76c"/>
                    <w:id w:val="103763416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9B50296" w14:textId="77777777" w:rsidR="00133C33" w:rsidRDefault="00133C33" w:rsidP="00133C33">
                        <w:pPr>
                          <w:ind w:firstLineChars="300" w:firstLine="630"/>
                        </w:pPr>
                        <w:r>
                          <w:rPr>
                            <w:rFonts w:hint="eastAsia"/>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14:paraId="303124D0"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685DFDD3" w14:textId="6686D42C" w:rsidR="00133C33" w:rsidRDefault="00133C33" w:rsidP="00133C33">
                    <w:pPr>
                      <w:jc w:val="right"/>
                    </w:pPr>
                    <w:r>
                      <w:t>1,451,953,846</w:t>
                    </w:r>
                  </w:p>
                </w:tc>
                <w:tc>
                  <w:tcPr>
                    <w:tcW w:w="1114" w:type="pct"/>
                    <w:tcBorders>
                      <w:top w:val="outset" w:sz="4" w:space="0" w:color="auto"/>
                      <w:left w:val="outset" w:sz="4" w:space="0" w:color="auto"/>
                      <w:bottom w:val="outset" w:sz="4" w:space="0" w:color="auto"/>
                      <w:right w:val="outset" w:sz="4" w:space="0" w:color="auto"/>
                    </w:tcBorders>
                    <w:vAlign w:val="center"/>
                  </w:tcPr>
                  <w:p w14:paraId="78DF85AE" w14:textId="5D869272" w:rsidR="00133C33" w:rsidRDefault="00133C33" w:rsidP="00133C33">
                    <w:pPr>
                      <w:jc w:val="right"/>
                    </w:pPr>
                    <w:r>
                      <w:t>1,511,683,764</w:t>
                    </w:r>
                  </w:p>
                </w:tc>
              </w:tr>
              <w:tr w:rsidR="007E595E" w14:paraId="46174F86" w14:textId="77777777" w:rsidTr="00BB5EDC">
                <w:sdt>
                  <w:sdtPr>
                    <w:tag w:val="_PLD_a015afefb87543308b983fbb12c6212d"/>
                    <w:id w:val="-290051786"/>
                    <w:lock w:val="sdtLocked"/>
                  </w:sdtPr>
                  <w:sdtContent>
                    <w:tc>
                      <w:tcPr>
                        <w:tcW w:w="1938" w:type="pct"/>
                        <w:tcBorders>
                          <w:top w:val="outset" w:sz="4" w:space="0" w:color="auto"/>
                          <w:left w:val="outset" w:sz="4" w:space="0" w:color="auto"/>
                          <w:bottom w:val="outset" w:sz="4" w:space="0" w:color="auto"/>
                          <w:right w:val="outset" w:sz="4" w:space="0" w:color="auto"/>
                        </w:tcBorders>
                      </w:tcPr>
                      <w:p w14:paraId="6A0DE811" w14:textId="77777777" w:rsidR="007E595E" w:rsidRDefault="007E595E" w:rsidP="007E595E">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328CC4DE"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5D6959AE" w14:textId="698A5576"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DA24AAB" w14:textId="7AFD7CA9" w:rsidR="007E595E" w:rsidRDefault="007E595E" w:rsidP="007E595E">
                    <w:pPr>
                      <w:jc w:val="right"/>
                      <w:rPr>
                        <w:bCs/>
                      </w:rPr>
                    </w:pPr>
                    <w:r>
                      <w:t>0</w:t>
                    </w:r>
                  </w:p>
                </w:tc>
              </w:tr>
              <w:tr w:rsidR="007E595E" w14:paraId="6D695D46" w14:textId="77777777" w:rsidTr="00BB5EDC">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cb300b294e416d865b2977935ac43a"/>
                      <w:id w:val="-646055450"/>
                      <w:lock w:val="sdtLocked"/>
                    </w:sdtPr>
                    <w:sdtEndPr>
                      <w:rPr>
                        <w:rFonts w:hint="default"/>
                      </w:rPr>
                    </w:sdtEndPr>
                    <w:sdtContent>
                      <w:p w14:paraId="07529383" w14:textId="77777777" w:rsidR="007E595E" w:rsidRDefault="007E595E" w:rsidP="007E595E">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05F1B52D"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24C035BF" w14:textId="69A455B4"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CDAB547" w14:textId="6078D366" w:rsidR="007E595E" w:rsidRDefault="007E595E" w:rsidP="007E595E">
                    <w:pPr>
                      <w:jc w:val="right"/>
                    </w:pPr>
                    <w:r>
                      <w:t>0</w:t>
                    </w:r>
                  </w:p>
                </w:tc>
              </w:tr>
              <w:tr w:rsidR="007E595E" w14:paraId="42D987CF" w14:textId="77777777" w:rsidTr="00FD43C2">
                <w:sdt>
                  <w:sdtPr>
                    <w:tag w:val="_PLD_96dddecaabdb4c699853ad79ff8ce0c7"/>
                    <w:id w:val="-18919497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E2C49A0" w14:textId="77777777" w:rsidR="007E595E" w:rsidRDefault="007E595E" w:rsidP="007E595E">
                        <w:pPr>
                          <w:ind w:firstLineChars="300" w:firstLine="630"/>
                          <w:rPr>
                            <w:color w:val="000000"/>
                          </w:rPr>
                        </w:pPr>
                        <w:r>
                          <w:rPr>
                            <w:rFonts w:hint="eastAsia"/>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0411816E"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2E9F07A5" w14:textId="1E3F38A6"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5F4FEA3" w14:textId="7A6D0720" w:rsidR="007E595E" w:rsidRDefault="007E595E" w:rsidP="007E595E">
                    <w:pPr>
                      <w:jc w:val="right"/>
                    </w:pPr>
                    <w:r>
                      <w:t>0</w:t>
                    </w:r>
                  </w:p>
                </w:tc>
              </w:tr>
              <w:tr w:rsidR="00133C33" w14:paraId="25E78784" w14:textId="77777777" w:rsidTr="00174DE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2ea4b74b8c74945853430e402c6958a"/>
                      <w:id w:val="897167350"/>
                      <w:lock w:val="sdtLocked"/>
                    </w:sdtPr>
                    <w:sdtContent>
                      <w:p w14:paraId="2E3BECD0" w14:textId="77777777" w:rsidR="00133C33" w:rsidRDefault="00133C33" w:rsidP="00133C33">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4BF8AE85"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1E4BFEAF" w14:textId="430A06FC" w:rsidR="00133C33" w:rsidRDefault="00133C33" w:rsidP="00133C33">
                    <w:pPr>
                      <w:jc w:val="right"/>
                    </w:pPr>
                    <w:r>
                      <w:t>-14,910,436</w:t>
                    </w:r>
                  </w:p>
                </w:tc>
                <w:tc>
                  <w:tcPr>
                    <w:tcW w:w="1114" w:type="pct"/>
                    <w:tcBorders>
                      <w:top w:val="outset" w:sz="4" w:space="0" w:color="auto"/>
                      <w:left w:val="outset" w:sz="4" w:space="0" w:color="auto"/>
                      <w:bottom w:val="outset" w:sz="4" w:space="0" w:color="auto"/>
                      <w:right w:val="outset" w:sz="4" w:space="0" w:color="auto"/>
                    </w:tcBorders>
                    <w:vAlign w:val="center"/>
                  </w:tcPr>
                  <w:p w14:paraId="6476354C" w14:textId="72BAD1FA" w:rsidR="00133C33" w:rsidRDefault="00133C33" w:rsidP="00133C33">
                    <w:pPr>
                      <w:jc w:val="right"/>
                    </w:pPr>
                    <w:r>
                      <w:t>-333,052</w:t>
                    </w:r>
                  </w:p>
                </w:tc>
              </w:tr>
              <w:tr w:rsidR="007E595E" w14:paraId="53081926" w14:textId="77777777" w:rsidTr="008F5CCE">
                <w:sdt>
                  <w:sdtPr>
                    <w:tag w:val="_PLD_16430dcabb93489da19dede13b679da4"/>
                    <w:id w:val="11608098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E46A3CD" w14:textId="77777777" w:rsidR="007E595E" w:rsidRDefault="007E595E" w:rsidP="007E595E">
                        <w:pPr>
                          <w:ind w:firstLineChars="300" w:firstLine="630"/>
                        </w:pPr>
                        <w:r>
                          <w:rPr>
                            <w:rFonts w:hint="eastAsia"/>
                          </w:rPr>
                          <w:t>资产减值损失（损失以“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3706C8F0"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1A577462" w14:textId="1575A220"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8189B3C" w14:textId="5CD95953" w:rsidR="007E595E" w:rsidRDefault="007E595E" w:rsidP="007E595E">
                    <w:pPr>
                      <w:jc w:val="right"/>
                    </w:pPr>
                    <w:r>
                      <w:t>0</w:t>
                    </w:r>
                  </w:p>
                </w:tc>
              </w:tr>
              <w:tr w:rsidR="00133C33" w14:paraId="6470CCA3" w14:textId="77777777" w:rsidTr="00174DED">
                <w:sdt>
                  <w:sdtPr>
                    <w:rPr>
                      <w:rFonts w:hint="eastAsia"/>
                    </w:rPr>
                    <w:tag w:val="_PLD_907d21105eff451b99c14b026296e12a"/>
                    <w:id w:val="4701028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8B9A42A" w14:textId="77777777" w:rsidR="00133C33" w:rsidRDefault="00133C33" w:rsidP="00133C33">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04DBC58A"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7E35F05B" w14:textId="71A65E10" w:rsidR="00133C33" w:rsidRDefault="00133C33" w:rsidP="00133C33">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7652E038" w14:textId="167381E7" w:rsidR="00133C33" w:rsidRDefault="00133C33" w:rsidP="00133C33">
                    <w:pPr>
                      <w:jc w:val="right"/>
                    </w:pPr>
                    <w:r>
                      <w:t>-7,810</w:t>
                    </w:r>
                  </w:p>
                </w:tc>
              </w:tr>
              <w:tr w:rsidR="00133C33" w14:paraId="5F05CBE1" w14:textId="77777777" w:rsidTr="00174DED">
                <w:sdt>
                  <w:sdtPr>
                    <w:tag w:val="_PLD_107926df9ebd4b039128ab562ec28ff7"/>
                    <w:id w:val="-100906399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66772A3" w14:textId="77777777" w:rsidR="00133C33" w:rsidRDefault="00133C33" w:rsidP="00133C33">
                        <w:pPr>
                          <w:ind w:left="-19"/>
                          <w:rPr>
                            <w:color w:val="000000"/>
                          </w:rPr>
                        </w:pPr>
                        <w:r>
                          <w:rPr>
                            <w:rFonts w:hint="eastAsia"/>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59A5C6DB"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47CAB220" w14:textId="14F9626C" w:rsidR="00133C33" w:rsidRDefault="00133C33" w:rsidP="00133C33">
                    <w:pPr>
                      <w:jc w:val="right"/>
                    </w:pPr>
                    <w:r>
                      <w:t>9,549,627,039</w:t>
                    </w:r>
                  </w:p>
                </w:tc>
                <w:tc>
                  <w:tcPr>
                    <w:tcW w:w="1114" w:type="pct"/>
                    <w:tcBorders>
                      <w:top w:val="outset" w:sz="4" w:space="0" w:color="auto"/>
                      <w:left w:val="outset" w:sz="4" w:space="0" w:color="auto"/>
                      <w:bottom w:val="outset" w:sz="4" w:space="0" w:color="auto"/>
                      <w:right w:val="outset" w:sz="4" w:space="0" w:color="auto"/>
                    </w:tcBorders>
                    <w:vAlign w:val="center"/>
                  </w:tcPr>
                  <w:p w14:paraId="4620450D" w14:textId="3E418B8C" w:rsidR="00133C33" w:rsidRDefault="00133C33" w:rsidP="00133C33">
                    <w:pPr>
                      <w:jc w:val="right"/>
                    </w:pPr>
                    <w:r>
                      <w:t>9,278,471,498</w:t>
                    </w:r>
                  </w:p>
                </w:tc>
              </w:tr>
              <w:tr w:rsidR="00133C33" w14:paraId="7C608F49" w14:textId="77777777" w:rsidTr="00174DED">
                <w:sdt>
                  <w:sdtPr>
                    <w:tag w:val="_PLD_279fac843c63467da244e8b49f89e4dc"/>
                    <w:id w:val="12603331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C6B4D80" w14:textId="77777777" w:rsidR="00133C33" w:rsidRDefault="00133C33" w:rsidP="00133C33">
                        <w:pPr>
                          <w:ind w:firstLineChars="100" w:firstLine="210"/>
                          <w:rPr>
                            <w:color w:val="000000"/>
                          </w:rPr>
                        </w:pPr>
                        <w:r>
                          <w:rPr>
                            <w:rFonts w:hint="eastAsia"/>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14:paraId="3B8934BE"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19B91FA3" w14:textId="1A373BF0" w:rsidR="00133C33" w:rsidRDefault="00133C33" w:rsidP="00133C33">
                    <w:pPr>
                      <w:jc w:val="right"/>
                    </w:pPr>
                    <w:r>
                      <w:t>4,335,778</w:t>
                    </w:r>
                  </w:p>
                </w:tc>
                <w:tc>
                  <w:tcPr>
                    <w:tcW w:w="1114" w:type="pct"/>
                    <w:tcBorders>
                      <w:top w:val="outset" w:sz="4" w:space="0" w:color="auto"/>
                      <w:left w:val="outset" w:sz="4" w:space="0" w:color="auto"/>
                      <w:bottom w:val="outset" w:sz="4" w:space="0" w:color="auto"/>
                      <w:right w:val="outset" w:sz="4" w:space="0" w:color="auto"/>
                    </w:tcBorders>
                    <w:vAlign w:val="center"/>
                  </w:tcPr>
                  <w:p w14:paraId="6DFF760C" w14:textId="54031624" w:rsidR="00133C33" w:rsidRDefault="00133C33" w:rsidP="00133C33">
                    <w:pPr>
                      <w:jc w:val="right"/>
                    </w:pPr>
                    <w:r>
                      <w:t>2,796,926</w:t>
                    </w:r>
                  </w:p>
                </w:tc>
              </w:tr>
              <w:tr w:rsidR="00133C33" w14:paraId="1681A1F3" w14:textId="77777777" w:rsidTr="00174DED">
                <w:sdt>
                  <w:sdtPr>
                    <w:tag w:val="_PLD_f7c3a61b735644a1a4b866e88cef247a"/>
                    <w:id w:val="-14248701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F65D723" w14:textId="77777777" w:rsidR="00133C33" w:rsidRDefault="00133C33" w:rsidP="00133C33">
                        <w:pPr>
                          <w:ind w:firstLineChars="100" w:firstLine="210"/>
                          <w:rPr>
                            <w:color w:val="000000"/>
                          </w:rPr>
                        </w:pPr>
                        <w:r>
                          <w:rPr>
                            <w:rFonts w:hint="eastAsia"/>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14:paraId="20FB17AF"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5BC8505E" w14:textId="58C61959" w:rsidR="00133C33" w:rsidRDefault="00133C33" w:rsidP="00133C33">
                    <w:pPr>
                      <w:jc w:val="right"/>
                    </w:pPr>
                    <w:r>
                      <w:t>53,477,941</w:t>
                    </w:r>
                  </w:p>
                </w:tc>
                <w:tc>
                  <w:tcPr>
                    <w:tcW w:w="1114" w:type="pct"/>
                    <w:tcBorders>
                      <w:top w:val="outset" w:sz="4" w:space="0" w:color="auto"/>
                      <w:left w:val="outset" w:sz="4" w:space="0" w:color="auto"/>
                      <w:bottom w:val="outset" w:sz="4" w:space="0" w:color="auto"/>
                      <w:right w:val="outset" w:sz="4" w:space="0" w:color="auto"/>
                    </w:tcBorders>
                    <w:vAlign w:val="center"/>
                  </w:tcPr>
                  <w:p w14:paraId="2EBFFE0A" w14:textId="42C751AF" w:rsidR="00133C33" w:rsidRDefault="00133C33" w:rsidP="00133C33">
                    <w:pPr>
                      <w:jc w:val="right"/>
                    </w:pPr>
                    <w:r>
                      <w:t>42,330,945</w:t>
                    </w:r>
                  </w:p>
                </w:tc>
              </w:tr>
              <w:tr w:rsidR="00133C33" w14:paraId="56E613F0" w14:textId="77777777" w:rsidTr="00174DED">
                <w:sdt>
                  <w:sdtPr>
                    <w:tag w:val="_PLD_5956406fbb5b47029f2bca13fce9359e"/>
                    <w:id w:val="14554438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62E925D" w14:textId="77777777" w:rsidR="00133C33" w:rsidRDefault="00133C33" w:rsidP="00133C33">
                        <w:pPr>
                          <w:ind w:left="-19"/>
                          <w:rPr>
                            <w:color w:val="000000"/>
                          </w:rPr>
                        </w:pPr>
                        <w:r>
                          <w:rPr>
                            <w:rFonts w:hint="eastAsia"/>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14:paraId="43B1BE45"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14DD37A8" w14:textId="018C82C4" w:rsidR="00133C33" w:rsidRDefault="00133C33" w:rsidP="00133C33">
                    <w:pPr>
                      <w:jc w:val="right"/>
                    </w:pPr>
                    <w:r>
                      <w:t>9,500,484,876</w:t>
                    </w:r>
                  </w:p>
                </w:tc>
                <w:tc>
                  <w:tcPr>
                    <w:tcW w:w="1114" w:type="pct"/>
                    <w:tcBorders>
                      <w:top w:val="outset" w:sz="4" w:space="0" w:color="auto"/>
                      <w:left w:val="outset" w:sz="4" w:space="0" w:color="auto"/>
                      <w:bottom w:val="outset" w:sz="4" w:space="0" w:color="auto"/>
                      <w:right w:val="outset" w:sz="4" w:space="0" w:color="auto"/>
                    </w:tcBorders>
                    <w:vAlign w:val="center"/>
                  </w:tcPr>
                  <w:p w14:paraId="05ACF2AA" w14:textId="06813C46" w:rsidR="00133C33" w:rsidRDefault="00133C33" w:rsidP="00133C33">
                    <w:pPr>
                      <w:jc w:val="right"/>
                    </w:pPr>
                    <w:r>
                      <w:t>9,238,937,479</w:t>
                    </w:r>
                  </w:p>
                </w:tc>
              </w:tr>
              <w:tr w:rsidR="00133C33" w14:paraId="5EA407AB" w14:textId="77777777" w:rsidTr="00174DED">
                <w:sdt>
                  <w:sdtPr>
                    <w:tag w:val="_PLD_6de0aad305fe4960b4c088f68ada351b"/>
                    <w:id w:val="-18172557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397B028" w14:textId="77777777" w:rsidR="00133C33" w:rsidRDefault="00133C33" w:rsidP="00133C33">
                        <w:pPr>
                          <w:ind w:left="-19" w:firstLineChars="200" w:firstLine="420"/>
                          <w:rPr>
                            <w:color w:val="000000"/>
                          </w:rPr>
                        </w:pPr>
                        <w:r>
                          <w:rPr>
                            <w:rFonts w:hint="eastAsia"/>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14:paraId="7D4DE3CA"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3028C6DA" w14:textId="77353DDF" w:rsidR="00133C33" w:rsidRDefault="00133C33" w:rsidP="00133C33">
                    <w:pPr>
                      <w:jc w:val="right"/>
                    </w:pPr>
                    <w:r>
                      <w:t>2,251,065,396</w:t>
                    </w:r>
                  </w:p>
                </w:tc>
                <w:tc>
                  <w:tcPr>
                    <w:tcW w:w="1114" w:type="pct"/>
                    <w:tcBorders>
                      <w:top w:val="outset" w:sz="4" w:space="0" w:color="auto"/>
                      <w:left w:val="outset" w:sz="4" w:space="0" w:color="auto"/>
                      <w:bottom w:val="outset" w:sz="4" w:space="0" w:color="auto"/>
                      <w:right w:val="outset" w:sz="4" w:space="0" w:color="auto"/>
                    </w:tcBorders>
                    <w:vAlign w:val="center"/>
                  </w:tcPr>
                  <w:p w14:paraId="27616673" w14:textId="50938AD9" w:rsidR="00133C33" w:rsidRDefault="00133C33" w:rsidP="00133C33">
                    <w:pPr>
                      <w:jc w:val="right"/>
                    </w:pPr>
                    <w:r>
                      <w:t>2,222,959,227</w:t>
                    </w:r>
                  </w:p>
                </w:tc>
              </w:tr>
              <w:tr w:rsidR="00133C33" w14:paraId="5BDD7A2D" w14:textId="77777777" w:rsidTr="00174DED">
                <w:sdt>
                  <w:sdtPr>
                    <w:tag w:val="_PLD_7ab8a9f66eb1439ab50e43a032c9541e"/>
                    <w:id w:val="-20489001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5C7064F" w14:textId="77777777" w:rsidR="00133C33" w:rsidRDefault="00133C33" w:rsidP="00133C33">
                        <w:pPr>
                          <w:ind w:left="-19"/>
                          <w:rPr>
                            <w:color w:val="000000"/>
                          </w:rPr>
                        </w:pPr>
                        <w:r>
                          <w:rPr>
                            <w:rFonts w:hint="eastAsia"/>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4F49E0B6"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603E820D" w14:textId="2505C5EB" w:rsidR="00133C33" w:rsidRDefault="00133C33" w:rsidP="00133C33">
                    <w:pPr>
                      <w:jc w:val="right"/>
                    </w:pPr>
                    <w:r>
                      <w:t>7,249,419,480</w:t>
                    </w:r>
                  </w:p>
                </w:tc>
                <w:tc>
                  <w:tcPr>
                    <w:tcW w:w="1114" w:type="pct"/>
                    <w:tcBorders>
                      <w:top w:val="outset" w:sz="4" w:space="0" w:color="auto"/>
                      <w:left w:val="outset" w:sz="4" w:space="0" w:color="auto"/>
                      <w:bottom w:val="outset" w:sz="4" w:space="0" w:color="auto"/>
                      <w:right w:val="outset" w:sz="4" w:space="0" w:color="auto"/>
                    </w:tcBorders>
                    <w:vAlign w:val="center"/>
                  </w:tcPr>
                  <w:p w14:paraId="5910280E" w14:textId="69868B21" w:rsidR="00133C33" w:rsidRDefault="00133C33" w:rsidP="00133C33">
                    <w:pPr>
                      <w:jc w:val="right"/>
                    </w:pPr>
                    <w:r>
                      <w:t>7,015,978,252</w:t>
                    </w:r>
                  </w:p>
                </w:tc>
              </w:tr>
              <w:tr w:rsidR="00133C33" w14:paraId="75C4316C" w14:textId="77777777" w:rsidTr="00174DED">
                <w:sdt>
                  <w:sdtPr>
                    <w:tag w:val="_PLD_289ca01a050e4d34aae7f623dfff6058"/>
                    <w:id w:val="-15880698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AA4E910" w14:textId="77777777" w:rsidR="00133C33" w:rsidRDefault="00133C33" w:rsidP="00133C33">
                        <w:pPr>
                          <w:ind w:firstLineChars="108" w:firstLine="227"/>
                        </w:pPr>
                        <w:r>
                          <w:rPr>
                            <w:rFonts w:hint="eastAsia"/>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038DE70E"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75E5A833" w14:textId="2F180541" w:rsidR="00133C33" w:rsidRDefault="00133C33" w:rsidP="00133C33">
                    <w:pPr>
                      <w:jc w:val="right"/>
                    </w:pPr>
                    <w:r>
                      <w:t>7,249,419,480</w:t>
                    </w:r>
                  </w:p>
                </w:tc>
                <w:tc>
                  <w:tcPr>
                    <w:tcW w:w="1114" w:type="pct"/>
                    <w:tcBorders>
                      <w:top w:val="outset" w:sz="4" w:space="0" w:color="auto"/>
                      <w:left w:val="outset" w:sz="4" w:space="0" w:color="auto"/>
                      <w:bottom w:val="outset" w:sz="4" w:space="0" w:color="auto"/>
                      <w:right w:val="outset" w:sz="4" w:space="0" w:color="auto"/>
                    </w:tcBorders>
                    <w:vAlign w:val="center"/>
                  </w:tcPr>
                  <w:p w14:paraId="06729B80" w14:textId="478E5858" w:rsidR="00133C33" w:rsidRDefault="00133C33" w:rsidP="00133C33">
                    <w:pPr>
                      <w:jc w:val="right"/>
                    </w:pPr>
                    <w:r>
                      <w:t>7,015,978,252</w:t>
                    </w:r>
                  </w:p>
                </w:tc>
              </w:tr>
              <w:tr w:rsidR="007E595E" w14:paraId="71B8EE2F" w14:textId="77777777" w:rsidTr="004C40C3">
                <w:sdt>
                  <w:sdtPr>
                    <w:rPr>
                      <w:rFonts w:hint="eastAsia"/>
                    </w:rPr>
                    <w:tag w:val="_PLD_3b2e8ef21ec246eaabe42c7024d8ce19"/>
                    <w:id w:val="6271302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2A8F7B8" w14:textId="77777777" w:rsidR="007E595E" w:rsidRDefault="007E595E" w:rsidP="007E595E">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27340E82"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131D61B4" w14:textId="4B247358"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693A0404" w14:textId="5069DB86" w:rsidR="007E595E" w:rsidRDefault="007E595E" w:rsidP="007E595E">
                    <w:pPr>
                      <w:jc w:val="right"/>
                    </w:pPr>
                    <w:r>
                      <w:t>0</w:t>
                    </w:r>
                  </w:p>
                </w:tc>
              </w:tr>
              <w:tr w:rsidR="00133C33" w14:paraId="3AB7D53D" w14:textId="77777777" w:rsidTr="00174DED">
                <w:sdt>
                  <w:sdtPr>
                    <w:tag w:val="_PLD_843a2fab84a848319e89b43f4f5f13af"/>
                    <w:id w:val="-4944926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5E966E05" w14:textId="77777777" w:rsidR="00133C33" w:rsidRDefault="00133C33" w:rsidP="00133C33">
                        <w:pPr>
                          <w:ind w:leftChars="-19" w:hangingChars="19" w:hanging="40"/>
                        </w:pPr>
                        <w:r>
                          <w:rPr>
                            <w:rFonts w:hint="eastAsia"/>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4C0793DA"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59BFEA76" w14:textId="6434A31C" w:rsidR="00133C33" w:rsidRDefault="00133C33" w:rsidP="00133C33">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329289A9" w14:textId="5262603B" w:rsidR="00133C33" w:rsidRDefault="00133C33" w:rsidP="00133C33">
                    <w:pPr>
                      <w:jc w:val="right"/>
                    </w:pPr>
                    <w:r>
                      <w:t>1,603,125</w:t>
                    </w:r>
                  </w:p>
                </w:tc>
              </w:tr>
              <w:tr w:rsidR="00133C33" w14:paraId="3DBF01A1" w14:textId="77777777" w:rsidTr="00174DED">
                <w:sdt>
                  <w:sdtPr>
                    <w:tag w:val="_PLD_b8aa6d052de04d1a947a8cf96dde3fef"/>
                    <w:id w:val="-4080724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97C4B85" w14:textId="77777777" w:rsidR="00133C33" w:rsidRDefault="00133C33" w:rsidP="00133C33">
                        <w:pPr>
                          <w:ind w:firstLineChars="100" w:firstLine="210"/>
                        </w:pPr>
                        <w:r>
                          <w:rPr>
                            <w:rFonts w:hint="eastAsia"/>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7069F64B" w14:textId="77777777" w:rsidR="00133C33" w:rsidRDefault="00133C33" w:rsidP="00133C33"/>
                </w:tc>
                <w:tc>
                  <w:tcPr>
                    <w:tcW w:w="1110" w:type="pct"/>
                    <w:tcBorders>
                      <w:top w:val="outset" w:sz="4" w:space="0" w:color="auto"/>
                      <w:left w:val="outset" w:sz="4" w:space="0" w:color="auto"/>
                      <w:bottom w:val="outset" w:sz="4" w:space="0" w:color="auto"/>
                      <w:right w:val="outset" w:sz="4" w:space="0" w:color="auto"/>
                    </w:tcBorders>
                    <w:vAlign w:val="center"/>
                  </w:tcPr>
                  <w:p w14:paraId="2C1A984E" w14:textId="2FED937C" w:rsidR="00133C33" w:rsidRDefault="00133C33" w:rsidP="00133C33">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1351A1F5" w14:textId="483FC540" w:rsidR="00133C33" w:rsidRDefault="00133C33" w:rsidP="00133C33">
                    <w:pPr>
                      <w:jc w:val="right"/>
                    </w:pPr>
                    <w:r>
                      <w:t>1,603,125</w:t>
                    </w:r>
                  </w:p>
                </w:tc>
              </w:tr>
              <w:tr w:rsidR="007E595E" w14:paraId="7D19CC38" w14:textId="77777777" w:rsidTr="00F425FC">
                <w:sdt>
                  <w:sdtPr>
                    <w:tag w:val="_PLD_2f95025f3e0f4c69b258974fe8486517"/>
                    <w:id w:val="11935011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3AE5E38" w14:textId="77777777" w:rsidR="007E595E" w:rsidRDefault="007E595E" w:rsidP="007E595E">
                        <w:pPr>
                          <w:ind w:firstLineChars="200" w:firstLine="420"/>
                        </w:pPr>
                        <w: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14:paraId="3361774A"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3D2A2FC5" w14:textId="6A64E6EC"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167762E6" w14:textId="3BFBD443" w:rsidR="007E595E" w:rsidRDefault="007E595E" w:rsidP="007E595E">
                    <w:pPr>
                      <w:jc w:val="right"/>
                    </w:pPr>
                    <w:r>
                      <w:t>0</w:t>
                    </w:r>
                  </w:p>
                </w:tc>
              </w:tr>
              <w:tr w:rsidR="007E595E" w14:paraId="3B4AF4E9" w14:textId="77777777" w:rsidTr="00F425FC">
                <w:sdt>
                  <w:sdtPr>
                    <w:tag w:val="_PLD_a1dd2af1863b4e3d917020633c99734c"/>
                    <w:id w:val="13357982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61BC8929" w14:textId="77777777" w:rsidR="007E595E" w:rsidRDefault="007E595E" w:rsidP="007E595E">
                        <w:pPr>
                          <w:ind w:firstLineChars="200" w:firstLine="420"/>
                        </w:pPr>
                        <w: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18E6DDD0"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6BD827F6" w14:textId="470AD0BA"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5E81F96F" w14:textId="04F646DE" w:rsidR="007E595E" w:rsidRDefault="007E595E" w:rsidP="007E595E">
                    <w:pPr>
                      <w:jc w:val="right"/>
                    </w:pPr>
                    <w:r>
                      <w:t>0</w:t>
                    </w:r>
                  </w:p>
                </w:tc>
              </w:tr>
              <w:tr w:rsidR="00342F13" w14:paraId="035D3937" w14:textId="77777777" w:rsidTr="00174DED">
                <w:tc>
                  <w:tcPr>
                    <w:tcW w:w="1938" w:type="pct"/>
                    <w:tcBorders>
                      <w:top w:val="outset" w:sz="4" w:space="0" w:color="auto"/>
                      <w:left w:val="outset" w:sz="4" w:space="0" w:color="auto"/>
                      <w:bottom w:val="outset" w:sz="4" w:space="0" w:color="auto"/>
                      <w:right w:val="outset" w:sz="4" w:space="0" w:color="auto"/>
                    </w:tcBorders>
                    <w:vAlign w:val="center"/>
                  </w:tcPr>
                  <w:sdt>
                    <w:sdtPr>
                      <w:tag w:val="_PLD_db2b7892b44f4f818af9a0a288171043"/>
                      <w:id w:val="-1622688724"/>
                      <w:lock w:val="sdtLocked"/>
                    </w:sdtPr>
                    <w:sdtContent>
                      <w:p w14:paraId="45A26377" w14:textId="77777777" w:rsidR="00342F13" w:rsidRDefault="00342F13" w:rsidP="00342F13">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01CE9763" w14:textId="77777777" w:rsidR="00342F13" w:rsidRDefault="00342F13" w:rsidP="00342F13"/>
                </w:tc>
                <w:tc>
                  <w:tcPr>
                    <w:tcW w:w="1110" w:type="pct"/>
                    <w:tcBorders>
                      <w:top w:val="outset" w:sz="4" w:space="0" w:color="auto"/>
                      <w:left w:val="outset" w:sz="4" w:space="0" w:color="auto"/>
                      <w:bottom w:val="outset" w:sz="4" w:space="0" w:color="auto"/>
                      <w:right w:val="outset" w:sz="4" w:space="0" w:color="auto"/>
                    </w:tcBorders>
                    <w:vAlign w:val="center"/>
                  </w:tcPr>
                  <w:p w14:paraId="6D926B8E" w14:textId="32EE7F85" w:rsidR="00342F13" w:rsidRDefault="00342F13" w:rsidP="00342F13">
                    <w:pPr>
                      <w:jc w:val="right"/>
                    </w:pPr>
                    <w:r>
                      <w:t>20,199,375</w:t>
                    </w:r>
                  </w:p>
                </w:tc>
                <w:tc>
                  <w:tcPr>
                    <w:tcW w:w="1114" w:type="pct"/>
                    <w:tcBorders>
                      <w:top w:val="outset" w:sz="4" w:space="0" w:color="auto"/>
                      <w:left w:val="outset" w:sz="4" w:space="0" w:color="auto"/>
                      <w:bottom w:val="outset" w:sz="4" w:space="0" w:color="auto"/>
                      <w:right w:val="outset" w:sz="4" w:space="0" w:color="auto"/>
                    </w:tcBorders>
                    <w:vAlign w:val="center"/>
                  </w:tcPr>
                  <w:p w14:paraId="25352871" w14:textId="029EF041" w:rsidR="00342F13" w:rsidRDefault="00342F13" w:rsidP="00342F13">
                    <w:pPr>
                      <w:jc w:val="right"/>
                    </w:pPr>
                    <w:r>
                      <w:t>1,603,125</w:t>
                    </w:r>
                  </w:p>
                </w:tc>
              </w:tr>
              <w:tr w:rsidR="007E595E" w14:paraId="02E4B1A7" w14:textId="77777777" w:rsidTr="00E005E8">
                <w:tc>
                  <w:tcPr>
                    <w:tcW w:w="1938" w:type="pct"/>
                    <w:tcBorders>
                      <w:top w:val="outset" w:sz="4" w:space="0" w:color="auto"/>
                      <w:left w:val="outset" w:sz="4" w:space="0" w:color="auto"/>
                      <w:bottom w:val="outset" w:sz="4" w:space="0" w:color="auto"/>
                      <w:right w:val="outset" w:sz="4" w:space="0" w:color="auto"/>
                    </w:tcBorders>
                    <w:vAlign w:val="center"/>
                  </w:tcPr>
                  <w:sdt>
                    <w:sdtPr>
                      <w:tag w:val="_PLD_2a0fa7e33fb34cd1bed8ba1525721e1e"/>
                      <w:id w:val="-1329365935"/>
                      <w:lock w:val="sdtLocked"/>
                    </w:sdtPr>
                    <w:sdtContent>
                      <w:p w14:paraId="2A68B55E" w14:textId="77777777" w:rsidR="007E595E" w:rsidRDefault="007E595E" w:rsidP="007E595E">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0E02AE71"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17EAEFFB" w14:textId="4EF30855"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2B053C3D" w14:textId="5C93749A" w:rsidR="007E595E" w:rsidRDefault="007E595E" w:rsidP="007E595E">
                    <w:pPr>
                      <w:jc w:val="right"/>
                    </w:pPr>
                    <w:r>
                      <w:t>0</w:t>
                    </w:r>
                  </w:p>
                </w:tc>
              </w:tr>
              <w:tr w:rsidR="007E595E" w14:paraId="302102EC" w14:textId="77777777" w:rsidTr="00D116BB">
                <w:sdt>
                  <w:sdtPr>
                    <w:tag w:val="_PLD_37e542b34b764230a84886c730eceb4b"/>
                    <w:id w:val="-15353377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1A7FFDB5" w14:textId="77777777" w:rsidR="007E595E" w:rsidRDefault="007E595E" w:rsidP="007E595E">
                        <w:pPr>
                          <w:ind w:firstLineChars="100" w:firstLine="210"/>
                        </w:pPr>
                        <w:r>
                          <w:rPr>
                            <w:rFonts w:hint="eastAsia"/>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3B34B869"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709372B4" w14:textId="47FF71AE"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63A44612" w14:textId="2DB8EF26" w:rsidR="007E595E" w:rsidRDefault="007E595E" w:rsidP="007E595E">
                    <w:pPr>
                      <w:jc w:val="right"/>
                    </w:pPr>
                    <w:r>
                      <w:t>0</w:t>
                    </w:r>
                  </w:p>
                </w:tc>
              </w:tr>
              <w:tr w:rsidR="007E595E" w14:paraId="1E81322F" w14:textId="77777777" w:rsidTr="00A67036">
                <w:sdt>
                  <w:sdtPr>
                    <w:tag w:val="_PLD_d4ccf04d8d17419faa79e993ba558b97"/>
                    <w:id w:val="6097837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D79DE2A" w14:textId="77777777" w:rsidR="007E595E" w:rsidRDefault="007E595E" w:rsidP="007E595E">
                        <w:pPr>
                          <w:ind w:firstLineChars="200" w:firstLine="420"/>
                        </w:pPr>
                        <w: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474CE792"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6C5C9EAF" w14:textId="09094C83"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384086D4" w14:textId="44C8FF27" w:rsidR="007E595E" w:rsidRDefault="007E595E" w:rsidP="007E595E">
                    <w:pPr>
                      <w:jc w:val="right"/>
                    </w:pPr>
                    <w:r>
                      <w:t>0</w:t>
                    </w:r>
                  </w:p>
                </w:tc>
              </w:tr>
              <w:tr w:rsidR="007E595E" w14:paraId="3925E522" w14:textId="77777777" w:rsidTr="00A67036">
                <w:tc>
                  <w:tcPr>
                    <w:tcW w:w="1938" w:type="pct"/>
                    <w:tcBorders>
                      <w:top w:val="outset" w:sz="4" w:space="0" w:color="auto"/>
                      <w:left w:val="outset" w:sz="4" w:space="0" w:color="auto"/>
                      <w:bottom w:val="outset" w:sz="4" w:space="0" w:color="auto"/>
                      <w:right w:val="outset" w:sz="4" w:space="0" w:color="auto"/>
                    </w:tcBorders>
                    <w:vAlign w:val="center"/>
                  </w:tcPr>
                  <w:sdt>
                    <w:sdtPr>
                      <w:tag w:val="_PLD_93132456e42c443bbad89584529b2f0a"/>
                      <w:id w:val="764801164"/>
                      <w:lock w:val="sdtLocked"/>
                    </w:sdtPr>
                    <w:sdtContent>
                      <w:p w14:paraId="5D6EED45" w14:textId="77777777" w:rsidR="007E595E" w:rsidRDefault="007E595E" w:rsidP="007E595E">
                        <w:pPr>
                          <w:ind w:firstLineChars="200" w:firstLine="420"/>
                        </w:pPr>
                        <w:r>
                          <w:t>2.其他债权投资公允价值变动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039152C0"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79204BB1" w14:textId="6DF15288"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6704AB20" w14:textId="5DF823AA" w:rsidR="007E595E" w:rsidRDefault="007E595E" w:rsidP="007E595E">
                    <w:pPr>
                      <w:jc w:val="right"/>
                    </w:pPr>
                    <w:r>
                      <w:t>0</w:t>
                    </w:r>
                  </w:p>
                </w:tc>
              </w:tr>
              <w:tr w:rsidR="007E595E" w14:paraId="7DEC9845" w14:textId="77777777" w:rsidTr="00A67036">
                <w:tc>
                  <w:tcPr>
                    <w:tcW w:w="1938" w:type="pct"/>
                    <w:tcBorders>
                      <w:top w:val="outset" w:sz="4" w:space="0" w:color="auto"/>
                      <w:left w:val="outset" w:sz="4" w:space="0" w:color="auto"/>
                      <w:bottom w:val="outset" w:sz="4" w:space="0" w:color="auto"/>
                      <w:right w:val="outset" w:sz="4" w:space="0" w:color="auto"/>
                    </w:tcBorders>
                    <w:vAlign w:val="center"/>
                  </w:tcPr>
                  <w:sdt>
                    <w:sdtPr>
                      <w:tag w:val="_PLD_a743db4ee3c74304b756c0773ac46b11"/>
                      <w:id w:val="1369411887"/>
                      <w:lock w:val="sdtLocked"/>
                    </w:sdtPr>
                    <w:sdtContent>
                      <w:p w14:paraId="7DD42283" w14:textId="77777777" w:rsidR="007E595E" w:rsidRDefault="007E595E" w:rsidP="007E595E">
                        <w:pPr>
                          <w:ind w:firstLineChars="200" w:firstLine="420"/>
                        </w:pPr>
                        <w:r>
                          <w:t>3.金融资产重分类计入其他综合收益的金额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14:paraId="4E3D01A3"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1574A269" w14:textId="137D1F21"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3687419B" w14:textId="421FFDD2" w:rsidR="007E595E" w:rsidRDefault="007E595E" w:rsidP="007E595E">
                    <w:pPr>
                      <w:jc w:val="right"/>
                    </w:pPr>
                    <w:r>
                      <w:t>0</w:t>
                    </w:r>
                  </w:p>
                </w:tc>
              </w:tr>
              <w:tr w:rsidR="007E595E" w14:paraId="61A8228A" w14:textId="77777777" w:rsidTr="00A67036">
                <w:tc>
                  <w:tcPr>
                    <w:tcW w:w="1938" w:type="pct"/>
                    <w:tcBorders>
                      <w:top w:val="outset" w:sz="4" w:space="0" w:color="auto"/>
                      <w:left w:val="outset" w:sz="4" w:space="0" w:color="auto"/>
                      <w:bottom w:val="outset" w:sz="4" w:space="0" w:color="auto"/>
                      <w:right w:val="outset" w:sz="4" w:space="0" w:color="auto"/>
                    </w:tcBorders>
                    <w:vAlign w:val="center"/>
                  </w:tcPr>
                  <w:sdt>
                    <w:sdtPr>
                      <w:tag w:val="_PLD_14b4f884fa314ceab81d81f32b566281"/>
                      <w:id w:val="1635446260"/>
                      <w:lock w:val="sdtLocked"/>
                    </w:sdtPr>
                    <w:sdtContent>
                      <w:p w14:paraId="789A7B69" w14:textId="77777777" w:rsidR="007E595E" w:rsidRDefault="007E595E" w:rsidP="007E595E">
                        <w:pPr>
                          <w:ind w:firstLineChars="200" w:firstLine="420"/>
                        </w:pPr>
                        <w:r>
                          <w:t>4.其他债权投资信用减值准备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14:paraId="597D5E29"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39921DD7" w14:textId="60592A0B"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358F9DDE" w14:textId="57AED025" w:rsidR="007E595E" w:rsidRDefault="007E595E" w:rsidP="007E595E">
                    <w:pPr>
                      <w:jc w:val="right"/>
                    </w:pPr>
                    <w:r>
                      <w:t>0</w:t>
                    </w:r>
                  </w:p>
                </w:tc>
              </w:tr>
              <w:tr w:rsidR="007E595E" w14:paraId="2CA10FE7" w14:textId="77777777" w:rsidTr="00A67036">
                <w:tc>
                  <w:tcPr>
                    <w:tcW w:w="1938" w:type="pct"/>
                    <w:tcBorders>
                      <w:top w:val="outset" w:sz="4" w:space="0" w:color="auto"/>
                      <w:left w:val="outset" w:sz="4" w:space="0" w:color="auto"/>
                      <w:bottom w:val="outset" w:sz="4" w:space="0" w:color="auto"/>
                      <w:right w:val="outset" w:sz="4" w:space="0" w:color="auto"/>
                    </w:tcBorders>
                    <w:vAlign w:val="center"/>
                  </w:tcPr>
                  <w:sdt>
                    <w:sdtPr>
                      <w:tag w:val="_PLD_796032270909454aa844e29f93af9bfd"/>
                      <w:id w:val="-1828428732"/>
                      <w:lock w:val="sdtLocked"/>
                    </w:sdtPr>
                    <w:sdtContent>
                      <w:p w14:paraId="0A42009F" w14:textId="77777777" w:rsidR="007E595E" w:rsidRDefault="007E595E" w:rsidP="007E595E">
                        <w:pPr>
                          <w:ind w:firstLineChars="200" w:firstLine="420"/>
                        </w:pPr>
                        <w:r>
                          <w:t>5.现金流量套期储备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14:paraId="211E8A3D"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2BA9FBA9" w14:textId="687407B6"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33285065" w14:textId="4658BD04" w:rsidR="007E595E" w:rsidRDefault="007E595E" w:rsidP="007E595E">
                    <w:pPr>
                      <w:jc w:val="right"/>
                    </w:pPr>
                    <w:r>
                      <w:t>0</w:t>
                    </w:r>
                  </w:p>
                </w:tc>
              </w:tr>
              <w:tr w:rsidR="007E595E" w14:paraId="3A1231B4" w14:textId="77777777" w:rsidTr="00A67036">
                <w:tc>
                  <w:tcPr>
                    <w:tcW w:w="1938" w:type="pct"/>
                    <w:tcBorders>
                      <w:top w:val="outset" w:sz="4" w:space="0" w:color="auto"/>
                      <w:left w:val="outset" w:sz="4" w:space="0" w:color="auto"/>
                      <w:bottom w:val="outset" w:sz="4" w:space="0" w:color="auto"/>
                      <w:right w:val="outset" w:sz="4" w:space="0" w:color="auto"/>
                    </w:tcBorders>
                    <w:vAlign w:val="center"/>
                  </w:tcPr>
                  <w:sdt>
                    <w:sdtPr>
                      <w:tag w:val="_PLD_323d275a987c439884f3d362a19ee65f"/>
                      <w:id w:val="2109309963"/>
                      <w:lock w:val="sdtLocked"/>
                    </w:sdtPr>
                    <w:sdtContent>
                      <w:p w14:paraId="39EBE942" w14:textId="77777777" w:rsidR="007E595E" w:rsidRDefault="007E595E" w:rsidP="007E595E">
                        <w:pPr>
                          <w:ind w:firstLineChars="200" w:firstLine="420"/>
                        </w:pPr>
                        <w:r>
                          <w:t>6.外币财务报表折算差额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14:paraId="2A6068BD"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4F9ED361" w14:textId="55580B82"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1B201D56" w14:textId="2DBE57E3" w:rsidR="007E595E" w:rsidRDefault="007E595E" w:rsidP="007E595E">
                    <w:pPr>
                      <w:jc w:val="right"/>
                    </w:pPr>
                    <w:r>
                      <w:t>0</w:t>
                    </w:r>
                  </w:p>
                </w:tc>
              </w:tr>
              <w:tr w:rsidR="007E595E" w14:paraId="165D2BF9" w14:textId="77777777" w:rsidTr="00A67036">
                <w:tc>
                  <w:tcPr>
                    <w:tcW w:w="1938" w:type="pct"/>
                    <w:tcBorders>
                      <w:top w:val="outset" w:sz="4" w:space="0" w:color="auto"/>
                      <w:left w:val="outset" w:sz="4" w:space="0" w:color="auto"/>
                      <w:bottom w:val="outset" w:sz="4" w:space="0" w:color="auto"/>
                      <w:right w:val="outset" w:sz="4" w:space="0" w:color="auto"/>
                    </w:tcBorders>
                    <w:vAlign w:val="center"/>
                  </w:tcPr>
                  <w:sdt>
                    <w:sdtPr>
                      <w:tag w:val="_PLD_4762e9ad5d4d4b7c9fc8455f2f975e7d"/>
                      <w:id w:val="959296871"/>
                      <w:lock w:val="sdtLocked"/>
                    </w:sdtPr>
                    <w:sdtContent>
                      <w:p w14:paraId="6709887A" w14:textId="77777777" w:rsidR="007E595E" w:rsidRDefault="007E595E" w:rsidP="007E595E">
                        <w:pPr>
                          <w:ind w:firstLineChars="200" w:firstLine="420"/>
                        </w:pPr>
                        <w:r>
                          <w:t>7.其他</w:t>
                        </w:r>
                      </w:p>
                    </w:sdtContent>
                  </w:sdt>
                </w:tc>
                <w:tc>
                  <w:tcPr>
                    <w:tcW w:w="838" w:type="pct"/>
                    <w:tcBorders>
                      <w:top w:val="outset" w:sz="4" w:space="0" w:color="auto"/>
                      <w:left w:val="outset" w:sz="4" w:space="0" w:color="auto"/>
                      <w:bottom w:val="outset" w:sz="4" w:space="0" w:color="auto"/>
                      <w:right w:val="outset" w:sz="4" w:space="0" w:color="auto"/>
                    </w:tcBorders>
                  </w:tcPr>
                  <w:p w14:paraId="73C59219" w14:textId="77777777" w:rsidR="007E595E" w:rsidRDefault="007E595E" w:rsidP="007E595E"/>
                </w:tc>
                <w:tc>
                  <w:tcPr>
                    <w:tcW w:w="1110" w:type="pct"/>
                    <w:tcBorders>
                      <w:top w:val="outset" w:sz="4" w:space="0" w:color="auto"/>
                      <w:left w:val="outset" w:sz="4" w:space="0" w:color="auto"/>
                      <w:bottom w:val="outset" w:sz="4" w:space="0" w:color="auto"/>
                      <w:right w:val="outset" w:sz="4" w:space="0" w:color="auto"/>
                    </w:tcBorders>
                    <w:vAlign w:val="center"/>
                  </w:tcPr>
                  <w:p w14:paraId="7D82CADB" w14:textId="7A3E7B40" w:rsidR="007E595E" w:rsidRDefault="007E595E" w:rsidP="007E595E">
                    <w:pPr>
                      <w:jc w:val="right"/>
                    </w:pPr>
                    <w:r>
                      <w:t>0</w:t>
                    </w:r>
                  </w:p>
                </w:tc>
                <w:tc>
                  <w:tcPr>
                    <w:tcW w:w="1114" w:type="pct"/>
                    <w:tcBorders>
                      <w:top w:val="outset" w:sz="4" w:space="0" w:color="auto"/>
                      <w:left w:val="outset" w:sz="4" w:space="0" w:color="auto"/>
                      <w:bottom w:val="outset" w:sz="4" w:space="0" w:color="auto"/>
                      <w:right w:val="outset" w:sz="4" w:space="0" w:color="auto"/>
                    </w:tcBorders>
                    <w:vAlign w:val="center"/>
                  </w:tcPr>
                  <w:p w14:paraId="1DAD247A" w14:textId="4A0B33A5" w:rsidR="007E595E" w:rsidRDefault="007E595E" w:rsidP="007E595E">
                    <w:pPr>
                      <w:jc w:val="right"/>
                    </w:pPr>
                    <w:r>
                      <w:t>0</w:t>
                    </w:r>
                  </w:p>
                </w:tc>
              </w:tr>
              <w:tr w:rsidR="00342F13" w14:paraId="47F7A9B0" w14:textId="77777777" w:rsidTr="00174DED">
                <w:sdt>
                  <w:sdtPr>
                    <w:tag w:val="_PLD_28547dbb231643aebb7e2c7f824bc757"/>
                    <w:id w:val="18274792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0F6CA628" w14:textId="77777777" w:rsidR="00342F13" w:rsidRDefault="00342F13" w:rsidP="00342F13">
                        <w:pPr>
                          <w:ind w:left="-19"/>
                        </w:pPr>
                        <w:r>
                          <w:rPr>
                            <w:rFonts w:hint="eastAsia"/>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562F16EF" w14:textId="77777777" w:rsidR="00342F13" w:rsidRDefault="00342F13" w:rsidP="00342F13"/>
                </w:tc>
                <w:tc>
                  <w:tcPr>
                    <w:tcW w:w="1110" w:type="pct"/>
                    <w:tcBorders>
                      <w:top w:val="outset" w:sz="4" w:space="0" w:color="auto"/>
                      <w:left w:val="outset" w:sz="4" w:space="0" w:color="auto"/>
                      <w:bottom w:val="outset" w:sz="4" w:space="0" w:color="auto"/>
                      <w:right w:val="outset" w:sz="4" w:space="0" w:color="auto"/>
                    </w:tcBorders>
                    <w:vAlign w:val="center"/>
                  </w:tcPr>
                  <w:p w14:paraId="678FB6D3" w14:textId="5842C224" w:rsidR="00342F13" w:rsidRDefault="00342F13" w:rsidP="00342F13">
                    <w:pPr>
                      <w:jc w:val="right"/>
                    </w:pPr>
                    <w:r>
                      <w:t>7,269,618,855</w:t>
                    </w:r>
                  </w:p>
                </w:tc>
                <w:tc>
                  <w:tcPr>
                    <w:tcW w:w="1114" w:type="pct"/>
                    <w:tcBorders>
                      <w:top w:val="outset" w:sz="4" w:space="0" w:color="auto"/>
                      <w:left w:val="outset" w:sz="4" w:space="0" w:color="auto"/>
                      <w:bottom w:val="outset" w:sz="4" w:space="0" w:color="auto"/>
                      <w:right w:val="outset" w:sz="4" w:space="0" w:color="auto"/>
                    </w:tcBorders>
                    <w:vAlign w:val="center"/>
                  </w:tcPr>
                  <w:p w14:paraId="0F659AFE" w14:textId="141ED28C" w:rsidR="00342F13" w:rsidRDefault="00342F13" w:rsidP="00342F13">
                    <w:pPr>
                      <w:jc w:val="right"/>
                    </w:pPr>
                    <w:r>
                      <w:t>7,017,581,377</w:t>
                    </w:r>
                  </w:p>
                </w:tc>
              </w:tr>
              <w:tr w:rsidR="00342F13" w14:paraId="3878683A" w14:textId="77777777" w:rsidTr="007D55B1">
                <w:sdt>
                  <w:sdtPr>
                    <w:tag w:val="_PLD_302a225367d84b88a766d8daaf22e468"/>
                    <w:id w:val="-350181331"/>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03358D3F" w14:textId="77777777" w:rsidR="00342F13" w:rsidRDefault="00342F13" w:rsidP="00342F13">
                        <w:r>
                          <w:rPr>
                            <w:rFonts w:hint="eastAsia"/>
                          </w:rPr>
                          <w:t>七</w:t>
                        </w:r>
                        <w:r>
                          <w:t>、每股收益：</w:t>
                        </w:r>
                      </w:p>
                    </w:tc>
                  </w:sdtContent>
                </w:sdt>
              </w:tr>
              <w:tr w:rsidR="00342F13" w14:paraId="004A0D8D" w14:textId="77777777" w:rsidTr="000110A4">
                <w:sdt>
                  <w:sdtPr>
                    <w:tag w:val="_PLD_02c58dc4adaa4ac0a7ec8d49dda16ebf"/>
                    <w:id w:val="9765741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7E4357B4" w14:textId="77777777" w:rsidR="00342F13" w:rsidRDefault="00342F13" w:rsidP="00342F13">
                        <w:pPr>
                          <w:ind w:left="-19" w:firstLineChars="200" w:firstLine="420"/>
                        </w:pPr>
                        <w:r>
                          <w:t>（一）基本每股收益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7888950A" w14:textId="77777777" w:rsidR="00342F13" w:rsidRDefault="00342F13" w:rsidP="00342F13"/>
                </w:tc>
                <w:tc>
                  <w:tcPr>
                    <w:tcW w:w="1110" w:type="pct"/>
                    <w:tcBorders>
                      <w:top w:val="outset" w:sz="4" w:space="0" w:color="auto"/>
                      <w:left w:val="outset" w:sz="4" w:space="0" w:color="auto"/>
                      <w:bottom w:val="outset" w:sz="4" w:space="0" w:color="auto"/>
                      <w:right w:val="outset" w:sz="4" w:space="0" w:color="auto"/>
                    </w:tcBorders>
                  </w:tcPr>
                  <w:p w14:paraId="2ACA9C31" w14:textId="77777777" w:rsidR="00342F13" w:rsidRDefault="00342F13" w:rsidP="00342F13">
                    <w:pPr>
                      <w:jc w:val="right"/>
                    </w:pPr>
                  </w:p>
                </w:tc>
                <w:tc>
                  <w:tcPr>
                    <w:tcW w:w="1114" w:type="pct"/>
                    <w:tcBorders>
                      <w:top w:val="outset" w:sz="4" w:space="0" w:color="auto"/>
                      <w:left w:val="outset" w:sz="4" w:space="0" w:color="auto"/>
                      <w:bottom w:val="outset" w:sz="4" w:space="0" w:color="auto"/>
                      <w:right w:val="outset" w:sz="4" w:space="0" w:color="auto"/>
                    </w:tcBorders>
                  </w:tcPr>
                  <w:p w14:paraId="39D6CB82" w14:textId="77777777" w:rsidR="00342F13" w:rsidRDefault="00342F13" w:rsidP="00342F13">
                    <w:pPr>
                      <w:jc w:val="right"/>
                    </w:pPr>
                  </w:p>
                </w:tc>
              </w:tr>
              <w:tr w:rsidR="00342F13" w14:paraId="1749B2E5" w14:textId="77777777" w:rsidTr="000110A4">
                <w:sdt>
                  <w:sdtPr>
                    <w:tag w:val="_PLD_59e8f40ed93e41f8a25596a736bf29e0"/>
                    <w:id w:val="19535861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14:paraId="33F68D1A" w14:textId="77777777" w:rsidR="00342F13" w:rsidRDefault="00342F13" w:rsidP="00342F13">
                        <w:pPr>
                          <w:ind w:left="-19" w:firstLineChars="200" w:firstLine="420"/>
                        </w:pPr>
                        <w:r>
                          <w:t>（二）稀释每股收益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148FDEBD" w14:textId="77777777" w:rsidR="00342F13" w:rsidRDefault="00342F13" w:rsidP="00342F13"/>
                </w:tc>
                <w:tc>
                  <w:tcPr>
                    <w:tcW w:w="1110" w:type="pct"/>
                    <w:tcBorders>
                      <w:top w:val="outset" w:sz="4" w:space="0" w:color="auto"/>
                      <w:left w:val="outset" w:sz="4" w:space="0" w:color="auto"/>
                      <w:bottom w:val="outset" w:sz="4" w:space="0" w:color="auto"/>
                      <w:right w:val="outset" w:sz="4" w:space="0" w:color="auto"/>
                    </w:tcBorders>
                  </w:tcPr>
                  <w:p w14:paraId="6E60B4AD" w14:textId="77777777" w:rsidR="00342F13" w:rsidRDefault="00342F13" w:rsidP="00342F13">
                    <w:pPr>
                      <w:jc w:val="right"/>
                    </w:pPr>
                  </w:p>
                </w:tc>
                <w:tc>
                  <w:tcPr>
                    <w:tcW w:w="1114" w:type="pct"/>
                    <w:tcBorders>
                      <w:top w:val="outset" w:sz="4" w:space="0" w:color="auto"/>
                      <w:left w:val="outset" w:sz="4" w:space="0" w:color="auto"/>
                      <w:bottom w:val="outset" w:sz="4" w:space="0" w:color="auto"/>
                      <w:right w:val="outset" w:sz="4" w:space="0" w:color="auto"/>
                    </w:tcBorders>
                  </w:tcPr>
                  <w:p w14:paraId="0F003DA6" w14:textId="77777777" w:rsidR="00342F13" w:rsidRDefault="00342F13" w:rsidP="00342F13">
                    <w:pPr>
                      <w:jc w:val="right"/>
                    </w:pPr>
                  </w:p>
                </w:tc>
              </w:tr>
            </w:tbl>
            <w:p w14:paraId="0160A767" w14:textId="77777777" w:rsidR="009D01F0" w:rsidRDefault="009D01F0"/>
            <w:p w14:paraId="5832C698" w14:textId="66D5544C" w:rsidR="009D01F0" w:rsidRPr="00032443" w:rsidRDefault="00174DED" w:rsidP="00032443">
              <w:pPr>
                <w:snapToGrid w:val="0"/>
                <w:spacing w:line="240" w:lineRule="atLeast"/>
                <w:ind w:rightChars="-73" w:right="-153"/>
                <w:rPr>
                  <w:rFonts w:cs="宋体-方正超大字符集"/>
                </w:rPr>
              </w:pPr>
              <w:r>
                <w:t>公司负责人</w:t>
              </w:r>
              <w:r>
                <w:rPr>
                  <w:rFonts w:hint="eastAsia"/>
                </w:rPr>
                <w:t>：</w:t>
              </w:r>
              <w:sdt>
                <w:sdtPr>
                  <w:rPr>
                    <w:rFonts w:hint="eastAsia"/>
                  </w:rPr>
                  <w:alias w:val="公司负责人"/>
                  <w:tag w:val="_GBC_6be9c51ef68a40f0b60486f4414f2413"/>
                  <w:id w:val="1674073291"/>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r w:rsidR="002C2F40">
                <w:t>总经理：韩洪</w:t>
              </w:r>
              <w:r w:rsidR="002C2F40" w:rsidRPr="002C2F40">
                <w:rPr>
                  <w:rFonts w:hint="eastAsia"/>
                </w:rPr>
                <w:t>臣</w:t>
              </w:r>
              <w:r w:rsidR="002C2F40">
                <w:rPr>
                  <w:rFonts w:ascii="PMingLiU" w:eastAsiaTheme="minorEastAsia" w:hAnsi="PMingLiU" w:cs="PMingLiU" w:hint="eastAsia"/>
                </w:rPr>
                <w:t xml:space="preserve"> </w:t>
              </w:r>
              <w:r w:rsidR="002C2F40">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2C2F40">
                <w:t xml:space="preserve">  </w:t>
              </w:r>
              <w:r>
                <w:t>会计机构负责人</w:t>
              </w:r>
              <w:r>
                <w:rPr>
                  <w:rFonts w:hint="eastAsia"/>
                </w:rPr>
                <w:t>：</w:t>
              </w:r>
              <w:sdt>
                <w:sdtPr>
                  <w:rPr>
                    <w:rFonts w:hint="eastAsia"/>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hint="eastAsia"/>
                    </w:rPr>
                    <w:t>孙洪涛</w:t>
                  </w:r>
                </w:sdtContent>
              </w:sdt>
            </w:p>
          </w:sdtContent>
        </w:sdt>
      </w:sdtContent>
    </w:sdt>
    <w:bookmarkEnd w:id="92" w:displacedByCustomXml="prev"/>
    <w:bookmarkStart w:id="93" w:name="_Hlk10211590" w:displacedByCustomXml="next"/>
    <w:sdt>
      <w:sdtPr>
        <w:rPr>
          <w:rFonts w:ascii="宋体" w:hAnsi="宋体" w:cs="宋体" w:hint="eastAsia"/>
          <w:b w:val="0"/>
          <w:bCs w:val="0"/>
          <w:kern w:val="0"/>
          <w:szCs w:val="24"/>
        </w:rPr>
        <w:alias w:val="选项模块:需要编制合并报表"/>
        <w:tag w:val="_GBC_d6533048a32749eaa7738390457b7f24"/>
        <w:id w:val="-1672328928"/>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1382902676"/>
            <w:lock w:val="sdtLocked"/>
            <w:placeholder>
              <w:docPart w:val="GBC22222222222222222222222222222"/>
            </w:placeholder>
          </w:sdtPr>
          <w:sdtEndPr>
            <w:rPr>
              <w:szCs w:val="21"/>
            </w:rPr>
          </w:sdtEndPr>
          <w:sdtContent>
            <w:p w14:paraId="2EF9968D" w14:textId="0F20190F" w:rsidR="009D01F0" w:rsidRDefault="00174DED">
              <w:pPr>
                <w:pStyle w:val="3"/>
                <w:jc w:val="center"/>
                <w:rPr>
                  <w:rFonts w:ascii="宋体" w:hAnsi="宋体"/>
                </w:rPr>
              </w:pPr>
              <w:r>
                <w:rPr>
                  <w:rFonts w:ascii="宋体" w:hAnsi="宋体" w:hint="eastAsia"/>
                </w:rPr>
                <w:t>合并</w:t>
              </w:r>
              <w:r>
                <w:rPr>
                  <w:rFonts w:ascii="宋体" w:hAnsi="宋体"/>
                </w:rPr>
                <w:t>现金流量表</w:t>
              </w:r>
            </w:p>
            <w:p w14:paraId="38117730" w14:textId="77777777" w:rsidR="009D01F0" w:rsidRDefault="00174DED">
              <w:pPr>
                <w:jc w:val="center"/>
                <w:rPr>
                  <w:b/>
                  <w:bCs/>
                </w:rPr>
              </w:pPr>
              <w:r>
                <w:t>2023年</w:t>
              </w:r>
              <w:r>
                <w:rPr>
                  <w:rFonts w:hint="eastAsia"/>
                </w:rPr>
                <w:t>1—6</w:t>
              </w:r>
              <w:r>
                <w:t>月</w:t>
              </w:r>
            </w:p>
            <w:p w14:paraId="11164FB8" w14:textId="77777777" w:rsidR="009D01F0" w:rsidRDefault="00174DED">
              <w:pPr>
                <w:jc w:val="right"/>
              </w:pPr>
              <w:r>
                <w:t>单位</w:t>
              </w:r>
              <w:r>
                <w:rPr>
                  <w:rFonts w:hint="eastAsia"/>
                </w:rPr>
                <w:t>：</w:t>
              </w:r>
              <w:sdt>
                <w:sdtPr>
                  <w:rPr>
                    <w:rFonts w:hint="eastAsia"/>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t xml:space="preserve">  币种</w:t>
              </w:r>
              <w:r>
                <w:rPr>
                  <w:rFonts w:hint="eastAsia"/>
                </w:rPr>
                <w:t>：</w:t>
              </w:r>
              <w:sdt>
                <w:sdtPr>
                  <w:rPr>
                    <w:rFonts w:hint="eastAsia"/>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56"/>
                <w:gridCol w:w="1417"/>
                <w:gridCol w:w="2038"/>
                <w:gridCol w:w="2112"/>
              </w:tblGrid>
              <w:tr w:rsidR="009D01F0" w14:paraId="782E1705" w14:textId="77777777" w:rsidTr="0039072B">
                <w:sdt>
                  <w:sdtPr>
                    <w:tag w:val="_PLD_2a3b6af3ab824e2db1022630f7a58e18"/>
                    <w:id w:val="2051331826"/>
                    <w:lock w:val="sdtLocked"/>
                  </w:sdtPr>
                  <w:sdtContent>
                    <w:tc>
                      <w:tcPr>
                        <w:tcW w:w="1845" w:type="pct"/>
                        <w:tcBorders>
                          <w:top w:val="outset" w:sz="4" w:space="0" w:color="auto"/>
                          <w:left w:val="outset" w:sz="4" w:space="0" w:color="auto"/>
                          <w:bottom w:val="outset" w:sz="4" w:space="0" w:color="auto"/>
                          <w:right w:val="outset" w:sz="4" w:space="0" w:color="auto"/>
                        </w:tcBorders>
                      </w:tcPr>
                      <w:p w14:paraId="1FFD132C" w14:textId="77777777" w:rsidR="009D01F0" w:rsidRDefault="00174DED">
                        <w:pPr>
                          <w:jc w:val="center"/>
                          <w:rPr>
                            <w:b/>
                            <w:bCs/>
                          </w:rPr>
                        </w:pPr>
                        <w:r>
                          <w:rPr>
                            <w:b/>
                          </w:rPr>
                          <w:t>项目</w:t>
                        </w:r>
                      </w:p>
                    </w:tc>
                  </w:sdtContent>
                </w:sdt>
                <w:sdt>
                  <w:sdtPr>
                    <w:tag w:val="_PLD_49df1a6f5a224085bdcd56671a898d47"/>
                    <w:id w:val="1689332406"/>
                    <w:lock w:val="sdtLocked"/>
                  </w:sdtPr>
                  <w:sdtContent>
                    <w:tc>
                      <w:tcPr>
                        <w:tcW w:w="803" w:type="pct"/>
                        <w:tcBorders>
                          <w:top w:val="outset" w:sz="4" w:space="0" w:color="auto"/>
                          <w:left w:val="outset" w:sz="4" w:space="0" w:color="auto"/>
                          <w:bottom w:val="outset" w:sz="4" w:space="0" w:color="auto"/>
                          <w:right w:val="outset" w:sz="4" w:space="0" w:color="auto"/>
                        </w:tcBorders>
                      </w:tcPr>
                      <w:p w14:paraId="4AD543D8" w14:textId="77777777" w:rsidR="009D01F0" w:rsidRDefault="00174DED">
                        <w:pPr>
                          <w:jc w:val="center"/>
                          <w:rPr>
                            <w:b/>
                          </w:rPr>
                        </w:pPr>
                        <w:r>
                          <w:rPr>
                            <w:b/>
                          </w:rPr>
                          <w:t>附注</w:t>
                        </w:r>
                      </w:p>
                    </w:tc>
                  </w:sdtContent>
                </w:sdt>
                <w:sdt>
                  <w:sdtPr>
                    <w:tag w:val="_PLD_aba5e14092764f689b78fdbe9892bc51"/>
                    <w:id w:val="-888567139"/>
                    <w:lock w:val="sdtLocked"/>
                  </w:sdtPr>
                  <w:sdtContent>
                    <w:tc>
                      <w:tcPr>
                        <w:tcW w:w="1155" w:type="pct"/>
                        <w:tcBorders>
                          <w:top w:val="outset" w:sz="4" w:space="0" w:color="auto"/>
                          <w:left w:val="outset" w:sz="4" w:space="0" w:color="auto"/>
                          <w:bottom w:val="outset" w:sz="4" w:space="0" w:color="auto"/>
                          <w:right w:val="outset" w:sz="4" w:space="0" w:color="auto"/>
                        </w:tcBorders>
                      </w:tcPr>
                      <w:p w14:paraId="72988C88" w14:textId="77777777" w:rsidR="009D01F0" w:rsidRDefault="00174DED">
                        <w:pPr>
                          <w:autoSpaceDE w:val="0"/>
                          <w:autoSpaceDN w:val="0"/>
                          <w:adjustRightInd w:val="0"/>
                          <w:jc w:val="center"/>
                          <w:rPr>
                            <w:b/>
                          </w:rPr>
                        </w:pPr>
                        <w:r>
                          <w:rPr>
                            <w:rFonts w:hint="eastAsia"/>
                            <w:b/>
                          </w:rPr>
                          <w:t>2023年半年度</w:t>
                        </w:r>
                      </w:p>
                    </w:tc>
                  </w:sdtContent>
                </w:sdt>
                <w:sdt>
                  <w:sdtPr>
                    <w:tag w:val="_PLD_8cac70c6f00c4266a9b8cff482cc71cc"/>
                    <w:id w:val="268981468"/>
                    <w:lock w:val="sdtLocked"/>
                  </w:sdtPr>
                  <w:sdtContent>
                    <w:tc>
                      <w:tcPr>
                        <w:tcW w:w="1197" w:type="pct"/>
                        <w:tcBorders>
                          <w:top w:val="outset" w:sz="4" w:space="0" w:color="auto"/>
                          <w:left w:val="outset" w:sz="4" w:space="0" w:color="auto"/>
                          <w:bottom w:val="outset" w:sz="4" w:space="0" w:color="auto"/>
                          <w:right w:val="outset" w:sz="4" w:space="0" w:color="auto"/>
                        </w:tcBorders>
                      </w:tcPr>
                      <w:p w14:paraId="61544028" w14:textId="77777777" w:rsidR="009D01F0" w:rsidRDefault="00174DED">
                        <w:pPr>
                          <w:autoSpaceDE w:val="0"/>
                          <w:autoSpaceDN w:val="0"/>
                          <w:adjustRightInd w:val="0"/>
                          <w:jc w:val="center"/>
                          <w:rPr>
                            <w:b/>
                          </w:rPr>
                        </w:pPr>
                        <w:r>
                          <w:rPr>
                            <w:rFonts w:hint="eastAsia"/>
                            <w:b/>
                          </w:rPr>
                          <w:t>2022年半年度</w:t>
                        </w:r>
                      </w:p>
                    </w:tc>
                  </w:sdtContent>
                </w:sdt>
              </w:tr>
              <w:tr w:rsidR="009D01F0" w14:paraId="02F16070" w14:textId="77777777" w:rsidTr="007D55B1">
                <w:sdt>
                  <w:sdtPr>
                    <w:tag w:val="_PLD_ffd119a1ffa641c1a00397806a78ee23"/>
                    <w:id w:val="-703855640"/>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14:paraId="1B360884" w14:textId="77777777" w:rsidR="009D01F0" w:rsidRDefault="00174DED">
                        <w:r>
                          <w:rPr>
                            <w:rFonts w:hint="eastAsia"/>
                            <w:b/>
                          </w:rPr>
                          <w:t>一、经营活动产生的现金流量：</w:t>
                        </w:r>
                      </w:p>
                    </w:tc>
                  </w:sdtContent>
                </w:sdt>
              </w:tr>
              <w:tr w:rsidR="00EE349B" w14:paraId="44779536" w14:textId="77777777" w:rsidTr="0039072B">
                <w:sdt>
                  <w:sdtPr>
                    <w:tag w:val="_PLD_3737bef37bc541e2b41571186e0af02f"/>
                    <w:id w:val="814530362"/>
                    <w:lock w:val="sdtLocked"/>
                  </w:sdtPr>
                  <w:sdtContent>
                    <w:tc>
                      <w:tcPr>
                        <w:tcW w:w="1845" w:type="pct"/>
                        <w:tcBorders>
                          <w:top w:val="outset" w:sz="4" w:space="0" w:color="auto"/>
                          <w:left w:val="outset" w:sz="4" w:space="0" w:color="auto"/>
                          <w:bottom w:val="outset" w:sz="4" w:space="0" w:color="auto"/>
                          <w:right w:val="outset" w:sz="4" w:space="0" w:color="auto"/>
                        </w:tcBorders>
                      </w:tcPr>
                      <w:p w14:paraId="010D49CF" w14:textId="77777777" w:rsidR="00EE349B" w:rsidRDefault="00EE349B" w:rsidP="00EE349B">
                        <w:pPr>
                          <w:ind w:firstLineChars="100" w:firstLine="210"/>
                          <w:rPr>
                            <w:color w:val="000000"/>
                          </w:rPr>
                        </w:pPr>
                        <w:r>
                          <w:rPr>
                            <w:rFonts w:hint="eastAsia"/>
                          </w:rPr>
                          <w:t>销售商品、提供劳务收到的现金</w:t>
                        </w:r>
                      </w:p>
                    </w:tc>
                  </w:sdtContent>
                </w:sdt>
                <w:tc>
                  <w:tcPr>
                    <w:tcW w:w="803" w:type="pct"/>
                    <w:tcBorders>
                      <w:top w:val="outset" w:sz="4" w:space="0" w:color="auto"/>
                      <w:left w:val="outset" w:sz="4" w:space="0" w:color="auto"/>
                      <w:bottom w:val="outset" w:sz="4" w:space="0" w:color="auto"/>
                      <w:right w:val="outset" w:sz="4" w:space="0" w:color="auto"/>
                    </w:tcBorders>
                  </w:tcPr>
                  <w:p w14:paraId="75D5489D"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124FABA3" w14:textId="51C67C08" w:rsidR="00EE349B" w:rsidRDefault="00EE349B" w:rsidP="00EE349B">
                    <w:pPr>
                      <w:jc w:val="right"/>
                    </w:pPr>
                    <w:r>
                      <w:t>30,595,228,886</w:t>
                    </w:r>
                  </w:p>
                </w:tc>
                <w:tc>
                  <w:tcPr>
                    <w:tcW w:w="1197" w:type="pct"/>
                    <w:tcBorders>
                      <w:top w:val="outset" w:sz="4" w:space="0" w:color="auto"/>
                      <w:left w:val="outset" w:sz="4" w:space="0" w:color="auto"/>
                      <w:bottom w:val="outset" w:sz="4" w:space="0" w:color="auto"/>
                      <w:right w:val="outset" w:sz="4" w:space="0" w:color="auto"/>
                    </w:tcBorders>
                    <w:vAlign w:val="center"/>
                  </w:tcPr>
                  <w:p w14:paraId="15785593" w14:textId="469122EF" w:rsidR="00EE349B" w:rsidRDefault="00EE349B" w:rsidP="00EE349B">
                    <w:pPr>
                      <w:jc w:val="right"/>
                    </w:pPr>
                    <w:r>
                      <w:t>27,274,301,148</w:t>
                    </w:r>
                  </w:p>
                </w:tc>
              </w:tr>
              <w:tr w:rsidR="007E595E" w14:paraId="7EF13DC7" w14:textId="77777777" w:rsidTr="00C05B77">
                <w:sdt>
                  <w:sdtPr>
                    <w:tag w:val="_PLD_0e165cb86e9e42a0b268845ab2bfbc62"/>
                    <w:id w:val="1806436142"/>
                    <w:lock w:val="sdtLocked"/>
                  </w:sdtPr>
                  <w:sdtContent>
                    <w:tc>
                      <w:tcPr>
                        <w:tcW w:w="1845" w:type="pct"/>
                        <w:tcBorders>
                          <w:top w:val="outset" w:sz="4" w:space="0" w:color="auto"/>
                          <w:left w:val="outset" w:sz="4" w:space="0" w:color="auto"/>
                          <w:bottom w:val="outset" w:sz="4" w:space="0" w:color="auto"/>
                          <w:right w:val="outset" w:sz="4" w:space="0" w:color="auto"/>
                        </w:tcBorders>
                      </w:tcPr>
                      <w:p w14:paraId="3AA403EC" w14:textId="77777777" w:rsidR="007E595E" w:rsidRDefault="007E595E" w:rsidP="007E595E">
                        <w:pPr>
                          <w:ind w:firstLineChars="100" w:firstLine="210"/>
                        </w:pPr>
                        <w:r>
                          <w:rPr>
                            <w:rFonts w:hint="eastAsia"/>
                          </w:rPr>
                          <w:t>客户存款和同业存放款项净增加额</w:t>
                        </w:r>
                      </w:p>
                    </w:tc>
                  </w:sdtContent>
                </w:sdt>
                <w:tc>
                  <w:tcPr>
                    <w:tcW w:w="803" w:type="pct"/>
                    <w:tcBorders>
                      <w:top w:val="outset" w:sz="4" w:space="0" w:color="auto"/>
                      <w:left w:val="outset" w:sz="4" w:space="0" w:color="auto"/>
                      <w:bottom w:val="outset" w:sz="4" w:space="0" w:color="auto"/>
                      <w:right w:val="outset" w:sz="4" w:space="0" w:color="auto"/>
                    </w:tcBorders>
                  </w:tcPr>
                  <w:p w14:paraId="41373D44"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7F362CF2" w14:textId="1F1E0670"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5C67388C" w14:textId="5DE9B52D" w:rsidR="007E595E" w:rsidRDefault="007E595E" w:rsidP="007E595E">
                    <w:pPr>
                      <w:jc w:val="right"/>
                    </w:pPr>
                    <w:r>
                      <w:t>0</w:t>
                    </w:r>
                  </w:p>
                </w:tc>
              </w:tr>
              <w:tr w:rsidR="007E595E" w14:paraId="55CC01CB" w14:textId="77777777" w:rsidTr="00C05B77">
                <w:sdt>
                  <w:sdtPr>
                    <w:tag w:val="_PLD_53ac9ac9881c4fd7a23a964afe0f5ab9"/>
                    <w:id w:val="-947766841"/>
                    <w:lock w:val="sdtLocked"/>
                  </w:sdtPr>
                  <w:sdtContent>
                    <w:tc>
                      <w:tcPr>
                        <w:tcW w:w="1845" w:type="pct"/>
                        <w:tcBorders>
                          <w:top w:val="outset" w:sz="4" w:space="0" w:color="auto"/>
                          <w:left w:val="outset" w:sz="4" w:space="0" w:color="auto"/>
                          <w:bottom w:val="outset" w:sz="4" w:space="0" w:color="auto"/>
                          <w:right w:val="outset" w:sz="4" w:space="0" w:color="auto"/>
                        </w:tcBorders>
                      </w:tcPr>
                      <w:p w14:paraId="07DC0337" w14:textId="77777777" w:rsidR="007E595E" w:rsidRDefault="007E595E" w:rsidP="007E595E">
                        <w:pPr>
                          <w:ind w:firstLineChars="100" w:firstLine="210"/>
                        </w:pPr>
                        <w:r>
                          <w:rPr>
                            <w:rFonts w:hint="eastAsia"/>
                          </w:rPr>
                          <w:t>向中央银行借款净增加额</w:t>
                        </w:r>
                      </w:p>
                    </w:tc>
                  </w:sdtContent>
                </w:sdt>
                <w:tc>
                  <w:tcPr>
                    <w:tcW w:w="803" w:type="pct"/>
                    <w:tcBorders>
                      <w:top w:val="outset" w:sz="4" w:space="0" w:color="auto"/>
                      <w:left w:val="outset" w:sz="4" w:space="0" w:color="auto"/>
                      <w:bottom w:val="outset" w:sz="4" w:space="0" w:color="auto"/>
                      <w:right w:val="outset" w:sz="4" w:space="0" w:color="auto"/>
                    </w:tcBorders>
                  </w:tcPr>
                  <w:p w14:paraId="1E741BA4"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67552111" w14:textId="69D86BEB"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7E275BF" w14:textId="2EB0F7C7" w:rsidR="007E595E" w:rsidRDefault="007E595E" w:rsidP="007E595E">
                    <w:pPr>
                      <w:jc w:val="right"/>
                    </w:pPr>
                    <w:r>
                      <w:t>0</w:t>
                    </w:r>
                  </w:p>
                </w:tc>
              </w:tr>
              <w:tr w:rsidR="007E595E" w14:paraId="74B99A3F" w14:textId="77777777" w:rsidTr="00C05B77">
                <w:sdt>
                  <w:sdtPr>
                    <w:tag w:val="_PLD_4fa5cd7231084d5e8d16a86dececd3b2"/>
                    <w:id w:val="-940214740"/>
                    <w:lock w:val="sdtLocked"/>
                  </w:sdtPr>
                  <w:sdtContent>
                    <w:tc>
                      <w:tcPr>
                        <w:tcW w:w="1845" w:type="pct"/>
                        <w:tcBorders>
                          <w:top w:val="outset" w:sz="4" w:space="0" w:color="auto"/>
                          <w:left w:val="outset" w:sz="4" w:space="0" w:color="auto"/>
                          <w:bottom w:val="outset" w:sz="4" w:space="0" w:color="auto"/>
                          <w:right w:val="outset" w:sz="4" w:space="0" w:color="auto"/>
                        </w:tcBorders>
                      </w:tcPr>
                      <w:p w14:paraId="0E6DA7AF" w14:textId="77777777" w:rsidR="007E595E" w:rsidRDefault="007E595E" w:rsidP="007E595E">
                        <w:pPr>
                          <w:ind w:firstLineChars="100" w:firstLine="210"/>
                        </w:pPr>
                        <w:r>
                          <w:rPr>
                            <w:rFonts w:hint="eastAsia"/>
                          </w:rPr>
                          <w:t>向其他金融机构拆入资金净增加额</w:t>
                        </w:r>
                      </w:p>
                    </w:tc>
                  </w:sdtContent>
                </w:sdt>
                <w:tc>
                  <w:tcPr>
                    <w:tcW w:w="803" w:type="pct"/>
                    <w:tcBorders>
                      <w:top w:val="outset" w:sz="4" w:space="0" w:color="auto"/>
                      <w:left w:val="outset" w:sz="4" w:space="0" w:color="auto"/>
                      <w:bottom w:val="outset" w:sz="4" w:space="0" w:color="auto"/>
                      <w:right w:val="outset" w:sz="4" w:space="0" w:color="auto"/>
                    </w:tcBorders>
                  </w:tcPr>
                  <w:p w14:paraId="1FC69D5F"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21901337" w14:textId="561E6C3A"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2F3DE652" w14:textId="682ACC3A" w:rsidR="007E595E" w:rsidRDefault="007E595E" w:rsidP="007E595E">
                    <w:pPr>
                      <w:jc w:val="right"/>
                    </w:pPr>
                    <w:r>
                      <w:t>0</w:t>
                    </w:r>
                  </w:p>
                </w:tc>
              </w:tr>
              <w:tr w:rsidR="007E595E" w14:paraId="321CB8A7" w14:textId="77777777" w:rsidTr="00C05B77">
                <w:sdt>
                  <w:sdtPr>
                    <w:tag w:val="_PLD_ca0d502c0b574483ab47d4c8173169f9"/>
                    <w:id w:val="-705108066"/>
                    <w:lock w:val="sdtLocked"/>
                  </w:sdtPr>
                  <w:sdtContent>
                    <w:tc>
                      <w:tcPr>
                        <w:tcW w:w="1845" w:type="pct"/>
                        <w:tcBorders>
                          <w:top w:val="outset" w:sz="4" w:space="0" w:color="auto"/>
                          <w:left w:val="outset" w:sz="4" w:space="0" w:color="auto"/>
                          <w:bottom w:val="outset" w:sz="4" w:space="0" w:color="auto"/>
                          <w:right w:val="outset" w:sz="4" w:space="0" w:color="auto"/>
                        </w:tcBorders>
                      </w:tcPr>
                      <w:p w14:paraId="0F5F6783" w14:textId="77777777" w:rsidR="007E595E" w:rsidRDefault="007E595E" w:rsidP="007E595E">
                        <w:pPr>
                          <w:ind w:firstLineChars="100" w:firstLine="210"/>
                        </w:pPr>
                        <w:r>
                          <w:rPr>
                            <w:rFonts w:hint="eastAsia"/>
                          </w:rPr>
                          <w:t>收到原保险合同保费取得的现金</w:t>
                        </w:r>
                      </w:p>
                    </w:tc>
                  </w:sdtContent>
                </w:sdt>
                <w:tc>
                  <w:tcPr>
                    <w:tcW w:w="803" w:type="pct"/>
                    <w:tcBorders>
                      <w:top w:val="outset" w:sz="4" w:space="0" w:color="auto"/>
                      <w:left w:val="outset" w:sz="4" w:space="0" w:color="auto"/>
                      <w:bottom w:val="outset" w:sz="4" w:space="0" w:color="auto"/>
                      <w:right w:val="outset" w:sz="4" w:space="0" w:color="auto"/>
                    </w:tcBorders>
                  </w:tcPr>
                  <w:p w14:paraId="5A12D38C"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1F4A7C3A" w14:textId="4CE9C122"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078C72CC" w14:textId="3EA31D0D" w:rsidR="007E595E" w:rsidRDefault="007E595E" w:rsidP="007E595E">
                    <w:pPr>
                      <w:jc w:val="right"/>
                    </w:pPr>
                    <w:r>
                      <w:t>0</w:t>
                    </w:r>
                  </w:p>
                </w:tc>
              </w:tr>
              <w:tr w:rsidR="007E595E" w14:paraId="79264A8C" w14:textId="77777777" w:rsidTr="00C05B77">
                <w:sdt>
                  <w:sdtPr>
                    <w:tag w:val="_PLD_27d3854b584b426e821112162a2315b7"/>
                    <w:id w:val="215478726"/>
                    <w:lock w:val="sdtLocked"/>
                  </w:sdtPr>
                  <w:sdtContent>
                    <w:tc>
                      <w:tcPr>
                        <w:tcW w:w="1845" w:type="pct"/>
                        <w:tcBorders>
                          <w:top w:val="outset" w:sz="4" w:space="0" w:color="auto"/>
                          <w:left w:val="outset" w:sz="4" w:space="0" w:color="auto"/>
                          <w:bottom w:val="outset" w:sz="4" w:space="0" w:color="auto"/>
                          <w:right w:val="outset" w:sz="4" w:space="0" w:color="auto"/>
                        </w:tcBorders>
                      </w:tcPr>
                      <w:p w14:paraId="12E4AF85" w14:textId="77777777" w:rsidR="007E595E" w:rsidRDefault="007E595E" w:rsidP="007E595E">
                        <w:pPr>
                          <w:ind w:firstLineChars="100" w:firstLine="210"/>
                        </w:pPr>
                        <w:r>
                          <w:rPr>
                            <w:rFonts w:hint="eastAsia"/>
                          </w:rPr>
                          <w:t>收到再保业务现金净额</w:t>
                        </w:r>
                      </w:p>
                    </w:tc>
                  </w:sdtContent>
                </w:sdt>
                <w:tc>
                  <w:tcPr>
                    <w:tcW w:w="803" w:type="pct"/>
                    <w:tcBorders>
                      <w:top w:val="outset" w:sz="4" w:space="0" w:color="auto"/>
                      <w:left w:val="outset" w:sz="4" w:space="0" w:color="auto"/>
                      <w:bottom w:val="outset" w:sz="4" w:space="0" w:color="auto"/>
                      <w:right w:val="outset" w:sz="4" w:space="0" w:color="auto"/>
                    </w:tcBorders>
                  </w:tcPr>
                  <w:p w14:paraId="6A2E346A"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099DC211" w14:textId="129E648D"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042ACDD0" w14:textId="61842D1E" w:rsidR="007E595E" w:rsidRDefault="007E595E" w:rsidP="007E595E">
                    <w:pPr>
                      <w:jc w:val="right"/>
                    </w:pPr>
                    <w:r>
                      <w:t>0</w:t>
                    </w:r>
                  </w:p>
                </w:tc>
              </w:tr>
              <w:tr w:rsidR="007E595E" w14:paraId="2E006383" w14:textId="77777777" w:rsidTr="00C05B77">
                <w:sdt>
                  <w:sdtPr>
                    <w:tag w:val="_PLD_9042657b6c95463292e1d70a9dcb4339"/>
                    <w:id w:val="-1282259492"/>
                    <w:lock w:val="sdtLocked"/>
                  </w:sdtPr>
                  <w:sdtContent>
                    <w:tc>
                      <w:tcPr>
                        <w:tcW w:w="1845" w:type="pct"/>
                        <w:tcBorders>
                          <w:top w:val="outset" w:sz="4" w:space="0" w:color="auto"/>
                          <w:left w:val="outset" w:sz="4" w:space="0" w:color="auto"/>
                          <w:bottom w:val="outset" w:sz="4" w:space="0" w:color="auto"/>
                          <w:right w:val="outset" w:sz="4" w:space="0" w:color="auto"/>
                        </w:tcBorders>
                      </w:tcPr>
                      <w:p w14:paraId="4D06E095" w14:textId="77777777" w:rsidR="007E595E" w:rsidRDefault="007E595E" w:rsidP="007E595E">
                        <w:pPr>
                          <w:ind w:firstLineChars="100" w:firstLine="210"/>
                        </w:pPr>
                        <w:r>
                          <w:rPr>
                            <w:rFonts w:hint="eastAsia"/>
                          </w:rPr>
                          <w:t>保户储金及投资款净增加额</w:t>
                        </w:r>
                      </w:p>
                    </w:tc>
                  </w:sdtContent>
                </w:sdt>
                <w:tc>
                  <w:tcPr>
                    <w:tcW w:w="803" w:type="pct"/>
                    <w:tcBorders>
                      <w:top w:val="outset" w:sz="4" w:space="0" w:color="auto"/>
                      <w:left w:val="outset" w:sz="4" w:space="0" w:color="auto"/>
                      <w:bottom w:val="outset" w:sz="4" w:space="0" w:color="auto"/>
                      <w:right w:val="outset" w:sz="4" w:space="0" w:color="auto"/>
                    </w:tcBorders>
                  </w:tcPr>
                  <w:p w14:paraId="1BE29A8F"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5F501F0A" w14:textId="26C3C512"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1FC39A3A" w14:textId="3F6C0FF7" w:rsidR="007E595E" w:rsidRDefault="007E595E" w:rsidP="007E595E">
                    <w:pPr>
                      <w:jc w:val="right"/>
                    </w:pPr>
                    <w:r>
                      <w:t>0</w:t>
                    </w:r>
                  </w:p>
                </w:tc>
              </w:tr>
              <w:tr w:rsidR="007E595E" w14:paraId="7F7E1B6D" w14:textId="77777777" w:rsidTr="00C05B77">
                <w:sdt>
                  <w:sdtPr>
                    <w:tag w:val="_PLD_f2b940928e9a441385d0fbc1e03e9847"/>
                    <w:id w:val="1081184259"/>
                    <w:lock w:val="sdtLocked"/>
                  </w:sdtPr>
                  <w:sdtContent>
                    <w:tc>
                      <w:tcPr>
                        <w:tcW w:w="1845" w:type="pct"/>
                        <w:tcBorders>
                          <w:top w:val="outset" w:sz="4" w:space="0" w:color="auto"/>
                          <w:left w:val="outset" w:sz="4" w:space="0" w:color="auto"/>
                          <w:bottom w:val="outset" w:sz="4" w:space="0" w:color="auto"/>
                          <w:right w:val="outset" w:sz="4" w:space="0" w:color="auto"/>
                        </w:tcBorders>
                      </w:tcPr>
                      <w:p w14:paraId="5FF65428" w14:textId="77777777" w:rsidR="007E595E" w:rsidRDefault="007E595E" w:rsidP="007E595E">
                        <w:pPr>
                          <w:ind w:firstLineChars="100" w:firstLine="210"/>
                        </w:pPr>
                        <w:r>
                          <w:rPr>
                            <w:rFonts w:hint="eastAsia"/>
                          </w:rPr>
                          <w:t>收取利息、手续费及佣金的现金</w:t>
                        </w:r>
                      </w:p>
                    </w:tc>
                  </w:sdtContent>
                </w:sdt>
                <w:tc>
                  <w:tcPr>
                    <w:tcW w:w="803" w:type="pct"/>
                    <w:tcBorders>
                      <w:top w:val="outset" w:sz="4" w:space="0" w:color="auto"/>
                      <w:left w:val="outset" w:sz="4" w:space="0" w:color="auto"/>
                      <w:bottom w:val="outset" w:sz="4" w:space="0" w:color="auto"/>
                      <w:right w:val="outset" w:sz="4" w:space="0" w:color="auto"/>
                    </w:tcBorders>
                  </w:tcPr>
                  <w:p w14:paraId="08076BE2"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1FC27F6A" w14:textId="2FAD5B10"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039ED5D6" w14:textId="288B309B" w:rsidR="007E595E" w:rsidRDefault="007E595E" w:rsidP="007E595E">
                    <w:pPr>
                      <w:jc w:val="right"/>
                    </w:pPr>
                    <w:r>
                      <w:t>0</w:t>
                    </w:r>
                  </w:p>
                </w:tc>
              </w:tr>
              <w:tr w:rsidR="007E595E" w14:paraId="085974BB" w14:textId="77777777" w:rsidTr="00C05B77">
                <w:sdt>
                  <w:sdtPr>
                    <w:tag w:val="_PLD_fb8a102c0adb420b81df819e96f35605"/>
                    <w:id w:val="654803576"/>
                    <w:lock w:val="sdtLocked"/>
                  </w:sdtPr>
                  <w:sdtContent>
                    <w:tc>
                      <w:tcPr>
                        <w:tcW w:w="1845" w:type="pct"/>
                        <w:tcBorders>
                          <w:top w:val="outset" w:sz="4" w:space="0" w:color="auto"/>
                          <w:left w:val="outset" w:sz="4" w:space="0" w:color="auto"/>
                          <w:bottom w:val="outset" w:sz="4" w:space="0" w:color="auto"/>
                          <w:right w:val="outset" w:sz="4" w:space="0" w:color="auto"/>
                        </w:tcBorders>
                      </w:tcPr>
                      <w:p w14:paraId="23EF16A4" w14:textId="77777777" w:rsidR="007E595E" w:rsidRDefault="007E595E" w:rsidP="007E595E">
                        <w:pPr>
                          <w:ind w:firstLineChars="100" w:firstLine="210"/>
                        </w:pPr>
                        <w:r>
                          <w:rPr>
                            <w:rFonts w:hint="eastAsia"/>
                          </w:rPr>
                          <w:t>拆入资金净增加额</w:t>
                        </w:r>
                      </w:p>
                    </w:tc>
                  </w:sdtContent>
                </w:sdt>
                <w:tc>
                  <w:tcPr>
                    <w:tcW w:w="803" w:type="pct"/>
                    <w:tcBorders>
                      <w:top w:val="outset" w:sz="4" w:space="0" w:color="auto"/>
                      <w:left w:val="outset" w:sz="4" w:space="0" w:color="auto"/>
                      <w:bottom w:val="outset" w:sz="4" w:space="0" w:color="auto"/>
                      <w:right w:val="outset" w:sz="4" w:space="0" w:color="auto"/>
                    </w:tcBorders>
                  </w:tcPr>
                  <w:p w14:paraId="264456BD"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26C05D3D" w14:textId="7ED48232"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3CC5B910" w14:textId="3993BAD7" w:rsidR="007E595E" w:rsidRDefault="007E595E" w:rsidP="007E595E">
                    <w:pPr>
                      <w:jc w:val="right"/>
                    </w:pPr>
                    <w:r>
                      <w:t>0</w:t>
                    </w:r>
                  </w:p>
                </w:tc>
              </w:tr>
              <w:tr w:rsidR="007E595E" w14:paraId="1F4CAE4D" w14:textId="77777777" w:rsidTr="00C05B77">
                <w:sdt>
                  <w:sdtPr>
                    <w:tag w:val="_PLD_ed524170a3b440c494db2f51afa02dae"/>
                    <w:id w:val="-2031400380"/>
                    <w:lock w:val="sdtLocked"/>
                  </w:sdtPr>
                  <w:sdtContent>
                    <w:tc>
                      <w:tcPr>
                        <w:tcW w:w="1845" w:type="pct"/>
                        <w:tcBorders>
                          <w:top w:val="outset" w:sz="4" w:space="0" w:color="auto"/>
                          <w:left w:val="outset" w:sz="4" w:space="0" w:color="auto"/>
                          <w:bottom w:val="outset" w:sz="4" w:space="0" w:color="auto"/>
                          <w:right w:val="outset" w:sz="4" w:space="0" w:color="auto"/>
                        </w:tcBorders>
                      </w:tcPr>
                      <w:p w14:paraId="6ADFDC35" w14:textId="77777777" w:rsidR="007E595E" w:rsidRDefault="007E595E" w:rsidP="007E595E">
                        <w:pPr>
                          <w:ind w:firstLineChars="100" w:firstLine="210"/>
                        </w:pPr>
                        <w:r>
                          <w:rPr>
                            <w:rFonts w:hint="eastAsia"/>
                          </w:rPr>
                          <w:t>回购业务资金净增加额</w:t>
                        </w:r>
                      </w:p>
                    </w:tc>
                  </w:sdtContent>
                </w:sdt>
                <w:tc>
                  <w:tcPr>
                    <w:tcW w:w="803" w:type="pct"/>
                    <w:tcBorders>
                      <w:top w:val="outset" w:sz="4" w:space="0" w:color="auto"/>
                      <w:left w:val="outset" w:sz="4" w:space="0" w:color="auto"/>
                      <w:bottom w:val="outset" w:sz="4" w:space="0" w:color="auto"/>
                      <w:right w:val="outset" w:sz="4" w:space="0" w:color="auto"/>
                    </w:tcBorders>
                  </w:tcPr>
                  <w:p w14:paraId="290FD8E3"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60004B36" w14:textId="73739B8D"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06525327" w14:textId="35235B12" w:rsidR="007E595E" w:rsidRDefault="007E595E" w:rsidP="007E595E">
                    <w:pPr>
                      <w:jc w:val="right"/>
                    </w:pPr>
                    <w:r>
                      <w:t>0</w:t>
                    </w:r>
                  </w:p>
                </w:tc>
              </w:tr>
              <w:tr w:rsidR="007E595E" w14:paraId="14895B30" w14:textId="77777777" w:rsidTr="00C05B77">
                <w:tc>
                  <w:tcPr>
                    <w:tcW w:w="1845" w:type="pct"/>
                    <w:tcBorders>
                      <w:top w:val="outset" w:sz="4" w:space="0" w:color="auto"/>
                      <w:left w:val="outset" w:sz="4" w:space="0" w:color="auto"/>
                      <w:bottom w:val="outset" w:sz="4" w:space="0" w:color="auto"/>
                      <w:right w:val="outset" w:sz="4" w:space="0" w:color="auto"/>
                    </w:tcBorders>
                  </w:tcPr>
                  <w:sdt>
                    <w:sdtPr>
                      <w:rPr>
                        <w:rFonts w:hint="eastAsia"/>
                      </w:rPr>
                      <w:tag w:val="_PLD_92047b241c2a4992afcdac105b616305"/>
                      <w:id w:val="1656718323"/>
                      <w:lock w:val="sdtLocked"/>
                    </w:sdtPr>
                    <w:sdtContent>
                      <w:p w14:paraId="5BC77D1D" w14:textId="77777777" w:rsidR="007E595E" w:rsidRDefault="007E595E" w:rsidP="007E595E">
                        <w:pPr>
                          <w:ind w:firstLineChars="100" w:firstLine="210"/>
                        </w:pPr>
                        <w:r>
                          <w:rPr>
                            <w:rFonts w:hint="eastAsia"/>
                          </w:rPr>
                          <w:t>代理买卖证券收到的现金净额</w:t>
                        </w:r>
                      </w:p>
                    </w:sdtContent>
                  </w:sdt>
                </w:tc>
                <w:tc>
                  <w:tcPr>
                    <w:tcW w:w="803" w:type="pct"/>
                    <w:tcBorders>
                      <w:top w:val="outset" w:sz="4" w:space="0" w:color="auto"/>
                      <w:left w:val="outset" w:sz="4" w:space="0" w:color="auto"/>
                      <w:bottom w:val="outset" w:sz="4" w:space="0" w:color="auto"/>
                      <w:right w:val="outset" w:sz="4" w:space="0" w:color="auto"/>
                    </w:tcBorders>
                  </w:tcPr>
                  <w:p w14:paraId="0F17A3C5"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18F27511" w14:textId="28699C47"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2881BF01" w14:textId="769D285B" w:rsidR="007E595E" w:rsidRDefault="007E595E" w:rsidP="007E595E">
                    <w:pPr>
                      <w:jc w:val="right"/>
                    </w:pPr>
                    <w:r>
                      <w:t>0</w:t>
                    </w:r>
                  </w:p>
                </w:tc>
              </w:tr>
              <w:tr w:rsidR="007E595E" w14:paraId="008DD8F1" w14:textId="77777777" w:rsidTr="00C05B77">
                <w:sdt>
                  <w:sdtPr>
                    <w:tag w:val="_PLD_64653926f1d7432aafc100b141947533"/>
                    <w:id w:val="1484740035"/>
                    <w:lock w:val="sdtLocked"/>
                  </w:sdtPr>
                  <w:sdtContent>
                    <w:tc>
                      <w:tcPr>
                        <w:tcW w:w="1845" w:type="pct"/>
                        <w:tcBorders>
                          <w:top w:val="outset" w:sz="4" w:space="0" w:color="auto"/>
                          <w:left w:val="outset" w:sz="4" w:space="0" w:color="auto"/>
                          <w:bottom w:val="outset" w:sz="4" w:space="0" w:color="auto"/>
                          <w:right w:val="outset" w:sz="4" w:space="0" w:color="auto"/>
                        </w:tcBorders>
                      </w:tcPr>
                      <w:p w14:paraId="747C0166" w14:textId="77777777" w:rsidR="007E595E" w:rsidRDefault="007E595E" w:rsidP="007E595E">
                        <w:pPr>
                          <w:ind w:firstLineChars="100" w:firstLine="210"/>
                        </w:pPr>
                        <w:r>
                          <w:rPr>
                            <w:rFonts w:hint="eastAsia"/>
                          </w:rPr>
                          <w:t>收到的税费返还</w:t>
                        </w:r>
                      </w:p>
                    </w:tc>
                  </w:sdtContent>
                </w:sdt>
                <w:tc>
                  <w:tcPr>
                    <w:tcW w:w="803" w:type="pct"/>
                    <w:tcBorders>
                      <w:top w:val="outset" w:sz="4" w:space="0" w:color="auto"/>
                      <w:left w:val="outset" w:sz="4" w:space="0" w:color="auto"/>
                      <w:bottom w:val="outset" w:sz="4" w:space="0" w:color="auto"/>
                      <w:right w:val="outset" w:sz="4" w:space="0" w:color="auto"/>
                    </w:tcBorders>
                  </w:tcPr>
                  <w:p w14:paraId="544E9266"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65534611" w14:textId="06221FBA"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6B3F369" w14:textId="6627CF00" w:rsidR="007E595E" w:rsidRDefault="007E595E" w:rsidP="007E595E">
                    <w:pPr>
                      <w:jc w:val="right"/>
                    </w:pPr>
                    <w:r>
                      <w:t>0</w:t>
                    </w:r>
                  </w:p>
                </w:tc>
              </w:tr>
              <w:tr w:rsidR="00EE349B" w14:paraId="60C5C6C6" w14:textId="77777777" w:rsidTr="0039072B">
                <w:sdt>
                  <w:sdtPr>
                    <w:tag w:val="_PLD_a5a847bd8381445cacfacf3bd061b567"/>
                    <w:id w:val="1813747674"/>
                    <w:lock w:val="sdtLocked"/>
                  </w:sdtPr>
                  <w:sdtContent>
                    <w:tc>
                      <w:tcPr>
                        <w:tcW w:w="1845" w:type="pct"/>
                        <w:tcBorders>
                          <w:top w:val="outset" w:sz="4" w:space="0" w:color="auto"/>
                          <w:left w:val="outset" w:sz="4" w:space="0" w:color="auto"/>
                          <w:bottom w:val="outset" w:sz="4" w:space="0" w:color="auto"/>
                          <w:right w:val="outset" w:sz="4" w:space="0" w:color="auto"/>
                        </w:tcBorders>
                      </w:tcPr>
                      <w:p w14:paraId="5CC84833" w14:textId="77777777" w:rsidR="00EE349B" w:rsidRDefault="00EE349B" w:rsidP="00EE349B">
                        <w:pPr>
                          <w:ind w:firstLineChars="100" w:firstLine="210"/>
                        </w:pPr>
                        <w:r>
                          <w:rPr>
                            <w:rFonts w:hint="eastAsia"/>
                          </w:rPr>
                          <w:t>收到其他与经营活动有关的现金</w:t>
                        </w:r>
                      </w:p>
                    </w:tc>
                  </w:sdtContent>
                </w:sdt>
                <w:tc>
                  <w:tcPr>
                    <w:tcW w:w="803" w:type="pct"/>
                    <w:tcBorders>
                      <w:top w:val="outset" w:sz="4" w:space="0" w:color="auto"/>
                      <w:left w:val="outset" w:sz="4" w:space="0" w:color="auto"/>
                      <w:bottom w:val="outset" w:sz="4" w:space="0" w:color="auto"/>
                      <w:right w:val="outset" w:sz="4" w:space="0" w:color="auto"/>
                    </w:tcBorders>
                  </w:tcPr>
                  <w:p w14:paraId="0A86C4A4" w14:textId="580B2AA2" w:rsidR="00EE349B" w:rsidRDefault="00E97AE9" w:rsidP="00EE349B">
                    <w:r w:rsidRPr="00E97AE9">
                      <w:rPr>
                        <w:rFonts w:hint="eastAsia"/>
                      </w:rPr>
                      <w:t>七、</w:t>
                    </w:r>
                    <w:r>
                      <w:rPr>
                        <w:rFonts w:hint="eastAsia"/>
                      </w:rPr>
                      <w:t>7</w:t>
                    </w:r>
                    <w:r>
                      <w:t>8</w:t>
                    </w:r>
                    <w:r>
                      <w:rPr>
                        <w:rFonts w:hint="eastAsia"/>
                      </w:rPr>
                      <w:t>（1）</w:t>
                    </w:r>
                  </w:p>
                </w:tc>
                <w:tc>
                  <w:tcPr>
                    <w:tcW w:w="1155" w:type="pct"/>
                    <w:tcBorders>
                      <w:top w:val="outset" w:sz="4" w:space="0" w:color="auto"/>
                      <w:left w:val="outset" w:sz="4" w:space="0" w:color="auto"/>
                      <w:bottom w:val="outset" w:sz="4" w:space="0" w:color="auto"/>
                      <w:right w:val="outset" w:sz="4" w:space="0" w:color="auto"/>
                    </w:tcBorders>
                    <w:vAlign w:val="center"/>
                  </w:tcPr>
                  <w:p w14:paraId="6F328D09" w14:textId="185A0E75" w:rsidR="00EE349B" w:rsidRDefault="00EE349B" w:rsidP="00EE349B">
                    <w:pPr>
                      <w:jc w:val="right"/>
                    </w:pPr>
                    <w:r>
                      <w:t>155,361,178</w:t>
                    </w:r>
                  </w:p>
                </w:tc>
                <w:tc>
                  <w:tcPr>
                    <w:tcW w:w="1197" w:type="pct"/>
                    <w:tcBorders>
                      <w:top w:val="outset" w:sz="4" w:space="0" w:color="auto"/>
                      <w:left w:val="outset" w:sz="4" w:space="0" w:color="auto"/>
                      <w:bottom w:val="outset" w:sz="4" w:space="0" w:color="auto"/>
                      <w:right w:val="outset" w:sz="4" w:space="0" w:color="auto"/>
                    </w:tcBorders>
                    <w:vAlign w:val="center"/>
                  </w:tcPr>
                  <w:p w14:paraId="01597AB9" w14:textId="51E96A1B" w:rsidR="00EE349B" w:rsidRDefault="00EE349B" w:rsidP="00EE349B">
                    <w:pPr>
                      <w:jc w:val="right"/>
                    </w:pPr>
                    <w:r>
                      <w:t>1,340,992,159</w:t>
                    </w:r>
                  </w:p>
                </w:tc>
              </w:tr>
              <w:tr w:rsidR="00EE349B" w14:paraId="3A2829F0" w14:textId="77777777" w:rsidTr="0039072B">
                <w:sdt>
                  <w:sdtPr>
                    <w:tag w:val="_PLD_99ee67e244574f82a472dc4db883c019"/>
                    <w:id w:val="-246341563"/>
                    <w:lock w:val="sdtLocked"/>
                  </w:sdtPr>
                  <w:sdtContent>
                    <w:tc>
                      <w:tcPr>
                        <w:tcW w:w="1845" w:type="pct"/>
                        <w:tcBorders>
                          <w:top w:val="outset" w:sz="4" w:space="0" w:color="auto"/>
                          <w:left w:val="outset" w:sz="4" w:space="0" w:color="auto"/>
                          <w:bottom w:val="outset" w:sz="4" w:space="0" w:color="auto"/>
                          <w:right w:val="outset" w:sz="4" w:space="0" w:color="auto"/>
                        </w:tcBorders>
                      </w:tcPr>
                      <w:p w14:paraId="1E678348" w14:textId="77777777" w:rsidR="00EE349B" w:rsidRDefault="00EE349B" w:rsidP="00EE349B">
                        <w:pPr>
                          <w:ind w:firstLineChars="200" w:firstLine="420"/>
                          <w:rPr>
                            <w:color w:val="000000"/>
                          </w:rPr>
                        </w:pPr>
                        <w:r>
                          <w:rPr>
                            <w:rFonts w:hint="eastAsia"/>
                          </w:rPr>
                          <w:t>经营活动现金流入小计</w:t>
                        </w:r>
                      </w:p>
                    </w:tc>
                  </w:sdtContent>
                </w:sdt>
                <w:tc>
                  <w:tcPr>
                    <w:tcW w:w="803" w:type="pct"/>
                    <w:tcBorders>
                      <w:top w:val="outset" w:sz="4" w:space="0" w:color="auto"/>
                      <w:left w:val="outset" w:sz="4" w:space="0" w:color="auto"/>
                      <w:bottom w:val="outset" w:sz="4" w:space="0" w:color="auto"/>
                      <w:right w:val="outset" w:sz="4" w:space="0" w:color="auto"/>
                    </w:tcBorders>
                  </w:tcPr>
                  <w:p w14:paraId="04242EF0"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7B294F20" w14:textId="7D4EECC4" w:rsidR="00EE349B" w:rsidRDefault="00EE349B" w:rsidP="00EE349B">
                    <w:pPr>
                      <w:jc w:val="right"/>
                    </w:pPr>
                    <w:r>
                      <w:t>30,750,590,064</w:t>
                    </w:r>
                  </w:p>
                </w:tc>
                <w:tc>
                  <w:tcPr>
                    <w:tcW w:w="1197" w:type="pct"/>
                    <w:tcBorders>
                      <w:top w:val="outset" w:sz="4" w:space="0" w:color="auto"/>
                      <w:left w:val="outset" w:sz="4" w:space="0" w:color="auto"/>
                      <w:bottom w:val="outset" w:sz="4" w:space="0" w:color="auto"/>
                      <w:right w:val="outset" w:sz="4" w:space="0" w:color="auto"/>
                    </w:tcBorders>
                    <w:vAlign w:val="center"/>
                  </w:tcPr>
                  <w:p w14:paraId="7ACD89B0" w14:textId="57DE2871" w:rsidR="00EE349B" w:rsidRDefault="00EE349B" w:rsidP="00EE349B">
                    <w:pPr>
                      <w:jc w:val="right"/>
                    </w:pPr>
                    <w:r>
                      <w:t>28,615,293,307</w:t>
                    </w:r>
                  </w:p>
                </w:tc>
              </w:tr>
              <w:tr w:rsidR="00EE349B" w14:paraId="327658B7" w14:textId="77777777" w:rsidTr="0039072B">
                <w:sdt>
                  <w:sdtPr>
                    <w:tag w:val="_PLD_7c898111c7fa4c2db82bbfa4cfade7b1"/>
                    <w:id w:val="1364940509"/>
                    <w:lock w:val="sdtLocked"/>
                  </w:sdtPr>
                  <w:sdtContent>
                    <w:tc>
                      <w:tcPr>
                        <w:tcW w:w="1845" w:type="pct"/>
                        <w:tcBorders>
                          <w:top w:val="outset" w:sz="4" w:space="0" w:color="auto"/>
                          <w:left w:val="outset" w:sz="4" w:space="0" w:color="auto"/>
                          <w:bottom w:val="outset" w:sz="4" w:space="0" w:color="auto"/>
                          <w:right w:val="outset" w:sz="4" w:space="0" w:color="auto"/>
                        </w:tcBorders>
                      </w:tcPr>
                      <w:p w14:paraId="31DD9F8D" w14:textId="77777777" w:rsidR="00EE349B" w:rsidRDefault="00EE349B" w:rsidP="00EE349B">
                        <w:pPr>
                          <w:ind w:firstLineChars="100" w:firstLine="210"/>
                        </w:pPr>
                        <w:r>
                          <w:rPr>
                            <w:rFonts w:hint="eastAsia"/>
                          </w:rPr>
                          <w:t>购买商品、接受劳务支付的现金</w:t>
                        </w:r>
                      </w:p>
                    </w:tc>
                  </w:sdtContent>
                </w:sdt>
                <w:tc>
                  <w:tcPr>
                    <w:tcW w:w="803" w:type="pct"/>
                    <w:tcBorders>
                      <w:top w:val="outset" w:sz="4" w:space="0" w:color="auto"/>
                      <w:left w:val="outset" w:sz="4" w:space="0" w:color="auto"/>
                      <w:bottom w:val="outset" w:sz="4" w:space="0" w:color="auto"/>
                      <w:right w:val="outset" w:sz="4" w:space="0" w:color="auto"/>
                    </w:tcBorders>
                  </w:tcPr>
                  <w:p w14:paraId="1E3EA304"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4008C2B" w14:textId="5FE7E73F" w:rsidR="00EE349B" w:rsidRDefault="00EE349B" w:rsidP="00EE349B">
                    <w:pPr>
                      <w:jc w:val="right"/>
                    </w:pPr>
                    <w:r>
                      <w:t>6,136,277,835</w:t>
                    </w:r>
                  </w:p>
                </w:tc>
                <w:tc>
                  <w:tcPr>
                    <w:tcW w:w="1197" w:type="pct"/>
                    <w:tcBorders>
                      <w:top w:val="outset" w:sz="4" w:space="0" w:color="auto"/>
                      <w:left w:val="outset" w:sz="4" w:space="0" w:color="auto"/>
                      <w:bottom w:val="outset" w:sz="4" w:space="0" w:color="auto"/>
                      <w:right w:val="outset" w:sz="4" w:space="0" w:color="auto"/>
                    </w:tcBorders>
                    <w:vAlign w:val="center"/>
                  </w:tcPr>
                  <w:p w14:paraId="040E44E9" w14:textId="5E9F350D" w:rsidR="00EE349B" w:rsidRDefault="00EE349B" w:rsidP="00EE349B">
                    <w:pPr>
                      <w:jc w:val="right"/>
                    </w:pPr>
                    <w:r>
                      <w:t>4,690,831,887</w:t>
                    </w:r>
                  </w:p>
                </w:tc>
              </w:tr>
              <w:tr w:rsidR="007E595E" w14:paraId="0E26FB9F" w14:textId="77777777" w:rsidTr="00486E21">
                <w:sdt>
                  <w:sdtPr>
                    <w:tag w:val="_PLD_f94c31d02a6a46e28ef866c8d8b1eb4f"/>
                    <w:id w:val="-1611429350"/>
                    <w:lock w:val="sdtLocked"/>
                  </w:sdtPr>
                  <w:sdtContent>
                    <w:tc>
                      <w:tcPr>
                        <w:tcW w:w="1845" w:type="pct"/>
                        <w:tcBorders>
                          <w:top w:val="outset" w:sz="4" w:space="0" w:color="auto"/>
                          <w:left w:val="outset" w:sz="4" w:space="0" w:color="auto"/>
                          <w:bottom w:val="outset" w:sz="4" w:space="0" w:color="auto"/>
                          <w:right w:val="outset" w:sz="4" w:space="0" w:color="auto"/>
                        </w:tcBorders>
                      </w:tcPr>
                      <w:p w14:paraId="0136358F" w14:textId="77777777" w:rsidR="007E595E" w:rsidRDefault="007E595E" w:rsidP="007E595E">
                        <w:pPr>
                          <w:ind w:firstLineChars="100" w:firstLine="210"/>
                        </w:pPr>
                        <w:r>
                          <w:rPr>
                            <w:rFonts w:hint="eastAsia"/>
                          </w:rPr>
                          <w:t>客户贷款及垫款净增加额</w:t>
                        </w:r>
                      </w:p>
                    </w:tc>
                  </w:sdtContent>
                </w:sdt>
                <w:tc>
                  <w:tcPr>
                    <w:tcW w:w="803" w:type="pct"/>
                    <w:tcBorders>
                      <w:top w:val="outset" w:sz="4" w:space="0" w:color="auto"/>
                      <w:left w:val="outset" w:sz="4" w:space="0" w:color="auto"/>
                      <w:bottom w:val="outset" w:sz="4" w:space="0" w:color="auto"/>
                      <w:right w:val="outset" w:sz="4" w:space="0" w:color="auto"/>
                    </w:tcBorders>
                  </w:tcPr>
                  <w:p w14:paraId="17B15098"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086DA00E" w14:textId="336EAEC8"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70A1E6FA" w14:textId="3833EE1F" w:rsidR="007E595E" w:rsidRDefault="007E595E" w:rsidP="007E595E">
                    <w:pPr>
                      <w:jc w:val="right"/>
                    </w:pPr>
                    <w:r>
                      <w:t>0</w:t>
                    </w:r>
                  </w:p>
                </w:tc>
              </w:tr>
              <w:tr w:rsidR="007E595E" w14:paraId="146EA27D" w14:textId="77777777" w:rsidTr="006A7C1C">
                <w:sdt>
                  <w:sdtPr>
                    <w:tag w:val="_PLD_c930b8bdc14d4d048d2b903bf85928a6"/>
                    <w:id w:val="1565299424"/>
                    <w:lock w:val="sdtLocked"/>
                  </w:sdtPr>
                  <w:sdtContent>
                    <w:tc>
                      <w:tcPr>
                        <w:tcW w:w="1845" w:type="pct"/>
                        <w:tcBorders>
                          <w:top w:val="outset" w:sz="4" w:space="0" w:color="auto"/>
                          <w:left w:val="outset" w:sz="4" w:space="0" w:color="auto"/>
                          <w:bottom w:val="outset" w:sz="4" w:space="0" w:color="auto"/>
                          <w:right w:val="outset" w:sz="4" w:space="0" w:color="auto"/>
                        </w:tcBorders>
                      </w:tcPr>
                      <w:p w14:paraId="088FC920" w14:textId="77777777" w:rsidR="007E595E" w:rsidRDefault="007E595E" w:rsidP="007E595E">
                        <w:pPr>
                          <w:ind w:firstLineChars="100" w:firstLine="210"/>
                        </w:pPr>
                        <w:r>
                          <w:rPr>
                            <w:rFonts w:hint="eastAsia"/>
                          </w:rPr>
                          <w:t>存放中央银行和同业款项净增加额</w:t>
                        </w:r>
                      </w:p>
                    </w:tc>
                  </w:sdtContent>
                </w:sdt>
                <w:tc>
                  <w:tcPr>
                    <w:tcW w:w="803" w:type="pct"/>
                    <w:tcBorders>
                      <w:top w:val="outset" w:sz="4" w:space="0" w:color="auto"/>
                      <w:left w:val="outset" w:sz="4" w:space="0" w:color="auto"/>
                      <w:bottom w:val="outset" w:sz="4" w:space="0" w:color="auto"/>
                      <w:right w:val="outset" w:sz="4" w:space="0" w:color="auto"/>
                    </w:tcBorders>
                  </w:tcPr>
                  <w:p w14:paraId="0F23733F"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5E08E837" w14:textId="0EA61E7B"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16C165E4" w14:textId="15EC1859" w:rsidR="007E595E" w:rsidRDefault="007E595E" w:rsidP="007E595E">
                    <w:pPr>
                      <w:jc w:val="right"/>
                    </w:pPr>
                    <w:r>
                      <w:t>0</w:t>
                    </w:r>
                  </w:p>
                </w:tc>
              </w:tr>
              <w:tr w:rsidR="007E595E" w14:paraId="02813A29" w14:textId="77777777" w:rsidTr="006A7C1C">
                <w:sdt>
                  <w:sdtPr>
                    <w:tag w:val="_PLD_eb41952abbe741389032345de9aedbff"/>
                    <w:id w:val="-350111507"/>
                    <w:lock w:val="sdtLocked"/>
                  </w:sdtPr>
                  <w:sdtContent>
                    <w:tc>
                      <w:tcPr>
                        <w:tcW w:w="1845" w:type="pct"/>
                        <w:tcBorders>
                          <w:top w:val="outset" w:sz="4" w:space="0" w:color="auto"/>
                          <w:left w:val="outset" w:sz="4" w:space="0" w:color="auto"/>
                          <w:bottom w:val="outset" w:sz="4" w:space="0" w:color="auto"/>
                          <w:right w:val="outset" w:sz="4" w:space="0" w:color="auto"/>
                        </w:tcBorders>
                      </w:tcPr>
                      <w:p w14:paraId="735C53E6" w14:textId="77777777" w:rsidR="007E595E" w:rsidRDefault="007E595E" w:rsidP="007E595E">
                        <w:pPr>
                          <w:ind w:firstLineChars="100" w:firstLine="210"/>
                        </w:pPr>
                        <w:r>
                          <w:rPr>
                            <w:rFonts w:hint="eastAsia"/>
                          </w:rPr>
                          <w:t>支付原保险合同赔付款项的现金</w:t>
                        </w:r>
                      </w:p>
                    </w:tc>
                  </w:sdtContent>
                </w:sdt>
                <w:tc>
                  <w:tcPr>
                    <w:tcW w:w="803" w:type="pct"/>
                    <w:tcBorders>
                      <w:top w:val="outset" w:sz="4" w:space="0" w:color="auto"/>
                      <w:left w:val="outset" w:sz="4" w:space="0" w:color="auto"/>
                      <w:bottom w:val="outset" w:sz="4" w:space="0" w:color="auto"/>
                      <w:right w:val="outset" w:sz="4" w:space="0" w:color="auto"/>
                    </w:tcBorders>
                  </w:tcPr>
                  <w:p w14:paraId="380B8B20"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2DE52C1C" w14:textId="1D6EC2A2"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BD9EDB6" w14:textId="3D2D9273" w:rsidR="007E595E" w:rsidRDefault="007E595E" w:rsidP="007E595E">
                    <w:pPr>
                      <w:jc w:val="right"/>
                    </w:pPr>
                    <w:r>
                      <w:t>0</w:t>
                    </w:r>
                  </w:p>
                </w:tc>
              </w:tr>
              <w:tr w:rsidR="007E595E" w14:paraId="452CC6E8" w14:textId="77777777" w:rsidTr="006A7C1C">
                <w:tc>
                  <w:tcPr>
                    <w:tcW w:w="1845" w:type="pct"/>
                    <w:tcBorders>
                      <w:top w:val="outset" w:sz="4" w:space="0" w:color="auto"/>
                      <w:left w:val="outset" w:sz="4" w:space="0" w:color="auto"/>
                      <w:bottom w:val="outset" w:sz="4" w:space="0" w:color="auto"/>
                      <w:right w:val="outset" w:sz="4" w:space="0" w:color="auto"/>
                    </w:tcBorders>
                  </w:tcPr>
                  <w:sdt>
                    <w:sdtPr>
                      <w:rPr>
                        <w:rFonts w:hint="eastAsia"/>
                      </w:rPr>
                      <w:tag w:val="_PLD_22a8c5b88fa84ee5bb2a7df3c08dff78"/>
                      <w:id w:val="2139227590"/>
                      <w:lock w:val="sdtLocked"/>
                    </w:sdtPr>
                    <w:sdtContent>
                      <w:p w14:paraId="32A0DE9C" w14:textId="77777777" w:rsidR="007E595E" w:rsidRDefault="007E595E" w:rsidP="007E595E">
                        <w:pPr>
                          <w:ind w:firstLineChars="100" w:firstLine="210"/>
                        </w:pPr>
                        <w:r>
                          <w:rPr>
                            <w:rFonts w:hint="eastAsia"/>
                          </w:rPr>
                          <w:t>拆出资金净增加额</w:t>
                        </w:r>
                      </w:p>
                    </w:sdtContent>
                  </w:sdt>
                </w:tc>
                <w:tc>
                  <w:tcPr>
                    <w:tcW w:w="803" w:type="pct"/>
                    <w:tcBorders>
                      <w:top w:val="outset" w:sz="4" w:space="0" w:color="auto"/>
                      <w:left w:val="outset" w:sz="4" w:space="0" w:color="auto"/>
                      <w:bottom w:val="outset" w:sz="4" w:space="0" w:color="auto"/>
                      <w:right w:val="outset" w:sz="4" w:space="0" w:color="auto"/>
                    </w:tcBorders>
                  </w:tcPr>
                  <w:p w14:paraId="6088C47D"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79E6DAA1" w14:textId="18581834"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285E4FEC" w14:textId="06A52EE1" w:rsidR="007E595E" w:rsidRDefault="007E595E" w:rsidP="007E595E">
                    <w:pPr>
                      <w:jc w:val="right"/>
                    </w:pPr>
                    <w:r>
                      <w:t>0</w:t>
                    </w:r>
                  </w:p>
                </w:tc>
              </w:tr>
              <w:tr w:rsidR="007E595E" w14:paraId="08FAABA2" w14:textId="77777777" w:rsidTr="006A7C1C">
                <w:sdt>
                  <w:sdtPr>
                    <w:tag w:val="_PLD_182352293eb948718bd2d2895af0d012"/>
                    <w:id w:val="-959031602"/>
                    <w:lock w:val="sdtLocked"/>
                  </w:sdtPr>
                  <w:sdtContent>
                    <w:tc>
                      <w:tcPr>
                        <w:tcW w:w="1845" w:type="pct"/>
                        <w:tcBorders>
                          <w:top w:val="outset" w:sz="4" w:space="0" w:color="auto"/>
                          <w:left w:val="outset" w:sz="4" w:space="0" w:color="auto"/>
                          <w:bottom w:val="outset" w:sz="4" w:space="0" w:color="auto"/>
                          <w:right w:val="outset" w:sz="4" w:space="0" w:color="auto"/>
                        </w:tcBorders>
                      </w:tcPr>
                      <w:p w14:paraId="61D798A2" w14:textId="77777777" w:rsidR="007E595E" w:rsidRDefault="007E595E" w:rsidP="007E595E">
                        <w:pPr>
                          <w:ind w:firstLineChars="100" w:firstLine="210"/>
                        </w:pPr>
                        <w:r>
                          <w:rPr>
                            <w:rFonts w:hint="eastAsia"/>
                          </w:rPr>
                          <w:t>支付利息、手续费及佣金的现金</w:t>
                        </w:r>
                      </w:p>
                    </w:tc>
                  </w:sdtContent>
                </w:sdt>
                <w:tc>
                  <w:tcPr>
                    <w:tcW w:w="803" w:type="pct"/>
                    <w:tcBorders>
                      <w:top w:val="outset" w:sz="4" w:space="0" w:color="auto"/>
                      <w:left w:val="outset" w:sz="4" w:space="0" w:color="auto"/>
                      <w:bottom w:val="outset" w:sz="4" w:space="0" w:color="auto"/>
                      <w:right w:val="outset" w:sz="4" w:space="0" w:color="auto"/>
                    </w:tcBorders>
                  </w:tcPr>
                  <w:p w14:paraId="27075D57"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609487F4" w14:textId="0A0412C2"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3D308211" w14:textId="5950459C" w:rsidR="007E595E" w:rsidRDefault="007E595E" w:rsidP="007E595E">
                    <w:pPr>
                      <w:jc w:val="right"/>
                    </w:pPr>
                    <w:r>
                      <w:t>0</w:t>
                    </w:r>
                  </w:p>
                </w:tc>
              </w:tr>
              <w:tr w:rsidR="007E595E" w14:paraId="57878B34" w14:textId="77777777" w:rsidTr="006A7C1C">
                <w:sdt>
                  <w:sdtPr>
                    <w:tag w:val="_PLD_c4e139d97f004b09b9ef784db1d19d92"/>
                    <w:id w:val="1684859115"/>
                    <w:lock w:val="sdtLocked"/>
                  </w:sdtPr>
                  <w:sdtContent>
                    <w:tc>
                      <w:tcPr>
                        <w:tcW w:w="1845" w:type="pct"/>
                        <w:tcBorders>
                          <w:top w:val="outset" w:sz="4" w:space="0" w:color="auto"/>
                          <w:left w:val="outset" w:sz="4" w:space="0" w:color="auto"/>
                          <w:bottom w:val="outset" w:sz="4" w:space="0" w:color="auto"/>
                          <w:right w:val="outset" w:sz="4" w:space="0" w:color="auto"/>
                        </w:tcBorders>
                      </w:tcPr>
                      <w:p w14:paraId="13971715" w14:textId="77777777" w:rsidR="007E595E" w:rsidRDefault="007E595E" w:rsidP="007E595E">
                        <w:pPr>
                          <w:ind w:firstLineChars="100" w:firstLine="210"/>
                        </w:pPr>
                        <w:r>
                          <w:rPr>
                            <w:rFonts w:hint="eastAsia"/>
                          </w:rPr>
                          <w:t>支付保单红利的现金</w:t>
                        </w:r>
                      </w:p>
                    </w:tc>
                  </w:sdtContent>
                </w:sdt>
                <w:tc>
                  <w:tcPr>
                    <w:tcW w:w="803" w:type="pct"/>
                    <w:tcBorders>
                      <w:top w:val="outset" w:sz="4" w:space="0" w:color="auto"/>
                      <w:left w:val="outset" w:sz="4" w:space="0" w:color="auto"/>
                      <w:bottom w:val="outset" w:sz="4" w:space="0" w:color="auto"/>
                      <w:right w:val="outset" w:sz="4" w:space="0" w:color="auto"/>
                    </w:tcBorders>
                  </w:tcPr>
                  <w:p w14:paraId="265D4112"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62960B1B" w14:textId="778B6728"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3134F429" w14:textId="3A01628B" w:rsidR="007E595E" w:rsidRDefault="007E595E" w:rsidP="007E595E">
                    <w:pPr>
                      <w:jc w:val="right"/>
                    </w:pPr>
                    <w:r>
                      <w:t>0</w:t>
                    </w:r>
                  </w:p>
                </w:tc>
              </w:tr>
              <w:tr w:rsidR="00EE349B" w14:paraId="0BC99C6F" w14:textId="77777777" w:rsidTr="0039072B">
                <w:sdt>
                  <w:sdtPr>
                    <w:tag w:val="_PLD_1706e75cd4ec4004b26be27bc8d7bb92"/>
                    <w:id w:val="-265849013"/>
                    <w:lock w:val="sdtLocked"/>
                  </w:sdtPr>
                  <w:sdtContent>
                    <w:tc>
                      <w:tcPr>
                        <w:tcW w:w="1845" w:type="pct"/>
                        <w:tcBorders>
                          <w:top w:val="outset" w:sz="4" w:space="0" w:color="auto"/>
                          <w:left w:val="outset" w:sz="4" w:space="0" w:color="auto"/>
                          <w:bottom w:val="outset" w:sz="4" w:space="0" w:color="auto"/>
                          <w:right w:val="outset" w:sz="4" w:space="0" w:color="auto"/>
                        </w:tcBorders>
                      </w:tcPr>
                      <w:p w14:paraId="05F44095" w14:textId="77777777" w:rsidR="00EE349B" w:rsidRDefault="00EE349B" w:rsidP="00EE349B">
                        <w:pPr>
                          <w:ind w:firstLineChars="100" w:firstLine="210"/>
                        </w:pPr>
                        <w:r>
                          <w:rPr>
                            <w:rFonts w:hint="eastAsia"/>
                          </w:rPr>
                          <w:t>支付给职工及为职工支付的现金</w:t>
                        </w:r>
                      </w:p>
                    </w:tc>
                  </w:sdtContent>
                </w:sdt>
                <w:tc>
                  <w:tcPr>
                    <w:tcW w:w="803" w:type="pct"/>
                    <w:tcBorders>
                      <w:top w:val="outset" w:sz="4" w:space="0" w:color="auto"/>
                      <w:left w:val="outset" w:sz="4" w:space="0" w:color="auto"/>
                      <w:bottom w:val="outset" w:sz="4" w:space="0" w:color="auto"/>
                      <w:right w:val="outset" w:sz="4" w:space="0" w:color="auto"/>
                    </w:tcBorders>
                  </w:tcPr>
                  <w:p w14:paraId="065E3CD2"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84FE99A" w14:textId="4BFA0ABB" w:rsidR="00EE349B" w:rsidRDefault="00EE349B" w:rsidP="00EE349B">
                    <w:pPr>
                      <w:jc w:val="right"/>
                    </w:pPr>
                    <w:r>
                      <w:t>11,058,165,504</w:t>
                    </w:r>
                  </w:p>
                </w:tc>
                <w:tc>
                  <w:tcPr>
                    <w:tcW w:w="1197" w:type="pct"/>
                    <w:tcBorders>
                      <w:top w:val="outset" w:sz="4" w:space="0" w:color="auto"/>
                      <w:left w:val="outset" w:sz="4" w:space="0" w:color="auto"/>
                      <w:bottom w:val="outset" w:sz="4" w:space="0" w:color="auto"/>
                      <w:right w:val="outset" w:sz="4" w:space="0" w:color="auto"/>
                    </w:tcBorders>
                    <w:vAlign w:val="center"/>
                  </w:tcPr>
                  <w:p w14:paraId="5CC1A451" w14:textId="527A8CB6" w:rsidR="00EE349B" w:rsidRDefault="00EE349B" w:rsidP="00EE349B">
                    <w:pPr>
                      <w:jc w:val="right"/>
                    </w:pPr>
                    <w:r>
                      <w:t>8,956,793,007</w:t>
                    </w:r>
                  </w:p>
                </w:tc>
              </w:tr>
              <w:tr w:rsidR="00EE349B" w14:paraId="71625204" w14:textId="77777777" w:rsidTr="0039072B">
                <w:sdt>
                  <w:sdtPr>
                    <w:tag w:val="_PLD_afa9119929c34433add5e6feaff13661"/>
                    <w:id w:val="-559634377"/>
                    <w:lock w:val="sdtLocked"/>
                  </w:sdtPr>
                  <w:sdtContent>
                    <w:tc>
                      <w:tcPr>
                        <w:tcW w:w="1845" w:type="pct"/>
                        <w:tcBorders>
                          <w:top w:val="outset" w:sz="4" w:space="0" w:color="auto"/>
                          <w:left w:val="outset" w:sz="4" w:space="0" w:color="auto"/>
                          <w:bottom w:val="outset" w:sz="4" w:space="0" w:color="auto"/>
                          <w:right w:val="outset" w:sz="4" w:space="0" w:color="auto"/>
                        </w:tcBorders>
                      </w:tcPr>
                      <w:p w14:paraId="5082FC1B" w14:textId="77777777" w:rsidR="00EE349B" w:rsidRDefault="00EE349B" w:rsidP="00EE349B">
                        <w:pPr>
                          <w:ind w:firstLineChars="100" w:firstLine="210"/>
                        </w:pPr>
                        <w:r>
                          <w:rPr>
                            <w:rFonts w:hint="eastAsia"/>
                          </w:rPr>
                          <w:t>支付的各项税费</w:t>
                        </w:r>
                      </w:p>
                    </w:tc>
                  </w:sdtContent>
                </w:sdt>
                <w:tc>
                  <w:tcPr>
                    <w:tcW w:w="803" w:type="pct"/>
                    <w:tcBorders>
                      <w:top w:val="outset" w:sz="4" w:space="0" w:color="auto"/>
                      <w:left w:val="outset" w:sz="4" w:space="0" w:color="auto"/>
                      <w:bottom w:val="outset" w:sz="4" w:space="0" w:color="auto"/>
                      <w:right w:val="outset" w:sz="4" w:space="0" w:color="auto"/>
                    </w:tcBorders>
                  </w:tcPr>
                  <w:p w14:paraId="4C0E70F9"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110E024" w14:textId="1DF9C8B4" w:rsidR="00EE349B" w:rsidRDefault="00EE349B" w:rsidP="00EE349B">
                    <w:pPr>
                      <w:jc w:val="right"/>
                    </w:pPr>
                    <w:r>
                      <w:t>5,990,022,034</w:t>
                    </w:r>
                  </w:p>
                </w:tc>
                <w:tc>
                  <w:tcPr>
                    <w:tcW w:w="1197" w:type="pct"/>
                    <w:tcBorders>
                      <w:top w:val="outset" w:sz="4" w:space="0" w:color="auto"/>
                      <w:left w:val="outset" w:sz="4" w:space="0" w:color="auto"/>
                      <w:bottom w:val="outset" w:sz="4" w:space="0" w:color="auto"/>
                      <w:right w:val="outset" w:sz="4" w:space="0" w:color="auto"/>
                    </w:tcBorders>
                    <w:vAlign w:val="center"/>
                  </w:tcPr>
                  <w:p w14:paraId="5F739D31" w14:textId="12955E63" w:rsidR="00EE349B" w:rsidRDefault="00EE349B" w:rsidP="00EE349B">
                    <w:pPr>
                      <w:jc w:val="right"/>
                    </w:pPr>
                    <w:r>
                      <w:t>7,117,722,798</w:t>
                    </w:r>
                  </w:p>
                </w:tc>
              </w:tr>
              <w:tr w:rsidR="00EE349B" w14:paraId="3B0EDA0C" w14:textId="77777777" w:rsidTr="0039072B">
                <w:sdt>
                  <w:sdtPr>
                    <w:tag w:val="_PLD_32d29e7e43cb4df78fb5562eda7075c6"/>
                    <w:id w:val="-1761438507"/>
                    <w:lock w:val="sdtLocked"/>
                  </w:sdtPr>
                  <w:sdtContent>
                    <w:tc>
                      <w:tcPr>
                        <w:tcW w:w="1845" w:type="pct"/>
                        <w:tcBorders>
                          <w:top w:val="outset" w:sz="4" w:space="0" w:color="auto"/>
                          <w:left w:val="outset" w:sz="4" w:space="0" w:color="auto"/>
                          <w:bottom w:val="outset" w:sz="4" w:space="0" w:color="auto"/>
                          <w:right w:val="outset" w:sz="4" w:space="0" w:color="auto"/>
                        </w:tcBorders>
                      </w:tcPr>
                      <w:p w14:paraId="63F14EE6" w14:textId="77777777" w:rsidR="00EE349B" w:rsidRDefault="00EE349B" w:rsidP="00EE349B">
                        <w:pPr>
                          <w:ind w:firstLineChars="100" w:firstLine="210"/>
                        </w:pPr>
                        <w:r>
                          <w:rPr>
                            <w:rFonts w:hint="eastAsia"/>
                          </w:rPr>
                          <w:t>支付其他与经营活动有关的现金</w:t>
                        </w:r>
                      </w:p>
                    </w:tc>
                  </w:sdtContent>
                </w:sdt>
                <w:tc>
                  <w:tcPr>
                    <w:tcW w:w="803" w:type="pct"/>
                    <w:tcBorders>
                      <w:top w:val="outset" w:sz="4" w:space="0" w:color="auto"/>
                      <w:left w:val="outset" w:sz="4" w:space="0" w:color="auto"/>
                      <w:bottom w:val="outset" w:sz="4" w:space="0" w:color="auto"/>
                      <w:right w:val="outset" w:sz="4" w:space="0" w:color="auto"/>
                    </w:tcBorders>
                  </w:tcPr>
                  <w:p w14:paraId="3B6CB9AD" w14:textId="0B51A50C" w:rsidR="00EE349B" w:rsidRDefault="00E97AE9" w:rsidP="00EE349B">
                    <w:r w:rsidRPr="00E97AE9">
                      <w:rPr>
                        <w:rFonts w:hint="eastAsia"/>
                      </w:rPr>
                      <w:t>七、</w:t>
                    </w:r>
                    <w:r>
                      <w:rPr>
                        <w:rFonts w:hint="eastAsia"/>
                      </w:rPr>
                      <w:t>7</w:t>
                    </w:r>
                    <w:r>
                      <w:t>8</w:t>
                    </w:r>
                    <w:r>
                      <w:rPr>
                        <w:rFonts w:hint="eastAsia"/>
                      </w:rPr>
                      <w:t>（2）</w:t>
                    </w:r>
                  </w:p>
                </w:tc>
                <w:tc>
                  <w:tcPr>
                    <w:tcW w:w="1155" w:type="pct"/>
                    <w:tcBorders>
                      <w:top w:val="outset" w:sz="4" w:space="0" w:color="auto"/>
                      <w:left w:val="outset" w:sz="4" w:space="0" w:color="auto"/>
                      <w:bottom w:val="outset" w:sz="4" w:space="0" w:color="auto"/>
                      <w:right w:val="outset" w:sz="4" w:space="0" w:color="auto"/>
                    </w:tcBorders>
                    <w:vAlign w:val="center"/>
                  </w:tcPr>
                  <w:p w14:paraId="551BFFCF" w14:textId="4BEE6F39" w:rsidR="00EE349B" w:rsidRDefault="00EE349B" w:rsidP="00EE349B">
                    <w:pPr>
                      <w:jc w:val="right"/>
                    </w:pPr>
                    <w:r>
                      <w:t>1,064,985,821</w:t>
                    </w:r>
                  </w:p>
                </w:tc>
                <w:tc>
                  <w:tcPr>
                    <w:tcW w:w="1197" w:type="pct"/>
                    <w:tcBorders>
                      <w:top w:val="outset" w:sz="4" w:space="0" w:color="auto"/>
                      <w:left w:val="outset" w:sz="4" w:space="0" w:color="auto"/>
                      <w:bottom w:val="outset" w:sz="4" w:space="0" w:color="auto"/>
                      <w:right w:val="outset" w:sz="4" w:space="0" w:color="auto"/>
                    </w:tcBorders>
                    <w:vAlign w:val="center"/>
                  </w:tcPr>
                  <w:p w14:paraId="2E31797F" w14:textId="152DB3F4" w:rsidR="00EE349B" w:rsidRDefault="00EE349B" w:rsidP="00EE349B">
                    <w:pPr>
                      <w:jc w:val="right"/>
                    </w:pPr>
                    <w:r>
                      <w:t>1,397,174,202</w:t>
                    </w:r>
                  </w:p>
                </w:tc>
              </w:tr>
              <w:tr w:rsidR="00EE349B" w14:paraId="2045499E" w14:textId="77777777" w:rsidTr="0039072B">
                <w:sdt>
                  <w:sdtPr>
                    <w:tag w:val="_PLD_1898b9e3495c4369a548071a900462f2"/>
                    <w:id w:val="498083577"/>
                    <w:lock w:val="sdtLocked"/>
                  </w:sdtPr>
                  <w:sdtContent>
                    <w:tc>
                      <w:tcPr>
                        <w:tcW w:w="1845" w:type="pct"/>
                        <w:tcBorders>
                          <w:top w:val="outset" w:sz="4" w:space="0" w:color="auto"/>
                          <w:left w:val="outset" w:sz="4" w:space="0" w:color="auto"/>
                          <w:bottom w:val="outset" w:sz="4" w:space="0" w:color="auto"/>
                          <w:right w:val="outset" w:sz="4" w:space="0" w:color="auto"/>
                        </w:tcBorders>
                      </w:tcPr>
                      <w:p w14:paraId="43CFE131" w14:textId="77777777" w:rsidR="00EE349B" w:rsidRDefault="00EE349B" w:rsidP="00EE349B">
                        <w:pPr>
                          <w:ind w:firstLineChars="200" w:firstLine="420"/>
                          <w:rPr>
                            <w:color w:val="000000"/>
                          </w:rPr>
                        </w:pPr>
                        <w:r>
                          <w:rPr>
                            <w:rFonts w:hint="eastAsia"/>
                          </w:rPr>
                          <w:t>经营活动现金流出小计</w:t>
                        </w:r>
                      </w:p>
                    </w:tc>
                  </w:sdtContent>
                </w:sdt>
                <w:tc>
                  <w:tcPr>
                    <w:tcW w:w="803" w:type="pct"/>
                    <w:tcBorders>
                      <w:top w:val="outset" w:sz="4" w:space="0" w:color="auto"/>
                      <w:left w:val="outset" w:sz="4" w:space="0" w:color="auto"/>
                      <w:bottom w:val="outset" w:sz="4" w:space="0" w:color="auto"/>
                      <w:right w:val="outset" w:sz="4" w:space="0" w:color="auto"/>
                    </w:tcBorders>
                  </w:tcPr>
                  <w:p w14:paraId="18FEDEAF"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04B196CD" w14:textId="33ECBD6D" w:rsidR="00EE349B" w:rsidRDefault="00EE349B" w:rsidP="00EE349B">
                    <w:pPr>
                      <w:jc w:val="right"/>
                    </w:pPr>
                    <w:r>
                      <w:t>24,249,451,194</w:t>
                    </w:r>
                  </w:p>
                </w:tc>
                <w:tc>
                  <w:tcPr>
                    <w:tcW w:w="1197" w:type="pct"/>
                    <w:tcBorders>
                      <w:top w:val="outset" w:sz="4" w:space="0" w:color="auto"/>
                      <w:left w:val="outset" w:sz="4" w:space="0" w:color="auto"/>
                      <w:bottom w:val="outset" w:sz="4" w:space="0" w:color="auto"/>
                      <w:right w:val="outset" w:sz="4" w:space="0" w:color="auto"/>
                    </w:tcBorders>
                    <w:vAlign w:val="center"/>
                  </w:tcPr>
                  <w:p w14:paraId="2BF2E4EE" w14:textId="1C2BBD8A" w:rsidR="00EE349B" w:rsidRDefault="00EE349B" w:rsidP="00EE349B">
                    <w:pPr>
                      <w:jc w:val="right"/>
                    </w:pPr>
                    <w:r>
                      <w:t>22,162,521,894</w:t>
                    </w:r>
                  </w:p>
                </w:tc>
              </w:tr>
              <w:tr w:rsidR="00EE349B" w14:paraId="4D7206A1" w14:textId="77777777" w:rsidTr="0039072B">
                <w:sdt>
                  <w:sdtPr>
                    <w:tag w:val="_PLD_3668436c46fe4d03bca9e7585b314b78"/>
                    <w:id w:val="2076467133"/>
                    <w:lock w:val="sdtLocked"/>
                  </w:sdtPr>
                  <w:sdtContent>
                    <w:tc>
                      <w:tcPr>
                        <w:tcW w:w="1845" w:type="pct"/>
                        <w:tcBorders>
                          <w:top w:val="outset" w:sz="4" w:space="0" w:color="auto"/>
                          <w:left w:val="outset" w:sz="4" w:space="0" w:color="auto"/>
                          <w:bottom w:val="outset" w:sz="4" w:space="0" w:color="auto"/>
                          <w:right w:val="outset" w:sz="4" w:space="0" w:color="auto"/>
                        </w:tcBorders>
                      </w:tcPr>
                      <w:p w14:paraId="1D25ECFF" w14:textId="77777777" w:rsidR="00EE349B" w:rsidRDefault="00EE349B" w:rsidP="00EE349B">
                        <w:pPr>
                          <w:ind w:firstLineChars="300" w:firstLine="630"/>
                          <w:rPr>
                            <w:color w:val="000000"/>
                          </w:rPr>
                        </w:pPr>
                        <w:r>
                          <w:rPr>
                            <w:rFonts w:hint="eastAsia"/>
                          </w:rPr>
                          <w:t>经营活动产生的现金流量净额</w:t>
                        </w:r>
                      </w:p>
                    </w:tc>
                  </w:sdtContent>
                </w:sdt>
                <w:tc>
                  <w:tcPr>
                    <w:tcW w:w="803" w:type="pct"/>
                    <w:tcBorders>
                      <w:top w:val="outset" w:sz="4" w:space="0" w:color="auto"/>
                      <w:left w:val="outset" w:sz="4" w:space="0" w:color="auto"/>
                      <w:bottom w:val="outset" w:sz="4" w:space="0" w:color="auto"/>
                      <w:right w:val="outset" w:sz="4" w:space="0" w:color="auto"/>
                    </w:tcBorders>
                  </w:tcPr>
                  <w:p w14:paraId="5301A7C3" w14:textId="30288882" w:rsidR="00EE349B" w:rsidRDefault="00E97AE9" w:rsidP="00EE349B">
                    <w:r w:rsidRPr="00E97AE9">
                      <w:rPr>
                        <w:rFonts w:hint="eastAsia"/>
                      </w:rPr>
                      <w:t>七、</w:t>
                    </w:r>
                    <w:r>
                      <w:rPr>
                        <w:rFonts w:hint="eastAsia"/>
                      </w:rPr>
                      <w:t>7</w:t>
                    </w:r>
                    <w:r>
                      <w:t>9</w:t>
                    </w:r>
                    <w:r>
                      <w:rPr>
                        <w:rFonts w:hint="eastAsia"/>
                      </w:rPr>
                      <w:t>（1）</w:t>
                    </w:r>
                  </w:p>
                </w:tc>
                <w:tc>
                  <w:tcPr>
                    <w:tcW w:w="1155" w:type="pct"/>
                    <w:tcBorders>
                      <w:top w:val="outset" w:sz="4" w:space="0" w:color="auto"/>
                      <w:left w:val="outset" w:sz="4" w:space="0" w:color="auto"/>
                      <w:bottom w:val="outset" w:sz="4" w:space="0" w:color="auto"/>
                      <w:right w:val="outset" w:sz="4" w:space="0" w:color="auto"/>
                    </w:tcBorders>
                    <w:vAlign w:val="center"/>
                  </w:tcPr>
                  <w:p w14:paraId="018DB55E" w14:textId="6129CD8D" w:rsidR="00EE349B" w:rsidRDefault="00EE349B" w:rsidP="00EE349B">
                    <w:pPr>
                      <w:jc w:val="right"/>
                    </w:pPr>
                    <w:r>
                      <w:t>6,501,138,870</w:t>
                    </w:r>
                  </w:p>
                </w:tc>
                <w:tc>
                  <w:tcPr>
                    <w:tcW w:w="1197" w:type="pct"/>
                    <w:tcBorders>
                      <w:top w:val="outset" w:sz="4" w:space="0" w:color="auto"/>
                      <w:left w:val="outset" w:sz="4" w:space="0" w:color="auto"/>
                      <w:bottom w:val="outset" w:sz="4" w:space="0" w:color="auto"/>
                      <w:right w:val="outset" w:sz="4" w:space="0" w:color="auto"/>
                    </w:tcBorders>
                    <w:vAlign w:val="center"/>
                  </w:tcPr>
                  <w:p w14:paraId="34737C3D" w14:textId="1BBF79D5" w:rsidR="00EE349B" w:rsidRDefault="00EE349B" w:rsidP="00EE349B">
                    <w:pPr>
                      <w:jc w:val="right"/>
                    </w:pPr>
                    <w:r>
                      <w:t>6,452,771,413</w:t>
                    </w:r>
                  </w:p>
                </w:tc>
              </w:tr>
              <w:tr w:rsidR="00EE349B" w14:paraId="6B1905FA" w14:textId="77777777" w:rsidTr="007D55B1">
                <w:sdt>
                  <w:sdtPr>
                    <w:tag w:val="_PLD_95b1c638e8714129b03173a0758b863f"/>
                    <w:id w:val="954445951"/>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14:paraId="2A7524FF" w14:textId="77777777" w:rsidR="00EE349B" w:rsidRDefault="00EE349B" w:rsidP="00EE349B">
                        <w:pPr>
                          <w:rPr>
                            <w:color w:val="008000"/>
                          </w:rPr>
                        </w:pPr>
                        <w:r>
                          <w:rPr>
                            <w:rFonts w:hint="eastAsia"/>
                            <w:b/>
                          </w:rPr>
                          <w:t>二、投资活动产生的现金流量：</w:t>
                        </w:r>
                      </w:p>
                    </w:tc>
                  </w:sdtContent>
                </w:sdt>
              </w:tr>
              <w:tr w:rsidR="007E595E" w14:paraId="2810433C" w14:textId="77777777" w:rsidTr="003553E8">
                <w:sdt>
                  <w:sdtPr>
                    <w:tag w:val="_PLD_95fbf0328fd24ef59c8541003255b0f4"/>
                    <w:id w:val="1857691336"/>
                    <w:lock w:val="sdtLocked"/>
                  </w:sdtPr>
                  <w:sdtContent>
                    <w:tc>
                      <w:tcPr>
                        <w:tcW w:w="1845" w:type="pct"/>
                        <w:tcBorders>
                          <w:top w:val="outset" w:sz="4" w:space="0" w:color="auto"/>
                          <w:left w:val="outset" w:sz="4" w:space="0" w:color="auto"/>
                          <w:bottom w:val="outset" w:sz="4" w:space="0" w:color="auto"/>
                          <w:right w:val="outset" w:sz="4" w:space="0" w:color="auto"/>
                        </w:tcBorders>
                      </w:tcPr>
                      <w:p w14:paraId="3A0742A1" w14:textId="77777777" w:rsidR="007E595E" w:rsidRDefault="007E595E" w:rsidP="007E595E">
                        <w:pPr>
                          <w:ind w:firstLineChars="100" w:firstLine="210"/>
                        </w:pPr>
                        <w:r>
                          <w:rPr>
                            <w:rFonts w:hint="eastAsia"/>
                          </w:rPr>
                          <w:t>收回投资收到的现金</w:t>
                        </w:r>
                      </w:p>
                    </w:tc>
                  </w:sdtContent>
                </w:sdt>
                <w:tc>
                  <w:tcPr>
                    <w:tcW w:w="803" w:type="pct"/>
                    <w:tcBorders>
                      <w:top w:val="outset" w:sz="4" w:space="0" w:color="auto"/>
                      <w:left w:val="outset" w:sz="4" w:space="0" w:color="auto"/>
                      <w:bottom w:val="outset" w:sz="4" w:space="0" w:color="auto"/>
                      <w:right w:val="outset" w:sz="4" w:space="0" w:color="auto"/>
                    </w:tcBorders>
                  </w:tcPr>
                  <w:p w14:paraId="4393E93D"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1C679F55" w14:textId="3F7A2389"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E582F02" w14:textId="4BB209B3" w:rsidR="007E595E" w:rsidRDefault="007E595E" w:rsidP="007E595E">
                    <w:pPr>
                      <w:jc w:val="right"/>
                    </w:pPr>
                    <w:r>
                      <w:t>0</w:t>
                    </w:r>
                  </w:p>
                </w:tc>
              </w:tr>
              <w:tr w:rsidR="00EE349B" w14:paraId="4BBD732C" w14:textId="77777777" w:rsidTr="0039072B">
                <w:sdt>
                  <w:sdtPr>
                    <w:tag w:val="_PLD_35e4982400d84c73b6fc0f506a5d5376"/>
                    <w:id w:val="933473090"/>
                    <w:lock w:val="sdtLocked"/>
                  </w:sdtPr>
                  <w:sdtContent>
                    <w:tc>
                      <w:tcPr>
                        <w:tcW w:w="1845" w:type="pct"/>
                        <w:tcBorders>
                          <w:top w:val="outset" w:sz="4" w:space="0" w:color="auto"/>
                          <w:left w:val="outset" w:sz="4" w:space="0" w:color="auto"/>
                          <w:bottom w:val="outset" w:sz="4" w:space="0" w:color="auto"/>
                          <w:right w:val="outset" w:sz="4" w:space="0" w:color="auto"/>
                        </w:tcBorders>
                      </w:tcPr>
                      <w:p w14:paraId="12F010AB" w14:textId="77777777" w:rsidR="00EE349B" w:rsidRDefault="00EE349B" w:rsidP="00EE349B">
                        <w:pPr>
                          <w:ind w:firstLineChars="100" w:firstLine="210"/>
                        </w:pPr>
                        <w:r>
                          <w:rPr>
                            <w:rFonts w:hint="eastAsia"/>
                          </w:rPr>
                          <w:t>取得投资收益收到的现金</w:t>
                        </w:r>
                      </w:p>
                    </w:tc>
                  </w:sdtContent>
                </w:sdt>
                <w:tc>
                  <w:tcPr>
                    <w:tcW w:w="803" w:type="pct"/>
                    <w:tcBorders>
                      <w:top w:val="outset" w:sz="4" w:space="0" w:color="auto"/>
                      <w:left w:val="outset" w:sz="4" w:space="0" w:color="auto"/>
                      <w:bottom w:val="outset" w:sz="4" w:space="0" w:color="auto"/>
                      <w:right w:val="outset" w:sz="4" w:space="0" w:color="auto"/>
                    </w:tcBorders>
                  </w:tcPr>
                  <w:p w14:paraId="1EBC289F"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336F0D97" w14:textId="5ED712BB" w:rsidR="00EE349B" w:rsidRDefault="00EE349B" w:rsidP="00EE349B">
                    <w:pPr>
                      <w:jc w:val="right"/>
                    </w:pPr>
                    <w:r>
                      <w:t>600,000</w:t>
                    </w:r>
                  </w:p>
                </w:tc>
                <w:tc>
                  <w:tcPr>
                    <w:tcW w:w="1197" w:type="pct"/>
                    <w:tcBorders>
                      <w:top w:val="outset" w:sz="4" w:space="0" w:color="auto"/>
                      <w:left w:val="outset" w:sz="4" w:space="0" w:color="auto"/>
                      <w:bottom w:val="outset" w:sz="4" w:space="0" w:color="auto"/>
                      <w:right w:val="outset" w:sz="4" w:space="0" w:color="auto"/>
                    </w:tcBorders>
                    <w:vAlign w:val="center"/>
                  </w:tcPr>
                  <w:p w14:paraId="46692BAD" w14:textId="7BF685DE" w:rsidR="00EE349B" w:rsidRDefault="00EE349B" w:rsidP="00EE349B">
                    <w:pPr>
                      <w:jc w:val="right"/>
                    </w:pPr>
                    <w:r>
                      <w:t>600,000</w:t>
                    </w:r>
                  </w:p>
                </w:tc>
              </w:tr>
              <w:tr w:rsidR="00EE349B" w14:paraId="47E7641A" w14:textId="77777777" w:rsidTr="0039072B">
                <w:sdt>
                  <w:sdtPr>
                    <w:tag w:val="_PLD_7070e73d5e4b4f3ab454e8266545ce2f"/>
                    <w:id w:val="1428233198"/>
                    <w:lock w:val="sdtLocked"/>
                  </w:sdtPr>
                  <w:sdtContent>
                    <w:tc>
                      <w:tcPr>
                        <w:tcW w:w="1845" w:type="pct"/>
                        <w:tcBorders>
                          <w:top w:val="outset" w:sz="4" w:space="0" w:color="auto"/>
                          <w:left w:val="outset" w:sz="4" w:space="0" w:color="auto"/>
                          <w:bottom w:val="outset" w:sz="4" w:space="0" w:color="auto"/>
                          <w:right w:val="outset" w:sz="4" w:space="0" w:color="auto"/>
                        </w:tcBorders>
                      </w:tcPr>
                      <w:p w14:paraId="3DF84B55" w14:textId="77777777" w:rsidR="00EE349B" w:rsidRDefault="00EE349B" w:rsidP="00EE349B">
                        <w:pPr>
                          <w:ind w:firstLineChars="100" w:firstLine="210"/>
                        </w:pPr>
                        <w:r>
                          <w:rPr>
                            <w:rFonts w:hint="eastAsia"/>
                          </w:rPr>
                          <w:t>处置固定资产、无形资产和其他长期资产收回的现金净额</w:t>
                        </w:r>
                      </w:p>
                    </w:tc>
                  </w:sdtContent>
                </w:sdt>
                <w:tc>
                  <w:tcPr>
                    <w:tcW w:w="803" w:type="pct"/>
                    <w:tcBorders>
                      <w:top w:val="outset" w:sz="4" w:space="0" w:color="auto"/>
                      <w:left w:val="outset" w:sz="4" w:space="0" w:color="auto"/>
                      <w:bottom w:val="outset" w:sz="4" w:space="0" w:color="auto"/>
                      <w:right w:val="outset" w:sz="4" w:space="0" w:color="auto"/>
                    </w:tcBorders>
                  </w:tcPr>
                  <w:p w14:paraId="796EC861"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2A0A1C8A" w14:textId="10F6FA85" w:rsidR="00EE349B" w:rsidRDefault="00EE349B" w:rsidP="00EE349B">
                    <w:pPr>
                      <w:jc w:val="right"/>
                    </w:pPr>
                    <w:r>
                      <w:t>62,562,760</w:t>
                    </w:r>
                  </w:p>
                </w:tc>
                <w:tc>
                  <w:tcPr>
                    <w:tcW w:w="1197" w:type="pct"/>
                    <w:tcBorders>
                      <w:top w:val="outset" w:sz="4" w:space="0" w:color="auto"/>
                      <w:left w:val="outset" w:sz="4" w:space="0" w:color="auto"/>
                      <w:bottom w:val="outset" w:sz="4" w:space="0" w:color="auto"/>
                      <w:right w:val="outset" w:sz="4" w:space="0" w:color="auto"/>
                    </w:tcBorders>
                    <w:vAlign w:val="center"/>
                  </w:tcPr>
                  <w:p w14:paraId="60F591CE" w14:textId="6DF577D6" w:rsidR="00EE349B" w:rsidRDefault="00EE349B" w:rsidP="00EE349B">
                    <w:pPr>
                      <w:jc w:val="right"/>
                    </w:pPr>
                    <w:r>
                      <w:t>10,241,133</w:t>
                    </w:r>
                  </w:p>
                </w:tc>
              </w:tr>
              <w:tr w:rsidR="007E595E" w14:paraId="7572A520" w14:textId="77777777" w:rsidTr="00424221">
                <w:sdt>
                  <w:sdtPr>
                    <w:tag w:val="_PLD_c759f863222a4b86a2bd00d28adee545"/>
                    <w:id w:val="-702323884"/>
                    <w:lock w:val="sdtLocked"/>
                  </w:sdtPr>
                  <w:sdtContent>
                    <w:tc>
                      <w:tcPr>
                        <w:tcW w:w="1845" w:type="pct"/>
                        <w:tcBorders>
                          <w:top w:val="outset" w:sz="4" w:space="0" w:color="auto"/>
                          <w:left w:val="outset" w:sz="4" w:space="0" w:color="auto"/>
                          <w:bottom w:val="outset" w:sz="4" w:space="0" w:color="auto"/>
                          <w:right w:val="outset" w:sz="4" w:space="0" w:color="auto"/>
                        </w:tcBorders>
                      </w:tcPr>
                      <w:p w14:paraId="12F8123D" w14:textId="77777777" w:rsidR="007E595E" w:rsidRDefault="007E595E" w:rsidP="007E595E">
                        <w:pPr>
                          <w:ind w:firstLineChars="100" w:firstLine="210"/>
                        </w:pPr>
                        <w:r>
                          <w:rPr>
                            <w:rFonts w:hint="eastAsia"/>
                          </w:rPr>
                          <w:t>处置子公司及其他营业单位收到的现金净额</w:t>
                        </w:r>
                      </w:p>
                    </w:tc>
                  </w:sdtContent>
                </w:sdt>
                <w:tc>
                  <w:tcPr>
                    <w:tcW w:w="803" w:type="pct"/>
                    <w:tcBorders>
                      <w:top w:val="outset" w:sz="4" w:space="0" w:color="auto"/>
                      <w:left w:val="outset" w:sz="4" w:space="0" w:color="auto"/>
                      <w:bottom w:val="outset" w:sz="4" w:space="0" w:color="auto"/>
                      <w:right w:val="outset" w:sz="4" w:space="0" w:color="auto"/>
                    </w:tcBorders>
                  </w:tcPr>
                  <w:p w14:paraId="51E06B00"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2975CBB9" w14:textId="1EA4D9B3"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27154130" w14:textId="35406E76" w:rsidR="007E595E" w:rsidRDefault="007E595E" w:rsidP="007E595E">
                    <w:pPr>
                      <w:jc w:val="right"/>
                    </w:pPr>
                    <w:r>
                      <w:t>0</w:t>
                    </w:r>
                  </w:p>
                </w:tc>
              </w:tr>
              <w:tr w:rsidR="00EE349B" w14:paraId="5290E8AA" w14:textId="77777777" w:rsidTr="0039072B">
                <w:sdt>
                  <w:sdtPr>
                    <w:tag w:val="_PLD_952d04204f8a403a94876043b8095de0"/>
                    <w:id w:val="-151144283"/>
                    <w:lock w:val="sdtLocked"/>
                  </w:sdtPr>
                  <w:sdtContent>
                    <w:tc>
                      <w:tcPr>
                        <w:tcW w:w="1845" w:type="pct"/>
                        <w:tcBorders>
                          <w:top w:val="outset" w:sz="4" w:space="0" w:color="auto"/>
                          <w:left w:val="outset" w:sz="4" w:space="0" w:color="auto"/>
                          <w:bottom w:val="outset" w:sz="4" w:space="0" w:color="auto"/>
                          <w:right w:val="outset" w:sz="4" w:space="0" w:color="auto"/>
                        </w:tcBorders>
                      </w:tcPr>
                      <w:p w14:paraId="4A35C2E5" w14:textId="77777777" w:rsidR="00EE349B" w:rsidRDefault="00EE349B" w:rsidP="00EE349B">
                        <w:pPr>
                          <w:ind w:firstLineChars="100" w:firstLine="210"/>
                        </w:pPr>
                        <w:r>
                          <w:rPr>
                            <w:rFonts w:hint="eastAsia"/>
                          </w:rPr>
                          <w:t>收到其他与投资活动有关的现金</w:t>
                        </w:r>
                      </w:p>
                    </w:tc>
                  </w:sdtContent>
                </w:sdt>
                <w:tc>
                  <w:tcPr>
                    <w:tcW w:w="803" w:type="pct"/>
                    <w:tcBorders>
                      <w:top w:val="outset" w:sz="4" w:space="0" w:color="auto"/>
                      <w:left w:val="outset" w:sz="4" w:space="0" w:color="auto"/>
                      <w:bottom w:val="outset" w:sz="4" w:space="0" w:color="auto"/>
                      <w:right w:val="outset" w:sz="4" w:space="0" w:color="auto"/>
                    </w:tcBorders>
                  </w:tcPr>
                  <w:p w14:paraId="0B82B837" w14:textId="7F4EF392" w:rsidR="00EE349B" w:rsidRDefault="00E97AE9" w:rsidP="00EE349B">
                    <w:r w:rsidRPr="00E97AE9">
                      <w:rPr>
                        <w:rFonts w:hint="eastAsia"/>
                      </w:rPr>
                      <w:t>七、</w:t>
                    </w:r>
                    <w:r>
                      <w:rPr>
                        <w:rFonts w:hint="eastAsia"/>
                      </w:rPr>
                      <w:t>7</w:t>
                    </w:r>
                    <w:r>
                      <w:t>8</w:t>
                    </w:r>
                    <w:r>
                      <w:rPr>
                        <w:rFonts w:hint="eastAsia"/>
                      </w:rPr>
                      <w:t>（3）</w:t>
                    </w:r>
                  </w:p>
                </w:tc>
                <w:tc>
                  <w:tcPr>
                    <w:tcW w:w="1155" w:type="pct"/>
                    <w:tcBorders>
                      <w:top w:val="outset" w:sz="4" w:space="0" w:color="auto"/>
                      <w:left w:val="outset" w:sz="4" w:space="0" w:color="auto"/>
                      <w:bottom w:val="outset" w:sz="4" w:space="0" w:color="auto"/>
                      <w:right w:val="outset" w:sz="4" w:space="0" w:color="auto"/>
                    </w:tcBorders>
                    <w:vAlign w:val="center"/>
                  </w:tcPr>
                  <w:p w14:paraId="30E1D479" w14:textId="0561B32B" w:rsidR="00EE349B" w:rsidRDefault="00EE349B" w:rsidP="00EE349B">
                    <w:pPr>
                      <w:jc w:val="right"/>
                    </w:pPr>
                    <w:r>
                      <w:t>760,302,925</w:t>
                    </w:r>
                  </w:p>
                </w:tc>
                <w:tc>
                  <w:tcPr>
                    <w:tcW w:w="1197" w:type="pct"/>
                    <w:tcBorders>
                      <w:top w:val="outset" w:sz="4" w:space="0" w:color="auto"/>
                      <w:left w:val="outset" w:sz="4" w:space="0" w:color="auto"/>
                      <w:bottom w:val="outset" w:sz="4" w:space="0" w:color="auto"/>
                      <w:right w:val="outset" w:sz="4" w:space="0" w:color="auto"/>
                    </w:tcBorders>
                    <w:vAlign w:val="center"/>
                  </w:tcPr>
                  <w:p w14:paraId="62A0EC2A" w14:textId="10233E88" w:rsidR="00EE349B" w:rsidRDefault="00EE349B" w:rsidP="00EE349B">
                    <w:pPr>
                      <w:jc w:val="right"/>
                    </w:pPr>
                    <w:r>
                      <w:t>585,235,610</w:t>
                    </w:r>
                  </w:p>
                </w:tc>
              </w:tr>
              <w:tr w:rsidR="00EE349B" w14:paraId="1B211AB4" w14:textId="77777777" w:rsidTr="0039072B">
                <w:sdt>
                  <w:sdtPr>
                    <w:tag w:val="_PLD_64f8da16e041496994b857c4c1889283"/>
                    <w:id w:val="-280264537"/>
                    <w:lock w:val="sdtLocked"/>
                  </w:sdtPr>
                  <w:sdtContent>
                    <w:tc>
                      <w:tcPr>
                        <w:tcW w:w="1845" w:type="pct"/>
                        <w:tcBorders>
                          <w:top w:val="outset" w:sz="4" w:space="0" w:color="auto"/>
                          <w:left w:val="outset" w:sz="4" w:space="0" w:color="auto"/>
                          <w:bottom w:val="outset" w:sz="4" w:space="0" w:color="auto"/>
                          <w:right w:val="outset" w:sz="4" w:space="0" w:color="auto"/>
                        </w:tcBorders>
                      </w:tcPr>
                      <w:p w14:paraId="1C3AA0B2" w14:textId="77777777" w:rsidR="00EE349B" w:rsidRDefault="00EE349B" w:rsidP="00EE349B">
                        <w:pPr>
                          <w:ind w:firstLineChars="200" w:firstLine="420"/>
                          <w:rPr>
                            <w:color w:val="000000"/>
                          </w:rPr>
                        </w:pPr>
                        <w:r>
                          <w:rPr>
                            <w:rFonts w:hint="eastAsia"/>
                          </w:rPr>
                          <w:t>投资活动现金流入小计</w:t>
                        </w:r>
                      </w:p>
                    </w:tc>
                  </w:sdtContent>
                </w:sdt>
                <w:tc>
                  <w:tcPr>
                    <w:tcW w:w="803" w:type="pct"/>
                    <w:tcBorders>
                      <w:top w:val="outset" w:sz="4" w:space="0" w:color="auto"/>
                      <w:left w:val="outset" w:sz="4" w:space="0" w:color="auto"/>
                      <w:bottom w:val="outset" w:sz="4" w:space="0" w:color="auto"/>
                      <w:right w:val="outset" w:sz="4" w:space="0" w:color="auto"/>
                    </w:tcBorders>
                  </w:tcPr>
                  <w:p w14:paraId="10338577"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2393CD92" w14:textId="5C8CF7E8" w:rsidR="00EE349B" w:rsidRDefault="00EE349B" w:rsidP="00EE349B">
                    <w:pPr>
                      <w:jc w:val="right"/>
                    </w:pPr>
                    <w:r>
                      <w:t>823,465,685</w:t>
                    </w:r>
                  </w:p>
                </w:tc>
                <w:tc>
                  <w:tcPr>
                    <w:tcW w:w="1197" w:type="pct"/>
                    <w:tcBorders>
                      <w:top w:val="outset" w:sz="4" w:space="0" w:color="auto"/>
                      <w:left w:val="outset" w:sz="4" w:space="0" w:color="auto"/>
                      <w:bottom w:val="outset" w:sz="4" w:space="0" w:color="auto"/>
                      <w:right w:val="outset" w:sz="4" w:space="0" w:color="auto"/>
                    </w:tcBorders>
                    <w:vAlign w:val="center"/>
                  </w:tcPr>
                  <w:p w14:paraId="78421B60" w14:textId="270F76A5" w:rsidR="00EE349B" w:rsidRDefault="00EE349B" w:rsidP="00EE349B">
                    <w:pPr>
                      <w:jc w:val="right"/>
                    </w:pPr>
                    <w:r>
                      <w:t>596,076,743</w:t>
                    </w:r>
                  </w:p>
                </w:tc>
              </w:tr>
              <w:tr w:rsidR="00EE349B" w14:paraId="43782E07" w14:textId="77777777" w:rsidTr="0039072B">
                <w:sdt>
                  <w:sdtPr>
                    <w:tag w:val="_PLD_8ec533e5ae47447ca845ccd778baf9d2"/>
                    <w:id w:val="-290362153"/>
                    <w:lock w:val="sdtLocked"/>
                  </w:sdtPr>
                  <w:sdtContent>
                    <w:tc>
                      <w:tcPr>
                        <w:tcW w:w="1845" w:type="pct"/>
                        <w:tcBorders>
                          <w:top w:val="outset" w:sz="4" w:space="0" w:color="auto"/>
                          <w:left w:val="outset" w:sz="4" w:space="0" w:color="auto"/>
                          <w:bottom w:val="outset" w:sz="4" w:space="0" w:color="auto"/>
                          <w:right w:val="outset" w:sz="4" w:space="0" w:color="auto"/>
                        </w:tcBorders>
                      </w:tcPr>
                      <w:p w14:paraId="600A235C" w14:textId="77777777" w:rsidR="00EE349B" w:rsidRDefault="00EE349B" w:rsidP="00EE349B">
                        <w:pPr>
                          <w:ind w:firstLineChars="100" w:firstLine="210"/>
                          <w:rPr>
                            <w:color w:val="000000"/>
                          </w:rPr>
                        </w:pPr>
                        <w:r>
                          <w:rPr>
                            <w:rFonts w:hint="eastAsia"/>
                          </w:rPr>
                          <w:t>购建固定资产、无形资产和其他长期资产支付的现金</w:t>
                        </w:r>
                      </w:p>
                    </w:tc>
                  </w:sdtContent>
                </w:sdt>
                <w:tc>
                  <w:tcPr>
                    <w:tcW w:w="803" w:type="pct"/>
                    <w:tcBorders>
                      <w:top w:val="outset" w:sz="4" w:space="0" w:color="auto"/>
                      <w:left w:val="outset" w:sz="4" w:space="0" w:color="auto"/>
                      <w:bottom w:val="outset" w:sz="4" w:space="0" w:color="auto"/>
                      <w:right w:val="outset" w:sz="4" w:space="0" w:color="auto"/>
                    </w:tcBorders>
                  </w:tcPr>
                  <w:p w14:paraId="7FFB748F"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CB3809E" w14:textId="303BC08A" w:rsidR="00EE349B" w:rsidRDefault="00EE349B" w:rsidP="00EE349B">
                    <w:pPr>
                      <w:jc w:val="right"/>
                    </w:pPr>
                    <w:r>
                      <w:t>2,133,875,430</w:t>
                    </w:r>
                  </w:p>
                </w:tc>
                <w:tc>
                  <w:tcPr>
                    <w:tcW w:w="1197" w:type="pct"/>
                    <w:tcBorders>
                      <w:top w:val="outset" w:sz="4" w:space="0" w:color="auto"/>
                      <w:left w:val="outset" w:sz="4" w:space="0" w:color="auto"/>
                      <w:bottom w:val="outset" w:sz="4" w:space="0" w:color="auto"/>
                      <w:right w:val="outset" w:sz="4" w:space="0" w:color="auto"/>
                    </w:tcBorders>
                    <w:vAlign w:val="center"/>
                  </w:tcPr>
                  <w:p w14:paraId="3D5A122D" w14:textId="7F563563" w:rsidR="00EE349B" w:rsidRDefault="00EE349B" w:rsidP="00EE349B">
                    <w:pPr>
                      <w:jc w:val="right"/>
                    </w:pPr>
                    <w:r>
                      <w:t>1,994,817,929</w:t>
                    </w:r>
                  </w:p>
                </w:tc>
              </w:tr>
              <w:tr w:rsidR="007E595E" w14:paraId="16B29C18" w14:textId="77777777" w:rsidTr="00134810">
                <w:sdt>
                  <w:sdtPr>
                    <w:tag w:val="_PLD_6cfa06cfb65e431588ea9f9c8c72d193"/>
                    <w:id w:val="-553621623"/>
                    <w:lock w:val="sdtLocked"/>
                  </w:sdtPr>
                  <w:sdtContent>
                    <w:tc>
                      <w:tcPr>
                        <w:tcW w:w="1845" w:type="pct"/>
                        <w:tcBorders>
                          <w:top w:val="outset" w:sz="4" w:space="0" w:color="auto"/>
                          <w:left w:val="outset" w:sz="4" w:space="0" w:color="auto"/>
                          <w:bottom w:val="outset" w:sz="4" w:space="0" w:color="auto"/>
                          <w:right w:val="outset" w:sz="4" w:space="0" w:color="auto"/>
                        </w:tcBorders>
                      </w:tcPr>
                      <w:p w14:paraId="748A88AC" w14:textId="77777777" w:rsidR="007E595E" w:rsidRDefault="007E595E" w:rsidP="007E595E">
                        <w:pPr>
                          <w:ind w:firstLineChars="100" w:firstLine="210"/>
                        </w:pPr>
                        <w:r>
                          <w:rPr>
                            <w:rFonts w:hint="eastAsia"/>
                          </w:rPr>
                          <w:t>投资支付的现金</w:t>
                        </w:r>
                      </w:p>
                    </w:tc>
                  </w:sdtContent>
                </w:sdt>
                <w:tc>
                  <w:tcPr>
                    <w:tcW w:w="803" w:type="pct"/>
                    <w:tcBorders>
                      <w:top w:val="outset" w:sz="4" w:space="0" w:color="auto"/>
                      <w:left w:val="outset" w:sz="4" w:space="0" w:color="auto"/>
                      <w:bottom w:val="outset" w:sz="4" w:space="0" w:color="auto"/>
                      <w:right w:val="outset" w:sz="4" w:space="0" w:color="auto"/>
                    </w:tcBorders>
                  </w:tcPr>
                  <w:p w14:paraId="01AA2F4A"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78E4E6A6" w14:textId="52E4F07D"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00715410" w14:textId="33EAC207" w:rsidR="007E595E" w:rsidRDefault="007E595E" w:rsidP="007E595E">
                    <w:pPr>
                      <w:jc w:val="right"/>
                    </w:pPr>
                    <w:r>
                      <w:t>0</w:t>
                    </w:r>
                  </w:p>
                </w:tc>
              </w:tr>
              <w:tr w:rsidR="007E595E" w14:paraId="29870815" w14:textId="77777777" w:rsidTr="00491BB5">
                <w:sdt>
                  <w:sdtPr>
                    <w:tag w:val="_PLD_40c2de7357364683ba4aa78c10d20704"/>
                    <w:id w:val="851374476"/>
                    <w:lock w:val="sdtLocked"/>
                  </w:sdtPr>
                  <w:sdtContent>
                    <w:tc>
                      <w:tcPr>
                        <w:tcW w:w="1845" w:type="pct"/>
                        <w:tcBorders>
                          <w:top w:val="outset" w:sz="4" w:space="0" w:color="auto"/>
                          <w:left w:val="outset" w:sz="4" w:space="0" w:color="auto"/>
                          <w:bottom w:val="outset" w:sz="4" w:space="0" w:color="auto"/>
                          <w:right w:val="outset" w:sz="4" w:space="0" w:color="auto"/>
                        </w:tcBorders>
                      </w:tcPr>
                      <w:p w14:paraId="5D1AF3A0" w14:textId="77777777" w:rsidR="007E595E" w:rsidRDefault="007E595E" w:rsidP="007E595E">
                        <w:pPr>
                          <w:ind w:firstLineChars="100" w:firstLine="210"/>
                        </w:pPr>
                        <w:r>
                          <w:rPr>
                            <w:rFonts w:hint="eastAsia"/>
                          </w:rPr>
                          <w:t>质押贷款净增加额</w:t>
                        </w:r>
                      </w:p>
                    </w:tc>
                  </w:sdtContent>
                </w:sdt>
                <w:tc>
                  <w:tcPr>
                    <w:tcW w:w="803" w:type="pct"/>
                    <w:tcBorders>
                      <w:top w:val="outset" w:sz="4" w:space="0" w:color="auto"/>
                      <w:left w:val="outset" w:sz="4" w:space="0" w:color="auto"/>
                      <w:bottom w:val="outset" w:sz="4" w:space="0" w:color="auto"/>
                      <w:right w:val="outset" w:sz="4" w:space="0" w:color="auto"/>
                    </w:tcBorders>
                  </w:tcPr>
                  <w:p w14:paraId="6E011B39"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3B7E56FD" w14:textId="1F48B481"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78DBF65B" w14:textId="43417FAC" w:rsidR="007E595E" w:rsidRDefault="007E595E" w:rsidP="007E595E">
                    <w:pPr>
                      <w:jc w:val="right"/>
                    </w:pPr>
                    <w:r>
                      <w:t>0</w:t>
                    </w:r>
                  </w:p>
                </w:tc>
              </w:tr>
              <w:tr w:rsidR="007E595E" w14:paraId="1C6ACB42" w14:textId="77777777" w:rsidTr="00297709">
                <w:sdt>
                  <w:sdtPr>
                    <w:tag w:val="_PLD_4d1b57b8ea74470da0c4e250ba5ee9ce"/>
                    <w:id w:val="-364291374"/>
                    <w:lock w:val="sdtLocked"/>
                  </w:sdtPr>
                  <w:sdtContent>
                    <w:tc>
                      <w:tcPr>
                        <w:tcW w:w="1845" w:type="pct"/>
                        <w:tcBorders>
                          <w:top w:val="outset" w:sz="4" w:space="0" w:color="auto"/>
                          <w:left w:val="outset" w:sz="4" w:space="0" w:color="auto"/>
                          <w:bottom w:val="outset" w:sz="4" w:space="0" w:color="auto"/>
                          <w:right w:val="outset" w:sz="4" w:space="0" w:color="auto"/>
                        </w:tcBorders>
                      </w:tcPr>
                      <w:p w14:paraId="3C4DCD65" w14:textId="77777777" w:rsidR="007E595E" w:rsidRDefault="007E595E" w:rsidP="007E595E">
                        <w:pPr>
                          <w:ind w:firstLineChars="100" w:firstLine="210"/>
                        </w:pPr>
                        <w:r>
                          <w:rPr>
                            <w:rFonts w:hint="eastAsia"/>
                          </w:rPr>
                          <w:t>取得子公司及其他营业单位支付的现金净额</w:t>
                        </w:r>
                      </w:p>
                    </w:tc>
                  </w:sdtContent>
                </w:sdt>
                <w:tc>
                  <w:tcPr>
                    <w:tcW w:w="803" w:type="pct"/>
                    <w:tcBorders>
                      <w:top w:val="outset" w:sz="4" w:space="0" w:color="auto"/>
                      <w:left w:val="outset" w:sz="4" w:space="0" w:color="auto"/>
                      <w:bottom w:val="outset" w:sz="4" w:space="0" w:color="auto"/>
                      <w:right w:val="outset" w:sz="4" w:space="0" w:color="auto"/>
                    </w:tcBorders>
                  </w:tcPr>
                  <w:p w14:paraId="0FCD6546"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55B2F024" w14:textId="678BD277"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CB37A61" w14:textId="7A1611A5" w:rsidR="007E595E" w:rsidRDefault="007E595E" w:rsidP="007E595E">
                    <w:pPr>
                      <w:jc w:val="right"/>
                    </w:pPr>
                    <w:r>
                      <w:t>0</w:t>
                    </w:r>
                  </w:p>
                </w:tc>
              </w:tr>
              <w:tr w:rsidR="007E595E" w14:paraId="66F5A4D3" w14:textId="77777777" w:rsidTr="00CB44AB">
                <w:sdt>
                  <w:sdtPr>
                    <w:tag w:val="_PLD_f53ecab3f93149519a6b0b08b3adf953"/>
                    <w:id w:val="-1810086764"/>
                    <w:lock w:val="sdtLocked"/>
                  </w:sdtPr>
                  <w:sdtContent>
                    <w:tc>
                      <w:tcPr>
                        <w:tcW w:w="1845" w:type="pct"/>
                        <w:tcBorders>
                          <w:top w:val="outset" w:sz="4" w:space="0" w:color="auto"/>
                          <w:left w:val="outset" w:sz="4" w:space="0" w:color="auto"/>
                          <w:bottom w:val="outset" w:sz="4" w:space="0" w:color="auto"/>
                          <w:right w:val="outset" w:sz="4" w:space="0" w:color="auto"/>
                        </w:tcBorders>
                      </w:tcPr>
                      <w:p w14:paraId="48046BA8" w14:textId="77777777" w:rsidR="007E595E" w:rsidRDefault="007E595E" w:rsidP="007E595E">
                        <w:pPr>
                          <w:ind w:firstLineChars="100" w:firstLine="210"/>
                        </w:pPr>
                        <w:r>
                          <w:rPr>
                            <w:rFonts w:hint="eastAsia"/>
                          </w:rPr>
                          <w:t>支付其他与投资活动有关的现金</w:t>
                        </w:r>
                      </w:p>
                    </w:tc>
                  </w:sdtContent>
                </w:sdt>
                <w:tc>
                  <w:tcPr>
                    <w:tcW w:w="803" w:type="pct"/>
                    <w:tcBorders>
                      <w:top w:val="outset" w:sz="4" w:space="0" w:color="auto"/>
                      <w:left w:val="outset" w:sz="4" w:space="0" w:color="auto"/>
                      <w:bottom w:val="outset" w:sz="4" w:space="0" w:color="auto"/>
                      <w:right w:val="outset" w:sz="4" w:space="0" w:color="auto"/>
                    </w:tcBorders>
                  </w:tcPr>
                  <w:p w14:paraId="6CA2ED36"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41732103" w14:textId="1C102C79"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78C6353F" w14:textId="3386ECC8" w:rsidR="007E595E" w:rsidRDefault="007E595E" w:rsidP="007E595E">
                    <w:pPr>
                      <w:jc w:val="right"/>
                    </w:pPr>
                    <w:r>
                      <w:t>0</w:t>
                    </w:r>
                  </w:p>
                </w:tc>
              </w:tr>
              <w:tr w:rsidR="00EE349B" w14:paraId="5B56F860" w14:textId="77777777" w:rsidTr="0039072B">
                <w:sdt>
                  <w:sdtPr>
                    <w:tag w:val="_PLD_00f03153fc624284b3402147ccc07698"/>
                    <w:id w:val="692738617"/>
                    <w:lock w:val="sdtLocked"/>
                  </w:sdtPr>
                  <w:sdtContent>
                    <w:tc>
                      <w:tcPr>
                        <w:tcW w:w="1845" w:type="pct"/>
                        <w:tcBorders>
                          <w:top w:val="outset" w:sz="4" w:space="0" w:color="auto"/>
                          <w:left w:val="outset" w:sz="4" w:space="0" w:color="auto"/>
                          <w:bottom w:val="outset" w:sz="4" w:space="0" w:color="auto"/>
                          <w:right w:val="outset" w:sz="4" w:space="0" w:color="auto"/>
                        </w:tcBorders>
                      </w:tcPr>
                      <w:p w14:paraId="78C12511" w14:textId="77777777" w:rsidR="00EE349B" w:rsidRDefault="00EE349B" w:rsidP="00EE349B">
                        <w:pPr>
                          <w:ind w:firstLineChars="200" w:firstLine="420"/>
                          <w:rPr>
                            <w:color w:val="000000"/>
                          </w:rPr>
                        </w:pPr>
                        <w:r>
                          <w:rPr>
                            <w:rFonts w:hint="eastAsia"/>
                          </w:rPr>
                          <w:t>投资活动现金流出小计</w:t>
                        </w:r>
                      </w:p>
                    </w:tc>
                  </w:sdtContent>
                </w:sdt>
                <w:tc>
                  <w:tcPr>
                    <w:tcW w:w="803" w:type="pct"/>
                    <w:tcBorders>
                      <w:top w:val="outset" w:sz="4" w:space="0" w:color="auto"/>
                      <w:left w:val="outset" w:sz="4" w:space="0" w:color="auto"/>
                      <w:bottom w:val="outset" w:sz="4" w:space="0" w:color="auto"/>
                      <w:right w:val="outset" w:sz="4" w:space="0" w:color="auto"/>
                    </w:tcBorders>
                  </w:tcPr>
                  <w:p w14:paraId="24B7E507"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3DDA0E17" w14:textId="6595C191" w:rsidR="00EE349B" w:rsidRDefault="00EE349B" w:rsidP="00EE349B">
                    <w:pPr>
                      <w:jc w:val="right"/>
                    </w:pPr>
                    <w:r>
                      <w:t>2,133,875,430</w:t>
                    </w:r>
                  </w:p>
                </w:tc>
                <w:tc>
                  <w:tcPr>
                    <w:tcW w:w="1197" w:type="pct"/>
                    <w:tcBorders>
                      <w:top w:val="outset" w:sz="4" w:space="0" w:color="auto"/>
                      <w:left w:val="outset" w:sz="4" w:space="0" w:color="auto"/>
                      <w:bottom w:val="outset" w:sz="4" w:space="0" w:color="auto"/>
                      <w:right w:val="outset" w:sz="4" w:space="0" w:color="auto"/>
                    </w:tcBorders>
                    <w:vAlign w:val="center"/>
                  </w:tcPr>
                  <w:p w14:paraId="715B6C4F" w14:textId="3D2FD1A9" w:rsidR="00EE349B" w:rsidRDefault="00EE349B" w:rsidP="00EE349B">
                    <w:pPr>
                      <w:jc w:val="right"/>
                    </w:pPr>
                    <w:r>
                      <w:t>1,994,817,929</w:t>
                    </w:r>
                  </w:p>
                </w:tc>
              </w:tr>
              <w:tr w:rsidR="00EE349B" w14:paraId="48174B4B" w14:textId="77777777" w:rsidTr="0039072B">
                <w:sdt>
                  <w:sdtPr>
                    <w:tag w:val="_PLD_42db552946874e118fb4a5282ca23bcb"/>
                    <w:id w:val="-2062316258"/>
                    <w:lock w:val="sdtLocked"/>
                  </w:sdtPr>
                  <w:sdtContent>
                    <w:tc>
                      <w:tcPr>
                        <w:tcW w:w="1845" w:type="pct"/>
                        <w:tcBorders>
                          <w:top w:val="outset" w:sz="4" w:space="0" w:color="auto"/>
                          <w:left w:val="outset" w:sz="4" w:space="0" w:color="auto"/>
                          <w:bottom w:val="outset" w:sz="4" w:space="0" w:color="auto"/>
                          <w:right w:val="outset" w:sz="4" w:space="0" w:color="auto"/>
                        </w:tcBorders>
                      </w:tcPr>
                      <w:p w14:paraId="32836772" w14:textId="77777777" w:rsidR="00EE349B" w:rsidRDefault="00EE349B" w:rsidP="00EE349B">
                        <w:pPr>
                          <w:ind w:firstLineChars="300" w:firstLine="630"/>
                          <w:rPr>
                            <w:color w:val="000000"/>
                          </w:rPr>
                        </w:pPr>
                        <w:r>
                          <w:rPr>
                            <w:rFonts w:hint="eastAsia"/>
                          </w:rPr>
                          <w:t>投资活动产生的现金流量净额</w:t>
                        </w:r>
                      </w:p>
                    </w:tc>
                  </w:sdtContent>
                </w:sdt>
                <w:tc>
                  <w:tcPr>
                    <w:tcW w:w="803" w:type="pct"/>
                    <w:tcBorders>
                      <w:top w:val="outset" w:sz="4" w:space="0" w:color="auto"/>
                      <w:left w:val="outset" w:sz="4" w:space="0" w:color="auto"/>
                      <w:bottom w:val="outset" w:sz="4" w:space="0" w:color="auto"/>
                      <w:right w:val="outset" w:sz="4" w:space="0" w:color="auto"/>
                    </w:tcBorders>
                  </w:tcPr>
                  <w:p w14:paraId="762461D1"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CC99439" w14:textId="7BE1C363" w:rsidR="00EE349B" w:rsidRDefault="00EE349B" w:rsidP="00EE349B">
                    <w:pPr>
                      <w:jc w:val="right"/>
                    </w:pPr>
                    <w:r>
                      <w:t>-1,310,409,745</w:t>
                    </w:r>
                  </w:p>
                </w:tc>
                <w:tc>
                  <w:tcPr>
                    <w:tcW w:w="1197" w:type="pct"/>
                    <w:tcBorders>
                      <w:top w:val="outset" w:sz="4" w:space="0" w:color="auto"/>
                      <w:left w:val="outset" w:sz="4" w:space="0" w:color="auto"/>
                      <w:bottom w:val="outset" w:sz="4" w:space="0" w:color="auto"/>
                      <w:right w:val="outset" w:sz="4" w:space="0" w:color="auto"/>
                    </w:tcBorders>
                    <w:vAlign w:val="center"/>
                  </w:tcPr>
                  <w:p w14:paraId="0C482DF2" w14:textId="1F119DE2" w:rsidR="00EE349B" w:rsidRDefault="00EE349B" w:rsidP="00EE349B">
                    <w:pPr>
                      <w:jc w:val="right"/>
                    </w:pPr>
                    <w:r>
                      <w:t>-1,398,741,186</w:t>
                    </w:r>
                  </w:p>
                </w:tc>
              </w:tr>
              <w:tr w:rsidR="00EE349B" w14:paraId="4A645ED3" w14:textId="77777777" w:rsidTr="007D55B1">
                <w:sdt>
                  <w:sdtPr>
                    <w:tag w:val="_PLD_0ebd9a8b5d8e4227a6bc3b0738379ef1"/>
                    <w:id w:val="304206320"/>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14:paraId="40B066CB" w14:textId="77777777" w:rsidR="00EE349B" w:rsidRDefault="00EE349B" w:rsidP="00EE349B">
                        <w:pPr>
                          <w:rPr>
                            <w:color w:val="008000"/>
                          </w:rPr>
                        </w:pPr>
                        <w:r>
                          <w:rPr>
                            <w:rFonts w:hint="eastAsia"/>
                            <w:b/>
                          </w:rPr>
                          <w:t>三、筹资活动产生的现金流量：</w:t>
                        </w:r>
                      </w:p>
                    </w:tc>
                  </w:sdtContent>
                </w:sdt>
              </w:tr>
              <w:tr w:rsidR="007E595E" w14:paraId="3B7EB2D7" w14:textId="77777777" w:rsidTr="00090BDE">
                <w:sdt>
                  <w:sdtPr>
                    <w:tag w:val="_PLD_d87e16dcff524c8fab8d4804bc3560eb"/>
                    <w:id w:val="1124652833"/>
                    <w:lock w:val="sdtLocked"/>
                  </w:sdtPr>
                  <w:sdtContent>
                    <w:tc>
                      <w:tcPr>
                        <w:tcW w:w="1845" w:type="pct"/>
                        <w:tcBorders>
                          <w:top w:val="outset" w:sz="4" w:space="0" w:color="auto"/>
                          <w:left w:val="outset" w:sz="4" w:space="0" w:color="auto"/>
                          <w:bottom w:val="outset" w:sz="4" w:space="0" w:color="auto"/>
                          <w:right w:val="outset" w:sz="4" w:space="0" w:color="auto"/>
                        </w:tcBorders>
                      </w:tcPr>
                      <w:p w14:paraId="07969FC5" w14:textId="77777777" w:rsidR="007E595E" w:rsidRDefault="007E595E" w:rsidP="007E595E">
                        <w:pPr>
                          <w:ind w:firstLineChars="100" w:firstLine="210"/>
                          <w:rPr>
                            <w:color w:val="000000"/>
                          </w:rPr>
                        </w:pPr>
                        <w:r>
                          <w:rPr>
                            <w:rFonts w:hint="eastAsia"/>
                          </w:rPr>
                          <w:t>吸收投资收到的现金</w:t>
                        </w:r>
                      </w:p>
                    </w:tc>
                  </w:sdtContent>
                </w:sdt>
                <w:tc>
                  <w:tcPr>
                    <w:tcW w:w="803" w:type="pct"/>
                    <w:tcBorders>
                      <w:top w:val="outset" w:sz="4" w:space="0" w:color="auto"/>
                      <w:left w:val="outset" w:sz="4" w:space="0" w:color="auto"/>
                      <w:bottom w:val="outset" w:sz="4" w:space="0" w:color="auto"/>
                      <w:right w:val="outset" w:sz="4" w:space="0" w:color="auto"/>
                    </w:tcBorders>
                  </w:tcPr>
                  <w:p w14:paraId="387BF73F"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06C90BF3" w14:textId="6BA58036"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69DC1782" w14:textId="47348CCE" w:rsidR="007E595E" w:rsidRDefault="007E595E" w:rsidP="007E595E">
                    <w:pPr>
                      <w:jc w:val="right"/>
                    </w:pPr>
                    <w:r>
                      <w:t>0</w:t>
                    </w:r>
                  </w:p>
                </w:tc>
              </w:tr>
              <w:tr w:rsidR="007E595E" w14:paraId="6E471C47" w14:textId="77777777" w:rsidTr="00A5031F">
                <w:sdt>
                  <w:sdtPr>
                    <w:tag w:val="_PLD_58fd8ee113014f9584611dc39886caf7"/>
                    <w:id w:val="2125809431"/>
                    <w:lock w:val="sdtLocked"/>
                  </w:sdtPr>
                  <w:sdtContent>
                    <w:tc>
                      <w:tcPr>
                        <w:tcW w:w="1845" w:type="pct"/>
                        <w:tcBorders>
                          <w:top w:val="outset" w:sz="4" w:space="0" w:color="auto"/>
                          <w:left w:val="outset" w:sz="4" w:space="0" w:color="auto"/>
                          <w:bottom w:val="outset" w:sz="4" w:space="0" w:color="auto"/>
                          <w:right w:val="outset" w:sz="4" w:space="0" w:color="auto"/>
                        </w:tcBorders>
                      </w:tcPr>
                      <w:p w14:paraId="069FA911" w14:textId="77777777" w:rsidR="007E595E" w:rsidRDefault="007E595E" w:rsidP="007E595E">
                        <w:pPr>
                          <w:ind w:firstLineChars="100" w:firstLine="210"/>
                          <w:rPr>
                            <w:color w:val="000000"/>
                          </w:rPr>
                        </w:pPr>
                        <w:r>
                          <w:rPr>
                            <w:rFonts w:hint="eastAsia"/>
                          </w:rPr>
                          <w:t>其中：子公司吸收少数股东投资收到的现金</w:t>
                        </w:r>
                      </w:p>
                    </w:tc>
                  </w:sdtContent>
                </w:sdt>
                <w:tc>
                  <w:tcPr>
                    <w:tcW w:w="803" w:type="pct"/>
                    <w:tcBorders>
                      <w:top w:val="outset" w:sz="4" w:space="0" w:color="auto"/>
                      <w:left w:val="outset" w:sz="4" w:space="0" w:color="auto"/>
                      <w:bottom w:val="outset" w:sz="4" w:space="0" w:color="auto"/>
                      <w:right w:val="outset" w:sz="4" w:space="0" w:color="auto"/>
                    </w:tcBorders>
                  </w:tcPr>
                  <w:p w14:paraId="3625A52D"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5D3E8B6F" w14:textId="637F567B"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378043B" w14:textId="2725A685" w:rsidR="007E595E" w:rsidRDefault="007E595E" w:rsidP="007E595E">
                    <w:pPr>
                      <w:jc w:val="right"/>
                    </w:pPr>
                    <w:r>
                      <w:t>0</w:t>
                    </w:r>
                  </w:p>
                </w:tc>
              </w:tr>
              <w:tr w:rsidR="00EE349B" w14:paraId="66DBE22E" w14:textId="77777777" w:rsidTr="0039072B">
                <w:sdt>
                  <w:sdtPr>
                    <w:tag w:val="_PLD_10190b07f720484f9e0102359e7978d3"/>
                    <w:id w:val="-1623912843"/>
                    <w:lock w:val="sdtLocked"/>
                  </w:sdtPr>
                  <w:sdtContent>
                    <w:tc>
                      <w:tcPr>
                        <w:tcW w:w="1845" w:type="pct"/>
                        <w:tcBorders>
                          <w:top w:val="outset" w:sz="4" w:space="0" w:color="auto"/>
                          <w:left w:val="outset" w:sz="4" w:space="0" w:color="auto"/>
                          <w:bottom w:val="outset" w:sz="4" w:space="0" w:color="auto"/>
                          <w:right w:val="outset" w:sz="4" w:space="0" w:color="auto"/>
                        </w:tcBorders>
                      </w:tcPr>
                      <w:p w14:paraId="3914CF9F" w14:textId="77777777" w:rsidR="00EE349B" w:rsidRDefault="00EE349B" w:rsidP="00EE349B">
                        <w:pPr>
                          <w:ind w:firstLineChars="100" w:firstLine="210"/>
                          <w:rPr>
                            <w:color w:val="000000"/>
                          </w:rPr>
                        </w:pPr>
                        <w:r>
                          <w:rPr>
                            <w:rFonts w:hint="eastAsia"/>
                          </w:rPr>
                          <w:t>取得借款收到的现金</w:t>
                        </w:r>
                      </w:p>
                    </w:tc>
                  </w:sdtContent>
                </w:sdt>
                <w:tc>
                  <w:tcPr>
                    <w:tcW w:w="803" w:type="pct"/>
                    <w:tcBorders>
                      <w:top w:val="outset" w:sz="4" w:space="0" w:color="auto"/>
                      <w:left w:val="outset" w:sz="4" w:space="0" w:color="auto"/>
                      <w:bottom w:val="outset" w:sz="4" w:space="0" w:color="auto"/>
                      <w:right w:val="outset" w:sz="4" w:space="0" w:color="auto"/>
                    </w:tcBorders>
                  </w:tcPr>
                  <w:p w14:paraId="6E6DDC1A"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07A1CD61" w14:textId="6B03CF05" w:rsidR="00EE349B" w:rsidRDefault="00EE349B" w:rsidP="00EE349B">
                    <w:pPr>
                      <w:jc w:val="right"/>
                    </w:pPr>
                    <w:r>
                      <w:t>341,000,000</w:t>
                    </w:r>
                  </w:p>
                </w:tc>
                <w:tc>
                  <w:tcPr>
                    <w:tcW w:w="1197" w:type="pct"/>
                    <w:tcBorders>
                      <w:top w:val="outset" w:sz="4" w:space="0" w:color="auto"/>
                      <w:left w:val="outset" w:sz="4" w:space="0" w:color="auto"/>
                      <w:bottom w:val="outset" w:sz="4" w:space="0" w:color="auto"/>
                      <w:right w:val="outset" w:sz="4" w:space="0" w:color="auto"/>
                    </w:tcBorders>
                    <w:vAlign w:val="center"/>
                  </w:tcPr>
                  <w:p w14:paraId="6550C67F" w14:textId="0C29D4D3" w:rsidR="00EE349B" w:rsidRDefault="00EE349B" w:rsidP="00EE349B">
                    <w:pPr>
                      <w:jc w:val="right"/>
                    </w:pPr>
                    <w:r>
                      <w:t>269,000,000</w:t>
                    </w:r>
                  </w:p>
                </w:tc>
              </w:tr>
              <w:tr w:rsidR="00EE349B" w14:paraId="129499B8" w14:textId="77777777" w:rsidTr="009B454C">
                <w:sdt>
                  <w:sdtPr>
                    <w:tag w:val="_PLD_a7831604962849fb93fa8d17ab106c5b"/>
                    <w:id w:val="785234050"/>
                    <w:lock w:val="sdtLocked"/>
                  </w:sdtPr>
                  <w:sdtContent>
                    <w:tc>
                      <w:tcPr>
                        <w:tcW w:w="1845" w:type="pct"/>
                        <w:tcBorders>
                          <w:top w:val="outset" w:sz="4" w:space="0" w:color="auto"/>
                          <w:left w:val="outset" w:sz="4" w:space="0" w:color="auto"/>
                          <w:bottom w:val="outset" w:sz="4" w:space="0" w:color="auto"/>
                          <w:right w:val="outset" w:sz="4" w:space="0" w:color="auto"/>
                        </w:tcBorders>
                      </w:tcPr>
                      <w:p w14:paraId="1C80FC12" w14:textId="77777777" w:rsidR="00EE349B" w:rsidRDefault="00EE349B" w:rsidP="00EE349B">
                        <w:pPr>
                          <w:ind w:firstLineChars="100" w:firstLine="210"/>
                          <w:rPr>
                            <w:color w:val="000000"/>
                          </w:rPr>
                        </w:pPr>
                        <w:r>
                          <w:rPr>
                            <w:rFonts w:hint="eastAsia"/>
                          </w:rPr>
                          <w:t>收到其他与筹资活动有关的现金</w:t>
                        </w:r>
                      </w:p>
                    </w:tc>
                  </w:sdtContent>
                </w:sdt>
                <w:tc>
                  <w:tcPr>
                    <w:tcW w:w="803" w:type="pct"/>
                    <w:tcBorders>
                      <w:top w:val="outset" w:sz="4" w:space="0" w:color="auto"/>
                      <w:left w:val="outset" w:sz="4" w:space="0" w:color="auto"/>
                      <w:bottom w:val="outset" w:sz="4" w:space="0" w:color="auto"/>
                      <w:right w:val="outset" w:sz="4" w:space="0" w:color="auto"/>
                    </w:tcBorders>
                  </w:tcPr>
                  <w:p w14:paraId="1B52ED99" w14:textId="627FB3DF" w:rsidR="00EE349B" w:rsidRDefault="00E97AE9" w:rsidP="00EE349B">
                    <w:r w:rsidRPr="00E97AE9">
                      <w:rPr>
                        <w:rFonts w:hint="eastAsia"/>
                      </w:rPr>
                      <w:t>七、</w:t>
                    </w:r>
                    <w:r>
                      <w:rPr>
                        <w:rFonts w:hint="eastAsia"/>
                      </w:rPr>
                      <w:t>7</w:t>
                    </w:r>
                    <w:r>
                      <w:t>8</w:t>
                    </w:r>
                    <w:r>
                      <w:rPr>
                        <w:rFonts w:hint="eastAsia"/>
                      </w:rPr>
                      <w:t>（5）</w:t>
                    </w:r>
                  </w:p>
                </w:tc>
                <w:tc>
                  <w:tcPr>
                    <w:tcW w:w="1155" w:type="pct"/>
                    <w:tcBorders>
                      <w:top w:val="outset" w:sz="4" w:space="0" w:color="auto"/>
                      <w:left w:val="outset" w:sz="4" w:space="0" w:color="auto"/>
                      <w:bottom w:val="outset" w:sz="4" w:space="0" w:color="auto"/>
                      <w:right w:val="outset" w:sz="4" w:space="0" w:color="auto"/>
                    </w:tcBorders>
                    <w:vAlign w:val="center"/>
                  </w:tcPr>
                  <w:p w14:paraId="5771BCC1" w14:textId="2B5266A1" w:rsidR="00EE349B" w:rsidRDefault="009B454C" w:rsidP="009B454C">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41631E77" w14:textId="32F8C646" w:rsidR="00EE349B" w:rsidRDefault="008E1DCB" w:rsidP="008E1DCB">
                    <w:pPr>
                      <w:jc w:val="right"/>
                    </w:pPr>
                    <w:r>
                      <w:t>22,126,957</w:t>
                    </w:r>
                  </w:p>
                </w:tc>
              </w:tr>
              <w:tr w:rsidR="00EE349B" w14:paraId="1B6362DF" w14:textId="77777777" w:rsidTr="0039072B">
                <w:sdt>
                  <w:sdtPr>
                    <w:tag w:val="_PLD_c926a46349eb4b56bdbb2f2f944e8881"/>
                    <w:id w:val="-1176563432"/>
                    <w:lock w:val="sdtLocked"/>
                  </w:sdtPr>
                  <w:sdtContent>
                    <w:tc>
                      <w:tcPr>
                        <w:tcW w:w="1845" w:type="pct"/>
                        <w:tcBorders>
                          <w:top w:val="outset" w:sz="4" w:space="0" w:color="auto"/>
                          <w:left w:val="outset" w:sz="4" w:space="0" w:color="auto"/>
                          <w:bottom w:val="outset" w:sz="4" w:space="0" w:color="auto"/>
                          <w:right w:val="outset" w:sz="4" w:space="0" w:color="auto"/>
                        </w:tcBorders>
                      </w:tcPr>
                      <w:p w14:paraId="69D9DD31" w14:textId="77777777" w:rsidR="00EE349B" w:rsidRDefault="00EE349B" w:rsidP="00EE349B">
                        <w:pPr>
                          <w:ind w:firstLineChars="200" w:firstLine="420"/>
                          <w:rPr>
                            <w:color w:val="000000"/>
                          </w:rPr>
                        </w:pPr>
                        <w:r>
                          <w:rPr>
                            <w:rFonts w:hint="eastAsia"/>
                          </w:rPr>
                          <w:t>筹资活动现金流入小计</w:t>
                        </w:r>
                      </w:p>
                    </w:tc>
                  </w:sdtContent>
                </w:sdt>
                <w:tc>
                  <w:tcPr>
                    <w:tcW w:w="803" w:type="pct"/>
                    <w:tcBorders>
                      <w:top w:val="outset" w:sz="4" w:space="0" w:color="auto"/>
                      <w:left w:val="outset" w:sz="4" w:space="0" w:color="auto"/>
                      <w:bottom w:val="outset" w:sz="4" w:space="0" w:color="auto"/>
                      <w:right w:val="outset" w:sz="4" w:space="0" w:color="auto"/>
                    </w:tcBorders>
                  </w:tcPr>
                  <w:p w14:paraId="6607873A"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49DBA186" w14:textId="213C00C2" w:rsidR="00EE349B" w:rsidRDefault="00EE349B" w:rsidP="00EE349B">
                    <w:pPr>
                      <w:jc w:val="right"/>
                    </w:pPr>
                    <w:r>
                      <w:t>341,000,000</w:t>
                    </w:r>
                  </w:p>
                </w:tc>
                <w:tc>
                  <w:tcPr>
                    <w:tcW w:w="1197" w:type="pct"/>
                    <w:tcBorders>
                      <w:top w:val="outset" w:sz="4" w:space="0" w:color="auto"/>
                      <w:left w:val="outset" w:sz="4" w:space="0" w:color="auto"/>
                      <w:bottom w:val="outset" w:sz="4" w:space="0" w:color="auto"/>
                      <w:right w:val="outset" w:sz="4" w:space="0" w:color="auto"/>
                    </w:tcBorders>
                    <w:vAlign w:val="center"/>
                  </w:tcPr>
                  <w:p w14:paraId="09D06946" w14:textId="15F5DA69" w:rsidR="00EE349B" w:rsidRDefault="00EE349B" w:rsidP="00EE349B">
                    <w:pPr>
                      <w:jc w:val="right"/>
                    </w:pPr>
                    <w:r>
                      <w:t>291,126,957</w:t>
                    </w:r>
                  </w:p>
                </w:tc>
              </w:tr>
              <w:tr w:rsidR="00EE349B" w14:paraId="64341399" w14:textId="77777777" w:rsidTr="0039072B">
                <w:sdt>
                  <w:sdtPr>
                    <w:tag w:val="_PLD_7137864a3db342b2affb93d91fc42d1a"/>
                    <w:id w:val="12506010"/>
                    <w:lock w:val="sdtLocked"/>
                  </w:sdtPr>
                  <w:sdtContent>
                    <w:tc>
                      <w:tcPr>
                        <w:tcW w:w="1845" w:type="pct"/>
                        <w:tcBorders>
                          <w:top w:val="outset" w:sz="4" w:space="0" w:color="auto"/>
                          <w:left w:val="outset" w:sz="4" w:space="0" w:color="auto"/>
                          <w:bottom w:val="outset" w:sz="4" w:space="0" w:color="auto"/>
                          <w:right w:val="outset" w:sz="4" w:space="0" w:color="auto"/>
                        </w:tcBorders>
                      </w:tcPr>
                      <w:p w14:paraId="4ED4C094" w14:textId="77777777" w:rsidR="00EE349B" w:rsidRDefault="00EE349B" w:rsidP="00EE349B">
                        <w:pPr>
                          <w:ind w:firstLineChars="100" w:firstLine="210"/>
                          <w:rPr>
                            <w:color w:val="000000"/>
                          </w:rPr>
                        </w:pPr>
                        <w:r>
                          <w:rPr>
                            <w:rFonts w:hint="eastAsia"/>
                          </w:rPr>
                          <w:t>偿还债务支付的现金</w:t>
                        </w:r>
                      </w:p>
                    </w:tc>
                  </w:sdtContent>
                </w:sdt>
                <w:tc>
                  <w:tcPr>
                    <w:tcW w:w="803" w:type="pct"/>
                    <w:tcBorders>
                      <w:top w:val="outset" w:sz="4" w:space="0" w:color="auto"/>
                      <w:left w:val="outset" w:sz="4" w:space="0" w:color="auto"/>
                      <w:bottom w:val="outset" w:sz="4" w:space="0" w:color="auto"/>
                      <w:right w:val="outset" w:sz="4" w:space="0" w:color="auto"/>
                    </w:tcBorders>
                  </w:tcPr>
                  <w:p w14:paraId="52ECD71D"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3055C35" w14:textId="113E2708" w:rsidR="00EE349B" w:rsidRDefault="00EE349B" w:rsidP="00EE349B">
                    <w:pPr>
                      <w:jc w:val="right"/>
                    </w:pPr>
                    <w:r>
                      <w:t>718,410,799</w:t>
                    </w:r>
                  </w:p>
                </w:tc>
                <w:tc>
                  <w:tcPr>
                    <w:tcW w:w="1197" w:type="pct"/>
                    <w:tcBorders>
                      <w:top w:val="outset" w:sz="4" w:space="0" w:color="auto"/>
                      <w:left w:val="outset" w:sz="4" w:space="0" w:color="auto"/>
                      <w:bottom w:val="outset" w:sz="4" w:space="0" w:color="auto"/>
                      <w:right w:val="outset" w:sz="4" w:space="0" w:color="auto"/>
                    </w:tcBorders>
                    <w:vAlign w:val="center"/>
                  </w:tcPr>
                  <w:p w14:paraId="5FAF53F0" w14:textId="186C191A" w:rsidR="00EE349B" w:rsidRDefault="00EE349B" w:rsidP="00EE349B">
                    <w:pPr>
                      <w:jc w:val="right"/>
                    </w:pPr>
                    <w:r>
                      <w:t>1,597,395,342</w:t>
                    </w:r>
                  </w:p>
                </w:tc>
              </w:tr>
              <w:tr w:rsidR="00EE349B" w14:paraId="3A5FE50E" w14:textId="77777777" w:rsidTr="0039072B">
                <w:sdt>
                  <w:sdtPr>
                    <w:tag w:val="_PLD_32a887dda27749eebf9088b00cfe1966"/>
                    <w:id w:val="283623117"/>
                    <w:lock w:val="sdtLocked"/>
                  </w:sdtPr>
                  <w:sdtContent>
                    <w:tc>
                      <w:tcPr>
                        <w:tcW w:w="1845" w:type="pct"/>
                        <w:tcBorders>
                          <w:top w:val="outset" w:sz="4" w:space="0" w:color="auto"/>
                          <w:left w:val="outset" w:sz="4" w:space="0" w:color="auto"/>
                          <w:bottom w:val="outset" w:sz="4" w:space="0" w:color="auto"/>
                          <w:right w:val="outset" w:sz="4" w:space="0" w:color="auto"/>
                        </w:tcBorders>
                      </w:tcPr>
                      <w:p w14:paraId="3CE0C6A0" w14:textId="77777777" w:rsidR="00EE349B" w:rsidRDefault="00EE349B" w:rsidP="00EE349B">
                        <w:pPr>
                          <w:ind w:firstLineChars="100" w:firstLine="210"/>
                        </w:pPr>
                        <w:r>
                          <w:rPr>
                            <w:rFonts w:hint="eastAsia"/>
                          </w:rPr>
                          <w:t>分配股利、利润或偿付利息支付的现金</w:t>
                        </w:r>
                      </w:p>
                    </w:tc>
                  </w:sdtContent>
                </w:sdt>
                <w:tc>
                  <w:tcPr>
                    <w:tcW w:w="803" w:type="pct"/>
                    <w:tcBorders>
                      <w:top w:val="outset" w:sz="4" w:space="0" w:color="auto"/>
                      <w:left w:val="outset" w:sz="4" w:space="0" w:color="auto"/>
                      <w:bottom w:val="outset" w:sz="4" w:space="0" w:color="auto"/>
                      <w:right w:val="outset" w:sz="4" w:space="0" w:color="auto"/>
                    </w:tcBorders>
                  </w:tcPr>
                  <w:p w14:paraId="1630AD23"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646ED65A" w14:textId="666D2AD9" w:rsidR="00EE349B" w:rsidRDefault="00EE349B" w:rsidP="00EE349B">
                    <w:pPr>
                      <w:jc w:val="right"/>
                    </w:pPr>
                    <w:r>
                      <w:t>202,566,472</w:t>
                    </w:r>
                  </w:p>
                </w:tc>
                <w:tc>
                  <w:tcPr>
                    <w:tcW w:w="1197" w:type="pct"/>
                    <w:tcBorders>
                      <w:top w:val="outset" w:sz="4" w:space="0" w:color="auto"/>
                      <w:left w:val="outset" w:sz="4" w:space="0" w:color="auto"/>
                      <w:bottom w:val="outset" w:sz="4" w:space="0" w:color="auto"/>
                      <w:right w:val="outset" w:sz="4" w:space="0" w:color="auto"/>
                    </w:tcBorders>
                    <w:vAlign w:val="center"/>
                  </w:tcPr>
                  <w:p w14:paraId="0B223535" w14:textId="0511BCD9" w:rsidR="00EE349B" w:rsidRDefault="00EE349B" w:rsidP="00EE349B">
                    <w:pPr>
                      <w:jc w:val="right"/>
                    </w:pPr>
                    <w:r>
                      <w:t>259,364,168</w:t>
                    </w:r>
                  </w:p>
                </w:tc>
              </w:tr>
              <w:tr w:rsidR="007E595E" w14:paraId="695A9CF7" w14:textId="77777777" w:rsidTr="005F09DF">
                <w:sdt>
                  <w:sdtPr>
                    <w:tag w:val="_PLD_0b8d07de199a4a5dbc96c42e4c1ed665"/>
                    <w:id w:val="542871420"/>
                    <w:lock w:val="sdtLocked"/>
                  </w:sdtPr>
                  <w:sdtContent>
                    <w:tc>
                      <w:tcPr>
                        <w:tcW w:w="1845" w:type="pct"/>
                        <w:tcBorders>
                          <w:top w:val="outset" w:sz="4" w:space="0" w:color="auto"/>
                          <w:left w:val="outset" w:sz="4" w:space="0" w:color="auto"/>
                          <w:bottom w:val="outset" w:sz="4" w:space="0" w:color="auto"/>
                          <w:right w:val="outset" w:sz="4" w:space="0" w:color="auto"/>
                        </w:tcBorders>
                      </w:tcPr>
                      <w:p w14:paraId="0BE329C6" w14:textId="77777777" w:rsidR="007E595E" w:rsidRDefault="007E595E" w:rsidP="007E595E">
                        <w:pPr>
                          <w:ind w:firstLineChars="100" w:firstLine="210"/>
                        </w:pPr>
                        <w:r>
                          <w:rPr>
                            <w:rFonts w:hint="eastAsia"/>
                          </w:rPr>
                          <w:t>其中：子公司支付给少数股东的股利、利润</w:t>
                        </w:r>
                      </w:p>
                    </w:tc>
                  </w:sdtContent>
                </w:sdt>
                <w:tc>
                  <w:tcPr>
                    <w:tcW w:w="803" w:type="pct"/>
                    <w:tcBorders>
                      <w:top w:val="outset" w:sz="4" w:space="0" w:color="auto"/>
                      <w:left w:val="outset" w:sz="4" w:space="0" w:color="auto"/>
                      <w:bottom w:val="outset" w:sz="4" w:space="0" w:color="auto"/>
                      <w:right w:val="outset" w:sz="4" w:space="0" w:color="auto"/>
                    </w:tcBorders>
                  </w:tcPr>
                  <w:p w14:paraId="24C642AF" w14:textId="77777777" w:rsidR="007E595E" w:rsidRDefault="007E595E" w:rsidP="007E595E"/>
                </w:tc>
                <w:tc>
                  <w:tcPr>
                    <w:tcW w:w="1155" w:type="pct"/>
                    <w:tcBorders>
                      <w:top w:val="outset" w:sz="4" w:space="0" w:color="auto"/>
                      <w:left w:val="outset" w:sz="4" w:space="0" w:color="auto"/>
                      <w:bottom w:val="outset" w:sz="4" w:space="0" w:color="auto"/>
                      <w:right w:val="outset" w:sz="4" w:space="0" w:color="auto"/>
                    </w:tcBorders>
                    <w:vAlign w:val="center"/>
                  </w:tcPr>
                  <w:p w14:paraId="64F8FE6D" w14:textId="6D2B6768" w:rsidR="007E595E" w:rsidRDefault="007E595E" w:rsidP="007E595E">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3F45870C" w14:textId="352AE02A" w:rsidR="007E595E" w:rsidRDefault="007E595E" w:rsidP="007E595E">
                    <w:pPr>
                      <w:jc w:val="right"/>
                    </w:pPr>
                    <w:r>
                      <w:t>0</w:t>
                    </w:r>
                  </w:p>
                </w:tc>
              </w:tr>
              <w:tr w:rsidR="00EE349B" w14:paraId="0842E47C" w14:textId="77777777" w:rsidTr="0039072B">
                <w:sdt>
                  <w:sdtPr>
                    <w:tag w:val="_PLD_3fb96c1bc59a47a4b30f74aabd8d3bc1"/>
                    <w:id w:val="-290214340"/>
                    <w:lock w:val="sdtLocked"/>
                  </w:sdtPr>
                  <w:sdtContent>
                    <w:tc>
                      <w:tcPr>
                        <w:tcW w:w="1845" w:type="pct"/>
                        <w:tcBorders>
                          <w:top w:val="outset" w:sz="4" w:space="0" w:color="auto"/>
                          <w:left w:val="outset" w:sz="4" w:space="0" w:color="auto"/>
                          <w:bottom w:val="outset" w:sz="4" w:space="0" w:color="auto"/>
                          <w:right w:val="outset" w:sz="4" w:space="0" w:color="auto"/>
                        </w:tcBorders>
                      </w:tcPr>
                      <w:p w14:paraId="5444A61E" w14:textId="77777777" w:rsidR="00EE349B" w:rsidRDefault="00EE349B" w:rsidP="00EE349B">
                        <w:pPr>
                          <w:ind w:firstLineChars="100" w:firstLine="210"/>
                        </w:pPr>
                        <w:r>
                          <w:rPr>
                            <w:rFonts w:hint="eastAsia"/>
                          </w:rPr>
                          <w:t>支付其他与筹资活动有关的现金</w:t>
                        </w:r>
                      </w:p>
                    </w:tc>
                  </w:sdtContent>
                </w:sdt>
                <w:tc>
                  <w:tcPr>
                    <w:tcW w:w="803" w:type="pct"/>
                    <w:tcBorders>
                      <w:top w:val="outset" w:sz="4" w:space="0" w:color="auto"/>
                      <w:left w:val="outset" w:sz="4" w:space="0" w:color="auto"/>
                      <w:bottom w:val="outset" w:sz="4" w:space="0" w:color="auto"/>
                      <w:right w:val="outset" w:sz="4" w:space="0" w:color="auto"/>
                    </w:tcBorders>
                  </w:tcPr>
                  <w:p w14:paraId="68A5A670" w14:textId="51DE8A25" w:rsidR="00EE349B" w:rsidRDefault="00E97AE9" w:rsidP="00EE349B">
                    <w:r w:rsidRPr="00E97AE9">
                      <w:rPr>
                        <w:rFonts w:hint="eastAsia"/>
                      </w:rPr>
                      <w:t>七、</w:t>
                    </w:r>
                    <w:r>
                      <w:rPr>
                        <w:rFonts w:hint="eastAsia"/>
                      </w:rPr>
                      <w:t>7</w:t>
                    </w:r>
                    <w:r>
                      <w:t>8</w:t>
                    </w:r>
                    <w:r>
                      <w:rPr>
                        <w:rFonts w:hint="eastAsia"/>
                      </w:rPr>
                      <w:t>（6）</w:t>
                    </w:r>
                  </w:p>
                </w:tc>
                <w:tc>
                  <w:tcPr>
                    <w:tcW w:w="1155" w:type="pct"/>
                    <w:tcBorders>
                      <w:top w:val="outset" w:sz="4" w:space="0" w:color="auto"/>
                      <w:left w:val="outset" w:sz="4" w:space="0" w:color="auto"/>
                      <w:bottom w:val="outset" w:sz="4" w:space="0" w:color="auto"/>
                      <w:right w:val="outset" w:sz="4" w:space="0" w:color="auto"/>
                    </w:tcBorders>
                    <w:vAlign w:val="center"/>
                  </w:tcPr>
                  <w:p w14:paraId="35EEF2DA" w14:textId="25157F5D" w:rsidR="00EE349B" w:rsidRDefault="00EE349B" w:rsidP="00EE349B">
                    <w:pPr>
                      <w:jc w:val="right"/>
                    </w:pPr>
                    <w:r>
                      <w:t>88,036,916</w:t>
                    </w:r>
                  </w:p>
                </w:tc>
                <w:tc>
                  <w:tcPr>
                    <w:tcW w:w="1197" w:type="pct"/>
                    <w:tcBorders>
                      <w:top w:val="outset" w:sz="4" w:space="0" w:color="auto"/>
                      <w:left w:val="outset" w:sz="4" w:space="0" w:color="auto"/>
                      <w:bottom w:val="outset" w:sz="4" w:space="0" w:color="auto"/>
                      <w:right w:val="outset" w:sz="4" w:space="0" w:color="auto"/>
                    </w:tcBorders>
                    <w:vAlign w:val="center"/>
                  </w:tcPr>
                  <w:p w14:paraId="2AE758B5" w14:textId="44C3D180" w:rsidR="00EE349B" w:rsidRDefault="00EE349B" w:rsidP="00EE349B">
                    <w:pPr>
                      <w:jc w:val="right"/>
                    </w:pPr>
                    <w:r>
                      <w:t>45,781,958</w:t>
                    </w:r>
                  </w:p>
                </w:tc>
              </w:tr>
              <w:tr w:rsidR="00EE349B" w14:paraId="7C298218" w14:textId="77777777" w:rsidTr="0039072B">
                <w:sdt>
                  <w:sdtPr>
                    <w:tag w:val="_PLD_b2e28ae5b48f44edbae325bc7a025b65"/>
                    <w:id w:val="-1739238010"/>
                    <w:lock w:val="sdtLocked"/>
                  </w:sdtPr>
                  <w:sdtContent>
                    <w:tc>
                      <w:tcPr>
                        <w:tcW w:w="1845" w:type="pct"/>
                        <w:tcBorders>
                          <w:top w:val="outset" w:sz="4" w:space="0" w:color="auto"/>
                          <w:left w:val="outset" w:sz="4" w:space="0" w:color="auto"/>
                          <w:bottom w:val="outset" w:sz="4" w:space="0" w:color="auto"/>
                          <w:right w:val="outset" w:sz="4" w:space="0" w:color="auto"/>
                        </w:tcBorders>
                      </w:tcPr>
                      <w:p w14:paraId="09441C87" w14:textId="77777777" w:rsidR="00EE349B" w:rsidRDefault="00EE349B" w:rsidP="00EE349B">
                        <w:pPr>
                          <w:ind w:firstLineChars="200" w:firstLine="420"/>
                          <w:rPr>
                            <w:color w:val="000000"/>
                          </w:rPr>
                        </w:pPr>
                        <w:r>
                          <w:rPr>
                            <w:rFonts w:hint="eastAsia"/>
                          </w:rPr>
                          <w:t>筹资活动现金流出小计</w:t>
                        </w:r>
                      </w:p>
                    </w:tc>
                  </w:sdtContent>
                </w:sdt>
                <w:tc>
                  <w:tcPr>
                    <w:tcW w:w="803" w:type="pct"/>
                    <w:tcBorders>
                      <w:top w:val="outset" w:sz="4" w:space="0" w:color="auto"/>
                      <w:left w:val="outset" w:sz="4" w:space="0" w:color="auto"/>
                      <w:bottom w:val="outset" w:sz="4" w:space="0" w:color="auto"/>
                      <w:right w:val="outset" w:sz="4" w:space="0" w:color="auto"/>
                    </w:tcBorders>
                  </w:tcPr>
                  <w:p w14:paraId="1507125B"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4B57E016" w14:textId="2748F69D" w:rsidR="00EE349B" w:rsidRDefault="00EE349B" w:rsidP="00EE349B">
                    <w:pPr>
                      <w:jc w:val="right"/>
                    </w:pPr>
                    <w:r>
                      <w:t>1,009,014,187</w:t>
                    </w:r>
                  </w:p>
                </w:tc>
                <w:tc>
                  <w:tcPr>
                    <w:tcW w:w="1197" w:type="pct"/>
                    <w:tcBorders>
                      <w:top w:val="outset" w:sz="4" w:space="0" w:color="auto"/>
                      <w:left w:val="outset" w:sz="4" w:space="0" w:color="auto"/>
                      <w:bottom w:val="outset" w:sz="4" w:space="0" w:color="auto"/>
                      <w:right w:val="outset" w:sz="4" w:space="0" w:color="auto"/>
                    </w:tcBorders>
                    <w:vAlign w:val="center"/>
                  </w:tcPr>
                  <w:p w14:paraId="053C7A39" w14:textId="3529BA14" w:rsidR="00EE349B" w:rsidRDefault="00EE349B" w:rsidP="00EE349B">
                    <w:pPr>
                      <w:jc w:val="right"/>
                    </w:pPr>
                    <w:r>
                      <w:t>1,902,541,468</w:t>
                    </w:r>
                  </w:p>
                </w:tc>
              </w:tr>
              <w:tr w:rsidR="00EE349B" w14:paraId="202A7283" w14:textId="77777777" w:rsidTr="0039072B">
                <w:sdt>
                  <w:sdtPr>
                    <w:tag w:val="_PLD_dacfeaab1df34490bc35dfb823671d84"/>
                    <w:id w:val="995385469"/>
                    <w:lock w:val="sdtLocked"/>
                  </w:sdtPr>
                  <w:sdtContent>
                    <w:tc>
                      <w:tcPr>
                        <w:tcW w:w="1845" w:type="pct"/>
                        <w:tcBorders>
                          <w:top w:val="outset" w:sz="4" w:space="0" w:color="auto"/>
                          <w:left w:val="outset" w:sz="4" w:space="0" w:color="auto"/>
                          <w:bottom w:val="outset" w:sz="4" w:space="0" w:color="auto"/>
                          <w:right w:val="outset" w:sz="4" w:space="0" w:color="auto"/>
                        </w:tcBorders>
                      </w:tcPr>
                      <w:p w14:paraId="5F70C50F" w14:textId="77777777" w:rsidR="00EE349B" w:rsidRDefault="00EE349B" w:rsidP="00EE349B">
                        <w:pPr>
                          <w:ind w:firstLineChars="300" w:firstLine="630"/>
                          <w:rPr>
                            <w:color w:val="000000"/>
                          </w:rPr>
                        </w:pPr>
                        <w:r>
                          <w:rPr>
                            <w:rFonts w:hint="eastAsia"/>
                          </w:rPr>
                          <w:t>筹资活动产生的现金流量净额</w:t>
                        </w:r>
                      </w:p>
                    </w:tc>
                  </w:sdtContent>
                </w:sdt>
                <w:tc>
                  <w:tcPr>
                    <w:tcW w:w="803" w:type="pct"/>
                    <w:tcBorders>
                      <w:top w:val="outset" w:sz="4" w:space="0" w:color="auto"/>
                      <w:left w:val="outset" w:sz="4" w:space="0" w:color="auto"/>
                      <w:bottom w:val="outset" w:sz="4" w:space="0" w:color="auto"/>
                      <w:right w:val="outset" w:sz="4" w:space="0" w:color="auto"/>
                    </w:tcBorders>
                  </w:tcPr>
                  <w:p w14:paraId="0444B17C" w14:textId="7406493D"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5A599E23" w14:textId="151201BE" w:rsidR="00EE349B" w:rsidRDefault="00EE349B" w:rsidP="00EE349B">
                    <w:pPr>
                      <w:jc w:val="right"/>
                    </w:pPr>
                    <w:r>
                      <w:t>-668,014,187</w:t>
                    </w:r>
                  </w:p>
                </w:tc>
                <w:tc>
                  <w:tcPr>
                    <w:tcW w:w="1197" w:type="pct"/>
                    <w:tcBorders>
                      <w:top w:val="outset" w:sz="4" w:space="0" w:color="auto"/>
                      <w:left w:val="outset" w:sz="4" w:space="0" w:color="auto"/>
                      <w:bottom w:val="outset" w:sz="4" w:space="0" w:color="auto"/>
                      <w:right w:val="outset" w:sz="4" w:space="0" w:color="auto"/>
                    </w:tcBorders>
                    <w:vAlign w:val="center"/>
                  </w:tcPr>
                  <w:p w14:paraId="3B14987B" w14:textId="6ED9A1A0" w:rsidR="00EE349B" w:rsidRDefault="00EE349B" w:rsidP="00EE349B">
                    <w:pPr>
                      <w:jc w:val="right"/>
                    </w:pPr>
                    <w:r>
                      <w:t>-1,611,414,511</w:t>
                    </w:r>
                  </w:p>
                </w:tc>
              </w:tr>
              <w:tr w:rsidR="004F6E17" w14:paraId="597B5980" w14:textId="77777777" w:rsidTr="003C3E6E">
                <w:sdt>
                  <w:sdtPr>
                    <w:tag w:val="_PLD_88d125642e41419d9843a71dc9472f51"/>
                    <w:id w:val="-390276411"/>
                    <w:lock w:val="sdtLocked"/>
                  </w:sdtPr>
                  <w:sdtContent>
                    <w:tc>
                      <w:tcPr>
                        <w:tcW w:w="1845" w:type="pct"/>
                        <w:tcBorders>
                          <w:top w:val="outset" w:sz="4" w:space="0" w:color="auto"/>
                          <w:left w:val="outset" w:sz="4" w:space="0" w:color="auto"/>
                          <w:bottom w:val="outset" w:sz="4" w:space="0" w:color="auto"/>
                          <w:right w:val="outset" w:sz="4" w:space="0" w:color="auto"/>
                        </w:tcBorders>
                      </w:tcPr>
                      <w:p w14:paraId="1777DE8A" w14:textId="77777777" w:rsidR="004F6E17" w:rsidRDefault="004F6E17" w:rsidP="004F6E17">
                        <w:pPr>
                          <w:rPr>
                            <w:color w:val="000000"/>
                          </w:rPr>
                        </w:pPr>
                        <w:r>
                          <w:rPr>
                            <w:rFonts w:hint="eastAsia"/>
                            <w:b/>
                          </w:rPr>
                          <w:t>四、汇率变动对现金及现金等价物的影响</w:t>
                        </w:r>
                      </w:p>
                    </w:tc>
                  </w:sdtContent>
                </w:sdt>
                <w:tc>
                  <w:tcPr>
                    <w:tcW w:w="803" w:type="pct"/>
                    <w:tcBorders>
                      <w:top w:val="outset" w:sz="4" w:space="0" w:color="auto"/>
                      <w:left w:val="outset" w:sz="4" w:space="0" w:color="auto"/>
                      <w:bottom w:val="outset" w:sz="4" w:space="0" w:color="auto"/>
                      <w:right w:val="outset" w:sz="4" w:space="0" w:color="auto"/>
                    </w:tcBorders>
                  </w:tcPr>
                  <w:p w14:paraId="6CA10A87" w14:textId="5E61CEE4" w:rsidR="004F6E17" w:rsidRDefault="004F6E17" w:rsidP="004F6E17"/>
                </w:tc>
                <w:tc>
                  <w:tcPr>
                    <w:tcW w:w="1155" w:type="pct"/>
                    <w:tcBorders>
                      <w:top w:val="outset" w:sz="4" w:space="0" w:color="auto"/>
                      <w:left w:val="outset" w:sz="4" w:space="0" w:color="auto"/>
                      <w:bottom w:val="outset" w:sz="4" w:space="0" w:color="auto"/>
                      <w:right w:val="outset" w:sz="4" w:space="0" w:color="auto"/>
                    </w:tcBorders>
                    <w:vAlign w:val="center"/>
                  </w:tcPr>
                  <w:p w14:paraId="791DD84C" w14:textId="413F442D" w:rsidR="004F6E17" w:rsidRDefault="004F6E17" w:rsidP="004F6E17">
                    <w:pPr>
                      <w:jc w:val="right"/>
                    </w:pPr>
                    <w:r>
                      <w:t>0</w:t>
                    </w:r>
                  </w:p>
                </w:tc>
                <w:tc>
                  <w:tcPr>
                    <w:tcW w:w="1197" w:type="pct"/>
                    <w:tcBorders>
                      <w:top w:val="outset" w:sz="4" w:space="0" w:color="auto"/>
                      <w:left w:val="outset" w:sz="4" w:space="0" w:color="auto"/>
                      <w:bottom w:val="outset" w:sz="4" w:space="0" w:color="auto"/>
                      <w:right w:val="outset" w:sz="4" w:space="0" w:color="auto"/>
                    </w:tcBorders>
                    <w:vAlign w:val="center"/>
                  </w:tcPr>
                  <w:p w14:paraId="08FFD42C" w14:textId="3327521B" w:rsidR="004F6E17" w:rsidRDefault="004F6E17" w:rsidP="004F6E17">
                    <w:pPr>
                      <w:jc w:val="right"/>
                    </w:pPr>
                    <w:r>
                      <w:t>0</w:t>
                    </w:r>
                  </w:p>
                </w:tc>
              </w:tr>
              <w:tr w:rsidR="00EE349B" w14:paraId="0EE37C79" w14:textId="77777777" w:rsidTr="0039072B">
                <w:sdt>
                  <w:sdtPr>
                    <w:tag w:val="_PLD_fd66e1d9937544d090d0b7529065ff9b"/>
                    <w:id w:val="340674233"/>
                    <w:lock w:val="sdtLocked"/>
                  </w:sdtPr>
                  <w:sdtContent>
                    <w:tc>
                      <w:tcPr>
                        <w:tcW w:w="1845" w:type="pct"/>
                        <w:tcBorders>
                          <w:top w:val="outset" w:sz="4" w:space="0" w:color="auto"/>
                          <w:left w:val="outset" w:sz="4" w:space="0" w:color="auto"/>
                          <w:bottom w:val="outset" w:sz="4" w:space="0" w:color="auto"/>
                          <w:right w:val="outset" w:sz="4" w:space="0" w:color="auto"/>
                        </w:tcBorders>
                      </w:tcPr>
                      <w:p w14:paraId="6C256235" w14:textId="77777777" w:rsidR="00EE349B" w:rsidRDefault="00EE349B" w:rsidP="00EE349B">
                        <w:pPr>
                          <w:rPr>
                            <w:color w:val="000000"/>
                          </w:rPr>
                        </w:pPr>
                        <w:r>
                          <w:rPr>
                            <w:rFonts w:hint="eastAsia"/>
                            <w:b/>
                          </w:rPr>
                          <w:t>五、现金及现金等价物净增加额</w:t>
                        </w:r>
                      </w:p>
                    </w:tc>
                  </w:sdtContent>
                </w:sdt>
                <w:tc>
                  <w:tcPr>
                    <w:tcW w:w="803" w:type="pct"/>
                    <w:tcBorders>
                      <w:top w:val="outset" w:sz="4" w:space="0" w:color="auto"/>
                      <w:left w:val="outset" w:sz="4" w:space="0" w:color="auto"/>
                      <w:bottom w:val="outset" w:sz="4" w:space="0" w:color="auto"/>
                      <w:right w:val="outset" w:sz="4" w:space="0" w:color="auto"/>
                    </w:tcBorders>
                  </w:tcPr>
                  <w:p w14:paraId="71357BDE" w14:textId="5E865BB2" w:rsidR="00EE349B" w:rsidRDefault="0080694D" w:rsidP="00EE349B">
                    <w:r w:rsidRPr="0080694D">
                      <w:rPr>
                        <w:rFonts w:hint="eastAsia"/>
                      </w:rPr>
                      <w:t>七、</w:t>
                    </w:r>
                    <w:r w:rsidRPr="0080694D">
                      <w:t>79（1）</w:t>
                    </w:r>
                  </w:p>
                </w:tc>
                <w:tc>
                  <w:tcPr>
                    <w:tcW w:w="1155" w:type="pct"/>
                    <w:tcBorders>
                      <w:top w:val="outset" w:sz="4" w:space="0" w:color="auto"/>
                      <w:left w:val="outset" w:sz="4" w:space="0" w:color="auto"/>
                      <w:bottom w:val="outset" w:sz="4" w:space="0" w:color="auto"/>
                      <w:right w:val="outset" w:sz="4" w:space="0" w:color="auto"/>
                    </w:tcBorders>
                    <w:vAlign w:val="center"/>
                  </w:tcPr>
                  <w:p w14:paraId="2BDDF427" w14:textId="190C9DD0" w:rsidR="00EE349B" w:rsidRDefault="00EE349B" w:rsidP="00EE349B">
                    <w:pPr>
                      <w:jc w:val="right"/>
                    </w:pPr>
                    <w:r>
                      <w:t>4,522,714,938</w:t>
                    </w:r>
                  </w:p>
                </w:tc>
                <w:tc>
                  <w:tcPr>
                    <w:tcW w:w="1197" w:type="pct"/>
                    <w:tcBorders>
                      <w:top w:val="outset" w:sz="4" w:space="0" w:color="auto"/>
                      <w:left w:val="outset" w:sz="4" w:space="0" w:color="auto"/>
                      <w:bottom w:val="outset" w:sz="4" w:space="0" w:color="auto"/>
                      <w:right w:val="outset" w:sz="4" w:space="0" w:color="auto"/>
                    </w:tcBorders>
                    <w:vAlign w:val="center"/>
                  </w:tcPr>
                  <w:p w14:paraId="7CEC436C" w14:textId="140EEC9D" w:rsidR="00EE349B" w:rsidRDefault="00EE349B" w:rsidP="00EE349B">
                    <w:pPr>
                      <w:jc w:val="right"/>
                    </w:pPr>
                    <w:r>
                      <w:t>3,442,615,716</w:t>
                    </w:r>
                  </w:p>
                </w:tc>
              </w:tr>
              <w:tr w:rsidR="00EE349B" w14:paraId="7CFA96DF" w14:textId="77777777" w:rsidTr="0039072B">
                <w:sdt>
                  <w:sdtPr>
                    <w:tag w:val="_PLD_c384e472db4a44618443173a520a565b"/>
                    <w:id w:val="1973547626"/>
                    <w:lock w:val="sdtLocked"/>
                  </w:sdtPr>
                  <w:sdtContent>
                    <w:tc>
                      <w:tcPr>
                        <w:tcW w:w="1845" w:type="pct"/>
                        <w:tcBorders>
                          <w:top w:val="outset" w:sz="4" w:space="0" w:color="auto"/>
                          <w:left w:val="outset" w:sz="4" w:space="0" w:color="auto"/>
                          <w:bottom w:val="outset" w:sz="4" w:space="0" w:color="auto"/>
                          <w:right w:val="outset" w:sz="4" w:space="0" w:color="auto"/>
                        </w:tcBorders>
                      </w:tcPr>
                      <w:p w14:paraId="482AF9B6" w14:textId="77777777" w:rsidR="00EE349B" w:rsidRDefault="00EE349B" w:rsidP="00EE349B">
                        <w:pPr>
                          <w:ind w:firstLineChars="100" w:firstLine="210"/>
                          <w:rPr>
                            <w:color w:val="000000"/>
                          </w:rPr>
                        </w:pPr>
                        <w:r>
                          <w:rPr>
                            <w:rFonts w:hint="eastAsia"/>
                          </w:rPr>
                          <w:t>加：期初现金及现金等价物余额</w:t>
                        </w:r>
                      </w:p>
                    </w:tc>
                  </w:sdtContent>
                </w:sdt>
                <w:tc>
                  <w:tcPr>
                    <w:tcW w:w="803" w:type="pct"/>
                    <w:tcBorders>
                      <w:top w:val="outset" w:sz="4" w:space="0" w:color="auto"/>
                      <w:left w:val="outset" w:sz="4" w:space="0" w:color="auto"/>
                      <w:bottom w:val="outset" w:sz="4" w:space="0" w:color="auto"/>
                      <w:right w:val="outset" w:sz="4" w:space="0" w:color="auto"/>
                    </w:tcBorders>
                  </w:tcPr>
                  <w:p w14:paraId="33BA8718" w14:textId="77777777" w:rsidR="00EE349B" w:rsidRDefault="00EE349B" w:rsidP="00EE349B"/>
                </w:tc>
                <w:tc>
                  <w:tcPr>
                    <w:tcW w:w="1155" w:type="pct"/>
                    <w:tcBorders>
                      <w:top w:val="outset" w:sz="4" w:space="0" w:color="auto"/>
                      <w:left w:val="outset" w:sz="4" w:space="0" w:color="auto"/>
                      <w:bottom w:val="outset" w:sz="4" w:space="0" w:color="auto"/>
                      <w:right w:val="outset" w:sz="4" w:space="0" w:color="auto"/>
                    </w:tcBorders>
                    <w:vAlign w:val="center"/>
                  </w:tcPr>
                  <w:p w14:paraId="15DD849B" w14:textId="1B97F16B" w:rsidR="00EE349B" w:rsidRDefault="00EE349B" w:rsidP="00EE349B">
                    <w:pPr>
                      <w:jc w:val="right"/>
                    </w:pPr>
                    <w:r>
                      <w:t>62,603,497,384</w:t>
                    </w:r>
                  </w:p>
                </w:tc>
                <w:tc>
                  <w:tcPr>
                    <w:tcW w:w="1197" w:type="pct"/>
                    <w:tcBorders>
                      <w:top w:val="outset" w:sz="4" w:space="0" w:color="auto"/>
                      <w:left w:val="outset" w:sz="4" w:space="0" w:color="auto"/>
                      <w:bottom w:val="outset" w:sz="4" w:space="0" w:color="auto"/>
                      <w:right w:val="outset" w:sz="4" w:space="0" w:color="auto"/>
                    </w:tcBorders>
                    <w:vAlign w:val="center"/>
                  </w:tcPr>
                  <w:p w14:paraId="6E34DC76" w14:textId="2F155A0F" w:rsidR="00EE349B" w:rsidRDefault="00EE349B" w:rsidP="00EE349B">
                    <w:pPr>
                      <w:jc w:val="right"/>
                    </w:pPr>
                    <w:r>
                      <w:t>59,416,293,080</w:t>
                    </w:r>
                  </w:p>
                </w:tc>
              </w:tr>
              <w:tr w:rsidR="00EE349B" w14:paraId="4709418E" w14:textId="77777777" w:rsidTr="0039072B">
                <w:sdt>
                  <w:sdtPr>
                    <w:tag w:val="_PLD_bb83b8f9db734a7cb83175f4e64ae363"/>
                    <w:id w:val="1151950304"/>
                    <w:lock w:val="sdtLocked"/>
                  </w:sdtPr>
                  <w:sdtContent>
                    <w:tc>
                      <w:tcPr>
                        <w:tcW w:w="1845" w:type="pct"/>
                        <w:tcBorders>
                          <w:top w:val="outset" w:sz="4" w:space="0" w:color="auto"/>
                          <w:left w:val="outset" w:sz="4" w:space="0" w:color="auto"/>
                          <w:bottom w:val="outset" w:sz="4" w:space="0" w:color="auto"/>
                          <w:right w:val="outset" w:sz="4" w:space="0" w:color="auto"/>
                        </w:tcBorders>
                      </w:tcPr>
                      <w:p w14:paraId="347ADA87" w14:textId="77777777" w:rsidR="00EE349B" w:rsidRDefault="00EE349B" w:rsidP="00EE349B">
                        <w:pPr>
                          <w:rPr>
                            <w:color w:val="000000"/>
                          </w:rPr>
                        </w:pPr>
                        <w:r>
                          <w:rPr>
                            <w:rFonts w:hint="eastAsia"/>
                            <w:b/>
                          </w:rPr>
                          <w:t>六、期末现金及现金等价物余额</w:t>
                        </w:r>
                      </w:p>
                    </w:tc>
                  </w:sdtContent>
                </w:sdt>
                <w:tc>
                  <w:tcPr>
                    <w:tcW w:w="803" w:type="pct"/>
                    <w:tcBorders>
                      <w:top w:val="outset" w:sz="4" w:space="0" w:color="auto"/>
                      <w:left w:val="outset" w:sz="4" w:space="0" w:color="auto"/>
                      <w:bottom w:val="outset" w:sz="4" w:space="0" w:color="auto"/>
                      <w:right w:val="outset" w:sz="4" w:space="0" w:color="auto"/>
                    </w:tcBorders>
                  </w:tcPr>
                  <w:p w14:paraId="681E4E13" w14:textId="2A9455F7" w:rsidR="00EE349B" w:rsidRDefault="00E97AE9" w:rsidP="00EE349B">
                    <w:r w:rsidRPr="00E97AE9">
                      <w:rPr>
                        <w:rFonts w:hint="eastAsia"/>
                      </w:rPr>
                      <w:t>七、</w:t>
                    </w:r>
                    <w:r>
                      <w:rPr>
                        <w:rFonts w:hint="eastAsia"/>
                      </w:rPr>
                      <w:t>7</w:t>
                    </w:r>
                    <w:r>
                      <w:t>9</w:t>
                    </w:r>
                    <w:r>
                      <w:rPr>
                        <w:rFonts w:hint="eastAsia"/>
                      </w:rPr>
                      <w:t>（4）</w:t>
                    </w:r>
                  </w:p>
                </w:tc>
                <w:tc>
                  <w:tcPr>
                    <w:tcW w:w="1155" w:type="pct"/>
                    <w:tcBorders>
                      <w:top w:val="outset" w:sz="4" w:space="0" w:color="auto"/>
                      <w:left w:val="outset" w:sz="4" w:space="0" w:color="auto"/>
                      <w:bottom w:val="outset" w:sz="4" w:space="0" w:color="auto"/>
                      <w:right w:val="outset" w:sz="4" w:space="0" w:color="auto"/>
                    </w:tcBorders>
                    <w:vAlign w:val="center"/>
                  </w:tcPr>
                  <w:p w14:paraId="6DA6115B" w14:textId="612CB02A" w:rsidR="00EE349B" w:rsidRDefault="00EE349B" w:rsidP="00EE349B">
                    <w:pPr>
                      <w:jc w:val="right"/>
                    </w:pPr>
                    <w:r>
                      <w:t>67,126,212,322</w:t>
                    </w:r>
                  </w:p>
                </w:tc>
                <w:tc>
                  <w:tcPr>
                    <w:tcW w:w="1197" w:type="pct"/>
                    <w:tcBorders>
                      <w:top w:val="outset" w:sz="4" w:space="0" w:color="auto"/>
                      <w:left w:val="outset" w:sz="4" w:space="0" w:color="auto"/>
                      <w:bottom w:val="outset" w:sz="4" w:space="0" w:color="auto"/>
                      <w:right w:val="outset" w:sz="4" w:space="0" w:color="auto"/>
                    </w:tcBorders>
                    <w:vAlign w:val="center"/>
                  </w:tcPr>
                  <w:p w14:paraId="16F4C3D3" w14:textId="0A6F1660" w:rsidR="00EE349B" w:rsidRDefault="00EE349B" w:rsidP="00EE349B">
                    <w:pPr>
                      <w:jc w:val="right"/>
                    </w:pPr>
                    <w:r>
                      <w:t>62,858,908,796</w:t>
                    </w:r>
                  </w:p>
                </w:tc>
              </w:tr>
            </w:tbl>
            <w:p w14:paraId="01702B12" w14:textId="77777777" w:rsidR="00503A31" w:rsidRDefault="00503A31">
              <w:pPr>
                <w:snapToGrid w:val="0"/>
                <w:spacing w:line="240" w:lineRule="atLeast"/>
                <w:ind w:rightChars="12" w:right="25"/>
              </w:pPr>
            </w:p>
            <w:p w14:paraId="4924BE80" w14:textId="789DF391" w:rsidR="009D01F0" w:rsidRDefault="00174DED">
              <w:pPr>
                <w:snapToGrid w:val="0"/>
                <w:spacing w:line="240" w:lineRule="atLeast"/>
                <w:ind w:rightChars="12" w:right="25"/>
                <w:rPr>
                  <w:b/>
                  <w:bCs/>
                  <w:color w:val="FF0000"/>
                </w:rPr>
              </w:pPr>
              <w:r>
                <w:t>公司负责人</w:t>
              </w:r>
              <w:r>
                <w:rPr>
                  <w:rFonts w:hint="eastAsia"/>
                </w:rPr>
                <w:t>：</w:t>
              </w:r>
              <w:sdt>
                <w:sdtPr>
                  <w:rPr>
                    <w:rFonts w:hint="eastAsia"/>
                  </w:rPr>
                  <w:alias w:val="公司负责人"/>
                  <w:tag w:val="_GBC_d1f7cb193ab444ff8482a06aad12f0db"/>
                  <w:id w:val="-1458486580"/>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r w:rsidR="002C2F40">
                <w:t>总经理：韩洪</w:t>
              </w:r>
              <w:r w:rsidR="002C2F40" w:rsidRPr="002C2F40">
                <w:rPr>
                  <w:rFonts w:hint="eastAsia"/>
                </w:rPr>
                <w:t>臣</w:t>
              </w:r>
              <w:r w:rsidR="002C2F40">
                <w:rPr>
                  <w:rFonts w:ascii="PMingLiU" w:eastAsiaTheme="minorEastAsia" w:hAnsi="PMingLiU" w:cs="PMingLiU" w:hint="eastAsia"/>
                </w:rPr>
                <w:t xml:space="preserve"> </w:t>
              </w:r>
              <w:r w:rsidR="002C2F40">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2C2F40">
                <w:t xml:space="preserve">  </w:t>
              </w:r>
              <w:r>
                <w:t>会计机构负责人</w:t>
              </w:r>
              <w:r>
                <w:rPr>
                  <w:rFonts w:hint="eastAsia"/>
                </w:rPr>
                <w:t>：</w:t>
              </w:r>
              <w:sdt>
                <w:sdtPr>
                  <w:rPr>
                    <w:rFonts w:hint="eastAsia"/>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hint="eastAsia"/>
                    </w:rPr>
                    <w:t>孙洪涛</w:t>
                  </w:r>
                </w:sdtContent>
              </w:sdt>
            </w:p>
          </w:sdtContent>
        </w:sdt>
        <w:p w14:paraId="21AD0D24" w14:textId="77777777" w:rsidR="009D01F0" w:rsidRDefault="009D01F0"/>
        <w:p w14:paraId="5269D2A6" w14:textId="77777777" w:rsidR="00032443" w:rsidRDefault="00032443">
          <w:pPr>
            <w:jc w:val="center"/>
            <w:rPr>
              <w:b/>
              <w:bCs/>
            </w:rPr>
            <w:sectPr w:rsidR="00032443" w:rsidSect="004860B6">
              <w:pgSz w:w="11906" w:h="16838"/>
              <w:pgMar w:top="1525" w:right="1276" w:bottom="1440" w:left="1797" w:header="851" w:footer="992" w:gutter="0"/>
              <w:cols w:space="425"/>
              <w:docGrid w:linePitch="312"/>
            </w:sectPr>
          </w:pPr>
        </w:p>
        <w:p w14:paraId="06DDF35A" w14:textId="77777777" w:rsidR="009D01F0" w:rsidRDefault="009D01F0">
          <w:pPr>
            <w:jc w:val="center"/>
            <w:rPr>
              <w:b/>
              <w:bCs/>
            </w:rPr>
          </w:pPr>
        </w:p>
        <w:sdt>
          <w:sdtPr>
            <w:rPr>
              <w:rFonts w:ascii="宋体" w:hAnsi="宋体" w:cs="宋体" w:hint="eastAsia"/>
              <w:b w:val="0"/>
              <w:bCs w:val="0"/>
              <w:kern w:val="0"/>
              <w:szCs w:val="24"/>
            </w:rPr>
            <w:tag w:val="_GBC_fa07832b39b14b348ba105d6cedbd7b8"/>
            <w:id w:val="1228189524"/>
            <w:lock w:val="sdtLocked"/>
            <w:placeholder>
              <w:docPart w:val="GBC22222222222222222222222222222"/>
            </w:placeholder>
          </w:sdtPr>
          <w:sdtEndPr>
            <w:rPr>
              <w:szCs w:val="21"/>
            </w:rPr>
          </w:sdtEndPr>
          <w:sdtContent>
            <w:p w14:paraId="0BCD6BEF" w14:textId="77777777" w:rsidR="009D01F0" w:rsidRDefault="00174DED">
              <w:pPr>
                <w:pStyle w:val="3"/>
                <w:jc w:val="center"/>
                <w:rPr>
                  <w:rFonts w:ascii="宋体" w:hAnsi="宋体"/>
                </w:rPr>
              </w:pPr>
              <w:r>
                <w:rPr>
                  <w:rFonts w:ascii="宋体" w:hAnsi="宋体" w:hint="eastAsia"/>
                </w:rPr>
                <w:t>母公司</w:t>
              </w:r>
              <w:r>
                <w:rPr>
                  <w:rFonts w:ascii="宋体" w:hAnsi="宋体"/>
                </w:rPr>
                <w:t>现金流量表</w:t>
              </w:r>
            </w:p>
            <w:p w14:paraId="62B2780E" w14:textId="77777777" w:rsidR="009D01F0" w:rsidRDefault="00174DED">
              <w:pPr>
                <w:jc w:val="center"/>
                <w:rPr>
                  <w:b/>
                  <w:bCs/>
                </w:rPr>
              </w:pPr>
              <w:r>
                <w:t>2023年</w:t>
              </w:r>
              <w:r>
                <w:rPr>
                  <w:rFonts w:hint="eastAsia"/>
                </w:rPr>
                <w:t>1—6</w:t>
              </w:r>
              <w:r>
                <w:t>月</w:t>
              </w:r>
            </w:p>
            <w:p w14:paraId="73B48ED2" w14:textId="77777777" w:rsidR="009D01F0" w:rsidRDefault="00174DED">
              <w:pPr>
                <w:jc w:val="right"/>
              </w:pPr>
              <w:r>
                <w:t>单位：</w:t>
              </w:r>
              <w:sdt>
                <w:sdt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t>元</w:t>
                  </w:r>
                </w:sdtContent>
              </w:sdt>
              <w:r>
                <w:t xml:space="preserve">  币种：</w:t>
              </w:r>
              <w:sdt>
                <w:sdt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56"/>
                <w:gridCol w:w="1491"/>
                <w:gridCol w:w="2043"/>
                <w:gridCol w:w="2033"/>
              </w:tblGrid>
              <w:tr w:rsidR="009D01F0" w14:paraId="55413FFF" w14:textId="77777777" w:rsidTr="0039072B">
                <w:sdt>
                  <w:sdtPr>
                    <w:tag w:val="_PLD_20ae0904ed714106892a5beddfe5846a"/>
                    <w:id w:val="-1121848012"/>
                    <w:lock w:val="sdtLocked"/>
                  </w:sdtPr>
                  <w:sdtContent>
                    <w:tc>
                      <w:tcPr>
                        <w:tcW w:w="1845" w:type="pct"/>
                        <w:tcBorders>
                          <w:top w:val="outset" w:sz="4" w:space="0" w:color="auto"/>
                          <w:left w:val="outset" w:sz="4" w:space="0" w:color="auto"/>
                          <w:bottom w:val="outset" w:sz="4" w:space="0" w:color="auto"/>
                          <w:right w:val="outset" w:sz="4" w:space="0" w:color="auto"/>
                        </w:tcBorders>
                      </w:tcPr>
                      <w:p w14:paraId="70D7F10B" w14:textId="77777777" w:rsidR="009D01F0" w:rsidRDefault="00174DED">
                        <w:pPr>
                          <w:jc w:val="center"/>
                          <w:rPr>
                            <w:b/>
                            <w:bCs/>
                          </w:rPr>
                        </w:pPr>
                        <w:r>
                          <w:rPr>
                            <w:b/>
                          </w:rPr>
                          <w:t>项目</w:t>
                        </w:r>
                      </w:p>
                    </w:tc>
                  </w:sdtContent>
                </w:sdt>
                <w:sdt>
                  <w:sdtPr>
                    <w:tag w:val="_PLD_9cb87427e0de42d2b7e58a286ff58290"/>
                    <w:id w:val="997769186"/>
                    <w:lock w:val="sdtLocked"/>
                  </w:sdtPr>
                  <w:sdtContent>
                    <w:tc>
                      <w:tcPr>
                        <w:tcW w:w="845" w:type="pct"/>
                        <w:tcBorders>
                          <w:top w:val="outset" w:sz="4" w:space="0" w:color="auto"/>
                          <w:left w:val="outset" w:sz="4" w:space="0" w:color="auto"/>
                          <w:bottom w:val="outset" w:sz="4" w:space="0" w:color="auto"/>
                          <w:right w:val="outset" w:sz="4" w:space="0" w:color="auto"/>
                        </w:tcBorders>
                      </w:tcPr>
                      <w:p w14:paraId="27471C6C" w14:textId="77777777" w:rsidR="009D01F0" w:rsidRDefault="00174DED">
                        <w:pPr>
                          <w:autoSpaceDE w:val="0"/>
                          <w:autoSpaceDN w:val="0"/>
                          <w:adjustRightInd w:val="0"/>
                          <w:jc w:val="center"/>
                          <w:rPr>
                            <w:b/>
                          </w:rPr>
                        </w:pPr>
                        <w:r>
                          <w:rPr>
                            <w:b/>
                          </w:rPr>
                          <w:t>附注</w:t>
                        </w:r>
                      </w:p>
                    </w:tc>
                  </w:sdtContent>
                </w:sdt>
                <w:sdt>
                  <w:sdtPr>
                    <w:tag w:val="_PLD_514bbce28b6040e393e59c5ec50c3820"/>
                    <w:id w:val="-1794743021"/>
                    <w:lock w:val="sdtLocked"/>
                  </w:sdtPr>
                  <w:sdtContent>
                    <w:tc>
                      <w:tcPr>
                        <w:tcW w:w="1158" w:type="pct"/>
                        <w:tcBorders>
                          <w:top w:val="outset" w:sz="4" w:space="0" w:color="auto"/>
                          <w:left w:val="outset" w:sz="4" w:space="0" w:color="auto"/>
                          <w:bottom w:val="outset" w:sz="4" w:space="0" w:color="auto"/>
                          <w:right w:val="outset" w:sz="4" w:space="0" w:color="auto"/>
                        </w:tcBorders>
                      </w:tcPr>
                      <w:p w14:paraId="6E1A2496" w14:textId="77777777" w:rsidR="009D01F0" w:rsidRDefault="00174DED">
                        <w:pPr>
                          <w:autoSpaceDE w:val="0"/>
                          <w:autoSpaceDN w:val="0"/>
                          <w:adjustRightInd w:val="0"/>
                          <w:jc w:val="center"/>
                          <w:rPr>
                            <w:b/>
                          </w:rPr>
                        </w:pPr>
                        <w:r>
                          <w:rPr>
                            <w:rFonts w:hint="eastAsia"/>
                            <w:b/>
                          </w:rPr>
                          <w:t>2023年半年度</w:t>
                        </w:r>
                      </w:p>
                    </w:tc>
                  </w:sdtContent>
                </w:sdt>
                <w:sdt>
                  <w:sdtPr>
                    <w:tag w:val="_PLD_de39c3f730c74ecca3c9a890bc08a2c1"/>
                    <w:id w:val="-470599250"/>
                    <w:lock w:val="sdtLocked"/>
                  </w:sdtPr>
                  <w:sdtContent>
                    <w:tc>
                      <w:tcPr>
                        <w:tcW w:w="1152" w:type="pct"/>
                        <w:tcBorders>
                          <w:top w:val="outset" w:sz="4" w:space="0" w:color="auto"/>
                          <w:left w:val="outset" w:sz="4" w:space="0" w:color="auto"/>
                          <w:bottom w:val="outset" w:sz="4" w:space="0" w:color="auto"/>
                          <w:right w:val="outset" w:sz="4" w:space="0" w:color="auto"/>
                        </w:tcBorders>
                      </w:tcPr>
                      <w:p w14:paraId="7BFA8806" w14:textId="77777777" w:rsidR="009D01F0" w:rsidRDefault="00174DED">
                        <w:pPr>
                          <w:autoSpaceDE w:val="0"/>
                          <w:autoSpaceDN w:val="0"/>
                          <w:adjustRightInd w:val="0"/>
                          <w:jc w:val="center"/>
                          <w:rPr>
                            <w:b/>
                          </w:rPr>
                        </w:pPr>
                        <w:r>
                          <w:rPr>
                            <w:rFonts w:hint="eastAsia"/>
                            <w:b/>
                          </w:rPr>
                          <w:t>2022年半年度</w:t>
                        </w:r>
                      </w:p>
                    </w:tc>
                  </w:sdtContent>
                </w:sdt>
              </w:tr>
              <w:tr w:rsidR="009D01F0" w14:paraId="2D4AE6AF" w14:textId="77777777" w:rsidTr="007D55B1">
                <w:sdt>
                  <w:sdtPr>
                    <w:tag w:val="_PLD_575fd724a7cb4261a6c80660162ce2fb"/>
                    <w:id w:val="180010868"/>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14:paraId="4340F02E" w14:textId="77777777" w:rsidR="009D01F0" w:rsidRDefault="00174DED">
                        <w:r>
                          <w:rPr>
                            <w:rFonts w:hint="eastAsia"/>
                            <w:b/>
                          </w:rPr>
                          <w:t>一、经营活动产生的现金流量：</w:t>
                        </w:r>
                      </w:p>
                    </w:tc>
                  </w:sdtContent>
                </w:sdt>
              </w:tr>
              <w:tr w:rsidR="00E50C92" w14:paraId="11CEE85E" w14:textId="77777777" w:rsidTr="0039072B">
                <w:sdt>
                  <w:sdtPr>
                    <w:tag w:val="_PLD_82863635c2aa4636ad77b92e44fbd77d"/>
                    <w:id w:val="668297898"/>
                    <w:lock w:val="sdtLocked"/>
                  </w:sdtPr>
                  <w:sdtContent>
                    <w:tc>
                      <w:tcPr>
                        <w:tcW w:w="1845" w:type="pct"/>
                        <w:tcBorders>
                          <w:top w:val="outset" w:sz="4" w:space="0" w:color="auto"/>
                          <w:left w:val="outset" w:sz="4" w:space="0" w:color="auto"/>
                          <w:bottom w:val="outset" w:sz="4" w:space="0" w:color="auto"/>
                          <w:right w:val="outset" w:sz="4" w:space="0" w:color="auto"/>
                        </w:tcBorders>
                      </w:tcPr>
                      <w:p w14:paraId="2D80967A" w14:textId="77777777" w:rsidR="00E50C92" w:rsidRDefault="00E50C92" w:rsidP="00E50C92">
                        <w:pPr>
                          <w:ind w:firstLineChars="100" w:firstLine="210"/>
                          <w:rPr>
                            <w:color w:val="000000"/>
                          </w:rPr>
                        </w:pPr>
                        <w:r>
                          <w:rPr>
                            <w:rFonts w:hint="eastAsia"/>
                          </w:rPr>
                          <w:t>销售商品、提供劳务收到的现金</w:t>
                        </w:r>
                      </w:p>
                    </w:tc>
                  </w:sdtContent>
                </w:sdt>
                <w:tc>
                  <w:tcPr>
                    <w:tcW w:w="845" w:type="pct"/>
                    <w:tcBorders>
                      <w:top w:val="outset" w:sz="4" w:space="0" w:color="auto"/>
                      <w:left w:val="outset" w:sz="4" w:space="0" w:color="auto"/>
                      <w:bottom w:val="outset" w:sz="4" w:space="0" w:color="auto"/>
                      <w:right w:val="outset" w:sz="4" w:space="0" w:color="auto"/>
                    </w:tcBorders>
                  </w:tcPr>
                  <w:p w14:paraId="39198410"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22EC2711" w14:textId="4DF82B90" w:rsidR="00E50C92" w:rsidRDefault="00E50C92" w:rsidP="00E50C92">
                    <w:pPr>
                      <w:jc w:val="right"/>
                    </w:pPr>
                    <w:r>
                      <w:t>26,283,168,473</w:t>
                    </w:r>
                  </w:p>
                </w:tc>
                <w:tc>
                  <w:tcPr>
                    <w:tcW w:w="1152" w:type="pct"/>
                    <w:tcBorders>
                      <w:top w:val="outset" w:sz="4" w:space="0" w:color="auto"/>
                      <w:left w:val="outset" w:sz="4" w:space="0" w:color="auto"/>
                      <w:bottom w:val="outset" w:sz="4" w:space="0" w:color="auto"/>
                      <w:right w:val="outset" w:sz="4" w:space="0" w:color="auto"/>
                    </w:tcBorders>
                    <w:vAlign w:val="center"/>
                  </w:tcPr>
                  <w:p w14:paraId="58A37511" w14:textId="44AC0270" w:rsidR="00E50C92" w:rsidRDefault="00E50C92" w:rsidP="00E50C92">
                    <w:pPr>
                      <w:jc w:val="right"/>
                    </w:pPr>
                    <w:r>
                      <w:t>23,606,063,178</w:t>
                    </w:r>
                  </w:p>
                </w:tc>
              </w:tr>
              <w:tr w:rsidR="00E50C92" w14:paraId="6B777805" w14:textId="77777777" w:rsidTr="0039072B">
                <w:sdt>
                  <w:sdtPr>
                    <w:tag w:val="_PLD_6f6ba49a98924345bef562f06bfcb294"/>
                    <w:id w:val="1242751602"/>
                    <w:lock w:val="sdtLocked"/>
                  </w:sdtPr>
                  <w:sdtContent>
                    <w:tc>
                      <w:tcPr>
                        <w:tcW w:w="1845" w:type="pct"/>
                        <w:tcBorders>
                          <w:top w:val="outset" w:sz="4" w:space="0" w:color="auto"/>
                          <w:left w:val="outset" w:sz="4" w:space="0" w:color="auto"/>
                          <w:bottom w:val="outset" w:sz="4" w:space="0" w:color="auto"/>
                          <w:right w:val="outset" w:sz="4" w:space="0" w:color="auto"/>
                        </w:tcBorders>
                      </w:tcPr>
                      <w:p w14:paraId="49B513CC" w14:textId="77777777" w:rsidR="00E50C92" w:rsidRDefault="00E50C92" w:rsidP="00E50C92">
                        <w:pPr>
                          <w:ind w:firstLineChars="100" w:firstLine="210"/>
                          <w:rPr>
                            <w:color w:val="000000"/>
                          </w:rPr>
                        </w:pPr>
                        <w:r>
                          <w:rPr>
                            <w:rFonts w:hint="eastAsia"/>
                          </w:rPr>
                          <w:t>收到的税费返还</w:t>
                        </w:r>
                      </w:p>
                    </w:tc>
                  </w:sdtContent>
                </w:sdt>
                <w:tc>
                  <w:tcPr>
                    <w:tcW w:w="845" w:type="pct"/>
                    <w:tcBorders>
                      <w:top w:val="outset" w:sz="4" w:space="0" w:color="auto"/>
                      <w:left w:val="outset" w:sz="4" w:space="0" w:color="auto"/>
                      <w:bottom w:val="outset" w:sz="4" w:space="0" w:color="auto"/>
                      <w:right w:val="outset" w:sz="4" w:space="0" w:color="auto"/>
                    </w:tcBorders>
                  </w:tcPr>
                  <w:p w14:paraId="42C5550C"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275C8254" w14:textId="15E65556" w:rsidR="00E50C92" w:rsidRDefault="00E50C92" w:rsidP="00E50C92">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2300A99C" w14:textId="40648521" w:rsidR="00E50C92" w:rsidRDefault="00E50C92" w:rsidP="00E50C92">
                    <w:pPr>
                      <w:jc w:val="right"/>
                    </w:pPr>
                    <w:r>
                      <w:t>0</w:t>
                    </w:r>
                  </w:p>
                </w:tc>
              </w:tr>
              <w:tr w:rsidR="00E50C92" w14:paraId="5B1169CA" w14:textId="77777777" w:rsidTr="0039072B">
                <w:sdt>
                  <w:sdtPr>
                    <w:tag w:val="_PLD_06639b4a021d45c5a9c028b0a988399d"/>
                    <w:id w:val="-1989624622"/>
                    <w:lock w:val="sdtLocked"/>
                  </w:sdtPr>
                  <w:sdtContent>
                    <w:tc>
                      <w:tcPr>
                        <w:tcW w:w="1845" w:type="pct"/>
                        <w:tcBorders>
                          <w:top w:val="outset" w:sz="4" w:space="0" w:color="auto"/>
                          <w:left w:val="outset" w:sz="4" w:space="0" w:color="auto"/>
                          <w:bottom w:val="outset" w:sz="4" w:space="0" w:color="auto"/>
                          <w:right w:val="outset" w:sz="4" w:space="0" w:color="auto"/>
                        </w:tcBorders>
                      </w:tcPr>
                      <w:p w14:paraId="61445A6A" w14:textId="77777777" w:rsidR="00E50C92" w:rsidRDefault="00E50C92" w:rsidP="00E50C92">
                        <w:pPr>
                          <w:ind w:firstLineChars="100" w:firstLine="210"/>
                          <w:rPr>
                            <w:color w:val="000000"/>
                          </w:rPr>
                        </w:pPr>
                        <w:r>
                          <w:rPr>
                            <w:rFonts w:hint="eastAsia"/>
                          </w:rPr>
                          <w:t>收到其他与经营活动有关的现金</w:t>
                        </w:r>
                      </w:p>
                    </w:tc>
                  </w:sdtContent>
                </w:sdt>
                <w:tc>
                  <w:tcPr>
                    <w:tcW w:w="845" w:type="pct"/>
                    <w:tcBorders>
                      <w:top w:val="outset" w:sz="4" w:space="0" w:color="auto"/>
                      <w:left w:val="outset" w:sz="4" w:space="0" w:color="auto"/>
                      <w:bottom w:val="outset" w:sz="4" w:space="0" w:color="auto"/>
                      <w:right w:val="outset" w:sz="4" w:space="0" w:color="auto"/>
                    </w:tcBorders>
                  </w:tcPr>
                  <w:p w14:paraId="164D856D"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3704762C" w14:textId="6B54285D" w:rsidR="00E50C92" w:rsidRDefault="00E50C92" w:rsidP="00E50C92">
                    <w:pPr>
                      <w:jc w:val="right"/>
                    </w:pPr>
                    <w:r>
                      <w:t>176,099,724</w:t>
                    </w:r>
                  </w:p>
                </w:tc>
                <w:tc>
                  <w:tcPr>
                    <w:tcW w:w="1152" w:type="pct"/>
                    <w:tcBorders>
                      <w:top w:val="outset" w:sz="4" w:space="0" w:color="auto"/>
                      <w:left w:val="outset" w:sz="4" w:space="0" w:color="auto"/>
                      <w:bottom w:val="outset" w:sz="4" w:space="0" w:color="auto"/>
                      <w:right w:val="outset" w:sz="4" w:space="0" w:color="auto"/>
                    </w:tcBorders>
                    <w:vAlign w:val="center"/>
                  </w:tcPr>
                  <w:p w14:paraId="41364C14" w14:textId="169D6EC6" w:rsidR="00E50C92" w:rsidRDefault="00E50C92" w:rsidP="00E50C92">
                    <w:pPr>
                      <w:jc w:val="right"/>
                    </w:pPr>
                    <w:r>
                      <w:t>1,273,927,119</w:t>
                    </w:r>
                  </w:p>
                </w:tc>
              </w:tr>
              <w:tr w:rsidR="00E50C92" w14:paraId="3D8DBC21" w14:textId="77777777" w:rsidTr="0039072B">
                <w:sdt>
                  <w:sdtPr>
                    <w:tag w:val="_PLD_64de81055bc940a3b2e810f08ea30cd0"/>
                    <w:id w:val="423625382"/>
                    <w:lock w:val="sdtLocked"/>
                  </w:sdtPr>
                  <w:sdtContent>
                    <w:tc>
                      <w:tcPr>
                        <w:tcW w:w="1845" w:type="pct"/>
                        <w:tcBorders>
                          <w:top w:val="outset" w:sz="4" w:space="0" w:color="auto"/>
                          <w:left w:val="outset" w:sz="4" w:space="0" w:color="auto"/>
                          <w:bottom w:val="outset" w:sz="4" w:space="0" w:color="auto"/>
                          <w:right w:val="outset" w:sz="4" w:space="0" w:color="auto"/>
                        </w:tcBorders>
                      </w:tcPr>
                      <w:p w14:paraId="46145202" w14:textId="77777777" w:rsidR="00E50C92" w:rsidRDefault="00E50C92" w:rsidP="00E50C92">
                        <w:pPr>
                          <w:ind w:firstLineChars="200" w:firstLine="420"/>
                          <w:rPr>
                            <w:color w:val="000000"/>
                          </w:rPr>
                        </w:pPr>
                        <w:r>
                          <w:rPr>
                            <w:rFonts w:hint="eastAsia"/>
                          </w:rPr>
                          <w:t>经营活动现金流入小计</w:t>
                        </w:r>
                      </w:p>
                    </w:tc>
                  </w:sdtContent>
                </w:sdt>
                <w:tc>
                  <w:tcPr>
                    <w:tcW w:w="845" w:type="pct"/>
                    <w:tcBorders>
                      <w:top w:val="outset" w:sz="4" w:space="0" w:color="auto"/>
                      <w:left w:val="outset" w:sz="4" w:space="0" w:color="auto"/>
                      <w:bottom w:val="outset" w:sz="4" w:space="0" w:color="auto"/>
                      <w:right w:val="outset" w:sz="4" w:space="0" w:color="auto"/>
                    </w:tcBorders>
                  </w:tcPr>
                  <w:p w14:paraId="149AF896"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183F4E83" w14:textId="3ADBAD4D" w:rsidR="00E50C92" w:rsidRDefault="00E50C92" w:rsidP="00E50C92">
                    <w:pPr>
                      <w:jc w:val="right"/>
                    </w:pPr>
                    <w:r>
                      <w:t>26,459,268,197</w:t>
                    </w:r>
                  </w:p>
                </w:tc>
                <w:tc>
                  <w:tcPr>
                    <w:tcW w:w="1152" w:type="pct"/>
                    <w:tcBorders>
                      <w:top w:val="outset" w:sz="4" w:space="0" w:color="auto"/>
                      <w:left w:val="outset" w:sz="4" w:space="0" w:color="auto"/>
                      <w:bottom w:val="outset" w:sz="4" w:space="0" w:color="auto"/>
                      <w:right w:val="outset" w:sz="4" w:space="0" w:color="auto"/>
                    </w:tcBorders>
                    <w:vAlign w:val="center"/>
                  </w:tcPr>
                  <w:p w14:paraId="4FB3BE06" w14:textId="1894413C" w:rsidR="00E50C92" w:rsidRDefault="00E50C92" w:rsidP="00E50C92">
                    <w:pPr>
                      <w:jc w:val="right"/>
                    </w:pPr>
                    <w:r>
                      <w:t>24,879,990,297</w:t>
                    </w:r>
                  </w:p>
                </w:tc>
              </w:tr>
              <w:tr w:rsidR="00E50C92" w14:paraId="006B4033" w14:textId="77777777" w:rsidTr="0039072B">
                <w:sdt>
                  <w:sdtPr>
                    <w:tag w:val="_PLD_9225a8e3c0d04e74be5259e8c6d2c503"/>
                    <w:id w:val="-374004879"/>
                    <w:lock w:val="sdtLocked"/>
                  </w:sdtPr>
                  <w:sdtContent>
                    <w:tc>
                      <w:tcPr>
                        <w:tcW w:w="1845" w:type="pct"/>
                        <w:tcBorders>
                          <w:top w:val="outset" w:sz="4" w:space="0" w:color="auto"/>
                          <w:left w:val="outset" w:sz="4" w:space="0" w:color="auto"/>
                          <w:bottom w:val="outset" w:sz="4" w:space="0" w:color="auto"/>
                          <w:right w:val="outset" w:sz="4" w:space="0" w:color="auto"/>
                        </w:tcBorders>
                      </w:tcPr>
                      <w:p w14:paraId="01771090" w14:textId="77777777" w:rsidR="00E50C92" w:rsidRDefault="00E50C92" w:rsidP="00E50C92">
                        <w:pPr>
                          <w:ind w:firstLineChars="100" w:firstLine="210"/>
                        </w:pPr>
                        <w:r>
                          <w:rPr>
                            <w:rFonts w:hint="eastAsia"/>
                          </w:rPr>
                          <w:t>购买商品、接受劳务支付的现金</w:t>
                        </w:r>
                      </w:p>
                    </w:tc>
                  </w:sdtContent>
                </w:sdt>
                <w:tc>
                  <w:tcPr>
                    <w:tcW w:w="845" w:type="pct"/>
                    <w:tcBorders>
                      <w:top w:val="outset" w:sz="4" w:space="0" w:color="auto"/>
                      <w:left w:val="outset" w:sz="4" w:space="0" w:color="auto"/>
                      <w:bottom w:val="outset" w:sz="4" w:space="0" w:color="auto"/>
                      <w:right w:val="outset" w:sz="4" w:space="0" w:color="auto"/>
                    </w:tcBorders>
                  </w:tcPr>
                  <w:p w14:paraId="4FC31E3B"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0B6BA6F0" w14:textId="4A4D9522" w:rsidR="00E50C92" w:rsidRDefault="00E50C92" w:rsidP="00E50C92">
                    <w:pPr>
                      <w:jc w:val="right"/>
                    </w:pPr>
                    <w:r>
                      <w:t>5,138,777,117</w:t>
                    </w:r>
                  </w:p>
                </w:tc>
                <w:tc>
                  <w:tcPr>
                    <w:tcW w:w="1152" w:type="pct"/>
                    <w:tcBorders>
                      <w:top w:val="outset" w:sz="4" w:space="0" w:color="auto"/>
                      <w:left w:val="outset" w:sz="4" w:space="0" w:color="auto"/>
                      <w:bottom w:val="outset" w:sz="4" w:space="0" w:color="auto"/>
                      <w:right w:val="outset" w:sz="4" w:space="0" w:color="auto"/>
                    </w:tcBorders>
                    <w:vAlign w:val="center"/>
                  </w:tcPr>
                  <w:p w14:paraId="3BEFFA89" w14:textId="1D5F1A50" w:rsidR="00E50C92" w:rsidRDefault="00E50C92" w:rsidP="00E50C92">
                    <w:pPr>
                      <w:jc w:val="right"/>
                    </w:pPr>
                    <w:r>
                      <w:t>4,049,669,433</w:t>
                    </w:r>
                  </w:p>
                </w:tc>
              </w:tr>
              <w:tr w:rsidR="00E50C92" w14:paraId="4CDC42FD" w14:textId="77777777" w:rsidTr="0039072B">
                <w:sdt>
                  <w:sdtPr>
                    <w:tag w:val="_PLD_3bc74c61fa7a4ba98c9b2ee5eb59820e"/>
                    <w:id w:val="-36428374"/>
                    <w:lock w:val="sdtLocked"/>
                  </w:sdtPr>
                  <w:sdtContent>
                    <w:tc>
                      <w:tcPr>
                        <w:tcW w:w="1845" w:type="pct"/>
                        <w:tcBorders>
                          <w:top w:val="outset" w:sz="4" w:space="0" w:color="auto"/>
                          <w:left w:val="outset" w:sz="4" w:space="0" w:color="auto"/>
                          <w:bottom w:val="outset" w:sz="4" w:space="0" w:color="auto"/>
                          <w:right w:val="outset" w:sz="4" w:space="0" w:color="auto"/>
                        </w:tcBorders>
                      </w:tcPr>
                      <w:p w14:paraId="2D8AA39E" w14:textId="77777777" w:rsidR="00E50C92" w:rsidRDefault="00E50C92" w:rsidP="00E50C92">
                        <w:pPr>
                          <w:ind w:firstLineChars="100" w:firstLine="210"/>
                        </w:pPr>
                        <w:r>
                          <w:rPr>
                            <w:rFonts w:hint="eastAsia"/>
                          </w:rPr>
                          <w:t>支付给职工及为职工支付的现金</w:t>
                        </w:r>
                      </w:p>
                    </w:tc>
                  </w:sdtContent>
                </w:sdt>
                <w:tc>
                  <w:tcPr>
                    <w:tcW w:w="845" w:type="pct"/>
                    <w:tcBorders>
                      <w:top w:val="outset" w:sz="4" w:space="0" w:color="auto"/>
                      <w:left w:val="outset" w:sz="4" w:space="0" w:color="auto"/>
                      <w:bottom w:val="outset" w:sz="4" w:space="0" w:color="auto"/>
                      <w:right w:val="outset" w:sz="4" w:space="0" w:color="auto"/>
                    </w:tcBorders>
                  </w:tcPr>
                  <w:p w14:paraId="3AB3BBFE"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1C3FCB37" w14:textId="6481242F" w:rsidR="00E50C92" w:rsidRDefault="00E50C92" w:rsidP="00E50C92">
                    <w:pPr>
                      <w:jc w:val="right"/>
                    </w:pPr>
                    <w:r>
                      <w:t>10,970,534,767</w:t>
                    </w:r>
                  </w:p>
                </w:tc>
                <w:tc>
                  <w:tcPr>
                    <w:tcW w:w="1152" w:type="pct"/>
                    <w:tcBorders>
                      <w:top w:val="outset" w:sz="4" w:space="0" w:color="auto"/>
                      <w:left w:val="outset" w:sz="4" w:space="0" w:color="auto"/>
                      <w:bottom w:val="outset" w:sz="4" w:space="0" w:color="auto"/>
                      <w:right w:val="outset" w:sz="4" w:space="0" w:color="auto"/>
                    </w:tcBorders>
                    <w:vAlign w:val="center"/>
                  </w:tcPr>
                  <w:p w14:paraId="5663C729" w14:textId="495616F6" w:rsidR="00E50C92" w:rsidRDefault="00E50C92" w:rsidP="00E50C92">
                    <w:pPr>
                      <w:jc w:val="right"/>
                    </w:pPr>
                    <w:r>
                      <w:t>8,874,836,042</w:t>
                    </w:r>
                  </w:p>
                </w:tc>
              </w:tr>
              <w:tr w:rsidR="00E50C92" w14:paraId="3146C279" w14:textId="77777777" w:rsidTr="0039072B">
                <w:sdt>
                  <w:sdtPr>
                    <w:tag w:val="_PLD_336b8ff4ff8840c58c0c9f99f358310c"/>
                    <w:id w:val="854465602"/>
                    <w:lock w:val="sdtLocked"/>
                  </w:sdtPr>
                  <w:sdtContent>
                    <w:tc>
                      <w:tcPr>
                        <w:tcW w:w="1845" w:type="pct"/>
                        <w:tcBorders>
                          <w:top w:val="outset" w:sz="4" w:space="0" w:color="auto"/>
                          <w:left w:val="outset" w:sz="4" w:space="0" w:color="auto"/>
                          <w:bottom w:val="outset" w:sz="4" w:space="0" w:color="auto"/>
                          <w:right w:val="outset" w:sz="4" w:space="0" w:color="auto"/>
                        </w:tcBorders>
                      </w:tcPr>
                      <w:p w14:paraId="3902CE9C" w14:textId="77777777" w:rsidR="00E50C92" w:rsidRDefault="00E50C92" w:rsidP="00E50C92">
                        <w:pPr>
                          <w:ind w:firstLineChars="100" w:firstLine="210"/>
                        </w:pPr>
                        <w:r>
                          <w:rPr>
                            <w:rFonts w:hint="eastAsia"/>
                          </w:rPr>
                          <w:t>支付的各项税费</w:t>
                        </w:r>
                      </w:p>
                    </w:tc>
                  </w:sdtContent>
                </w:sdt>
                <w:tc>
                  <w:tcPr>
                    <w:tcW w:w="845" w:type="pct"/>
                    <w:tcBorders>
                      <w:top w:val="outset" w:sz="4" w:space="0" w:color="auto"/>
                      <w:left w:val="outset" w:sz="4" w:space="0" w:color="auto"/>
                      <w:bottom w:val="outset" w:sz="4" w:space="0" w:color="auto"/>
                      <w:right w:val="outset" w:sz="4" w:space="0" w:color="auto"/>
                    </w:tcBorders>
                  </w:tcPr>
                  <w:p w14:paraId="3BBD0353"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5D355A06" w14:textId="06BBA6D3" w:rsidR="00E50C92" w:rsidRDefault="00E50C92" w:rsidP="00E50C92">
                    <w:pPr>
                      <w:jc w:val="right"/>
                    </w:pPr>
                    <w:r>
                      <w:t>5,254,236,391</w:t>
                    </w:r>
                  </w:p>
                </w:tc>
                <w:tc>
                  <w:tcPr>
                    <w:tcW w:w="1152" w:type="pct"/>
                    <w:tcBorders>
                      <w:top w:val="outset" w:sz="4" w:space="0" w:color="auto"/>
                      <w:left w:val="outset" w:sz="4" w:space="0" w:color="auto"/>
                      <w:bottom w:val="outset" w:sz="4" w:space="0" w:color="auto"/>
                      <w:right w:val="outset" w:sz="4" w:space="0" w:color="auto"/>
                    </w:tcBorders>
                    <w:vAlign w:val="center"/>
                  </w:tcPr>
                  <w:p w14:paraId="62CB6DF9" w14:textId="67FB9CC1" w:rsidR="00E50C92" w:rsidRDefault="00E50C92" w:rsidP="00E50C92">
                    <w:pPr>
                      <w:jc w:val="right"/>
                    </w:pPr>
                    <w:r>
                      <w:t>6,451,510,590</w:t>
                    </w:r>
                  </w:p>
                </w:tc>
              </w:tr>
              <w:tr w:rsidR="00E50C92" w14:paraId="64002AC3" w14:textId="77777777" w:rsidTr="0039072B">
                <w:sdt>
                  <w:sdtPr>
                    <w:tag w:val="_PLD_6ca36b1e8aed4dcf8f2b3a0daeff07e6"/>
                    <w:id w:val="1481577477"/>
                    <w:lock w:val="sdtLocked"/>
                  </w:sdtPr>
                  <w:sdtContent>
                    <w:tc>
                      <w:tcPr>
                        <w:tcW w:w="1845" w:type="pct"/>
                        <w:tcBorders>
                          <w:top w:val="outset" w:sz="4" w:space="0" w:color="auto"/>
                          <w:left w:val="outset" w:sz="4" w:space="0" w:color="auto"/>
                          <w:bottom w:val="outset" w:sz="4" w:space="0" w:color="auto"/>
                          <w:right w:val="outset" w:sz="4" w:space="0" w:color="auto"/>
                        </w:tcBorders>
                      </w:tcPr>
                      <w:p w14:paraId="029F6DB5" w14:textId="77777777" w:rsidR="00E50C92" w:rsidRDefault="00E50C92" w:rsidP="00E50C92">
                        <w:pPr>
                          <w:ind w:firstLineChars="100" w:firstLine="210"/>
                        </w:pPr>
                        <w:r>
                          <w:rPr>
                            <w:rFonts w:hint="eastAsia"/>
                          </w:rPr>
                          <w:t>支付其他与经营活动有关的现金</w:t>
                        </w:r>
                      </w:p>
                    </w:tc>
                  </w:sdtContent>
                </w:sdt>
                <w:tc>
                  <w:tcPr>
                    <w:tcW w:w="845" w:type="pct"/>
                    <w:tcBorders>
                      <w:top w:val="outset" w:sz="4" w:space="0" w:color="auto"/>
                      <w:left w:val="outset" w:sz="4" w:space="0" w:color="auto"/>
                      <w:bottom w:val="outset" w:sz="4" w:space="0" w:color="auto"/>
                      <w:right w:val="outset" w:sz="4" w:space="0" w:color="auto"/>
                    </w:tcBorders>
                  </w:tcPr>
                  <w:p w14:paraId="394072C0"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787EF9DA" w14:textId="3AB9897B" w:rsidR="00E50C92" w:rsidRDefault="00E50C92" w:rsidP="00E50C92">
                    <w:pPr>
                      <w:jc w:val="right"/>
                    </w:pPr>
                    <w:r>
                      <w:t>739,544,040</w:t>
                    </w:r>
                  </w:p>
                </w:tc>
                <w:tc>
                  <w:tcPr>
                    <w:tcW w:w="1152" w:type="pct"/>
                    <w:tcBorders>
                      <w:top w:val="outset" w:sz="4" w:space="0" w:color="auto"/>
                      <w:left w:val="outset" w:sz="4" w:space="0" w:color="auto"/>
                      <w:bottom w:val="outset" w:sz="4" w:space="0" w:color="auto"/>
                      <w:right w:val="outset" w:sz="4" w:space="0" w:color="auto"/>
                    </w:tcBorders>
                    <w:vAlign w:val="center"/>
                  </w:tcPr>
                  <w:p w14:paraId="3A4429B0" w14:textId="7ADC06B3" w:rsidR="00E50C92" w:rsidRDefault="00E50C92" w:rsidP="00E50C92">
                    <w:pPr>
                      <w:jc w:val="right"/>
                    </w:pPr>
                    <w:r>
                      <w:t>1,285,220,672</w:t>
                    </w:r>
                  </w:p>
                </w:tc>
              </w:tr>
              <w:tr w:rsidR="00E50C92" w14:paraId="2884D228" w14:textId="77777777" w:rsidTr="0039072B">
                <w:sdt>
                  <w:sdtPr>
                    <w:tag w:val="_PLD_340429c1d7014fa58e9b7238e10cefc6"/>
                    <w:id w:val="1178232373"/>
                    <w:lock w:val="sdtLocked"/>
                  </w:sdtPr>
                  <w:sdtContent>
                    <w:tc>
                      <w:tcPr>
                        <w:tcW w:w="1845" w:type="pct"/>
                        <w:tcBorders>
                          <w:top w:val="outset" w:sz="4" w:space="0" w:color="auto"/>
                          <w:left w:val="outset" w:sz="4" w:space="0" w:color="auto"/>
                          <w:bottom w:val="outset" w:sz="4" w:space="0" w:color="auto"/>
                          <w:right w:val="outset" w:sz="4" w:space="0" w:color="auto"/>
                        </w:tcBorders>
                      </w:tcPr>
                      <w:p w14:paraId="75757545" w14:textId="77777777" w:rsidR="00E50C92" w:rsidRDefault="00E50C92" w:rsidP="00E50C92">
                        <w:pPr>
                          <w:ind w:firstLineChars="200" w:firstLine="420"/>
                          <w:rPr>
                            <w:color w:val="000000"/>
                          </w:rPr>
                        </w:pPr>
                        <w:r>
                          <w:rPr>
                            <w:rFonts w:hint="eastAsia"/>
                          </w:rPr>
                          <w:t>经营活动现金流出小计</w:t>
                        </w:r>
                      </w:p>
                    </w:tc>
                  </w:sdtContent>
                </w:sdt>
                <w:tc>
                  <w:tcPr>
                    <w:tcW w:w="845" w:type="pct"/>
                    <w:tcBorders>
                      <w:top w:val="outset" w:sz="4" w:space="0" w:color="auto"/>
                      <w:left w:val="outset" w:sz="4" w:space="0" w:color="auto"/>
                      <w:bottom w:val="outset" w:sz="4" w:space="0" w:color="auto"/>
                      <w:right w:val="outset" w:sz="4" w:space="0" w:color="auto"/>
                    </w:tcBorders>
                  </w:tcPr>
                  <w:p w14:paraId="3620D0A1"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23F06E02" w14:textId="399A8CD3" w:rsidR="00E50C92" w:rsidRDefault="00E50C92" w:rsidP="00E50C92">
                    <w:pPr>
                      <w:jc w:val="right"/>
                    </w:pPr>
                    <w:r>
                      <w:t>22,103,092,315</w:t>
                    </w:r>
                  </w:p>
                </w:tc>
                <w:tc>
                  <w:tcPr>
                    <w:tcW w:w="1152" w:type="pct"/>
                    <w:tcBorders>
                      <w:top w:val="outset" w:sz="4" w:space="0" w:color="auto"/>
                      <w:left w:val="outset" w:sz="4" w:space="0" w:color="auto"/>
                      <w:bottom w:val="outset" w:sz="4" w:space="0" w:color="auto"/>
                      <w:right w:val="outset" w:sz="4" w:space="0" w:color="auto"/>
                    </w:tcBorders>
                    <w:vAlign w:val="center"/>
                  </w:tcPr>
                  <w:p w14:paraId="59B8FB12" w14:textId="79194C65" w:rsidR="00E50C92" w:rsidRDefault="00E50C92" w:rsidP="00E50C92">
                    <w:pPr>
                      <w:jc w:val="right"/>
                    </w:pPr>
                    <w:r>
                      <w:t>20,661,236,737</w:t>
                    </w:r>
                  </w:p>
                </w:tc>
              </w:tr>
              <w:tr w:rsidR="00E50C92" w14:paraId="50361D5D" w14:textId="77777777" w:rsidTr="0039072B">
                <w:sdt>
                  <w:sdtPr>
                    <w:tag w:val="_PLD_61f55569c4e04d6a8c94438f8ecb1122"/>
                    <w:id w:val="1762711374"/>
                    <w:lock w:val="sdtLocked"/>
                  </w:sdtPr>
                  <w:sdtContent>
                    <w:tc>
                      <w:tcPr>
                        <w:tcW w:w="1845" w:type="pct"/>
                        <w:tcBorders>
                          <w:top w:val="outset" w:sz="4" w:space="0" w:color="auto"/>
                          <w:left w:val="outset" w:sz="4" w:space="0" w:color="auto"/>
                          <w:bottom w:val="outset" w:sz="4" w:space="0" w:color="auto"/>
                          <w:right w:val="outset" w:sz="4" w:space="0" w:color="auto"/>
                        </w:tcBorders>
                      </w:tcPr>
                      <w:p w14:paraId="0A7F2299" w14:textId="77777777" w:rsidR="00E50C92" w:rsidRDefault="00E50C92" w:rsidP="00E50C92">
                        <w:pPr>
                          <w:ind w:firstLineChars="100" w:firstLine="210"/>
                          <w:rPr>
                            <w:color w:val="000000"/>
                          </w:rPr>
                        </w:pPr>
                        <w:r>
                          <w:rPr>
                            <w:rFonts w:hint="eastAsia"/>
                          </w:rPr>
                          <w:t>经营活动产生的现金流量净额</w:t>
                        </w:r>
                      </w:p>
                    </w:tc>
                  </w:sdtContent>
                </w:sdt>
                <w:tc>
                  <w:tcPr>
                    <w:tcW w:w="845" w:type="pct"/>
                    <w:tcBorders>
                      <w:top w:val="outset" w:sz="4" w:space="0" w:color="auto"/>
                      <w:left w:val="outset" w:sz="4" w:space="0" w:color="auto"/>
                      <w:bottom w:val="outset" w:sz="4" w:space="0" w:color="auto"/>
                      <w:right w:val="outset" w:sz="4" w:space="0" w:color="auto"/>
                    </w:tcBorders>
                  </w:tcPr>
                  <w:p w14:paraId="4A5F07CC"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3ABAEA23" w14:textId="2D4A6230" w:rsidR="00E50C92" w:rsidRDefault="00E50C92" w:rsidP="00E50C92">
                    <w:pPr>
                      <w:jc w:val="right"/>
                    </w:pPr>
                    <w:r>
                      <w:t>4,356,175,882</w:t>
                    </w:r>
                  </w:p>
                </w:tc>
                <w:tc>
                  <w:tcPr>
                    <w:tcW w:w="1152" w:type="pct"/>
                    <w:tcBorders>
                      <w:top w:val="outset" w:sz="4" w:space="0" w:color="auto"/>
                      <w:left w:val="outset" w:sz="4" w:space="0" w:color="auto"/>
                      <w:bottom w:val="outset" w:sz="4" w:space="0" w:color="auto"/>
                      <w:right w:val="outset" w:sz="4" w:space="0" w:color="auto"/>
                    </w:tcBorders>
                    <w:vAlign w:val="center"/>
                  </w:tcPr>
                  <w:p w14:paraId="2FB51011" w14:textId="19A58B0E" w:rsidR="00E50C92" w:rsidRDefault="00E50C92" w:rsidP="00E50C92">
                    <w:pPr>
                      <w:jc w:val="right"/>
                    </w:pPr>
                    <w:r>
                      <w:t>4,218,753,560</w:t>
                    </w:r>
                  </w:p>
                </w:tc>
              </w:tr>
              <w:tr w:rsidR="00E50C92" w14:paraId="7EC3D3FC" w14:textId="77777777" w:rsidTr="007D55B1">
                <w:sdt>
                  <w:sdtPr>
                    <w:tag w:val="_PLD_8f9190ce4227402ab02ac6431a00b46e"/>
                    <w:id w:val="808139995"/>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14:paraId="471153AC" w14:textId="77777777" w:rsidR="00E50C92" w:rsidRDefault="00E50C92" w:rsidP="00E50C92">
                        <w:pPr>
                          <w:rPr>
                            <w:color w:val="008000"/>
                          </w:rPr>
                        </w:pPr>
                        <w:r>
                          <w:rPr>
                            <w:rFonts w:hint="eastAsia"/>
                            <w:b/>
                          </w:rPr>
                          <w:t>二、投资活动产生的现金流量：</w:t>
                        </w:r>
                      </w:p>
                    </w:tc>
                  </w:sdtContent>
                </w:sdt>
              </w:tr>
              <w:tr w:rsidR="00E50C92" w14:paraId="5B34EC3C" w14:textId="77777777" w:rsidTr="0039072B">
                <w:sdt>
                  <w:sdtPr>
                    <w:tag w:val="_PLD_beb5ade569574a3c87ebe15ef758047a"/>
                    <w:id w:val="-117369861"/>
                    <w:lock w:val="sdtLocked"/>
                  </w:sdtPr>
                  <w:sdtContent>
                    <w:tc>
                      <w:tcPr>
                        <w:tcW w:w="1845" w:type="pct"/>
                        <w:tcBorders>
                          <w:top w:val="outset" w:sz="4" w:space="0" w:color="auto"/>
                          <w:left w:val="outset" w:sz="4" w:space="0" w:color="auto"/>
                          <w:bottom w:val="outset" w:sz="4" w:space="0" w:color="auto"/>
                          <w:right w:val="outset" w:sz="4" w:space="0" w:color="auto"/>
                        </w:tcBorders>
                      </w:tcPr>
                      <w:p w14:paraId="39A856F8" w14:textId="77777777" w:rsidR="00E50C92" w:rsidRDefault="00E50C92" w:rsidP="00E50C92">
                        <w:pPr>
                          <w:ind w:firstLineChars="100" w:firstLine="210"/>
                        </w:pPr>
                        <w:r>
                          <w:rPr>
                            <w:rFonts w:hint="eastAsia"/>
                          </w:rPr>
                          <w:t>收回投资收到的现金</w:t>
                        </w:r>
                      </w:p>
                    </w:tc>
                  </w:sdtContent>
                </w:sdt>
                <w:tc>
                  <w:tcPr>
                    <w:tcW w:w="845" w:type="pct"/>
                    <w:tcBorders>
                      <w:top w:val="outset" w:sz="4" w:space="0" w:color="auto"/>
                      <w:left w:val="outset" w:sz="4" w:space="0" w:color="auto"/>
                      <w:bottom w:val="outset" w:sz="4" w:space="0" w:color="auto"/>
                      <w:right w:val="outset" w:sz="4" w:space="0" w:color="auto"/>
                    </w:tcBorders>
                  </w:tcPr>
                  <w:p w14:paraId="0A1D3BA4"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1E85CA5D" w14:textId="66E40BF3" w:rsidR="00E50C92" w:rsidRDefault="00E50C92" w:rsidP="00E50C92">
                    <w:pPr>
                      <w:jc w:val="right"/>
                    </w:pPr>
                    <w:r>
                      <w:t>7,986,645</w:t>
                    </w:r>
                  </w:p>
                </w:tc>
                <w:tc>
                  <w:tcPr>
                    <w:tcW w:w="1152" w:type="pct"/>
                    <w:tcBorders>
                      <w:top w:val="outset" w:sz="4" w:space="0" w:color="auto"/>
                      <w:left w:val="outset" w:sz="4" w:space="0" w:color="auto"/>
                      <w:bottom w:val="outset" w:sz="4" w:space="0" w:color="auto"/>
                      <w:right w:val="outset" w:sz="4" w:space="0" w:color="auto"/>
                    </w:tcBorders>
                    <w:vAlign w:val="center"/>
                  </w:tcPr>
                  <w:p w14:paraId="0DB105B7" w14:textId="55AB5AA5" w:rsidR="00E50C92" w:rsidRDefault="00E50C92" w:rsidP="00E50C92">
                    <w:pPr>
                      <w:jc w:val="right"/>
                    </w:pPr>
                    <w:r>
                      <w:t>0</w:t>
                    </w:r>
                  </w:p>
                </w:tc>
              </w:tr>
              <w:tr w:rsidR="007E595E" w14:paraId="58B15C96" w14:textId="77777777" w:rsidTr="00B34459">
                <w:sdt>
                  <w:sdtPr>
                    <w:tag w:val="_PLD_3a0ffc6a5d6f4279bf5f479f6d37fa63"/>
                    <w:id w:val="-868526480"/>
                    <w:lock w:val="sdtLocked"/>
                  </w:sdtPr>
                  <w:sdtContent>
                    <w:tc>
                      <w:tcPr>
                        <w:tcW w:w="1845" w:type="pct"/>
                        <w:tcBorders>
                          <w:top w:val="outset" w:sz="4" w:space="0" w:color="auto"/>
                          <w:left w:val="outset" w:sz="4" w:space="0" w:color="auto"/>
                          <w:bottom w:val="outset" w:sz="4" w:space="0" w:color="auto"/>
                          <w:right w:val="outset" w:sz="4" w:space="0" w:color="auto"/>
                        </w:tcBorders>
                      </w:tcPr>
                      <w:p w14:paraId="1857A0D3" w14:textId="77777777" w:rsidR="007E595E" w:rsidRDefault="007E595E" w:rsidP="007E595E">
                        <w:pPr>
                          <w:ind w:firstLineChars="100" w:firstLine="210"/>
                        </w:pPr>
                        <w:r>
                          <w:rPr>
                            <w:rFonts w:hint="eastAsia"/>
                          </w:rPr>
                          <w:t>取得投资收益收到的现金</w:t>
                        </w:r>
                      </w:p>
                    </w:tc>
                  </w:sdtContent>
                </w:sdt>
                <w:tc>
                  <w:tcPr>
                    <w:tcW w:w="845" w:type="pct"/>
                    <w:tcBorders>
                      <w:top w:val="outset" w:sz="4" w:space="0" w:color="auto"/>
                      <w:left w:val="outset" w:sz="4" w:space="0" w:color="auto"/>
                      <w:bottom w:val="outset" w:sz="4" w:space="0" w:color="auto"/>
                      <w:right w:val="outset" w:sz="4" w:space="0" w:color="auto"/>
                    </w:tcBorders>
                  </w:tcPr>
                  <w:p w14:paraId="74C18F1F"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409C9B9C" w14:textId="4F67BE4D"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530A998B" w14:textId="59FC6C5C" w:rsidR="007E595E" w:rsidRDefault="007E595E" w:rsidP="007E595E">
                    <w:pPr>
                      <w:jc w:val="right"/>
                    </w:pPr>
                    <w:r>
                      <w:t>0</w:t>
                    </w:r>
                  </w:p>
                </w:tc>
              </w:tr>
              <w:tr w:rsidR="00E50C92" w14:paraId="0FFF670B" w14:textId="77777777" w:rsidTr="0039072B">
                <w:sdt>
                  <w:sdtPr>
                    <w:tag w:val="_PLD_ab86d628c73648de84f4c45b64cce1a7"/>
                    <w:id w:val="1652550143"/>
                    <w:lock w:val="sdtLocked"/>
                  </w:sdtPr>
                  <w:sdtContent>
                    <w:tc>
                      <w:tcPr>
                        <w:tcW w:w="1845" w:type="pct"/>
                        <w:tcBorders>
                          <w:top w:val="outset" w:sz="4" w:space="0" w:color="auto"/>
                          <w:left w:val="outset" w:sz="4" w:space="0" w:color="auto"/>
                          <w:bottom w:val="outset" w:sz="4" w:space="0" w:color="auto"/>
                          <w:right w:val="outset" w:sz="4" w:space="0" w:color="auto"/>
                        </w:tcBorders>
                      </w:tcPr>
                      <w:p w14:paraId="2739C055" w14:textId="77777777" w:rsidR="00E50C92" w:rsidRDefault="00E50C92" w:rsidP="00E50C92">
                        <w:pPr>
                          <w:ind w:firstLineChars="100" w:firstLine="210"/>
                        </w:pPr>
                        <w:r>
                          <w:rPr>
                            <w:rFonts w:hint="eastAsia"/>
                          </w:rPr>
                          <w:t>处置固定资产、无形资产和其他长期资产收回的现金净额</w:t>
                        </w:r>
                      </w:p>
                    </w:tc>
                  </w:sdtContent>
                </w:sdt>
                <w:tc>
                  <w:tcPr>
                    <w:tcW w:w="845" w:type="pct"/>
                    <w:tcBorders>
                      <w:top w:val="outset" w:sz="4" w:space="0" w:color="auto"/>
                      <w:left w:val="outset" w:sz="4" w:space="0" w:color="auto"/>
                      <w:bottom w:val="outset" w:sz="4" w:space="0" w:color="auto"/>
                      <w:right w:val="outset" w:sz="4" w:space="0" w:color="auto"/>
                    </w:tcBorders>
                  </w:tcPr>
                  <w:p w14:paraId="6D944E8C"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6D96509C" w14:textId="0AB932E5" w:rsidR="00E50C92" w:rsidRDefault="00E50C92" w:rsidP="00E50C92">
                    <w:pPr>
                      <w:jc w:val="right"/>
                    </w:pPr>
                    <w:r>
                      <w:t>102,660</w:t>
                    </w:r>
                  </w:p>
                </w:tc>
                <w:tc>
                  <w:tcPr>
                    <w:tcW w:w="1152" w:type="pct"/>
                    <w:tcBorders>
                      <w:top w:val="outset" w:sz="4" w:space="0" w:color="auto"/>
                      <w:left w:val="outset" w:sz="4" w:space="0" w:color="auto"/>
                      <w:bottom w:val="outset" w:sz="4" w:space="0" w:color="auto"/>
                      <w:right w:val="outset" w:sz="4" w:space="0" w:color="auto"/>
                    </w:tcBorders>
                    <w:vAlign w:val="center"/>
                  </w:tcPr>
                  <w:p w14:paraId="3A9F6556" w14:textId="7DE22B11" w:rsidR="00E50C92" w:rsidRDefault="00E50C92" w:rsidP="00E50C92">
                    <w:pPr>
                      <w:jc w:val="right"/>
                    </w:pPr>
                    <w:r>
                      <w:t>10,143,757</w:t>
                    </w:r>
                  </w:p>
                </w:tc>
              </w:tr>
              <w:tr w:rsidR="007E595E" w14:paraId="5365B93D" w14:textId="77777777" w:rsidTr="00567F5E">
                <w:sdt>
                  <w:sdtPr>
                    <w:tag w:val="_PLD_21334c9538694cfcadc2b7850ff168f3"/>
                    <w:id w:val="1516423889"/>
                    <w:lock w:val="sdtLocked"/>
                  </w:sdtPr>
                  <w:sdtContent>
                    <w:tc>
                      <w:tcPr>
                        <w:tcW w:w="1845" w:type="pct"/>
                        <w:tcBorders>
                          <w:top w:val="outset" w:sz="4" w:space="0" w:color="auto"/>
                          <w:left w:val="outset" w:sz="4" w:space="0" w:color="auto"/>
                          <w:bottom w:val="outset" w:sz="4" w:space="0" w:color="auto"/>
                          <w:right w:val="outset" w:sz="4" w:space="0" w:color="auto"/>
                        </w:tcBorders>
                      </w:tcPr>
                      <w:p w14:paraId="5420B975" w14:textId="77777777" w:rsidR="007E595E" w:rsidRDefault="007E595E" w:rsidP="007E595E">
                        <w:pPr>
                          <w:ind w:firstLineChars="100" w:firstLine="210"/>
                        </w:pPr>
                        <w:r>
                          <w:rPr>
                            <w:rFonts w:hint="eastAsia"/>
                          </w:rPr>
                          <w:t>处置子公司及其他营业单位收到的现金净额</w:t>
                        </w:r>
                      </w:p>
                    </w:tc>
                  </w:sdtContent>
                </w:sdt>
                <w:tc>
                  <w:tcPr>
                    <w:tcW w:w="845" w:type="pct"/>
                    <w:tcBorders>
                      <w:top w:val="outset" w:sz="4" w:space="0" w:color="auto"/>
                      <w:left w:val="outset" w:sz="4" w:space="0" w:color="auto"/>
                      <w:bottom w:val="outset" w:sz="4" w:space="0" w:color="auto"/>
                      <w:right w:val="outset" w:sz="4" w:space="0" w:color="auto"/>
                    </w:tcBorders>
                  </w:tcPr>
                  <w:p w14:paraId="06779AA5"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357456F4" w14:textId="0FBBC878"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4B388C28" w14:textId="320657D2" w:rsidR="007E595E" w:rsidRDefault="007E595E" w:rsidP="007E595E">
                    <w:pPr>
                      <w:jc w:val="right"/>
                    </w:pPr>
                    <w:r>
                      <w:t>0</w:t>
                    </w:r>
                  </w:p>
                </w:tc>
              </w:tr>
              <w:tr w:rsidR="00E50C92" w14:paraId="5E3A7E16" w14:textId="77777777" w:rsidTr="0039072B">
                <w:sdt>
                  <w:sdtPr>
                    <w:tag w:val="_PLD_1bbc06129d1649f69097b53902bcb183"/>
                    <w:id w:val="655730322"/>
                    <w:lock w:val="sdtLocked"/>
                  </w:sdtPr>
                  <w:sdtContent>
                    <w:tc>
                      <w:tcPr>
                        <w:tcW w:w="1845" w:type="pct"/>
                        <w:tcBorders>
                          <w:top w:val="outset" w:sz="4" w:space="0" w:color="auto"/>
                          <w:left w:val="outset" w:sz="4" w:space="0" w:color="auto"/>
                          <w:bottom w:val="outset" w:sz="4" w:space="0" w:color="auto"/>
                          <w:right w:val="outset" w:sz="4" w:space="0" w:color="auto"/>
                        </w:tcBorders>
                      </w:tcPr>
                      <w:p w14:paraId="008049C8" w14:textId="77777777" w:rsidR="00E50C92" w:rsidRDefault="00E50C92" w:rsidP="00E50C92">
                        <w:pPr>
                          <w:ind w:firstLineChars="100" w:firstLine="210"/>
                        </w:pPr>
                        <w:r>
                          <w:rPr>
                            <w:rFonts w:hint="eastAsia"/>
                          </w:rPr>
                          <w:t>收到其他与投资活动有关的现金</w:t>
                        </w:r>
                      </w:p>
                    </w:tc>
                  </w:sdtContent>
                </w:sdt>
                <w:tc>
                  <w:tcPr>
                    <w:tcW w:w="845" w:type="pct"/>
                    <w:tcBorders>
                      <w:top w:val="outset" w:sz="4" w:space="0" w:color="auto"/>
                      <w:left w:val="outset" w:sz="4" w:space="0" w:color="auto"/>
                      <w:bottom w:val="outset" w:sz="4" w:space="0" w:color="auto"/>
                      <w:right w:val="outset" w:sz="4" w:space="0" w:color="auto"/>
                    </w:tcBorders>
                  </w:tcPr>
                  <w:p w14:paraId="549B315B"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60C156A3" w14:textId="41AF3496" w:rsidR="00E50C92" w:rsidRDefault="00E50C92" w:rsidP="00E50C92">
                    <w:pPr>
                      <w:jc w:val="right"/>
                    </w:pPr>
                    <w:r>
                      <w:t>760,302,925</w:t>
                    </w:r>
                  </w:p>
                </w:tc>
                <w:tc>
                  <w:tcPr>
                    <w:tcW w:w="1152" w:type="pct"/>
                    <w:tcBorders>
                      <w:top w:val="outset" w:sz="4" w:space="0" w:color="auto"/>
                      <w:left w:val="outset" w:sz="4" w:space="0" w:color="auto"/>
                      <w:bottom w:val="outset" w:sz="4" w:space="0" w:color="auto"/>
                      <w:right w:val="outset" w:sz="4" w:space="0" w:color="auto"/>
                    </w:tcBorders>
                    <w:vAlign w:val="center"/>
                  </w:tcPr>
                  <w:p w14:paraId="742583B4" w14:textId="798128BE" w:rsidR="00E50C92" w:rsidRDefault="00E50C92" w:rsidP="00E50C92">
                    <w:pPr>
                      <w:jc w:val="right"/>
                    </w:pPr>
                    <w:r>
                      <w:t>556,450,459</w:t>
                    </w:r>
                  </w:p>
                </w:tc>
              </w:tr>
              <w:tr w:rsidR="00E50C92" w14:paraId="2068FAD4" w14:textId="77777777" w:rsidTr="0039072B">
                <w:sdt>
                  <w:sdtPr>
                    <w:tag w:val="_PLD_7d740284844e4f809679ef6bb77b25bc"/>
                    <w:id w:val="-2124215725"/>
                    <w:lock w:val="sdtLocked"/>
                  </w:sdtPr>
                  <w:sdtContent>
                    <w:tc>
                      <w:tcPr>
                        <w:tcW w:w="1845" w:type="pct"/>
                        <w:tcBorders>
                          <w:top w:val="outset" w:sz="4" w:space="0" w:color="auto"/>
                          <w:left w:val="outset" w:sz="4" w:space="0" w:color="auto"/>
                          <w:bottom w:val="outset" w:sz="4" w:space="0" w:color="auto"/>
                          <w:right w:val="outset" w:sz="4" w:space="0" w:color="auto"/>
                        </w:tcBorders>
                      </w:tcPr>
                      <w:p w14:paraId="0503E8D7" w14:textId="77777777" w:rsidR="00E50C92" w:rsidRDefault="00E50C92" w:rsidP="00E50C92">
                        <w:pPr>
                          <w:ind w:firstLineChars="200" w:firstLine="420"/>
                          <w:rPr>
                            <w:color w:val="000000"/>
                          </w:rPr>
                        </w:pPr>
                        <w:r>
                          <w:rPr>
                            <w:rFonts w:hint="eastAsia"/>
                          </w:rPr>
                          <w:t>投资活动现金流入小计</w:t>
                        </w:r>
                      </w:p>
                    </w:tc>
                  </w:sdtContent>
                </w:sdt>
                <w:tc>
                  <w:tcPr>
                    <w:tcW w:w="845" w:type="pct"/>
                    <w:tcBorders>
                      <w:top w:val="outset" w:sz="4" w:space="0" w:color="auto"/>
                      <w:left w:val="outset" w:sz="4" w:space="0" w:color="auto"/>
                      <w:bottom w:val="outset" w:sz="4" w:space="0" w:color="auto"/>
                      <w:right w:val="outset" w:sz="4" w:space="0" w:color="auto"/>
                    </w:tcBorders>
                  </w:tcPr>
                  <w:p w14:paraId="0208213A"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0CEF6C7D" w14:textId="3277A765" w:rsidR="00E50C92" w:rsidRDefault="00E50C92" w:rsidP="00E50C92">
                    <w:pPr>
                      <w:jc w:val="right"/>
                    </w:pPr>
                    <w:r>
                      <w:t>768,392,230</w:t>
                    </w:r>
                  </w:p>
                </w:tc>
                <w:tc>
                  <w:tcPr>
                    <w:tcW w:w="1152" w:type="pct"/>
                    <w:tcBorders>
                      <w:top w:val="outset" w:sz="4" w:space="0" w:color="auto"/>
                      <w:left w:val="outset" w:sz="4" w:space="0" w:color="auto"/>
                      <w:bottom w:val="outset" w:sz="4" w:space="0" w:color="auto"/>
                      <w:right w:val="outset" w:sz="4" w:space="0" w:color="auto"/>
                    </w:tcBorders>
                    <w:vAlign w:val="center"/>
                  </w:tcPr>
                  <w:p w14:paraId="5821B6A7" w14:textId="335D8CDB" w:rsidR="00E50C92" w:rsidRDefault="00E50C92" w:rsidP="00E50C92">
                    <w:pPr>
                      <w:jc w:val="right"/>
                    </w:pPr>
                    <w:r>
                      <w:t>566,594,216</w:t>
                    </w:r>
                  </w:p>
                </w:tc>
              </w:tr>
              <w:tr w:rsidR="00E50C92" w14:paraId="50B723D0" w14:textId="77777777" w:rsidTr="0039072B">
                <w:sdt>
                  <w:sdtPr>
                    <w:tag w:val="_PLD_62fef635400a49fdab7a94e37c70f56f"/>
                    <w:id w:val="1731731615"/>
                    <w:lock w:val="sdtLocked"/>
                  </w:sdtPr>
                  <w:sdtContent>
                    <w:tc>
                      <w:tcPr>
                        <w:tcW w:w="1845" w:type="pct"/>
                        <w:tcBorders>
                          <w:top w:val="outset" w:sz="4" w:space="0" w:color="auto"/>
                          <w:left w:val="outset" w:sz="4" w:space="0" w:color="auto"/>
                          <w:bottom w:val="outset" w:sz="4" w:space="0" w:color="auto"/>
                          <w:right w:val="outset" w:sz="4" w:space="0" w:color="auto"/>
                        </w:tcBorders>
                      </w:tcPr>
                      <w:p w14:paraId="766B5D38" w14:textId="77777777" w:rsidR="00E50C92" w:rsidRDefault="00E50C92" w:rsidP="00E50C92">
                        <w:pPr>
                          <w:ind w:firstLineChars="100" w:firstLine="210"/>
                        </w:pPr>
                        <w:r>
                          <w:rPr>
                            <w:rFonts w:hint="eastAsia"/>
                          </w:rPr>
                          <w:t>购建固定资产、无形资产和其他长期资产支付的现金</w:t>
                        </w:r>
                      </w:p>
                    </w:tc>
                  </w:sdtContent>
                </w:sdt>
                <w:tc>
                  <w:tcPr>
                    <w:tcW w:w="845" w:type="pct"/>
                    <w:tcBorders>
                      <w:top w:val="outset" w:sz="4" w:space="0" w:color="auto"/>
                      <w:left w:val="outset" w:sz="4" w:space="0" w:color="auto"/>
                      <w:bottom w:val="outset" w:sz="4" w:space="0" w:color="auto"/>
                      <w:right w:val="outset" w:sz="4" w:space="0" w:color="auto"/>
                    </w:tcBorders>
                  </w:tcPr>
                  <w:p w14:paraId="0FE4351E"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40D67878" w14:textId="26F18C1F" w:rsidR="00E50C92" w:rsidRDefault="00E50C92" w:rsidP="00E50C92">
                    <w:pPr>
                      <w:jc w:val="right"/>
                    </w:pPr>
                    <w:r>
                      <w:t>1,794,630,839</w:t>
                    </w:r>
                  </w:p>
                </w:tc>
                <w:tc>
                  <w:tcPr>
                    <w:tcW w:w="1152" w:type="pct"/>
                    <w:tcBorders>
                      <w:top w:val="outset" w:sz="4" w:space="0" w:color="auto"/>
                      <w:left w:val="outset" w:sz="4" w:space="0" w:color="auto"/>
                      <w:bottom w:val="outset" w:sz="4" w:space="0" w:color="auto"/>
                      <w:right w:val="outset" w:sz="4" w:space="0" w:color="auto"/>
                    </w:tcBorders>
                    <w:vAlign w:val="center"/>
                  </w:tcPr>
                  <w:p w14:paraId="7ED872C0" w14:textId="1B993D95" w:rsidR="00E50C92" w:rsidRDefault="00E50C92" w:rsidP="00E50C92">
                    <w:pPr>
                      <w:jc w:val="right"/>
                    </w:pPr>
                    <w:r>
                      <w:t>1,706,874,326</w:t>
                    </w:r>
                  </w:p>
                </w:tc>
              </w:tr>
              <w:tr w:rsidR="007E595E" w14:paraId="5FED0A6B" w14:textId="77777777" w:rsidTr="00504CBC">
                <w:sdt>
                  <w:sdtPr>
                    <w:tag w:val="_PLD_1ef5a0eb21854c7a9b13f6f3b7a8ebcc"/>
                    <w:id w:val="-1259674665"/>
                    <w:lock w:val="sdtLocked"/>
                  </w:sdtPr>
                  <w:sdtContent>
                    <w:tc>
                      <w:tcPr>
                        <w:tcW w:w="1845" w:type="pct"/>
                        <w:tcBorders>
                          <w:top w:val="outset" w:sz="4" w:space="0" w:color="auto"/>
                          <w:left w:val="outset" w:sz="4" w:space="0" w:color="auto"/>
                          <w:bottom w:val="outset" w:sz="4" w:space="0" w:color="auto"/>
                          <w:right w:val="outset" w:sz="4" w:space="0" w:color="auto"/>
                        </w:tcBorders>
                      </w:tcPr>
                      <w:p w14:paraId="1CE5CA57" w14:textId="77777777" w:rsidR="007E595E" w:rsidRDefault="007E595E" w:rsidP="007E595E">
                        <w:pPr>
                          <w:ind w:firstLineChars="100" w:firstLine="210"/>
                        </w:pPr>
                        <w:r>
                          <w:rPr>
                            <w:rFonts w:hint="eastAsia"/>
                          </w:rPr>
                          <w:t>投资支付的现金</w:t>
                        </w:r>
                      </w:p>
                    </w:tc>
                  </w:sdtContent>
                </w:sdt>
                <w:tc>
                  <w:tcPr>
                    <w:tcW w:w="845" w:type="pct"/>
                    <w:tcBorders>
                      <w:top w:val="outset" w:sz="4" w:space="0" w:color="auto"/>
                      <w:left w:val="outset" w:sz="4" w:space="0" w:color="auto"/>
                      <w:bottom w:val="outset" w:sz="4" w:space="0" w:color="auto"/>
                      <w:right w:val="outset" w:sz="4" w:space="0" w:color="auto"/>
                    </w:tcBorders>
                  </w:tcPr>
                  <w:p w14:paraId="36903509"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554F7468" w14:textId="039A1E66"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6431A753" w14:textId="4A8CDD5C" w:rsidR="007E595E" w:rsidRDefault="007E595E" w:rsidP="007E595E">
                    <w:pPr>
                      <w:jc w:val="right"/>
                    </w:pPr>
                    <w:r>
                      <w:t>0</w:t>
                    </w:r>
                  </w:p>
                </w:tc>
              </w:tr>
              <w:tr w:rsidR="007E595E" w14:paraId="14880B66" w14:textId="77777777" w:rsidTr="00B71D5C">
                <w:sdt>
                  <w:sdtPr>
                    <w:tag w:val="_PLD_7d0701b5e83d4159a4e201e3bfc27ba1"/>
                    <w:id w:val="568934121"/>
                    <w:lock w:val="sdtLocked"/>
                  </w:sdtPr>
                  <w:sdtContent>
                    <w:tc>
                      <w:tcPr>
                        <w:tcW w:w="1845" w:type="pct"/>
                        <w:tcBorders>
                          <w:top w:val="outset" w:sz="4" w:space="0" w:color="auto"/>
                          <w:left w:val="outset" w:sz="4" w:space="0" w:color="auto"/>
                          <w:bottom w:val="outset" w:sz="4" w:space="0" w:color="auto"/>
                          <w:right w:val="outset" w:sz="4" w:space="0" w:color="auto"/>
                        </w:tcBorders>
                      </w:tcPr>
                      <w:p w14:paraId="23B5A0F6" w14:textId="77777777" w:rsidR="007E595E" w:rsidRDefault="007E595E" w:rsidP="007E595E">
                        <w:pPr>
                          <w:ind w:firstLineChars="100" w:firstLine="210"/>
                        </w:pPr>
                        <w:r>
                          <w:rPr>
                            <w:rFonts w:hint="eastAsia"/>
                          </w:rPr>
                          <w:t>取得子公司及其他营业单位支付的现金净额</w:t>
                        </w:r>
                      </w:p>
                    </w:tc>
                  </w:sdtContent>
                </w:sdt>
                <w:tc>
                  <w:tcPr>
                    <w:tcW w:w="845" w:type="pct"/>
                    <w:tcBorders>
                      <w:top w:val="outset" w:sz="4" w:space="0" w:color="auto"/>
                      <w:left w:val="outset" w:sz="4" w:space="0" w:color="auto"/>
                      <w:bottom w:val="outset" w:sz="4" w:space="0" w:color="auto"/>
                      <w:right w:val="outset" w:sz="4" w:space="0" w:color="auto"/>
                    </w:tcBorders>
                  </w:tcPr>
                  <w:p w14:paraId="09ECBB09"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59D00E8D" w14:textId="7A7551D4"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1DCB1F9A" w14:textId="01D13A50" w:rsidR="007E595E" w:rsidRDefault="007E595E" w:rsidP="007E595E">
                    <w:pPr>
                      <w:jc w:val="right"/>
                    </w:pPr>
                    <w:r>
                      <w:t>0</w:t>
                    </w:r>
                  </w:p>
                </w:tc>
              </w:tr>
              <w:tr w:rsidR="007E595E" w14:paraId="758E50C5" w14:textId="77777777" w:rsidTr="00441FD3">
                <w:sdt>
                  <w:sdtPr>
                    <w:tag w:val="_PLD_813ddb5a043d48ffa883eb8db9d86449"/>
                    <w:id w:val="-843323954"/>
                    <w:lock w:val="sdtLocked"/>
                  </w:sdtPr>
                  <w:sdtContent>
                    <w:tc>
                      <w:tcPr>
                        <w:tcW w:w="1845" w:type="pct"/>
                        <w:tcBorders>
                          <w:top w:val="outset" w:sz="4" w:space="0" w:color="auto"/>
                          <w:left w:val="outset" w:sz="4" w:space="0" w:color="auto"/>
                          <w:bottom w:val="outset" w:sz="4" w:space="0" w:color="auto"/>
                          <w:right w:val="outset" w:sz="4" w:space="0" w:color="auto"/>
                        </w:tcBorders>
                      </w:tcPr>
                      <w:p w14:paraId="422A013A" w14:textId="77777777" w:rsidR="007E595E" w:rsidRDefault="007E595E" w:rsidP="007E595E">
                        <w:pPr>
                          <w:ind w:firstLineChars="100" w:firstLine="210"/>
                        </w:pPr>
                        <w:r>
                          <w:rPr>
                            <w:rFonts w:hint="eastAsia"/>
                          </w:rPr>
                          <w:t>支付其他与投资活动有关的现金</w:t>
                        </w:r>
                      </w:p>
                    </w:tc>
                  </w:sdtContent>
                </w:sdt>
                <w:tc>
                  <w:tcPr>
                    <w:tcW w:w="845" w:type="pct"/>
                    <w:tcBorders>
                      <w:top w:val="outset" w:sz="4" w:space="0" w:color="auto"/>
                      <w:left w:val="outset" w:sz="4" w:space="0" w:color="auto"/>
                      <w:bottom w:val="outset" w:sz="4" w:space="0" w:color="auto"/>
                      <w:right w:val="outset" w:sz="4" w:space="0" w:color="auto"/>
                    </w:tcBorders>
                  </w:tcPr>
                  <w:p w14:paraId="607DD83F"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56DDE258" w14:textId="26BA9FC3"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194134AB" w14:textId="608FC737" w:rsidR="007E595E" w:rsidRDefault="007E595E" w:rsidP="007E595E">
                    <w:pPr>
                      <w:jc w:val="right"/>
                    </w:pPr>
                    <w:r>
                      <w:t>0</w:t>
                    </w:r>
                  </w:p>
                </w:tc>
              </w:tr>
              <w:tr w:rsidR="00E50C92" w14:paraId="40EEA482" w14:textId="77777777" w:rsidTr="0039072B">
                <w:sdt>
                  <w:sdtPr>
                    <w:tag w:val="_PLD_ebc63f66aafc42e49516dac116f4b4d5"/>
                    <w:id w:val="2041008711"/>
                    <w:lock w:val="sdtLocked"/>
                  </w:sdtPr>
                  <w:sdtContent>
                    <w:tc>
                      <w:tcPr>
                        <w:tcW w:w="1845" w:type="pct"/>
                        <w:tcBorders>
                          <w:top w:val="outset" w:sz="4" w:space="0" w:color="auto"/>
                          <w:left w:val="outset" w:sz="4" w:space="0" w:color="auto"/>
                          <w:bottom w:val="outset" w:sz="4" w:space="0" w:color="auto"/>
                          <w:right w:val="outset" w:sz="4" w:space="0" w:color="auto"/>
                        </w:tcBorders>
                      </w:tcPr>
                      <w:p w14:paraId="6FBD8ECC" w14:textId="77777777" w:rsidR="00E50C92" w:rsidRDefault="00E50C92" w:rsidP="00E50C92">
                        <w:pPr>
                          <w:ind w:firstLineChars="200" w:firstLine="420"/>
                          <w:rPr>
                            <w:color w:val="000000"/>
                          </w:rPr>
                        </w:pPr>
                        <w:r>
                          <w:rPr>
                            <w:rFonts w:hint="eastAsia"/>
                          </w:rPr>
                          <w:t>投资活动现金流出小计</w:t>
                        </w:r>
                      </w:p>
                    </w:tc>
                  </w:sdtContent>
                </w:sdt>
                <w:tc>
                  <w:tcPr>
                    <w:tcW w:w="845" w:type="pct"/>
                    <w:tcBorders>
                      <w:top w:val="outset" w:sz="4" w:space="0" w:color="auto"/>
                      <w:left w:val="outset" w:sz="4" w:space="0" w:color="auto"/>
                      <w:bottom w:val="outset" w:sz="4" w:space="0" w:color="auto"/>
                      <w:right w:val="outset" w:sz="4" w:space="0" w:color="auto"/>
                    </w:tcBorders>
                  </w:tcPr>
                  <w:p w14:paraId="561C246A"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10ADDD8A" w14:textId="18E49990" w:rsidR="00E50C92" w:rsidRDefault="00E50C92" w:rsidP="00E50C92">
                    <w:pPr>
                      <w:jc w:val="right"/>
                    </w:pPr>
                    <w:r>
                      <w:t>1,794,630,839</w:t>
                    </w:r>
                  </w:p>
                </w:tc>
                <w:tc>
                  <w:tcPr>
                    <w:tcW w:w="1152" w:type="pct"/>
                    <w:tcBorders>
                      <w:top w:val="outset" w:sz="4" w:space="0" w:color="auto"/>
                      <w:left w:val="outset" w:sz="4" w:space="0" w:color="auto"/>
                      <w:bottom w:val="outset" w:sz="4" w:space="0" w:color="auto"/>
                      <w:right w:val="outset" w:sz="4" w:space="0" w:color="auto"/>
                    </w:tcBorders>
                    <w:vAlign w:val="center"/>
                  </w:tcPr>
                  <w:p w14:paraId="7918A13D" w14:textId="14E3F538" w:rsidR="00E50C92" w:rsidRDefault="00E50C92" w:rsidP="00E50C92">
                    <w:pPr>
                      <w:jc w:val="right"/>
                    </w:pPr>
                    <w:r>
                      <w:t>1,706,874,326</w:t>
                    </w:r>
                  </w:p>
                </w:tc>
              </w:tr>
              <w:tr w:rsidR="00E50C92" w14:paraId="6A65758A" w14:textId="77777777" w:rsidTr="0039072B">
                <w:sdt>
                  <w:sdtPr>
                    <w:tag w:val="_PLD_616b02a522724a558ecbae77fe729bdb"/>
                    <w:id w:val="-1184130237"/>
                    <w:lock w:val="sdtLocked"/>
                  </w:sdtPr>
                  <w:sdtContent>
                    <w:tc>
                      <w:tcPr>
                        <w:tcW w:w="1845" w:type="pct"/>
                        <w:tcBorders>
                          <w:top w:val="outset" w:sz="4" w:space="0" w:color="auto"/>
                          <w:left w:val="outset" w:sz="4" w:space="0" w:color="auto"/>
                          <w:bottom w:val="outset" w:sz="4" w:space="0" w:color="auto"/>
                          <w:right w:val="outset" w:sz="4" w:space="0" w:color="auto"/>
                        </w:tcBorders>
                      </w:tcPr>
                      <w:p w14:paraId="1E29F91A" w14:textId="77777777" w:rsidR="00E50C92" w:rsidRDefault="00E50C92" w:rsidP="00E50C92">
                        <w:pPr>
                          <w:ind w:firstLineChars="300" w:firstLine="630"/>
                          <w:rPr>
                            <w:color w:val="000000"/>
                          </w:rPr>
                        </w:pPr>
                        <w:r>
                          <w:rPr>
                            <w:rFonts w:hint="eastAsia"/>
                          </w:rPr>
                          <w:t>投资活动产生的现金流量净额</w:t>
                        </w:r>
                      </w:p>
                    </w:tc>
                  </w:sdtContent>
                </w:sdt>
                <w:tc>
                  <w:tcPr>
                    <w:tcW w:w="845" w:type="pct"/>
                    <w:tcBorders>
                      <w:top w:val="outset" w:sz="4" w:space="0" w:color="auto"/>
                      <w:left w:val="outset" w:sz="4" w:space="0" w:color="auto"/>
                      <w:bottom w:val="outset" w:sz="4" w:space="0" w:color="auto"/>
                      <w:right w:val="outset" w:sz="4" w:space="0" w:color="auto"/>
                    </w:tcBorders>
                  </w:tcPr>
                  <w:p w14:paraId="4B46272C"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5D599CD2" w14:textId="72C91795" w:rsidR="00E50C92" w:rsidRDefault="00E50C92" w:rsidP="00E50C92">
                    <w:pPr>
                      <w:jc w:val="right"/>
                    </w:pPr>
                    <w:r>
                      <w:t>-1,026,238,609</w:t>
                    </w:r>
                  </w:p>
                </w:tc>
                <w:tc>
                  <w:tcPr>
                    <w:tcW w:w="1152" w:type="pct"/>
                    <w:tcBorders>
                      <w:top w:val="outset" w:sz="4" w:space="0" w:color="auto"/>
                      <w:left w:val="outset" w:sz="4" w:space="0" w:color="auto"/>
                      <w:bottom w:val="outset" w:sz="4" w:space="0" w:color="auto"/>
                      <w:right w:val="outset" w:sz="4" w:space="0" w:color="auto"/>
                    </w:tcBorders>
                    <w:vAlign w:val="center"/>
                  </w:tcPr>
                  <w:p w14:paraId="51E21C53" w14:textId="279A981B" w:rsidR="00E50C92" w:rsidRDefault="00E50C92" w:rsidP="00E50C92">
                    <w:pPr>
                      <w:jc w:val="right"/>
                    </w:pPr>
                    <w:r>
                      <w:t>-1,140,280,110</w:t>
                    </w:r>
                  </w:p>
                </w:tc>
              </w:tr>
              <w:tr w:rsidR="00E50C92" w14:paraId="30763BF6" w14:textId="77777777" w:rsidTr="007D55B1">
                <w:sdt>
                  <w:sdtPr>
                    <w:tag w:val="_PLD_7d68e34216d04af0934267b3078d3c35"/>
                    <w:id w:val="-1261748536"/>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14:paraId="515B23B8" w14:textId="77777777" w:rsidR="00E50C92" w:rsidRDefault="00E50C92" w:rsidP="00E50C92">
                        <w:pPr>
                          <w:rPr>
                            <w:color w:val="008000"/>
                          </w:rPr>
                        </w:pPr>
                        <w:r>
                          <w:rPr>
                            <w:rFonts w:hint="eastAsia"/>
                            <w:b/>
                          </w:rPr>
                          <w:t>三、筹资活动产生的现金流量：</w:t>
                        </w:r>
                      </w:p>
                    </w:tc>
                  </w:sdtContent>
                </w:sdt>
              </w:tr>
              <w:tr w:rsidR="007E595E" w14:paraId="4E4E2FB4" w14:textId="77777777" w:rsidTr="002D7AB8">
                <w:sdt>
                  <w:sdtPr>
                    <w:tag w:val="_PLD_12516ea91b664cd98125761df9d8009e"/>
                    <w:id w:val="-652981260"/>
                    <w:lock w:val="sdtLocked"/>
                  </w:sdtPr>
                  <w:sdtContent>
                    <w:tc>
                      <w:tcPr>
                        <w:tcW w:w="1845" w:type="pct"/>
                        <w:tcBorders>
                          <w:top w:val="outset" w:sz="4" w:space="0" w:color="auto"/>
                          <w:left w:val="outset" w:sz="4" w:space="0" w:color="auto"/>
                          <w:bottom w:val="outset" w:sz="4" w:space="0" w:color="auto"/>
                          <w:right w:val="outset" w:sz="4" w:space="0" w:color="auto"/>
                        </w:tcBorders>
                      </w:tcPr>
                      <w:p w14:paraId="42E71858" w14:textId="77777777" w:rsidR="007E595E" w:rsidRDefault="007E595E" w:rsidP="007E595E">
                        <w:pPr>
                          <w:ind w:firstLineChars="100" w:firstLine="210"/>
                          <w:rPr>
                            <w:color w:val="000000"/>
                          </w:rPr>
                        </w:pPr>
                        <w:r>
                          <w:rPr>
                            <w:rFonts w:hint="eastAsia"/>
                          </w:rPr>
                          <w:t>吸收投资收到的现金</w:t>
                        </w:r>
                      </w:p>
                    </w:tc>
                  </w:sdtContent>
                </w:sdt>
                <w:tc>
                  <w:tcPr>
                    <w:tcW w:w="845" w:type="pct"/>
                    <w:tcBorders>
                      <w:top w:val="outset" w:sz="4" w:space="0" w:color="auto"/>
                      <w:left w:val="outset" w:sz="4" w:space="0" w:color="auto"/>
                      <w:bottom w:val="outset" w:sz="4" w:space="0" w:color="auto"/>
                      <w:right w:val="outset" w:sz="4" w:space="0" w:color="auto"/>
                    </w:tcBorders>
                  </w:tcPr>
                  <w:p w14:paraId="369DC8DA"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5E2F27B7" w14:textId="2614BEA5"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52136D1F" w14:textId="04E27944" w:rsidR="007E595E" w:rsidRDefault="007E595E" w:rsidP="007E595E">
                    <w:pPr>
                      <w:jc w:val="right"/>
                    </w:pPr>
                    <w:r>
                      <w:t>0</w:t>
                    </w:r>
                  </w:p>
                </w:tc>
              </w:tr>
              <w:tr w:rsidR="007E595E" w14:paraId="46DBB09B" w14:textId="77777777" w:rsidTr="00FE170E">
                <w:sdt>
                  <w:sdtPr>
                    <w:tag w:val="_PLD_29a78e59f2b441018bc188661adf1a5e"/>
                    <w:id w:val="560058456"/>
                    <w:lock w:val="sdtLocked"/>
                  </w:sdtPr>
                  <w:sdtContent>
                    <w:tc>
                      <w:tcPr>
                        <w:tcW w:w="1845" w:type="pct"/>
                        <w:tcBorders>
                          <w:top w:val="outset" w:sz="4" w:space="0" w:color="auto"/>
                          <w:left w:val="outset" w:sz="4" w:space="0" w:color="auto"/>
                          <w:bottom w:val="outset" w:sz="4" w:space="0" w:color="auto"/>
                          <w:right w:val="outset" w:sz="4" w:space="0" w:color="auto"/>
                        </w:tcBorders>
                      </w:tcPr>
                      <w:p w14:paraId="2888E662" w14:textId="77777777" w:rsidR="007E595E" w:rsidRDefault="007E595E" w:rsidP="007E595E">
                        <w:pPr>
                          <w:ind w:firstLineChars="100" w:firstLine="210"/>
                          <w:rPr>
                            <w:color w:val="000000"/>
                          </w:rPr>
                        </w:pPr>
                        <w:r>
                          <w:rPr>
                            <w:rFonts w:hint="eastAsia"/>
                          </w:rPr>
                          <w:t>取得借款收到的现金</w:t>
                        </w:r>
                      </w:p>
                    </w:tc>
                  </w:sdtContent>
                </w:sdt>
                <w:tc>
                  <w:tcPr>
                    <w:tcW w:w="845" w:type="pct"/>
                    <w:tcBorders>
                      <w:top w:val="outset" w:sz="4" w:space="0" w:color="auto"/>
                      <w:left w:val="outset" w:sz="4" w:space="0" w:color="auto"/>
                      <w:bottom w:val="outset" w:sz="4" w:space="0" w:color="auto"/>
                      <w:right w:val="outset" w:sz="4" w:space="0" w:color="auto"/>
                    </w:tcBorders>
                  </w:tcPr>
                  <w:p w14:paraId="26FAF6D9"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04DCB3FC" w14:textId="2FA89638"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21F17329" w14:textId="7197B06B" w:rsidR="007E595E" w:rsidRDefault="007E595E" w:rsidP="007E595E">
                    <w:pPr>
                      <w:jc w:val="right"/>
                    </w:pPr>
                    <w:r>
                      <w:t>0</w:t>
                    </w:r>
                  </w:p>
                </w:tc>
              </w:tr>
              <w:tr w:rsidR="00E50C92" w14:paraId="2B73AA33" w14:textId="77777777" w:rsidTr="0039072B">
                <w:sdt>
                  <w:sdtPr>
                    <w:tag w:val="_PLD_26d354b07ee94d2e97e821e5194c14a8"/>
                    <w:id w:val="821614518"/>
                    <w:lock w:val="sdtLocked"/>
                  </w:sdtPr>
                  <w:sdtContent>
                    <w:tc>
                      <w:tcPr>
                        <w:tcW w:w="1845" w:type="pct"/>
                        <w:tcBorders>
                          <w:top w:val="outset" w:sz="4" w:space="0" w:color="auto"/>
                          <w:left w:val="outset" w:sz="4" w:space="0" w:color="auto"/>
                          <w:bottom w:val="outset" w:sz="4" w:space="0" w:color="auto"/>
                          <w:right w:val="outset" w:sz="4" w:space="0" w:color="auto"/>
                        </w:tcBorders>
                      </w:tcPr>
                      <w:p w14:paraId="7512F370" w14:textId="77777777" w:rsidR="00E50C92" w:rsidRDefault="00E50C92" w:rsidP="00E50C92">
                        <w:pPr>
                          <w:ind w:firstLineChars="100" w:firstLine="210"/>
                          <w:rPr>
                            <w:color w:val="000000"/>
                          </w:rPr>
                        </w:pPr>
                        <w:r>
                          <w:rPr>
                            <w:rFonts w:hint="eastAsia"/>
                          </w:rPr>
                          <w:t>收到其他与筹资活动有关的现金</w:t>
                        </w:r>
                      </w:p>
                    </w:tc>
                  </w:sdtContent>
                </w:sdt>
                <w:tc>
                  <w:tcPr>
                    <w:tcW w:w="845" w:type="pct"/>
                    <w:tcBorders>
                      <w:top w:val="outset" w:sz="4" w:space="0" w:color="auto"/>
                      <w:left w:val="outset" w:sz="4" w:space="0" w:color="auto"/>
                      <w:bottom w:val="outset" w:sz="4" w:space="0" w:color="auto"/>
                      <w:right w:val="outset" w:sz="4" w:space="0" w:color="auto"/>
                    </w:tcBorders>
                  </w:tcPr>
                  <w:p w14:paraId="7311F450"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12D69F2B" w14:textId="402B971E" w:rsidR="00E50C92" w:rsidRDefault="00E50C92" w:rsidP="00E50C92">
                    <w:pPr>
                      <w:jc w:val="right"/>
                    </w:pPr>
                    <w:r>
                      <w:t>1,225,385,666</w:t>
                    </w:r>
                  </w:p>
                </w:tc>
                <w:tc>
                  <w:tcPr>
                    <w:tcW w:w="1152" w:type="pct"/>
                    <w:tcBorders>
                      <w:top w:val="outset" w:sz="4" w:space="0" w:color="auto"/>
                      <w:left w:val="outset" w:sz="4" w:space="0" w:color="auto"/>
                      <w:bottom w:val="outset" w:sz="4" w:space="0" w:color="auto"/>
                      <w:right w:val="outset" w:sz="4" w:space="0" w:color="auto"/>
                    </w:tcBorders>
                    <w:vAlign w:val="center"/>
                  </w:tcPr>
                  <w:p w14:paraId="4EA50312" w14:textId="635135C2" w:rsidR="00E50C92" w:rsidRDefault="00E50C92" w:rsidP="00E50C92">
                    <w:pPr>
                      <w:jc w:val="right"/>
                    </w:pPr>
                    <w:r>
                      <w:t>371,143,988</w:t>
                    </w:r>
                  </w:p>
                </w:tc>
              </w:tr>
              <w:tr w:rsidR="00E50C92" w14:paraId="6CAD3A4A" w14:textId="77777777" w:rsidTr="0039072B">
                <w:sdt>
                  <w:sdtPr>
                    <w:tag w:val="_PLD_63d48c10d6aa4cf680f8a0d28834aa5a"/>
                    <w:id w:val="-793440496"/>
                    <w:lock w:val="sdtLocked"/>
                  </w:sdtPr>
                  <w:sdtContent>
                    <w:tc>
                      <w:tcPr>
                        <w:tcW w:w="1845" w:type="pct"/>
                        <w:tcBorders>
                          <w:top w:val="outset" w:sz="4" w:space="0" w:color="auto"/>
                          <w:left w:val="outset" w:sz="4" w:space="0" w:color="auto"/>
                          <w:bottom w:val="outset" w:sz="4" w:space="0" w:color="auto"/>
                          <w:right w:val="outset" w:sz="4" w:space="0" w:color="auto"/>
                        </w:tcBorders>
                      </w:tcPr>
                      <w:p w14:paraId="0F552625" w14:textId="77777777" w:rsidR="00E50C92" w:rsidRDefault="00E50C92" w:rsidP="00E50C92">
                        <w:pPr>
                          <w:ind w:firstLineChars="200" w:firstLine="420"/>
                          <w:rPr>
                            <w:color w:val="000000"/>
                          </w:rPr>
                        </w:pPr>
                        <w:r>
                          <w:rPr>
                            <w:rFonts w:hint="eastAsia"/>
                          </w:rPr>
                          <w:t>筹资活动现金流入小计</w:t>
                        </w:r>
                      </w:p>
                    </w:tc>
                  </w:sdtContent>
                </w:sdt>
                <w:tc>
                  <w:tcPr>
                    <w:tcW w:w="845" w:type="pct"/>
                    <w:tcBorders>
                      <w:top w:val="outset" w:sz="4" w:space="0" w:color="auto"/>
                      <w:left w:val="outset" w:sz="4" w:space="0" w:color="auto"/>
                      <w:bottom w:val="outset" w:sz="4" w:space="0" w:color="auto"/>
                      <w:right w:val="outset" w:sz="4" w:space="0" w:color="auto"/>
                    </w:tcBorders>
                  </w:tcPr>
                  <w:p w14:paraId="50A51515"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6826B6F2" w14:textId="3D8847D7" w:rsidR="00E50C92" w:rsidRDefault="00E50C92" w:rsidP="00E50C92">
                    <w:pPr>
                      <w:jc w:val="right"/>
                    </w:pPr>
                    <w:r>
                      <w:t>1,225,385,666</w:t>
                    </w:r>
                  </w:p>
                </w:tc>
                <w:tc>
                  <w:tcPr>
                    <w:tcW w:w="1152" w:type="pct"/>
                    <w:tcBorders>
                      <w:top w:val="outset" w:sz="4" w:space="0" w:color="auto"/>
                      <w:left w:val="outset" w:sz="4" w:space="0" w:color="auto"/>
                      <w:bottom w:val="outset" w:sz="4" w:space="0" w:color="auto"/>
                      <w:right w:val="outset" w:sz="4" w:space="0" w:color="auto"/>
                    </w:tcBorders>
                    <w:vAlign w:val="center"/>
                  </w:tcPr>
                  <w:p w14:paraId="30454678" w14:textId="3038E051" w:rsidR="00E50C92" w:rsidRDefault="00E50C92" w:rsidP="00E50C92">
                    <w:pPr>
                      <w:tabs>
                        <w:tab w:val="center" w:pos="989"/>
                        <w:tab w:val="right" w:pos="1979"/>
                      </w:tabs>
                      <w:jc w:val="right"/>
                    </w:pPr>
                    <w:r>
                      <w:t>371,143,988</w:t>
                    </w:r>
                  </w:p>
                </w:tc>
              </w:tr>
              <w:tr w:rsidR="00E50C92" w14:paraId="3AFF1B2D" w14:textId="77777777" w:rsidTr="0039072B">
                <w:sdt>
                  <w:sdtPr>
                    <w:tag w:val="_PLD_8162d7f78ec54a5485f64b75ffbfce7d"/>
                    <w:id w:val="507184941"/>
                    <w:lock w:val="sdtLocked"/>
                  </w:sdtPr>
                  <w:sdtContent>
                    <w:tc>
                      <w:tcPr>
                        <w:tcW w:w="1845" w:type="pct"/>
                        <w:tcBorders>
                          <w:top w:val="outset" w:sz="4" w:space="0" w:color="auto"/>
                          <w:left w:val="outset" w:sz="4" w:space="0" w:color="auto"/>
                          <w:bottom w:val="outset" w:sz="4" w:space="0" w:color="auto"/>
                          <w:right w:val="outset" w:sz="4" w:space="0" w:color="auto"/>
                        </w:tcBorders>
                      </w:tcPr>
                      <w:p w14:paraId="4CA21AC6" w14:textId="77777777" w:rsidR="00E50C92" w:rsidRDefault="00E50C92" w:rsidP="00E50C92">
                        <w:pPr>
                          <w:ind w:firstLineChars="100" w:firstLine="210"/>
                        </w:pPr>
                        <w:r>
                          <w:rPr>
                            <w:rFonts w:hint="eastAsia"/>
                          </w:rPr>
                          <w:t>偿还债务支付的现金</w:t>
                        </w:r>
                      </w:p>
                    </w:tc>
                  </w:sdtContent>
                </w:sdt>
                <w:tc>
                  <w:tcPr>
                    <w:tcW w:w="845" w:type="pct"/>
                    <w:tcBorders>
                      <w:top w:val="outset" w:sz="4" w:space="0" w:color="auto"/>
                      <w:left w:val="outset" w:sz="4" w:space="0" w:color="auto"/>
                      <w:bottom w:val="outset" w:sz="4" w:space="0" w:color="auto"/>
                      <w:right w:val="outset" w:sz="4" w:space="0" w:color="auto"/>
                    </w:tcBorders>
                  </w:tcPr>
                  <w:p w14:paraId="01E9FB5F"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tcPr>
                  <w:p w14:paraId="085D0C09" w14:textId="42A91C5D" w:rsidR="00E50C92" w:rsidRDefault="007E595E" w:rsidP="00E50C92">
                    <w:pPr>
                      <w:jc w:val="right"/>
                    </w:pPr>
                    <w:r>
                      <w:t>0</w:t>
                    </w:r>
                  </w:p>
                </w:tc>
                <w:tc>
                  <w:tcPr>
                    <w:tcW w:w="1152" w:type="pct"/>
                    <w:tcBorders>
                      <w:top w:val="outset" w:sz="4" w:space="0" w:color="auto"/>
                      <w:left w:val="outset" w:sz="4" w:space="0" w:color="auto"/>
                      <w:bottom w:val="outset" w:sz="4" w:space="0" w:color="auto"/>
                      <w:right w:val="outset" w:sz="4" w:space="0" w:color="auto"/>
                    </w:tcBorders>
                  </w:tcPr>
                  <w:p w14:paraId="74A3624D" w14:textId="6CB1F758" w:rsidR="00E50C92" w:rsidRDefault="007E595E" w:rsidP="00E50C92">
                    <w:pPr>
                      <w:jc w:val="right"/>
                    </w:pPr>
                    <w:r>
                      <w:t>0</w:t>
                    </w:r>
                  </w:p>
                </w:tc>
              </w:tr>
              <w:tr w:rsidR="007E595E" w14:paraId="28DFE023" w14:textId="77777777" w:rsidTr="00567C6D">
                <w:sdt>
                  <w:sdtPr>
                    <w:tag w:val="_PLD_0b61ad2acef9490ba6b84477b3518635"/>
                    <w:id w:val="-1857873819"/>
                    <w:lock w:val="sdtLocked"/>
                  </w:sdtPr>
                  <w:sdtContent>
                    <w:tc>
                      <w:tcPr>
                        <w:tcW w:w="1845" w:type="pct"/>
                        <w:tcBorders>
                          <w:top w:val="outset" w:sz="4" w:space="0" w:color="auto"/>
                          <w:left w:val="outset" w:sz="4" w:space="0" w:color="auto"/>
                          <w:bottom w:val="outset" w:sz="4" w:space="0" w:color="auto"/>
                          <w:right w:val="outset" w:sz="4" w:space="0" w:color="auto"/>
                        </w:tcBorders>
                      </w:tcPr>
                      <w:p w14:paraId="67C25799" w14:textId="77777777" w:rsidR="007E595E" w:rsidRDefault="007E595E" w:rsidP="007E595E">
                        <w:pPr>
                          <w:ind w:firstLineChars="100" w:firstLine="210"/>
                        </w:pPr>
                        <w:r>
                          <w:rPr>
                            <w:rFonts w:hint="eastAsia"/>
                          </w:rPr>
                          <w:t>分配股利、利润或偿付利息支付的现金</w:t>
                        </w:r>
                      </w:p>
                    </w:tc>
                  </w:sdtContent>
                </w:sdt>
                <w:tc>
                  <w:tcPr>
                    <w:tcW w:w="845" w:type="pct"/>
                    <w:tcBorders>
                      <w:top w:val="outset" w:sz="4" w:space="0" w:color="auto"/>
                      <w:left w:val="outset" w:sz="4" w:space="0" w:color="auto"/>
                      <w:bottom w:val="outset" w:sz="4" w:space="0" w:color="auto"/>
                      <w:right w:val="outset" w:sz="4" w:space="0" w:color="auto"/>
                    </w:tcBorders>
                  </w:tcPr>
                  <w:p w14:paraId="25A78903" w14:textId="77777777" w:rsidR="007E595E" w:rsidRDefault="007E595E" w:rsidP="007E595E"/>
                </w:tc>
                <w:tc>
                  <w:tcPr>
                    <w:tcW w:w="1158" w:type="pct"/>
                    <w:tcBorders>
                      <w:top w:val="outset" w:sz="4" w:space="0" w:color="auto"/>
                      <w:left w:val="outset" w:sz="4" w:space="0" w:color="auto"/>
                      <w:bottom w:val="outset" w:sz="4" w:space="0" w:color="auto"/>
                      <w:right w:val="outset" w:sz="4" w:space="0" w:color="auto"/>
                    </w:tcBorders>
                    <w:vAlign w:val="center"/>
                  </w:tcPr>
                  <w:p w14:paraId="273FF84E" w14:textId="2B95E972" w:rsidR="007E595E" w:rsidRDefault="007E595E" w:rsidP="007E595E">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5C25955C" w14:textId="312974A2" w:rsidR="007E595E" w:rsidRDefault="007E595E" w:rsidP="007E595E">
                    <w:pPr>
                      <w:jc w:val="right"/>
                    </w:pPr>
                    <w:r>
                      <w:t>0</w:t>
                    </w:r>
                  </w:p>
                </w:tc>
              </w:tr>
              <w:tr w:rsidR="00E50C92" w14:paraId="25C9143B" w14:textId="77777777" w:rsidTr="0039072B">
                <w:sdt>
                  <w:sdtPr>
                    <w:tag w:val="_PLD_871424c9704b4bd5aa50d3ae77d051a8"/>
                    <w:id w:val="928236954"/>
                    <w:lock w:val="sdtLocked"/>
                  </w:sdtPr>
                  <w:sdtContent>
                    <w:tc>
                      <w:tcPr>
                        <w:tcW w:w="1845" w:type="pct"/>
                        <w:tcBorders>
                          <w:top w:val="outset" w:sz="4" w:space="0" w:color="auto"/>
                          <w:left w:val="outset" w:sz="4" w:space="0" w:color="auto"/>
                          <w:bottom w:val="outset" w:sz="4" w:space="0" w:color="auto"/>
                          <w:right w:val="outset" w:sz="4" w:space="0" w:color="auto"/>
                        </w:tcBorders>
                      </w:tcPr>
                      <w:p w14:paraId="2FA65FE7" w14:textId="77777777" w:rsidR="00E50C92" w:rsidRDefault="00E50C92" w:rsidP="00E50C92">
                        <w:pPr>
                          <w:ind w:firstLineChars="100" w:firstLine="210"/>
                          <w:rPr>
                            <w:color w:val="000000"/>
                          </w:rPr>
                        </w:pPr>
                        <w:r>
                          <w:rPr>
                            <w:rFonts w:hint="eastAsia"/>
                          </w:rPr>
                          <w:t>支付其他与筹资活动有关的现金</w:t>
                        </w:r>
                      </w:p>
                    </w:tc>
                  </w:sdtContent>
                </w:sdt>
                <w:tc>
                  <w:tcPr>
                    <w:tcW w:w="845" w:type="pct"/>
                    <w:tcBorders>
                      <w:top w:val="outset" w:sz="4" w:space="0" w:color="auto"/>
                      <w:left w:val="outset" w:sz="4" w:space="0" w:color="auto"/>
                      <w:bottom w:val="outset" w:sz="4" w:space="0" w:color="auto"/>
                      <w:right w:val="outset" w:sz="4" w:space="0" w:color="auto"/>
                    </w:tcBorders>
                  </w:tcPr>
                  <w:p w14:paraId="1CB9FBCF"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25FDF457" w14:textId="7AACC7B8" w:rsidR="00E50C92" w:rsidRDefault="00E50C92" w:rsidP="00E50C92">
                    <w:pPr>
                      <w:jc w:val="right"/>
                    </w:pPr>
                    <w:r>
                      <w:t>23,026,189</w:t>
                    </w:r>
                  </w:p>
                </w:tc>
                <w:tc>
                  <w:tcPr>
                    <w:tcW w:w="1152" w:type="pct"/>
                    <w:tcBorders>
                      <w:top w:val="outset" w:sz="4" w:space="0" w:color="auto"/>
                      <w:left w:val="outset" w:sz="4" w:space="0" w:color="auto"/>
                      <w:bottom w:val="outset" w:sz="4" w:space="0" w:color="auto"/>
                      <w:right w:val="outset" w:sz="4" w:space="0" w:color="auto"/>
                    </w:tcBorders>
                    <w:vAlign w:val="center"/>
                  </w:tcPr>
                  <w:p w14:paraId="1A9373AB" w14:textId="5176DDAC" w:rsidR="00E50C92" w:rsidRDefault="00E50C92" w:rsidP="00E50C92">
                    <w:pPr>
                      <w:jc w:val="right"/>
                    </w:pPr>
                    <w:r>
                      <w:t>24,732,095</w:t>
                    </w:r>
                  </w:p>
                </w:tc>
              </w:tr>
              <w:tr w:rsidR="00E50C92" w14:paraId="6B1BB999" w14:textId="77777777" w:rsidTr="0039072B">
                <w:sdt>
                  <w:sdtPr>
                    <w:tag w:val="_PLD_9927c735ed5d4c919f65e1a111425aa6"/>
                    <w:id w:val="102470274"/>
                    <w:lock w:val="sdtLocked"/>
                  </w:sdtPr>
                  <w:sdtContent>
                    <w:tc>
                      <w:tcPr>
                        <w:tcW w:w="1845" w:type="pct"/>
                        <w:tcBorders>
                          <w:top w:val="outset" w:sz="4" w:space="0" w:color="auto"/>
                          <w:left w:val="outset" w:sz="4" w:space="0" w:color="auto"/>
                          <w:bottom w:val="outset" w:sz="4" w:space="0" w:color="auto"/>
                          <w:right w:val="outset" w:sz="4" w:space="0" w:color="auto"/>
                        </w:tcBorders>
                      </w:tcPr>
                      <w:p w14:paraId="2E19DC3F" w14:textId="77777777" w:rsidR="00E50C92" w:rsidRDefault="00E50C92" w:rsidP="00E50C92">
                        <w:pPr>
                          <w:ind w:firstLineChars="200" w:firstLine="420"/>
                          <w:rPr>
                            <w:color w:val="000000"/>
                          </w:rPr>
                        </w:pPr>
                        <w:r>
                          <w:rPr>
                            <w:rFonts w:hint="eastAsia"/>
                          </w:rPr>
                          <w:t>筹资活动现金流出小计</w:t>
                        </w:r>
                      </w:p>
                    </w:tc>
                  </w:sdtContent>
                </w:sdt>
                <w:tc>
                  <w:tcPr>
                    <w:tcW w:w="845" w:type="pct"/>
                    <w:tcBorders>
                      <w:top w:val="outset" w:sz="4" w:space="0" w:color="auto"/>
                      <w:left w:val="outset" w:sz="4" w:space="0" w:color="auto"/>
                      <w:bottom w:val="outset" w:sz="4" w:space="0" w:color="auto"/>
                      <w:right w:val="outset" w:sz="4" w:space="0" w:color="auto"/>
                    </w:tcBorders>
                  </w:tcPr>
                  <w:p w14:paraId="31233B4C"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2FA6A75B" w14:textId="5822E4D4" w:rsidR="00E50C92" w:rsidRDefault="00E50C92" w:rsidP="00E50C92">
                    <w:pPr>
                      <w:jc w:val="right"/>
                    </w:pPr>
                    <w:r>
                      <w:t>23,026,189</w:t>
                    </w:r>
                  </w:p>
                </w:tc>
                <w:tc>
                  <w:tcPr>
                    <w:tcW w:w="1152" w:type="pct"/>
                    <w:tcBorders>
                      <w:top w:val="outset" w:sz="4" w:space="0" w:color="auto"/>
                      <w:left w:val="outset" w:sz="4" w:space="0" w:color="auto"/>
                      <w:bottom w:val="outset" w:sz="4" w:space="0" w:color="auto"/>
                      <w:right w:val="outset" w:sz="4" w:space="0" w:color="auto"/>
                    </w:tcBorders>
                    <w:vAlign w:val="center"/>
                  </w:tcPr>
                  <w:p w14:paraId="276F123F" w14:textId="4DB16E95" w:rsidR="00E50C92" w:rsidRDefault="00E50C92" w:rsidP="00E50C92">
                    <w:pPr>
                      <w:jc w:val="right"/>
                    </w:pPr>
                    <w:r>
                      <w:t>24,732,095</w:t>
                    </w:r>
                  </w:p>
                </w:tc>
              </w:tr>
              <w:tr w:rsidR="00E50C92" w14:paraId="6629E111" w14:textId="77777777" w:rsidTr="0039072B">
                <w:sdt>
                  <w:sdtPr>
                    <w:tag w:val="_PLD_19be081a78e64a56ac141df3af5fc043"/>
                    <w:id w:val="-333073711"/>
                    <w:lock w:val="sdtLocked"/>
                  </w:sdtPr>
                  <w:sdtContent>
                    <w:tc>
                      <w:tcPr>
                        <w:tcW w:w="1845" w:type="pct"/>
                        <w:tcBorders>
                          <w:top w:val="outset" w:sz="4" w:space="0" w:color="auto"/>
                          <w:left w:val="outset" w:sz="4" w:space="0" w:color="auto"/>
                          <w:bottom w:val="outset" w:sz="4" w:space="0" w:color="auto"/>
                          <w:right w:val="outset" w:sz="4" w:space="0" w:color="auto"/>
                        </w:tcBorders>
                      </w:tcPr>
                      <w:p w14:paraId="21AC240F" w14:textId="77777777" w:rsidR="00E50C92" w:rsidRDefault="00E50C92" w:rsidP="00E50C92">
                        <w:pPr>
                          <w:ind w:firstLineChars="300" w:firstLine="630"/>
                          <w:rPr>
                            <w:color w:val="000000"/>
                          </w:rPr>
                        </w:pPr>
                        <w:r>
                          <w:rPr>
                            <w:rFonts w:hint="eastAsia"/>
                          </w:rPr>
                          <w:t>筹资活动产生的现金流量净额</w:t>
                        </w:r>
                      </w:p>
                    </w:tc>
                  </w:sdtContent>
                </w:sdt>
                <w:tc>
                  <w:tcPr>
                    <w:tcW w:w="845" w:type="pct"/>
                    <w:tcBorders>
                      <w:top w:val="outset" w:sz="4" w:space="0" w:color="auto"/>
                      <w:left w:val="outset" w:sz="4" w:space="0" w:color="auto"/>
                      <w:bottom w:val="outset" w:sz="4" w:space="0" w:color="auto"/>
                      <w:right w:val="outset" w:sz="4" w:space="0" w:color="auto"/>
                    </w:tcBorders>
                  </w:tcPr>
                  <w:p w14:paraId="63F0287E"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0F4E49D6" w14:textId="0835BE28" w:rsidR="00E50C92" w:rsidRDefault="00E50C92" w:rsidP="00E50C92">
                    <w:pPr>
                      <w:jc w:val="right"/>
                    </w:pPr>
                    <w:r>
                      <w:t>1,202,359,477</w:t>
                    </w:r>
                  </w:p>
                </w:tc>
                <w:tc>
                  <w:tcPr>
                    <w:tcW w:w="1152" w:type="pct"/>
                    <w:tcBorders>
                      <w:top w:val="outset" w:sz="4" w:space="0" w:color="auto"/>
                      <w:left w:val="outset" w:sz="4" w:space="0" w:color="auto"/>
                      <w:bottom w:val="outset" w:sz="4" w:space="0" w:color="auto"/>
                      <w:right w:val="outset" w:sz="4" w:space="0" w:color="auto"/>
                    </w:tcBorders>
                    <w:vAlign w:val="center"/>
                  </w:tcPr>
                  <w:p w14:paraId="497344F9" w14:textId="10CCBB28" w:rsidR="00E50C92" w:rsidRDefault="00E50C92" w:rsidP="00E50C92">
                    <w:pPr>
                      <w:jc w:val="right"/>
                    </w:pPr>
                    <w:r>
                      <w:t>346,411,893</w:t>
                    </w:r>
                  </w:p>
                </w:tc>
              </w:tr>
              <w:tr w:rsidR="00974DE1" w14:paraId="685B10AE" w14:textId="77777777" w:rsidTr="00640C64">
                <w:sdt>
                  <w:sdtPr>
                    <w:tag w:val="_PLD_297da387d2e74132aff7cc22c8d8bb95"/>
                    <w:id w:val="1479797492"/>
                    <w:lock w:val="sdtLocked"/>
                  </w:sdtPr>
                  <w:sdtContent>
                    <w:tc>
                      <w:tcPr>
                        <w:tcW w:w="1845" w:type="pct"/>
                        <w:tcBorders>
                          <w:top w:val="outset" w:sz="4" w:space="0" w:color="auto"/>
                          <w:left w:val="outset" w:sz="4" w:space="0" w:color="auto"/>
                          <w:bottom w:val="outset" w:sz="4" w:space="0" w:color="auto"/>
                          <w:right w:val="outset" w:sz="4" w:space="0" w:color="auto"/>
                        </w:tcBorders>
                      </w:tcPr>
                      <w:p w14:paraId="6FAC367E" w14:textId="77777777" w:rsidR="00974DE1" w:rsidRDefault="00974DE1" w:rsidP="00974DE1">
                        <w:pPr>
                          <w:rPr>
                            <w:color w:val="000000"/>
                          </w:rPr>
                        </w:pPr>
                        <w:r>
                          <w:rPr>
                            <w:rFonts w:hint="eastAsia"/>
                            <w:b/>
                          </w:rPr>
                          <w:t>四、汇率变动对现金及现金等价物的影响</w:t>
                        </w:r>
                      </w:p>
                    </w:tc>
                  </w:sdtContent>
                </w:sdt>
                <w:tc>
                  <w:tcPr>
                    <w:tcW w:w="845" w:type="pct"/>
                    <w:tcBorders>
                      <w:top w:val="outset" w:sz="4" w:space="0" w:color="auto"/>
                      <w:left w:val="outset" w:sz="4" w:space="0" w:color="auto"/>
                      <w:bottom w:val="outset" w:sz="4" w:space="0" w:color="auto"/>
                      <w:right w:val="outset" w:sz="4" w:space="0" w:color="auto"/>
                    </w:tcBorders>
                  </w:tcPr>
                  <w:p w14:paraId="3CB38080" w14:textId="77777777" w:rsidR="00974DE1" w:rsidRDefault="00974DE1" w:rsidP="00974DE1"/>
                </w:tc>
                <w:tc>
                  <w:tcPr>
                    <w:tcW w:w="1158" w:type="pct"/>
                    <w:tcBorders>
                      <w:top w:val="outset" w:sz="4" w:space="0" w:color="auto"/>
                      <w:left w:val="outset" w:sz="4" w:space="0" w:color="auto"/>
                      <w:bottom w:val="outset" w:sz="4" w:space="0" w:color="auto"/>
                      <w:right w:val="outset" w:sz="4" w:space="0" w:color="auto"/>
                    </w:tcBorders>
                    <w:vAlign w:val="center"/>
                  </w:tcPr>
                  <w:p w14:paraId="4D558ABC" w14:textId="10AC9D8E" w:rsidR="00974DE1" w:rsidRDefault="00974DE1" w:rsidP="00974DE1">
                    <w:pPr>
                      <w:jc w:val="right"/>
                    </w:pPr>
                    <w:r>
                      <w:t>0</w:t>
                    </w:r>
                  </w:p>
                </w:tc>
                <w:tc>
                  <w:tcPr>
                    <w:tcW w:w="1152" w:type="pct"/>
                    <w:tcBorders>
                      <w:top w:val="outset" w:sz="4" w:space="0" w:color="auto"/>
                      <w:left w:val="outset" w:sz="4" w:space="0" w:color="auto"/>
                      <w:bottom w:val="outset" w:sz="4" w:space="0" w:color="auto"/>
                      <w:right w:val="outset" w:sz="4" w:space="0" w:color="auto"/>
                    </w:tcBorders>
                    <w:vAlign w:val="center"/>
                  </w:tcPr>
                  <w:p w14:paraId="65B83F23" w14:textId="49250FD3" w:rsidR="00974DE1" w:rsidRDefault="00974DE1" w:rsidP="00974DE1">
                    <w:pPr>
                      <w:jc w:val="right"/>
                    </w:pPr>
                    <w:r>
                      <w:t>0</w:t>
                    </w:r>
                  </w:p>
                </w:tc>
              </w:tr>
              <w:tr w:rsidR="00E50C92" w14:paraId="137CD316" w14:textId="77777777" w:rsidTr="0039072B">
                <w:sdt>
                  <w:sdtPr>
                    <w:tag w:val="_PLD_088346aec88c4c41a0051140dc375359"/>
                    <w:id w:val="-151534870"/>
                    <w:lock w:val="sdtLocked"/>
                  </w:sdtPr>
                  <w:sdtContent>
                    <w:tc>
                      <w:tcPr>
                        <w:tcW w:w="1845" w:type="pct"/>
                        <w:tcBorders>
                          <w:top w:val="outset" w:sz="4" w:space="0" w:color="auto"/>
                          <w:left w:val="outset" w:sz="4" w:space="0" w:color="auto"/>
                          <w:bottom w:val="outset" w:sz="4" w:space="0" w:color="auto"/>
                          <w:right w:val="outset" w:sz="4" w:space="0" w:color="auto"/>
                        </w:tcBorders>
                      </w:tcPr>
                      <w:p w14:paraId="089BE3CB" w14:textId="77777777" w:rsidR="00E50C92" w:rsidRDefault="00E50C92" w:rsidP="00E50C92">
                        <w:pPr>
                          <w:rPr>
                            <w:color w:val="000000"/>
                          </w:rPr>
                        </w:pPr>
                        <w:r>
                          <w:rPr>
                            <w:rFonts w:hint="eastAsia"/>
                            <w:b/>
                          </w:rPr>
                          <w:t>五、现金及现金等价物净增加额</w:t>
                        </w:r>
                      </w:p>
                    </w:tc>
                  </w:sdtContent>
                </w:sdt>
                <w:tc>
                  <w:tcPr>
                    <w:tcW w:w="845" w:type="pct"/>
                    <w:tcBorders>
                      <w:top w:val="outset" w:sz="4" w:space="0" w:color="auto"/>
                      <w:left w:val="outset" w:sz="4" w:space="0" w:color="auto"/>
                      <w:bottom w:val="outset" w:sz="4" w:space="0" w:color="auto"/>
                      <w:right w:val="outset" w:sz="4" w:space="0" w:color="auto"/>
                    </w:tcBorders>
                  </w:tcPr>
                  <w:p w14:paraId="5F7E8A88"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14956E8F" w14:textId="34ED41AC" w:rsidR="00E50C92" w:rsidRDefault="00E50C92" w:rsidP="00E50C92">
                    <w:pPr>
                      <w:jc w:val="right"/>
                    </w:pPr>
                    <w:r>
                      <w:t>4,532,296,750</w:t>
                    </w:r>
                  </w:p>
                </w:tc>
                <w:tc>
                  <w:tcPr>
                    <w:tcW w:w="1152" w:type="pct"/>
                    <w:tcBorders>
                      <w:top w:val="outset" w:sz="4" w:space="0" w:color="auto"/>
                      <w:left w:val="outset" w:sz="4" w:space="0" w:color="auto"/>
                      <w:bottom w:val="outset" w:sz="4" w:space="0" w:color="auto"/>
                      <w:right w:val="outset" w:sz="4" w:space="0" w:color="auto"/>
                    </w:tcBorders>
                    <w:vAlign w:val="center"/>
                  </w:tcPr>
                  <w:p w14:paraId="43BF0DAF" w14:textId="0CFD2D71" w:rsidR="00E50C92" w:rsidRDefault="00E50C92" w:rsidP="00E50C92">
                    <w:pPr>
                      <w:jc w:val="right"/>
                    </w:pPr>
                    <w:r>
                      <w:t>3,424,885,343</w:t>
                    </w:r>
                  </w:p>
                </w:tc>
              </w:tr>
              <w:tr w:rsidR="00E50C92" w14:paraId="139C4DD0" w14:textId="77777777" w:rsidTr="0039072B">
                <w:sdt>
                  <w:sdtPr>
                    <w:tag w:val="_PLD_782deef70bc446e795d750d3d14aefbe"/>
                    <w:id w:val="-34893939"/>
                    <w:lock w:val="sdtLocked"/>
                  </w:sdtPr>
                  <w:sdtContent>
                    <w:tc>
                      <w:tcPr>
                        <w:tcW w:w="1845" w:type="pct"/>
                        <w:tcBorders>
                          <w:top w:val="outset" w:sz="4" w:space="0" w:color="auto"/>
                          <w:left w:val="outset" w:sz="4" w:space="0" w:color="auto"/>
                          <w:bottom w:val="outset" w:sz="4" w:space="0" w:color="auto"/>
                          <w:right w:val="outset" w:sz="4" w:space="0" w:color="auto"/>
                        </w:tcBorders>
                      </w:tcPr>
                      <w:p w14:paraId="36BAA4AC" w14:textId="77777777" w:rsidR="00E50C92" w:rsidRDefault="00E50C92" w:rsidP="00E50C92">
                        <w:pPr>
                          <w:ind w:firstLineChars="100" w:firstLine="210"/>
                          <w:rPr>
                            <w:color w:val="000000"/>
                          </w:rPr>
                        </w:pPr>
                        <w:r>
                          <w:rPr>
                            <w:rFonts w:hint="eastAsia"/>
                          </w:rPr>
                          <w:t>加：期初现金及现金等价物余额</w:t>
                        </w:r>
                      </w:p>
                    </w:tc>
                  </w:sdtContent>
                </w:sdt>
                <w:tc>
                  <w:tcPr>
                    <w:tcW w:w="845" w:type="pct"/>
                    <w:tcBorders>
                      <w:top w:val="outset" w:sz="4" w:space="0" w:color="auto"/>
                      <w:left w:val="outset" w:sz="4" w:space="0" w:color="auto"/>
                      <w:bottom w:val="outset" w:sz="4" w:space="0" w:color="auto"/>
                      <w:right w:val="outset" w:sz="4" w:space="0" w:color="auto"/>
                    </w:tcBorders>
                  </w:tcPr>
                  <w:p w14:paraId="314C1E5F"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5035EBB7" w14:textId="67C5063D" w:rsidR="00E50C92" w:rsidRDefault="00E50C92" w:rsidP="00E50C92">
                    <w:pPr>
                      <w:jc w:val="right"/>
                    </w:pPr>
                    <w:r>
                      <w:t>62,590,457,020</w:t>
                    </w:r>
                  </w:p>
                </w:tc>
                <w:tc>
                  <w:tcPr>
                    <w:tcW w:w="1152" w:type="pct"/>
                    <w:tcBorders>
                      <w:top w:val="outset" w:sz="4" w:space="0" w:color="auto"/>
                      <w:left w:val="outset" w:sz="4" w:space="0" w:color="auto"/>
                      <w:bottom w:val="outset" w:sz="4" w:space="0" w:color="auto"/>
                      <w:right w:val="outset" w:sz="4" w:space="0" w:color="auto"/>
                    </w:tcBorders>
                    <w:vAlign w:val="center"/>
                  </w:tcPr>
                  <w:p w14:paraId="3FA0B714" w14:textId="0C8D493A" w:rsidR="00E50C92" w:rsidRDefault="00E50C92" w:rsidP="00E50C92">
                    <w:pPr>
                      <w:jc w:val="right"/>
                    </w:pPr>
                    <w:r>
                      <w:t>59,351,794,375</w:t>
                    </w:r>
                  </w:p>
                </w:tc>
              </w:tr>
              <w:tr w:rsidR="00E50C92" w14:paraId="04EC1BC1" w14:textId="77777777" w:rsidTr="0039072B">
                <w:sdt>
                  <w:sdtPr>
                    <w:tag w:val="_PLD_ec70667dbbb64ee5a6d36588cda942f9"/>
                    <w:id w:val="1947503945"/>
                    <w:lock w:val="sdtLocked"/>
                  </w:sdtPr>
                  <w:sdtContent>
                    <w:tc>
                      <w:tcPr>
                        <w:tcW w:w="1845" w:type="pct"/>
                        <w:tcBorders>
                          <w:top w:val="outset" w:sz="4" w:space="0" w:color="auto"/>
                          <w:left w:val="outset" w:sz="4" w:space="0" w:color="auto"/>
                          <w:bottom w:val="outset" w:sz="4" w:space="0" w:color="auto"/>
                          <w:right w:val="outset" w:sz="4" w:space="0" w:color="auto"/>
                        </w:tcBorders>
                      </w:tcPr>
                      <w:p w14:paraId="6E61EC57" w14:textId="77777777" w:rsidR="00E50C92" w:rsidRDefault="00E50C92" w:rsidP="00E50C92">
                        <w:pPr>
                          <w:rPr>
                            <w:color w:val="000000"/>
                          </w:rPr>
                        </w:pPr>
                        <w:r>
                          <w:rPr>
                            <w:rFonts w:hint="eastAsia"/>
                            <w:b/>
                          </w:rPr>
                          <w:t>六、期末现金及现金等价物余额</w:t>
                        </w:r>
                      </w:p>
                    </w:tc>
                  </w:sdtContent>
                </w:sdt>
                <w:tc>
                  <w:tcPr>
                    <w:tcW w:w="845" w:type="pct"/>
                    <w:tcBorders>
                      <w:top w:val="outset" w:sz="4" w:space="0" w:color="auto"/>
                      <w:left w:val="outset" w:sz="4" w:space="0" w:color="auto"/>
                      <w:bottom w:val="outset" w:sz="4" w:space="0" w:color="auto"/>
                      <w:right w:val="outset" w:sz="4" w:space="0" w:color="auto"/>
                    </w:tcBorders>
                  </w:tcPr>
                  <w:p w14:paraId="3DB4C642" w14:textId="77777777" w:rsidR="00E50C92" w:rsidRDefault="00E50C92" w:rsidP="00E50C92"/>
                </w:tc>
                <w:tc>
                  <w:tcPr>
                    <w:tcW w:w="1158" w:type="pct"/>
                    <w:tcBorders>
                      <w:top w:val="outset" w:sz="4" w:space="0" w:color="auto"/>
                      <w:left w:val="outset" w:sz="4" w:space="0" w:color="auto"/>
                      <w:bottom w:val="outset" w:sz="4" w:space="0" w:color="auto"/>
                      <w:right w:val="outset" w:sz="4" w:space="0" w:color="auto"/>
                    </w:tcBorders>
                    <w:vAlign w:val="center"/>
                  </w:tcPr>
                  <w:p w14:paraId="5B26A72B" w14:textId="233EDB3D" w:rsidR="00E50C92" w:rsidRDefault="00E50C92" w:rsidP="00E50C92">
                    <w:pPr>
                      <w:jc w:val="right"/>
                    </w:pPr>
                    <w:r>
                      <w:t>67,122,753,770</w:t>
                    </w:r>
                  </w:p>
                </w:tc>
                <w:tc>
                  <w:tcPr>
                    <w:tcW w:w="1152" w:type="pct"/>
                    <w:tcBorders>
                      <w:top w:val="outset" w:sz="4" w:space="0" w:color="auto"/>
                      <w:left w:val="outset" w:sz="4" w:space="0" w:color="auto"/>
                      <w:bottom w:val="outset" w:sz="4" w:space="0" w:color="auto"/>
                      <w:right w:val="outset" w:sz="4" w:space="0" w:color="auto"/>
                    </w:tcBorders>
                    <w:vAlign w:val="center"/>
                  </w:tcPr>
                  <w:p w14:paraId="74E80A9D" w14:textId="3D6D6A3C" w:rsidR="00E50C92" w:rsidRDefault="00E50C92" w:rsidP="00E50C92">
                    <w:pPr>
                      <w:jc w:val="right"/>
                    </w:pPr>
                    <w:r>
                      <w:t>62,776,679,718</w:t>
                    </w:r>
                  </w:p>
                </w:tc>
              </w:tr>
            </w:tbl>
            <w:p w14:paraId="005D3ACF" w14:textId="77777777" w:rsidR="00FA24E3" w:rsidRDefault="00FA24E3">
              <w:pPr>
                <w:snapToGrid w:val="0"/>
                <w:spacing w:line="240" w:lineRule="atLeast"/>
                <w:ind w:rightChars="-73" w:right="-153"/>
              </w:pPr>
            </w:p>
            <w:p w14:paraId="70F1722F" w14:textId="627A13FA" w:rsidR="009D01F0" w:rsidRDefault="00174DED">
              <w:pPr>
                <w:snapToGrid w:val="0"/>
                <w:spacing w:line="240" w:lineRule="atLeast"/>
                <w:ind w:rightChars="-73" w:right="-153"/>
                <w:rPr>
                  <w:b/>
                  <w:bCs/>
                  <w:color w:val="FF0000"/>
                </w:rPr>
              </w:pPr>
              <w:r>
                <w:t>公司负责人</w:t>
              </w:r>
              <w:r>
                <w:rPr>
                  <w:rFonts w:hint="eastAsia"/>
                </w:rPr>
                <w:t>：</w:t>
              </w:r>
              <w:sdt>
                <w:sdtPr>
                  <w:rPr>
                    <w:rFonts w:hint="eastAsia"/>
                  </w:rPr>
                  <w:alias w:val="公司负责人"/>
                  <w:tag w:val="_GBC_b872f4b10a12453987b2d73dfe2a5ff9"/>
                  <w:id w:val="-1011674143"/>
                  <w:lock w:val="sdtLocked"/>
                  <w:placeholder>
                    <w:docPart w:val="GBC22222222222222222222222222222"/>
                  </w:placeholder>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r w:rsidR="002C2F40">
                <w:t>总经理：韩洪</w:t>
              </w:r>
              <w:r w:rsidR="002C2F40" w:rsidRPr="002C2F40">
                <w:rPr>
                  <w:rFonts w:hint="eastAsia"/>
                </w:rPr>
                <w:t>臣</w:t>
              </w:r>
              <w:r w:rsidR="002C2F40">
                <w:rPr>
                  <w:rFonts w:ascii="PMingLiU" w:eastAsiaTheme="minorEastAsia" w:hAnsi="PMingLiU" w:cs="PMingLiU" w:hint="eastAsia"/>
                </w:rPr>
                <w:t xml:space="preserve"> </w:t>
              </w:r>
              <w:r w:rsidR="002C2F40">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2C2F40">
                <w:t xml:space="preserve">  </w:t>
              </w:r>
              <w:r>
                <w:t>会计机构负责人</w:t>
              </w:r>
              <w:r>
                <w:rPr>
                  <w:rFonts w:hint="eastAsia"/>
                </w:rPr>
                <w:t>：</w:t>
              </w:r>
              <w:sdt>
                <w:sdtPr>
                  <w:rPr>
                    <w:rFonts w:hint="eastAsia"/>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662864">
                    <w:rPr>
                      <w:rFonts w:hint="eastAsia"/>
                    </w:rPr>
                    <w:t>孙洪涛</w:t>
                  </w:r>
                </w:sdtContent>
              </w:sdt>
            </w:p>
          </w:sdtContent>
        </w:sdt>
        <w:p w14:paraId="79B66251" w14:textId="77777777" w:rsidR="009D01F0" w:rsidRDefault="00000000">
          <w:pPr>
            <w:rPr>
              <w:b/>
              <w:bCs/>
              <w:color w:val="FF0000"/>
            </w:rPr>
          </w:pPr>
        </w:p>
      </w:sdtContent>
    </w:sdt>
    <w:bookmarkEnd w:id="93" w:displacedByCustomXml="prev"/>
    <w:bookmarkEnd w:id="88"/>
    <w:p w14:paraId="64E6B755" w14:textId="77777777" w:rsidR="009D01F0" w:rsidRDefault="009D01F0">
      <w:pPr>
        <w:sectPr w:rsidR="009D01F0" w:rsidSect="004860B6">
          <w:pgSz w:w="11906" w:h="16838"/>
          <w:pgMar w:top="1525" w:right="1276" w:bottom="1440" w:left="1797" w:header="851" w:footer="992" w:gutter="0"/>
          <w:cols w:space="425"/>
          <w:docGrid w:linePitch="312"/>
        </w:sectPr>
      </w:pPr>
    </w:p>
    <w:p w14:paraId="3E1CE46E" w14:textId="1BF9C5EF" w:rsidR="00CB6AB9" w:rsidRDefault="00CB6AB9">
      <w:pPr>
        <w:snapToGrid w:val="0"/>
        <w:spacing w:line="240" w:lineRule="atLeast"/>
      </w:pPr>
      <w:bookmarkStart w:id="94" w:name="_Hlk10211858"/>
    </w:p>
    <w:bookmarkStart w:id="95" w:name="_Hlk141972593" w:displacedByCustomXml="next"/>
    <w:sdt>
      <w:sdtPr>
        <w:rPr>
          <w:rFonts w:ascii="宋体" w:hAnsi="宋体" w:cs="宋体"/>
          <w:b w:val="0"/>
          <w:bCs w:val="0"/>
          <w:color w:val="FF0000"/>
          <w:kern w:val="0"/>
          <w:szCs w:val="21"/>
        </w:rPr>
        <w:alias w:val="选项模块:需要编制合并报表"/>
        <w:tag w:val="_GBC_3b1dcbfa33024cc0a5c2f3d693817342"/>
        <w:id w:val="260110851"/>
        <w:lock w:val="sdtLocked"/>
        <w:placeholder>
          <w:docPart w:val="GBC22222222222222222222222222222"/>
        </w:placeholder>
      </w:sdtPr>
      <w:sdtContent>
        <w:sdt>
          <w:sdtPr>
            <w:rPr>
              <w:rFonts w:ascii="宋体" w:hAnsi="宋体" w:cs="宋体"/>
              <w:b w:val="0"/>
              <w:bCs w:val="0"/>
              <w:kern w:val="0"/>
              <w:szCs w:val="24"/>
            </w:rPr>
            <w:tag w:val="_GBC_3eeab460b9b64d53b91f5e0ddcd3030f"/>
            <w:id w:val="1830563171"/>
            <w:lock w:val="sdtLocked"/>
            <w:placeholder>
              <w:docPart w:val="F1A9D134E1B54C5893DC1D3328927436"/>
            </w:placeholder>
          </w:sdtPr>
          <w:sdtEndPr>
            <w:rPr>
              <w:rFonts w:hint="eastAsia"/>
              <w:szCs w:val="21"/>
            </w:rPr>
          </w:sdtEndPr>
          <w:sdtContent>
            <w:p w14:paraId="3A2FA433" w14:textId="77777777" w:rsidR="00582601" w:rsidRDefault="00582601">
              <w:pPr>
                <w:pStyle w:val="3"/>
                <w:jc w:val="center"/>
                <w:rPr>
                  <w:rFonts w:ascii="宋体" w:hAnsi="宋体"/>
                </w:rPr>
              </w:pPr>
              <w:r>
                <w:rPr>
                  <w:rFonts w:ascii="宋体" w:hAnsi="宋体"/>
                </w:rPr>
                <w:t>合并</w:t>
              </w:r>
              <w:r>
                <w:rPr>
                  <w:rFonts w:ascii="宋体" w:hAnsi="宋体" w:hint="eastAsia"/>
                </w:rPr>
                <w:t>所有者权益变动表</w:t>
              </w:r>
            </w:p>
            <w:p w14:paraId="50BAFE0F" w14:textId="77777777" w:rsidR="00582601" w:rsidRDefault="00582601">
              <w:pPr>
                <w:tabs>
                  <w:tab w:val="left" w:pos="10080"/>
                </w:tabs>
                <w:snapToGrid w:val="0"/>
                <w:spacing w:line="240" w:lineRule="atLeast"/>
                <w:ind w:rightChars="12" w:right="25"/>
                <w:jc w:val="center"/>
              </w:pPr>
              <w:r>
                <w:t>2023年</w:t>
              </w:r>
              <w:r>
                <w:rPr>
                  <w:rFonts w:hint="eastAsia"/>
                </w:rPr>
                <w:t>1—6月</w:t>
              </w:r>
            </w:p>
            <w:p w14:paraId="30B174DE" w14:textId="77777777" w:rsidR="00582601" w:rsidRDefault="00582601">
              <w:pPr>
                <w:tabs>
                  <w:tab w:val="left" w:pos="10080"/>
                </w:tabs>
                <w:snapToGrid w:val="0"/>
                <w:spacing w:line="240" w:lineRule="atLeast"/>
                <w:jc w:val="right"/>
              </w:pPr>
              <w:r>
                <w:t>单位：</w:t>
              </w:r>
              <w:sdt>
                <w:sdtPr>
                  <w:alias w:val="单位：合并股东权益调节表"/>
                  <w:tag w:val="_GBC_57faea4e453e49ad93821b7dd6ce8bc4"/>
                  <w:id w:val="1862781415"/>
                  <w:lock w:val="sdtLocked"/>
                  <w:placeholder>
                    <w:docPart w:val="F1A9D134E1B54C5893DC1D332892743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合并股东权益调节表"/>
                  <w:tag w:val="_GBC_cef77704267643d794145c73763360e5"/>
                  <w:id w:val="45267192"/>
                  <w:lock w:val="sdtLocked"/>
                  <w:placeholder>
                    <w:docPart w:val="F1A9D134E1B54C5893DC1D332892743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1557"/>
                <w:gridCol w:w="1241"/>
                <w:gridCol w:w="1196"/>
                <w:gridCol w:w="1117"/>
                <w:gridCol w:w="1065"/>
                <w:gridCol w:w="1196"/>
                <w:gridCol w:w="1198"/>
                <w:gridCol w:w="1196"/>
                <w:gridCol w:w="1267"/>
              </w:tblGrid>
              <w:tr w:rsidR="00914CDA" w14:paraId="5269A65A" w14:textId="77777777" w:rsidTr="00DF48E9">
                <w:trPr>
                  <w:cantSplit/>
                </w:trPr>
                <w:tc>
                  <w:tcPr>
                    <w:tcW w:w="1021" w:type="pct"/>
                    <w:vMerge w:val="restart"/>
                    <w:vAlign w:val="center"/>
                  </w:tcPr>
                  <w:sdt>
                    <w:sdtPr>
                      <w:rPr>
                        <w:rFonts w:hint="eastAsia"/>
                        <w:sz w:val="14"/>
                        <w:szCs w:val="14"/>
                      </w:rPr>
                      <w:tag w:val="_PLD_5bd68ed5796041328d1a003c1362ceaf"/>
                      <w:id w:val="1787686252"/>
                      <w:lock w:val="sdtLocked"/>
                    </w:sdtPr>
                    <w:sdtContent>
                      <w:p w14:paraId="7621FECD" w14:textId="77777777" w:rsidR="00914CDA" w:rsidRPr="00945B82" w:rsidRDefault="00914CDA" w:rsidP="004F6323">
                        <w:pPr>
                          <w:snapToGrid w:val="0"/>
                          <w:spacing w:line="240" w:lineRule="atLeast"/>
                          <w:jc w:val="center"/>
                          <w:rPr>
                            <w:sz w:val="14"/>
                            <w:szCs w:val="14"/>
                          </w:rPr>
                        </w:pPr>
                        <w:r w:rsidRPr="00945B82">
                          <w:rPr>
                            <w:rFonts w:hint="eastAsia"/>
                            <w:sz w:val="14"/>
                            <w:szCs w:val="14"/>
                          </w:rPr>
                          <w:t>项目</w:t>
                        </w:r>
                      </w:p>
                    </w:sdtContent>
                  </w:sdt>
                </w:tc>
                <w:tc>
                  <w:tcPr>
                    <w:tcW w:w="3979" w:type="pct"/>
                    <w:gridSpan w:val="9"/>
                    <w:vAlign w:val="center"/>
                  </w:tcPr>
                  <w:p w14:paraId="1138FDB4" w14:textId="77777777" w:rsidR="00914CDA" w:rsidRPr="00945B82" w:rsidRDefault="00000000" w:rsidP="004F6323">
                    <w:pPr>
                      <w:snapToGrid w:val="0"/>
                      <w:spacing w:line="240" w:lineRule="atLeast"/>
                      <w:ind w:rightChars="-759" w:right="-1594"/>
                      <w:jc w:val="center"/>
                      <w:rPr>
                        <w:sz w:val="14"/>
                        <w:szCs w:val="14"/>
                      </w:rPr>
                    </w:pPr>
                    <w:sdt>
                      <w:sdtPr>
                        <w:rPr>
                          <w:sz w:val="14"/>
                          <w:szCs w:val="14"/>
                        </w:rPr>
                        <w:tag w:val="_PLD_70c71cd0427542b1b96a0fa943173d3d"/>
                        <w:id w:val="-1464031564"/>
                        <w:lock w:val="sdtLocked"/>
                      </w:sdtPr>
                      <w:sdtContent>
                        <w:r w:rsidR="00914CDA" w:rsidRPr="00945B82">
                          <w:rPr>
                            <w:rFonts w:hint="eastAsia"/>
                            <w:sz w:val="14"/>
                            <w:szCs w:val="14"/>
                          </w:rPr>
                          <w:t>2023年半年度</w:t>
                        </w:r>
                      </w:sdtContent>
                    </w:sdt>
                  </w:p>
                </w:tc>
              </w:tr>
              <w:tr w:rsidR="00DF48E9" w14:paraId="25F03AF2" w14:textId="77777777" w:rsidTr="00DF48E9">
                <w:trPr>
                  <w:cantSplit/>
                  <w:trHeight w:val="540"/>
                </w:trPr>
                <w:tc>
                  <w:tcPr>
                    <w:tcW w:w="1021" w:type="pct"/>
                    <w:vMerge/>
                  </w:tcPr>
                  <w:p w14:paraId="3A1F9ADF" w14:textId="77777777" w:rsidR="00914CDA" w:rsidRPr="00945B82" w:rsidRDefault="00914CDA" w:rsidP="004F6323">
                    <w:pPr>
                      <w:snapToGrid w:val="0"/>
                      <w:spacing w:line="240" w:lineRule="atLeast"/>
                      <w:ind w:rightChars="-759" w:right="-1594"/>
                      <w:rPr>
                        <w:sz w:val="14"/>
                        <w:szCs w:val="14"/>
                      </w:rPr>
                    </w:pPr>
                  </w:p>
                </w:tc>
                <w:sdt>
                  <w:sdtPr>
                    <w:rPr>
                      <w:sz w:val="14"/>
                      <w:szCs w:val="14"/>
                    </w:rPr>
                    <w:tag w:val="_PLD_e146ec74496c4c03a714dcef40faa972"/>
                    <w:id w:val="-1346937376"/>
                    <w:lock w:val="sdtLocked"/>
                  </w:sdtPr>
                  <w:sdtContent>
                    <w:tc>
                      <w:tcPr>
                        <w:tcW w:w="3091" w:type="pct"/>
                        <w:gridSpan w:val="7"/>
                        <w:vAlign w:val="center"/>
                      </w:tcPr>
                      <w:p w14:paraId="69851E1F" w14:textId="77777777" w:rsidR="00914CDA" w:rsidRPr="00945B82" w:rsidRDefault="00914CDA" w:rsidP="004F6323">
                        <w:pPr>
                          <w:jc w:val="center"/>
                          <w:rPr>
                            <w:sz w:val="14"/>
                            <w:szCs w:val="14"/>
                          </w:rPr>
                        </w:pPr>
                        <w:r w:rsidRPr="00945B82">
                          <w:rPr>
                            <w:sz w:val="14"/>
                            <w:szCs w:val="14"/>
                          </w:rPr>
                          <w:t>归属于母公司所有者权益</w:t>
                        </w:r>
                      </w:p>
                    </w:tc>
                  </w:sdtContent>
                </w:sdt>
                <w:sdt>
                  <w:sdtPr>
                    <w:rPr>
                      <w:sz w:val="14"/>
                      <w:szCs w:val="14"/>
                    </w:rPr>
                    <w:tag w:val="_PLD_b1ca85c50c1341e59b4b412e92d87f2f"/>
                    <w:id w:val="-1522849112"/>
                    <w:lock w:val="sdtLocked"/>
                  </w:sdtPr>
                  <w:sdtContent>
                    <w:tc>
                      <w:tcPr>
                        <w:tcW w:w="431" w:type="pct"/>
                        <w:vMerge w:val="restart"/>
                        <w:vAlign w:val="center"/>
                      </w:tcPr>
                      <w:p w14:paraId="32E1858C" w14:textId="77777777" w:rsidR="00914CDA" w:rsidRPr="00945B82" w:rsidRDefault="00914CDA" w:rsidP="004F6323">
                        <w:pPr>
                          <w:jc w:val="center"/>
                          <w:rPr>
                            <w:sz w:val="14"/>
                            <w:szCs w:val="14"/>
                          </w:rPr>
                        </w:pPr>
                        <w:r w:rsidRPr="00945B82">
                          <w:rPr>
                            <w:sz w:val="14"/>
                            <w:szCs w:val="14"/>
                          </w:rPr>
                          <w:t>少数股东权益</w:t>
                        </w:r>
                      </w:p>
                    </w:tc>
                  </w:sdtContent>
                </w:sdt>
                <w:sdt>
                  <w:sdtPr>
                    <w:rPr>
                      <w:sz w:val="14"/>
                      <w:szCs w:val="14"/>
                    </w:rPr>
                    <w:tag w:val="_PLD_0e252e0d00f04386b93d4e3064ba423d"/>
                    <w:id w:val="-1024097148"/>
                    <w:lock w:val="sdtLocked"/>
                  </w:sdtPr>
                  <w:sdtContent>
                    <w:tc>
                      <w:tcPr>
                        <w:tcW w:w="457" w:type="pct"/>
                        <w:vMerge w:val="restart"/>
                        <w:vAlign w:val="center"/>
                      </w:tcPr>
                      <w:p w14:paraId="10CD101F" w14:textId="77777777" w:rsidR="00914CDA" w:rsidRPr="00945B82" w:rsidRDefault="00914CDA" w:rsidP="004F6323">
                        <w:pPr>
                          <w:jc w:val="center"/>
                          <w:rPr>
                            <w:sz w:val="14"/>
                            <w:szCs w:val="14"/>
                          </w:rPr>
                        </w:pPr>
                        <w:r w:rsidRPr="00945B82">
                          <w:rPr>
                            <w:sz w:val="14"/>
                            <w:szCs w:val="14"/>
                          </w:rPr>
                          <w:t>所有者权益合计</w:t>
                        </w:r>
                      </w:p>
                    </w:tc>
                  </w:sdtContent>
                </w:sdt>
              </w:tr>
              <w:tr w:rsidR="00DF48E9" w14:paraId="6FF2B18B" w14:textId="77777777" w:rsidTr="00DF48E9">
                <w:trPr>
                  <w:cantSplit/>
                  <w:trHeight w:val="352"/>
                </w:trPr>
                <w:tc>
                  <w:tcPr>
                    <w:tcW w:w="1021" w:type="pct"/>
                    <w:vMerge/>
                  </w:tcPr>
                  <w:p w14:paraId="0C122CE9" w14:textId="77777777" w:rsidR="00914CDA" w:rsidRPr="00945B82" w:rsidRDefault="00914CDA" w:rsidP="004F6323">
                    <w:pPr>
                      <w:snapToGrid w:val="0"/>
                      <w:spacing w:line="240" w:lineRule="atLeast"/>
                      <w:ind w:rightChars="-759" w:right="-1594"/>
                      <w:rPr>
                        <w:sz w:val="14"/>
                        <w:szCs w:val="14"/>
                      </w:rPr>
                    </w:pPr>
                  </w:p>
                </w:tc>
                <w:sdt>
                  <w:sdtPr>
                    <w:rPr>
                      <w:sz w:val="14"/>
                      <w:szCs w:val="14"/>
                    </w:rPr>
                    <w:tag w:val="_PLD_1605afb5a60946a9ba86cca783d492d3"/>
                    <w:id w:val="524298800"/>
                    <w:lock w:val="sdtLocked"/>
                  </w:sdtPr>
                  <w:sdtContent>
                    <w:tc>
                      <w:tcPr>
                        <w:tcW w:w="562" w:type="pct"/>
                        <w:vAlign w:val="center"/>
                      </w:tcPr>
                      <w:p w14:paraId="305195B3" w14:textId="77777777" w:rsidR="00914CDA" w:rsidRPr="00945B82" w:rsidRDefault="00914CDA" w:rsidP="004F6323">
                        <w:pPr>
                          <w:snapToGrid w:val="0"/>
                          <w:spacing w:line="240" w:lineRule="atLeast"/>
                          <w:jc w:val="center"/>
                          <w:rPr>
                            <w:sz w:val="14"/>
                            <w:szCs w:val="14"/>
                          </w:rPr>
                        </w:pPr>
                        <w:r w:rsidRPr="00945B82">
                          <w:rPr>
                            <w:rFonts w:hint="eastAsia"/>
                            <w:sz w:val="14"/>
                            <w:szCs w:val="14"/>
                          </w:rPr>
                          <w:t>实收资本</w:t>
                        </w:r>
                        <w:r w:rsidRPr="00945B82">
                          <w:rPr>
                            <w:sz w:val="14"/>
                            <w:szCs w:val="14"/>
                          </w:rPr>
                          <w:t>(或股本)</w:t>
                        </w:r>
                      </w:p>
                    </w:tc>
                  </w:sdtContent>
                </w:sdt>
                <w:sdt>
                  <w:sdtPr>
                    <w:rPr>
                      <w:sz w:val="14"/>
                      <w:szCs w:val="14"/>
                    </w:rPr>
                    <w:tag w:val="_PLD_78f5e518a65d422c99d27d23e96afb9e"/>
                    <w:id w:val="-776482761"/>
                    <w:lock w:val="sdtLocked"/>
                  </w:sdtPr>
                  <w:sdtContent>
                    <w:tc>
                      <w:tcPr>
                        <w:tcW w:w="448" w:type="pct"/>
                        <w:vAlign w:val="center"/>
                      </w:tcPr>
                      <w:p w14:paraId="44E8D090" w14:textId="77777777" w:rsidR="00914CDA" w:rsidRPr="00945B82" w:rsidRDefault="00914CDA" w:rsidP="004F6323">
                        <w:pPr>
                          <w:snapToGrid w:val="0"/>
                          <w:spacing w:line="240" w:lineRule="atLeast"/>
                          <w:jc w:val="center"/>
                          <w:rPr>
                            <w:sz w:val="14"/>
                            <w:szCs w:val="14"/>
                          </w:rPr>
                        </w:pPr>
                        <w:r w:rsidRPr="00945B82">
                          <w:rPr>
                            <w:rFonts w:hint="eastAsia"/>
                            <w:sz w:val="14"/>
                            <w:szCs w:val="14"/>
                          </w:rPr>
                          <w:t>其他权益工具</w:t>
                        </w:r>
                      </w:p>
                    </w:tc>
                  </w:sdtContent>
                </w:sdt>
                <w:sdt>
                  <w:sdtPr>
                    <w:rPr>
                      <w:sz w:val="14"/>
                      <w:szCs w:val="14"/>
                    </w:rPr>
                    <w:tag w:val="_PLD_f67d05ac9f6f4daaafdf90084911dcee"/>
                    <w:id w:val="1166362415"/>
                    <w:lock w:val="sdtLocked"/>
                  </w:sdtPr>
                  <w:sdtContent>
                    <w:tc>
                      <w:tcPr>
                        <w:tcW w:w="431" w:type="pct"/>
                        <w:vAlign w:val="center"/>
                      </w:tcPr>
                      <w:p w14:paraId="32960AAA" w14:textId="77777777" w:rsidR="00914CDA" w:rsidRPr="00945B82" w:rsidRDefault="00914CDA" w:rsidP="004F6323">
                        <w:pPr>
                          <w:snapToGrid w:val="0"/>
                          <w:spacing w:line="240" w:lineRule="atLeast"/>
                          <w:jc w:val="center"/>
                          <w:rPr>
                            <w:sz w:val="14"/>
                            <w:szCs w:val="14"/>
                          </w:rPr>
                        </w:pPr>
                        <w:r w:rsidRPr="00945B82">
                          <w:rPr>
                            <w:rFonts w:hint="eastAsia"/>
                            <w:sz w:val="14"/>
                            <w:szCs w:val="14"/>
                          </w:rPr>
                          <w:t>资本公积</w:t>
                        </w:r>
                      </w:p>
                    </w:tc>
                  </w:sdtContent>
                </w:sdt>
                <w:sdt>
                  <w:sdtPr>
                    <w:rPr>
                      <w:sz w:val="14"/>
                      <w:szCs w:val="14"/>
                    </w:rPr>
                    <w:tag w:val="_PLD_bdc12fd277ea4fbe9c90f9480d9ecddb"/>
                    <w:id w:val="399187574"/>
                    <w:lock w:val="sdtLocked"/>
                  </w:sdtPr>
                  <w:sdtContent>
                    <w:tc>
                      <w:tcPr>
                        <w:tcW w:w="403" w:type="pct"/>
                        <w:vAlign w:val="center"/>
                      </w:tcPr>
                      <w:p w14:paraId="4123FA3E" w14:textId="77777777" w:rsidR="00914CDA" w:rsidRPr="00945B82" w:rsidRDefault="00914CDA" w:rsidP="004F6323">
                        <w:pPr>
                          <w:snapToGrid w:val="0"/>
                          <w:spacing w:line="240" w:lineRule="atLeast"/>
                          <w:jc w:val="center"/>
                          <w:rPr>
                            <w:sz w:val="14"/>
                            <w:szCs w:val="14"/>
                          </w:rPr>
                        </w:pPr>
                        <w:r w:rsidRPr="00945B82">
                          <w:rPr>
                            <w:rFonts w:hint="eastAsia"/>
                            <w:sz w:val="14"/>
                            <w:szCs w:val="14"/>
                          </w:rPr>
                          <w:t>其他综合收益</w:t>
                        </w:r>
                      </w:p>
                    </w:tc>
                  </w:sdtContent>
                </w:sdt>
                <w:sdt>
                  <w:sdtPr>
                    <w:rPr>
                      <w:sz w:val="14"/>
                      <w:szCs w:val="14"/>
                    </w:rPr>
                    <w:tag w:val="_PLD_b4aa95f4be904a02958b77b5542bb78d"/>
                    <w:id w:val="-340553493"/>
                    <w:lock w:val="sdtLocked"/>
                  </w:sdtPr>
                  <w:sdtContent>
                    <w:tc>
                      <w:tcPr>
                        <w:tcW w:w="384" w:type="pct"/>
                        <w:vAlign w:val="center"/>
                      </w:tcPr>
                      <w:p w14:paraId="1C43F83D" w14:textId="77777777" w:rsidR="00914CDA" w:rsidRPr="00945B82" w:rsidRDefault="00914CDA" w:rsidP="004F6323">
                        <w:pPr>
                          <w:snapToGrid w:val="0"/>
                          <w:spacing w:line="240" w:lineRule="atLeast"/>
                          <w:jc w:val="center"/>
                          <w:rPr>
                            <w:sz w:val="14"/>
                            <w:szCs w:val="14"/>
                          </w:rPr>
                        </w:pPr>
                        <w:r w:rsidRPr="00945B82">
                          <w:rPr>
                            <w:rFonts w:hint="eastAsia"/>
                            <w:sz w:val="14"/>
                            <w:szCs w:val="14"/>
                          </w:rPr>
                          <w:t>专项储备</w:t>
                        </w:r>
                      </w:p>
                    </w:tc>
                  </w:sdtContent>
                </w:sdt>
                <w:sdt>
                  <w:sdtPr>
                    <w:rPr>
                      <w:sz w:val="14"/>
                      <w:szCs w:val="14"/>
                    </w:rPr>
                    <w:tag w:val="_PLD_1ee8f47ee38e4000af64e781a1a0e729"/>
                    <w:id w:val="-456025626"/>
                    <w:lock w:val="sdtLocked"/>
                  </w:sdtPr>
                  <w:sdtContent>
                    <w:tc>
                      <w:tcPr>
                        <w:tcW w:w="431" w:type="pct"/>
                        <w:vAlign w:val="center"/>
                      </w:tcPr>
                      <w:p w14:paraId="7696FC39" w14:textId="77777777" w:rsidR="00914CDA" w:rsidRPr="00945B82" w:rsidRDefault="00914CDA" w:rsidP="004F6323">
                        <w:pPr>
                          <w:snapToGrid w:val="0"/>
                          <w:spacing w:line="240" w:lineRule="atLeast"/>
                          <w:jc w:val="center"/>
                          <w:rPr>
                            <w:sz w:val="14"/>
                            <w:szCs w:val="14"/>
                          </w:rPr>
                        </w:pPr>
                        <w:r w:rsidRPr="00945B82">
                          <w:rPr>
                            <w:rFonts w:hint="eastAsia"/>
                            <w:sz w:val="14"/>
                            <w:szCs w:val="14"/>
                          </w:rPr>
                          <w:t>盈余公积</w:t>
                        </w:r>
                      </w:p>
                    </w:tc>
                  </w:sdtContent>
                </w:sdt>
                <w:sdt>
                  <w:sdtPr>
                    <w:rPr>
                      <w:sz w:val="14"/>
                      <w:szCs w:val="14"/>
                    </w:rPr>
                    <w:tag w:val="_PLD_f20054bead0a491aafe7bb5a5952f48f"/>
                    <w:id w:val="1901635158"/>
                    <w:lock w:val="sdtLocked"/>
                  </w:sdtPr>
                  <w:sdtContent>
                    <w:tc>
                      <w:tcPr>
                        <w:tcW w:w="432" w:type="pct"/>
                        <w:vAlign w:val="center"/>
                      </w:tcPr>
                      <w:p w14:paraId="1956FC2A" w14:textId="77777777" w:rsidR="00914CDA" w:rsidRPr="00945B82" w:rsidRDefault="00914CDA" w:rsidP="004F6323">
                        <w:pPr>
                          <w:snapToGrid w:val="0"/>
                          <w:spacing w:line="240" w:lineRule="atLeast"/>
                          <w:jc w:val="center"/>
                          <w:rPr>
                            <w:sz w:val="14"/>
                            <w:szCs w:val="14"/>
                          </w:rPr>
                        </w:pPr>
                        <w:r w:rsidRPr="00945B82">
                          <w:rPr>
                            <w:rFonts w:hint="eastAsia"/>
                            <w:sz w:val="14"/>
                            <w:szCs w:val="14"/>
                          </w:rPr>
                          <w:t>未分配利润</w:t>
                        </w:r>
                      </w:p>
                    </w:tc>
                  </w:sdtContent>
                </w:sdt>
                <w:tc>
                  <w:tcPr>
                    <w:tcW w:w="431" w:type="pct"/>
                    <w:vMerge/>
                  </w:tcPr>
                  <w:p w14:paraId="391488A3" w14:textId="77777777" w:rsidR="00914CDA" w:rsidRPr="00945B82" w:rsidRDefault="00914CDA" w:rsidP="004F6323">
                    <w:pPr>
                      <w:jc w:val="center"/>
                      <w:rPr>
                        <w:sz w:val="14"/>
                        <w:szCs w:val="14"/>
                      </w:rPr>
                    </w:pPr>
                  </w:p>
                </w:tc>
                <w:tc>
                  <w:tcPr>
                    <w:tcW w:w="457" w:type="pct"/>
                    <w:vMerge/>
                  </w:tcPr>
                  <w:p w14:paraId="63CAA397" w14:textId="77777777" w:rsidR="00914CDA" w:rsidRPr="00945B82" w:rsidRDefault="00914CDA" w:rsidP="004F6323">
                    <w:pPr>
                      <w:jc w:val="center"/>
                      <w:rPr>
                        <w:sz w:val="14"/>
                        <w:szCs w:val="14"/>
                      </w:rPr>
                    </w:pPr>
                  </w:p>
                </w:tc>
              </w:tr>
              <w:tr w:rsidR="00DF48E9" w14:paraId="4C4515D9" w14:textId="77777777" w:rsidTr="00DF48E9">
                <w:sdt>
                  <w:sdtPr>
                    <w:rPr>
                      <w:sz w:val="14"/>
                      <w:szCs w:val="14"/>
                    </w:rPr>
                    <w:tag w:val="_PLD_1f22f69e67ea4292afb08dec65f863c7"/>
                    <w:id w:val="-2031401630"/>
                    <w:lock w:val="sdtLocked"/>
                  </w:sdtPr>
                  <w:sdtContent>
                    <w:tc>
                      <w:tcPr>
                        <w:tcW w:w="1021" w:type="pct"/>
                      </w:tcPr>
                      <w:p w14:paraId="4C920B98" w14:textId="77777777" w:rsidR="00BE4675" w:rsidRPr="00945B82" w:rsidRDefault="00BE4675" w:rsidP="00BE4675">
                        <w:pPr>
                          <w:rPr>
                            <w:sz w:val="14"/>
                            <w:szCs w:val="14"/>
                          </w:rPr>
                        </w:pPr>
                        <w:r w:rsidRPr="00945B82">
                          <w:rPr>
                            <w:sz w:val="14"/>
                            <w:szCs w:val="14"/>
                          </w:rPr>
                          <w:t>一、上年</w:t>
                        </w:r>
                        <w:r w:rsidRPr="00945B82">
                          <w:rPr>
                            <w:rFonts w:hint="eastAsia"/>
                            <w:sz w:val="14"/>
                            <w:szCs w:val="14"/>
                          </w:rPr>
                          <w:t>期</w:t>
                        </w:r>
                        <w:r w:rsidRPr="00945B82">
                          <w:rPr>
                            <w:sz w:val="14"/>
                            <w:szCs w:val="14"/>
                          </w:rPr>
                          <w:t>末余额</w:t>
                        </w:r>
                      </w:p>
                    </w:tc>
                  </w:sdtContent>
                </w:sdt>
                <w:tc>
                  <w:tcPr>
                    <w:tcW w:w="562" w:type="pct"/>
                    <w:vAlign w:val="center"/>
                  </w:tcPr>
                  <w:p w14:paraId="19D3A7DA" w14:textId="1DDCB924" w:rsidR="00BE4675" w:rsidRPr="00945B82" w:rsidRDefault="00BE4675" w:rsidP="00BE4675">
                    <w:pPr>
                      <w:jc w:val="right"/>
                      <w:rPr>
                        <w:sz w:val="14"/>
                        <w:szCs w:val="14"/>
                      </w:rPr>
                    </w:pPr>
                    <w:r w:rsidRPr="00945B82">
                      <w:rPr>
                        <w:sz w:val="14"/>
                        <w:szCs w:val="14"/>
                      </w:rPr>
                      <w:t>14,866,945,907</w:t>
                    </w:r>
                  </w:p>
                </w:tc>
                <w:tc>
                  <w:tcPr>
                    <w:tcW w:w="448" w:type="pct"/>
                    <w:vAlign w:val="center"/>
                  </w:tcPr>
                  <w:p w14:paraId="67DB23AB" w14:textId="37B76A41" w:rsidR="00BE4675" w:rsidRPr="00945B82" w:rsidRDefault="00BE4675" w:rsidP="00BE4675">
                    <w:pPr>
                      <w:jc w:val="right"/>
                      <w:rPr>
                        <w:sz w:val="14"/>
                        <w:szCs w:val="14"/>
                      </w:rPr>
                    </w:pPr>
                    <w:r w:rsidRPr="00945B82">
                      <w:rPr>
                        <w:sz w:val="14"/>
                        <w:szCs w:val="14"/>
                      </w:rPr>
                      <w:t>3,358,227,137</w:t>
                    </w:r>
                  </w:p>
                </w:tc>
                <w:tc>
                  <w:tcPr>
                    <w:tcW w:w="431" w:type="pct"/>
                    <w:vAlign w:val="center"/>
                  </w:tcPr>
                  <w:p w14:paraId="5CF45047" w14:textId="127400BB" w:rsidR="00BE4675" w:rsidRPr="00945B82" w:rsidRDefault="00BE4675" w:rsidP="00BE4675">
                    <w:pPr>
                      <w:jc w:val="right"/>
                      <w:rPr>
                        <w:sz w:val="14"/>
                        <w:szCs w:val="14"/>
                      </w:rPr>
                    </w:pPr>
                    <w:r w:rsidRPr="00945B82">
                      <w:rPr>
                        <w:sz w:val="14"/>
                        <w:szCs w:val="14"/>
                      </w:rPr>
                      <w:t>23,349,958,581</w:t>
                    </w:r>
                  </w:p>
                </w:tc>
                <w:tc>
                  <w:tcPr>
                    <w:tcW w:w="403" w:type="pct"/>
                    <w:vAlign w:val="center"/>
                  </w:tcPr>
                  <w:p w14:paraId="23B8A8FC" w14:textId="074CB37E" w:rsidR="00BE4675" w:rsidRPr="00945B82" w:rsidRDefault="00BE4675" w:rsidP="00BE4675">
                    <w:pPr>
                      <w:jc w:val="right"/>
                      <w:rPr>
                        <w:sz w:val="14"/>
                        <w:szCs w:val="14"/>
                      </w:rPr>
                    </w:pPr>
                    <w:r w:rsidRPr="00945B82">
                      <w:rPr>
                        <w:sz w:val="14"/>
                        <w:szCs w:val="14"/>
                      </w:rPr>
                      <w:t>-698,538,236</w:t>
                    </w:r>
                  </w:p>
                </w:tc>
                <w:tc>
                  <w:tcPr>
                    <w:tcW w:w="384" w:type="pct"/>
                    <w:vAlign w:val="center"/>
                  </w:tcPr>
                  <w:p w14:paraId="7E378251" w14:textId="248EAD09" w:rsidR="00BE4675" w:rsidRPr="00945B82" w:rsidRDefault="00BE4675" w:rsidP="00BE4675">
                    <w:pPr>
                      <w:jc w:val="right"/>
                      <w:rPr>
                        <w:sz w:val="14"/>
                        <w:szCs w:val="14"/>
                      </w:rPr>
                    </w:pPr>
                    <w:r w:rsidRPr="00945B82">
                      <w:rPr>
                        <w:sz w:val="14"/>
                        <w:szCs w:val="14"/>
                      </w:rPr>
                      <w:t>768,063,328</w:t>
                    </w:r>
                  </w:p>
                </w:tc>
                <w:tc>
                  <w:tcPr>
                    <w:tcW w:w="431" w:type="pct"/>
                    <w:vAlign w:val="center"/>
                  </w:tcPr>
                  <w:p w14:paraId="328F552A" w14:textId="1090F7F5" w:rsidR="00BE4675" w:rsidRPr="00945B82" w:rsidRDefault="00BE4675" w:rsidP="00BE4675">
                    <w:pPr>
                      <w:jc w:val="right"/>
                      <w:rPr>
                        <w:sz w:val="14"/>
                        <w:szCs w:val="14"/>
                      </w:rPr>
                    </w:pPr>
                    <w:r w:rsidRPr="00945B82">
                      <w:rPr>
                        <w:sz w:val="14"/>
                        <w:szCs w:val="14"/>
                      </w:rPr>
                      <w:t>19,412,343,151</w:t>
                    </w:r>
                  </w:p>
                </w:tc>
                <w:tc>
                  <w:tcPr>
                    <w:tcW w:w="432" w:type="pct"/>
                    <w:vAlign w:val="center"/>
                  </w:tcPr>
                  <w:p w14:paraId="3FC2E9ED" w14:textId="248522A2" w:rsidR="00BE4675" w:rsidRPr="00945B82" w:rsidRDefault="00BE4675" w:rsidP="00BE4675">
                    <w:pPr>
                      <w:jc w:val="right"/>
                      <w:rPr>
                        <w:sz w:val="14"/>
                        <w:szCs w:val="14"/>
                      </w:rPr>
                    </w:pPr>
                    <w:r w:rsidRPr="00945B82">
                      <w:rPr>
                        <w:sz w:val="14"/>
                        <w:szCs w:val="14"/>
                      </w:rPr>
                      <w:t>67,226,607,720</w:t>
                    </w:r>
                  </w:p>
                </w:tc>
                <w:tc>
                  <w:tcPr>
                    <w:tcW w:w="431" w:type="pct"/>
                    <w:vAlign w:val="center"/>
                  </w:tcPr>
                  <w:p w14:paraId="3394EF62" w14:textId="228E7646" w:rsidR="00BE4675" w:rsidRPr="00945B82" w:rsidRDefault="00BE4675" w:rsidP="00BE4675">
                    <w:pPr>
                      <w:jc w:val="right"/>
                      <w:rPr>
                        <w:sz w:val="14"/>
                        <w:szCs w:val="14"/>
                      </w:rPr>
                    </w:pPr>
                    <w:r w:rsidRPr="00945B82">
                      <w:rPr>
                        <w:sz w:val="14"/>
                        <w:szCs w:val="14"/>
                      </w:rPr>
                      <w:t>11,905,606,336</w:t>
                    </w:r>
                  </w:p>
                </w:tc>
                <w:tc>
                  <w:tcPr>
                    <w:tcW w:w="457" w:type="pct"/>
                    <w:vAlign w:val="center"/>
                  </w:tcPr>
                  <w:p w14:paraId="73B0449C" w14:textId="4E5C119A" w:rsidR="00BE4675" w:rsidRPr="00945B82" w:rsidRDefault="00BE4675" w:rsidP="00BE4675">
                    <w:pPr>
                      <w:jc w:val="right"/>
                      <w:rPr>
                        <w:sz w:val="14"/>
                        <w:szCs w:val="14"/>
                      </w:rPr>
                    </w:pPr>
                    <w:r w:rsidRPr="00945B82">
                      <w:rPr>
                        <w:sz w:val="14"/>
                        <w:szCs w:val="14"/>
                      </w:rPr>
                      <w:t>140,189,213,924</w:t>
                    </w:r>
                  </w:p>
                </w:tc>
              </w:tr>
              <w:tr w:rsidR="00DF48E9" w14:paraId="5CF78796" w14:textId="77777777" w:rsidTr="00DF48E9">
                <w:sdt>
                  <w:sdtPr>
                    <w:rPr>
                      <w:sz w:val="14"/>
                      <w:szCs w:val="14"/>
                    </w:rPr>
                    <w:tag w:val="_PLD_8753148a28244d68bf92b2fbad32f9b8"/>
                    <w:id w:val="243072019"/>
                    <w:lock w:val="sdtLocked"/>
                  </w:sdtPr>
                  <w:sdtContent>
                    <w:tc>
                      <w:tcPr>
                        <w:tcW w:w="1021" w:type="pct"/>
                      </w:tcPr>
                      <w:p w14:paraId="1164055E" w14:textId="77777777" w:rsidR="00BE4675" w:rsidRPr="00945B82" w:rsidRDefault="00BE4675" w:rsidP="00BE4675">
                        <w:pPr>
                          <w:rPr>
                            <w:sz w:val="14"/>
                            <w:szCs w:val="14"/>
                          </w:rPr>
                        </w:pPr>
                        <w:r w:rsidRPr="00945B82">
                          <w:rPr>
                            <w:rFonts w:hint="eastAsia"/>
                            <w:sz w:val="14"/>
                            <w:szCs w:val="14"/>
                          </w:rPr>
                          <w:t>加：</w:t>
                        </w:r>
                        <w:r w:rsidRPr="00945B82">
                          <w:rPr>
                            <w:sz w:val="14"/>
                            <w:szCs w:val="14"/>
                          </w:rPr>
                          <w:t>会计政策变更</w:t>
                        </w:r>
                      </w:p>
                    </w:tc>
                  </w:sdtContent>
                </w:sdt>
                <w:tc>
                  <w:tcPr>
                    <w:tcW w:w="562" w:type="pct"/>
                    <w:vAlign w:val="center"/>
                  </w:tcPr>
                  <w:p w14:paraId="452EB154" w14:textId="3D1C274C" w:rsidR="00BE4675" w:rsidRPr="00945B82" w:rsidRDefault="00BE4675" w:rsidP="00BE4675">
                    <w:pPr>
                      <w:jc w:val="right"/>
                      <w:rPr>
                        <w:sz w:val="14"/>
                        <w:szCs w:val="14"/>
                      </w:rPr>
                    </w:pPr>
                    <w:r w:rsidRPr="00945B82">
                      <w:rPr>
                        <w:sz w:val="14"/>
                        <w:szCs w:val="14"/>
                      </w:rPr>
                      <w:t>0</w:t>
                    </w:r>
                  </w:p>
                </w:tc>
                <w:tc>
                  <w:tcPr>
                    <w:tcW w:w="448" w:type="pct"/>
                    <w:vAlign w:val="center"/>
                  </w:tcPr>
                  <w:p w14:paraId="2B55B69D" w14:textId="7C1C6D17" w:rsidR="00BE4675" w:rsidRPr="00945B82" w:rsidRDefault="00BE4675" w:rsidP="00BE4675">
                    <w:pPr>
                      <w:jc w:val="right"/>
                      <w:rPr>
                        <w:sz w:val="14"/>
                        <w:szCs w:val="14"/>
                      </w:rPr>
                    </w:pPr>
                    <w:r w:rsidRPr="00945B82">
                      <w:rPr>
                        <w:sz w:val="14"/>
                        <w:szCs w:val="14"/>
                      </w:rPr>
                      <w:t>0</w:t>
                    </w:r>
                  </w:p>
                </w:tc>
                <w:tc>
                  <w:tcPr>
                    <w:tcW w:w="431" w:type="pct"/>
                    <w:vAlign w:val="center"/>
                  </w:tcPr>
                  <w:p w14:paraId="124B695F" w14:textId="69920D6E" w:rsidR="00BE4675" w:rsidRPr="00945B82" w:rsidRDefault="00BE4675" w:rsidP="00BE4675">
                    <w:pPr>
                      <w:jc w:val="right"/>
                      <w:rPr>
                        <w:sz w:val="14"/>
                        <w:szCs w:val="14"/>
                      </w:rPr>
                    </w:pPr>
                    <w:r w:rsidRPr="00945B82">
                      <w:rPr>
                        <w:sz w:val="14"/>
                        <w:szCs w:val="14"/>
                      </w:rPr>
                      <w:t>0</w:t>
                    </w:r>
                  </w:p>
                </w:tc>
                <w:tc>
                  <w:tcPr>
                    <w:tcW w:w="403" w:type="pct"/>
                    <w:vAlign w:val="center"/>
                  </w:tcPr>
                  <w:p w14:paraId="72162E29" w14:textId="231A1B64" w:rsidR="00BE4675" w:rsidRPr="00945B82" w:rsidRDefault="00BE4675" w:rsidP="00BE4675">
                    <w:pPr>
                      <w:jc w:val="right"/>
                      <w:rPr>
                        <w:sz w:val="14"/>
                        <w:szCs w:val="14"/>
                      </w:rPr>
                    </w:pPr>
                    <w:r w:rsidRPr="00945B82">
                      <w:rPr>
                        <w:sz w:val="14"/>
                        <w:szCs w:val="14"/>
                      </w:rPr>
                      <w:t>0</w:t>
                    </w:r>
                  </w:p>
                </w:tc>
                <w:tc>
                  <w:tcPr>
                    <w:tcW w:w="384" w:type="pct"/>
                    <w:vAlign w:val="center"/>
                  </w:tcPr>
                  <w:p w14:paraId="57F5D421" w14:textId="3B998A6B" w:rsidR="00BE4675" w:rsidRPr="00945B82" w:rsidRDefault="00BE4675" w:rsidP="00BE4675">
                    <w:pPr>
                      <w:jc w:val="right"/>
                      <w:rPr>
                        <w:sz w:val="14"/>
                        <w:szCs w:val="14"/>
                      </w:rPr>
                    </w:pPr>
                    <w:r w:rsidRPr="00945B82">
                      <w:rPr>
                        <w:sz w:val="14"/>
                        <w:szCs w:val="14"/>
                      </w:rPr>
                      <w:t>0</w:t>
                    </w:r>
                  </w:p>
                </w:tc>
                <w:tc>
                  <w:tcPr>
                    <w:tcW w:w="431" w:type="pct"/>
                    <w:vAlign w:val="center"/>
                  </w:tcPr>
                  <w:p w14:paraId="0CD7CBEF" w14:textId="0C600277" w:rsidR="00BE4675" w:rsidRPr="00945B82" w:rsidRDefault="00BE4675" w:rsidP="00BE4675">
                    <w:pPr>
                      <w:jc w:val="right"/>
                      <w:rPr>
                        <w:sz w:val="14"/>
                        <w:szCs w:val="14"/>
                      </w:rPr>
                    </w:pPr>
                    <w:r w:rsidRPr="00945B82">
                      <w:rPr>
                        <w:sz w:val="14"/>
                        <w:szCs w:val="14"/>
                      </w:rPr>
                      <w:t>0</w:t>
                    </w:r>
                  </w:p>
                </w:tc>
                <w:tc>
                  <w:tcPr>
                    <w:tcW w:w="432" w:type="pct"/>
                    <w:vAlign w:val="center"/>
                  </w:tcPr>
                  <w:p w14:paraId="4DB75069" w14:textId="5A4B4FAB" w:rsidR="00BE4675" w:rsidRPr="00945B82" w:rsidRDefault="00BE4675" w:rsidP="00BE4675">
                    <w:pPr>
                      <w:jc w:val="right"/>
                      <w:rPr>
                        <w:sz w:val="14"/>
                        <w:szCs w:val="14"/>
                      </w:rPr>
                    </w:pPr>
                    <w:r w:rsidRPr="00945B82">
                      <w:rPr>
                        <w:sz w:val="14"/>
                        <w:szCs w:val="14"/>
                      </w:rPr>
                      <w:t>0</w:t>
                    </w:r>
                  </w:p>
                </w:tc>
                <w:tc>
                  <w:tcPr>
                    <w:tcW w:w="431" w:type="pct"/>
                    <w:vAlign w:val="center"/>
                  </w:tcPr>
                  <w:p w14:paraId="0C94BC04" w14:textId="163C350E" w:rsidR="00BE4675" w:rsidRPr="00945B82" w:rsidRDefault="00BE4675" w:rsidP="00BE4675">
                    <w:pPr>
                      <w:jc w:val="right"/>
                      <w:rPr>
                        <w:sz w:val="14"/>
                        <w:szCs w:val="14"/>
                      </w:rPr>
                    </w:pPr>
                    <w:r w:rsidRPr="00945B82">
                      <w:rPr>
                        <w:sz w:val="14"/>
                        <w:szCs w:val="14"/>
                      </w:rPr>
                      <w:t>0</w:t>
                    </w:r>
                  </w:p>
                </w:tc>
                <w:tc>
                  <w:tcPr>
                    <w:tcW w:w="457" w:type="pct"/>
                    <w:vAlign w:val="center"/>
                  </w:tcPr>
                  <w:p w14:paraId="40FDA032" w14:textId="1ECC1D13" w:rsidR="00BE4675" w:rsidRPr="00945B82" w:rsidRDefault="00BE4675" w:rsidP="00BE4675">
                    <w:pPr>
                      <w:jc w:val="right"/>
                      <w:rPr>
                        <w:sz w:val="14"/>
                        <w:szCs w:val="14"/>
                      </w:rPr>
                    </w:pPr>
                    <w:r w:rsidRPr="00945B82">
                      <w:rPr>
                        <w:sz w:val="14"/>
                        <w:szCs w:val="14"/>
                      </w:rPr>
                      <w:t>0</w:t>
                    </w:r>
                  </w:p>
                </w:tc>
              </w:tr>
              <w:tr w:rsidR="00DF48E9" w14:paraId="0EA5AA62" w14:textId="77777777" w:rsidTr="00DF48E9">
                <w:sdt>
                  <w:sdtPr>
                    <w:rPr>
                      <w:sz w:val="14"/>
                      <w:szCs w:val="14"/>
                    </w:rPr>
                    <w:tag w:val="_PLD_291ece6b974e4962be6cec3c398fd5be"/>
                    <w:id w:val="-951315806"/>
                    <w:lock w:val="sdtLocked"/>
                  </w:sdtPr>
                  <w:sdtContent>
                    <w:tc>
                      <w:tcPr>
                        <w:tcW w:w="1021" w:type="pct"/>
                      </w:tcPr>
                      <w:p w14:paraId="1F197523" w14:textId="77777777" w:rsidR="00BE4675" w:rsidRPr="00945B82" w:rsidRDefault="00BE4675" w:rsidP="00BE4675">
                        <w:pPr>
                          <w:ind w:firstLineChars="200" w:firstLine="280"/>
                          <w:rPr>
                            <w:sz w:val="14"/>
                            <w:szCs w:val="14"/>
                          </w:rPr>
                        </w:pPr>
                        <w:r w:rsidRPr="00945B82">
                          <w:rPr>
                            <w:sz w:val="14"/>
                            <w:szCs w:val="14"/>
                          </w:rPr>
                          <w:t>前期差错更正</w:t>
                        </w:r>
                      </w:p>
                    </w:tc>
                  </w:sdtContent>
                </w:sdt>
                <w:tc>
                  <w:tcPr>
                    <w:tcW w:w="562" w:type="pct"/>
                    <w:vAlign w:val="center"/>
                  </w:tcPr>
                  <w:p w14:paraId="2EAF8BEB" w14:textId="17842437" w:rsidR="00BE4675" w:rsidRPr="00945B82" w:rsidRDefault="00BE4675" w:rsidP="00BE4675">
                    <w:pPr>
                      <w:jc w:val="right"/>
                      <w:rPr>
                        <w:sz w:val="14"/>
                        <w:szCs w:val="14"/>
                      </w:rPr>
                    </w:pPr>
                    <w:r w:rsidRPr="00945B82">
                      <w:rPr>
                        <w:sz w:val="14"/>
                        <w:szCs w:val="14"/>
                      </w:rPr>
                      <w:t>0</w:t>
                    </w:r>
                  </w:p>
                </w:tc>
                <w:tc>
                  <w:tcPr>
                    <w:tcW w:w="448" w:type="pct"/>
                    <w:vAlign w:val="center"/>
                  </w:tcPr>
                  <w:p w14:paraId="1F9785CC" w14:textId="436E224E" w:rsidR="00BE4675" w:rsidRPr="00945B82" w:rsidRDefault="00BE4675" w:rsidP="00BE4675">
                    <w:pPr>
                      <w:jc w:val="right"/>
                      <w:rPr>
                        <w:sz w:val="14"/>
                        <w:szCs w:val="14"/>
                      </w:rPr>
                    </w:pPr>
                    <w:r w:rsidRPr="00945B82">
                      <w:rPr>
                        <w:sz w:val="14"/>
                        <w:szCs w:val="14"/>
                      </w:rPr>
                      <w:t>0</w:t>
                    </w:r>
                  </w:p>
                </w:tc>
                <w:tc>
                  <w:tcPr>
                    <w:tcW w:w="431" w:type="pct"/>
                    <w:vAlign w:val="center"/>
                  </w:tcPr>
                  <w:p w14:paraId="12F4AB45" w14:textId="7326D962" w:rsidR="00BE4675" w:rsidRPr="00945B82" w:rsidRDefault="00BE4675" w:rsidP="00BE4675">
                    <w:pPr>
                      <w:jc w:val="right"/>
                      <w:rPr>
                        <w:sz w:val="14"/>
                        <w:szCs w:val="14"/>
                      </w:rPr>
                    </w:pPr>
                    <w:r w:rsidRPr="00945B82">
                      <w:rPr>
                        <w:sz w:val="14"/>
                        <w:szCs w:val="14"/>
                      </w:rPr>
                      <w:t>0</w:t>
                    </w:r>
                  </w:p>
                </w:tc>
                <w:tc>
                  <w:tcPr>
                    <w:tcW w:w="403" w:type="pct"/>
                    <w:vAlign w:val="center"/>
                  </w:tcPr>
                  <w:p w14:paraId="4F5B2678" w14:textId="346E76A5" w:rsidR="00BE4675" w:rsidRPr="00945B82" w:rsidRDefault="00BE4675" w:rsidP="00BE4675">
                    <w:pPr>
                      <w:jc w:val="right"/>
                      <w:rPr>
                        <w:sz w:val="14"/>
                        <w:szCs w:val="14"/>
                      </w:rPr>
                    </w:pPr>
                    <w:r w:rsidRPr="00945B82">
                      <w:rPr>
                        <w:sz w:val="14"/>
                        <w:szCs w:val="14"/>
                      </w:rPr>
                      <w:t>0</w:t>
                    </w:r>
                  </w:p>
                </w:tc>
                <w:tc>
                  <w:tcPr>
                    <w:tcW w:w="384" w:type="pct"/>
                    <w:vAlign w:val="center"/>
                  </w:tcPr>
                  <w:p w14:paraId="76DFB078" w14:textId="0CCA5D1B" w:rsidR="00BE4675" w:rsidRPr="00945B82" w:rsidRDefault="00BE4675" w:rsidP="00BE4675">
                    <w:pPr>
                      <w:jc w:val="right"/>
                      <w:rPr>
                        <w:sz w:val="14"/>
                        <w:szCs w:val="14"/>
                      </w:rPr>
                    </w:pPr>
                    <w:r w:rsidRPr="00945B82">
                      <w:rPr>
                        <w:sz w:val="14"/>
                        <w:szCs w:val="14"/>
                      </w:rPr>
                      <w:t>0</w:t>
                    </w:r>
                  </w:p>
                </w:tc>
                <w:tc>
                  <w:tcPr>
                    <w:tcW w:w="431" w:type="pct"/>
                    <w:vAlign w:val="center"/>
                  </w:tcPr>
                  <w:p w14:paraId="7E81D47D" w14:textId="4A627B06" w:rsidR="00BE4675" w:rsidRPr="00945B82" w:rsidRDefault="00BE4675" w:rsidP="00BE4675">
                    <w:pPr>
                      <w:jc w:val="right"/>
                      <w:rPr>
                        <w:sz w:val="14"/>
                        <w:szCs w:val="14"/>
                      </w:rPr>
                    </w:pPr>
                    <w:r w:rsidRPr="00945B82">
                      <w:rPr>
                        <w:sz w:val="14"/>
                        <w:szCs w:val="14"/>
                      </w:rPr>
                      <w:t>0</w:t>
                    </w:r>
                  </w:p>
                </w:tc>
                <w:tc>
                  <w:tcPr>
                    <w:tcW w:w="432" w:type="pct"/>
                    <w:vAlign w:val="center"/>
                  </w:tcPr>
                  <w:p w14:paraId="55C1CB00" w14:textId="3F166115" w:rsidR="00BE4675" w:rsidRPr="00945B82" w:rsidRDefault="00BE4675" w:rsidP="00BE4675">
                    <w:pPr>
                      <w:jc w:val="right"/>
                      <w:rPr>
                        <w:sz w:val="14"/>
                        <w:szCs w:val="14"/>
                      </w:rPr>
                    </w:pPr>
                    <w:r w:rsidRPr="00945B82">
                      <w:rPr>
                        <w:sz w:val="14"/>
                        <w:szCs w:val="14"/>
                      </w:rPr>
                      <w:t>0</w:t>
                    </w:r>
                  </w:p>
                </w:tc>
                <w:tc>
                  <w:tcPr>
                    <w:tcW w:w="431" w:type="pct"/>
                    <w:vAlign w:val="center"/>
                  </w:tcPr>
                  <w:p w14:paraId="0695A821" w14:textId="58973C8B" w:rsidR="00BE4675" w:rsidRPr="00945B82" w:rsidRDefault="00BE4675" w:rsidP="00BE4675">
                    <w:pPr>
                      <w:jc w:val="right"/>
                      <w:rPr>
                        <w:sz w:val="14"/>
                        <w:szCs w:val="14"/>
                      </w:rPr>
                    </w:pPr>
                    <w:r w:rsidRPr="00945B82">
                      <w:rPr>
                        <w:sz w:val="14"/>
                        <w:szCs w:val="14"/>
                      </w:rPr>
                      <w:t>0</w:t>
                    </w:r>
                  </w:p>
                </w:tc>
                <w:tc>
                  <w:tcPr>
                    <w:tcW w:w="457" w:type="pct"/>
                    <w:vAlign w:val="center"/>
                  </w:tcPr>
                  <w:p w14:paraId="365FA765" w14:textId="3CFA7923" w:rsidR="00BE4675" w:rsidRPr="00945B82" w:rsidRDefault="00BE4675" w:rsidP="00BE4675">
                    <w:pPr>
                      <w:jc w:val="right"/>
                      <w:rPr>
                        <w:sz w:val="14"/>
                        <w:szCs w:val="14"/>
                      </w:rPr>
                    </w:pPr>
                    <w:r w:rsidRPr="00945B82">
                      <w:rPr>
                        <w:sz w:val="14"/>
                        <w:szCs w:val="14"/>
                      </w:rPr>
                      <w:t>0</w:t>
                    </w:r>
                  </w:p>
                </w:tc>
              </w:tr>
              <w:tr w:rsidR="00DF48E9" w14:paraId="7EEAF437" w14:textId="77777777" w:rsidTr="00DF48E9">
                <w:sdt>
                  <w:sdtPr>
                    <w:rPr>
                      <w:sz w:val="14"/>
                      <w:szCs w:val="14"/>
                    </w:rPr>
                    <w:tag w:val="_PLD_1a5424a99ed44019a3f8a704efe4903d"/>
                    <w:id w:val="502398670"/>
                    <w:lock w:val="sdtLocked"/>
                  </w:sdtPr>
                  <w:sdtContent>
                    <w:tc>
                      <w:tcPr>
                        <w:tcW w:w="1021" w:type="pct"/>
                      </w:tcPr>
                      <w:p w14:paraId="0486192B" w14:textId="77777777" w:rsidR="00BE4675" w:rsidRPr="00945B82" w:rsidRDefault="00BE4675" w:rsidP="00BE4675">
                        <w:pPr>
                          <w:ind w:firstLineChars="200" w:firstLine="280"/>
                          <w:rPr>
                            <w:sz w:val="14"/>
                            <w:szCs w:val="14"/>
                          </w:rPr>
                        </w:pPr>
                        <w:r w:rsidRPr="00945B82">
                          <w:rPr>
                            <w:rFonts w:hint="eastAsia"/>
                            <w:sz w:val="14"/>
                            <w:szCs w:val="14"/>
                          </w:rPr>
                          <w:t>同一控制下企业合并</w:t>
                        </w:r>
                      </w:p>
                    </w:tc>
                  </w:sdtContent>
                </w:sdt>
                <w:tc>
                  <w:tcPr>
                    <w:tcW w:w="562" w:type="pct"/>
                    <w:vAlign w:val="center"/>
                  </w:tcPr>
                  <w:p w14:paraId="27803681" w14:textId="700608FB" w:rsidR="00BE4675" w:rsidRPr="00945B82" w:rsidRDefault="00BE4675" w:rsidP="00BE4675">
                    <w:pPr>
                      <w:jc w:val="right"/>
                      <w:rPr>
                        <w:sz w:val="14"/>
                        <w:szCs w:val="14"/>
                      </w:rPr>
                    </w:pPr>
                    <w:r w:rsidRPr="00945B82">
                      <w:rPr>
                        <w:sz w:val="14"/>
                        <w:szCs w:val="14"/>
                      </w:rPr>
                      <w:t>0</w:t>
                    </w:r>
                  </w:p>
                </w:tc>
                <w:tc>
                  <w:tcPr>
                    <w:tcW w:w="448" w:type="pct"/>
                    <w:vAlign w:val="center"/>
                  </w:tcPr>
                  <w:p w14:paraId="7CB7A8F5" w14:textId="32937A26" w:rsidR="00BE4675" w:rsidRPr="00945B82" w:rsidRDefault="00BE4675" w:rsidP="00BE4675">
                    <w:pPr>
                      <w:jc w:val="right"/>
                      <w:rPr>
                        <w:sz w:val="14"/>
                        <w:szCs w:val="14"/>
                      </w:rPr>
                    </w:pPr>
                    <w:r w:rsidRPr="00945B82">
                      <w:rPr>
                        <w:sz w:val="14"/>
                        <w:szCs w:val="14"/>
                      </w:rPr>
                      <w:t>0</w:t>
                    </w:r>
                  </w:p>
                </w:tc>
                <w:tc>
                  <w:tcPr>
                    <w:tcW w:w="431" w:type="pct"/>
                    <w:vAlign w:val="center"/>
                  </w:tcPr>
                  <w:p w14:paraId="2CD9C4C1" w14:textId="5EC1CC1C" w:rsidR="00BE4675" w:rsidRPr="00945B82" w:rsidRDefault="00BE4675" w:rsidP="00BE4675">
                    <w:pPr>
                      <w:jc w:val="right"/>
                      <w:rPr>
                        <w:sz w:val="14"/>
                        <w:szCs w:val="14"/>
                      </w:rPr>
                    </w:pPr>
                    <w:r w:rsidRPr="00945B82">
                      <w:rPr>
                        <w:sz w:val="14"/>
                        <w:szCs w:val="14"/>
                      </w:rPr>
                      <w:t>0</w:t>
                    </w:r>
                  </w:p>
                </w:tc>
                <w:tc>
                  <w:tcPr>
                    <w:tcW w:w="403" w:type="pct"/>
                    <w:vAlign w:val="center"/>
                  </w:tcPr>
                  <w:p w14:paraId="395DDC6E" w14:textId="4BC032E0" w:rsidR="00BE4675" w:rsidRPr="00945B82" w:rsidRDefault="00BE4675" w:rsidP="00BE4675">
                    <w:pPr>
                      <w:jc w:val="right"/>
                      <w:rPr>
                        <w:sz w:val="14"/>
                        <w:szCs w:val="14"/>
                      </w:rPr>
                    </w:pPr>
                    <w:r w:rsidRPr="00945B82">
                      <w:rPr>
                        <w:sz w:val="14"/>
                        <w:szCs w:val="14"/>
                      </w:rPr>
                      <w:t>0</w:t>
                    </w:r>
                  </w:p>
                </w:tc>
                <w:tc>
                  <w:tcPr>
                    <w:tcW w:w="384" w:type="pct"/>
                    <w:vAlign w:val="center"/>
                  </w:tcPr>
                  <w:p w14:paraId="60DE4A44" w14:textId="276C9A03" w:rsidR="00BE4675" w:rsidRPr="00945B82" w:rsidRDefault="00BE4675" w:rsidP="00BE4675">
                    <w:pPr>
                      <w:jc w:val="right"/>
                      <w:rPr>
                        <w:sz w:val="14"/>
                        <w:szCs w:val="14"/>
                      </w:rPr>
                    </w:pPr>
                    <w:r w:rsidRPr="00945B82">
                      <w:rPr>
                        <w:sz w:val="14"/>
                        <w:szCs w:val="14"/>
                      </w:rPr>
                      <w:t>0</w:t>
                    </w:r>
                  </w:p>
                </w:tc>
                <w:tc>
                  <w:tcPr>
                    <w:tcW w:w="431" w:type="pct"/>
                    <w:vAlign w:val="center"/>
                  </w:tcPr>
                  <w:p w14:paraId="4AD3F888" w14:textId="0C5D2861" w:rsidR="00BE4675" w:rsidRPr="00945B82" w:rsidRDefault="00BE4675" w:rsidP="00BE4675">
                    <w:pPr>
                      <w:jc w:val="right"/>
                      <w:rPr>
                        <w:sz w:val="14"/>
                        <w:szCs w:val="14"/>
                      </w:rPr>
                    </w:pPr>
                    <w:r w:rsidRPr="00945B82">
                      <w:rPr>
                        <w:sz w:val="14"/>
                        <w:szCs w:val="14"/>
                      </w:rPr>
                      <w:t>0</w:t>
                    </w:r>
                  </w:p>
                </w:tc>
                <w:tc>
                  <w:tcPr>
                    <w:tcW w:w="432" w:type="pct"/>
                    <w:vAlign w:val="center"/>
                  </w:tcPr>
                  <w:p w14:paraId="40F24D7A" w14:textId="6CE2C90F" w:rsidR="00BE4675" w:rsidRPr="00945B82" w:rsidRDefault="00BE4675" w:rsidP="00BE4675">
                    <w:pPr>
                      <w:jc w:val="right"/>
                      <w:rPr>
                        <w:sz w:val="14"/>
                        <w:szCs w:val="14"/>
                      </w:rPr>
                    </w:pPr>
                    <w:r w:rsidRPr="00945B82">
                      <w:rPr>
                        <w:sz w:val="14"/>
                        <w:szCs w:val="14"/>
                      </w:rPr>
                      <w:t>0</w:t>
                    </w:r>
                  </w:p>
                </w:tc>
                <w:tc>
                  <w:tcPr>
                    <w:tcW w:w="431" w:type="pct"/>
                    <w:vAlign w:val="center"/>
                  </w:tcPr>
                  <w:p w14:paraId="2A931385" w14:textId="53482AA7" w:rsidR="00BE4675" w:rsidRPr="00945B82" w:rsidRDefault="00BE4675" w:rsidP="00BE4675">
                    <w:pPr>
                      <w:jc w:val="right"/>
                      <w:rPr>
                        <w:sz w:val="14"/>
                        <w:szCs w:val="14"/>
                      </w:rPr>
                    </w:pPr>
                    <w:r w:rsidRPr="00945B82">
                      <w:rPr>
                        <w:sz w:val="14"/>
                        <w:szCs w:val="14"/>
                      </w:rPr>
                      <w:t>0</w:t>
                    </w:r>
                  </w:p>
                </w:tc>
                <w:tc>
                  <w:tcPr>
                    <w:tcW w:w="457" w:type="pct"/>
                    <w:vAlign w:val="center"/>
                  </w:tcPr>
                  <w:p w14:paraId="676092C1" w14:textId="12991938" w:rsidR="00BE4675" w:rsidRPr="00945B82" w:rsidRDefault="00BE4675" w:rsidP="00BE4675">
                    <w:pPr>
                      <w:jc w:val="right"/>
                      <w:rPr>
                        <w:sz w:val="14"/>
                        <w:szCs w:val="14"/>
                      </w:rPr>
                    </w:pPr>
                    <w:r w:rsidRPr="00945B82">
                      <w:rPr>
                        <w:sz w:val="14"/>
                        <w:szCs w:val="14"/>
                      </w:rPr>
                      <w:t>0</w:t>
                    </w:r>
                  </w:p>
                </w:tc>
              </w:tr>
              <w:tr w:rsidR="00DF48E9" w14:paraId="33866032" w14:textId="77777777" w:rsidTr="00DF48E9">
                <w:sdt>
                  <w:sdtPr>
                    <w:rPr>
                      <w:sz w:val="14"/>
                      <w:szCs w:val="14"/>
                    </w:rPr>
                    <w:tag w:val="_PLD_7953fd87201b462ab8c42a4716d6cb65"/>
                    <w:id w:val="-1510127238"/>
                    <w:lock w:val="sdtLocked"/>
                  </w:sdtPr>
                  <w:sdtContent>
                    <w:tc>
                      <w:tcPr>
                        <w:tcW w:w="1021" w:type="pct"/>
                      </w:tcPr>
                      <w:p w14:paraId="16A7D6B9" w14:textId="77777777" w:rsidR="00BE4675" w:rsidRPr="00945B82" w:rsidRDefault="00BE4675" w:rsidP="00BE4675">
                        <w:pPr>
                          <w:ind w:firstLineChars="200" w:firstLine="280"/>
                          <w:rPr>
                            <w:sz w:val="14"/>
                            <w:szCs w:val="14"/>
                          </w:rPr>
                        </w:pPr>
                        <w:r w:rsidRPr="00945B82">
                          <w:rPr>
                            <w:rFonts w:hint="eastAsia"/>
                            <w:sz w:val="14"/>
                            <w:szCs w:val="14"/>
                          </w:rPr>
                          <w:t>其他</w:t>
                        </w:r>
                      </w:p>
                    </w:tc>
                  </w:sdtContent>
                </w:sdt>
                <w:tc>
                  <w:tcPr>
                    <w:tcW w:w="562" w:type="pct"/>
                    <w:vAlign w:val="center"/>
                  </w:tcPr>
                  <w:p w14:paraId="3FE52AAF" w14:textId="166936F0" w:rsidR="00BE4675" w:rsidRPr="00945B82" w:rsidRDefault="00BE4675" w:rsidP="00BE4675">
                    <w:pPr>
                      <w:jc w:val="right"/>
                      <w:rPr>
                        <w:sz w:val="14"/>
                        <w:szCs w:val="14"/>
                      </w:rPr>
                    </w:pPr>
                    <w:r w:rsidRPr="00945B82">
                      <w:rPr>
                        <w:sz w:val="14"/>
                        <w:szCs w:val="14"/>
                      </w:rPr>
                      <w:t>0</w:t>
                    </w:r>
                  </w:p>
                </w:tc>
                <w:tc>
                  <w:tcPr>
                    <w:tcW w:w="448" w:type="pct"/>
                    <w:vAlign w:val="center"/>
                  </w:tcPr>
                  <w:p w14:paraId="55A34D3F" w14:textId="5D6D5480" w:rsidR="00BE4675" w:rsidRPr="00945B82" w:rsidRDefault="00BE4675" w:rsidP="00BE4675">
                    <w:pPr>
                      <w:jc w:val="right"/>
                      <w:rPr>
                        <w:sz w:val="14"/>
                        <w:szCs w:val="14"/>
                      </w:rPr>
                    </w:pPr>
                    <w:r w:rsidRPr="00945B82">
                      <w:rPr>
                        <w:sz w:val="14"/>
                        <w:szCs w:val="14"/>
                      </w:rPr>
                      <w:t>0</w:t>
                    </w:r>
                  </w:p>
                </w:tc>
                <w:tc>
                  <w:tcPr>
                    <w:tcW w:w="431" w:type="pct"/>
                    <w:vAlign w:val="center"/>
                  </w:tcPr>
                  <w:p w14:paraId="74D74346" w14:textId="464F9EFF" w:rsidR="00BE4675" w:rsidRPr="00945B82" w:rsidRDefault="00BE4675" w:rsidP="00BE4675">
                    <w:pPr>
                      <w:jc w:val="right"/>
                      <w:rPr>
                        <w:sz w:val="14"/>
                        <w:szCs w:val="14"/>
                      </w:rPr>
                    </w:pPr>
                    <w:r w:rsidRPr="00945B82">
                      <w:rPr>
                        <w:sz w:val="14"/>
                        <w:szCs w:val="14"/>
                      </w:rPr>
                      <w:t>0</w:t>
                    </w:r>
                  </w:p>
                </w:tc>
                <w:tc>
                  <w:tcPr>
                    <w:tcW w:w="403" w:type="pct"/>
                    <w:vAlign w:val="center"/>
                  </w:tcPr>
                  <w:p w14:paraId="013CC906" w14:textId="77937712" w:rsidR="00BE4675" w:rsidRPr="00945B82" w:rsidRDefault="00BE4675" w:rsidP="00BE4675">
                    <w:pPr>
                      <w:jc w:val="right"/>
                      <w:rPr>
                        <w:sz w:val="14"/>
                        <w:szCs w:val="14"/>
                      </w:rPr>
                    </w:pPr>
                    <w:r w:rsidRPr="00945B82">
                      <w:rPr>
                        <w:sz w:val="14"/>
                        <w:szCs w:val="14"/>
                      </w:rPr>
                      <w:t>0</w:t>
                    </w:r>
                  </w:p>
                </w:tc>
                <w:tc>
                  <w:tcPr>
                    <w:tcW w:w="384" w:type="pct"/>
                    <w:vAlign w:val="center"/>
                  </w:tcPr>
                  <w:p w14:paraId="13F89092" w14:textId="6F4BF6F4" w:rsidR="00BE4675" w:rsidRPr="00945B82" w:rsidRDefault="00BE4675" w:rsidP="00BE4675">
                    <w:pPr>
                      <w:jc w:val="right"/>
                      <w:rPr>
                        <w:sz w:val="14"/>
                        <w:szCs w:val="14"/>
                      </w:rPr>
                    </w:pPr>
                    <w:r w:rsidRPr="00945B82">
                      <w:rPr>
                        <w:sz w:val="14"/>
                        <w:szCs w:val="14"/>
                      </w:rPr>
                      <w:t>0</w:t>
                    </w:r>
                  </w:p>
                </w:tc>
                <w:tc>
                  <w:tcPr>
                    <w:tcW w:w="431" w:type="pct"/>
                    <w:vAlign w:val="center"/>
                  </w:tcPr>
                  <w:p w14:paraId="41CEFD05" w14:textId="504DF3F0" w:rsidR="00BE4675" w:rsidRPr="00945B82" w:rsidRDefault="00BE4675" w:rsidP="00BE4675">
                    <w:pPr>
                      <w:jc w:val="right"/>
                      <w:rPr>
                        <w:sz w:val="14"/>
                        <w:szCs w:val="14"/>
                      </w:rPr>
                    </w:pPr>
                    <w:r w:rsidRPr="00945B82">
                      <w:rPr>
                        <w:sz w:val="14"/>
                        <w:szCs w:val="14"/>
                      </w:rPr>
                      <w:t>0</w:t>
                    </w:r>
                  </w:p>
                </w:tc>
                <w:tc>
                  <w:tcPr>
                    <w:tcW w:w="432" w:type="pct"/>
                    <w:vAlign w:val="center"/>
                  </w:tcPr>
                  <w:p w14:paraId="3CCD6ED6" w14:textId="59941D6C" w:rsidR="00BE4675" w:rsidRPr="00945B82" w:rsidRDefault="00BE4675" w:rsidP="00BE4675">
                    <w:pPr>
                      <w:jc w:val="right"/>
                      <w:rPr>
                        <w:sz w:val="14"/>
                        <w:szCs w:val="14"/>
                      </w:rPr>
                    </w:pPr>
                    <w:r w:rsidRPr="00945B82">
                      <w:rPr>
                        <w:sz w:val="14"/>
                        <w:szCs w:val="14"/>
                      </w:rPr>
                      <w:t>0</w:t>
                    </w:r>
                  </w:p>
                </w:tc>
                <w:tc>
                  <w:tcPr>
                    <w:tcW w:w="431" w:type="pct"/>
                    <w:vAlign w:val="center"/>
                  </w:tcPr>
                  <w:p w14:paraId="3021EAF3" w14:textId="22398CE8" w:rsidR="00BE4675" w:rsidRPr="00945B82" w:rsidRDefault="00BE4675" w:rsidP="00BE4675">
                    <w:pPr>
                      <w:jc w:val="right"/>
                      <w:rPr>
                        <w:sz w:val="14"/>
                        <w:szCs w:val="14"/>
                      </w:rPr>
                    </w:pPr>
                    <w:r w:rsidRPr="00945B82">
                      <w:rPr>
                        <w:sz w:val="14"/>
                        <w:szCs w:val="14"/>
                      </w:rPr>
                      <w:t>0</w:t>
                    </w:r>
                  </w:p>
                </w:tc>
                <w:tc>
                  <w:tcPr>
                    <w:tcW w:w="457" w:type="pct"/>
                    <w:vAlign w:val="center"/>
                  </w:tcPr>
                  <w:p w14:paraId="203F32A3" w14:textId="14DF5D80" w:rsidR="00BE4675" w:rsidRPr="00945B82" w:rsidRDefault="00BE4675" w:rsidP="00BE4675">
                    <w:pPr>
                      <w:jc w:val="right"/>
                      <w:rPr>
                        <w:sz w:val="14"/>
                        <w:szCs w:val="14"/>
                      </w:rPr>
                    </w:pPr>
                    <w:r w:rsidRPr="00945B82">
                      <w:rPr>
                        <w:sz w:val="14"/>
                        <w:szCs w:val="14"/>
                      </w:rPr>
                      <w:t>0</w:t>
                    </w:r>
                  </w:p>
                </w:tc>
              </w:tr>
              <w:tr w:rsidR="00DF48E9" w14:paraId="5EA1DEF8" w14:textId="77777777" w:rsidTr="00DF48E9">
                <w:sdt>
                  <w:sdtPr>
                    <w:rPr>
                      <w:sz w:val="14"/>
                      <w:szCs w:val="14"/>
                    </w:rPr>
                    <w:tag w:val="_PLD_16d601e73dc14990b60ca53acf1371ba"/>
                    <w:id w:val="307444606"/>
                    <w:lock w:val="sdtLocked"/>
                  </w:sdtPr>
                  <w:sdtContent>
                    <w:tc>
                      <w:tcPr>
                        <w:tcW w:w="1021" w:type="pct"/>
                      </w:tcPr>
                      <w:p w14:paraId="452534DB" w14:textId="77777777" w:rsidR="00BE4675" w:rsidRPr="00945B82" w:rsidRDefault="00BE4675" w:rsidP="00BE4675">
                        <w:pPr>
                          <w:rPr>
                            <w:sz w:val="14"/>
                            <w:szCs w:val="14"/>
                          </w:rPr>
                        </w:pPr>
                        <w:r w:rsidRPr="00945B82">
                          <w:rPr>
                            <w:sz w:val="14"/>
                            <w:szCs w:val="14"/>
                          </w:rPr>
                          <w:t>二、本年</w:t>
                        </w:r>
                        <w:r w:rsidRPr="00945B82">
                          <w:rPr>
                            <w:rFonts w:hint="eastAsia"/>
                            <w:sz w:val="14"/>
                            <w:szCs w:val="14"/>
                          </w:rPr>
                          <w:t>期</w:t>
                        </w:r>
                        <w:r w:rsidRPr="00945B82">
                          <w:rPr>
                            <w:sz w:val="14"/>
                            <w:szCs w:val="14"/>
                          </w:rPr>
                          <w:t>初余额</w:t>
                        </w:r>
                      </w:p>
                    </w:tc>
                  </w:sdtContent>
                </w:sdt>
                <w:tc>
                  <w:tcPr>
                    <w:tcW w:w="562" w:type="pct"/>
                    <w:vAlign w:val="center"/>
                  </w:tcPr>
                  <w:p w14:paraId="3F699578" w14:textId="5812BA56" w:rsidR="00BE4675" w:rsidRPr="00945B82" w:rsidRDefault="00BE4675" w:rsidP="00BE4675">
                    <w:pPr>
                      <w:jc w:val="right"/>
                      <w:rPr>
                        <w:sz w:val="14"/>
                        <w:szCs w:val="14"/>
                      </w:rPr>
                    </w:pPr>
                    <w:r w:rsidRPr="00945B82">
                      <w:rPr>
                        <w:sz w:val="14"/>
                        <w:szCs w:val="14"/>
                      </w:rPr>
                      <w:t>14,866,945,907</w:t>
                    </w:r>
                  </w:p>
                </w:tc>
                <w:tc>
                  <w:tcPr>
                    <w:tcW w:w="448" w:type="pct"/>
                    <w:vAlign w:val="center"/>
                  </w:tcPr>
                  <w:p w14:paraId="5097E340" w14:textId="61834FFB" w:rsidR="00BE4675" w:rsidRPr="00945B82" w:rsidRDefault="00BE4675" w:rsidP="00BE4675">
                    <w:pPr>
                      <w:jc w:val="right"/>
                      <w:rPr>
                        <w:sz w:val="14"/>
                        <w:szCs w:val="14"/>
                      </w:rPr>
                    </w:pPr>
                    <w:r w:rsidRPr="00945B82">
                      <w:rPr>
                        <w:sz w:val="14"/>
                        <w:szCs w:val="14"/>
                      </w:rPr>
                      <w:t>3,358,227,137</w:t>
                    </w:r>
                  </w:p>
                </w:tc>
                <w:tc>
                  <w:tcPr>
                    <w:tcW w:w="431" w:type="pct"/>
                    <w:vAlign w:val="center"/>
                  </w:tcPr>
                  <w:p w14:paraId="6DF5F31A" w14:textId="05A028C1" w:rsidR="00BE4675" w:rsidRPr="00945B82" w:rsidRDefault="00BE4675" w:rsidP="00BE4675">
                    <w:pPr>
                      <w:jc w:val="right"/>
                      <w:rPr>
                        <w:sz w:val="14"/>
                        <w:szCs w:val="14"/>
                      </w:rPr>
                    </w:pPr>
                    <w:r w:rsidRPr="00945B82">
                      <w:rPr>
                        <w:sz w:val="14"/>
                        <w:szCs w:val="14"/>
                      </w:rPr>
                      <w:t>23,349,958,581</w:t>
                    </w:r>
                  </w:p>
                </w:tc>
                <w:tc>
                  <w:tcPr>
                    <w:tcW w:w="403" w:type="pct"/>
                    <w:vAlign w:val="center"/>
                  </w:tcPr>
                  <w:p w14:paraId="0F7C1905" w14:textId="6C481C0C" w:rsidR="00BE4675" w:rsidRPr="00945B82" w:rsidRDefault="00BE4675" w:rsidP="00BE4675">
                    <w:pPr>
                      <w:jc w:val="right"/>
                      <w:rPr>
                        <w:sz w:val="14"/>
                        <w:szCs w:val="14"/>
                      </w:rPr>
                    </w:pPr>
                    <w:r w:rsidRPr="00945B82">
                      <w:rPr>
                        <w:sz w:val="14"/>
                        <w:szCs w:val="14"/>
                      </w:rPr>
                      <w:t>-698,538,236</w:t>
                    </w:r>
                  </w:p>
                </w:tc>
                <w:tc>
                  <w:tcPr>
                    <w:tcW w:w="384" w:type="pct"/>
                    <w:vAlign w:val="center"/>
                  </w:tcPr>
                  <w:p w14:paraId="26D88FF0" w14:textId="2568F172" w:rsidR="00BE4675" w:rsidRPr="00945B82" w:rsidRDefault="00BE4675" w:rsidP="00BE4675">
                    <w:pPr>
                      <w:jc w:val="right"/>
                      <w:rPr>
                        <w:sz w:val="14"/>
                        <w:szCs w:val="14"/>
                      </w:rPr>
                    </w:pPr>
                    <w:r w:rsidRPr="00945B82">
                      <w:rPr>
                        <w:sz w:val="14"/>
                        <w:szCs w:val="14"/>
                      </w:rPr>
                      <w:t>768,063,328</w:t>
                    </w:r>
                  </w:p>
                </w:tc>
                <w:tc>
                  <w:tcPr>
                    <w:tcW w:w="431" w:type="pct"/>
                    <w:vAlign w:val="center"/>
                  </w:tcPr>
                  <w:p w14:paraId="5D16A9BA" w14:textId="46036A45" w:rsidR="00BE4675" w:rsidRPr="00945B82" w:rsidRDefault="00BE4675" w:rsidP="00BE4675">
                    <w:pPr>
                      <w:jc w:val="right"/>
                      <w:rPr>
                        <w:sz w:val="14"/>
                        <w:szCs w:val="14"/>
                      </w:rPr>
                    </w:pPr>
                    <w:r w:rsidRPr="00945B82">
                      <w:rPr>
                        <w:sz w:val="14"/>
                        <w:szCs w:val="14"/>
                      </w:rPr>
                      <w:t>19,412,343,151</w:t>
                    </w:r>
                  </w:p>
                </w:tc>
                <w:tc>
                  <w:tcPr>
                    <w:tcW w:w="432" w:type="pct"/>
                    <w:vAlign w:val="center"/>
                  </w:tcPr>
                  <w:p w14:paraId="497A1F9C" w14:textId="0C10BA54" w:rsidR="00BE4675" w:rsidRPr="00945B82" w:rsidRDefault="00BE4675" w:rsidP="00BE4675">
                    <w:pPr>
                      <w:jc w:val="right"/>
                      <w:rPr>
                        <w:sz w:val="14"/>
                        <w:szCs w:val="14"/>
                      </w:rPr>
                    </w:pPr>
                    <w:r w:rsidRPr="00945B82">
                      <w:rPr>
                        <w:sz w:val="14"/>
                        <w:szCs w:val="14"/>
                      </w:rPr>
                      <w:t>67,226,607,720</w:t>
                    </w:r>
                  </w:p>
                </w:tc>
                <w:tc>
                  <w:tcPr>
                    <w:tcW w:w="431" w:type="pct"/>
                    <w:vAlign w:val="center"/>
                  </w:tcPr>
                  <w:p w14:paraId="6D1B71BF" w14:textId="78C8D326" w:rsidR="00BE4675" w:rsidRPr="00945B82" w:rsidRDefault="00BE4675" w:rsidP="00BE4675">
                    <w:pPr>
                      <w:jc w:val="right"/>
                      <w:rPr>
                        <w:sz w:val="14"/>
                        <w:szCs w:val="14"/>
                      </w:rPr>
                    </w:pPr>
                    <w:r w:rsidRPr="00945B82">
                      <w:rPr>
                        <w:sz w:val="14"/>
                        <w:szCs w:val="14"/>
                      </w:rPr>
                      <w:t>11,905,606,336</w:t>
                    </w:r>
                  </w:p>
                </w:tc>
                <w:tc>
                  <w:tcPr>
                    <w:tcW w:w="457" w:type="pct"/>
                    <w:vAlign w:val="center"/>
                  </w:tcPr>
                  <w:p w14:paraId="50E79091" w14:textId="4B594035" w:rsidR="00BE4675" w:rsidRPr="00945B82" w:rsidRDefault="00BE4675" w:rsidP="00BE4675">
                    <w:pPr>
                      <w:jc w:val="right"/>
                      <w:rPr>
                        <w:sz w:val="14"/>
                        <w:szCs w:val="14"/>
                      </w:rPr>
                    </w:pPr>
                    <w:r w:rsidRPr="00945B82">
                      <w:rPr>
                        <w:sz w:val="14"/>
                        <w:szCs w:val="14"/>
                      </w:rPr>
                      <w:t>140,189,213,924</w:t>
                    </w:r>
                  </w:p>
                </w:tc>
              </w:tr>
              <w:tr w:rsidR="00DF48E9" w14:paraId="3A16C458" w14:textId="77777777" w:rsidTr="00DF48E9">
                <w:sdt>
                  <w:sdtPr>
                    <w:rPr>
                      <w:sz w:val="14"/>
                      <w:szCs w:val="14"/>
                    </w:rPr>
                    <w:tag w:val="_PLD_60156dcb8ac241a7929015e75c8eef16"/>
                    <w:id w:val="-1840446337"/>
                    <w:lock w:val="sdtLocked"/>
                  </w:sdtPr>
                  <w:sdtContent>
                    <w:tc>
                      <w:tcPr>
                        <w:tcW w:w="1021" w:type="pct"/>
                      </w:tcPr>
                      <w:p w14:paraId="02F3B733" w14:textId="77777777" w:rsidR="00BE4675" w:rsidRPr="00945B82" w:rsidRDefault="00BE4675" w:rsidP="00BE4675">
                        <w:pPr>
                          <w:rPr>
                            <w:sz w:val="14"/>
                            <w:szCs w:val="14"/>
                          </w:rPr>
                        </w:pPr>
                        <w:r w:rsidRPr="00945B82">
                          <w:rPr>
                            <w:sz w:val="14"/>
                            <w:szCs w:val="14"/>
                          </w:rPr>
                          <w:t>三、本</w:t>
                        </w:r>
                        <w:r w:rsidRPr="00945B82">
                          <w:rPr>
                            <w:rFonts w:hint="eastAsia"/>
                            <w:sz w:val="14"/>
                            <w:szCs w:val="14"/>
                          </w:rPr>
                          <w:t>期</w:t>
                        </w:r>
                        <w:r w:rsidRPr="00945B82">
                          <w:rPr>
                            <w:sz w:val="14"/>
                            <w:szCs w:val="14"/>
                          </w:rPr>
                          <w:t>增减变动金额（减少以“－”号填列）</w:t>
                        </w:r>
                      </w:p>
                    </w:tc>
                  </w:sdtContent>
                </w:sdt>
                <w:tc>
                  <w:tcPr>
                    <w:tcW w:w="562" w:type="pct"/>
                    <w:vAlign w:val="center"/>
                  </w:tcPr>
                  <w:p w14:paraId="5AC7D09B" w14:textId="77AA02F2" w:rsidR="00BE4675" w:rsidRPr="00945B82" w:rsidRDefault="00BE4675" w:rsidP="00BE4675">
                    <w:pPr>
                      <w:jc w:val="right"/>
                      <w:rPr>
                        <w:sz w:val="14"/>
                        <w:szCs w:val="14"/>
                      </w:rPr>
                    </w:pPr>
                    <w:r w:rsidRPr="00945B82">
                      <w:rPr>
                        <w:sz w:val="14"/>
                        <w:szCs w:val="14"/>
                      </w:rPr>
                      <w:t>300,079,003</w:t>
                    </w:r>
                  </w:p>
                </w:tc>
                <w:tc>
                  <w:tcPr>
                    <w:tcW w:w="448" w:type="pct"/>
                    <w:vAlign w:val="center"/>
                  </w:tcPr>
                  <w:p w14:paraId="3E9AA32D" w14:textId="503FFDF7" w:rsidR="00BE4675" w:rsidRPr="00945B82" w:rsidRDefault="00BE4675" w:rsidP="00BE4675">
                    <w:pPr>
                      <w:jc w:val="right"/>
                      <w:rPr>
                        <w:sz w:val="14"/>
                        <w:szCs w:val="14"/>
                      </w:rPr>
                    </w:pPr>
                    <w:r w:rsidRPr="00945B82">
                      <w:rPr>
                        <w:sz w:val="14"/>
                        <w:szCs w:val="14"/>
                      </w:rPr>
                      <w:t>-211,002,311</w:t>
                    </w:r>
                  </w:p>
                </w:tc>
                <w:tc>
                  <w:tcPr>
                    <w:tcW w:w="431" w:type="pct"/>
                    <w:vAlign w:val="center"/>
                  </w:tcPr>
                  <w:p w14:paraId="4D72D029" w14:textId="41FED6E7" w:rsidR="00BE4675" w:rsidRPr="00945B82" w:rsidRDefault="00BE4675" w:rsidP="00BE4675">
                    <w:pPr>
                      <w:jc w:val="right"/>
                      <w:rPr>
                        <w:sz w:val="14"/>
                        <w:szCs w:val="14"/>
                      </w:rPr>
                    </w:pPr>
                    <w:r w:rsidRPr="00945B82">
                      <w:rPr>
                        <w:sz w:val="14"/>
                        <w:szCs w:val="14"/>
                      </w:rPr>
                      <w:t>1,879,235,239</w:t>
                    </w:r>
                  </w:p>
                </w:tc>
                <w:tc>
                  <w:tcPr>
                    <w:tcW w:w="403" w:type="pct"/>
                    <w:vAlign w:val="center"/>
                  </w:tcPr>
                  <w:p w14:paraId="48A8946E" w14:textId="68874484" w:rsidR="00BE4675" w:rsidRPr="00945B82" w:rsidRDefault="00BE4675" w:rsidP="00BE4675">
                    <w:pPr>
                      <w:jc w:val="right"/>
                      <w:rPr>
                        <w:sz w:val="14"/>
                        <w:szCs w:val="14"/>
                      </w:rPr>
                    </w:pPr>
                    <w:r w:rsidRPr="00945B82">
                      <w:rPr>
                        <w:sz w:val="14"/>
                        <w:szCs w:val="14"/>
                      </w:rPr>
                      <w:t>20,199,375</w:t>
                    </w:r>
                  </w:p>
                </w:tc>
                <w:tc>
                  <w:tcPr>
                    <w:tcW w:w="384" w:type="pct"/>
                    <w:vAlign w:val="center"/>
                  </w:tcPr>
                  <w:p w14:paraId="06530A25" w14:textId="285C6BAC" w:rsidR="00BE4675" w:rsidRPr="00945B82" w:rsidRDefault="00BE4675" w:rsidP="00BE4675">
                    <w:pPr>
                      <w:jc w:val="right"/>
                      <w:rPr>
                        <w:sz w:val="14"/>
                        <w:szCs w:val="14"/>
                      </w:rPr>
                    </w:pPr>
                    <w:r w:rsidRPr="00945B82">
                      <w:rPr>
                        <w:sz w:val="14"/>
                        <w:szCs w:val="14"/>
                      </w:rPr>
                      <w:t>216,863,267</w:t>
                    </w:r>
                  </w:p>
                </w:tc>
                <w:tc>
                  <w:tcPr>
                    <w:tcW w:w="431" w:type="pct"/>
                    <w:vAlign w:val="center"/>
                  </w:tcPr>
                  <w:p w14:paraId="3AB8DA2D" w14:textId="7C9B78A7" w:rsidR="00BE4675" w:rsidRPr="00945B82" w:rsidRDefault="00BE4675" w:rsidP="00BE4675">
                    <w:pPr>
                      <w:jc w:val="right"/>
                      <w:rPr>
                        <w:sz w:val="14"/>
                        <w:szCs w:val="14"/>
                      </w:rPr>
                    </w:pPr>
                    <w:r w:rsidRPr="00945B82">
                      <w:rPr>
                        <w:sz w:val="14"/>
                        <w:szCs w:val="14"/>
                      </w:rPr>
                      <w:t>0</w:t>
                    </w:r>
                  </w:p>
                </w:tc>
                <w:tc>
                  <w:tcPr>
                    <w:tcW w:w="432" w:type="pct"/>
                    <w:vAlign w:val="center"/>
                  </w:tcPr>
                  <w:p w14:paraId="6096B4AE" w14:textId="73709055" w:rsidR="00BE4675" w:rsidRPr="00945B82" w:rsidRDefault="00BE4675" w:rsidP="00BE4675">
                    <w:pPr>
                      <w:jc w:val="right"/>
                      <w:rPr>
                        <w:sz w:val="14"/>
                        <w:szCs w:val="14"/>
                      </w:rPr>
                    </w:pPr>
                    <w:r w:rsidRPr="00945B82">
                      <w:rPr>
                        <w:sz w:val="14"/>
                        <w:szCs w:val="14"/>
                      </w:rPr>
                      <w:t>257,650,202</w:t>
                    </w:r>
                  </w:p>
                </w:tc>
                <w:tc>
                  <w:tcPr>
                    <w:tcW w:w="431" w:type="pct"/>
                    <w:vAlign w:val="center"/>
                  </w:tcPr>
                  <w:p w14:paraId="109E6A3B" w14:textId="405DFBD9" w:rsidR="00BE4675" w:rsidRPr="00945B82" w:rsidRDefault="00BE4675" w:rsidP="00BE4675">
                    <w:pPr>
                      <w:jc w:val="right"/>
                      <w:rPr>
                        <w:sz w:val="14"/>
                        <w:szCs w:val="14"/>
                      </w:rPr>
                    </w:pPr>
                    <w:r w:rsidRPr="00945B82">
                      <w:rPr>
                        <w:sz w:val="14"/>
                        <w:szCs w:val="14"/>
                      </w:rPr>
                      <w:t>921,570,356</w:t>
                    </w:r>
                  </w:p>
                </w:tc>
                <w:tc>
                  <w:tcPr>
                    <w:tcW w:w="457" w:type="pct"/>
                    <w:vAlign w:val="center"/>
                  </w:tcPr>
                  <w:p w14:paraId="285E05F1" w14:textId="70938E1E" w:rsidR="00BE4675" w:rsidRPr="00945B82" w:rsidRDefault="00BE4675" w:rsidP="00BE4675">
                    <w:pPr>
                      <w:jc w:val="right"/>
                      <w:rPr>
                        <w:sz w:val="14"/>
                        <w:szCs w:val="14"/>
                      </w:rPr>
                    </w:pPr>
                    <w:r w:rsidRPr="00945B82">
                      <w:rPr>
                        <w:sz w:val="14"/>
                        <w:szCs w:val="14"/>
                      </w:rPr>
                      <w:t>3,384,595,131</w:t>
                    </w:r>
                  </w:p>
                </w:tc>
              </w:tr>
              <w:tr w:rsidR="00DF48E9" w14:paraId="07CB1579" w14:textId="77777777" w:rsidTr="00DF48E9">
                <w:sdt>
                  <w:sdtPr>
                    <w:rPr>
                      <w:sz w:val="14"/>
                      <w:szCs w:val="14"/>
                    </w:rPr>
                    <w:tag w:val="_PLD_b05dacde51ff43abaf7ec73bf9668d99"/>
                    <w:id w:val="-782732467"/>
                    <w:lock w:val="sdtLocked"/>
                  </w:sdtPr>
                  <w:sdtContent>
                    <w:tc>
                      <w:tcPr>
                        <w:tcW w:w="1021" w:type="pct"/>
                      </w:tcPr>
                      <w:p w14:paraId="16773CFD" w14:textId="77777777" w:rsidR="00BE4675" w:rsidRPr="00945B82" w:rsidRDefault="00BE4675" w:rsidP="00BE4675">
                        <w:pPr>
                          <w:rPr>
                            <w:sz w:val="14"/>
                            <w:szCs w:val="14"/>
                          </w:rPr>
                        </w:pPr>
                        <w:r w:rsidRPr="00945B82">
                          <w:rPr>
                            <w:rFonts w:hint="eastAsia"/>
                            <w:sz w:val="14"/>
                            <w:szCs w:val="14"/>
                          </w:rPr>
                          <w:t>（一）综合收益总额</w:t>
                        </w:r>
                      </w:p>
                    </w:tc>
                  </w:sdtContent>
                </w:sdt>
                <w:tc>
                  <w:tcPr>
                    <w:tcW w:w="562" w:type="pct"/>
                    <w:vAlign w:val="center"/>
                  </w:tcPr>
                  <w:p w14:paraId="776B614A" w14:textId="67C01061" w:rsidR="00BE4675" w:rsidRPr="00945B82" w:rsidRDefault="00BE4675" w:rsidP="00BE4675">
                    <w:pPr>
                      <w:jc w:val="right"/>
                      <w:rPr>
                        <w:sz w:val="14"/>
                        <w:szCs w:val="14"/>
                      </w:rPr>
                    </w:pPr>
                    <w:r w:rsidRPr="00945B82">
                      <w:rPr>
                        <w:sz w:val="14"/>
                        <w:szCs w:val="14"/>
                      </w:rPr>
                      <w:t>0</w:t>
                    </w:r>
                  </w:p>
                </w:tc>
                <w:tc>
                  <w:tcPr>
                    <w:tcW w:w="448" w:type="pct"/>
                    <w:vAlign w:val="center"/>
                  </w:tcPr>
                  <w:p w14:paraId="6D805A9A" w14:textId="4E414044" w:rsidR="00BE4675" w:rsidRPr="00945B82" w:rsidRDefault="00BE4675" w:rsidP="00BE4675">
                    <w:pPr>
                      <w:jc w:val="right"/>
                      <w:rPr>
                        <w:sz w:val="14"/>
                        <w:szCs w:val="14"/>
                      </w:rPr>
                    </w:pPr>
                    <w:r w:rsidRPr="00945B82">
                      <w:rPr>
                        <w:sz w:val="14"/>
                        <w:szCs w:val="14"/>
                      </w:rPr>
                      <w:t>0</w:t>
                    </w:r>
                  </w:p>
                </w:tc>
                <w:tc>
                  <w:tcPr>
                    <w:tcW w:w="431" w:type="pct"/>
                    <w:vAlign w:val="center"/>
                  </w:tcPr>
                  <w:p w14:paraId="7020B68F" w14:textId="384B412D" w:rsidR="00BE4675" w:rsidRPr="00945B82" w:rsidRDefault="00BE4675" w:rsidP="00BE4675">
                    <w:pPr>
                      <w:jc w:val="right"/>
                      <w:rPr>
                        <w:sz w:val="14"/>
                        <w:szCs w:val="14"/>
                      </w:rPr>
                    </w:pPr>
                    <w:r w:rsidRPr="00945B82">
                      <w:rPr>
                        <w:sz w:val="14"/>
                        <w:szCs w:val="14"/>
                      </w:rPr>
                      <w:t>0</w:t>
                    </w:r>
                  </w:p>
                </w:tc>
                <w:tc>
                  <w:tcPr>
                    <w:tcW w:w="403" w:type="pct"/>
                    <w:vAlign w:val="center"/>
                  </w:tcPr>
                  <w:p w14:paraId="32088C74" w14:textId="3A103856" w:rsidR="00BE4675" w:rsidRPr="00945B82" w:rsidRDefault="00BE4675" w:rsidP="00BE4675">
                    <w:pPr>
                      <w:jc w:val="right"/>
                      <w:rPr>
                        <w:sz w:val="14"/>
                        <w:szCs w:val="14"/>
                      </w:rPr>
                    </w:pPr>
                    <w:r w:rsidRPr="00945B82">
                      <w:rPr>
                        <w:sz w:val="14"/>
                        <w:szCs w:val="14"/>
                      </w:rPr>
                      <w:t>20,199,375</w:t>
                    </w:r>
                  </w:p>
                </w:tc>
                <w:tc>
                  <w:tcPr>
                    <w:tcW w:w="384" w:type="pct"/>
                    <w:vAlign w:val="center"/>
                  </w:tcPr>
                  <w:p w14:paraId="0D010567" w14:textId="1B4DFEAE" w:rsidR="00BE4675" w:rsidRPr="00945B82" w:rsidRDefault="00BE4675" w:rsidP="00BE4675">
                    <w:pPr>
                      <w:jc w:val="right"/>
                      <w:rPr>
                        <w:sz w:val="14"/>
                        <w:szCs w:val="14"/>
                      </w:rPr>
                    </w:pPr>
                    <w:r w:rsidRPr="00945B82">
                      <w:rPr>
                        <w:sz w:val="14"/>
                        <w:szCs w:val="14"/>
                      </w:rPr>
                      <w:t>0</w:t>
                    </w:r>
                  </w:p>
                </w:tc>
                <w:tc>
                  <w:tcPr>
                    <w:tcW w:w="431" w:type="pct"/>
                    <w:vAlign w:val="center"/>
                  </w:tcPr>
                  <w:p w14:paraId="7B38E9ED" w14:textId="1A301EF9" w:rsidR="00BE4675" w:rsidRPr="00945B82" w:rsidRDefault="00BE4675" w:rsidP="00BE4675">
                    <w:pPr>
                      <w:jc w:val="right"/>
                      <w:rPr>
                        <w:sz w:val="14"/>
                        <w:szCs w:val="14"/>
                      </w:rPr>
                    </w:pPr>
                    <w:r w:rsidRPr="00945B82">
                      <w:rPr>
                        <w:sz w:val="14"/>
                        <w:szCs w:val="14"/>
                      </w:rPr>
                      <w:t>0</w:t>
                    </w:r>
                  </w:p>
                </w:tc>
                <w:tc>
                  <w:tcPr>
                    <w:tcW w:w="432" w:type="pct"/>
                    <w:vAlign w:val="center"/>
                  </w:tcPr>
                  <w:p w14:paraId="51731B10" w14:textId="4320EE0E" w:rsidR="00BE4675" w:rsidRPr="00945B82" w:rsidRDefault="00BE4675" w:rsidP="00BE4675">
                    <w:pPr>
                      <w:jc w:val="right"/>
                      <w:rPr>
                        <w:sz w:val="14"/>
                        <w:szCs w:val="14"/>
                      </w:rPr>
                    </w:pPr>
                    <w:r w:rsidRPr="00945B82">
                      <w:rPr>
                        <w:sz w:val="14"/>
                        <w:szCs w:val="14"/>
                      </w:rPr>
                      <w:t>7,537,823,018</w:t>
                    </w:r>
                  </w:p>
                </w:tc>
                <w:tc>
                  <w:tcPr>
                    <w:tcW w:w="431" w:type="pct"/>
                    <w:vAlign w:val="center"/>
                  </w:tcPr>
                  <w:p w14:paraId="47E2194B" w14:textId="61596062" w:rsidR="00BE4675" w:rsidRPr="00945B82" w:rsidRDefault="00BE4675" w:rsidP="00BE4675">
                    <w:pPr>
                      <w:jc w:val="right"/>
                      <w:rPr>
                        <w:sz w:val="14"/>
                        <w:szCs w:val="14"/>
                      </w:rPr>
                    </w:pPr>
                    <w:r w:rsidRPr="00945B82">
                      <w:rPr>
                        <w:sz w:val="14"/>
                        <w:szCs w:val="14"/>
                      </w:rPr>
                      <w:t>894,499,763</w:t>
                    </w:r>
                  </w:p>
                </w:tc>
                <w:tc>
                  <w:tcPr>
                    <w:tcW w:w="457" w:type="pct"/>
                    <w:vAlign w:val="center"/>
                  </w:tcPr>
                  <w:p w14:paraId="47F11BFA" w14:textId="3CD36C83" w:rsidR="00BE4675" w:rsidRPr="00945B82" w:rsidRDefault="00BE4675" w:rsidP="00BE4675">
                    <w:pPr>
                      <w:jc w:val="right"/>
                      <w:rPr>
                        <w:sz w:val="14"/>
                        <w:szCs w:val="14"/>
                      </w:rPr>
                    </w:pPr>
                    <w:r w:rsidRPr="00945B82">
                      <w:rPr>
                        <w:sz w:val="14"/>
                        <w:szCs w:val="14"/>
                      </w:rPr>
                      <w:t>8,452,522,156</w:t>
                    </w:r>
                  </w:p>
                </w:tc>
              </w:tr>
              <w:tr w:rsidR="00DF48E9" w14:paraId="0016EEC9" w14:textId="77777777" w:rsidTr="00DF48E9">
                <w:sdt>
                  <w:sdtPr>
                    <w:rPr>
                      <w:sz w:val="14"/>
                      <w:szCs w:val="14"/>
                    </w:rPr>
                    <w:tag w:val="_PLD_f17921fb207340239c73a056e615d773"/>
                    <w:id w:val="-1433582500"/>
                    <w:lock w:val="sdtLocked"/>
                  </w:sdtPr>
                  <w:sdtContent>
                    <w:tc>
                      <w:tcPr>
                        <w:tcW w:w="1021" w:type="pct"/>
                      </w:tcPr>
                      <w:p w14:paraId="150379A8" w14:textId="77777777" w:rsidR="00BE4675" w:rsidRPr="00945B82" w:rsidRDefault="00BE4675" w:rsidP="00BE4675">
                        <w:pPr>
                          <w:rPr>
                            <w:sz w:val="14"/>
                            <w:szCs w:val="14"/>
                          </w:rPr>
                        </w:pPr>
                        <w:r w:rsidRPr="00945B82">
                          <w:rPr>
                            <w:sz w:val="14"/>
                            <w:szCs w:val="14"/>
                          </w:rPr>
                          <w:t>（</w:t>
                        </w:r>
                        <w:r w:rsidRPr="00945B82">
                          <w:rPr>
                            <w:rFonts w:hint="eastAsia"/>
                            <w:sz w:val="14"/>
                            <w:szCs w:val="14"/>
                          </w:rPr>
                          <w:t>二</w:t>
                        </w:r>
                        <w:r w:rsidRPr="00945B82">
                          <w:rPr>
                            <w:sz w:val="14"/>
                            <w:szCs w:val="14"/>
                          </w:rPr>
                          <w:t>）所有者投入和减少资本</w:t>
                        </w:r>
                      </w:p>
                    </w:tc>
                  </w:sdtContent>
                </w:sdt>
                <w:tc>
                  <w:tcPr>
                    <w:tcW w:w="562" w:type="pct"/>
                    <w:vAlign w:val="center"/>
                  </w:tcPr>
                  <w:p w14:paraId="415EEC6F" w14:textId="15F6C06C" w:rsidR="00BE4675" w:rsidRPr="00945B82" w:rsidRDefault="00BE4675" w:rsidP="00BE4675">
                    <w:pPr>
                      <w:jc w:val="right"/>
                      <w:rPr>
                        <w:sz w:val="14"/>
                        <w:szCs w:val="14"/>
                      </w:rPr>
                    </w:pPr>
                    <w:r w:rsidRPr="00945B82">
                      <w:rPr>
                        <w:sz w:val="14"/>
                        <w:szCs w:val="14"/>
                      </w:rPr>
                      <w:t>300,079,003</w:t>
                    </w:r>
                  </w:p>
                </w:tc>
                <w:tc>
                  <w:tcPr>
                    <w:tcW w:w="448" w:type="pct"/>
                    <w:vAlign w:val="center"/>
                  </w:tcPr>
                  <w:p w14:paraId="71A14652" w14:textId="3640B91D" w:rsidR="00BE4675" w:rsidRPr="00945B82" w:rsidRDefault="00BE4675" w:rsidP="00BE4675">
                    <w:pPr>
                      <w:jc w:val="right"/>
                      <w:rPr>
                        <w:sz w:val="14"/>
                        <w:szCs w:val="14"/>
                      </w:rPr>
                    </w:pPr>
                    <w:r w:rsidRPr="00945B82">
                      <w:rPr>
                        <w:sz w:val="14"/>
                        <w:szCs w:val="14"/>
                      </w:rPr>
                      <w:t>-211,002,311</w:t>
                    </w:r>
                  </w:p>
                </w:tc>
                <w:tc>
                  <w:tcPr>
                    <w:tcW w:w="431" w:type="pct"/>
                    <w:vAlign w:val="center"/>
                  </w:tcPr>
                  <w:p w14:paraId="5313BC7C" w14:textId="6C0A6B1E" w:rsidR="00BE4675" w:rsidRPr="00945B82" w:rsidRDefault="00BE4675" w:rsidP="00BE4675">
                    <w:pPr>
                      <w:jc w:val="right"/>
                      <w:rPr>
                        <w:sz w:val="14"/>
                        <w:szCs w:val="14"/>
                      </w:rPr>
                    </w:pPr>
                    <w:r w:rsidRPr="00945B82">
                      <w:rPr>
                        <w:sz w:val="14"/>
                        <w:szCs w:val="14"/>
                      </w:rPr>
                      <w:t>1,836,200,124</w:t>
                    </w:r>
                  </w:p>
                </w:tc>
                <w:tc>
                  <w:tcPr>
                    <w:tcW w:w="403" w:type="pct"/>
                    <w:vAlign w:val="center"/>
                  </w:tcPr>
                  <w:p w14:paraId="3732D543" w14:textId="66BC5914" w:rsidR="00BE4675" w:rsidRPr="00945B82" w:rsidRDefault="00BE4675" w:rsidP="00BE4675">
                    <w:pPr>
                      <w:jc w:val="right"/>
                      <w:rPr>
                        <w:sz w:val="14"/>
                        <w:szCs w:val="14"/>
                      </w:rPr>
                    </w:pPr>
                    <w:r w:rsidRPr="00945B82">
                      <w:rPr>
                        <w:sz w:val="14"/>
                        <w:szCs w:val="14"/>
                      </w:rPr>
                      <w:t>0</w:t>
                    </w:r>
                  </w:p>
                </w:tc>
                <w:tc>
                  <w:tcPr>
                    <w:tcW w:w="384" w:type="pct"/>
                    <w:vAlign w:val="center"/>
                  </w:tcPr>
                  <w:p w14:paraId="342C3A9D" w14:textId="62B245C8" w:rsidR="00BE4675" w:rsidRPr="00945B82" w:rsidRDefault="00BE4675" w:rsidP="00BE4675">
                    <w:pPr>
                      <w:jc w:val="right"/>
                      <w:rPr>
                        <w:sz w:val="14"/>
                        <w:szCs w:val="14"/>
                      </w:rPr>
                    </w:pPr>
                    <w:r w:rsidRPr="00945B82">
                      <w:rPr>
                        <w:sz w:val="14"/>
                        <w:szCs w:val="14"/>
                      </w:rPr>
                      <w:t>0</w:t>
                    </w:r>
                  </w:p>
                </w:tc>
                <w:tc>
                  <w:tcPr>
                    <w:tcW w:w="431" w:type="pct"/>
                    <w:vAlign w:val="center"/>
                  </w:tcPr>
                  <w:p w14:paraId="1FD1799F" w14:textId="6C2BEA9C" w:rsidR="00BE4675" w:rsidRPr="00945B82" w:rsidRDefault="00BE4675" w:rsidP="00BE4675">
                    <w:pPr>
                      <w:jc w:val="right"/>
                      <w:rPr>
                        <w:sz w:val="14"/>
                        <w:szCs w:val="14"/>
                      </w:rPr>
                    </w:pPr>
                    <w:r w:rsidRPr="00945B82">
                      <w:rPr>
                        <w:sz w:val="14"/>
                        <w:szCs w:val="14"/>
                      </w:rPr>
                      <w:t>0</w:t>
                    </w:r>
                  </w:p>
                </w:tc>
                <w:tc>
                  <w:tcPr>
                    <w:tcW w:w="432" w:type="pct"/>
                    <w:vAlign w:val="center"/>
                  </w:tcPr>
                  <w:p w14:paraId="42338168" w14:textId="6BD46485" w:rsidR="00BE4675" w:rsidRPr="00945B82" w:rsidRDefault="00BE4675" w:rsidP="00BE4675">
                    <w:pPr>
                      <w:jc w:val="right"/>
                      <w:rPr>
                        <w:sz w:val="14"/>
                        <w:szCs w:val="14"/>
                      </w:rPr>
                    </w:pPr>
                    <w:r w:rsidRPr="00945B82">
                      <w:rPr>
                        <w:sz w:val="14"/>
                        <w:szCs w:val="14"/>
                      </w:rPr>
                      <w:t>0</w:t>
                    </w:r>
                  </w:p>
                </w:tc>
                <w:tc>
                  <w:tcPr>
                    <w:tcW w:w="431" w:type="pct"/>
                    <w:vAlign w:val="center"/>
                  </w:tcPr>
                  <w:p w14:paraId="4CF858E8" w14:textId="4E213A47" w:rsidR="00BE4675" w:rsidRPr="00945B82" w:rsidRDefault="00BE4675" w:rsidP="00BE4675">
                    <w:pPr>
                      <w:jc w:val="right"/>
                      <w:rPr>
                        <w:sz w:val="14"/>
                        <w:szCs w:val="14"/>
                      </w:rPr>
                    </w:pPr>
                    <w:r w:rsidRPr="00945B82">
                      <w:rPr>
                        <w:sz w:val="14"/>
                        <w:szCs w:val="14"/>
                      </w:rPr>
                      <w:t>0</w:t>
                    </w:r>
                  </w:p>
                </w:tc>
                <w:tc>
                  <w:tcPr>
                    <w:tcW w:w="457" w:type="pct"/>
                    <w:vAlign w:val="center"/>
                  </w:tcPr>
                  <w:p w14:paraId="6E77AC39" w14:textId="6BC58849" w:rsidR="00BE4675" w:rsidRPr="00945B82" w:rsidRDefault="00BE4675" w:rsidP="00BE4675">
                    <w:pPr>
                      <w:jc w:val="right"/>
                      <w:rPr>
                        <w:sz w:val="14"/>
                        <w:szCs w:val="14"/>
                      </w:rPr>
                    </w:pPr>
                    <w:r w:rsidRPr="00945B82">
                      <w:rPr>
                        <w:sz w:val="14"/>
                        <w:szCs w:val="14"/>
                      </w:rPr>
                      <w:t>1,925,276,816</w:t>
                    </w:r>
                  </w:p>
                </w:tc>
              </w:tr>
              <w:tr w:rsidR="00DF48E9" w14:paraId="69C6CC4B" w14:textId="77777777" w:rsidTr="00DF48E9">
                <w:sdt>
                  <w:sdtPr>
                    <w:rPr>
                      <w:sz w:val="14"/>
                      <w:szCs w:val="14"/>
                    </w:rPr>
                    <w:tag w:val="_PLD_a4e5a1909d05445a88f8a664e237ae02"/>
                    <w:id w:val="-768231787"/>
                    <w:lock w:val="sdtLocked"/>
                  </w:sdtPr>
                  <w:sdtContent>
                    <w:tc>
                      <w:tcPr>
                        <w:tcW w:w="1021" w:type="pct"/>
                      </w:tcPr>
                      <w:p w14:paraId="0AD3540A" w14:textId="77777777" w:rsidR="00BE4675" w:rsidRPr="00945B82" w:rsidRDefault="00BE4675" w:rsidP="00BE4675">
                        <w:pPr>
                          <w:rPr>
                            <w:sz w:val="14"/>
                            <w:szCs w:val="14"/>
                          </w:rPr>
                        </w:pPr>
                        <w:r w:rsidRPr="00945B82">
                          <w:rPr>
                            <w:rFonts w:hint="eastAsia"/>
                            <w:sz w:val="14"/>
                            <w:szCs w:val="14"/>
                          </w:rPr>
                          <w:t>1．所有者投入的普通股</w:t>
                        </w:r>
                      </w:p>
                    </w:tc>
                  </w:sdtContent>
                </w:sdt>
                <w:tc>
                  <w:tcPr>
                    <w:tcW w:w="562" w:type="pct"/>
                    <w:vAlign w:val="center"/>
                  </w:tcPr>
                  <w:p w14:paraId="684BADE4" w14:textId="7C64C036" w:rsidR="00BE4675" w:rsidRPr="00945B82" w:rsidRDefault="00916BC4" w:rsidP="00BE4675">
                    <w:pPr>
                      <w:jc w:val="right"/>
                      <w:rPr>
                        <w:sz w:val="14"/>
                        <w:szCs w:val="14"/>
                      </w:rPr>
                    </w:pPr>
                    <w:r>
                      <w:rPr>
                        <w:sz w:val="14"/>
                        <w:szCs w:val="14"/>
                      </w:rPr>
                      <w:t>0</w:t>
                    </w:r>
                  </w:p>
                </w:tc>
                <w:tc>
                  <w:tcPr>
                    <w:tcW w:w="448" w:type="pct"/>
                    <w:vAlign w:val="center"/>
                  </w:tcPr>
                  <w:p w14:paraId="3A5AFC68" w14:textId="402EE2AF" w:rsidR="00BE4675" w:rsidRPr="00945B82" w:rsidRDefault="00916BC4" w:rsidP="00BE4675">
                    <w:pPr>
                      <w:jc w:val="right"/>
                      <w:rPr>
                        <w:sz w:val="14"/>
                        <w:szCs w:val="14"/>
                      </w:rPr>
                    </w:pPr>
                    <w:r>
                      <w:rPr>
                        <w:sz w:val="14"/>
                        <w:szCs w:val="14"/>
                      </w:rPr>
                      <w:t>0</w:t>
                    </w:r>
                  </w:p>
                </w:tc>
                <w:tc>
                  <w:tcPr>
                    <w:tcW w:w="431" w:type="pct"/>
                    <w:vAlign w:val="center"/>
                  </w:tcPr>
                  <w:p w14:paraId="4F91FDB8" w14:textId="61BB3235" w:rsidR="00BE4675" w:rsidRPr="00945B82" w:rsidRDefault="00916BC4" w:rsidP="00BE4675">
                    <w:pPr>
                      <w:jc w:val="right"/>
                      <w:rPr>
                        <w:sz w:val="14"/>
                        <w:szCs w:val="14"/>
                      </w:rPr>
                    </w:pPr>
                    <w:r>
                      <w:rPr>
                        <w:sz w:val="14"/>
                        <w:szCs w:val="14"/>
                      </w:rPr>
                      <w:t>0</w:t>
                    </w:r>
                  </w:p>
                </w:tc>
                <w:tc>
                  <w:tcPr>
                    <w:tcW w:w="403" w:type="pct"/>
                    <w:vAlign w:val="center"/>
                  </w:tcPr>
                  <w:p w14:paraId="2EBF50D0" w14:textId="658204E7" w:rsidR="00BE4675" w:rsidRPr="00945B82" w:rsidRDefault="00916BC4" w:rsidP="00BE4675">
                    <w:pPr>
                      <w:jc w:val="right"/>
                      <w:rPr>
                        <w:sz w:val="14"/>
                        <w:szCs w:val="14"/>
                      </w:rPr>
                    </w:pPr>
                    <w:r>
                      <w:rPr>
                        <w:sz w:val="14"/>
                        <w:szCs w:val="14"/>
                      </w:rPr>
                      <w:t>0</w:t>
                    </w:r>
                  </w:p>
                </w:tc>
                <w:tc>
                  <w:tcPr>
                    <w:tcW w:w="384" w:type="pct"/>
                    <w:vAlign w:val="center"/>
                  </w:tcPr>
                  <w:p w14:paraId="7C8C14A6" w14:textId="4802F01A" w:rsidR="00BE4675" w:rsidRPr="00945B82" w:rsidRDefault="00916BC4" w:rsidP="00BE4675">
                    <w:pPr>
                      <w:jc w:val="right"/>
                      <w:rPr>
                        <w:sz w:val="14"/>
                        <w:szCs w:val="14"/>
                      </w:rPr>
                    </w:pPr>
                    <w:r>
                      <w:rPr>
                        <w:sz w:val="14"/>
                        <w:szCs w:val="14"/>
                      </w:rPr>
                      <w:t>0</w:t>
                    </w:r>
                  </w:p>
                </w:tc>
                <w:tc>
                  <w:tcPr>
                    <w:tcW w:w="431" w:type="pct"/>
                    <w:vAlign w:val="center"/>
                  </w:tcPr>
                  <w:p w14:paraId="25012363" w14:textId="33C1FBA6" w:rsidR="00BE4675" w:rsidRPr="00945B82" w:rsidRDefault="00916BC4" w:rsidP="00BE4675">
                    <w:pPr>
                      <w:jc w:val="right"/>
                      <w:rPr>
                        <w:sz w:val="14"/>
                        <w:szCs w:val="14"/>
                      </w:rPr>
                    </w:pPr>
                    <w:r>
                      <w:rPr>
                        <w:sz w:val="14"/>
                        <w:szCs w:val="14"/>
                      </w:rPr>
                      <w:t>0</w:t>
                    </w:r>
                  </w:p>
                </w:tc>
                <w:tc>
                  <w:tcPr>
                    <w:tcW w:w="432" w:type="pct"/>
                    <w:vAlign w:val="center"/>
                  </w:tcPr>
                  <w:p w14:paraId="37B742D7" w14:textId="33DFDFDB" w:rsidR="00BE4675" w:rsidRPr="00945B82" w:rsidRDefault="00916BC4" w:rsidP="00BE4675">
                    <w:pPr>
                      <w:jc w:val="right"/>
                      <w:rPr>
                        <w:sz w:val="14"/>
                        <w:szCs w:val="14"/>
                      </w:rPr>
                    </w:pPr>
                    <w:r>
                      <w:rPr>
                        <w:sz w:val="14"/>
                        <w:szCs w:val="14"/>
                      </w:rPr>
                      <w:t>0</w:t>
                    </w:r>
                  </w:p>
                </w:tc>
                <w:tc>
                  <w:tcPr>
                    <w:tcW w:w="431" w:type="pct"/>
                    <w:vAlign w:val="center"/>
                  </w:tcPr>
                  <w:p w14:paraId="0C8BFC96" w14:textId="2E9B9227" w:rsidR="00BE4675" w:rsidRPr="00945B82" w:rsidRDefault="00916BC4" w:rsidP="00BE4675">
                    <w:pPr>
                      <w:jc w:val="right"/>
                      <w:rPr>
                        <w:sz w:val="14"/>
                        <w:szCs w:val="14"/>
                      </w:rPr>
                    </w:pPr>
                    <w:r>
                      <w:rPr>
                        <w:sz w:val="14"/>
                        <w:szCs w:val="14"/>
                      </w:rPr>
                      <w:t>0</w:t>
                    </w:r>
                  </w:p>
                </w:tc>
                <w:tc>
                  <w:tcPr>
                    <w:tcW w:w="457" w:type="pct"/>
                    <w:vAlign w:val="center"/>
                  </w:tcPr>
                  <w:p w14:paraId="7165CF18" w14:textId="2142A17C" w:rsidR="00BE4675" w:rsidRPr="00945B82" w:rsidRDefault="00916BC4" w:rsidP="00BE4675">
                    <w:pPr>
                      <w:jc w:val="right"/>
                      <w:rPr>
                        <w:sz w:val="14"/>
                        <w:szCs w:val="14"/>
                      </w:rPr>
                    </w:pPr>
                    <w:r>
                      <w:rPr>
                        <w:sz w:val="14"/>
                        <w:szCs w:val="14"/>
                      </w:rPr>
                      <w:t>0</w:t>
                    </w:r>
                  </w:p>
                </w:tc>
              </w:tr>
              <w:tr w:rsidR="00DF48E9" w14:paraId="43523740" w14:textId="77777777" w:rsidTr="00DF48E9">
                <w:sdt>
                  <w:sdtPr>
                    <w:rPr>
                      <w:sz w:val="14"/>
                      <w:szCs w:val="14"/>
                    </w:rPr>
                    <w:tag w:val="_PLD_00983bc5e4cc404f92b2fab2c532ec5f"/>
                    <w:id w:val="-881791039"/>
                    <w:lock w:val="sdtLocked"/>
                  </w:sdtPr>
                  <w:sdtContent>
                    <w:tc>
                      <w:tcPr>
                        <w:tcW w:w="1021" w:type="pct"/>
                      </w:tcPr>
                      <w:p w14:paraId="0A984DC3" w14:textId="77777777" w:rsidR="00BE4675" w:rsidRPr="00945B82" w:rsidRDefault="00BE4675" w:rsidP="00BE4675">
                        <w:pPr>
                          <w:rPr>
                            <w:sz w:val="14"/>
                            <w:szCs w:val="14"/>
                          </w:rPr>
                        </w:pPr>
                        <w:r w:rsidRPr="00945B82">
                          <w:rPr>
                            <w:rFonts w:hint="eastAsia"/>
                            <w:sz w:val="14"/>
                            <w:szCs w:val="14"/>
                          </w:rPr>
                          <w:t>2．其他权益工具持有者投入资本</w:t>
                        </w:r>
                      </w:p>
                    </w:tc>
                  </w:sdtContent>
                </w:sdt>
                <w:tc>
                  <w:tcPr>
                    <w:tcW w:w="562" w:type="pct"/>
                    <w:vAlign w:val="center"/>
                  </w:tcPr>
                  <w:p w14:paraId="0FEBF6A1" w14:textId="140A5833" w:rsidR="00BE4675" w:rsidRPr="00945B82" w:rsidRDefault="00BE4675" w:rsidP="00BE4675">
                    <w:pPr>
                      <w:jc w:val="right"/>
                      <w:rPr>
                        <w:sz w:val="14"/>
                        <w:szCs w:val="14"/>
                      </w:rPr>
                    </w:pPr>
                    <w:r w:rsidRPr="00945B82">
                      <w:rPr>
                        <w:sz w:val="14"/>
                        <w:szCs w:val="14"/>
                      </w:rPr>
                      <w:t>300,079,003</w:t>
                    </w:r>
                  </w:p>
                </w:tc>
                <w:tc>
                  <w:tcPr>
                    <w:tcW w:w="448" w:type="pct"/>
                    <w:vAlign w:val="center"/>
                  </w:tcPr>
                  <w:p w14:paraId="6A612839" w14:textId="6BE663C8" w:rsidR="00BE4675" w:rsidRPr="00945B82" w:rsidRDefault="00BE4675" w:rsidP="00BE4675">
                    <w:pPr>
                      <w:jc w:val="right"/>
                      <w:rPr>
                        <w:sz w:val="14"/>
                        <w:szCs w:val="14"/>
                      </w:rPr>
                    </w:pPr>
                    <w:r w:rsidRPr="00945B82">
                      <w:rPr>
                        <w:sz w:val="14"/>
                        <w:szCs w:val="14"/>
                      </w:rPr>
                      <w:t>-211,002,311</w:t>
                    </w:r>
                  </w:p>
                </w:tc>
                <w:tc>
                  <w:tcPr>
                    <w:tcW w:w="431" w:type="pct"/>
                    <w:vAlign w:val="center"/>
                  </w:tcPr>
                  <w:p w14:paraId="2C50F337" w14:textId="008EE5E6" w:rsidR="00BE4675" w:rsidRPr="00945B82" w:rsidRDefault="00BE4675" w:rsidP="00BE4675">
                    <w:pPr>
                      <w:jc w:val="right"/>
                      <w:rPr>
                        <w:sz w:val="14"/>
                        <w:szCs w:val="14"/>
                      </w:rPr>
                    </w:pPr>
                    <w:r w:rsidRPr="00945B82">
                      <w:rPr>
                        <w:sz w:val="14"/>
                        <w:szCs w:val="14"/>
                      </w:rPr>
                      <w:t>1,836,200,124</w:t>
                    </w:r>
                  </w:p>
                </w:tc>
                <w:tc>
                  <w:tcPr>
                    <w:tcW w:w="403" w:type="pct"/>
                    <w:vAlign w:val="center"/>
                  </w:tcPr>
                  <w:p w14:paraId="388F5D06" w14:textId="05164DF3" w:rsidR="00BE4675" w:rsidRPr="00945B82" w:rsidRDefault="00BE4675" w:rsidP="00BE4675">
                    <w:pPr>
                      <w:jc w:val="right"/>
                      <w:rPr>
                        <w:sz w:val="14"/>
                        <w:szCs w:val="14"/>
                      </w:rPr>
                    </w:pPr>
                    <w:r w:rsidRPr="00945B82">
                      <w:rPr>
                        <w:sz w:val="14"/>
                        <w:szCs w:val="14"/>
                      </w:rPr>
                      <w:t>0</w:t>
                    </w:r>
                  </w:p>
                </w:tc>
                <w:tc>
                  <w:tcPr>
                    <w:tcW w:w="384" w:type="pct"/>
                    <w:vAlign w:val="center"/>
                  </w:tcPr>
                  <w:p w14:paraId="6EF07310" w14:textId="43B908E5" w:rsidR="00BE4675" w:rsidRPr="00945B82" w:rsidRDefault="00BE4675" w:rsidP="00BE4675">
                    <w:pPr>
                      <w:jc w:val="right"/>
                      <w:rPr>
                        <w:sz w:val="14"/>
                        <w:szCs w:val="14"/>
                      </w:rPr>
                    </w:pPr>
                    <w:r w:rsidRPr="00945B82">
                      <w:rPr>
                        <w:sz w:val="14"/>
                        <w:szCs w:val="14"/>
                      </w:rPr>
                      <w:t>0</w:t>
                    </w:r>
                  </w:p>
                </w:tc>
                <w:tc>
                  <w:tcPr>
                    <w:tcW w:w="431" w:type="pct"/>
                    <w:vAlign w:val="center"/>
                  </w:tcPr>
                  <w:p w14:paraId="197B1C62" w14:textId="2C96FF35" w:rsidR="00BE4675" w:rsidRPr="00945B82" w:rsidRDefault="00BE4675" w:rsidP="00BE4675">
                    <w:pPr>
                      <w:jc w:val="right"/>
                      <w:rPr>
                        <w:sz w:val="14"/>
                        <w:szCs w:val="14"/>
                      </w:rPr>
                    </w:pPr>
                    <w:r w:rsidRPr="00945B82">
                      <w:rPr>
                        <w:sz w:val="14"/>
                        <w:szCs w:val="14"/>
                      </w:rPr>
                      <w:t>0</w:t>
                    </w:r>
                  </w:p>
                </w:tc>
                <w:tc>
                  <w:tcPr>
                    <w:tcW w:w="432" w:type="pct"/>
                    <w:vAlign w:val="center"/>
                  </w:tcPr>
                  <w:p w14:paraId="22FCA0EA" w14:textId="37C96FD1" w:rsidR="00BE4675" w:rsidRPr="00945B82" w:rsidRDefault="00BE4675" w:rsidP="00BE4675">
                    <w:pPr>
                      <w:jc w:val="right"/>
                      <w:rPr>
                        <w:sz w:val="14"/>
                        <w:szCs w:val="14"/>
                      </w:rPr>
                    </w:pPr>
                    <w:r w:rsidRPr="00945B82">
                      <w:rPr>
                        <w:sz w:val="14"/>
                        <w:szCs w:val="14"/>
                      </w:rPr>
                      <w:t>0</w:t>
                    </w:r>
                  </w:p>
                </w:tc>
                <w:tc>
                  <w:tcPr>
                    <w:tcW w:w="431" w:type="pct"/>
                    <w:vAlign w:val="center"/>
                  </w:tcPr>
                  <w:p w14:paraId="50B5E528" w14:textId="45D37D6B" w:rsidR="00BE4675" w:rsidRPr="00945B82" w:rsidRDefault="00BE4675" w:rsidP="00BE4675">
                    <w:pPr>
                      <w:jc w:val="right"/>
                      <w:rPr>
                        <w:sz w:val="14"/>
                        <w:szCs w:val="14"/>
                      </w:rPr>
                    </w:pPr>
                    <w:r w:rsidRPr="00945B82">
                      <w:rPr>
                        <w:sz w:val="14"/>
                        <w:szCs w:val="14"/>
                      </w:rPr>
                      <w:t>0</w:t>
                    </w:r>
                  </w:p>
                </w:tc>
                <w:tc>
                  <w:tcPr>
                    <w:tcW w:w="457" w:type="pct"/>
                    <w:vAlign w:val="center"/>
                  </w:tcPr>
                  <w:p w14:paraId="6D25198D" w14:textId="5D7F3934" w:rsidR="00BE4675" w:rsidRPr="00945B82" w:rsidRDefault="00BE4675" w:rsidP="00BE4675">
                    <w:pPr>
                      <w:jc w:val="right"/>
                      <w:rPr>
                        <w:sz w:val="14"/>
                        <w:szCs w:val="14"/>
                      </w:rPr>
                    </w:pPr>
                    <w:r w:rsidRPr="00945B82">
                      <w:rPr>
                        <w:sz w:val="14"/>
                        <w:szCs w:val="14"/>
                      </w:rPr>
                      <w:t>1,925,276,816</w:t>
                    </w:r>
                  </w:p>
                </w:tc>
              </w:tr>
              <w:tr w:rsidR="00DF48E9" w14:paraId="42B5E89B" w14:textId="77777777" w:rsidTr="00DF48E9">
                <w:sdt>
                  <w:sdtPr>
                    <w:rPr>
                      <w:sz w:val="14"/>
                      <w:szCs w:val="14"/>
                    </w:rPr>
                    <w:tag w:val="_PLD_b945685508384f75ad9507566dd406a5"/>
                    <w:id w:val="837118205"/>
                    <w:lock w:val="sdtLocked"/>
                  </w:sdtPr>
                  <w:sdtContent>
                    <w:tc>
                      <w:tcPr>
                        <w:tcW w:w="1021" w:type="pct"/>
                      </w:tcPr>
                      <w:p w14:paraId="441E63FF" w14:textId="77777777" w:rsidR="00BE4675" w:rsidRPr="00945B82" w:rsidRDefault="00BE4675" w:rsidP="00BE4675">
                        <w:pPr>
                          <w:rPr>
                            <w:sz w:val="14"/>
                            <w:szCs w:val="14"/>
                          </w:rPr>
                        </w:pPr>
                        <w:r w:rsidRPr="00945B82">
                          <w:rPr>
                            <w:rFonts w:hint="eastAsia"/>
                            <w:sz w:val="14"/>
                            <w:szCs w:val="14"/>
                          </w:rPr>
                          <w:t>3</w:t>
                        </w:r>
                        <w:r w:rsidRPr="00945B82">
                          <w:rPr>
                            <w:sz w:val="14"/>
                            <w:szCs w:val="14"/>
                          </w:rPr>
                          <w:t>．股份支付计入所有者权益的金额</w:t>
                        </w:r>
                      </w:p>
                    </w:tc>
                  </w:sdtContent>
                </w:sdt>
                <w:tc>
                  <w:tcPr>
                    <w:tcW w:w="562" w:type="pct"/>
                    <w:vAlign w:val="center"/>
                  </w:tcPr>
                  <w:p w14:paraId="5CEF0DFE" w14:textId="74C256BB" w:rsidR="00BE4675" w:rsidRPr="00945B82" w:rsidRDefault="00BE4675" w:rsidP="00BE4675">
                    <w:pPr>
                      <w:jc w:val="right"/>
                      <w:rPr>
                        <w:sz w:val="14"/>
                        <w:szCs w:val="14"/>
                      </w:rPr>
                    </w:pPr>
                    <w:r w:rsidRPr="00945B82">
                      <w:rPr>
                        <w:sz w:val="14"/>
                        <w:szCs w:val="14"/>
                      </w:rPr>
                      <w:t>0</w:t>
                    </w:r>
                  </w:p>
                </w:tc>
                <w:tc>
                  <w:tcPr>
                    <w:tcW w:w="448" w:type="pct"/>
                    <w:vAlign w:val="center"/>
                  </w:tcPr>
                  <w:p w14:paraId="59F8B9BD" w14:textId="5E8631C7" w:rsidR="00BE4675" w:rsidRPr="00945B82" w:rsidRDefault="00BE4675" w:rsidP="00BE4675">
                    <w:pPr>
                      <w:jc w:val="right"/>
                      <w:rPr>
                        <w:sz w:val="14"/>
                        <w:szCs w:val="14"/>
                      </w:rPr>
                    </w:pPr>
                    <w:r w:rsidRPr="00945B82">
                      <w:rPr>
                        <w:sz w:val="14"/>
                        <w:szCs w:val="14"/>
                      </w:rPr>
                      <w:t>0</w:t>
                    </w:r>
                  </w:p>
                </w:tc>
                <w:tc>
                  <w:tcPr>
                    <w:tcW w:w="431" w:type="pct"/>
                    <w:vAlign w:val="center"/>
                  </w:tcPr>
                  <w:p w14:paraId="35FA7A27" w14:textId="5D308438" w:rsidR="00BE4675" w:rsidRPr="00945B82" w:rsidRDefault="00BE4675" w:rsidP="00BE4675">
                    <w:pPr>
                      <w:jc w:val="right"/>
                      <w:rPr>
                        <w:sz w:val="14"/>
                        <w:szCs w:val="14"/>
                      </w:rPr>
                    </w:pPr>
                    <w:r w:rsidRPr="00945B82">
                      <w:rPr>
                        <w:sz w:val="14"/>
                        <w:szCs w:val="14"/>
                      </w:rPr>
                      <w:t>0</w:t>
                    </w:r>
                  </w:p>
                </w:tc>
                <w:tc>
                  <w:tcPr>
                    <w:tcW w:w="403" w:type="pct"/>
                    <w:vAlign w:val="center"/>
                  </w:tcPr>
                  <w:p w14:paraId="652CF29F" w14:textId="294D4BE3" w:rsidR="00BE4675" w:rsidRPr="00945B82" w:rsidRDefault="00BE4675" w:rsidP="00BE4675">
                    <w:pPr>
                      <w:jc w:val="right"/>
                      <w:rPr>
                        <w:sz w:val="14"/>
                        <w:szCs w:val="14"/>
                      </w:rPr>
                    </w:pPr>
                    <w:r w:rsidRPr="00945B82">
                      <w:rPr>
                        <w:sz w:val="14"/>
                        <w:szCs w:val="14"/>
                      </w:rPr>
                      <w:t>0</w:t>
                    </w:r>
                  </w:p>
                </w:tc>
                <w:tc>
                  <w:tcPr>
                    <w:tcW w:w="384" w:type="pct"/>
                    <w:vAlign w:val="center"/>
                  </w:tcPr>
                  <w:p w14:paraId="0864B068" w14:textId="1564FA64" w:rsidR="00BE4675" w:rsidRPr="00945B82" w:rsidRDefault="00BE4675" w:rsidP="00BE4675">
                    <w:pPr>
                      <w:jc w:val="right"/>
                      <w:rPr>
                        <w:sz w:val="14"/>
                        <w:szCs w:val="14"/>
                      </w:rPr>
                    </w:pPr>
                    <w:r w:rsidRPr="00945B82">
                      <w:rPr>
                        <w:sz w:val="14"/>
                        <w:szCs w:val="14"/>
                      </w:rPr>
                      <w:t>0</w:t>
                    </w:r>
                  </w:p>
                </w:tc>
                <w:tc>
                  <w:tcPr>
                    <w:tcW w:w="431" w:type="pct"/>
                    <w:vAlign w:val="center"/>
                  </w:tcPr>
                  <w:p w14:paraId="19D035D0" w14:textId="5DE68746" w:rsidR="00BE4675" w:rsidRPr="00945B82" w:rsidRDefault="00BE4675" w:rsidP="00BE4675">
                    <w:pPr>
                      <w:jc w:val="right"/>
                      <w:rPr>
                        <w:sz w:val="14"/>
                        <w:szCs w:val="14"/>
                      </w:rPr>
                    </w:pPr>
                    <w:r w:rsidRPr="00945B82">
                      <w:rPr>
                        <w:sz w:val="14"/>
                        <w:szCs w:val="14"/>
                      </w:rPr>
                      <w:t>0</w:t>
                    </w:r>
                  </w:p>
                </w:tc>
                <w:tc>
                  <w:tcPr>
                    <w:tcW w:w="432" w:type="pct"/>
                    <w:vAlign w:val="center"/>
                  </w:tcPr>
                  <w:p w14:paraId="63AD3098" w14:textId="6FE06410" w:rsidR="00BE4675" w:rsidRPr="00945B82" w:rsidRDefault="00BE4675" w:rsidP="00BE4675">
                    <w:pPr>
                      <w:jc w:val="right"/>
                      <w:rPr>
                        <w:sz w:val="14"/>
                        <w:szCs w:val="14"/>
                      </w:rPr>
                    </w:pPr>
                    <w:r w:rsidRPr="00945B82">
                      <w:rPr>
                        <w:sz w:val="14"/>
                        <w:szCs w:val="14"/>
                      </w:rPr>
                      <w:t>0</w:t>
                    </w:r>
                  </w:p>
                </w:tc>
                <w:tc>
                  <w:tcPr>
                    <w:tcW w:w="431" w:type="pct"/>
                    <w:vAlign w:val="center"/>
                  </w:tcPr>
                  <w:p w14:paraId="062E34BA" w14:textId="0E6BBFA3" w:rsidR="00BE4675" w:rsidRPr="00945B82" w:rsidRDefault="00BE4675" w:rsidP="00BE4675">
                    <w:pPr>
                      <w:jc w:val="right"/>
                      <w:rPr>
                        <w:sz w:val="14"/>
                        <w:szCs w:val="14"/>
                      </w:rPr>
                    </w:pPr>
                    <w:r w:rsidRPr="00945B82">
                      <w:rPr>
                        <w:sz w:val="14"/>
                        <w:szCs w:val="14"/>
                      </w:rPr>
                      <w:t>0</w:t>
                    </w:r>
                  </w:p>
                </w:tc>
                <w:tc>
                  <w:tcPr>
                    <w:tcW w:w="457" w:type="pct"/>
                    <w:vAlign w:val="center"/>
                  </w:tcPr>
                  <w:p w14:paraId="35A98090" w14:textId="56A39393" w:rsidR="00BE4675" w:rsidRPr="00945B82" w:rsidRDefault="00BE4675" w:rsidP="00BE4675">
                    <w:pPr>
                      <w:jc w:val="right"/>
                      <w:rPr>
                        <w:sz w:val="14"/>
                        <w:szCs w:val="14"/>
                      </w:rPr>
                    </w:pPr>
                    <w:r w:rsidRPr="00945B82">
                      <w:rPr>
                        <w:sz w:val="14"/>
                        <w:szCs w:val="14"/>
                      </w:rPr>
                      <w:t>0</w:t>
                    </w:r>
                  </w:p>
                </w:tc>
              </w:tr>
              <w:tr w:rsidR="00DF48E9" w14:paraId="09B772AB" w14:textId="77777777" w:rsidTr="00DF48E9">
                <w:sdt>
                  <w:sdtPr>
                    <w:rPr>
                      <w:sz w:val="14"/>
                      <w:szCs w:val="14"/>
                    </w:rPr>
                    <w:tag w:val="_PLD_86538f5d06744ca9be65b0b439b17643"/>
                    <w:id w:val="359479931"/>
                    <w:lock w:val="sdtLocked"/>
                  </w:sdtPr>
                  <w:sdtContent>
                    <w:tc>
                      <w:tcPr>
                        <w:tcW w:w="1021" w:type="pct"/>
                      </w:tcPr>
                      <w:p w14:paraId="57A96969" w14:textId="77777777" w:rsidR="00BE4675" w:rsidRPr="00945B82" w:rsidRDefault="00BE4675" w:rsidP="00BE4675">
                        <w:pPr>
                          <w:rPr>
                            <w:sz w:val="14"/>
                            <w:szCs w:val="14"/>
                          </w:rPr>
                        </w:pPr>
                        <w:r w:rsidRPr="00945B82">
                          <w:rPr>
                            <w:rFonts w:hint="eastAsia"/>
                            <w:sz w:val="14"/>
                            <w:szCs w:val="14"/>
                          </w:rPr>
                          <w:t>4</w:t>
                        </w:r>
                        <w:r w:rsidRPr="00945B82">
                          <w:rPr>
                            <w:sz w:val="14"/>
                            <w:szCs w:val="14"/>
                          </w:rPr>
                          <w:t>．其他</w:t>
                        </w:r>
                      </w:p>
                    </w:tc>
                  </w:sdtContent>
                </w:sdt>
                <w:tc>
                  <w:tcPr>
                    <w:tcW w:w="562" w:type="pct"/>
                    <w:vAlign w:val="center"/>
                  </w:tcPr>
                  <w:p w14:paraId="193DB897" w14:textId="5C61538E" w:rsidR="00BE4675" w:rsidRPr="00945B82" w:rsidRDefault="00BE4675" w:rsidP="00BE4675">
                    <w:pPr>
                      <w:jc w:val="right"/>
                      <w:rPr>
                        <w:sz w:val="14"/>
                        <w:szCs w:val="14"/>
                      </w:rPr>
                    </w:pPr>
                    <w:r w:rsidRPr="00945B82">
                      <w:rPr>
                        <w:sz w:val="14"/>
                        <w:szCs w:val="14"/>
                      </w:rPr>
                      <w:t>0</w:t>
                    </w:r>
                  </w:p>
                </w:tc>
                <w:tc>
                  <w:tcPr>
                    <w:tcW w:w="448" w:type="pct"/>
                    <w:vAlign w:val="center"/>
                  </w:tcPr>
                  <w:p w14:paraId="6FDF2B5B" w14:textId="1CCF50AB" w:rsidR="00BE4675" w:rsidRPr="00945B82" w:rsidRDefault="00BE4675" w:rsidP="00BE4675">
                    <w:pPr>
                      <w:jc w:val="right"/>
                      <w:rPr>
                        <w:sz w:val="14"/>
                        <w:szCs w:val="14"/>
                      </w:rPr>
                    </w:pPr>
                    <w:r w:rsidRPr="00945B82">
                      <w:rPr>
                        <w:sz w:val="14"/>
                        <w:szCs w:val="14"/>
                      </w:rPr>
                      <w:t>0</w:t>
                    </w:r>
                  </w:p>
                </w:tc>
                <w:tc>
                  <w:tcPr>
                    <w:tcW w:w="431" w:type="pct"/>
                    <w:vAlign w:val="center"/>
                  </w:tcPr>
                  <w:p w14:paraId="5F8F2C3B" w14:textId="5856810B" w:rsidR="00BE4675" w:rsidRPr="00945B82" w:rsidRDefault="00BE4675" w:rsidP="00BE4675">
                    <w:pPr>
                      <w:jc w:val="right"/>
                      <w:rPr>
                        <w:sz w:val="14"/>
                        <w:szCs w:val="14"/>
                      </w:rPr>
                    </w:pPr>
                    <w:r w:rsidRPr="00945B82">
                      <w:rPr>
                        <w:sz w:val="14"/>
                        <w:szCs w:val="14"/>
                      </w:rPr>
                      <w:t>0</w:t>
                    </w:r>
                  </w:p>
                </w:tc>
                <w:tc>
                  <w:tcPr>
                    <w:tcW w:w="403" w:type="pct"/>
                    <w:vAlign w:val="center"/>
                  </w:tcPr>
                  <w:p w14:paraId="12A0BC1D" w14:textId="09A1636F" w:rsidR="00BE4675" w:rsidRPr="00945B82" w:rsidRDefault="00BE4675" w:rsidP="00BE4675">
                    <w:pPr>
                      <w:jc w:val="right"/>
                      <w:rPr>
                        <w:sz w:val="14"/>
                        <w:szCs w:val="14"/>
                      </w:rPr>
                    </w:pPr>
                    <w:r w:rsidRPr="00945B82">
                      <w:rPr>
                        <w:sz w:val="14"/>
                        <w:szCs w:val="14"/>
                      </w:rPr>
                      <w:t>0</w:t>
                    </w:r>
                  </w:p>
                </w:tc>
                <w:tc>
                  <w:tcPr>
                    <w:tcW w:w="384" w:type="pct"/>
                    <w:vAlign w:val="center"/>
                  </w:tcPr>
                  <w:p w14:paraId="3B5D4E7F" w14:textId="0F704409" w:rsidR="00BE4675" w:rsidRPr="00945B82" w:rsidRDefault="00BE4675" w:rsidP="00BE4675">
                    <w:pPr>
                      <w:jc w:val="right"/>
                      <w:rPr>
                        <w:sz w:val="14"/>
                        <w:szCs w:val="14"/>
                      </w:rPr>
                    </w:pPr>
                    <w:r w:rsidRPr="00945B82">
                      <w:rPr>
                        <w:sz w:val="14"/>
                        <w:szCs w:val="14"/>
                      </w:rPr>
                      <w:t>0</w:t>
                    </w:r>
                  </w:p>
                </w:tc>
                <w:tc>
                  <w:tcPr>
                    <w:tcW w:w="431" w:type="pct"/>
                    <w:vAlign w:val="center"/>
                  </w:tcPr>
                  <w:p w14:paraId="05992D31" w14:textId="60EED546" w:rsidR="00BE4675" w:rsidRPr="00945B82" w:rsidRDefault="00BE4675" w:rsidP="00BE4675">
                    <w:pPr>
                      <w:jc w:val="right"/>
                      <w:rPr>
                        <w:sz w:val="14"/>
                        <w:szCs w:val="14"/>
                      </w:rPr>
                    </w:pPr>
                    <w:r w:rsidRPr="00945B82">
                      <w:rPr>
                        <w:sz w:val="14"/>
                        <w:szCs w:val="14"/>
                      </w:rPr>
                      <w:t>0</w:t>
                    </w:r>
                  </w:p>
                </w:tc>
                <w:tc>
                  <w:tcPr>
                    <w:tcW w:w="432" w:type="pct"/>
                    <w:vAlign w:val="center"/>
                  </w:tcPr>
                  <w:p w14:paraId="6067561D" w14:textId="4578CDA0" w:rsidR="00BE4675" w:rsidRPr="00945B82" w:rsidRDefault="00BE4675" w:rsidP="00BE4675">
                    <w:pPr>
                      <w:jc w:val="right"/>
                      <w:rPr>
                        <w:sz w:val="14"/>
                        <w:szCs w:val="14"/>
                      </w:rPr>
                    </w:pPr>
                    <w:r w:rsidRPr="00945B82">
                      <w:rPr>
                        <w:sz w:val="14"/>
                        <w:szCs w:val="14"/>
                      </w:rPr>
                      <w:t>0</w:t>
                    </w:r>
                  </w:p>
                </w:tc>
                <w:tc>
                  <w:tcPr>
                    <w:tcW w:w="431" w:type="pct"/>
                    <w:vAlign w:val="center"/>
                  </w:tcPr>
                  <w:p w14:paraId="775F81E8" w14:textId="46753BE1" w:rsidR="00BE4675" w:rsidRPr="00945B82" w:rsidRDefault="00BE4675" w:rsidP="00BE4675">
                    <w:pPr>
                      <w:jc w:val="right"/>
                      <w:rPr>
                        <w:sz w:val="14"/>
                        <w:szCs w:val="14"/>
                      </w:rPr>
                    </w:pPr>
                    <w:r w:rsidRPr="00945B82">
                      <w:rPr>
                        <w:sz w:val="14"/>
                        <w:szCs w:val="14"/>
                      </w:rPr>
                      <w:t>0</w:t>
                    </w:r>
                  </w:p>
                </w:tc>
                <w:tc>
                  <w:tcPr>
                    <w:tcW w:w="457" w:type="pct"/>
                    <w:vAlign w:val="center"/>
                  </w:tcPr>
                  <w:p w14:paraId="26078649" w14:textId="1A870EE4" w:rsidR="00BE4675" w:rsidRPr="00945B82" w:rsidRDefault="00BE4675" w:rsidP="00BE4675">
                    <w:pPr>
                      <w:jc w:val="right"/>
                      <w:rPr>
                        <w:sz w:val="14"/>
                        <w:szCs w:val="14"/>
                      </w:rPr>
                    </w:pPr>
                    <w:r w:rsidRPr="00945B82">
                      <w:rPr>
                        <w:sz w:val="14"/>
                        <w:szCs w:val="14"/>
                      </w:rPr>
                      <w:t>0</w:t>
                    </w:r>
                  </w:p>
                </w:tc>
              </w:tr>
              <w:tr w:rsidR="00DF48E9" w14:paraId="53992889" w14:textId="77777777" w:rsidTr="00DF48E9">
                <w:sdt>
                  <w:sdtPr>
                    <w:rPr>
                      <w:sz w:val="14"/>
                      <w:szCs w:val="14"/>
                    </w:rPr>
                    <w:tag w:val="_PLD_8fb1d678e8ca4e3ba31e34bed05e6c58"/>
                    <w:id w:val="-627236585"/>
                    <w:lock w:val="sdtLocked"/>
                  </w:sdtPr>
                  <w:sdtContent>
                    <w:tc>
                      <w:tcPr>
                        <w:tcW w:w="1021" w:type="pct"/>
                      </w:tcPr>
                      <w:p w14:paraId="5DB6BCEC" w14:textId="77777777" w:rsidR="00BE4675" w:rsidRPr="00945B82" w:rsidRDefault="00BE4675" w:rsidP="00BE4675">
                        <w:pPr>
                          <w:rPr>
                            <w:sz w:val="14"/>
                            <w:szCs w:val="14"/>
                          </w:rPr>
                        </w:pPr>
                        <w:r w:rsidRPr="00945B82">
                          <w:rPr>
                            <w:sz w:val="14"/>
                            <w:szCs w:val="14"/>
                          </w:rPr>
                          <w:t>（</w:t>
                        </w:r>
                        <w:r w:rsidRPr="00945B82">
                          <w:rPr>
                            <w:rFonts w:hint="eastAsia"/>
                            <w:sz w:val="14"/>
                            <w:szCs w:val="14"/>
                          </w:rPr>
                          <w:t>三</w:t>
                        </w:r>
                        <w:r w:rsidRPr="00945B82">
                          <w:rPr>
                            <w:sz w:val="14"/>
                            <w:szCs w:val="14"/>
                          </w:rPr>
                          <w:t>）利润分配</w:t>
                        </w:r>
                      </w:p>
                    </w:tc>
                  </w:sdtContent>
                </w:sdt>
                <w:tc>
                  <w:tcPr>
                    <w:tcW w:w="562" w:type="pct"/>
                    <w:vAlign w:val="center"/>
                  </w:tcPr>
                  <w:p w14:paraId="467A896B" w14:textId="4A5306BC" w:rsidR="00BE4675" w:rsidRPr="00945B82" w:rsidRDefault="00BE4675" w:rsidP="00BE4675">
                    <w:pPr>
                      <w:jc w:val="right"/>
                      <w:rPr>
                        <w:sz w:val="14"/>
                        <w:szCs w:val="14"/>
                      </w:rPr>
                    </w:pPr>
                    <w:r w:rsidRPr="00945B82">
                      <w:rPr>
                        <w:sz w:val="14"/>
                        <w:szCs w:val="14"/>
                      </w:rPr>
                      <w:t>0</w:t>
                    </w:r>
                  </w:p>
                </w:tc>
                <w:tc>
                  <w:tcPr>
                    <w:tcW w:w="448" w:type="pct"/>
                    <w:vAlign w:val="center"/>
                  </w:tcPr>
                  <w:p w14:paraId="65F6A5FC" w14:textId="6E364631" w:rsidR="00BE4675" w:rsidRPr="00945B82" w:rsidRDefault="00BE4675" w:rsidP="00BE4675">
                    <w:pPr>
                      <w:jc w:val="right"/>
                      <w:rPr>
                        <w:sz w:val="14"/>
                        <w:szCs w:val="14"/>
                      </w:rPr>
                    </w:pPr>
                    <w:r w:rsidRPr="00945B82">
                      <w:rPr>
                        <w:sz w:val="14"/>
                        <w:szCs w:val="14"/>
                      </w:rPr>
                      <w:t>0</w:t>
                    </w:r>
                  </w:p>
                </w:tc>
                <w:tc>
                  <w:tcPr>
                    <w:tcW w:w="431" w:type="pct"/>
                    <w:vAlign w:val="center"/>
                  </w:tcPr>
                  <w:p w14:paraId="424AA5C4" w14:textId="332FB538" w:rsidR="00BE4675" w:rsidRPr="00945B82" w:rsidRDefault="00BE4675" w:rsidP="00BE4675">
                    <w:pPr>
                      <w:jc w:val="right"/>
                      <w:rPr>
                        <w:sz w:val="14"/>
                        <w:szCs w:val="14"/>
                      </w:rPr>
                    </w:pPr>
                    <w:r w:rsidRPr="00945B82">
                      <w:rPr>
                        <w:sz w:val="14"/>
                        <w:szCs w:val="14"/>
                      </w:rPr>
                      <w:t>0</w:t>
                    </w:r>
                  </w:p>
                </w:tc>
                <w:tc>
                  <w:tcPr>
                    <w:tcW w:w="403" w:type="pct"/>
                    <w:vAlign w:val="center"/>
                  </w:tcPr>
                  <w:p w14:paraId="44C61549" w14:textId="48480314" w:rsidR="00BE4675" w:rsidRPr="00945B82" w:rsidRDefault="00BE4675" w:rsidP="00BE4675">
                    <w:pPr>
                      <w:jc w:val="right"/>
                      <w:rPr>
                        <w:sz w:val="14"/>
                        <w:szCs w:val="14"/>
                      </w:rPr>
                    </w:pPr>
                    <w:r w:rsidRPr="00945B82">
                      <w:rPr>
                        <w:sz w:val="14"/>
                        <w:szCs w:val="14"/>
                      </w:rPr>
                      <w:t>0</w:t>
                    </w:r>
                  </w:p>
                </w:tc>
                <w:tc>
                  <w:tcPr>
                    <w:tcW w:w="384" w:type="pct"/>
                    <w:vAlign w:val="center"/>
                  </w:tcPr>
                  <w:p w14:paraId="7E2B7D7D" w14:textId="0DAAF906" w:rsidR="00BE4675" w:rsidRPr="00945B82" w:rsidRDefault="00BE4675" w:rsidP="00BE4675">
                    <w:pPr>
                      <w:jc w:val="right"/>
                      <w:rPr>
                        <w:sz w:val="14"/>
                        <w:szCs w:val="14"/>
                      </w:rPr>
                    </w:pPr>
                    <w:r w:rsidRPr="00945B82">
                      <w:rPr>
                        <w:sz w:val="14"/>
                        <w:szCs w:val="14"/>
                      </w:rPr>
                      <w:t>0</w:t>
                    </w:r>
                  </w:p>
                </w:tc>
                <w:tc>
                  <w:tcPr>
                    <w:tcW w:w="431" w:type="pct"/>
                    <w:vAlign w:val="center"/>
                  </w:tcPr>
                  <w:p w14:paraId="657A1ACB" w14:textId="73201E16" w:rsidR="00BE4675" w:rsidRPr="00945B82" w:rsidRDefault="00BE4675" w:rsidP="00BE4675">
                    <w:pPr>
                      <w:jc w:val="right"/>
                      <w:rPr>
                        <w:sz w:val="14"/>
                        <w:szCs w:val="14"/>
                      </w:rPr>
                    </w:pPr>
                    <w:r w:rsidRPr="00945B82">
                      <w:rPr>
                        <w:sz w:val="14"/>
                        <w:szCs w:val="14"/>
                      </w:rPr>
                      <w:t>0</w:t>
                    </w:r>
                  </w:p>
                </w:tc>
                <w:tc>
                  <w:tcPr>
                    <w:tcW w:w="432" w:type="pct"/>
                    <w:vAlign w:val="center"/>
                  </w:tcPr>
                  <w:p w14:paraId="1862DDA7" w14:textId="322F3A10" w:rsidR="00BE4675" w:rsidRPr="00945B82" w:rsidRDefault="00BE4675" w:rsidP="00BE4675">
                    <w:pPr>
                      <w:jc w:val="right"/>
                      <w:rPr>
                        <w:sz w:val="14"/>
                        <w:szCs w:val="14"/>
                      </w:rPr>
                    </w:pPr>
                    <w:r w:rsidRPr="00945B82">
                      <w:rPr>
                        <w:sz w:val="14"/>
                        <w:szCs w:val="14"/>
                      </w:rPr>
                      <w:t>-7,280,172,816</w:t>
                    </w:r>
                  </w:p>
                </w:tc>
                <w:tc>
                  <w:tcPr>
                    <w:tcW w:w="431" w:type="pct"/>
                    <w:vAlign w:val="center"/>
                  </w:tcPr>
                  <w:p w14:paraId="23DE0578" w14:textId="58D34C41" w:rsidR="00BE4675" w:rsidRPr="00945B82" w:rsidRDefault="00BE4675" w:rsidP="00BE4675">
                    <w:pPr>
                      <w:jc w:val="right"/>
                      <w:rPr>
                        <w:sz w:val="14"/>
                        <w:szCs w:val="14"/>
                      </w:rPr>
                    </w:pPr>
                    <w:r w:rsidRPr="00945B82">
                      <w:rPr>
                        <w:sz w:val="14"/>
                        <w:szCs w:val="14"/>
                      </w:rPr>
                      <w:t>0</w:t>
                    </w:r>
                  </w:p>
                </w:tc>
                <w:tc>
                  <w:tcPr>
                    <w:tcW w:w="457" w:type="pct"/>
                    <w:vAlign w:val="center"/>
                  </w:tcPr>
                  <w:p w14:paraId="1784901B" w14:textId="3D214EA7" w:rsidR="00BE4675" w:rsidRPr="00945B82" w:rsidRDefault="00BE4675" w:rsidP="00BE4675">
                    <w:pPr>
                      <w:jc w:val="right"/>
                      <w:rPr>
                        <w:sz w:val="14"/>
                        <w:szCs w:val="14"/>
                      </w:rPr>
                    </w:pPr>
                    <w:r w:rsidRPr="00945B82">
                      <w:rPr>
                        <w:sz w:val="14"/>
                        <w:szCs w:val="14"/>
                      </w:rPr>
                      <w:t>-7,280,172,816</w:t>
                    </w:r>
                  </w:p>
                </w:tc>
              </w:tr>
              <w:tr w:rsidR="00DF48E9" w14:paraId="2145DCBF" w14:textId="77777777" w:rsidTr="00DF48E9">
                <w:sdt>
                  <w:sdtPr>
                    <w:rPr>
                      <w:sz w:val="14"/>
                      <w:szCs w:val="14"/>
                    </w:rPr>
                    <w:tag w:val="_PLD_5badbc22860d48e29f8d8d9a4a633d8c"/>
                    <w:id w:val="-1262139807"/>
                    <w:lock w:val="sdtLocked"/>
                  </w:sdtPr>
                  <w:sdtContent>
                    <w:tc>
                      <w:tcPr>
                        <w:tcW w:w="1021" w:type="pct"/>
                      </w:tcPr>
                      <w:p w14:paraId="35B4E99C" w14:textId="77777777" w:rsidR="00BE4675" w:rsidRPr="00945B82" w:rsidRDefault="00BE4675" w:rsidP="00BE4675">
                        <w:pPr>
                          <w:rPr>
                            <w:sz w:val="14"/>
                            <w:szCs w:val="14"/>
                          </w:rPr>
                        </w:pPr>
                        <w:r w:rsidRPr="00945B82">
                          <w:rPr>
                            <w:sz w:val="14"/>
                            <w:szCs w:val="14"/>
                          </w:rPr>
                          <w:t>1．提取盈余公积</w:t>
                        </w:r>
                      </w:p>
                    </w:tc>
                  </w:sdtContent>
                </w:sdt>
                <w:tc>
                  <w:tcPr>
                    <w:tcW w:w="562" w:type="pct"/>
                    <w:vAlign w:val="center"/>
                  </w:tcPr>
                  <w:p w14:paraId="7872D757" w14:textId="41D32BDE" w:rsidR="00BE4675" w:rsidRPr="00945B82" w:rsidRDefault="00BE4675" w:rsidP="00BE4675">
                    <w:pPr>
                      <w:jc w:val="right"/>
                      <w:rPr>
                        <w:sz w:val="14"/>
                        <w:szCs w:val="14"/>
                      </w:rPr>
                    </w:pPr>
                    <w:r w:rsidRPr="00945B82">
                      <w:rPr>
                        <w:sz w:val="14"/>
                        <w:szCs w:val="14"/>
                      </w:rPr>
                      <w:t>0</w:t>
                    </w:r>
                  </w:p>
                </w:tc>
                <w:tc>
                  <w:tcPr>
                    <w:tcW w:w="448" w:type="pct"/>
                    <w:vAlign w:val="center"/>
                  </w:tcPr>
                  <w:p w14:paraId="68BC245B" w14:textId="5D46BD43" w:rsidR="00BE4675" w:rsidRPr="00945B82" w:rsidRDefault="00BE4675" w:rsidP="00BE4675">
                    <w:pPr>
                      <w:jc w:val="right"/>
                      <w:rPr>
                        <w:sz w:val="14"/>
                        <w:szCs w:val="14"/>
                      </w:rPr>
                    </w:pPr>
                    <w:r w:rsidRPr="00945B82">
                      <w:rPr>
                        <w:sz w:val="14"/>
                        <w:szCs w:val="14"/>
                      </w:rPr>
                      <w:t>0</w:t>
                    </w:r>
                  </w:p>
                </w:tc>
                <w:tc>
                  <w:tcPr>
                    <w:tcW w:w="431" w:type="pct"/>
                    <w:vAlign w:val="center"/>
                  </w:tcPr>
                  <w:p w14:paraId="14CBABBA" w14:textId="7DD79677" w:rsidR="00BE4675" w:rsidRPr="00945B82" w:rsidRDefault="00BE4675" w:rsidP="00BE4675">
                    <w:pPr>
                      <w:jc w:val="right"/>
                      <w:rPr>
                        <w:sz w:val="14"/>
                        <w:szCs w:val="14"/>
                      </w:rPr>
                    </w:pPr>
                    <w:r w:rsidRPr="00945B82">
                      <w:rPr>
                        <w:sz w:val="14"/>
                        <w:szCs w:val="14"/>
                      </w:rPr>
                      <w:t>0</w:t>
                    </w:r>
                  </w:p>
                </w:tc>
                <w:tc>
                  <w:tcPr>
                    <w:tcW w:w="403" w:type="pct"/>
                    <w:vAlign w:val="center"/>
                  </w:tcPr>
                  <w:p w14:paraId="6487AAED" w14:textId="52B45F58" w:rsidR="00BE4675" w:rsidRPr="00945B82" w:rsidRDefault="00BE4675" w:rsidP="00BE4675">
                    <w:pPr>
                      <w:jc w:val="right"/>
                      <w:rPr>
                        <w:sz w:val="14"/>
                        <w:szCs w:val="14"/>
                      </w:rPr>
                    </w:pPr>
                    <w:r w:rsidRPr="00945B82">
                      <w:rPr>
                        <w:sz w:val="14"/>
                        <w:szCs w:val="14"/>
                      </w:rPr>
                      <w:t>0</w:t>
                    </w:r>
                  </w:p>
                </w:tc>
                <w:tc>
                  <w:tcPr>
                    <w:tcW w:w="384" w:type="pct"/>
                    <w:vAlign w:val="center"/>
                  </w:tcPr>
                  <w:p w14:paraId="43B53451" w14:textId="6CBAA695" w:rsidR="00BE4675" w:rsidRPr="00945B82" w:rsidRDefault="00BE4675" w:rsidP="00BE4675">
                    <w:pPr>
                      <w:jc w:val="right"/>
                      <w:rPr>
                        <w:sz w:val="14"/>
                        <w:szCs w:val="14"/>
                      </w:rPr>
                    </w:pPr>
                    <w:r w:rsidRPr="00945B82">
                      <w:rPr>
                        <w:sz w:val="14"/>
                        <w:szCs w:val="14"/>
                      </w:rPr>
                      <w:t>0</w:t>
                    </w:r>
                  </w:p>
                </w:tc>
                <w:tc>
                  <w:tcPr>
                    <w:tcW w:w="431" w:type="pct"/>
                    <w:vAlign w:val="center"/>
                  </w:tcPr>
                  <w:p w14:paraId="19A4E8AF" w14:textId="4F958662" w:rsidR="00BE4675" w:rsidRPr="00945B82" w:rsidRDefault="00BE4675" w:rsidP="00BE4675">
                    <w:pPr>
                      <w:jc w:val="right"/>
                      <w:rPr>
                        <w:sz w:val="14"/>
                        <w:szCs w:val="14"/>
                      </w:rPr>
                    </w:pPr>
                    <w:r w:rsidRPr="00945B82">
                      <w:rPr>
                        <w:sz w:val="14"/>
                        <w:szCs w:val="14"/>
                      </w:rPr>
                      <w:t>0</w:t>
                    </w:r>
                  </w:p>
                </w:tc>
                <w:tc>
                  <w:tcPr>
                    <w:tcW w:w="432" w:type="pct"/>
                    <w:vAlign w:val="center"/>
                  </w:tcPr>
                  <w:p w14:paraId="667F5292" w14:textId="365138F1" w:rsidR="00BE4675" w:rsidRPr="00945B82" w:rsidRDefault="00BE4675" w:rsidP="00BE4675">
                    <w:pPr>
                      <w:jc w:val="right"/>
                      <w:rPr>
                        <w:sz w:val="14"/>
                        <w:szCs w:val="14"/>
                      </w:rPr>
                    </w:pPr>
                    <w:r w:rsidRPr="00945B82">
                      <w:rPr>
                        <w:sz w:val="14"/>
                        <w:szCs w:val="14"/>
                      </w:rPr>
                      <w:t>0</w:t>
                    </w:r>
                  </w:p>
                </w:tc>
                <w:tc>
                  <w:tcPr>
                    <w:tcW w:w="431" w:type="pct"/>
                    <w:vAlign w:val="center"/>
                  </w:tcPr>
                  <w:p w14:paraId="3D8F9271" w14:textId="65023922" w:rsidR="00BE4675" w:rsidRPr="00945B82" w:rsidRDefault="00BE4675" w:rsidP="00BE4675">
                    <w:pPr>
                      <w:jc w:val="right"/>
                      <w:rPr>
                        <w:sz w:val="14"/>
                        <w:szCs w:val="14"/>
                      </w:rPr>
                    </w:pPr>
                    <w:r w:rsidRPr="00945B82">
                      <w:rPr>
                        <w:sz w:val="14"/>
                        <w:szCs w:val="14"/>
                      </w:rPr>
                      <w:t>0</w:t>
                    </w:r>
                  </w:p>
                </w:tc>
                <w:tc>
                  <w:tcPr>
                    <w:tcW w:w="457" w:type="pct"/>
                    <w:vAlign w:val="center"/>
                  </w:tcPr>
                  <w:p w14:paraId="47F1C601" w14:textId="2156C769" w:rsidR="00BE4675" w:rsidRPr="00945B82" w:rsidRDefault="00BE4675" w:rsidP="00BE4675">
                    <w:pPr>
                      <w:jc w:val="right"/>
                      <w:rPr>
                        <w:sz w:val="14"/>
                        <w:szCs w:val="14"/>
                      </w:rPr>
                    </w:pPr>
                    <w:r w:rsidRPr="00945B82">
                      <w:rPr>
                        <w:sz w:val="14"/>
                        <w:szCs w:val="14"/>
                      </w:rPr>
                      <w:t>0</w:t>
                    </w:r>
                  </w:p>
                </w:tc>
              </w:tr>
              <w:tr w:rsidR="00DF48E9" w14:paraId="3DEF46DE" w14:textId="77777777" w:rsidTr="00DF48E9">
                <w:sdt>
                  <w:sdtPr>
                    <w:rPr>
                      <w:sz w:val="14"/>
                      <w:szCs w:val="14"/>
                    </w:rPr>
                    <w:tag w:val="_PLD_2c8b649d670044a9b5fda521dd40705d"/>
                    <w:id w:val="1457291002"/>
                    <w:lock w:val="sdtLocked"/>
                  </w:sdtPr>
                  <w:sdtContent>
                    <w:tc>
                      <w:tcPr>
                        <w:tcW w:w="1021" w:type="pct"/>
                      </w:tcPr>
                      <w:p w14:paraId="103250B3" w14:textId="77777777" w:rsidR="00BE4675" w:rsidRPr="00945B82" w:rsidRDefault="00BE4675" w:rsidP="00BE4675">
                        <w:pPr>
                          <w:rPr>
                            <w:sz w:val="14"/>
                            <w:szCs w:val="14"/>
                          </w:rPr>
                        </w:pPr>
                        <w:r w:rsidRPr="00945B82">
                          <w:rPr>
                            <w:sz w:val="14"/>
                            <w:szCs w:val="14"/>
                          </w:rPr>
                          <w:t>2．提取一般风险准备</w:t>
                        </w:r>
                      </w:p>
                    </w:tc>
                  </w:sdtContent>
                </w:sdt>
                <w:tc>
                  <w:tcPr>
                    <w:tcW w:w="562" w:type="pct"/>
                    <w:vAlign w:val="center"/>
                  </w:tcPr>
                  <w:p w14:paraId="754E972D" w14:textId="192CDCDD" w:rsidR="00BE4675" w:rsidRPr="00945B82" w:rsidRDefault="00BE4675" w:rsidP="00BE4675">
                    <w:pPr>
                      <w:jc w:val="right"/>
                      <w:rPr>
                        <w:sz w:val="14"/>
                        <w:szCs w:val="14"/>
                      </w:rPr>
                    </w:pPr>
                    <w:r w:rsidRPr="00945B82">
                      <w:rPr>
                        <w:sz w:val="14"/>
                        <w:szCs w:val="14"/>
                      </w:rPr>
                      <w:t>0</w:t>
                    </w:r>
                  </w:p>
                </w:tc>
                <w:tc>
                  <w:tcPr>
                    <w:tcW w:w="448" w:type="pct"/>
                    <w:vAlign w:val="center"/>
                  </w:tcPr>
                  <w:p w14:paraId="630A835F" w14:textId="6921DC54" w:rsidR="00BE4675" w:rsidRPr="00945B82" w:rsidRDefault="00BE4675" w:rsidP="00BE4675">
                    <w:pPr>
                      <w:jc w:val="right"/>
                      <w:rPr>
                        <w:sz w:val="14"/>
                        <w:szCs w:val="14"/>
                      </w:rPr>
                    </w:pPr>
                    <w:r w:rsidRPr="00945B82">
                      <w:rPr>
                        <w:sz w:val="14"/>
                        <w:szCs w:val="14"/>
                      </w:rPr>
                      <w:t>0</w:t>
                    </w:r>
                  </w:p>
                </w:tc>
                <w:tc>
                  <w:tcPr>
                    <w:tcW w:w="431" w:type="pct"/>
                    <w:vAlign w:val="center"/>
                  </w:tcPr>
                  <w:p w14:paraId="255EAE40" w14:textId="530E7EBF" w:rsidR="00BE4675" w:rsidRPr="00945B82" w:rsidRDefault="00BE4675" w:rsidP="00BE4675">
                    <w:pPr>
                      <w:jc w:val="right"/>
                      <w:rPr>
                        <w:sz w:val="14"/>
                        <w:szCs w:val="14"/>
                      </w:rPr>
                    </w:pPr>
                    <w:r w:rsidRPr="00945B82">
                      <w:rPr>
                        <w:sz w:val="14"/>
                        <w:szCs w:val="14"/>
                      </w:rPr>
                      <w:t>0</w:t>
                    </w:r>
                  </w:p>
                </w:tc>
                <w:tc>
                  <w:tcPr>
                    <w:tcW w:w="403" w:type="pct"/>
                    <w:vAlign w:val="center"/>
                  </w:tcPr>
                  <w:p w14:paraId="3C4FA5D1" w14:textId="6E21455E" w:rsidR="00BE4675" w:rsidRPr="00945B82" w:rsidRDefault="00BE4675" w:rsidP="00BE4675">
                    <w:pPr>
                      <w:jc w:val="right"/>
                      <w:rPr>
                        <w:sz w:val="14"/>
                        <w:szCs w:val="14"/>
                      </w:rPr>
                    </w:pPr>
                    <w:r w:rsidRPr="00945B82">
                      <w:rPr>
                        <w:sz w:val="14"/>
                        <w:szCs w:val="14"/>
                      </w:rPr>
                      <w:t>0</w:t>
                    </w:r>
                  </w:p>
                </w:tc>
                <w:tc>
                  <w:tcPr>
                    <w:tcW w:w="384" w:type="pct"/>
                    <w:vAlign w:val="center"/>
                  </w:tcPr>
                  <w:p w14:paraId="5699113A" w14:textId="0D6F1B24" w:rsidR="00BE4675" w:rsidRPr="00945B82" w:rsidRDefault="00BE4675" w:rsidP="00BE4675">
                    <w:pPr>
                      <w:jc w:val="right"/>
                      <w:rPr>
                        <w:sz w:val="14"/>
                        <w:szCs w:val="14"/>
                      </w:rPr>
                    </w:pPr>
                    <w:r w:rsidRPr="00945B82">
                      <w:rPr>
                        <w:sz w:val="14"/>
                        <w:szCs w:val="14"/>
                      </w:rPr>
                      <w:t>0</w:t>
                    </w:r>
                  </w:p>
                </w:tc>
                <w:tc>
                  <w:tcPr>
                    <w:tcW w:w="431" w:type="pct"/>
                    <w:vAlign w:val="center"/>
                  </w:tcPr>
                  <w:p w14:paraId="4936B0CA" w14:textId="7A70EE72" w:rsidR="00BE4675" w:rsidRPr="00945B82" w:rsidRDefault="00BE4675" w:rsidP="00BE4675">
                    <w:pPr>
                      <w:jc w:val="right"/>
                      <w:rPr>
                        <w:sz w:val="14"/>
                        <w:szCs w:val="14"/>
                      </w:rPr>
                    </w:pPr>
                    <w:r w:rsidRPr="00945B82">
                      <w:rPr>
                        <w:sz w:val="14"/>
                        <w:szCs w:val="14"/>
                      </w:rPr>
                      <w:t>0</w:t>
                    </w:r>
                  </w:p>
                </w:tc>
                <w:tc>
                  <w:tcPr>
                    <w:tcW w:w="432" w:type="pct"/>
                    <w:vAlign w:val="center"/>
                  </w:tcPr>
                  <w:p w14:paraId="5229239A" w14:textId="5978785C" w:rsidR="00BE4675" w:rsidRPr="00945B82" w:rsidRDefault="00BE4675" w:rsidP="00BE4675">
                    <w:pPr>
                      <w:jc w:val="right"/>
                      <w:rPr>
                        <w:sz w:val="14"/>
                        <w:szCs w:val="14"/>
                      </w:rPr>
                    </w:pPr>
                    <w:r w:rsidRPr="00945B82">
                      <w:rPr>
                        <w:sz w:val="14"/>
                        <w:szCs w:val="14"/>
                      </w:rPr>
                      <w:t>0</w:t>
                    </w:r>
                  </w:p>
                </w:tc>
                <w:tc>
                  <w:tcPr>
                    <w:tcW w:w="431" w:type="pct"/>
                    <w:vAlign w:val="center"/>
                  </w:tcPr>
                  <w:p w14:paraId="0F47AC35" w14:textId="7DAE3F74" w:rsidR="00BE4675" w:rsidRPr="00945B82" w:rsidRDefault="00BE4675" w:rsidP="00BE4675">
                    <w:pPr>
                      <w:jc w:val="right"/>
                      <w:rPr>
                        <w:sz w:val="14"/>
                        <w:szCs w:val="14"/>
                      </w:rPr>
                    </w:pPr>
                    <w:r w:rsidRPr="00945B82">
                      <w:rPr>
                        <w:sz w:val="14"/>
                        <w:szCs w:val="14"/>
                      </w:rPr>
                      <w:t>0</w:t>
                    </w:r>
                  </w:p>
                </w:tc>
                <w:tc>
                  <w:tcPr>
                    <w:tcW w:w="457" w:type="pct"/>
                    <w:vAlign w:val="center"/>
                  </w:tcPr>
                  <w:p w14:paraId="4BA617E3" w14:textId="20C543C6" w:rsidR="00BE4675" w:rsidRPr="00945B82" w:rsidRDefault="00BE4675" w:rsidP="00BE4675">
                    <w:pPr>
                      <w:jc w:val="right"/>
                      <w:rPr>
                        <w:sz w:val="14"/>
                        <w:szCs w:val="14"/>
                      </w:rPr>
                    </w:pPr>
                    <w:r w:rsidRPr="00945B82">
                      <w:rPr>
                        <w:sz w:val="14"/>
                        <w:szCs w:val="14"/>
                      </w:rPr>
                      <w:t>0</w:t>
                    </w:r>
                  </w:p>
                </w:tc>
              </w:tr>
              <w:tr w:rsidR="00DF48E9" w14:paraId="559DC40C" w14:textId="77777777" w:rsidTr="00DF48E9">
                <w:sdt>
                  <w:sdtPr>
                    <w:rPr>
                      <w:sz w:val="14"/>
                      <w:szCs w:val="14"/>
                    </w:rPr>
                    <w:tag w:val="_PLD_254428ff3bee49c2acd11ef634901543"/>
                    <w:id w:val="-1872143868"/>
                    <w:lock w:val="sdtLocked"/>
                  </w:sdtPr>
                  <w:sdtContent>
                    <w:tc>
                      <w:tcPr>
                        <w:tcW w:w="1021" w:type="pct"/>
                      </w:tcPr>
                      <w:p w14:paraId="1F7E7F9A" w14:textId="77777777" w:rsidR="00BE4675" w:rsidRPr="00945B82" w:rsidRDefault="00BE4675" w:rsidP="00BE4675">
                        <w:pPr>
                          <w:rPr>
                            <w:sz w:val="14"/>
                            <w:szCs w:val="14"/>
                          </w:rPr>
                        </w:pPr>
                        <w:r w:rsidRPr="00945B82">
                          <w:rPr>
                            <w:sz w:val="14"/>
                            <w:szCs w:val="14"/>
                          </w:rPr>
                          <w:t>3．对所有者（或股东）的分配</w:t>
                        </w:r>
                      </w:p>
                    </w:tc>
                  </w:sdtContent>
                </w:sdt>
                <w:tc>
                  <w:tcPr>
                    <w:tcW w:w="562" w:type="pct"/>
                    <w:vAlign w:val="center"/>
                  </w:tcPr>
                  <w:p w14:paraId="52F1FF53" w14:textId="4AC5B582" w:rsidR="00BE4675" w:rsidRPr="00945B82" w:rsidRDefault="00BE4675" w:rsidP="00BE4675">
                    <w:pPr>
                      <w:jc w:val="right"/>
                      <w:rPr>
                        <w:sz w:val="14"/>
                        <w:szCs w:val="14"/>
                      </w:rPr>
                    </w:pPr>
                    <w:r w:rsidRPr="00945B82">
                      <w:rPr>
                        <w:sz w:val="14"/>
                        <w:szCs w:val="14"/>
                      </w:rPr>
                      <w:t>0</w:t>
                    </w:r>
                  </w:p>
                </w:tc>
                <w:tc>
                  <w:tcPr>
                    <w:tcW w:w="448" w:type="pct"/>
                    <w:vAlign w:val="center"/>
                  </w:tcPr>
                  <w:p w14:paraId="28DCFED3" w14:textId="1DD10702" w:rsidR="00BE4675" w:rsidRPr="00945B82" w:rsidRDefault="00BE4675" w:rsidP="00BE4675">
                    <w:pPr>
                      <w:jc w:val="right"/>
                      <w:rPr>
                        <w:sz w:val="14"/>
                        <w:szCs w:val="14"/>
                      </w:rPr>
                    </w:pPr>
                    <w:r w:rsidRPr="00945B82">
                      <w:rPr>
                        <w:sz w:val="14"/>
                        <w:szCs w:val="14"/>
                      </w:rPr>
                      <w:t>0</w:t>
                    </w:r>
                  </w:p>
                </w:tc>
                <w:tc>
                  <w:tcPr>
                    <w:tcW w:w="431" w:type="pct"/>
                    <w:vAlign w:val="center"/>
                  </w:tcPr>
                  <w:p w14:paraId="4128BF2A" w14:textId="770695D7" w:rsidR="00BE4675" w:rsidRPr="00945B82" w:rsidRDefault="00BE4675" w:rsidP="00BE4675">
                    <w:pPr>
                      <w:jc w:val="right"/>
                      <w:rPr>
                        <w:sz w:val="14"/>
                        <w:szCs w:val="14"/>
                      </w:rPr>
                    </w:pPr>
                    <w:r w:rsidRPr="00945B82">
                      <w:rPr>
                        <w:sz w:val="14"/>
                        <w:szCs w:val="14"/>
                      </w:rPr>
                      <w:t>0</w:t>
                    </w:r>
                  </w:p>
                </w:tc>
                <w:tc>
                  <w:tcPr>
                    <w:tcW w:w="403" w:type="pct"/>
                    <w:vAlign w:val="center"/>
                  </w:tcPr>
                  <w:p w14:paraId="533A9848" w14:textId="52AF4933" w:rsidR="00BE4675" w:rsidRPr="00945B82" w:rsidRDefault="00BE4675" w:rsidP="00BE4675">
                    <w:pPr>
                      <w:jc w:val="right"/>
                      <w:rPr>
                        <w:sz w:val="14"/>
                        <w:szCs w:val="14"/>
                      </w:rPr>
                    </w:pPr>
                    <w:r w:rsidRPr="00945B82">
                      <w:rPr>
                        <w:sz w:val="14"/>
                        <w:szCs w:val="14"/>
                      </w:rPr>
                      <w:t>0</w:t>
                    </w:r>
                  </w:p>
                </w:tc>
                <w:tc>
                  <w:tcPr>
                    <w:tcW w:w="384" w:type="pct"/>
                    <w:vAlign w:val="center"/>
                  </w:tcPr>
                  <w:p w14:paraId="09F0DCD3" w14:textId="2997F92E" w:rsidR="00BE4675" w:rsidRPr="00945B82" w:rsidRDefault="00BE4675" w:rsidP="00BE4675">
                    <w:pPr>
                      <w:jc w:val="right"/>
                      <w:rPr>
                        <w:sz w:val="14"/>
                        <w:szCs w:val="14"/>
                      </w:rPr>
                    </w:pPr>
                    <w:r w:rsidRPr="00945B82">
                      <w:rPr>
                        <w:sz w:val="14"/>
                        <w:szCs w:val="14"/>
                      </w:rPr>
                      <w:t>0</w:t>
                    </w:r>
                  </w:p>
                </w:tc>
                <w:tc>
                  <w:tcPr>
                    <w:tcW w:w="431" w:type="pct"/>
                    <w:vAlign w:val="center"/>
                  </w:tcPr>
                  <w:p w14:paraId="785435E2" w14:textId="463F1069" w:rsidR="00BE4675" w:rsidRPr="00945B82" w:rsidRDefault="00BE4675" w:rsidP="00BE4675">
                    <w:pPr>
                      <w:jc w:val="right"/>
                      <w:rPr>
                        <w:sz w:val="14"/>
                        <w:szCs w:val="14"/>
                      </w:rPr>
                    </w:pPr>
                    <w:r w:rsidRPr="00945B82">
                      <w:rPr>
                        <w:sz w:val="14"/>
                        <w:szCs w:val="14"/>
                      </w:rPr>
                      <w:t>0</w:t>
                    </w:r>
                  </w:p>
                </w:tc>
                <w:tc>
                  <w:tcPr>
                    <w:tcW w:w="432" w:type="pct"/>
                    <w:vAlign w:val="center"/>
                  </w:tcPr>
                  <w:p w14:paraId="51A417E3" w14:textId="7C65568C" w:rsidR="00BE4675" w:rsidRPr="00945B82" w:rsidRDefault="00BE4675" w:rsidP="00BE4675">
                    <w:pPr>
                      <w:jc w:val="right"/>
                      <w:rPr>
                        <w:sz w:val="14"/>
                        <w:szCs w:val="14"/>
                      </w:rPr>
                    </w:pPr>
                    <w:r w:rsidRPr="00945B82">
                      <w:rPr>
                        <w:sz w:val="14"/>
                        <w:szCs w:val="14"/>
                      </w:rPr>
                      <w:t>-7,280,172,816</w:t>
                    </w:r>
                  </w:p>
                </w:tc>
                <w:tc>
                  <w:tcPr>
                    <w:tcW w:w="431" w:type="pct"/>
                    <w:vAlign w:val="center"/>
                  </w:tcPr>
                  <w:p w14:paraId="1F3531D0" w14:textId="56B620DC" w:rsidR="00BE4675" w:rsidRPr="00945B82" w:rsidRDefault="00BE4675" w:rsidP="00BE4675">
                    <w:pPr>
                      <w:jc w:val="right"/>
                      <w:rPr>
                        <w:sz w:val="14"/>
                        <w:szCs w:val="14"/>
                      </w:rPr>
                    </w:pPr>
                    <w:r w:rsidRPr="00945B82">
                      <w:rPr>
                        <w:sz w:val="14"/>
                        <w:szCs w:val="14"/>
                      </w:rPr>
                      <w:t>0</w:t>
                    </w:r>
                  </w:p>
                </w:tc>
                <w:tc>
                  <w:tcPr>
                    <w:tcW w:w="457" w:type="pct"/>
                    <w:vAlign w:val="center"/>
                  </w:tcPr>
                  <w:p w14:paraId="56C4C3F0" w14:textId="24177642" w:rsidR="00BE4675" w:rsidRPr="00945B82" w:rsidRDefault="00BE4675" w:rsidP="00BE4675">
                    <w:pPr>
                      <w:jc w:val="right"/>
                      <w:rPr>
                        <w:sz w:val="14"/>
                        <w:szCs w:val="14"/>
                      </w:rPr>
                    </w:pPr>
                    <w:r w:rsidRPr="00945B82">
                      <w:rPr>
                        <w:sz w:val="14"/>
                        <w:szCs w:val="14"/>
                      </w:rPr>
                      <w:t>-7,280,172,816</w:t>
                    </w:r>
                  </w:p>
                </w:tc>
              </w:tr>
              <w:tr w:rsidR="00DF48E9" w14:paraId="02CC7E06" w14:textId="77777777" w:rsidTr="00DF48E9">
                <w:sdt>
                  <w:sdtPr>
                    <w:rPr>
                      <w:sz w:val="14"/>
                      <w:szCs w:val="14"/>
                    </w:rPr>
                    <w:tag w:val="_PLD_b3d350728a6c49ccaa6dbb4adf16c691"/>
                    <w:id w:val="-1402202697"/>
                    <w:lock w:val="sdtLocked"/>
                  </w:sdtPr>
                  <w:sdtContent>
                    <w:tc>
                      <w:tcPr>
                        <w:tcW w:w="1021" w:type="pct"/>
                      </w:tcPr>
                      <w:p w14:paraId="2076F5D9" w14:textId="77777777" w:rsidR="00BE4675" w:rsidRPr="00945B82" w:rsidRDefault="00BE4675" w:rsidP="00BE4675">
                        <w:pPr>
                          <w:rPr>
                            <w:sz w:val="14"/>
                            <w:szCs w:val="14"/>
                          </w:rPr>
                        </w:pPr>
                        <w:r w:rsidRPr="00945B82">
                          <w:rPr>
                            <w:sz w:val="14"/>
                            <w:szCs w:val="14"/>
                          </w:rPr>
                          <w:t>4．其他</w:t>
                        </w:r>
                      </w:p>
                    </w:tc>
                  </w:sdtContent>
                </w:sdt>
                <w:tc>
                  <w:tcPr>
                    <w:tcW w:w="562" w:type="pct"/>
                    <w:vAlign w:val="center"/>
                  </w:tcPr>
                  <w:p w14:paraId="0EC2587B" w14:textId="33208FC1" w:rsidR="00BE4675" w:rsidRPr="00945B82" w:rsidRDefault="00BE4675" w:rsidP="00BE4675">
                    <w:pPr>
                      <w:jc w:val="right"/>
                      <w:rPr>
                        <w:sz w:val="14"/>
                        <w:szCs w:val="14"/>
                      </w:rPr>
                    </w:pPr>
                    <w:r w:rsidRPr="00945B82">
                      <w:rPr>
                        <w:sz w:val="14"/>
                        <w:szCs w:val="14"/>
                      </w:rPr>
                      <w:t>0</w:t>
                    </w:r>
                  </w:p>
                </w:tc>
                <w:tc>
                  <w:tcPr>
                    <w:tcW w:w="448" w:type="pct"/>
                    <w:vAlign w:val="center"/>
                  </w:tcPr>
                  <w:p w14:paraId="50C92792" w14:textId="0337A76C" w:rsidR="00BE4675" w:rsidRPr="00945B82" w:rsidRDefault="00BE4675" w:rsidP="00BE4675">
                    <w:pPr>
                      <w:jc w:val="right"/>
                      <w:rPr>
                        <w:sz w:val="14"/>
                        <w:szCs w:val="14"/>
                      </w:rPr>
                    </w:pPr>
                    <w:r w:rsidRPr="00945B82">
                      <w:rPr>
                        <w:sz w:val="14"/>
                        <w:szCs w:val="14"/>
                      </w:rPr>
                      <w:t>0</w:t>
                    </w:r>
                  </w:p>
                </w:tc>
                <w:tc>
                  <w:tcPr>
                    <w:tcW w:w="431" w:type="pct"/>
                    <w:vAlign w:val="center"/>
                  </w:tcPr>
                  <w:p w14:paraId="4FFFF16B" w14:textId="091E9894" w:rsidR="00BE4675" w:rsidRPr="00945B82" w:rsidRDefault="00BE4675" w:rsidP="00BE4675">
                    <w:pPr>
                      <w:jc w:val="right"/>
                      <w:rPr>
                        <w:sz w:val="14"/>
                        <w:szCs w:val="14"/>
                      </w:rPr>
                    </w:pPr>
                    <w:r w:rsidRPr="00945B82">
                      <w:rPr>
                        <w:sz w:val="14"/>
                        <w:szCs w:val="14"/>
                      </w:rPr>
                      <w:t>0</w:t>
                    </w:r>
                  </w:p>
                </w:tc>
                <w:tc>
                  <w:tcPr>
                    <w:tcW w:w="403" w:type="pct"/>
                    <w:vAlign w:val="center"/>
                  </w:tcPr>
                  <w:p w14:paraId="28DD667F" w14:textId="75D01E09" w:rsidR="00BE4675" w:rsidRPr="00945B82" w:rsidRDefault="00BE4675" w:rsidP="00BE4675">
                    <w:pPr>
                      <w:jc w:val="right"/>
                      <w:rPr>
                        <w:sz w:val="14"/>
                        <w:szCs w:val="14"/>
                      </w:rPr>
                    </w:pPr>
                    <w:r w:rsidRPr="00945B82">
                      <w:rPr>
                        <w:sz w:val="14"/>
                        <w:szCs w:val="14"/>
                      </w:rPr>
                      <w:t>0</w:t>
                    </w:r>
                  </w:p>
                </w:tc>
                <w:tc>
                  <w:tcPr>
                    <w:tcW w:w="384" w:type="pct"/>
                    <w:vAlign w:val="center"/>
                  </w:tcPr>
                  <w:p w14:paraId="50B1DAB2" w14:textId="4C1D3FE9" w:rsidR="00BE4675" w:rsidRPr="00945B82" w:rsidRDefault="00BE4675" w:rsidP="00BE4675">
                    <w:pPr>
                      <w:jc w:val="right"/>
                      <w:rPr>
                        <w:sz w:val="14"/>
                        <w:szCs w:val="14"/>
                      </w:rPr>
                    </w:pPr>
                    <w:r w:rsidRPr="00945B82">
                      <w:rPr>
                        <w:sz w:val="14"/>
                        <w:szCs w:val="14"/>
                      </w:rPr>
                      <w:t>0</w:t>
                    </w:r>
                  </w:p>
                </w:tc>
                <w:tc>
                  <w:tcPr>
                    <w:tcW w:w="431" w:type="pct"/>
                    <w:vAlign w:val="center"/>
                  </w:tcPr>
                  <w:p w14:paraId="521FC038" w14:textId="1929B9EB" w:rsidR="00BE4675" w:rsidRPr="00945B82" w:rsidRDefault="00BE4675" w:rsidP="00BE4675">
                    <w:pPr>
                      <w:jc w:val="right"/>
                      <w:rPr>
                        <w:sz w:val="14"/>
                        <w:szCs w:val="14"/>
                      </w:rPr>
                    </w:pPr>
                    <w:r w:rsidRPr="00945B82">
                      <w:rPr>
                        <w:sz w:val="14"/>
                        <w:szCs w:val="14"/>
                      </w:rPr>
                      <w:t>0</w:t>
                    </w:r>
                  </w:p>
                </w:tc>
                <w:tc>
                  <w:tcPr>
                    <w:tcW w:w="432" w:type="pct"/>
                    <w:vAlign w:val="center"/>
                  </w:tcPr>
                  <w:p w14:paraId="271E1137" w14:textId="70CE31E7" w:rsidR="00BE4675" w:rsidRPr="00945B82" w:rsidRDefault="00BE4675" w:rsidP="00BE4675">
                    <w:pPr>
                      <w:jc w:val="right"/>
                      <w:rPr>
                        <w:sz w:val="14"/>
                        <w:szCs w:val="14"/>
                      </w:rPr>
                    </w:pPr>
                    <w:r w:rsidRPr="00945B82">
                      <w:rPr>
                        <w:sz w:val="14"/>
                        <w:szCs w:val="14"/>
                      </w:rPr>
                      <w:t>0</w:t>
                    </w:r>
                  </w:p>
                </w:tc>
                <w:tc>
                  <w:tcPr>
                    <w:tcW w:w="431" w:type="pct"/>
                    <w:vAlign w:val="center"/>
                  </w:tcPr>
                  <w:p w14:paraId="478741E6" w14:textId="315D5A56" w:rsidR="00BE4675" w:rsidRPr="00945B82" w:rsidRDefault="00BE4675" w:rsidP="00BE4675">
                    <w:pPr>
                      <w:jc w:val="right"/>
                      <w:rPr>
                        <w:sz w:val="14"/>
                        <w:szCs w:val="14"/>
                      </w:rPr>
                    </w:pPr>
                    <w:r w:rsidRPr="00945B82">
                      <w:rPr>
                        <w:sz w:val="14"/>
                        <w:szCs w:val="14"/>
                      </w:rPr>
                      <w:t>0</w:t>
                    </w:r>
                  </w:p>
                </w:tc>
                <w:tc>
                  <w:tcPr>
                    <w:tcW w:w="457" w:type="pct"/>
                    <w:vAlign w:val="center"/>
                  </w:tcPr>
                  <w:p w14:paraId="2AF7E302" w14:textId="655F72FA" w:rsidR="00BE4675" w:rsidRPr="00945B82" w:rsidRDefault="00BE4675" w:rsidP="00BE4675">
                    <w:pPr>
                      <w:jc w:val="right"/>
                      <w:rPr>
                        <w:sz w:val="14"/>
                        <w:szCs w:val="14"/>
                      </w:rPr>
                    </w:pPr>
                    <w:r w:rsidRPr="00945B82">
                      <w:rPr>
                        <w:sz w:val="14"/>
                        <w:szCs w:val="14"/>
                      </w:rPr>
                      <w:t>0</w:t>
                    </w:r>
                  </w:p>
                </w:tc>
              </w:tr>
              <w:tr w:rsidR="00DF48E9" w14:paraId="77AC8EC2" w14:textId="77777777" w:rsidTr="00DF48E9">
                <w:sdt>
                  <w:sdtPr>
                    <w:rPr>
                      <w:sz w:val="14"/>
                      <w:szCs w:val="14"/>
                    </w:rPr>
                    <w:tag w:val="_PLD_03ab84b7536c4ddcaaad4c99a2dd5fd3"/>
                    <w:id w:val="1646401442"/>
                    <w:lock w:val="sdtLocked"/>
                  </w:sdtPr>
                  <w:sdtContent>
                    <w:tc>
                      <w:tcPr>
                        <w:tcW w:w="1021" w:type="pct"/>
                      </w:tcPr>
                      <w:p w14:paraId="7A0B6BCA" w14:textId="77777777" w:rsidR="00BE4675" w:rsidRPr="00945B82" w:rsidRDefault="00BE4675" w:rsidP="00BE4675">
                        <w:pPr>
                          <w:rPr>
                            <w:sz w:val="14"/>
                            <w:szCs w:val="14"/>
                          </w:rPr>
                        </w:pPr>
                        <w:r w:rsidRPr="00945B82">
                          <w:rPr>
                            <w:sz w:val="14"/>
                            <w:szCs w:val="14"/>
                          </w:rPr>
                          <w:t>（</w:t>
                        </w:r>
                        <w:r w:rsidRPr="00945B82">
                          <w:rPr>
                            <w:rFonts w:hint="eastAsia"/>
                            <w:sz w:val="14"/>
                            <w:szCs w:val="14"/>
                          </w:rPr>
                          <w:t>四</w:t>
                        </w:r>
                        <w:r w:rsidRPr="00945B82">
                          <w:rPr>
                            <w:sz w:val="14"/>
                            <w:szCs w:val="14"/>
                          </w:rPr>
                          <w:t>）所有者权益内部结转</w:t>
                        </w:r>
                      </w:p>
                    </w:tc>
                  </w:sdtContent>
                </w:sdt>
                <w:tc>
                  <w:tcPr>
                    <w:tcW w:w="562" w:type="pct"/>
                    <w:vAlign w:val="center"/>
                  </w:tcPr>
                  <w:p w14:paraId="23332CC2" w14:textId="19CAC394" w:rsidR="00BE4675" w:rsidRPr="00945B82" w:rsidRDefault="00BE4675" w:rsidP="00BE4675">
                    <w:pPr>
                      <w:jc w:val="right"/>
                      <w:rPr>
                        <w:sz w:val="14"/>
                        <w:szCs w:val="14"/>
                      </w:rPr>
                    </w:pPr>
                    <w:r w:rsidRPr="00945B82">
                      <w:rPr>
                        <w:sz w:val="14"/>
                        <w:szCs w:val="14"/>
                      </w:rPr>
                      <w:t>0</w:t>
                    </w:r>
                  </w:p>
                </w:tc>
                <w:tc>
                  <w:tcPr>
                    <w:tcW w:w="448" w:type="pct"/>
                    <w:vAlign w:val="center"/>
                  </w:tcPr>
                  <w:p w14:paraId="7D48C924" w14:textId="12BDC7AE" w:rsidR="00BE4675" w:rsidRPr="00945B82" w:rsidRDefault="00BE4675" w:rsidP="00BE4675">
                    <w:pPr>
                      <w:jc w:val="right"/>
                      <w:rPr>
                        <w:sz w:val="14"/>
                        <w:szCs w:val="14"/>
                      </w:rPr>
                    </w:pPr>
                    <w:r w:rsidRPr="00945B82">
                      <w:rPr>
                        <w:sz w:val="14"/>
                        <w:szCs w:val="14"/>
                      </w:rPr>
                      <w:t>0</w:t>
                    </w:r>
                  </w:p>
                </w:tc>
                <w:tc>
                  <w:tcPr>
                    <w:tcW w:w="431" w:type="pct"/>
                    <w:vAlign w:val="center"/>
                  </w:tcPr>
                  <w:p w14:paraId="6C5972E5" w14:textId="15A2198F" w:rsidR="00BE4675" w:rsidRPr="00945B82" w:rsidRDefault="00BE4675" w:rsidP="00BE4675">
                    <w:pPr>
                      <w:jc w:val="right"/>
                      <w:rPr>
                        <w:sz w:val="14"/>
                        <w:szCs w:val="14"/>
                      </w:rPr>
                    </w:pPr>
                    <w:r w:rsidRPr="00945B82">
                      <w:rPr>
                        <w:sz w:val="14"/>
                        <w:szCs w:val="14"/>
                      </w:rPr>
                      <w:t>0</w:t>
                    </w:r>
                  </w:p>
                </w:tc>
                <w:tc>
                  <w:tcPr>
                    <w:tcW w:w="403" w:type="pct"/>
                    <w:vAlign w:val="center"/>
                  </w:tcPr>
                  <w:p w14:paraId="3E99AF1B" w14:textId="06BB3109" w:rsidR="00BE4675" w:rsidRPr="00945B82" w:rsidRDefault="00BE4675" w:rsidP="00BE4675">
                    <w:pPr>
                      <w:jc w:val="right"/>
                      <w:rPr>
                        <w:sz w:val="14"/>
                        <w:szCs w:val="14"/>
                      </w:rPr>
                    </w:pPr>
                    <w:r w:rsidRPr="00945B82">
                      <w:rPr>
                        <w:sz w:val="14"/>
                        <w:szCs w:val="14"/>
                      </w:rPr>
                      <w:t>0</w:t>
                    </w:r>
                  </w:p>
                </w:tc>
                <w:tc>
                  <w:tcPr>
                    <w:tcW w:w="384" w:type="pct"/>
                    <w:vAlign w:val="center"/>
                  </w:tcPr>
                  <w:p w14:paraId="28DF78A6" w14:textId="5654CE94" w:rsidR="00BE4675" w:rsidRPr="00945B82" w:rsidRDefault="00BE4675" w:rsidP="00BE4675">
                    <w:pPr>
                      <w:jc w:val="right"/>
                      <w:rPr>
                        <w:sz w:val="14"/>
                        <w:szCs w:val="14"/>
                      </w:rPr>
                    </w:pPr>
                    <w:r w:rsidRPr="00945B82">
                      <w:rPr>
                        <w:sz w:val="14"/>
                        <w:szCs w:val="14"/>
                      </w:rPr>
                      <w:t>0</w:t>
                    </w:r>
                  </w:p>
                </w:tc>
                <w:tc>
                  <w:tcPr>
                    <w:tcW w:w="431" w:type="pct"/>
                    <w:vAlign w:val="center"/>
                  </w:tcPr>
                  <w:p w14:paraId="202449FB" w14:textId="0E85F955" w:rsidR="00BE4675" w:rsidRPr="00945B82" w:rsidRDefault="00BE4675" w:rsidP="00BE4675">
                    <w:pPr>
                      <w:jc w:val="right"/>
                      <w:rPr>
                        <w:sz w:val="14"/>
                        <w:szCs w:val="14"/>
                      </w:rPr>
                    </w:pPr>
                    <w:r w:rsidRPr="00945B82">
                      <w:rPr>
                        <w:sz w:val="14"/>
                        <w:szCs w:val="14"/>
                      </w:rPr>
                      <w:t>0</w:t>
                    </w:r>
                  </w:p>
                </w:tc>
                <w:tc>
                  <w:tcPr>
                    <w:tcW w:w="432" w:type="pct"/>
                    <w:vAlign w:val="center"/>
                  </w:tcPr>
                  <w:p w14:paraId="2B36D536" w14:textId="44BAE521" w:rsidR="00BE4675" w:rsidRPr="00945B82" w:rsidRDefault="00BE4675" w:rsidP="00BE4675">
                    <w:pPr>
                      <w:jc w:val="right"/>
                      <w:rPr>
                        <w:sz w:val="14"/>
                        <w:szCs w:val="14"/>
                      </w:rPr>
                    </w:pPr>
                    <w:r w:rsidRPr="00945B82">
                      <w:rPr>
                        <w:sz w:val="14"/>
                        <w:szCs w:val="14"/>
                      </w:rPr>
                      <w:t>0</w:t>
                    </w:r>
                  </w:p>
                </w:tc>
                <w:tc>
                  <w:tcPr>
                    <w:tcW w:w="431" w:type="pct"/>
                    <w:vAlign w:val="center"/>
                  </w:tcPr>
                  <w:p w14:paraId="719E46D7" w14:textId="50F5061E" w:rsidR="00BE4675" w:rsidRPr="00945B82" w:rsidRDefault="00BE4675" w:rsidP="00BE4675">
                    <w:pPr>
                      <w:jc w:val="right"/>
                      <w:rPr>
                        <w:sz w:val="14"/>
                        <w:szCs w:val="14"/>
                      </w:rPr>
                    </w:pPr>
                    <w:r w:rsidRPr="00945B82">
                      <w:rPr>
                        <w:sz w:val="14"/>
                        <w:szCs w:val="14"/>
                      </w:rPr>
                      <w:t>0</w:t>
                    </w:r>
                  </w:p>
                </w:tc>
                <w:tc>
                  <w:tcPr>
                    <w:tcW w:w="457" w:type="pct"/>
                    <w:vAlign w:val="center"/>
                  </w:tcPr>
                  <w:p w14:paraId="60109838" w14:textId="62F892A6" w:rsidR="00BE4675" w:rsidRPr="00945B82" w:rsidRDefault="00BE4675" w:rsidP="00BE4675">
                    <w:pPr>
                      <w:jc w:val="right"/>
                      <w:rPr>
                        <w:sz w:val="14"/>
                        <w:szCs w:val="14"/>
                      </w:rPr>
                    </w:pPr>
                    <w:r w:rsidRPr="00945B82">
                      <w:rPr>
                        <w:sz w:val="14"/>
                        <w:szCs w:val="14"/>
                      </w:rPr>
                      <w:t>0</w:t>
                    </w:r>
                  </w:p>
                </w:tc>
              </w:tr>
              <w:tr w:rsidR="00DF48E9" w14:paraId="14F4AD94" w14:textId="77777777" w:rsidTr="00DF48E9">
                <w:sdt>
                  <w:sdtPr>
                    <w:rPr>
                      <w:sz w:val="14"/>
                      <w:szCs w:val="14"/>
                    </w:rPr>
                    <w:tag w:val="_PLD_88233f88b9ea4ceb82a1cc6cd7a5030d"/>
                    <w:id w:val="-289826244"/>
                    <w:lock w:val="sdtLocked"/>
                  </w:sdtPr>
                  <w:sdtContent>
                    <w:tc>
                      <w:tcPr>
                        <w:tcW w:w="1021" w:type="pct"/>
                      </w:tcPr>
                      <w:p w14:paraId="31ED9054" w14:textId="77777777" w:rsidR="00BE4675" w:rsidRPr="00945B82" w:rsidRDefault="00BE4675" w:rsidP="00BE4675">
                        <w:pPr>
                          <w:rPr>
                            <w:sz w:val="14"/>
                            <w:szCs w:val="14"/>
                          </w:rPr>
                        </w:pPr>
                        <w:r w:rsidRPr="00945B82">
                          <w:rPr>
                            <w:sz w:val="14"/>
                            <w:szCs w:val="14"/>
                          </w:rPr>
                          <w:t>1．资本公积转增资本（或股本）</w:t>
                        </w:r>
                      </w:p>
                    </w:tc>
                  </w:sdtContent>
                </w:sdt>
                <w:tc>
                  <w:tcPr>
                    <w:tcW w:w="562" w:type="pct"/>
                    <w:vAlign w:val="center"/>
                  </w:tcPr>
                  <w:p w14:paraId="01C6B711" w14:textId="751EDDC4" w:rsidR="00BE4675" w:rsidRPr="00945B82" w:rsidRDefault="00BE4675" w:rsidP="00BE4675">
                    <w:pPr>
                      <w:jc w:val="right"/>
                      <w:rPr>
                        <w:sz w:val="14"/>
                        <w:szCs w:val="14"/>
                      </w:rPr>
                    </w:pPr>
                    <w:r w:rsidRPr="00945B82">
                      <w:rPr>
                        <w:sz w:val="14"/>
                        <w:szCs w:val="14"/>
                      </w:rPr>
                      <w:t>0</w:t>
                    </w:r>
                  </w:p>
                </w:tc>
                <w:tc>
                  <w:tcPr>
                    <w:tcW w:w="448" w:type="pct"/>
                    <w:vAlign w:val="center"/>
                  </w:tcPr>
                  <w:p w14:paraId="3F69C4C4" w14:textId="3C2EA4E2" w:rsidR="00BE4675" w:rsidRPr="00945B82" w:rsidRDefault="00BE4675" w:rsidP="00BE4675">
                    <w:pPr>
                      <w:jc w:val="right"/>
                      <w:rPr>
                        <w:sz w:val="14"/>
                        <w:szCs w:val="14"/>
                      </w:rPr>
                    </w:pPr>
                    <w:r w:rsidRPr="00945B82">
                      <w:rPr>
                        <w:sz w:val="14"/>
                        <w:szCs w:val="14"/>
                      </w:rPr>
                      <w:t>0</w:t>
                    </w:r>
                  </w:p>
                </w:tc>
                <w:tc>
                  <w:tcPr>
                    <w:tcW w:w="431" w:type="pct"/>
                    <w:vAlign w:val="center"/>
                  </w:tcPr>
                  <w:p w14:paraId="57AE78E2" w14:textId="64785588" w:rsidR="00BE4675" w:rsidRPr="00945B82" w:rsidRDefault="00BE4675" w:rsidP="00BE4675">
                    <w:pPr>
                      <w:jc w:val="right"/>
                      <w:rPr>
                        <w:sz w:val="14"/>
                        <w:szCs w:val="14"/>
                      </w:rPr>
                    </w:pPr>
                    <w:r w:rsidRPr="00945B82">
                      <w:rPr>
                        <w:sz w:val="14"/>
                        <w:szCs w:val="14"/>
                      </w:rPr>
                      <w:t>0</w:t>
                    </w:r>
                  </w:p>
                </w:tc>
                <w:tc>
                  <w:tcPr>
                    <w:tcW w:w="403" w:type="pct"/>
                    <w:vAlign w:val="center"/>
                  </w:tcPr>
                  <w:p w14:paraId="5B60533C" w14:textId="77761DAA" w:rsidR="00BE4675" w:rsidRPr="00945B82" w:rsidRDefault="00BE4675" w:rsidP="00BE4675">
                    <w:pPr>
                      <w:jc w:val="right"/>
                      <w:rPr>
                        <w:sz w:val="14"/>
                        <w:szCs w:val="14"/>
                      </w:rPr>
                    </w:pPr>
                    <w:r w:rsidRPr="00945B82">
                      <w:rPr>
                        <w:sz w:val="14"/>
                        <w:szCs w:val="14"/>
                      </w:rPr>
                      <w:t>0</w:t>
                    </w:r>
                  </w:p>
                </w:tc>
                <w:tc>
                  <w:tcPr>
                    <w:tcW w:w="384" w:type="pct"/>
                    <w:vAlign w:val="center"/>
                  </w:tcPr>
                  <w:p w14:paraId="19661C89" w14:textId="095D0C1B" w:rsidR="00BE4675" w:rsidRPr="00945B82" w:rsidRDefault="00BE4675" w:rsidP="00BE4675">
                    <w:pPr>
                      <w:jc w:val="right"/>
                      <w:rPr>
                        <w:sz w:val="14"/>
                        <w:szCs w:val="14"/>
                      </w:rPr>
                    </w:pPr>
                    <w:r w:rsidRPr="00945B82">
                      <w:rPr>
                        <w:sz w:val="14"/>
                        <w:szCs w:val="14"/>
                      </w:rPr>
                      <w:t>0</w:t>
                    </w:r>
                  </w:p>
                </w:tc>
                <w:tc>
                  <w:tcPr>
                    <w:tcW w:w="431" w:type="pct"/>
                    <w:vAlign w:val="center"/>
                  </w:tcPr>
                  <w:p w14:paraId="7D617148" w14:textId="51A61956" w:rsidR="00BE4675" w:rsidRPr="00945B82" w:rsidRDefault="00BE4675" w:rsidP="00BE4675">
                    <w:pPr>
                      <w:jc w:val="right"/>
                      <w:rPr>
                        <w:sz w:val="14"/>
                        <w:szCs w:val="14"/>
                      </w:rPr>
                    </w:pPr>
                    <w:r w:rsidRPr="00945B82">
                      <w:rPr>
                        <w:sz w:val="14"/>
                        <w:szCs w:val="14"/>
                      </w:rPr>
                      <w:t>0</w:t>
                    </w:r>
                  </w:p>
                </w:tc>
                <w:tc>
                  <w:tcPr>
                    <w:tcW w:w="432" w:type="pct"/>
                    <w:vAlign w:val="center"/>
                  </w:tcPr>
                  <w:p w14:paraId="1E43DC3B" w14:textId="6C26D48D" w:rsidR="00BE4675" w:rsidRPr="00945B82" w:rsidRDefault="00BE4675" w:rsidP="00BE4675">
                    <w:pPr>
                      <w:jc w:val="right"/>
                      <w:rPr>
                        <w:sz w:val="14"/>
                        <w:szCs w:val="14"/>
                      </w:rPr>
                    </w:pPr>
                    <w:r w:rsidRPr="00945B82">
                      <w:rPr>
                        <w:sz w:val="14"/>
                        <w:szCs w:val="14"/>
                      </w:rPr>
                      <w:t>0</w:t>
                    </w:r>
                  </w:p>
                </w:tc>
                <w:tc>
                  <w:tcPr>
                    <w:tcW w:w="431" w:type="pct"/>
                    <w:vAlign w:val="center"/>
                  </w:tcPr>
                  <w:p w14:paraId="2C648DB0" w14:textId="28B51D09" w:rsidR="00BE4675" w:rsidRPr="00945B82" w:rsidRDefault="00BE4675" w:rsidP="00BE4675">
                    <w:pPr>
                      <w:jc w:val="right"/>
                      <w:rPr>
                        <w:sz w:val="14"/>
                        <w:szCs w:val="14"/>
                      </w:rPr>
                    </w:pPr>
                    <w:r w:rsidRPr="00945B82">
                      <w:rPr>
                        <w:sz w:val="14"/>
                        <w:szCs w:val="14"/>
                      </w:rPr>
                      <w:t>0</w:t>
                    </w:r>
                  </w:p>
                </w:tc>
                <w:tc>
                  <w:tcPr>
                    <w:tcW w:w="457" w:type="pct"/>
                    <w:vAlign w:val="center"/>
                  </w:tcPr>
                  <w:p w14:paraId="289C7301" w14:textId="4727A6D4" w:rsidR="00BE4675" w:rsidRPr="00945B82" w:rsidRDefault="00BE4675" w:rsidP="00BE4675">
                    <w:pPr>
                      <w:jc w:val="right"/>
                      <w:rPr>
                        <w:sz w:val="14"/>
                        <w:szCs w:val="14"/>
                      </w:rPr>
                    </w:pPr>
                    <w:r w:rsidRPr="00945B82">
                      <w:rPr>
                        <w:sz w:val="14"/>
                        <w:szCs w:val="14"/>
                      </w:rPr>
                      <w:t>0</w:t>
                    </w:r>
                  </w:p>
                </w:tc>
              </w:tr>
              <w:tr w:rsidR="00DF48E9" w14:paraId="0F59175D" w14:textId="77777777" w:rsidTr="00DF48E9">
                <w:sdt>
                  <w:sdtPr>
                    <w:rPr>
                      <w:sz w:val="14"/>
                      <w:szCs w:val="14"/>
                    </w:rPr>
                    <w:tag w:val="_PLD_4a9492c5a232434296cfdef5eeded778"/>
                    <w:id w:val="1290860466"/>
                    <w:lock w:val="sdtLocked"/>
                  </w:sdtPr>
                  <w:sdtContent>
                    <w:tc>
                      <w:tcPr>
                        <w:tcW w:w="1021" w:type="pct"/>
                      </w:tcPr>
                      <w:p w14:paraId="09B3D3CC" w14:textId="77777777" w:rsidR="00BE4675" w:rsidRPr="00945B82" w:rsidRDefault="00BE4675" w:rsidP="00BE4675">
                        <w:pPr>
                          <w:rPr>
                            <w:sz w:val="14"/>
                            <w:szCs w:val="14"/>
                          </w:rPr>
                        </w:pPr>
                        <w:r w:rsidRPr="00945B82">
                          <w:rPr>
                            <w:sz w:val="14"/>
                            <w:szCs w:val="14"/>
                          </w:rPr>
                          <w:t>2．盈余公积转增资本（或股本）</w:t>
                        </w:r>
                      </w:p>
                    </w:tc>
                  </w:sdtContent>
                </w:sdt>
                <w:tc>
                  <w:tcPr>
                    <w:tcW w:w="562" w:type="pct"/>
                    <w:vAlign w:val="center"/>
                  </w:tcPr>
                  <w:p w14:paraId="52D0E218" w14:textId="5737F492" w:rsidR="00BE4675" w:rsidRPr="00945B82" w:rsidRDefault="00BE4675" w:rsidP="00BE4675">
                    <w:pPr>
                      <w:jc w:val="right"/>
                      <w:rPr>
                        <w:sz w:val="14"/>
                        <w:szCs w:val="14"/>
                      </w:rPr>
                    </w:pPr>
                    <w:r w:rsidRPr="00945B82">
                      <w:rPr>
                        <w:sz w:val="14"/>
                        <w:szCs w:val="14"/>
                      </w:rPr>
                      <w:t>0</w:t>
                    </w:r>
                  </w:p>
                </w:tc>
                <w:tc>
                  <w:tcPr>
                    <w:tcW w:w="448" w:type="pct"/>
                    <w:vAlign w:val="center"/>
                  </w:tcPr>
                  <w:p w14:paraId="327E9A45" w14:textId="18AE71EA" w:rsidR="00BE4675" w:rsidRPr="00945B82" w:rsidRDefault="00BE4675" w:rsidP="00BE4675">
                    <w:pPr>
                      <w:jc w:val="right"/>
                      <w:rPr>
                        <w:sz w:val="14"/>
                        <w:szCs w:val="14"/>
                      </w:rPr>
                    </w:pPr>
                    <w:r w:rsidRPr="00945B82">
                      <w:rPr>
                        <w:sz w:val="14"/>
                        <w:szCs w:val="14"/>
                      </w:rPr>
                      <w:t>0</w:t>
                    </w:r>
                  </w:p>
                </w:tc>
                <w:tc>
                  <w:tcPr>
                    <w:tcW w:w="431" w:type="pct"/>
                    <w:vAlign w:val="center"/>
                  </w:tcPr>
                  <w:p w14:paraId="3DF123F4" w14:textId="7754CE8F" w:rsidR="00BE4675" w:rsidRPr="00945B82" w:rsidRDefault="00BE4675" w:rsidP="00BE4675">
                    <w:pPr>
                      <w:jc w:val="right"/>
                      <w:rPr>
                        <w:sz w:val="14"/>
                        <w:szCs w:val="14"/>
                      </w:rPr>
                    </w:pPr>
                    <w:r w:rsidRPr="00945B82">
                      <w:rPr>
                        <w:sz w:val="14"/>
                        <w:szCs w:val="14"/>
                      </w:rPr>
                      <w:t>0</w:t>
                    </w:r>
                  </w:p>
                </w:tc>
                <w:tc>
                  <w:tcPr>
                    <w:tcW w:w="403" w:type="pct"/>
                    <w:vAlign w:val="center"/>
                  </w:tcPr>
                  <w:p w14:paraId="66FD2E24" w14:textId="0B8538C4" w:rsidR="00BE4675" w:rsidRPr="00945B82" w:rsidRDefault="00BE4675" w:rsidP="00BE4675">
                    <w:pPr>
                      <w:jc w:val="right"/>
                      <w:rPr>
                        <w:sz w:val="14"/>
                        <w:szCs w:val="14"/>
                      </w:rPr>
                    </w:pPr>
                    <w:r w:rsidRPr="00945B82">
                      <w:rPr>
                        <w:sz w:val="14"/>
                        <w:szCs w:val="14"/>
                      </w:rPr>
                      <w:t>0</w:t>
                    </w:r>
                  </w:p>
                </w:tc>
                <w:tc>
                  <w:tcPr>
                    <w:tcW w:w="384" w:type="pct"/>
                    <w:vAlign w:val="center"/>
                  </w:tcPr>
                  <w:p w14:paraId="19E00781" w14:textId="10DF7193" w:rsidR="00BE4675" w:rsidRPr="00945B82" w:rsidRDefault="00BE4675" w:rsidP="00BE4675">
                    <w:pPr>
                      <w:jc w:val="right"/>
                      <w:rPr>
                        <w:sz w:val="14"/>
                        <w:szCs w:val="14"/>
                      </w:rPr>
                    </w:pPr>
                    <w:r w:rsidRPr="00945B82">
                      <w:rPr>
                        <w:sz w:val="14"/>
                        <w:szCs w:val="14"/>
                      </w:rPr>
                      <w:t>0</w:t>
                    </w:r>
                  </w:p>
                </w:tc>
                <w:tc>
                  <w:tcPr>
                    <w:tcW w:w="431" w:type="pct"/>
                    <w:vAlign w:val="center"/>
                  </w:tcPr>
                  <w:p w14:paraId="428C8CF8" w14:textId="6714DAFC" w:rsidR="00BE4675" w:rsidRPr="00945B82" w:rsidRDefault="00BE4675" w:rsidP="00BE4675">
                    <w:pPr>
                      <w:jc w:val="right"/>
                      <w:rPr>
                        <w:sz w:val="14"/>
                        <w:szCs w:val="14"/>
                      </w:rPr>
                    </w:pPr>
                    <w:r w:rsidRPr="00945B82">
                      <w:rPr>
                        <w:sz w:val="14"/>
                        <w:szCs w:val="14"/>
                      </w:rPr>
                      <w:t>0</w:t>
                    </w:r>
                  </w:p>
                </w:tc>
                <w:tc>
                  <w:tcPr>
                    <w:tcW w:w="432" w:type="pct"/>
                    <w:vAlign w:val="center"/>
                  </w:tcPr>
                  <w:p w14:paraId="2508ED46" w14:textId="2621D36F" w:rsidR="00BE4675" w:rsidRPr="00945B82" w:rsidRDefault="00BE4675" w:rsidP="00BE4675">
                    <w:pPr>
                      <w:jc w:val="right"/>
                      <w:rPr>
                        <w:sz w:val="14"/>
                        <w:szCs w:val="14"/>
                      </w:rPr>
                    </w:pPr>
                    <w:r w:rsidRPr="00945B82">
                      <w:rPr>
                        <w:sz w:val="14"/>
                        <w:szCs w:val="14"/>
                      </w:rPr>
                      <w:t>0</w:t>
                    </w:r>
                  </w:p>
                </w:tc>
                <w:tc>
                  <w:tcPr>
                    <w:tcW w:w="431" w:type="pct"/>
                    <w:vAlign w:val="center"/>
                  </w:tcPr>
                  <w:p w14:paraId="62834E79" w14:textId="7AB913A6" w:rsidR="00BE4675" w:rsidRPr="00945B82" w:rsidRDefault="00BE4675" w:rsidP="00BE4675">
                    <w:pPr>
                      <w:jc w:val="right"/>
                      <w:rPr>
                        <w:sz w:val="14"/>
                        <w:szCs w:val="14"/>
                      </w:rPr>
                    </w:pPr>
                    <w:r w:rsidRPr="00945B82">
                      <w:rPr>
                        <w:sz w:val="14"/>
                        <w:szCs w:val="14"/>
                      </w:rPr>
                      <w:t>0</w:t>
                    </w:r>
                  </w:p>
                </w:tc>
                <w:tc>
                  <w:tcPr>
                    <w:tcW w:w="457" w:type="pct"/>
                    <w:vAlign w:val="center"/>
                  </w:tcPr>
                  <w:p w14:paraId="62667310" w14:textId="2933CEB4" w:rsidR="00BE4675" w:rsidRPr="00945B82" w:rsidRDefault="00BE4675" w:rsidP="00BE4675">
                    <w:pPr>
                      <w:jc w:val="right"/>
                      <w:rPr>
                        <w:sz w:val="14"/>
                        <w:szCs w:val="14"/>
                      </w:rPr>
                    </w:pPr>
                    <w:r w:rsidRPr="00945B82">
                      <w:rPr>
                        <w:sz w:val="14"/>
                        <w:szCs w:val="14"/>
                      </w:rPr>
                      <w:t>0</w:t>
                    </w:r>
                  </w:p>
                </w:tc>
              </w:tr>
              <w:tr w:rsidR="00DF48E9" w14:paraId="518F341C" w14:textId="77777777" w:rsidTr="00DF48E9">
                <w:sdt>
                  <w:sdtPr>
                    <w:rPr>
                      <w:sz w:val="14"/>
                      <w:szCs w:val="14"/>
                    </w:rPr>
                    <w:tag w:val="_PLD_25911664beff496799fc3193be7c3182"/>
                    <w:id w:val="-656618471"/>
                    <w:lock w:val="sdtLocked"/>
                  </w:sdtPr>
                  <w:sdtContent>
                    <w:tc>
                      <w:tcPr>
                        <w:tcW w:w="1021" w:type="pct"/>
                      </w:tcPr>
                      <w:p w14:paraId="67E2097F" w14:textId="77777777" w:rsidR="00BE4675" w:rsidRPr="00945B82" w:rsidRDefault="00BE4675" w:rsidP="00BE4675">
                        <w:pPr>
                          <w:rPr>
                            <w:sz w:val="14"/>
                            <w:szCs w:val="14"/>
                          </w:rPr>
                        </w:pPr>
                        <w:r w:rsidRPr="00945B82">
                          <w:rPr>
                            <w:sz w:val="14"/>
                            <w:szCs w:val="14"/>
                          </w:rPr>
                          <w:t>3．盈余公积弥补亏损</w:t>
                        </w:r>
                      </w:p>
                    </w:tc>
                  </w:sdtContent>
                </w:sdt>
                <w:tc>
                  <w:tcPr>
                    <w:tcW w:w="562" w:type="pct"/>
                    <w:vAlign w:val="center"/>
                  </w:tcPr>
                  <w:p w14:paraId="65934E9C" w14:textId="438D8B8F" w:rsidR="00BE4675" w:rsidRPr="00945B82" w:rsidRDefault="00BE4675" w:rsidP="00BE4675">
                    <w:pPr>
                      <w:jc w:val="right"/>
                      <w:rPr>
                        <w:sz w:val="14"/>
                        <w:szCs w:val="14"/>
                      </w:rPr>
                    </w:pPr>
                    <w:r w:rsidRPr="00945B82">
                      <w:rPr>
                        <w:sz w:val="14"/>
                        <w:szCs w:val="14"/>
                      </w:rPr>
                      <w:t>0</w:t>
                    </w:r>
                  </w:p>
                </w:tc>
                <w:tc>
                  <w:tcPr>
                    <w:tcW w:w="448" w:type="pct"/>
                    <w:vAlign w:val="center"/>
                  </w:tcPr>
                  <w:p w14:paraId="5F3BB214" w14:textId="282FC152" w:rsidR="00BE4675" w:rsidRPr="00945B82" w:rsidRDefault="00BE4675" w:rsidP="00BE4675">
                    <w:pPr>
                      <w:jc w:val="right"/>
                      <w:rPr>
                        <w:sz w:val="14"/>
                        <w:szCs w:val="14"/>
                      </w:rPr>
                    </w:pPr>
                    <w:r w:rsidRPr="00945B82">
                      <w:rPr>
                        <w:sz w:val="14"/>
                        <w:szCs w:val="14"/>
                      </w:rPr>
                      <w:t>0</w:t>
                    </w:r>
                  </w:p>
                </w:tc>
                <w:tc>
                  <w:tcPr>
                    <w:tcW w:w="431" w:type="pct"/>
                    <w:vAlign w:val="center"/>
                  </w:tcPr>
                  <w:p w14:paraId="102B8954" w14:textId="4B182E7F" w:rsidR="00BE4675" w:rsidRPr="00945B82" w:rsidRDefault="00BE4675" w:rsidP="00BE4675">
                    <w:pPr>
                      <w:jc w:val="right"/>
                      <w:rPr>
                        <w:sz w:val="14"/>
                        <w:szCs w:val="14"/>
                      </w:rPr>
                    </w:pPr>
                    <w:r w:rsidRPr="00945B82">
                      <w:rPr>
                        <w:sz w:val="14"/>
                        <w:szCs w:val="14"/>
                      </w:rPr>
                      <w:t>0</w:t>
                    </w:r>
                  </w:p>
                </w:tc>
                <w:tc>
                  <w:tcPr>
                    <w:tcW w:w="403" w:type="pct"/>
                    <w:vAlign w:val="center"/>
                  </w:tcPr>
                  <w:p w14:paraId="714009BE" w14:textId="79BC9174" w:rsidR="00BE4675" w:rsidRPr="00945B82" w:rsidRDefault="00BE4675" w:rsidP="00BE4675">
                    <w:pPr>
                      <w:jc w:val="right"/>
                      <w:rPr>
                        <w:sz w:val="14"/>
                        <w:szCs w:val="14"/>
                      </w:rPr>
                    </w:pPr>
                    <w:r w:rsidRPr="00945B82">
                      <w:rPr>
                        <w:sz w:val="14"/>
                        <w:szCs w:val="14"/>
                      </w:rPr>
                      <w:t>0</w:t>
                    </w:r>
                  </w:p>
                </w:tc>
                <w:tc>
                  <w:tcPr>
                    <w:tcW w:w="384" w:type="pct"/>
                    <w:vAlign w:val="center"/>
                  </w:tcPr>
                  <w:p w14:paraId="40C2C100" w14:textId="52250EBE" w:rsidR="00BE4675" w:rsidRPr="00945B82" w:rsidRDefault="00BE4675" w:rsidP="00BE4675">
                    <w:pPr>
                      <w:jc w:val="right"/>
                      <w:rPr>
                        <w:sz w:val="14"/>
                        <w:szCs w:val="14"/>
                      </w:rPr>
                    </w:pPr>
                    <w:r w:rsidRPr="00945B82">
                      <w:rPr>
                        <w:sz w:val="14"/>
                        <w:szCs w:val="14"/>
                      </w:rPr>
                      <w:t>0</w:t>
                    </w:r>
                  </w:p>
                </w:tc>
                <w:tc>
                  <w:tcPr>
                    <w:tcW w:w="431" w:type="pct"/>
                    <w:vAlign w:val="center"/>
                  </w:tcPr>
                  <w:p w14:paraId="0A72E3F6" w14:textId="72B375BF" w:rsidR="00BE4675" w:rsidRPr="00945B82" w:rsidRDefault="00BE4675" w:rsidP="00BE4675">
                    <w:pPr>
                      <w:jc w:val="right"/>
                      <w:rPr>
                        <w:sz w:val="14"/>
                        <w:szCs w:val="14"/>
                      </w:rPr>
                    </w:pPr>
                    <w:r w:rsidRPr="00945B82">
                      <w:rPr>
                        <w:sz w:val="14"/>
                        <w:szCs w:val="14"/>
                      </w:rPr>
                      <w:t>0</w:t>
                    </w:r>
                  </w:p>
                </w:tc>
                <w:tc>
                  <w:tcPr>
                    <w:tcW w:w="432" w:type="pct"/>
                    <w:vAlign w:val="center"/>
                  </w:tcPr>
                  <w:p w14:paraId="74A0085D" w14:textId="69B921B6" w:rsidR="00BE4675" w:rsidRPr="00945B82" w:rsidRDefault="00BE4675" w:rsidP="00BE4675">
                    <w:pPr>
                      <w:jc w:val="right"/>
                      <w:rPr>
                        <w:sz w:val="14"/>
                        <w:szCs w:val="14"/>
                      </w:rPr>
                    </w:pPr>
                    <w:r w:rsidRPr="00945B82">
                      <w:rPr>
                        <w:sz w:val="14"/>
                        <w:szCs w:val="14"/>
                      </w:rPr>
                      <w:t>0</w:t>
                    </w:r>
                  </w:p>
                </w:tc>
                <w:tc>
                  <w:tcPr>
                    <w:tcW w:w="431" w:type="pct"/>
                    <w:vAlign w:val="center"/>
                  </w:tcPr>
                  <w:p w14:paraId="3A6DDA3C" w14:textId="7E4F30BC" w:rsidR="00BE4675" w:rsidRPr="00945B82" w:rsidRDefault="00BE4675" w:rsidP="00BE4675">
                    <w:pPr>
                      <w:jc w:val="right"/>
                      <w:rPr>
                        <w:sz w:val="14"/>
                        <w:szCs w:val="14"/>
                      </w:rPr>
                    </w:pPr>
                    <w:r w:rsidRPr="00945B82">
                      <w:rPr>
                        <w:sz w:val="14"/>
                        <w:szCs w:val="14"/>
                      </w:rPr>
                      <w:t>0</w:t>
                    </w:r>
                  </w:p>
                </w:tc>
                <w:tc>
                  <w:tcPr>
                    <w:tcW w:w="457" w:type="pct"/>
                    <w:vAlign w:val="center"/>
                  </w:tcPr>
                  <w:p w14:paraId="235A12C7" w14:textId="3F0D9289" w:rsidR="00BE4675" w:rsidRPr="00945B82" w:rsidRDefault="00BE4675" w:rsidP="00BE4675">
                    <w:pPr>
                      <w:jc w:val="right"/>
                      <w:rPr>
                        <w:sz w:val="14"/>
                        <w:szCs w:val="14"/>
                      </w:rPr>
                    </w:pPr>
                    <w:r w:rsidRPr="00945B82">
                      <w:rPr>
                        <w:sz w:val="14"/>
                        <w:szCs w:val="14"/>
                      </w:rPr>
                      <w:t>0</w:t>
                    </w:r>
                  </w:p>
                </w:tc>
              </w:tr>
              <w:tr w:rsidR="00DF48E9" w14:paraId="0BD2642B" w14:textId="77777777" w:rsidTr="00DF48E9">
                <w:tc>
                  <w:tcPr>
                    <w:tcW w:w="1021" w:type="pct"/>
                  </w:tcPr>
                  <w:sdt>
                    <w:sdtPr>
                      <w:rPr>
                        <w:sz w:val="14"/>
                        <w:szCs w:val="14"/>
                      </w:rPr>
                      <w:tag w:val="_PLD_c2918ada9b53437193e4f9cfffa064e3"/>
                      <w:id w:val="1032376818"/>
                      <w:lock w:val="sdtLocked"/>
                    </w:sdtPr>
                    <w:sdtContent>
                      <w:p w14:paraId="7DCEEB83" w14:textId="77777777" w:rsidR="00BE4675" w:rsidRPr="00945B82" w:rsidRDefault="00BE4675" w:rsidP="00BE4675">
                        <w:pPr>
                          <w:rPr>
                            <w:sz w:val="14"/>
                            <w:szCs w:val="14"/>
                          </w:rPr>
                        </w:pPr>
                        <w:r w:rsidRPr="00945B82">
                          <w:rPr>
                            <w:sz w:val="14"/>
                            <w:szCs w:val="14"/>
                          </w:rPr>
                          <w:t>4．设定受益计划变动额结转留存收益</w:t>
                        </w:r>
                      </w:p>
                    </w:sdtContent>
                  </w:sdt>
                </w:tc>
                <w:tc>
                  <w:tcPr>
                    <w:tcW w:w="562" w:type="pct"/>
                    <w:vAlign w:val="center"/>
                  </w:tcPr>
                  <w:p w14:paraId="062DFC86" w14:textId="06BB5D87" w:rsidR="00BE4675" w:rsidRPr="00945B82" w:rsidRDefault="00BE4675" w:rsidP="00BE4675">
                    <w:pPr>
                      <w:jc w:val="right"/>
                      <w:rPr>
                        <w:sz w:val="14"/>
                        <w:szCs w:val="14"/>
                      </w:rPr>
                    </w:pPr>
                    <w:r w:rsidRPr="00945B82">
                      <w:rPr>
                        <w:sz w:val="14"/>
                        <w:szCs w:val="14"/>
                      </w:rPr>
                      <w:t>0</w:t>
                    </w:r>
                  </w:p>
                </w:tc>
                <w:tc>
                  <w:tcPr>
                    <w:tcW w:w="448" w:type="pct"/>
                    <w:vAlign w:val="center"/>
                  </w:tcPr>
                  <w:p w14:paraId="2D3D64F1" w14:textId="5CFFA9A8" w:rsidR="00BE4675" w:rsidRPr="00945B82" w:rsidRDefault="00BE4675" w:rsidP="00BE4675">
                    <w:pPr>
                      <w:jc w:val="right"/>
                      <w:rPr>
                        <w:sz w:val="14"/>
                        <w:szCs w:val="14"/>
                      </w:rPr>
                    </w:pPr>
                    <w:r w:rsidRPr="00945B82">
                      <w:rPr>
                        <w:sz w:val="14"/>
                        <w:szCs w:val="14"/>
                      </w:rPr>
                      <w:t>0</w:t>
                    </w:r>
                  </w:p>
                </w:tc>
                <w:tc>
                  <w:tcPr>
                    <w:tcW w:w="431" w:type="pct"/>
                    <w:vAlign w:val="center"/>
                  </w:tcPr>
                  <w:p w14:paraId="2756373C" w14:textId="571C72EA" w:rsidR="00BE4675" w:rsidRPr="00945B82" w:rsidRDefault="00BE4675" w:rsidP="00BE4675">
                    <w:pPr>
                      <w:jc w:val="right"/>
                      <w:rPr>
                        <w:sz w:val="14"/>
                        <w:szCs w:val="14"/>
                      </w:rPr>
                    </w:pPr>
                    <w:r w:rsidRPr="00945B82">
                      <w:rPr>
                        <w:sz w:val="14"/>
                        <w:szCs w:val="14"/>
                      </w:rPr>
                      <w:t>0</w:t>
                    </w:r>
                  </w:p>
                </w:tc>
                <w:tc>
                  <w:tcPr>
                    <w:tcW w:w="403" w:type="pct"/>
                    <w:vAlign w:val="center"/>
                  </w:tcPr>
                  <w:p w14:paraId="3191CFCA" w14:textId="79714F86" w:rsidR="00BE4675" w:rsidRPr="00945B82" w:rsidRDefault="00BE4675" w:rsidP="00BE4675">
                    <w:pPr>
                      <w:jc w:val="right"/>
                      <w:rPr>
                        <w:sz w:val="14"/>
                        <w:szCs w:val="14"/>
                      </w:rPr>
                    </w:pPr>
                    <w:r w:rsidRPr="00945B82">
                      <w:rPr>
                        <w:sz w:val="14"/>
                        <w:szCs w:val="14"/>
                      </w:rPr>
                      <w:t>0</w:t>
                    </w:r>
                  </w:p>
                </w:tc>
                <w:tc>
                  <w:tcPr>
                    <w:tcW w:w="384" w:type="pct"/>
                    <w:vAlign w:val="center"/>
                  </w:tcPr>
                  <w:p w14:paraId="41DD4DCD" w14:textId="0B04C3B1" w:rsidR="00BE4675" w:rsidRPr="00945B82" w:rsidRDefault="00BE4675" w:rsidP="00BE4675">
                    <w:pPr>
                      <w:jc w:val="right"/>
                      <w:rPr>
                        <w:sz w:val="14"/>
                        <w:szCs w:val="14"/>
                      </w:rPr>
                    </w:pPr>
                    <w:r w:rsidRPr="00945B82">
                      <w:rPr>
                        <w:sz w:val="14"/>
                        <w:szCs w:val="14"/>
                      </w:rPr>
                      <w:t>0</w:t>
                    </w:r>
                  </w:p>
                </w:tc>
                <w:tc>
                  <w:tcPr>
                    <w:tcW w:w="431" w:type="pct"/>
                    <w:vAlign w:val="center"/>
                  </w:tcPr>
                  <w:p w14:paraId="61FE8E02" w14:textId="50D40217" w:rsidR="00BE4675" w:rsidRPr="00945B82" w:rsidRDefault="00BE4675" w:rsidP="00BE4675">
                    <w:pPr>
                      <w:jc w:val="right"/>
                      <w:rPr>
                        <w:sz w:val="14"/>
                        <w:szCs w:val="14"/>
                      </w:rPr>
                    </w:pPr>
                    <w:r w:rsidRPr="00945B82">
                      <w:rPr>
                        <w:sz w:val="14"/>
                        <w:szCs w:val="14"/>
                      </w:rPr>
                      <w:t>0</w:t>
                    </w:r>
                  </w:p>
                </w:tc>
                <w:tc>
                  <w:tcPr>
                    <w:tcW w:w="432" w:type="pct"/>
                    <w:vAlign w:val="center"/>
                  </w:tcPr>
                  <w:p w14:paraId="7D9AC913" w14:textId="70610D4F" w:rsidR="00BE4675" w:rsidRPr="00945B82" w:rsidRDefault="00BE4675" w:rsidP="00BE4675">
                    <w:pPr>
                      <w:jc w:val="right"/>
                      <w:rPr>
                        <w:sz w:val="14"/>
                        <w:szCs w:val="14"/>
                      </w:rPr>
                    </w:pPr>
                    <w:r w:rsidRPr="00945B82">
                      <w:rPr>
                        <w:sz w:val="14"/>
                        <w:szCs w:val="14"/>
                      </w:rPr>
                      <w:t>0</w:t>
                    </w:r>
                  </w:p>
                </w:tc>
                <w:tc>
                  <w:tcPr>
                    <w:tcW w:w="431" w:type="pct"/>
                    <w:vAlign w:val="center"/>
                  </w:tcPr>
                  <w:p w14:paraId="3620E2C0" w14:textId="5648918D" w:rsidR="00BE4675" w:rsidRPr="00945B82" w:rsidRDefault="00BE4675" w:rsidP="00BE4675">
                    <w:pPr>
                      <w:jc w:val="right"/>
                      <w:rPr>
                        <w:sz w:val="14"/>
                        <w:szCs w:val="14"/>
                      </w:rPr>
                    </w:pPr>
                    <w:r w:rsidRPr="00945B82">
                      <w:rPr>
                        <w:sz w:val="14"/>
                        <w:szCs w:val="14"/>
                      </w:rPr>
                      <w:t>0</w:t>
                    </w:r>
                  </w:p>
                </w:tc>
                <w:tc>
                  <w:tcPr>
                    <w:tcW w:w="457" w:type="pct"/>
                    <w:vAlign w:val="center"/>
                  </w:tcPr>
                  <w:p w14:paraId="26A7BB8A" w14:textId="39049FD2" w:rsidR="00BE4675" w:rsidRPr="00945B82" w:rsidRDefault="00BE4675" w:rsidP="00BE4675">
                    <w:pPr>
                      <w:jc w:val="right"/>
                      <w:rPr>
                        <w:sz w:val="14"/>
                        <w:szCs w:val="14"/>
                      </w:rPr>
                    </w:pPr>
                    <w:r w:rsidRPr="00945B82">
                      <w:rPr>
                        <w:sz w:val="14"/>
                        <w:szCs w:val="14"/>
                      </w:rPr>
                      <w:t>0</w:t>
                    </w:r>
                  </w:p>
                </w:tc>
              </w:tr>
              <w:tr w:rsidR="00DF48E9" w14:paraId="18AB0D7E" w14:textId="77777777" w:rsidTr="00DF48E9">
                <w:tc>
                  <w:tcPr>
                    <w:tcW w:w="1021" w:type="pct"/>
                  </w:tcPr>
                  <w:sdt>
                    <w:sdtPr>
                      <w:rPr>
                        <w:sz w:val="14"/>
                        <w:szCs w:val="14"/>
                      </w:rPr>
                      <w:tag w:val="_PLD_ea153cdd99f74bf1b50bc1743d25f429"/>
                      <w:id w:val="-1462112297"/>
                      <w:lock w:val="sdtLocked"/>
                    </w:sdtPr>
                    <w:sdtContent>
                      <w:p w14:paraId="21598098" w14:textId="77777777" w:rsidR="00BE4675" w:rsidRPr="00945B82" w:rsidRDefault="00BE4675" w:rsidP="00BE4675">
                        <w:pPr>
                          <w:rPr>
                            <w:sz w:val="14"/>
                            <w:szCs w:val="14"/>
                          </w:rPr>
                        </w:pPr>
                        <w:r w:rsidRPr="00945B82">
                          <w:rPr>
                            <w:sz w:val="14"/>
                            <w:szCs w:val="14"/>
                          </w:rPr>
                          <w:t>5．其他综合收益结转留存收益</w:t>
                        </w:r>
                      </w:p>
                    </w:sdtContent>
                  </w:sdt>
                </w:tc>
                <w:tc>
                  <w:tcPr>
                    <w:tcW w:w="562" w:type="pct"/>
                    <w:vAlign w:val="center"/>
                  </w:tcPr>
                  <w:p w14:paraId="01A6F8D3" w14:textId="01740DB7" w:rsidR="00BE4675" w:rsidRPr="00945B82" w:rsidRDefault="00BE4675" w:rsidP="00BE4675">
                    <w:pPr>
                      <w:jc w:val="right"/>
                      <w:rPr>
                        <w:sz w:val="14"/>
                        <w:szCs w:val="14"/>
                      </w:rPr>
                    </w:pPr>
                    <w:r w:rsidRPr="00945B82">
                      <w:rPr>
                        <w:sz w:val="14"/>
                        <w:szCs w:val="14"/>
                      </w:rPr>
                      <w:t>0</w:t>
                    </w:r>
                  </w:p>
                </w:tc>
                <w:tc>
                  <w:tcPr>
                    <w:tcW w:w="448" w:type="pct"/>
                    <w:vAlign w:val="center"/>
                  </w:tcPr>
                  <w:p w14:paraId="7DA47391" w14:textId="5C3ED176" w:rsidR="00BE4675" w:rsidRPr="00945B82" w:rsidRDefault="00BE4675" w:rsidP="00BE4675">
                    <w:pPr>
                      <w:jc w:val="right"/>
                      <w:rPr>
                        <w:sz w:val="14"/>
                        <w:szCs w:val="14"/>
                      </w:rPr>
                    </w:pPr>
                    <w:r w:rsidRPr="00945B82">
                      <w:rPr>
                        <w:sz w:val="14"/>
                        <w:szCs w:val="14"/>
                      </w:rPr>
                      <w:t>0</w:t>
                    </w:r>
                  </w:p>
                </w:tc>
                <w:tc>
                  <w:tcPr>
                    <w:tcW w:w="431" w:type="pct"/>
                    <w:vAlign w:val="center"/>
                  </w:tcPr>
                  <w:p w14:paraId="28F2755E" w14:textId="70F68D9B" w:rsidR="00BE4675" w:rsidRPr="00945B82" w:rsidRDefault="00BE4675" w:rsidP="00BE4675">
                    <w:pPr>
                      <w:jc w:val="right"/>
                      <w:rPr>
                        <w:sz w:val="14"/>
                        <w:szCs w:val="14"/>
                      </w:rPr>
                    </w:pPr>
                    <w:r w:rsidRPr="00945B82">
                      <w:rPr>
                        <w:sz w:val="14"/>
                        <w:szCs w:val="14"/>
                      </w:rPr>
                      <w:t>0</w:t>
                    </w:r>
                  </w:p>
                </w:tc>
                <w:tc>
                  <w:tcPr>
                    <w:tcW w:w="403" w:type="pct"/>
                    <w:vAlign w:val="center"/>
                  </w:tcPr>
                  <w:p w14:paraId="788D678B" w14:textId="3DA374A3" w:rsidR="00BE4675" w:rsidRPr="00945B82" w:rsidRDefault="00BE4675" w:rsidP="00BE4675">
                    <w:pPr>
                      <w:jc w:val="right"/>
                      <w:rPr>
                        <w:sz w:val="14"/>
                        <w:szCs w:val="14"/>
                      </w:rPr>
                    </w:pPr>
                    <w:r w:rsidRPr="00945B82">
                      <w:rPr>
                        <w:sz w:val="14"/>
                        <w:szCs w:val="14"/>
                      </w:rPr>
                      <w:t>0</w:t>
                    </w:r>
                  </w:p>
                </w:tc>
                <w:tc>
                  <w:tcPr>
                    <w:tcW w:w="384" w:type="pct"/>
                    <w:vAlign w:val="center"/>
                  </w:tcPr>
                  <w:p w14:paraId="63CA3BE0" w14:textId="42BE5879" w:rsidR="00BE4675" w:rsidRPr="00945B82" w:rsidRDefault="00BE4675" w:rsidP="00BE4675">
                    <w:pPr>
                      <w:jc w:val="right"/>
                      <w:rPr>
                        <w:sz w:val="14"/>
                        <w:szCs w:val="14"/>
                      </w:rPr>
                    </w:pPr>
                    <w:r w:rsidRPr="00945B82">
                      <w:rPr>
                        <w:sz w:val="14"/>
                        <w:szCs w:val="14"/>
                      </w:rPr>
                      <w:t>0</w:t>
                    </w:r>
                  </w:p>
                </w:tc>
                <w:tc>
                  <w:tcPr>
                    <w:tcW w:w="431" w:type="pct"/>
                    <w:vAlign w:val="center"/>
                  </w:tcPr>
                  <w:p w14:paraId="6067EE4B" w14:textId="1B54E9D5" w:rsidR="00BE4675" w:rsidRPr="00945B82" w:rsidRDefault="00BE4675" w:rsidP="00BE4675">
                    <w:pPr>
                      <w:jc w:val="right"/>
                      <w:rPr>
                        <w:sz w:val="14"/>
                        <w:szCs w:val="14"/>
                      </w:rPr>
                    </w:pPr>
                    <w:r w:rsidRPr="00945B82">
                      <w:rPr>
                        <w:sz w:val="14"/>
                        <w:szCs w:val="14"/>
                      </w:rPr>
                      <w:t>0</w:t>
                    </w:r>
                  </w:p>
                </w:tc>
                <w:tc>
                  <w:tcPr>
                    <w:tcW w:w="432" w:type="pct"/>
                    <w:vAlign w:val="center"/>
                  </w:tcPr>
                  <w:p w14:paraId="0E2D9EFF" w14:textId="239B5BFC" w:rsidR="00BE4675" w:rsidRPr="00945B82" w:rsidRDefault="00BE4675" w:rsidP="00BE4675">
                    <w:pPr>
                      <w:jc w:val="right"/>
                      <w:rPr>
                        <w:sz w:val="14"/>
                        <w:szCs w:val="14"/>
                      </w:rPr>
                    </w:pPr>
                    <w:r w:rsidRPr="00945B82">
                      <w:rPr>
                        <w:sz w:val="14"/>
                        <w:szCs w:val="14"/>
                      </w:rPr>
                      <w:t>0</w:t>
                    </w:r>
                  </w:p>
                </w:tc>
                <w:tc>
                  <w:tcPr>
                    <w:tcW w:w="431" w:type="pct"/>
                    <w:vAlign w:val="center"/>
                  </w:tcPr>
                  <w:p w14:paraId="073957C2" w14:textId="1A249097" w:rsidR="00BE4675" w:rsidRPr="00945B82" w:rsidRDefault="00BE4675" w:rsidP="00BE4675">
                    <w:pPr>
                      <w:jc w:val="right"/>
                      <w:rPr>
                        <w:sz w:val="14"/>
                        <w:szCs w:val="14"/>
                      </w:rPr>
                    </w:pPr>
                    <w:r w:rsidRPr="00945B82">
                      <w:rPr>
                        <w:sz w:val="14"/>
                        <w:szCs w:val="14"/>
                      </w:rPr>
                      <w:t>0</w:t>
                    </w:r>
                  </w:p>
                </w:tc>
                <w:tc>
                  <w:tcPr>
                    <w:tcW w:w="457" w:type="pct"/>
                    <w:vAlign w:val="center"/>
                  </w:tcPr>
                  <w:p w14:paraId="3DE86D04" w14:textId="07CBB39F" w:rsidR="00BE4675" w:rsidRPr="00945B82" w:rsidRDefault="00BE4675" w:rsidP="00BE4675">
                    <w:pPr>
                      <w:jc w:val="right"/>
                      <w:rPr>
                        <w:sz w:val="14"/>
                        <w:szCs w:val="14"/>
                      </w:rPr>
                    </w:pPr>
                    <w:r w:rsidRPr="00945B82">
                      <w:rPr>
                        <w:sz w:val="14"/>
                        <w:szCs w:val="14"/>
                      </w:rPr>
                      <w:t>0</w:t>
                    </w:r>
                  </w:p>
                </w:tc>
              </w:tr>
              <w:tr w:rsidR="00DF48E9" w14:paraId="65B75602" w14:textId="77777777" w:rsidTr="00DF48E9">
                <w:tc>
                  <w:tcPr>
                    <w:tcW w:w="1021" w:type="pct"/>
                  </w:tcPr>
                  <w:sdt>
                    <w:sdtPr>
                      <w:rPr>
                        <w:sz w:val="14"/>
                        <w:szCs w:val="14"/>
                      </w:rPr>
                      <w:tag w:val="_PLD_de42fced9d0547ecb946b8443ac4ea20"/>
                      <w:id w:val="1741593260"/>
                      <w:lock w:val="sdtLocked"/>
                    </w:sdtPr>
                    <w:sdtContent>
                      <w:p w14:paraId="753168D9" w14:textId="77777777" w:rsidR="00BE4675" w:rsidRPr="00945B82" w:rsidRDefault="00BE4675" w:rsidP="00BE4675">
                        <w:pPr>
                          <w:rPr>
                            <w:sz w:val="14"/>
                            <w:szCs w:val="14"/>
                          </w:rPr>
                        </w:pPr>
                        <w:r w:rsidRPr="00945B82">
                          <w:rPr>
                            <w:sz w:val="14"/>
                            <w:szCs w:val="14"/>
                          </w:rPr>
                          <w:t>6．其他</w:t>
                        </w:r>
                      </w:p>
                    </w:sdtContent>
                  </w:sdt>
                </w:tc>
                <w:tc>
                  <w:tcPr>
                    <w:tcW w:w="562" w:type="pct"/>
                    <w:vAlign w:val="center"/>
                  </w:tcPr>
                  <w:p w14:paraId="03903104" w14:textId="2CB6882B" w:rsidR="00BE4675" w:rsidRPr="00945B82" w:rsidRDefault="00BE4675" w:rsidP="00BE4675">
                    <w:pPr>
                      <w:jc w:val="right"/>
                      <w:rPr>
                        <w:sz w:val="14"/>
                        <w:szCs w:val="14"/>
                      </w:rPr>
                    </w:pPr>
                    <w:r w:rsidRPr="00945B82">
                      <w:rPr>
                        <w:sz w:val="14"/>
                        <w:szCs w:val="14"/>
                      </w:rPr>
                      <w:t>0</w:t>
                    </w:r>
                  </w:p>
                </w:tc>
                <w:tc>
                  <w:tcPr>
                    <w:tcW w:w="448" w:type="pct"/>
                    <w:vAlign w:val="center"/>
                  </w:tcPr>
                  <w:p w14:paraId="4DB51462" w14:textId="7192B64E" w:rsidR="00BE4675" w:rsidRPr="00945B82" w:rsidRDefault="00BE4675" w:rsidP="00BE4675">
                    <w:pPr>
                      <w:jc w:val="right"/>
                      <w:rPr>
                        <w:sz w:val="14"/>
                        <w:szCs w:val="14"/>
                      </w:rPr>
                    </w:pPr>
                    <w:r w:rsidRPr="00945B82">
                      <w:rPr>
                        <w:sz w:val="14"/>
                        <w:szCs w:val="14"/>
                      </w:rPr>
                      <w:t>0</w:t>
                    </w:r>
                  </w:p>
                </w:tc>
                <w:tc>
                  <w:tcPr>
                    <w:tcW w:w="431" w:type="pct"/>
                    <w:vAlign w:val="center"/>
                  </w:tcPr>
                  <w:p w14:paraId="36DBDAB4" w14:textId="2468C2A0" w:rsidR="00BE4675" w:rsidRPr="00945B82" w:rsidRDefault="00BE4675" w:rsidP="00BE4675">
                    <w:pPr>
                      <w:jc w:val="right"/>
                      <w:rPr>
                        <w:sz w:val="14"/>
                        <w:szCs w:val="14"/>
                      </w:rPr>
                    </w:pPr>
                    <w:r w:rsidRPr="00945B82">
                      <w:rPr>
                        <w:sz w:val="14"/>
                        <w:szCs w:val="14"/>
                      </w:rPr>
                      <w:t>0</w:t>
                    </w:r>
                  </w:p>
                </w:tc>
                <w:tc>
                  <w:tcPr>
                    <w:tcW w:w="403" w:type="pct"/>
                    <w:vAlign w:val="center"/>
                  </w:tcPr>
                  <w:p w14:paraId="2B6202D5" w14:textId="61FF4A5E" w:rsidR="00BE4675" w:rsidRPr="00945B82" w:rsidRDefault="00BE4675" w:rsidP="00BE4675">
                    <w:pPr>
                      <w:jc w:val="right"/>
                      <w:rPr>
                        <w:sz w:val="14"/>
                        <w:szCs w:val="14"/>
                      </w:rPr>
                    </w:pPr>
                    <w:r w:rsidRPr="00945B82">
                      <w:rPr>
                        <w:sz w:val="14"/>
                        <w:szCs w:val="14"/>
                      </w:rPr>
                      <w:t>0</w:t>
                    </w:r>
                  </w:p>
                </w:tc>
                <w:tc>
                  <w:tcPr>
                    <w:tcW w:w="384" w:type="pct"/>
                    <w:vAlign w:val="center"/>
                  </w:tcPr>
                  <w:p w14:paraId="6A137E3E" w14:textId="19D4D49D" w:rsidR="00BE4675" w:rsidRPr="00945B82" w:rsidRDefault="00BE4675" w:rsidP="00BE4675">
                    <w:pPr>
                      <w:jc w:val="right"/>
                      <w:rPr>
                        <w:sz w:val="14"/>
                        <w:szCs w:val="14"/>
                      </w:rPr>
                    </w:pPr>
                    <w:r w:rsidRPr="00945B82">
                      <w:rPr>
                        <w:sz w:val="14"/>
                        <w:szCs w:val="14"/>
                      </w:rPr>
                      <w:t>0</w:t>
                    </w:r>
                  </w:p>
                </w:tc>
                <w:tc>
                  <w:tcPr>
                    <w:tcW w:w="431" w:type="pct"/>
                    <w:vAlign w:val="center"/>
                  </w:tcPr>
                  <w:p w14:paraId="08DEFAB3" w14:textId="14ED440F" w:rsidR="00BE4675" w:rsidRPr="00945B82" w:rsidRDefault="00BE4675" w:rsidP="00BE4675">
                    <w:pPr>
                      <w:jc w:val="right"/>
                      <w:rPr>
                        <w:sz w:val="14"/>
                        <w:szCs w:val="14"/>
                      </w:rPr>
                    </w:pPr>
                    <w:r w:rsidRPr="00945B82">
                      <w:rPr>
                        <w:sz w:val="14"/>
                        <w:szCs w:val="14"/>
                      </w:rPr>
                      <w:t>0</w:t>
                    </w:r>
                  </w:p>
                </w:tc>
                <w:tc>
                  <w:tcPr>
                    <w:tcW w:w="432" w:type="pct"/>
                    <w:vAlign w:val="center"/>
                  </w:tcPr>
                  <w:p w14:paraId="6D446743" w14:textId="6D58AFB0" w:rsidR="00BE4675" w:rsidRPr="00945B82" w:rsidRDefault="00BE4675" w:rsidP="00BE4675">
                    <w:pPr>
                      <w:jc w:val="right"/>
                      <w:rPr>
                        <w:sz w:val="14"/>
                        <w:szCs w:val="14"/>
                      </w:rPr>
                    </w:pPr>
                    <w:r w:rsidRPr="00945B82">
                      <w:rPr>
                        <w:sz w:val="14"/>
                        <w:szCs w:val="14"/>
                      </w:rPr>
                      <w:t>0</w:t>
                    </w:r>
                  </w:p>
                </w:tc>
                <w:tc>
                  <w:tcPr>
                    <w:tcW w:w="431" w:type="pct"/>
                    <w:vAlign w:val="center"/>
                  </w:tcPr>
                  <w:p w14:paraId="743A650E" w14:textId="7E58F4A3" w:rsidR="00BE4675" w:rsidRPr="00945B82" w:rsidRDefault="00BE4675" w:rsidP="00BE4675">
                    <w:pPr>
                      <w:jc w:val="right"/>
                      <w:rPr>
                        <w:sz w:val="14"/>
                        <w:szCs w:val="14"/>
                      </w:rPr>
                    </w:pPr>
                    <w:r w:rsidRPr="00945B82">
                      <w:rPr>
                        <w:sz w:val="14"/>
                        <w:szCs w:val="14"/>
                      </w:rPr>
                      <w:t>0</w:t>
                    </w:r>
                  </w:p>
                </w:tc>
                <w:tc>
                  <w:tcPr>
                    <w:tcW w:w="457" w:type="pct"/>
                    <w:vAlign w:val="center"/>
                  </w:tcPr>
                  <w:p w14:paraId="7F43C3B1" w14:textId="35ADFB3D" w:rsidR="00BE4675" w:rsidRPr="00945B82" w:rsidRDefault="00BE4675" w:rsidP="00BE4675">
                    <w:pPr>
                      <w:jc w:val="right"/>
                      <w:rPr>
                        <w:sz w:val="14"/>
                        <w:szCs w:val="14"/>
                      </w:rPr>
                    </w:pPr>
                    <w:r w:rsidRPr="00945B82">
                      <w:rPr>
                        <w:sz w:val="14"/>
                        <w:szCs w:val="14"/>
                      </w:rPr>
                      <w:t>0</w:t>
                    </w:r>
                  </w:p>
                </w:tc>
              </w:tr>
              <w:tr w:rsidR="00DF48E9" w14:paraId="236C6F47" w14:textId="77777777" w:rsidTr="00DF48E9">
                <w:sdt>
                  <w:sdtPr>
                    <w:rPr>
                      <w:sz w:val="14"/>
                      <w:szCs w:val="14"/>
                    </w:rPr>
                    <w:tag w:val="_PLD_14d25c6e75074c52a0f884581cc84dba"/>
                    <w:id w:val="328102434"/>
                    <w:lock w:val="sdtLocked"/>
                  </w:sdtPr>
                  <w:sdtContent>
                    <w:tc>
                      <w:tcPr>
                        <w:tcW w:w="1021" w:type="pct"/>
                      </w:tcPr>
                      <w:p w14:paraId="456B7C8B" w14:textId="77777777" w:rsidR="00BE4675" w:rsidRPr="00945B82" w:rsidRDefault="00BE4675" w:rsidP="00BE4675">
                        <w:pPr>
                          <w:rPr>
                            <w:sz w:val="14"/>
                            <w:szCs w:val="14"/>
                          </w:rPr>
                        </w:pPr>
                        <w:r w:rsidRPr="00945B82">
                          <w:rPr>
                            <w:rFonts w:hint="eastAsia"/>
                            <w:sz w:val="14"/>
                            <w:szCs w:val="14"/>
                          </w:rPr>
                          <w:t>（五）专项储备</w:t>
                        </w:r>
                      </w:p>
                    </w:tc>
                  </w:sdtContent>
                </w:sdt>
                <w:tc>
                  <w:tcPr>
                    <w:tcW w:w="562" w:type="pct"/>
                    <w:vAlign w:val="center"/>
                  </w:tcPr>
                  <w:p w14:paraId="4795B6F7" w14:textId="6E8C2DE5" w:rsidR="00BE4675" w:rsidRPr="00945B82" w:rsidRDefault="00BE4675" w:rsidP="00BE4675">
                    <w:pPr>
                      <w:jc w:val="right"/>
                      <w:rPr>
                        <w:sz w:val="14"/>
                        <w:szCs w:val="14"/>
                      </w:rPr>
                    </w:pPr>
                    <w:r w:rsidRPr="00945B82">
                      <w:rPr>
                        <w:sz w:val="14"/>
                        <w:szCs w:val="14"/>
                      </w:rPr>
                      <w:t>0</w:t>
                    </w:r>
                  </w:p>
                </w:tc>
                <w:tc>
                  <w:tcPr>
                    <w:tcW w:w="448" w:type="pct"/>
                    <w:vAlign w:val="center"/>
                  </w:tcPr>
                  <w:p w14:paraId="5598ECBC" w14:textId="12C9A91F" w:rsidR="00BE4675" w:rsidRPr="00945B82" w:rsidRDefault="00BE4675" w:rsidP="00BE4675">
                    <w:pPr>
                      <w:jc w:val="right"/>
                      <w:rPr>
                        <w:sz w:val="14"/>
                        <w:szCs w:val="14"/>
                      </w:rPr>
                    </w:pPr>
                    <w:r w:rsidRPr="00945B82">
                      <w:rPr>
                        <w:sz w:val="14"/>
                        <w:szCs w:val="14"/>
                      </w:rPr>
                      <w:t>0</w:t>
                    </w:r>
                  </w:p>
                </w:tc>
                <w:tc>
                  <w:tcPr>
                    <w:tcW w:w="431" w:type="pct"/>
                    <w:vAlign w:val="center"/>
                  </w:tcPr>
                  <w:p w14:paraId="66BEBB51" w14:textId="5D69D8B6" w:rsidR="00BE4675" w:rsidRPr="00945B82" w:rsidRDefault="00BE4675" w:rsidP="00BE4675">
                    <w:pPr>
                      <w:jc w:val="right"/>
                      <w:rPr>
                        <w:sz w:val="14"/>
                        <w:szCs w:val="14"/>
                      </w:rPr>
                    </w:pPr>
                    <w:r w:rsidRPr="00945B82">
                      <w:rPr>
                        <w:sz w:val="14"/>
                        <w:szCs w:val="14"/>
                      </w:rPr>
                      <w:t>0</w:t>
                    </w:r>
                  </w:p>
                </w:tc>
                <w:tc>
                  <w:tcPr>
                    <w:tcW w:w="403" w:type="pct"/>
                    <w:vAlign w:val="center"/>
                  </w:tcPr>
                  <w:p w14:paraId="3E24F628" w14:textId="40AB9EC6" w:rsidR="00BE4675" w:rsidRPr="00945B82" w:rsidRDefault="00BE4675" w:rsidP="00BE4675">
                    <w:pPr>
                      <w:jc w:val="right"/>
                      <w:rPr>
                        <w:sz w:val="14"/>
                        <w:szCs w:val="14"/>
                      </w:rPr>
                    </w:pPr>
                    <w:r w:rsidRPr="00945B82">
                      <w:rPr>
                        <w:sz w:val="14"/>
                        <w:szCs w:val="14"/>
                      </w:rPr>
                      <w:t>0</w:t>
                    </w:r>
                  </w:p>
                </w:tc>
                <w:tc>
                  <w:tcPr>
                    <w:tcW w:w="384" w:type="pct"/>
                    <w:vAlign w:val="center"/>
                  </w:tcPr>
                  <w:p w14:paraId="2B042D4E" w14:textId="12F6F7E9" w:rsidR="00BE4675" w:rsidRPr="00945B82" w:rsidRDefault="00BE4675" w:rsidP="00BE4675">
                    <w:pPr>
                      <w:jc w:val="right"/>
                      <w:rPr>
                        <w:sz w:val="14"/>
                        <w:szCs w:val="14"/>
                      </w:rPr>
                    </w:pPr>
                    <w:r w:rsidRPr="00945B82">
                      <w:rPr>
                        <w:sz w:val="14"/>
                        <w:szCs w:val="14"/>
                      </w:rPr>
                      <w:t>216,863,267</w:t>
                    </w:r>
                  </w:p>
                </w:tc>
                <w:tc>
                  <w:tcPr>
                    <w:tcW w:w="431" w:type="pct"/>
                    <w:vAlign w:val="center"/>
                  </w:tcPr>
                  <w:p w14:paraId="5A4ADBD5" w14:textId="2791614A" w:rsidR="00BE4675" w:rsidRPr="00945B82" w:rsidRDefault="00BE4675" w:rsidP="00BE4675">
                    <w:pPr>
                      <w:jc w:val="right"/>
                      <w:rPr>
                        <w:sz w:val="14"/>
                        <w:szCs w:val="14"/>
                      </w:rPr>
                    </w:pPr>
                    <w:r w:rsidRPr="00945B82">
                      <w:rPr>
                        <w:sz w:val="14"/>
                        <w:szCs w:val="14"/>
                      </w:rPr>
                      <w:t>0</w:t>
                    </w:r>
                  </w:p>
                </w:tc>
                <w:tc>
                  <w:tcPr>
                    <w:tcW w:w="432" w:type="pct"/>
                    <w:vAlign w:val="center"/>
                  </w:tcPr>
                  <w:p w14:paraId="04E053B3" w14:textId="0F4E1DD7" w:rsidR="00BE4675" w:rsidRPr="00945B82" w:rsidRDefault="00BE4675" w:rsidP="00BE4675">
                    <w:pPr>
                      <w:jc w:val="right"/>
                      <w:rPr>
                        <w:sz w:val="14"/>
                        <w:szCs w:val="14"/>
                      </w:rPr>
                    </w:pPr>
                    <w:r w:rsidRPr="00945B82">
                      <w:rPr>
                        <w:sz w:val="14"/>
                        <w:szCs w:val="14"/>
                      </w:rPr>
                      <w:t>0</w:t>
                    </w:r>
                  </w:p>
                </w:tc>
                <w:tc>
                  <w:tcPr>
                    <w:tcW w:w="431" w:type="pct"/>
                    <w:vAlign w:val="center"/>
                  </w:tcPr>
                  <w:p w14:paraId="2CF79AEC" w14:textId="42DB7F4C" w:rsidR="00BE4675" w:rsidRPr="00945B82" w:rsidRDefault="00BE4675" w:rsidP="00BE4675">
                    <w:pPr>
                      <w:jc w:val="right"/>
                      <w:rPr>
                        <w:sz w:val="14"/>
                        <w:szCs w:val="14"/>
                      </w:rPr>
                    </w:pPr>
                    <w:r w:rsidRPr="00945B82">
                      <w:rPr>
                        <w:sz w:val="14"/>
                        <w:szCs w:val="14"/>
                      </w:rPr>
                      <w:t>27,070,593</w:t>
                    </w:r>
                  </w:p>
                </w:tc>
                <w:tc>
                  <w:tcPr>
                    <w:tcW w:w="457" w:type="pct"/>
                    <w:vAlign w:val="center"/>
                  </w:tcPr>
                  <w:p w14:paraId="31FF1F9C" w14:textId="79AF574E" w:rsidR="00BE4675" w:rsidRPr="00945B82" w:rsidRDefault="00BE4675" w:rsidP="00BE4675">
                    <w:pPr>
                      <w:jc w:val="right"/>
                      <w:rPr>
                        <w:sz w:val="14"/>
                        <w:szCs w:val="14"/>
                      </w:rPr>
                    </w:pPr>
                    <w:r w:rsidRPr="00945B82">
                      <w:rPr>
                        <w:sz w:val="14"/>
                        <w:szCs w:val="14"/>
                      </w:rPr>
                      <w:t>243,933,860</w:t>
                    </w:r>
                  </w:p>
                </w:tc>
              </w:tr>
              <w:tr w:rsidR="00DF48E9" w14:paraId="62CB894C" w14:textId="77777777" w:rsidTr="00DF48E9">
                <w:sdt>
                  <w:sdtPr>
                    <w:rPr>
                      <w:sz w:val="14"/>
                      <w:szCs w:val="14"/>
                    </w:rPr>
                    <w:tag w:val="_PLD_672c666008dd4adfa2ab5933e9cd1671"/>
                    <w:id w:val="-845707875"/>
                    <w:lock w:val="sdtLocked"/>
                  </w:sdtPr>
                  <w:sdtContent>
                    <w:tc>
                      <w:tcPr>
                        <w:tcW w:w="1021" w:type="pct"/>
                      </w:tcPr>
                      <w:p w14:paraId="11F5B4D6" w14:textId="77777777" w:rsidR="00BE4675" w:rsidRPr="00945B82" w:rsidRDefault="00BE4675" w:rsidP="00BE4675">
                        <w:pPr>
                          <w:rPr>
                            <w:sz w:val="14"/>
                            <w:szCs w:val="14"/>
                          </w:rPr>
                        </w:pPr>
                        <w:r w:rsidRPr="00945B82">
                          <w:rPr>
                            <w:rFonts w:hint="eastAsia"/>
                            <w:sz w:val="14"/>
                            <w:szCs w:val="14"/>
                          </w:rPr>
                          <w:t>1．本期提取</w:t>
                        </w:r>
                      </w:p>
                    </w:tc>
                  </w:sdtContent>
                </w:sdt>
                <w:tc>
                  <w:tcPr>
                    <w:tcW w:w="562" w:type="pct"/>
                    <w:vAlign w:val="center"/>
                  </w:tcPr>
                  <w:p w14:paraId="1A273882" w14:textId="56B53D3A" w:rsidR="00BE4675" w:rsidRPr="00945B82" w:rsidRDefault="00BE4675" w:rsidP="00BE4675">
                    <w:pPr>
                      <w:jc w:val="right"/>
                      <w:rPr>
                        <w:sz w:val="14"/>
                        <w:szCs w:val="14"/>
                      </w:rPr>
                    </w:pPr>
                    <w:r w:rsidRPr="00945B82">
                      <w:rPr>
                        <w:sz w:val="14"/>
                        <w:szCs w:val="14"/>
                      </w:rPr>
                      <w:t>0</w:t>
                    </w:r>
                  </w:p>
                </w:tc>
                <w:tc>
                  <w:tcPr>
                    <w:tcW w:w="448" w:type="pct"/>
                    <w:vAlign w:val="center"/>
                  </w:tcPr>
                  <w:p w14:paraId="6DAF80A1" w14:textId="01FAB783" w:rsidR="00BE4675" w:rsidRPr="00945B82" w:rsidRDefault="00BE4675" w:rsidP="00BE4675">
                    <w:pPr>
                      <w:jc w:val="right"/>
                      <w:rPr>
                        <w:sz w:val="14"/>
                        <w:szCs w:val="14"/>
                      </w:rPr>
                    </w:pPr>
                    <w:r w:rsidRPr="00945B82">
                      <w:rPr>
                        <w:sz w:val="14"/>
                        <w:szCs w:val="14"/>
                      </w:rPr>
                      <w:t>0</w:t>
                    </w:r>
                  </w:p>
                </w:tc>
                <w:tc>
                  <w:tcPr>
                    <w:tcW w:w="431" w:type="pct"/>
                    <w:vAlign w:val="center"/>
                  </w:tcPr>
                  <w:p w14:paraId="00E6A38B" w14:textId="0A5EBD1D" w:rsidR="00BE4675" w:rsidRPr="00945B82" w:rsidRDefault="00BE4675" w:rsidP="00BE4675">
                    <w:pPr>
                      <w:jc w:val="right"/>
                      <w:rPr>
                        <w:sz w:val="14"/>
                        <w:szCs w:val="14"/>
                      </w:rPr>
                    </w:pPr>
                    <w:r w:rsidRPr="00945B82">
                      <w:rPr>
                        <w:sz w:val="14"/>
                        <w:szCs w:val="14"/>
                      </w:rPr>
                      <w:t>0</w:t>
                    </w:r>
                  </w:p>
                </w:tc>
                <w:tc>
                  <w:tcPr>
                    <w:tcW w:w="403" w:type="pct"/>
                    <w:vAlign w:val="center"/>
                  </w:tcPr>
                  <w:p w14:paraId="2B1CB323" w14:textId="6F89AE91" w:rsidR="00BE4675" w:rsidRPr="00945B82" w:rsidRDefault="00BE4675" w:rsidP="00BE4675">
                    <w:pPr>
                      <w:jc w:val="right"/>
                      <w:rPr>
                        <w:sz w:val="14"/>
                        <w:szCs w:val="14"/>
                      </w:rPr>
                    </w:pPr>
                    <w:r w:rsidRPr="00945B82">
                      <w:rPr>
                        <w:sz w:val="14"/>
                        <w:szCs w:val="14"/>
                      </w:rPr>
                      <w:t>0</w:t>
                    </w:r>
                  </w:p>
                </w:tc>
                <w:tc>
                  <w:tcPr>
                    <w:tcW w:w="384" w:type="pct"/>
                    <w:vAlign w:val="center"/>
                  </w:tcPr>
                  <w:p w14:paraId="0710FC91" w14:textId="0FFAE7E1" w:rsidR="00BE4675" w:rsidRPr="00945B82" w:rsidRDefault="00BE4675" w:rsidP="00BE4675">
                    <w:pPr>
                      <w:jc w:val="right"/>
                      <w:rPr>
                        <w:sz w:val="14"/>
                        <w:szCs w:val="14"/>
                      </w:rPr>
                    </w:pPr>
                    <w:r w:rsidRPr="00945B82">
                      <w:rPr>
                        <w:sz w:val="14"/>
                        <w:szCs w:val="14"/>
                      </w:rPr>
                      <w:t>334,279,737</w:t>
                    </w:r>
                  </w:p>
                </w:tc>
                <w:tc>
                  <w:tcPr>
                    <w:tcW w:w="431" w:type="pct"/>
                    <w:vAlign w:val="center"/>
                  </w:tcPr>
                  <w:p w14:paraId="31B60428" w14:textId="279E6CFE" w:rsidR="00BE4675" w:rsidRPr="00945B82" w:rsidRDefault="00BE4675" w:rsidP="00BE4675">
                    <w:pPr>
                      <w:jc w:val="right"/>
                      <w:rPr>
                        <w:sz w:val="14"/>
                        <w:szCs w:val="14"/>
                      </w:rPr>
                    </w:pPr>
                    <w:r w:rsidRPr="00945B82">
                      <w:rPr>
                        <w:sz w:val="14"/>
                        <w:szCs w:val="14"/>
                      </w:rPr>
                      <w:t>0</w:t>
                    </w:r>
                  </w:p>
                </w:tc>
                <w:tc>
                  <w:tcPr>
                    <w:tcW w:w="432" w:type="pct"/>
                    <w:vAlign w:val="center"/>
                  </w:tcPr>
                  <w:p w14:paraId="2ECA3A94" w14:textId="03C82657" w:rsidR="00BE4675" w:rsidRPr="00945B82" w:rsidRDefault="00BE4675" w:rsidP="00BE4675">
                    <w:pPr>
                      <w:jc w:val="right"/>
                      <w:rPr>
                        <w:sz w:val="14"/>
                        <w:szCs w:val="14"/>
                      </w:rPr>
                    </w:pPr>
                    <w:r w:rsidRPr="00945B82">
                      <w:rPr>
                        <w:sz w:val="14"/>
                        <w:szCs w:val="14"/>
                      </w:rPr>
                      <w:t>0</w:t>
                    </w:r>
                  </w:p>
                </w:tc>
                <w:tc>
                  <w:tcPr>
                    <w:tcW w:w="431" w:type="pct"/>
                    <w:vAlign w:val="center"/>
                  </w:tcPr>
                  <w:p w14:paraId="1F35F8E7" w14:textId="307397D2" w:rsidR="00BE4675" w:rsidRPr="00945B82" w:rsidRDefault="00BE4675" w:rsidP="00BE4675">
                    <w:pPr>
                      <w:jc w:val="right"/>
                      <w:rPr>
                        <w:sz w:val="14"/>
                        <w:szCs w:val="14"/>
                      </w:rPr>
                    </w:pPr>
                    <w:r w:rsidRPr="00945B82">
                      <w:rPr>
                        <w:sz w:val="14"/>
                        <w:szCs w:val="14"/>
                      </w:rPr>
                      <w:t>27,791,404</w:t>
                    </w:r>
                  </w:p>
                </w:tc>
                <w:tc>
                  <w:tcPr>
                    <w:tcW w:w="457" w:type="pct"/>
                    <w:vAlign w:val="center"/>
                  </w:tcPr>
                  <w:p w14:paraId="749A696E" w14:textId="5D942050" w:rsidR="00BE4675" w:rsidRPr="00945B82" w:rsidRDefault="00BE4675" w:rsidP="00BE4675">
                    <w:pPr>
                      <w:jc w:val="right"/>
                      <w:rPr>
                        <w:sz w:val="14"/>
                        <w:szCs w:val="14"/>
                      </w:rPr>
                    </w:pPr>
                    <w:r w:rsidRPr="00945B82">
                      <w:rPr>
                        <w:sz w:val="14"/>
                        <w:szCs w:val="14"/>
                      </w:rPr>
                      <w:t>362,071,141</w:t>
                    </w:r>
                  </w:p>
                </w:tc>
              </w:tr>
              <w:tr w:rsidR="00DF48E9" w14:paraId="66245661" w14:textId="77777777" w:rsidTr="00DF48E9">
                <w:sdt>
                  <w:sdtPr>
                    <w:rPr>
                      <w:sz w:val="14"/>
                      <w:szCs w:val="14"/>
                    </w:rPr>
                    <w:tag w:val="_PLD_810ec2533aac40f59079e8e8d20e52c3"/>
                    <w:id w:val="688337155"/>
                    <w:lock w:val="sdtLocked"/>
                  </w:sdtPr>
                  <w:sdtContent>
                    <w:tc>
                      <w:tcPr>
                        <w:tcW w:w="1021" w:type="pct"/>
                      </w:tcPr>
                      <w:p w14:paraId="355F133C" w14:textId="77777777" w:rsidR="00BE4675" w:rsidRPr="00945B82" w:rsidRDefault="00BE4675" w:rsidP="00BE4675">
                        <w:pPr>
                          <w:rPr>
                            <w:sz w:val="14"/>
                            <w:szCs w:val="14"/>
                          </w:rPr>
                        </w:pPr>
                        <w:r w:rsidRPr="00945B82">
                          <w:rPr>
                            <w:rFonts w:hint="eastAsia"/>
                            <w:sz w:val="14"/>
                            <w:szCs w:val="14"/>
                          </w:rPr>
                          <w:t>2．本期使用</w:t>
                        </w:r>
                      </w:p>
                    </w:tc>
                  </w:sdtContent>
                </w:sdt>
                <w:tc>
                  <w:tcPr>
                    <w:tcW w:w="562" w:type="pct"/>
                    <w:vAlign w:val="center"/>
                  </w:tcPr>
                  <w:p w14:paraId="1B71AA7C" w14:textId="16A892C7" w:rsidR="00BE4675" w:rsidRPr="00945B82" w:rsidRDefault="00BE4675" w:rsidP="00BE4675">
                    <w:pPr>
                      <w:jc w:val="right"/>
                      <w:rPr>
                        <w:sz w:val="14"/>
                        <w:szCs w:val="14"/>
                      </w:rPr>
                    </w:pPr>
                    <w:r w:rsidRPr="00945B82">
                      <w:rPr>
                        <w:sz w:val="14"/>
                        <w:szCs w:val="14"/>
                      </w:rPr>
                      <w:t>0</w:t>
                    </w:r>
                  </w:p>
                </w:tc>
                <w:tc>
                  <w:tcPr>
                    <w:tcW w:w="448" w:type="pct"/>
                    <w:vAlign w:val="center"/>
                  </w:tcPr>
                  <w:p w14:paraId="72A607AC" w14:textId="5C139D7B" w:rsidR="00BE4675" w:rsidRPr="00945B82" w:rsidRDefault="00BE4675" w:rsidP="00BE4675">
                    <w:pPr>
                      <w:jc w:val="right"/>
                      <w:rPr>
                        <w:sz w:val="14"/>
                        <w:szCs w:val="14"/>
                      </w:rPr>
                    </w:pPr>
                    <w:r w:rsidRPr="00945B82">
                      <w:rPr>
                        <w:sz w:val="14"/>
                        <w:szCs w:val="14"/>
                      </w:rPr>
                      <w:t>0</w:t>
                    </w:r>
                  </w:p>
                </w:tc>
                <w:tc>
                  <w:tcPr>
                    <w:tcW w:w="431" w:type="pct"/>
                    <w:vAlign w:val="center"/>
                  </w:tcPr>
                  <w:p w14:paraId="66814D44" w14:textId="778D5292" w:rsidR="00BE4675" w:rsidRPr="00945B82" w:rsidRDefault="00BE4675" w:rsidP="00BE4675">
                    <w:pPr>
                      <w:jc w:val="right"/>
                      <w:rPr>
                        <w:sz w:val="14"/>
                        <w:szCs w:val="14"/>
                      </w:rPr>
                    </w:pPr>
                    <w:r w:rsidRPr="00945B82">
                      <w:rPr>
                        <w:sz w:val="14"/>
                        <w:szCs w:val="14"/>
                      </w:rPr>
                      <w:t>0</w:t>
                    </w:r>
                  </w:p>
                </w:tc>
                <w:tc>
                  <w:tcPr>
                    <w:tcW w:w="403" w:type="pct"/>
                    <w:vAlign w:val="center"/>
                  </w:tcPr>
                  <w:p w14:paraId="097E063E" w14:textId="03A5918C" w:rsidR="00BE4675" w:rsidRPr="00945B82" w:rsidRDefault="00BE4675" w:rsidP="00BE4675">
                    <w:pPr>
                      <w:jc w:val="right"/>
                      <w:rPr>
                        <w:sz w:val="14"/>
                        <w:szCs w:val="14"/>
                      </w:rPr>
                    </w:pPr>
                    <w:r w:rsidRPr="00945B82">
                      <w:rPr>
                        <w:sz w:val="14"/>
                        <w:szCs w:val="14"/>
                      </w:rPr>
                      <w:t>0</w:t>
                    </w:r>
                  </w:p>
                </w:tc>
                <w:tc>
                  <w:tcPr>
                    <w:tcW w:w="384" w:type="pct"/>
                    <w:vAlign w:val="center"/>
                  </w:tcPr>
                  <w:p w14:paraId="42C23883" w14:textId="01CD478F" w:rsidR="00BE4675" w:rsidRPr="00945B82" w:rsidRDefault="00BE4675" w:rsidP="00BE4675">
                    <w:pPr>
                      <w:jc w:val="right"/>
                      <w:rPr>
                        <w:sz w:val="14"/>
                        <w:szCs w:val="14"/>
                      </w:rPr>
                    </w:pPr>
                    <w:r w:rsidRPr="00945B82">
                      <w:rPr>
                        <w:sz w:val="14"/>
                        <w:szCs w:val="14"/>
                      </w:rPr>
                      <w:t>117,416,470</w:t>
                    </w:r>
                  </w:p>
                </w:tc>
                <w:tc>
                  <w:tcPr>
                    <w:tcW w:w="431" w:type="pct"/>
                    <w:vAlign w:val="center"/>
                  </w:tcPr>
                  <w:p w14:paraId="2FFED813" w14:textId="3B3EE60F" w:rsidR="00BE4675" w:rsidRPr="00945B82" w:rsidRDefault="00BE4675" w:rsidP="00BE4675">
                    <w:pPr>
                      <w:jc w:val="right"/>
                      <w:rPr>
                        <w:sz w:val="14"/>
                        <w:szCs w:val="14"/>
                      </w:rPr>
                    </w:pPr>
                    <w:r w:rsidRPr="00945B82">
                      <w:rPr>
                        <w:sz w:val="14"/>
                        <w:szCs w:val="14"/>
                      </w:rPr>
                      <w:t>0</w:t>
                    </w:r>
                  </w:p>
                </w:tc>
                <w:tc>
                  <w:tcPr>
                    <w:tcW w:w="432" w:type="pct"/>
                    <w:vAlign w:val="center"/>
                  </w:tcPr>
                  <w:p w14:paraId="5EB42C9D" w14:textId="770C8E43" w:rsidR="00BE4675" w:rsidRPr="00945B82" w:rsidRDefault="00BE4675" w:rsidP="00BE4675">
                    <w:pPr>
                      <w:jc w:val="right"/>
                      <w:rPr>
                        <w:sz w:val="14"/>
                        <w:szCs w:val="14"/>
                      </w:rPr>
                    </w:pPr>
                    <w:r w:rsidRPr="00945B82">
                      <w:rPr>
                        <w:sz w:val="14"/>
                        <w:szCs w:val="14"/>
                      </w:rPr>
                      <w:t>0</w:t>
                    </w:r>
                  </w:p>
                </w:tc>
                <w:tc>
                  <w:tcPr>
                    <w:tcW w:w="431" w:type="pct"/>
                    <w:vAlign w:val="center"/>
                  </w:tcPr>
                  <w:p w14:paraId="41206976" w14:textId="37BA95C1" w:rsidR="00BE4675" w:rsidRPr="00945B82" w:rsidRDefault="00BE4675" w:rsidP="00BE4675">
                    <w:pPr>
                      <w:jc w:val="right"/>
                      <w:rPr>
                        <w:sz w:val="14"/>
                        <w:szCs w:val="14"/>
                      </w:rPr>
                    </w:pPr>
                    <w:r w:rsidRPr="00945B82">
                      <w:rPr>
                        <w:sz w:val="14"/>
                        <w:szCs w:val="14"/>
                      </w:rPr>
                      <w:t>720,811</w:t>
                    </w:r>
                  </w:p>
                </w:tc>
                <w:tc>
                  <w:tcPr>
                    <w:tcW w:w="457" w:type="pct"/>
                    <w:vAlign w:val="center"/>
                  </w:tcPr>
                  <w:p w14:paraId="137AB953" w14:textId="0C0FD8DF" w:rsidR="00BE4675" w:rsidRPr="00945B82" w:rsidRDefault="00BE4675" w:rsidP="00BE4675">
                    <w:pPr>
                      <w:jc w:val="right"/>
                      <w:rPr>
                        <w:sz w:val="14"/>
                        <w:szCs w:val="14"/>
                      </w:rPr>
                    </w:pPr>
                    <w:r w:rsidRPr="00945B82">
                      <w:rPr>
                        <w:sz w:val="14"/>
                        <w:szCs w:val="14"/>
                      </w:rPr>
                      <w:t>118,137,281</w:t>
                    </w:r>
                  </w:p>
                </w:tc>
              </w:tr>
              <w:tr w:rsidR="00DF48E9" w14:paraId="0ED53E43" w14:textId="77777777" w:rsidTr="00DF48E9">
                <w:sdt>
                  <w:sdtPr>
                    <w:rPr>
                      <w:sz w:val="14"/>
                      <w:szCs w:val="14"/>
                    </w:rPr>
                    <w:tag w:val="_PLD_f4bc69f9c7d34151a4b7a0d89088f0ee"/>
                    <w:id w:val="-1795592900"/>
                    <w:lock w:val="sdtLocked"/>
                  </w:sdtPr>
                  <w:sdtContent>
                    <w:tc>
                      <w:tcPr>
                        <w:tcW w:w="1021" w:type="pct"/>
                      </w:tcPr>
                      <w:p w14:paraId="1B12AE0B" w14:textId="77777777" w:rsidR="00BE4675" w:rsidRPr="00945B82" w:rsidRDefault="00BE4675" w:rsidP="00BE4675">
                        <w:pPr>
                          <w:rPr>
                            <w:sz w:val="14"/>
                            <w:szCs w:val="14"/>
                          </w:rPr>
                        </w:pPr>
                        <w:r w:rsidRPr="00945B82">
                          <w:rPr>
                            <w:rFonts w:hint="eastAsia"/>
                            <w:sz w:val="14"/>
                            <w:szCs w:val="14"/>
                          </w:rPr>
                          <w:t>（六）其他</w:t>
                        </w:r>
                      </w:p>
                    </w:tc>
                  </w:sdtContent>
                </w:sdt>
                <w:tc>
                  <w:tcPr>
                    <w:tcW w:w="562" w:type="pct"/>
                    <w:vAlign w:val="center"/>
                  </w:tcPr>
                  <w:p w14:paraId="36AB9791" w14:textId="56FF88A0" w:rsidR="00BE4675" w:rsidRPr="00945B82" w:rsidRDefault="00BE4675" w:rsidP="00BE4675">
                    <w:pPr>
                      <w:jc w:val="right"/>
                      <w:rPr>
                        <w:sz w:val="14"/>
                        <w:szCs w:val="14"/>
                      </w:rPr>
                    </w:pPr>
                    <w:r w:rsidRPr="00945B82">
                      <w:rPr>
                        <w:sz w:val="14"/>
                        <w:szCs w:val="14"/>
                      </w:rPr>
                      <w:t>0</w:t>
                    </w:r>
                  </w:p>
                </w:tc>
                <w:tc>
                  <w:tcPr>
                    <w:tcW w:w="448" w:type="pct"/>
                    <w:vAlign w:val="center"/>
                  </w:tcPr>
                  <w:p w14:paraId="6FE258A9" w14:textId="24294302" w:rsidR="00BE4675" w:rsidRPr="00945B82" w:rsidRDefault="00BE4675" w:rsidP="00BE4675">
                    <w:pPr>
                      <w:jc w:val="right"/>
                      <w:rPr>
                        <w:sz w:val="14"/>
                        <w:szCs w:val="14"/>
                      </w:rPr>
                    </w:pPr>
                    <w:r w:rsidRPr="00945B82">
                      <w:rPr>
                        <w:sz w:val="14"/>
                        <w:szCs w:val="14"/>
                      </w:rPr>
                      <w:t>0</w:t>
                    </w:r>
                  </w:p>
                </w:tc>
                <w:tc>
                  <w:tcPr>
                    <w:tcW w:w="431" w:type="pct"/>
                    <w:vAlign w:val="center"/>
                  </w:tcPr>
                  <w:p w14:paraId="59703411" w14:textId="5DFC783F" w:rsidR="00BE4675" w:rsidRPr="00945B82" w:rsidRDefault="00BE4675" w:rsidP="00BE4675">
                    <w:pPr>
                      <w:jc w:val="right"/>
                      <w:rPr>
                        <w:sz w:val="14"/>
                        <w:szCs w:val="14"/>
                      </w:rPr>
                    </w:pPr>
                    <w:r w:rsidRPr="00945B82">
                      <w:rPr>
                        <w:sz w:val="14"/>
                        <w:szCs w:val="14"/>
                      </w:rPr>
                      <w:t>43,035,115</w:t>
                    </w:r>
                  </w:p>
                </w:tc>
                <w:tc>
                  <w:tcPr>
                    <w:tcW w:w="403" w:type="pct"/>
                    <w:vAlign w:val="center"/>
                  </w:tcPr>
                  <w:p w14:paraId="408A66F0" w14:textId="399DDE88" w:rsidR="00BE4675" w:rsidRPr="00945B82" w:rsidRDefault="00BE4675" w:rsidP="00BE4675">
                    <w:pPr>
                      <w:jc w:val="right"/>
                      <w:rPr>
                        <w:sz w:val="14"/>
                        <w:szCs w:val="14"/>
                      </w:rPr>
                    </w:pPr>
                    <w:r w:rsidRPr="00945B82">
                      <w:rPr>
                        <w:sz w:val="14"/>
                        <w:szCs w:val="14"/>
                      </w:rPr>
                      <w:t>0</w:t>
                    </w:r>
                  </w:p>
                </w:tc>
                <w:tc>
                  <w:tcPr>
                    <w:tcW w:w="384" w:type="pct"/>
                    <w:vAlign w:val="center"/>
                  </w:tcPr>
                  <w:p w14:paraId="189BDB35" w14:textId="786ED27B" w:rsidR="00BE4675" w:rsidRPr="00945B82" w:rsidRDefault="00BE4675" w:rsidP="00BE4675">
                    <w:pPr>
                      <w:jc w:val="right"/>
                      <w:rPr>
                        <w:sz w:val="14"/>
                        <w:szCs w:val="14"/>
                      </w:rPr>
                    </w:pPr>
                    <w:r w:rsidRPr="00945B82">
                      <w:rPr>
                        <w:sz w:val="14"/>
                        <w:szCs w:val="14"/>
                      </w:rPr>
                      <w:t>0</w:t>
                    </w:r>
                  </w:p>
                </w:tc>
                <w:tc>
                  <w:tcPr>
                    <w:tcW w:w="431" w:type="pct"/>
                    <w:vAlign w:val="center"/>
                  </w:tcPr>
                  <w:p w14:paraId="2E3547D0" w14:textId="4E8DB909" w:rsidR="00BE4675" w:rsidRPr="00945B82" w:rsidRDefault="00BE4675" w:rsidP="00BE4675">
                    <w:pPr>
                      <w:jc w:val="right"/>
                      <w:rPr>
                        <w:sz w:val="14"/>
                        <w:szCs w:val="14"/>
                      </w:rPr>
                    </w:pPr>
                    <w:r w:rsidRPr="00945B82">
                      <w:rPr>
                        <w:sz w:val="14"/>
                        <w:szCs w:val="14"/>
                      </w:rPr>
                      <w:t>0</w:t>
                    </w:r>
                  </w:p>
                </w:tc>
                <w:tc>
                  <w:tcPr>
                    <w:tcW w:w="432" w:type="pct"/>
                    <w:vAlign w:val="center"/>
                  </w:tcPr>
                  <w:p w14:paraId="4D10BBF2" w14:textId="2E006DF4" w:rsidR="00BE4675" w:rsidRPr="00945B82" w:rsidRDefault="00BE4675" w:rsidP="00BE4675">
                    <w:pPr>
                      <w:jc w:val="right"/>
                      <w:rPr>
                        <w:sz w:val="14"/>
                        <w:szCs w:val="14"/>
                      </w:rPr>
                    </w:pPr>
                    <w:r w:rsidRPr="00945B82">
                      <w:rPr>
                        <w:sz w:val="14"/>
                        <w:szCs w:val="14"/>
                      </w:rPr>
                      <w:t>0</w:t>
                    </w:r>
                  </w:p>
                </w:tc>
                <w:tc>
                  <w:tcPr>
                    <w:tcW w:w="431" w:type="pct"/>
                    <w:vAlign w:val="center"/>
                  </w:tcPr>
                  <w:p w14:paraId="16071466" w14:textId="618701C1" w:rsidR="00BE4675" w:rsidRPr="00945B82" w:rsidRDefault="00BE4675" w:rsidP="00BE4675">
                    <w:pPr>
                      <w:jc w:val="right"/>
                      <w:rPr>
                        <w:sz w:val="14"/>
                        <w:szCs w:val="14"/>
                      </w:rPr>
                    </w:pPr>
                    <w:r w:rsidRPr="00945B82">
                      <w:rPr>
                        <w:sz w:val="14"/>
                        <w:szCs w:val="14"/>
                      </w:rPr>
                      <w:t>0</w:t>
                    </w:r>
                  </w:p>
                </w:tc>
                <w:tc>
                  <w:tcPr>
                    <w:tcW w:w="457" w:type="pct"/>
                    <w:vAlign w:val="center"/>
                  </w:tcPr>
                  <w:p w14:paraId="28A64C98" w14:textId="135B3A55" w:rsidR="00BE4675" w:rsidRPr="00945B82" w:rsidRDefault="00BE4675" w:rsidP="00BE4675">
                    <w:pPr>
                      <w:jc w:val="right"/>
                      <w:rPr>
                        <w:sz w:val="14"/>
                        <w:szCs w:val="14"/>
                      </w:rPr>
                    </w:pPr>
                    <w:r w:rsidRPr="00945B82">
                      <w:rPr>
                        <w:sz w:val="14"/>
                        <w:szCs w:val="14"/>
                      </w:rPr>
                      <w:t>43,035,115</w:t>
                    </w:r>
                  </w:p>
                </w:tc>
              </w:tr>
              <w:tr w:rsidR="00DF48E9" w14:paraId="5B5FA8C0" w14:textId="77777777" w:rsidTr="00DF48E9">
                <w:sdt>
                  <w:sdtPr>
                    <w:rPr>
                      <w:sz w:val="14"/>
                      <w:szCs w:val="14"/>
                    </w:rPr>
                    <w:tag w:val="_PLD_033ca7ec3c1d4c1b905d0af57ca8a614"/>
                    <w:id w:val="-167175179"/>
                    <w:lock w:val="sdtLocked"/>
                  </w:sdtPr>
                  <w:sdtContent>
                    <w:tc>
                      <w:tcPr>
                        <w:tcW w:w="1021" w:type="pct"/>
                      </w:tcPr>
                      <w:p w14:paraId="25C2380E" w14:textId="77777777" w:rsidR="00BE4675" w:rsidRPr="00945B82" w:rsidRDefault="00BE4675" w:rsidP="00BE4675">
                        <w:pPr>
                          <w:rPr>
                            <w:sz w:val="14"/>
                            <w:szCs w:val="14"/>
                          </w:rPr>
                        </w:pPr>
                        <w:r w:rsidRPr="00945B82">
                          <w:rPr>
                            <w:sz w:val="14"/>
                            <w:szCs w:val="14"/>
                          </w:rPr>
                          <w:t>四、本期期末余额</w:t>
                        </w:r>
                      </w:p>
                    </w:tc>
                  </w:sdtContent>
                </w:sdt>
                <w:tc>
                  <w:tcPr>
                    <w:tcW w:w="562" w:type="pct"/>
                    <w:vAlign w:val="center"/>
                  </w:tcPr>
                  <w:p w14:paraId="26ED2EE7" w14:textId="2DD993F7" w:rsidR="00BE4675" w:rsidRPr="00945B82" w:rsidRDefault="00BE4675" w:rsidP="00BE4675">
                    <w:pPr>
                      <w:jc w:val="right"/>
                      <w:rPr>
                        <w:sz w:val="14"/>
                        <w:szCs w:val="14"/>
                      </w:rPr>
                    </w:pPr>
                    <w:r w:rsidRPr="00945B82">
                      <w:rPr>
                        <w:sz w:val="14"/>
                        <w:szCs w:val="14"/>
                      </w:rPr>
                      <w:t>15,167,024,910</w:t>
                    </w:r>
                  </w:p>
                </w:tc>
                <w:tc>
                  <w:tcPr>
                    <w:tcW w:w="448" w:type="pct"/>
                    <w:vAlign w:val="center"/>
                  </w:tcPr>
                  <w:p w14:paraId="742D2822" w14:textId="0F0E3058" w:rsidR="00BE4675" w:rsidRPr="00945B82" w:rsidRDefault="00BE4675" w:rsidP="00BE4675">
                    <w:pPr>
                      <w:jc w:val="right"/>
                      <w:rPr>
                        <w:sz w:val="14"/>
                        <w:szCs w:val="14"/>
                      </w:rPr>
                    </w:pPr>
                    <w:r w:rsidRPr="00945B82">
                      <w:rPr>
                        <w:sz w:val="14"/>
                        <w:szCs w:val="14"/>
                      </w:rPr>
                      <w:t>3,147,224,826</w:t>
                    </w:r>
                  </w:p>
                </w:tc>
                <w:tc>
                  <w:tcPr>
                    <w:tcW w:w="431" w:type="pct"/>
                    <w:vAlign w:val="center"/>
                  </w:tcPr>
                  <w:p w14:paraId="0369A6DA" w14:textId="2E6149A1" w:rsidR="00BE4675" w:rsidRPr="00945B82" w:rsidRDefault="00BE4675" w:rsidP="00BE4675">
                    <w:pPr>
                      <w:jc w:val="right"/>
                      <w:rPr>
                        <w:sz w:val="14"/>
                        <w:szCs w:val="14"/>
                      </w:rPr>
                    </w:pPr>
                    <w:r w:rsidRPr="00945B82">
                      <w:rPr>
                        <w:sz w:val="14"/>
                        <w:szCs w:val="14"/>
                      </w:rPr>
                      <w:t>25,229,193,820</w:t>
                    </w:r>
                  </w:p>
                </w:tc>
                <w:tc>
                  <w:tcPr>
                    <w:tcW w:w="403" w:type="pct"/>
                    <w:vAlign w:val="center"/>
                  </w:tcPr>
                  <w:p w14:paraId="0732AE79" w14:textId="65527F07" w:rsidR="00BE4675" w:rsidRPr="00945B82" w:rsidRDefault="00BE4675" w:rsidP="00BE4675">
                    <w:pPr>
                      <w:jc w:val="right"/>
                      <w:rPr>
                        <w:sz w:val="14"/>
                        <w:szCs w:val="14"/>
                      </w:rPr>
                    </w:pPr>
                    <w:r w:rsidRPr="00945B82">
                      <w:rPr>
                        <w:sz w:val="14"/>
                        <w:szCs w:val="14"/>
                      </w:rPr>
                      <w:t>-678,338,861</w:t>
                    </w:r>
                  </w:p>
                </w:tc>
                <w:tc>
                  <w:tcPr>
                    <w:tcW w:w="384" w:type="pct"/>
                    <w:vAlign w:val="center"/>
                  </w:tcPr>
                  <w:p w14:paraId="3E5C110E" w14:textId="28E00BB5" w:rsidR="00BE4675" w:rsidRPr="00945B82" w:rsidRDefault="00BE4675" w:rsidP="00BE4675">
                    <w:pPr>
                      <w:jc w:val="right"/>
                      <w:rPr>
                        <w:sz w:val="14"/>
                        <w:szCs w:val="14"/>
                      </w:rPr>
                    </w:pPr>
                    <w:r w:rsidRPr="00945B82">
                      <w:rPr>
                        <w:sz w:val="14"/>
                        <w:szCs w:val="14"/>
                      </w:rPr>
                      <w:t>984,926,595</w:t>
                    </w:r>
                  </w:p>
                </w:tc>
                <w:tc>
                  <w:tcPr>
                    <w:tcW w:w="431" w:type="pct"/>
                    <w:vAlign w:val="center"/>
                  </w:tcPr>
                  <w:p w14:paraId="6D07094B" w14:textId="362DE244" w:rsidR="00BE4675" w:rsidRPr="00945B82" w:rsidRDefault="00BE4675" w:rsidP="00BE4675">
                    <w:pPr>
                      <w:jc w:val="right"/>
                      <w:rPr>
                        <w:sz w:val="14"/>
                        <w:szCs w:val="14"/>
                      </w:rPr>
                    </w:pPr>
                    <w:r w:rsidRPr="00945B82">
                      <w:rPr>
                        <w:sz w:val="14"/>
                        <w:szCs w:val="14"/>
                      </w:rPr>
                      <w:t>19,412,343,151</w:t>
                    </w:r>
                  </w:p>
                </w:tc>
                <w:tc>
                  <w:tcPr>
                    <w:tcW w:w="432" w:type="pct"/>
                    <w:vAlign w:val="center"/>
                  </w:tcPr>
                  <w:p w14:paraId="41FC7FD3" w14:textId="194E176F" w:rsidR="00BE4675" w:rsidRPr="00945B82" w:rsidRDefault="00BE4675" w:rsidP="00BE4675">
                    <w:pPr>
                      <w:jc w:val="right"/>
                      <w:rPr>
                        <w:sz w:val="14"/>
                        <w:szCs w:val="14"/>
                      </w:rPr>
                    </w:pPr>
                    <w:r w:rsidRPr="00945B82">
                      <w:rPr>
                        <w:sz w:val="14"/>
                        <w:szCs w:val="14"/>
                      </w:rPr>
                      <w:t>67,484,257,922</w:t>
                    </w:r>
                  </w:p>
                </w:tc>
                <w:tc>
                  <w:tcPr>
                    <w:tcW w:w="431" w:type="pct"/>
                    <w:vAlign w:val="center"/>
                  </w:tcPr>
                  <w:p w14:paraId="0EC0ABFB" w14:textId="63E5B0CC" w:rsidR="00BE4675" w:rsidRPr="00945B82" w:rsidRDefault="00BE4675" w:rsidP="00BE4675">
                    <w:pPr>
                      <w:jc w:val="right"/>
                      <w:rPr>
                        <w:sz w:val="14"/>
                        <w:szCs w:val="14"/>
                      </w:rPr>
                    </w:pPr>
                    <w:r w:rsidRPr="00945B82">
                      <w:rPr>
                        <w:sz w:val="14"/>
                        <w:szCs w:val="14"/>
                      </w:rPr>
                      <w:t>12,827,176,692</w:t>
                    </w:r>
                  </w:p>
                </w:tc>
                <w:tc>
                  <w:tcPr>
                    <w:tcW w:w="457" w:type="pct"/>
                    <w:vAlign w:val="center"/>
                  </w:tcPr>
                  <w:p w14:paraId="109265FF" w14:textId="7DBC7A24" w:rsidR="00BE4675" w:rsidRPr="00945B82" w:rsidRDefault="00BE4675" w:rsidP="00BE4675">
                    <w:pPr>
                      <w:jc w:val="right"/>
                      <w:rPr>
                        <w:sz w:val="14"/>
                        <w:szCs w:val="14"/>
                      </w:rPr>
                    </w:pPr>
                    <w:r w:rsidRPr="00945B82">
                      <w:rPr>
                        <w:sz w:val="14"/>
                        <w:szCs w:val="14"/>
                      </w:rPr>
                      <w:t>143,573,809,055</w:t>
                    </w:r>
                  </w:p>
                </w:tc>
              </w:tr>
            </w:tbl>
            <w:p w14:paraId="34382769" w14:textId="74D0914E" w:rsidR="00582601" w:rsidRDefault="00582601">
              <w:pPr>
                <w:snapToGrid w:val="0"/>
                <w:spacing w:line="240" w:lineRule="atLeast"/>
                <w:ind w:rightChars="-759" w:right="-1594"/>
              </w:pPr>
            </w:p>
            <w:p w14:paraId="00635B4B" w14:textId="77777777" w:rsidR="00BA7F9B" w:rsidRDefault="00BA7F9B">
              <w:pPr>
                <w:snapToGrid w:val="0"/>
                <w:spacing w:line="240" w:lineRule="atLeast"/>
                <w:ind w:rightChars="-759" w:right="-1594"/>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416"/>
                <w:gridCol w:w="1273"/>
                <w:gridCol w:w="1414"/>
                <w:gridCol w:w="1131"/>
                <w:gridCol w:w="1217"/>
                <w:gridCol w:w="1196"/>
                <w:gridCol w:w="1203"/>
                <w:gridCol w:w="1196"/>
                <w:gridCol w:w="1270"/>
              </w:tblGrid>
              <w:tr w:rsidR="008436CE" w14:paraId="50B7C53A" w14:textId="77777777" w:rsidTr="00DF48E9">
                <w:trPr>
                  <w:cantSplit/>
                </w:trPr>
                <w:tc>
                  <w:tcPr>
                    <w:tcW w:w="919" w:type="pct"/>
                    <w:vMerge w:val="restart"/>
                    <w:vAlign w:val="center"/>
                  </w:tcPr>
                  <w:sdt>
                    <w:sdtPr>
                      <w:rPr>
                        <w:rFonts w:hint="eastAsia"/>
                        <w:sz w:val="14"/>
                        <w:szCs w:val="14"/>
                      </w:rPr>
                      <w:tag w:val="_PLD_20eb9c9dd1e14fb0a0790f87b63a489d"/>
                      <w:id w:val="-1513286839"/>
                      <w:lock w:val="sdtLocked"/>
                    </w:sdtPr>
                    <w:sdtContent>
                      <w:p w14:paraId="5EECE578" w14:textId="77777777" w:rsidR="00824C65" w:rsidRPr="00506CC6" w:rsidRDefault="00824C65" w:rsidP="009C1DE7">
                        <w:pPr>
                          <w:snapToGrid w:val="0"/>
                          <w:spacing w:line="240" w:lineRule="atLeast"/>
                          <w:jc w:val="center"/>
                          <w:rPr>
                            <w:sz w:val="14"/>
                            <w:szCs w:val="14"/>
                          </w:rPr>
                        </w:pPr>
                        <w:r w:rsidRPr="00506CC6">
                          <w:rPr>
                            <w:rFonts w:hint="eastAsia"/>
                            <w:sz w:val="14"/>
                            <w:szCs w:val="14"/>
                          </w:rPr>
                          <w:t>项目</w:t>
                        </w:r>
                      </w:p>
                    </w:sdtContent>
                  </w:sdt>
                </w:tc>
                <w:tc>
                  <w:tcPr>
                    <w:tcW w:w="4081" w:type="pct"/>
                    <w:gridSpan w:val="9"/>
                  </w:tcPr>
                  <w:p w14:paraId="412C048F" w14:textId="77777777" w:rsidR="00824C65" w:rsidRPr="00506CC6" w:rsidRDefault="00824C65" w:rsidP="009C1DE7">
                    <w:pPr>
                      <w:snapToGrid w:val="0"/>
                      <w:spacing w:line="240" w:lineRule="atLeast"/>
                      <w:jc w:val="center"/>
                      <w:rPr>
                        <w:sz w:val="14"/>
                        <w:szCs w:val="14"/>
                      </w:rPr>
                    </w:pPr>
                    <w:r w:rsidRPr="00506CC6">
                      <w:rPr>
                        <w:rFonts w:hint="eastAsia"/>
                        <w:sz w:val="14"/>
                        <w:szCs w:val="14"/>
                      </w:rPr>
                      <w:t xml:space="preserve"> </w:t>
                    </w:r>
                    <w:sdt>
                      <w:sdtPr>
                        <w:rPr>
                          <w:rFonts w:hint="eastAsia"/>
                          <w:sz w:val="14"/>
                          <w:szCs w:val="14"/>
                        </w:rPr>
                        <w:tag w:val="_PLD_95c0e6e5f75a49daa1b601f67b7dd704"/>
                        <w:id w:val="880674176"/>
                        <w:lock w:val="sdtLocked"/>
                      </w:sdtPr>
                      <w:sdtContent>
                        <w:r w:rsidRPr="00506CC6">
                          <w:rPr>
                            <w:rFonts w:hint="eastAsia"/>
                            <w:sz w:val="14"/>
                            <w:szCs w:val="14"/>
                          </w:rPr>
                          <w:t>2022年半年度</w:t>
                        </w:r>
                      </w:sdtContent>
                    </w:sdt>
                  </w:p>
                </w:tc>
              </w:tr>
              <w:tr w:rsidR="002715B1" w14:paraId="14FE153A" w14:textId="77777777" w:rsidTr="00DF48E9">
                <w:trPr>
                  <w:cantSplit/>
                  <w:trHeight w:val="471"/>
                </w:trPr>
                <w:tc>
                  <w:tcPr>
                    <w:tcW w:w="919" w:type="pct"/>
                    <w:vMerge/>
                  </w:tcPr>
                  <w:p w14:paraId="351635C3" w14:textId="77777777" w:rsidR="00824C65" w:rsidRPr="00506CC6" w:rsidRDefault="00824C65" w:rsidP="009C1DE7">
                    <w:pPr>
                      <w:snapToGrid w:val="0"/>
                      <w:spacing w:line="240" w:lineRule="atLeast"/>
                      <w:ind w:rightChars="-759" w:right="-1594"/>
                      <w:rPr>
                        <w:sz w:val="14"/>
                        <w:szCs w:val="14"/>
                      </w:rPr>
                    </w:pPr>
                  </w:p>
                </w:tc>
                <w:sdt>
                  <w:sdtPr>
                    <w:rPr>
                      <w:sz w:val="14"/>
                      <w:szCs w:val="14"/>
                    </w:rPr>
                    <w:tag w:val="_PLD_3c5d65171933469ea16eac46afc03a54"/>
                    <w:id w:val="1004399936"/>
                    <w:lock w:val="sdtLocked"/>
                  </w:sdtPr>
                  <w:sdtContent>
                    <w:tc>
                      <w:tcPr>
                        <w:tcW w:w="3192" w:type="pct"/>
                        <w:gridSpan w:val="7"/>
                        <w:vAlign w:val="center"/>
                      </w:tcPr>
                      <w:p w14:paraId="30193EB3" w14:textId="77777777" w:rsidR="00824C65" w:rsidRPr="00506CC6" w:rsidRDefault="00824C65" w:rsidP="009C1DE7">
                        <w:pPr>
                          <w:jc w:val="center"/>
                          <w:rPr>
                            <w:sz w:val="14"/>
                            <w:szCs w:val="14"/>
                          </w:rPr>
                        </w:pPr>
                        <w:r w:rsidRPr="00506CC6">
                          <w:rPr>
                            <w:sz w:val="14"/>
                            <w:szCs w:val="14"/>
                          </w:rPr>
                          <w:t>归属于母公司所有者权益</w:t>
                        </w:r>
                      </w:p>
                    </w:tc>
                  </w:sdtContent>
                </w:sdt>
                <w:sdt>
                  <w:sdtPr>
                    <w:rPr>
                      <w:sz w:val="14"/>
                      <w:szCs w:val="14"/>
                    </w:rPr>
                    <w:tag w:val="_PLD_ba7b1c99b1634f48939c500d6c46ce09"/>
                    <w:id w:val="742069218"/>
                    <w:lock w:val="sdtLocked"/>
                  </w:sdtPr>
                  <w:sdtContent>
                    <w:tc>
                      <w:tcPr>
                        <w:tcW w:w="431" w:type="pct"/>
                        <w:vMerge w:val="restart"/>
                        <w:vAlign w:val="center"/>
                      </w:tcPr>
                      <w:p w14:paraId="53873018" w14:textId="77777777" w:rsidR="00824C65" w:rsidRPr="00506CC6" w:rsidRDefault="00824C65" w:rsidP="009C1DE7">
                        <w:pPr>
                          <w:jc w:val="center"/>
                          <w:rPr>
                            <w:sz w:val="14"/>
                            <w:szCs w:val="14"/>
                          </w:rPr>
                        </w:pPr>
                        <w:r w:rsidRPr="00506CC6">
                          <w:rPr>
                            <w:sz w:val="14"/>
                            <w:szCs w:val="14"/>
                          </w:rPr>
                          <w:t>少数股东权益</w:t>
                        </w:r>
                      </w:p>
                    </w:tc>
                  </w:sdtContent>
                </w:sdt>
                <w:sdt>
                  <w:sdtPr>
                    <w:rPr>
                      <w:sz w:val="14"/>
                      <w:szCs w:val="14"/>
                    </w:rPr>
                    <w:tag w:val="_PLD_fb367567c5f141a5863649df07435b71"/>
                    <w:id w:val="196662338"/>
                    <w:lock w:val="sdtLocked"/>
                  </w:sdtPr>
                  <w:sdtContent>
                    <w:tc>
                      <w:tcPr>
                        <w:tcW w:w="458" w:type="pct"/>
                        <w:vMerge w:val="restart"/>
                        <w:vAlign w:val="center"/>
                      </w:tcPr>
                      <w:p w14:paraId="044CE51C" w14:textId="77777777" w:rsidR="00824C65" w:rsidRPr="00506CC6" w:rsidRDefault="00824C65" w:rsidP="009C1DE7">
                        <w:pPr>
                          <w:jc w:val="center"/>
                          <w:rPr>
                            <w:sz w:val="14"/>
                            <w:szCs w:val="14"/>
                          </w:rPr>
                        </w:pPr>
                        <w:r w:rsidRPr="00506CC6">
                          <w:rPr>
                            <w:sz w:val="14"/>
                            <w:szCs w:val="14"/>
                          </w:rPr>
                          <w:t>所有者权益合计</w:t>
                        </w:r>
                      </w:p>
                    </w:tc>
                  </w:sdtContent>
                </w:sdt>
              </w:tr>
              <w:tr w:rsidR="00DF48E9" w14:paraId="35973CF5" w14:textId="77777777" w:rsidTr="00DF48E9">
                <w:trPr>
                  <w:cantSplit/>
                  <w:trHeight w:val="383"/>
                </w:trPr>
                <w:tc>
                  <w:tcPr>
                    <w:tcW w:w="919" w:type="pct"/>
                    <w:vMerge/>
                  </w:tcPr>
                  <w:p w14:paraId="7281126E" w14:textId="77777777" w:rsidR="00824C65" w:rsidRDefault="00824C65" w:rsidP="009C1DE7">
                    <w:pPr>
                      <w:snapToGrid w:val="0"/>
                      <w:spacing w:line="240" w:lineRule="atLeast"/>
                      <w:ind w:rightChars="-759" w:right="-1594"/>
                      <w:rPr>
                        <w:sz w:val="18"/>
                        <w:szCs w:val="18"/>
                      </w:rPr>
                    </w:pPr>
                  </w:p>
                </w:tc>
                <w:sdt>
                  <w:sdtPr>
                    <w:rPr>
                      <w:sz w:val="14"/>
                      <w:szCs w:val="14"/>
                    </w:rPr>
                    <w:tag w:val="_PLD_36b3a5c009c04b53b0bd25afc2596e7e"/>
                    <w:id w:val="1414283806"/>
                    <w:lock w:val="sdtLocked"/>
                  </w:sdtPr>
                  <w:sdtContent>
                    <w:tc>
                      <w:tcPr>
                        <w:tcW w:w="511" w:type="pct"/>
                        <w:vAlign w:val="center"/>
                      </w:tcPr>
                      <w:p w14:paraId="5CAD0749" w14:textId="77777777" w:rsidR="00824C65" w:rsidRPr="00506CC6" w:rsidRDefault="00824C65" w:rsidP="009C1DE7">
                        <w:pPr>
                          <w:snapToGrid w:val="0"/>
                          <w:spacing w:line="240" w:lineRule="atLeast"/>
                          <w:jc w:val="center"/>
                          <w:rPr>
                            <w:sz w:val="14"/>
                            <w:szCs w:val="14"/>
                          </w:rPr>
                        </w:pPr>
                        <w:r w:rsidRPr="00506CC6">
                          <w:rPr>
                            <w:rFonts w:hint="eastAsia"/>
                            <w:sz w:val="14"/>
                            <w:szCs w:val="14"/>
                          </w:rPr>
                          <w:t>实收资本</w:t>
                        </w:r>
                        <w:r w:rsidRPr="00506CC6">
                          <w:rPr>
                            <w:sz w:val="14"/>
                            <w:szCs w:val="14"/>
                          </w:rPr>
                          <w:t>(或股本)</w:t>
                        </w:r>
                      </w:p>
                    </w:tc>
                  </w:sdtContent>
                </w:sdt>
                <w:sdt>
                  <w:sdtPr>
                    <w:rPr>
                      <w:sz w:val="14"/>
                      <w:szCs w:val="14"/>
                    </w:rPr>
                    <w:tag w:val="_PLD_c0579a9940424a129a85d26955bb30bc"/>
                    <w:id w:val="-1022547970"/>
                    <w:lock w:val="sdtLocked"/>
                  </w:sdtPr>
                  <w:sdtContent>
                    <w:tc>
                      <w:tcPr>
                        <w:tcW w:w="459" w:type="pct"/>
                        <w:vAlign w:val="center"/>
                      </w:tcPr>
                      <w:p w14:paraId="74FD6923" w14:textId="77777777" w:rsidR="00824C65" w:rsidRPr="00506CC6" w:rsidRDefault="00824C65" w:rsidP="009C1DE7">
                        <w:pPr>
                          <w:snapToGrid w:val="0"/>
                          <w:spacing w:line="240" w:lineRule="atLeast"/>
                          <w:jc w:val="center"/>
                          <w:rPr>
                            <w:sz w:val="14"/>
                            <w:szCs w:val="14"/>
                          </w:rPr>
                        </w:pPr>
                        <w:r w:rsidRPr="00506CC6">
                          <w:rPr>
                            <w:rFonts w:hint="eastAsia"/>
                            <w:sz w:val="14"/>
                            <w:szCs w:val="14"/>
                          </w:rPr>
                          <w:t>其他权益工具</w:t>
                        </w:r>
                      </w:p>
                    </w:tc>
                  </w:sdtContent>
                </w:sdt>
                <w:sdt>
                  <w:sdtPr>
                    <w:rPr>
                      <w:sz w:val="14"/>
                      <w:szCs w:val="14"/>
                    </w:rPr>
                    <w:tag w:val="_PLD_f728bf12d1d64c4fa04dfc828a7a0411"/>
                    <w:id w:val="-1662762747"/>
                    <w:lock w:val="sdtLocked"/>
                  </w:sdtPr>
                  <w:sdtContent>
                    <w:tc>
                      <w:tcPr>
                        <w:tcW w:w="510" w:type="pct"/>
                        <w:vAlign w:val="center"/>
                      </w:tcPr>
                      <w:p w14:paraId="38B759F4" w14:textId="77777777" w:rsidR="00824C65" w:rsidRPr="00506CC6" w:rsidRDefault="00824C65" w:rsidP="009C1DE7">
                        <w:pPr>
                          <w:snapToGrid w:val="0"/>
                          <w:spacing w:line="240" w:lineRule="atLeast"/>
                          <w:jc w:val="center"/>
                          <w:rPr>
                            <w:sz w:val="14"/>
                            <w:szCs w:val="14"/>
                          </w:rPr>
                        </w:pPr>
                        <w:r w:rsidRPr="00506CC6">
                          <w:rPr>
                            <w:rFonts w:hint="eastAsia"/>
                            <w:sz w:val="14"/>
                            <w:szCs w:val="14"/>
                          </w:rPr>
                          <w:t>资本公积</w:t>
                        </w:r>
                      </w:p>
                    </w:tc>
                  </w:sdtContent>
                </w:sdt>
                <w:sdt>
                  <w:sdtPr>
                    <w:rPr>
                      <w:sz w:val="14"/>
                      <w:szCs w:val="14"/>
                    </w:rPr>
                    <w:tag w:val="_PLD_68ae3206209542ea8491f40d49bafeb7"/>
                    <w:id w:val="858396800"/>
                    <w:lock w:val="sdtLocked"/>
                  </w:sdtPr>
                  <w:sdtContent>
                    <w:tc>
                      <w:tcPr>
                        <w:tcW w:w="408" w:type="pct"/>
                        <w:vAlign w:val="center"/>
                      </w:tcPr>
                      <w:p w14:paraId="6D02B164" w14:textId="77777777" w:rsidR="00824C65" w:rsidRPr="00506CC6" w:rsidRDefault="00824C65" w:rsidP="009C1DE7">
                        <w:pPr>
                          <w:snapToGrid w:val="0"/>
                          <w:spacing w:line="240" w:lineRule="atLeast"/>
                          <w:jc w:val="center"/>
                          <w:rPr>
                            <w:sz w:val="14"/>
                            <w:szCs w:val="14"/>
                          </w:rPr>
                        </w:pPr>
                        <w:r w:rsidRPr="00506CC6">
                          <w:rPr>
                            <w:rFonts w:hint="eastAsia"/>
                            <w:sz w:val="14"/>
                            <w:szCs w:val="14"/>
                          </w:rPr>
                          <w:t>其他综合收益</w:t>
                        </w:r>
                      </w:p>
                    </w:tc>
                  </w:sdtContent>
                </w:sdt>
                <w:sdt>
                  <w:sdtPr>
                    <w:rPr>
                      <w:sz w:val="14"/>
                      <w:szCs w:val="14"/>
                    </w:rPr>
                    <w:tag w:val="_PLD_6402f064d7a041d58973d8b8205096d0"/>
                    <w:id w:val="676624021"/>
                    <w:lock w:val="sdtLocked"/>
                  </w:sdtPr>
                  <w:sdtContent>
                    <w:tc>
                      <w:tcPr>
                        <w:tcW w:w="439" w:type="pct"/>
                        <w:vAlign w:val="center"/>
                      </w:tcPr>
                      <w:p w14:paraId="1B5C3BAC" w14:textId="77777777" w:rsidR="00824C65" w:rsidRPr="00506CC6" w:rsidRDefault="00824C65" w:rsidP="009C1DE7">
                        <w:pPr>
                          <w:snapToGrid w:val="0"/>
                          <w:spacing w:line="240" w:lineRule="atLeast"/>
                          <w:jc w:val="center"/>
                          <w:rPr>
                            <w:sz w:val="14"/>
                            <w:szCs w:val="14"/>
                          </w:rPr>
                        </w:pPr>
                        <w:r w:rsidRPr="00506CC6">
                          <w:rPr>
                            <w:rFonts w:hint="eastAsia"/>
                            <w:sz w:val="14"/>
                            <w:szCs w:val="14"/>
                          </w:rPr>
                          <w:t>专项储备</w:t>
                        </w:r>
                      </w:p>
                    </w:tc>
                  </w:sdtContent>
                </w:sdt>
                <w:sdt>
                  <w:sdtPr>
                    <w:rPr>
                      <w:sz w:val="14"/>
                      <w:szCs w:val="14"/>
                    </w:rPr>
                    <w:tag w:val="_PLD_b1d22d8686164205bfa14ef647cebfcd"/>
                    <w:id w:val="2076699112"/>
                    <w:lock w:val="sdtLocked"/>
                  </w:sdtPr>
                  <w:sdtContent>
                    <w:tc>
                      <w:tcPr>
                        <w:tcW w:w="431" w:type="pct"/>
                        <w:vAlign w:val="center"/>
                      </w:tcPr>
                      <w:p w14:paraId="3C69F027" w14:textId="77777777" w:rsidR="00824C65" w:rsidRPr="00506CC6" w:rsidRDefault="00824C65" w:rsidP="009C1DE7">
                        <w:pPr>
                          <w:snapToGrid w:val="0"/>
                          <w:spacing w:line="240" w:lineRule="atLeast"/>
                          <w:jc w:val="center"/>
                          <w:rPr>
                            <w:sz w:val="14"/>
                            <w:szCs w:val="14"/>
                          </w:rPr>
                        </w:pPr>
                        <w:r w:rsidRPr="00506CC6">
                          <w:rPr>
                            <w:rFonts w:hint="eastAsia"/>
                            <w:sz w:val="14"/>
                            <w:szCs w:val="14"/>
                          </w:rPr>
                          <w:t>盈余公积</w:t>
                        </w:r>
                      </w:p>
                    </w:tc>
                  </w:sdtContent>
                </w:sdt>
                <w:sdt>
                  <w:sdtPr>
                    <w:rPr>
                      <w:sz w:val="14"/>
                      <w:szCs w:val="14"/>
                    </w:rPr>
                    <w:tag w:val="_PLD_c9bffd2027d24ca1955db036ad79f5ea"/>
                    <w:id w:val="-61790093"/>
                    <w:lock w:val="sdtLocked"/>
                  </w:sdtPr>
                  <w:sdtContent>
                    <w:tc>
                      <w:tcPr>
                        <w:tcW w:w="434" w:type="pct"/>
                        <w:vAlign w:val="center"/>
                      </w:tcPr>
                      <w:p w14:paraId="472EEAA0" w14:textId="77777777" w:rsidR="00824C65" w:rsidRPr="00506CC6" w:rsidRDefault="00824C65" w:rsidP="009C1DE7">
                        <w:pPr>
                          <w:snapToGrid w:val="0"/>
                          <w:spacing w:line="240" w:lineRule="atLeast"/>
                          <w:jc w:val="center"/>
                          <w:rPr>
                            <w:sz w:val="14"/>
                            <w:szCs w:val="14"/>
                          </w:rPr>
                        </w:pPr>
                        <w:r w:rsidRPr="00506CC6">
                          <w:rPr>
                            <w:rFonts w:hint="eastAsia"/>
                            <w:sz w:val="14"/>
                            <w:szCs w:val="14"/>
                          </w:rPr>
                          <w:t>未分配利润</w:t>
                        </w:r>
                      </w:p>
                    </w:tc>
                  </w:sdtContent>
                </w:sdt>
                <w:tc>
                  <w:tcPr>
                    <w:tcW w:w="431" w:type="pct"/>
                    <w:vMerge/>
                  </w:tcPr>
                  <w:p w14:paraId="6DEBC986" w14:textId="77777777" w:rsidR="00824C65" w:rsidRDefault="00824C65" w:rsidP="009C1DE7">
                    <w:pPr>
                      <w:jc w:val="center"/>
                      <w:rPr>
                        <w:sz w:val="18"/>
                        <w:szCs w:val="18"/>
                      </w:rPr>
                    </w:pPr>
                  </w:p>
                </w:tc>
                <w:tc>
                  <w:tcPr>
                    <w:tcW w:w="458" w:type="pct"/>
                    <w:vMerge/>
                  </w:tcPr>
                  <w:p w14:paraId="099F0BE0" w14:textId="77777777" w:rsidR="00824C65" w:rsidRDefault="00824C65" w:rsidP="009C1DE7">
                    <w:pPr>
                      <w:jc w:val="center"/>
                      <w:rPr>
                        <w:sz w:val="18"/>
                        <w:szCs w:val="18"/>
                      </w:rPr>
                    </w:pPr>
                  </w:p>
                </w:tc>
              </w:tr>
              <w:tr w:rsidR="00DF48E9" w14:paraId="2E1CB66A" w14:textId="77777777" w:rsidTr="00DF48E9">
                <w:sdt>
                  <w:sdtPr>
                    <w:rPr>
                      <w:sz w:val="14"/>
                      <w:szCs w:val="14"/>
                    </w:rPr>
                    <w:tag w:val="_PLD_7e9607e7cfb34d74bf0fce08e0866d34"/>
                    <w:id w:val="1768650352"/>
                    <w:lock w:val="sdtLocked"/>
                  </w:sdtPr>
                  <w:sdtContent>
                    <w:tc>
                      <w:tcPr>
                        <w:tcW w:w="919" w:type="pct"/>
                      </w:tcPr>
                      <w:p w14:paraId="060A5FC5" w14:textId="77777777" w:rsidR="008436CE" w:rsidRPr="00506CC6" w:rsidRDefault="008436CE" w:rsidP="008436CE">
                        <w:pPr>
                          <w:rPr>
                            <w:sz w:val="14"/>
                            <w:szCs w:val="14"/>
                          </w:rPr>
                        </w:pPr>
                        <w:r w:rsidRPr="00506CC6">
                          <w:rPr>
                            <w:sz w:val="14"/>
                            <w:szCs w:val="14"/>
                          </w:rPr>
                          <w:t>一、上年</w:t>
                        </w:r>
                        <w:r w:rsidRPr="00506CC6">
                          <w:rPr>
                            <w:rFonts w:hint="eastAsia"/>
                            <w:sz w:val="14"/>
                            <w:szCs w:val="14"/>
                          </w:rPr>
                          <w:t>期</w:t>
                        </w:r>
                        <w:r w:rsidRPr="00506CC6">
                          <w:rPr>
                            <w:sz w:val="14"/>
                            <w:szCs w:val="14"/>
                          </w:rPr>
                          <w:t>末余额</w:t>
                        </w:r>
                      </w:p>
                    </w:tc>
                  </w:sdtContent>
                </w:sdt>
                <w:tc>
                  <w:tcPr>
                    <w:tcW w:w="511" w:type="pct"/>
                    <w:vAlign w:val="center"/>
                  </w:tcPr>
                  <w:p w14:paraId="5708B719" w14:textId="50831CC2" w:rsidR="008436CE" w:rsidRPr="008436CE" w:rsidRDefault="008436CE" w:rsidP="008436CE">
                    <w:pPr>
                      <w:jc w:val="right"/>
                      <w:rPr>
                        <w:sz w:val="14"/>
                        <w:szCs w:val="14"/>
                      </w:rPr>
                    </w:pPr>
                    <w:r w:rsidRPr="008436CE">
                      <w:rPr>
                        <w:sz w:val="14"/>
                        <w:szCs w:val="14"/>
                      </w:rPr>
                      <w:t>14,866,908,025</w:t>
                    </w:r>
                  </w:p>
                </w:tc>
                <w:tc>
                  <w:tcPr>
                    <w:tcW w:w="459" w:type="pct"/>
                    <w:vAlign w:val="center"/>
                  </w:tcPr>
                  <w:p w14:paraId="04650C35" w14:textId="186EB34F" w:rsidR="008436CE" w:rsidRPr="008436CE" w:rsidRDefault="008436CE" w:rsidP="008436CE">
                    <w:pPr>
                      <w:jc w:val="right"/>
                      <w:rPr>
                        <w:sz w:val="14"/>
                        <w:szCs w:val="14"/>
                      </w:rPr>
                    </w:pPr>
                    <w:r w:rsidRPr="008436CE">
                      <w:rPr>
                        <w:sz w:val="14"/>
                        <w:szCs w:val="14"/>
                      </w:rPr>
                      <w:t>3,358,254,738</w:t>
                    </w:r>
                  </w:p>
                </w:tc>
                <w:tc>
                  <w:tcPr>
                    <w:tcW w:w="510" w:type="pct"/>
                    <w:vAlign w:val="center"/>
                  </w:tcPr>
                  <w:p w14:paraId="339203BA" w14:textId="0E5FF374" w:rsidR="008436CE" w:rsidRPr="008436CE" w:rsidRDefault="008436CE" w:rsidP="008436CE">
                    <w:pPr>
                      <w:jc w:val="right"/>
                      <w:rPr>
                        <w:sz w:val="14"/>
                        <w:szCs w:val="14"/>
                      </w:rPr>
                    </w:pPr>
                    <w:r w:rsidRPr="008436CE">
                      <w:rPr>
                        <w:sz w:val="14"/>
                        <w:szCs w:val="14"/>
                      </w:rPr>
                      <w:t>23,346,233,399</w:t>
                    </w:r>
                  </w:p>
                </w:tc>
                <w:tc>
                  <w:tcPr>
                    <w:tcW w:w="408" w:type="pct"/>
                    <w:vAlign w:val="center"/>
                  </w:tcPr>
                  <w:p w14:paraId="03A5D270" w14:textId="5926687C" w:rsidR="008436CE" w:rsidRPr="008436CE" w:rsidRDefault="008436CE" w:rsidP="008436CE">
                    <w:pPr>
                      <w:jc w:val="right"/>
                      <w:rPr>
                        <w:sz w:val="14"/>
                        <w:szCs w:val="14"/>
                      </w:rPr>
                    </w:pPr>
                    <w:r w:rsidRPr="008436CE">
                      <w:rPr>
                        <w:sz w:val="14"/>
                        <w:szCs w:val="14"/>
                      </w:rPr>
                      <w:t>-605,338,475</w:t>
                    </w:r>
                  </w:p>
                </w:tc>
                <w:tc>
                  <w:tcPr>
                    <w:tcW w:w="439" w:type="pct"/>
                    <w:vAlign w:val="center"/>
                  </w:tcPr>
                  <w:p w14:paraId="0B86BA54" w14:textId="10F1BEBF" w:rsidR="008436CE" w:rsidRPr="008436CE" w:rsidRDefault="008436CE" w:rsidP="008436CE">
                    <w:pPr>
                      <w:jc w:val="right"/>
                      <w:rPr>
                        <w:sz w:val="14"/>
                        <w:szCs w:val="14"/>
                      </w:rPr>
                    </w:pPr>
                    <w:r w:rsidRPr="008436CE">
                      <w:rPr>
                        <w:sz w:val="14"/>
                        <w:szCs w:val="14"/>
                      </w:rPr>
                      <w:t>714,295,149</w:t>
                    </w:r>
                  </w:p>
                </w:tc>
                <w:tc>
                  <w:tcPr>
                    <w:tcW w:w="431" w:type="pct"/>
                    <w:vAlign w:val="center"/>
                  </w:tcPr>
                  <w:p w14:paraId="4AA6DF5D" w14:textId="2345F569" w:rsidR="008436CE" w:rsidRPr="008436CE" w:rsidRDefault="008436CE" w:rsidP="008436CE">
                    <w:pPr>
                      <w:jc w:val="right"/>
                      <w:rPr>
                        <w:sz w:val="14"/>
                        <w:szCs w:val="14"/>
                      </w:rPr>
                    </w:pPr>
                    <w:r w:rsidRPr="008436CE">
                      <w:rPr>
                        <w:sz w:val="14"/>
                        <w:szCs w:val="14"/>
                      </w:rPr>
                      <w:t>18,321,698,587</w:t>
                    </w:r>
                  </w:p>
                </w:tc>
                <w:tc>
                  <w:tcPr>
                    <w:tcW w:w="434" w:type="pct"/>
                    <w:vAlign w:val="center"/>
                  </w:tcPr>
                  <w:p w14:paraId="7ED3CB1F" w14:textId="50AD0AD4" w:rsidR="008436CE" w:rsidRPr="008436CE" w:rsidRDefault="008436CE" w:rsidP="008436CE">
                    <w:pPr>
                      <w:jc w:val="right"/>
                      <w:rPr>
                        <w:sz w:val="14"/>
                        <w:szCs w:val="14"/>
                      </w:rPr>
                    </w:pPr>
                    <w:r w:rsidRPr="008436CE">
                      <w:rPr>
                        <w:sz w:val="14"/>
                        <w:szCs w:val="14"/>
                      </w:rPr>
                      <w:t>64,399,144,806</w:t>
                    </w:r>
                  </w:p>
                </w:tc>
                <w:tc>
                  <w:tcPr>
                    <w:tcW w:w="431" w:type="pct"/>
                    <w:vAlign w:val="center"/>
                  </w:tcPr>
                  <w:p w14:paraId="1E246A63" w14:textId="291E5756" w:rsidR="008436CE" w:rsidRPr="008436CE" w:rsidRDefault="008436CE" w:rsidP="008436CE">
                    <w:pPr>
                      <w:jc w:val="right"/>
                      <w:rPr>
                        <w:sz w:val="14"/>
                        <w:szCs w:val="14"/>
                      </w:rPr>
                    </w:pPr>
                    <w:r w:rsidRPr="008436CE">
                      <w:rPr>
                        <w:sz w:val="14"/>
                        <w:szCs w:val="14"/>
                      </w:rPr>
                      <w:t>10,927,289,973</w:t>
                    </w:r>
                  </w:p>
                </w:tc>
                <w:tc>
                  <w:tcPr>
                    <w:tcW w:w="458" w:type="pct"/>
                    <w:vAlign w:val="center"/>
                  </w:tcPr>
                  <w:p w14:paraId="761210D5" w14:textId="58606A88" w:rsidR="008436CE" w:rsidRPr="008436CE" w:rsidRDefault="008436CE" w:rsidP="008436CE">
                    <w:pPr>
                      <w:jc w:val="right"/>
                      <w:rPr>
                        <w:sz w:val="14"/>
                        <w:szCs w:val="14"/>
                      </w:rPr>
                    </w:pPr>
                    <w:r w:rsidRPr="008436CE">
                      <w:rPr>
                        <w:sz w:val="14"/>
                        <w:szCs w:val="14"/>
                      </w:rPr>
                      <w:t>135,328,486,202</w:t>
                    </w:r>
                  </w:p>
                </w:tc>
              </w:tr>
              <w:tr w:rsidR="00DF48E9" w14:paraId="122015E1" w14:textId="77777777" w:rsidTr="00DF48E9">
                <w:sdt>
                  <w:sdtPr>
                    <w:rPr>
                      <w:sz w:val="14"/>
                      <w:szCs w:val="14"/>
                    </w:rPr>
                    <w:tag w:val="_PLD_fd33bb0caf614a75b319dc40c7515dcc"/>
                    <w:id w:val="-251120514"/>
                    <w:lock w:val="sdtLocked"/>
                  </w:sdtPr>
                  <w:sdtContent>
                    <w:tc>
                      <w:tcPr>
                        <w:tcW w:w="919" w:type="pct"/>
                      </w:tcPr>
                      <w:p w14:paraId="1E8EBDE0" w14:textId="77777777" w:rsidR="008436CE" w:rsidRPr="00506CC6" w:rsidRDefault="008436CE" w:rsidP="008436CE">
                        <w:pPr>
                          <w:rPr>
                            <w:sz w:val="14"/>
                            <w:szCs w:val="14"/>
                          </w:rPr>
                        </w:pPr>
                        <w:r w:rsidRPr="00506CC6">
                          <w:rPr>
                            <w:rFonts w:hint="eastAsia"/>
                            <w:sz w:val="14"/>
                            <w:szCs w:val="14"/>
                          </w:rPr>
                          <w:t>加：</w:t>
                        </w:r>
                        <w:r w:rsidRPr="00506CC6">
                          <w:rPr>
                            <w:sz w:val="14"/>
                            <w:szCs w:val="14"/>
                          </w:rPr>
                          <w:t>会计政策变更</w:t>
                        </w:r>
                      </w:p>
                    </w:tc>
                  </w:sdtContent>
                </w:sdt>
                <w:tc>
                  <w:tcPr>
                    <w:tcW w:w="511" w:type="pct"/>
                    <w:vAlign w:val="center"/>
                  </w:tcPr>
                  <w:p w14:paraId="65170B25" w14:textId="601343F8" w:rsidR="008436CE" w:rsidRPr="008436CE" w:rsidRDefault="008436CE" w:rsidP="008436CE">
                    <w:pPr>
                      <w:jc w:val="right"/>
                      <w:rPr>
                        <w:sz w:val="14"/>
                        <w:szCs w:val="14"/>
                      </w:rPr>
                    </w:pPr>
                    <w:r w:rsidRPr="008436CE">
                      <w:rPr>
                        <w:sz w:val="14"/>
                        <w:szCs w:val="14"/>
                      </w:rPr>
                      <w:t>0</w:t>
                    </w:r>
                  </w:p>
                </w:tc>
                <w:tc>
                  <w:tcPr>
                    <w:tcW w:w="459" w:type="pct"/>
                    <w:vAlign w:val="center"/>
                  </w:tcPr>
                  <w:p w14:paraId="4013834D" w14:textId="0DBD707E" w:rsidR="008436CE" w:rsidRPr="008436CE" w:rsidRDefault="008436CE" w:rsidP="008436CE">
                    <w:pPr>
                      <w:jc w:val="right"/>
                      <w:rPr>
                        <w:sz w:val="14"/>
                        <w:szCs w:val="14"/>
                      </w:rPr>
                    </w:pPr>
                    <w:r w:rsidRPr="008436CE">
                      <w:rPr>
                        <w:sz w:val="14"/>
                        <w:szCs w:val="14"/>
                      </w:rPr>
                      <w:t>0</w:t>
                    </w:r>
                  </w:p>
                </w:tc>
                <w:tc>
                  <w:tcPr>
                    <w:tcW w:w="510" w:type="pct"/>
                    <w:vAlign w:val="center"/>
                  </w:tcPr>
                  <w:p w14:paraId="47A0FA49" w14:textId="5923708D" w:rsidR="008436CE" w:rsidRPr="008436CE" w:rsidRDefault="008436CE" w:rsidP="008436CE">
                    <w:pPr>
                      <w:jc w:val="right"/>
                      <w:rPr>
                        <w:sz w:val="14"/>
                        <w:szCs w:val="14"/>
                      </w:rPr>
                    </w:pPr>
                    <w:r w:rsidRPr="008436CE">
                      <w:rPr>
                        <w:sz w:val="14"/>
                        <w:szCs w:val="14"/>
                      </w:rPr>
                      <w:t>0</w:t>
                    </w:r>
                  </w:p>
                </w:tc>
                <w:tc>
                  <w:tcPr>
                    <w:tcW w:w="408" w:type="pct"/>
                    <w:vAlign w:val="center"/>
                  </w:tcPr>
                  <w:p w14:paraId="05AEB025" w14:textId="3CB2C25E" w:rsidR="008436CE" w:rsidRPr="008436CE" w:rsidRDefault="008436CE" w:rsidP="008436CE">
                    <w:pPr>
                      <w:jc w:val="right"/>
                      <w:rPr>
                        <w:sz w:val="14"/>
                        <w:szCs w:val="14"/>
                      </w:rPr>
                    </w:pPr>
                    <w:r w:rsidRPr="008436CE">
                      <w:rPr>
                        <w:sz w:val="14"/>
                        <w:szCs w:val="14"/>
                      </w:rPr>
                      <w:t>0</w:t>
                    </w:r>
                  </w:p>
                </w:tc>
                <w:tc>
                  <w:tcPr>
                    <w:tcW w:w="439" w:type="pct"/>
                    <w:vAlign w:val="center"/>
                  </w:tcPr>
                  <w:p w14:paraId="19A824F4" w14:textId="514C54A0" w:rsidR="008436CE" w:rsidRPr="008436CE" w:rsidRDefault="008436CE" w:rsidP="008436CE">
                    <w:pPr>
                      <w:jc w:val="right"/>
                      <w:rPr>
                        <w:sz w:val="14"/>
                        <w:szCs w:val="14"/>
                      </w:rPr>
                    </w:pPr>
                    <w:r w:rsidRPr="008436CE">
                      <w:rPr>
                        <w:sz w:val="14"/>
                        <w:szCs w:val="14"/>
                      </w:rPr>
                      <w:t>0</w:t>
                    </w:r>
                  </w:p>
                </w:tc>
                <w:tc>
                  <w:tcPr>
                    <w:tcW w:w="431" w:type="pct"/>
                    <w:vAlign w:val="center"/>
                  </w:tcPr>
                  <w:p w14:paraId="629E703E" w14:textId="4D82661D" w:rsidR="008436CE" w:rsidRPr="008436CE" w:rsidRDefault="008436CE" w:rsidP="008436CE">
                    <w:pPr>
                      <w:jc w:val="right"/>
                      <w:rPr>
                        <w:sz w:val="14"/>
                        <w:szCs w:val="14"/>
                      </w:rPr>
                    </w:pPr>
                    <w:r w:rsidRPr="008436CE">
                      <w:rPr>
                        <w:sz w:val="14"/>
                        <w:szCs w:val="14"/>
                      </w:rPr>
                      <w:t>0</w:t>
                    </w:r>
                  </w:p>
                </w:tc>
                <w:tc>
                  <w:tcPr>
                    <w:tcW w:w="434" w:type="pct"/>
                    <w:vAlign w:val="center"/>
                  </w:tcPr>
                  <w:p w14:paraId="7344DEED" w14:textId="37AD3D9A" w:rsidR="008436CE" w:rsidRPr="008436CE" w:rsidRDefault="008436CE" w:rsidP="008436CE">
                    <w:pPr>
                      <w:jc w:val="right"/>
                      <w:rPr>
                        <w:sz w:val="14"/>
                        <w:szCs w:val="14"/>
                      </w:rPr>
                    </w:pPr>
                    <w:r w:rsidRPr="008436CE">
                      <w:rPr>
                        <w:sz w:val="14"/>
                        <w:szCs w:val="14"/>
                      </w:rPr>
                      <w:t>0</w:t>
                    </w:r>
                  </w:p>
                </w:tc>
                <w:tc>
                  <w:tcPr>
                    <w:tcW w:w="431" w:type="pct"/>
                    <w:vAlign w:val="center"/>
                  </w:tcPr>
                  <w:p w14:paraId="34291339" w14:textId="699F8F47" w:rsidR="008436CE" w:rsidRPr="008436CE" w:rsidRDefault="008436CE" w:rsidP="008436CE">
                    <w:pPr>
                      <w:jc w:val="right"/>
                      <w:rPr>
                        <w:sz w:val="14"/>
                        <w:szCs w:val="14"/>
                      </w:rPr>
                    </w:pPr>
                    <w:r w:rsidRPr="008436CE">
                      <w:rPr>
                        <w:sz w:val="14"/>
                        <w:szCs w:val="14"/>
                      </w:rPr>
                      <w:t>0</w:t>
                    </w:r>
                  </w:p>
                </w:tc>
                <w:tc>
                  <w:tcPr>
                    <w:tcW w:w="458" w:type="pct"/>
                    <w:vAlign w:val="center"/>
                  </w:tcPr>
                  <w:p w14:paraId="26D3458E" w14:textId="612BC26D" w:rsidR="008436CE" w:rsidRPr="008436CE" w:rsidRDefault="008436CE" w:rsidP="008436CE">
                    <w:pPr>
                      <w:jc w:val="right"/>
                      <w:rPr>
                        <w:sz w:val="14"/>
                        <w:szCs w:val="14"/>
                      </w:rPr>
                    </w:pPr>
                    <w:r w:rsidRPr="008436CE">
                      <w:rPr>
                        <w:sz w:val="14"/>
                        <w:szCs w:val="14"/>
                      </w:rPr>
                      <w:t>0</w:t>
                    </w:r>
                  </w:p>
                </w:tc>
              </w:tr>
              <w:tr w:rsidR="00DF48E9" w14:paraId="18758264" w14:textId="77777777" w:rsidTr="00DF48E9">
                <w:sdt>
                  <w:sdtPr>
                    <w:rPr>
                      <w:sz w:val="14"/>
                      <w:szCs w:val="14"/>
                    </w:rPr>
                    <w:tag w:val="_PLD_15b4364437fa4ad39040010f7c204056"/>
                    <w:id w:val="-1743322777"/>
                    <w:lock w:val="sdtLocked"/>
                  </w:sdtPr>
                  <w:sdtContent>
                    <w:tc>
                      <w:tcPr>
                        <w:tcW w:w="919" w:type="pct"/>
                      </w:tcPr>
                      <w:p w14:paraId="73F4228A" w14:textId="77777777" w:rsidR="008436CE" w:rsidRPr="00506CC6" w:rsidRDefault="008436CE" w:rsidP="008436CE">
                        <w:pPr>
                          <w:ind w:firstLineChars="200" w:firstLine="280"/>
                          <w:rPr>
                            <w:sz w:val="14"/>
                            <w:szCs w:val="14"/>
                          </w:rPr>
                        </w:pPr>
                        <w:r w:rsidRPr="00506CC6">
                          <w:rPr>
                            <w:sz w:val="14"/>
                            <w:szCs w:val="14"/>
                          </w:rPr>
                          <w:t>前期差错更正</w:t>
                        </w:r>
                      </w:p>
                    </w:tc>
                  </w:sdtContent>
                </w:sdt>
                <w:tc>
                  <w:tcPr>
                    <w:tcW w:w="511" w:type="pct"/>
                    <w:vAlign w:val="center"/>
                  </w:tcPr>
                  <w:p w14:paraId="77DE051C" w14:textId="25ADCCAA" w:rsidR="008436CE" w:rsidRPr="008436CE" w:rsidRDefault="008436CE" w:rsidP="008436CE">
                    <w:pPr>
                      <w:jc w:val="right"/>
                      <w:rPr>
                        <w:sz w:val="14"/>
                        <w:szCs w:val="14"/>
                      </w:rPr>
                    </w:pPr>
                    <w:r w:rsidRPr="008436CE">
                      <w:rPr>
                        <w:sz w:val="14"/>
                        <w:szCs w:val="14"/>
                      </w:rPr>
                      <w:t>0</w:t>
                    </w:r>
                  </w:p>
                </w:tc>
                <w:tc>
                  <w:tcPr>
                    <w:tcW w:w="459" w:type="pct"/>
                    <w:vAlign w:val="center"/>
                  </w:tcPr>
                  <w:p w14:paraId="1B77027A" w14:textId="40C0DA46" w:rsidR="008436CE" w:rsidRPr="008436CE" w:rsidRDefault="008436CE" w:rsidP="008436CE">
                    <w:pPr>
                      <w:jc w:val="right"/>
                      <w:rPr>
                        <w:sz w:val="14"/>
                        <w:szCs w:val="14"/>
                      </w:rPr>
                    </w:pPr>
                    <w:r w:rsidRPr="008436CE">
                      <w:rPr>
                        <w:sz w:val="14"/>
                        <w:szCs w:val="14"/>
                      </w:rPr>
                      <w:t>0</w:t>
                    </w:r>
                  </w:p>
                </w:tc>
                <w:tc>
                  <w:tcPr>
                    <w:tcW w:w="510" w:type="pct"/>
                    <w:vAlign w:val="center"/>
                  </w:tcPr>
                  <w:p w14:paraId="3FA6CD2D" w14:textId="45D38504" w:rsidR="008436CE" w:rsidRPr="008436CE" w:rsidRDefault="008436CE" w:rsidP="008436CE">
                    <w:pPr>
                      <w:jc w:val="right"/>
                      <w:rPr>
                        <w:sz w:val="14"/>
                        <w:szCs w:val="14"/>
                      </w:rPr>
                    </w:pPr>
                    <w:r w:rsidRPr="008436CE">
                      <w:rPr>
                        <w:sz w:val="14"/>
                        <w:szCs w:val="14"/>
                      </w:rPr>
                      <w:t>0</w:t>
                    </w:r>
                  </w:p>
                </w:tc>
                <w:tc>
                  <w:tcPr>
                    <w:tcW w:w="408" w:type="pct"/>
                    <w:vAlign w:val="center"/>
                  </w:tcPr>
                  <w:p w14:paraId="7D19FC6E" w14:textId="272E6D74" w:rsidR="008436CE" w:rsidRPr="008436CE" w:rsidRDefault="008436CE" w:rsidP="008436CE">
                    <w:pPr>
                      <w:jc w:val="right"/>
                      <w:rPr>
                        <w:sz w:val="14"/>
                        <w:szCs w:val="14"/>
                      </w:rPr>
                    </w:pPr>
                    <w:r w:rsidRPr="008436CE">
                      <w:rPr>
                        <w:sz w:val="14"/>
                        <w:szCs w:val="14"/>
                      </w:rPr>
                      <w:t>0</w:t>
                    </w:r>
                  </w:p>
                </w:tc>
                <w:tc>
                  <w:tcPr>
                    <w:tcW w:w="439" w:type="pct"/>
                    <w:vAlign w:val="center"/>
                  </w:tcPr>
                  <w:p w14:paraId="68F5F3EE" w14:textId="4A02AAB9" w:rsidR="008436CE" w:rsidRPr="008436CE" w:rsidRDefault="008436CE" w:rsidP="008436CE">
                    <w:pPr>
                      <w:jc w:val="right"/>
                      <w:rPr>
                        <w:sz w:val="14"/>
                        <w:szCs w:val="14"/>
                      </w:rPr>
                    </w:pPr>
                    <w:r w:rsidRPr="008436CE">
                      <w:rPr>
                        <w:sz w:val="14"/>
                        <w:szCs w:val="14"/>
                      </w:rPr>
                      <w:t>0</w:t>
                    </w:r>
                  </w:p>
                </w:tc>
                <w:tc>
                  <w:tcPr>
                    <w:tcW w:w="431" w:type="pct"/>
                    <w:vAlign w:val="center"/>
                  </w:tcPr>
                  <w:p w14:paraId="3E9BE7EC" w14:textId="6A7C24E8" w:rsidR="008436CE" w:rsidRPr="008436CE" w:rsidRDefault="008436CE" w:rsidP="008436CE">
                    <w:pPr>
                      <w:jc w:val="right"/>
                      <w:rPr>
                        <w:sz w:val="14"/>
                        <w:szCs w:val="14"/>
                      </w:rPr>
                    </w:pPr>
                    <w:r w:rsidRPr="008436CE">
                      <w:rPr>
                        <w:sz w:val="14"/>
                        <w:szCs w:val="14"/>
                      </w:rPr>
                      <w:t>0</w:t>
                    </w:r>
                  </w:p>
                </w:tc>
                <w:tc>
                  <w:tcPr>
                    <w:tcW w:w="434" w:type="pct"/>
                    <w:vAlign w:val="center"/>
                  </w:tcPr>
                  <w:p w14:paraId="7E1D293D" w14:textId="2C878DCB" w:rsidR="008436CE" w:rsidRPr="008436CE" w:rsidRDefault="008436CE" w:rsidP="008436CE">
                    <w:pPr>
                      <w:jc w:val="right"/>
                      <w:rPr>
                        <w:sz w:val="14"/>
                        <w:szCs w:val="14"/>
                      </w:rPr>
                    </w:pPr>
                    <w:r w:rsidRPr="008436CE">
                      <w:rPr>
                        <w:sz w:val="14"/>
                        <w:szCs w:val="14"/>
                      </w:rPr>
                      <w:t>0</w:t>
                    </w:r>
                  </w:p>
                </w:tc>
                <w:tc>
                  <w:tcPr>
                    <w:tcW w:w="431" w:type="pct"/>
                    <w:vAlign w:val="center"/>
                  </w:tcPr>
                  <w:p w14:paraId="3FC40791" w14:textId="23244C38" w:rsidR="008436CE" w:rsidRPr="008436CE" w:rsidRDefault="008436CE" w:rsidP="008436CE">
                    <w:pPr>
                      <w:jc w:val="right"/>
                      <w:rPr>
                        <w:sz w:val="14"/>
                        <w:szCs w:val="14"/>
                      </w:rPr>
                    </w:pPr>
                    <w:r w:rsidRPr="008436CE">
                      <w:rPr>
                        <w:sz w:val="14"/>
                        <w:szCs w:val="14"/>
                      </w:rPr>
                      <w:t>0</w:t>
                    </w:r>
                  </w:p>
                </w:tc>
                <w:tc>
                  <w:tcPr>
                    <w:tcW w:w="458" w:type="pct"/>
                    <w:vAlign w:val="center"/>
                  </w:tcPr>
                  <w:p w14:paraId="5E6309A2" w14:textId="2B204DDC" w:rsidR="008436CE" w:rsidRPr="008436CE" w:rsidRDefault="008436CE" w:rsidP="008436CE">
                    <w:pPr>
                      <w:jc w:val="right"/>
                      <w:rPr>
                        <w:sz w:val="14"/>
                        <w:szCs w:val="14"/>
                      </w:rPr>
                    </w:pPr>
                    <w:r w:rsidRPr="008436CE">
                      <w:rPr>
                        <w:sz w:val="14"/>
                        <w:szCs w:val="14"/>
                      </w:rPr>
                      <w:t>0</w:t>
                    </w:r>
                  </w:p>
                </w:tc>
              </w:tr>
              <w:tr w:rsidR="00DF48E9" w14:paraId="167E51A7" w14:textId="77777777" w:rsidTr="00DF48E9">
                <w:sdt>
                  <w:sdtPr>
                    <w:rPr>
                      <w:sz w:val="14"/>
                      <w:szCs w:val="14"/>
                    </w:rPr>
                    <w:tag w:val="_PLD_800fb53c11a943e3b9b9bd49c8085679"/>
                    <w:id w:val="-1508747974"/>
                    <w:lock w:val="sdtLocked"/>
                  </w:sdtPr>
                  <w:sdtContent>
                    <w:tc>
                      <w:tcPr>
                        <w:tcW w:w="919" w:type="pct"/>
                      </w:tcPr>
                      <w:p w14:paraId="6F17F770" w14:textId="77777777" w:rsidR="008436CE" w:rsidRPr="00506CC6" w:rsidRDefault="008436CE" w:rsidP="008436CE">
                        <w:pPr>
                          <w:ind w:firstLineChars="200" w:firstLine="280"/>
                          <w:rPr>
                            <w:sz w:val="14"/>
                            <w:szCs w:val="14"/>
                          </w:rPr>
                        </w:pPr>
                        <w:r w:rsidRPr="00506CC6">
                          <w:rPr>
                            <w:rFonts w:hint="eastAsia"/>
                            <w:sz w:val="14"/>
                            <w:szCs w:val="14"/>
                          </w:rPr>
                          <w:t>同一控制下企业合并</w:t>
                        </w:r>
                      </w:p>
                    </w:tc>
                  </w:sdtContent>
                </w:sdt>
                <w:tc>
                  <w:tcPr>
                    <w:tcW w:w="511" w:type="pct"/>
                    <w:vAlign w:val="center"/>
                  </w:tcPr>
                  <w:p w14:paraId="057C7DF9" w14:textId="6CA65391" w:rsidR="008436CE" w:rsidRPr="008436CE" w:rsidRDefault="008436CE" w:rsidP="008436CE">
                    <w:pPr>
                      <w:jc w:val="right"/>
                      <w:rPr>
                        <w:sz w:val="14"/>
                        <w:szCs w:val="14"/>
                      </w:rPr>
                    </w:pPr>
                    <w:r w:rsidRPr="008436CE">
                      <w:rPr>
                        <w:sz w:val="14"/>
                        <w:szCs w:val="14"/>
                      </w:rPr>
                      <w:t>0</w:t>
                    </w:r>
                  </w:p>
                </w:tc>
                <w:tc>
                  <w:tcPr>
                    <w:tcW w:w="459" w:type="pct"/>
                    <w:vAlign w:val="center"/>
                  </w:tcPr>
                  <w:p w14:paraId="13F97DB8" w14:textId="21FEEC40" w:rsidR="008436CE" w:rsidRPr="008436CE" w:rsidRDefault="008436CE" w:rsidP="008436CE">
                    <w:pPr>
                      <w:jc w:val="right"/>
                      <w:rPr>
                        <w:sz w:val="14"/>
                        <w:szCs w:val="14"/>
                      </w:rPr>
                    </w:pPr>
                    <w:r w:rsidRPr="008436CE">
                      <w:rPr>
                        <w:sz w:val="14"/>
                        <w:szCs w:val="14"/>
                      </w:rPr>
                      <w:t>0</w:t>
                    </w:r>
                  </w:p>
                </w:tc>
                <w:tc>
                  <w:tcPr>
                    <w:tcW w:w="510" w:type="pct"/>
                    <w:vAlign w:val="center"/>
                  </w:tcPr>
                  <w:p w14:paraId="6558C186" w14:textId="3DB75BAE" w:rsidR="008436CE" w:rsidRPr="008436CE" w:rsidRDefault="008436CE" w:rsidP="008436CE">
                    <w:pPr>
                      <w:jc w:val="right"/>
                      <w:rPr>
                        <w:sz w:val="14"/>
                        <w:szCs w:val="14"/>
                      </w:rPr>
                    </w:pPr>
                    <w:r w:rsidRPr="008436CE">
                      <w:rPr>
                        <w:sz w:val="14"/>
                        <w:szCs w:val="14"/>
                      </w:rPr>
                      <w:t>0</w:t>
                    </w:r>
                  </w:p>
                </w:tc>
                <w:tc>
                  <w:tcPr>
                    <w:tcW w:w="408" w:type="pct"/>
                    <w:vAlign w:val="center"/>
                  </w:tcPr>
                  <w:p w14:paraId="19052F0A" w14:textId="7458D4FE" w:rsidR="008436CE" w:rsidRPr="008436CE" w:rsidRDefault="008436CE" w:rsidP="008436CE">
                    <w:pPr>
                      <w:jc w:val="right"/>
                      <w:rPr>
                        <w:sz w:val="14"/>
                        <w:szCs w:val="14"/>
                      </w:rPr>
                    </w:pPr>
                    <w:r w:rsidRPr="008436CE">
                      <w:rPr>
                        <w:sz w:val="14"/>
                        <w:szCs w:val="14"/>
                      </w:rPr>
                      <w:t>0</w:t>
                    </w:r>
                  </w:p>
                </w:tc>
                <w:tc>
                  <w:tcPr>
                    <w:tcW w:w="439" w:type="pct"/>
                    <w:vAlign w:val="center"/>
                  </w:tcPr>
                  <w:p w14:paraId="76EA41AF" w14:textId="27CAA69F" w:rsidR="008436CE" w:rsidRPr="008436CE" w:rsidRDefault="008436CE" w:rsidP="008436CE">
                    <w:pPr>
                      <w:jc w:val="right"/>
                      <w:rPr>
                        <w:sz w:val="14"/>
                        <w:szCs w:val="14"/>
                      </w:rPr>
                    </w:pPr>
                    <w:r w:rsidRPr="008436CE">
                      <w:rPr>
                        <w:sz w:val="14"/>
                        <w:szCs w:val="14"/>
                      </w:rPr>
                      <w:t>0</w:t>
                    </w:r>
                  </w:p>
                </w:tc>
                <w:tc>
                  <w:tcPr>
                    <w:tcW w:w="431" w:type="pct"/>
                    <w:vAlign w:val="center"/>
                  </w:tcPr>
                  <w:p w14:paraId="13E6D97A" w14:textId="1DA9B64D" w:rsidR="008436CE" w:rsidRPr="008436CE" w:rsidRDefault="008436CE" w:rsidP="008436CE">
                    <w:pPr>
                      <w:jc w:val="right"/>
                      <w:rPr>
                        <w:sz w:val="14"/>
                        <w:szCs w:val="14"/>
                      </w:rPr>
                    </w:pPr>
                    <w:r w:rsidRPr="008436CE">
                      <w:rPr>
                        <w:sz w:val="14"/>
                        <w:szCs w:val="14"/>
                      </w:rPr>
                      <w:t>0</w:t>
                    </w:r>
                  </w:p>
                </w:tc>
                <w:tc>
                  <w:tcPr>
                    <w:tcW w:w="434" w:type="pct"/>
                    <w:vAlign w:val="center"/>
                  </w:tcPr>
                  <w:p w14:paraId="1A31DD63" w14:textId="6DCE62F8" w:rsidR="008436CE" w:rsidRPr="008436CE" w:rsidRDefault="008436CE" w:rsidP="008436CE">
                    <w:pPr>
                      <w:jc w:val="right"/>
                      <w:rPr>
                        <w:sz w:val="14"/>
                        <w:szCs w:val="14"/>
                      </w:rPr>
                    </w:pPr>
                    <w:r w:rsidRPr="008436CE">
                      <w:rPr>
                        <w:sz w:val="14"/>
                        <w:szCs w:val="14"/>
                      </w:rPr>
                      <w:t>0</w:t>
                    </w:r>
                  </w:p>
                </w:tc>
                <w:tc>
                  <w:tcPr>
                    <w:tcW w:w="431" w:type="pct"/>
                    <w:vAlign w:val="center"/>
                  </w:tcPr>
                  <w:p w14:paraId="0606DE0F" w14:textId="20F294F1" w:rsidR="008436CE" w:rsidRPr="008436CE" w:rsidRDefault="008436CE" w:rsidP="008436CE">
                    <w:pPr>
                      <w:jc w:val="right"/>
                      <w:rPr>
                        <w:sz w:val="14"/>
                        <w:szCs w:val="14"/>
                      </w:rPr>
                    </w:pPr>
                    <w:r w:rsidRPr="008436CE">
                      <w:rPr>
                        <w:sz w:val="14"/>
                        <w:szCs w:val="14"/>
                      </w:rPr>
                      <w:t>0</w:t>
                    </w:r>
                  </w:p>
                </w:tc>
                <w:tc>
                  <w:tcPr>
                    <w:tcW w:w="458" w:type="pct"/>
                    <w:vAlign w:val="center"/>
                  </w:tcPr>
                  <w:p w14:paraId="508196AD" w14:textId="21C862D2" w:rsidR="008436CE" w:rsidRPr="008436CE" w:rsidRDefault="008436CE" w:rsidP="008436CE">
                    <w:pPr>
                      <w:jc w:val="right"/>
                      <w:rPr>
                        <w:sz w:val="14"/>
                        <w:szCs w:val="14"/>
                      </w:rPr>
                    </w:pPr>
                    <w:r w:rsidRPr="008436CE">
                      <w:rPr>
                        <w:sz w:val="14"/>
                        <w:szCs w:val="14"/>
                      </w:rPr>
                      <w:t>0</w:t>
                    </w:r>
                  </w:p>
                </w:tc>
              </w:tr>
              <w:tr w:rsidR="00DF48E9" w14:paraId="6E55CEA6" w14:textId="77777777" w:rsidTr="00DF48E9">
                <w:sdt>
                  <w:sdtPr>
                    <w:rPr>
                      <w:sz w:val="14"/>
                      <w:szCs w:val="14"/>
                    </w:rPr>
                    <w:tag w:val="_PLD_87118e97730e486dbbcc5e072b67665f"/>
                    <w:id w:val="-100642731"/>
                    <w:lock w:val="sdtLocked"/>
                  </w:sdtPr>
                  <w:sdtContent>
                    <w:tc>
                      <w:tcPr>
                        <w:tcW w:w="919" w:type="pct"/>
                      </w:tcPr>
                      <w:p w14:paraId="070F2F3D" w14:textId="77777777" w:rsidR="008436CE" w:rsidRPr="00506CC6" w:rsidRDefault="008436CE" w:rsidP="008436CE">
                        <w:pPr>
                          <w:ind w:firstLineChars="200" w:firstLine="280"/>
                          <w:rPr>
                            <w:sz w:val="14"/>
                            <w:szCs w:val="14"/>
                          </w:rPr>
                        </w:pPr>
                        <w:r w:rsidRPr="00506CC6">
                          <w:rPr>
                            <w:rFonts w:hint="eastAsia"/>
                            <w:sz w:val="14"/>
                            <w:szCs w:val="14"/>
                          </w:rPr>
                          <w:t>其他</w:t>
                        </w:r>
                      </w:p>
                    </w:tc>
                  </w:sdtContent>
                </w:sdt>
                <w:tc>
                  <w:tcPr>
                    <w:tcW w:w="511" w:type="pct"/>
                    <w:vAlign w:val="center"/>
                  </w:tcPr>
                  <w:p w14:paraId="6C93FA25" w14:textId="2200EB6E" w:rsidR="008436CE" w:rsidRPr="008436CE" w:rsidRDefault="008436CE" w:rsidP="008436CE">
                    <w:pPr>
                      <w:jc w:val="right"/>
                      <w:rPr>
                        <w:sz w:val="14"/>
                        <w:szCs w:val="14"/>
                      </w:rPr>
                    </w:pPr>
                    <w:r w:rsidRPr="008436CE">
                      <w:rPr>
                        <w:sz w:val="14"/>
                        <w:szCs w:val="14"/>
                      </w:rPr>
                      <w:t>0</w:t>
                    </w:r>
                  </w:p>
                </w:tc>
                <w:tc>
                  <w:tcPr>
                    <w:tcW w:w="459" w:type="pct"/>
                    <w:vAlign w:val="center"/>
                  </w:tcPr>
                  <w:p w14:paraId="03F0461F" w14:textId="034D1DCC" w:rsidR="008436CE" w:rsidRPr="008436CE" w:rsidRDefault="008436CE" w:rsidP="008436CE">
                    <w:pPr>
                      <w:jc w:val="right"/>
                      <w:rPr>
                        <w:sz w:val="14"/>
                        <w:szCs w:val="14"/>
                      </w:rPr>
                    </w:pPr>
                    <w:r w:rsidRPr="008436CE">
                      <w:rPr>
                        <w:sz w:val="14"/>
                        <w:szCs w:val="14"/>
                      </w:rPr>
                      <w:t>0</w:t>
                    </w:r>
                  </w:p>
                </w:tc>
                <w:tc>
                  <w:tcPr>
                    <w:tcW w:w="510" w:type="pct"/>
                    <w:vAlign w:val="center"/>
                  </w:tcPr>
                  <w:p w14:paraId="33BEBD4C" w14:textId="0EFA0313" w:rsidR="008436CE" w:rsidRPr="008436CE" w:rsidRDefault="008436CE" w:rsidP="008436CE">
                    <w:pPr>
                      <w:jc w:val="right"/>
                      <w:rPr>
                        <w:sz w:val="14"/>
                        <w:szCs w:val="14"/>
                      </w:rPr>
                    </w:pPr>
                    <w:r w:rsidRPr="008436CE">
                      <w:rPr>
                        <w:sz w:val="14"/>
                        <w:szCs w:val="14"/>
                      </w:rPr>
                      <w:t>0</w:t>
                    </w:r>
                  </w:p>
                </w:tc>
                <w:tc>
                  <w:tcPr>
                    <w:tcW w:w="408" w:type="pct"/>
                    <w:vAlign w:val="center"/>
                  </w:tcPr>
                  <w:p w14:paraId="3770E2A1" w14:textId="5400BB68" w:rsidR="008436CE" w:rsidRPr="008436CE" w:rsidRDefault="008436CE" w:rsidP="008436CE">
                    <w:pPr>
                      <w:jc w:val="right"/>
                      <w:rPr>
                        <w:sz w:val="14"/>
                        <w:szCs w:val="14"/>
                      </w:rPr>
                    </w:pPr>
                    <w:r w:rsidRPr="008436CE">
                      <w:rPr>
                        <w:sz w:val="14"/>
                        <w:szCs w:val="14"/>
                      </w:rPr>
                      <w:t>0</w:t>
                    </w:r>
                  </w:p>
                </w:tc>
                <w:tc>
                  <w:tcPr>
                    <w:tcW w:w="439" w:type="pct"/>
                    <w:vAlign w:val="center"/>
                  </w:tcPr>
                  <w:p w14:paraId="00B3020D" w14:textId="3249B7C7" w:rsidR="008436CE" w:rsidRPr="008436CE" w:rsidRDefault="008436CE" w:rsidP="008436CE">
                    <w:pPr>
                      <w:jc w:val="right"/>
                      <w:rPr>
                        <w:sz w:val="14"/>
                        <w:szCs w:val="14"/>
                      </w:rPr>
                    </w:pPr>
                    <w:r w:rsidRPr="008436CE">
                      <w:rPr>
                        <w:sz w:val="14"/>
                        <w:szCs w:val="14"/>
                      </w:rPr>
                      <w:t>0</w:t>
                    </w:r>
                  </w:p>
                </w:tc>
                <w:tc>
                  <w:tcPr>
                    <w:tcW w:w="431" w:type="pct"/>
                    <w:vAlign w:val="center"/>
                  </w:tcPr>
                  <w:p w14:paraId="6E624BBE" w14:textId="3E21EB87" w:rsidR="008436CE" w:rsidRPr="008436CE" w:rsidRDefault="008436CE" w:rsidP="008436CE">
                    <w:pPr>
                      <w:jc w:val="right"/>
                      <w:rPr>
                        <w:sz w:val="14"/>
                        <w:szCs w:val="14"/>
                      </w:rPr>
                    </w:pPr>
                    <w:r w:rsidRPr="008436CE">
                      <w:rPr>
                        <w:sz w:val="14"/>
                        <w:szCs w:val="14"/>
                      </w:rPr>
                      <w:t>0</w:t>
                    </w:r>
                  </w:p>
                </w:tc>
                <w:tc>
                  <w:tcPr>
                    <w:tcW w:w="434" w:type="pct"/>
                    <w:vAlign w:val="center"/>
                  </w:tcPr>
                  <w:p w14:paraId="4C009982" w14:textId="05740BFD" w:rsidR="008436CE" w:rsidRPr="008436CE" w:rsidRDefault="008436CE" w:rsidP="008436CE">
                    <w:pPr>
                      <w:jc w:val="right"/>
                      <w:rPr>
                        <w:sz w:val="14"/>
                        <w:szCs w:val="14"/>
                      </w:rPr>
                    </w:pPr>
                    <w:r w:rsidRPr="008436CE">
                      <w:rPr>
                        <w:sz w:val="14"/>
                        <w:szCs w:val="14"/>
                      </w:rPr>
                      <w:t>0</w:t>
                    </w:r>
                  </w:p>
                </w:tc>
                <w:tc>
                  <w:tcPr>
                    <w:tcW w:w="431" w:type="pct"/>
                    <w:vAlign w:val="center"/>
                  </w:tcPr>
                  <w:p w14:paraId="4E0DDB61" w14:textId="26C3ADC3" w:rsidR="008436CE" w:rsidRPr="008436CE" w:rsidRDefault="008436CE" w:rsidP="008436CE">
                    <w:pPr>
                      <w:jc w:val="right"/>
                      <w:rPr>
                        <w:sz w:val="14"/>
                        <w:szCs w:val="14"/>
                      </w:rPr>
                    </w:pPr>
                    <w:r w:rsidRPr="008436CE">
                      <w:rPr>
                        <w:sz w:val="14"/>
                        <w:szCs w:val="14"/>
                      </w:rPr>
                      <w:t>0</w:t>
                    </w:r>
                  </w:p>
                </w:tc>
                <w:tc>
                  <w:tcPr>
                    <w:tcW w:w="458" w:type="pct"/>
                    <w:vAlign w:val="center"/>
                  </w:tcPr>
                  <w:p w14:paraId="04A5F933" w14:textId="2FAB5894" w:rsidR="008436CE" w:rsidRPr="008436CE" w:rsidRDefault="008436CE" w:rsidP="008436CE">
                    <w:pPr>
                      <w:jc w:val="right"/>
                      <w:rPr>
                        <w:sz w:val="14"/>
                        <w:szCs w:val="14"/>
                      </w:rPr>
                    </w:pPr>
                    <w:r w:rsidRPr="008436CE">
                      <w:rPr>
                        <w:sz w:val="14"/>
                        <w:szCs w:val="14"/>
                      </w:rPr>
                      <w:t>0</w:t>
                    </w:r>
                  </w:p>
                </w:tc>
              </w:tr>
              <w:tr w:rsidR="00DF48E9" w14:paraId="7764BA24" w14:textId="77777777" w:rsidTr="00DF48E9">
                <w:sdt>
                  <w:sdtPr>
                    <w:rPr>
                      <w:sz w:val="14"/>
                      <w:szCs w:val="14"/>
                    </w:rPr>
                    <w:tag w:val="_PLD_b579c38070f04b86951daea3037af89c"/>
                    <w:id w:val="-651526174"/>
                    <w:lock w:val="sdtLocked"/>
                  </w:sdtPr>
                  <w:sdtContent>
                    <w:tc>
                      <w:tcPr>
                        <w:tcW w:w="919" w:type="pct"/>
                      </w:tcPr>
                      <w:p w14:paraId="6CE5AE30" w14:textId="77777777" w:rsidR="008436CE" w:rsidRPr="00506CC6" w:rsidRDefault="008436CE" w:rsidP="008436CE">
                        <w:pPr>
                          <w:rPr>
                            <w:sz w:val="14"/>
                            <w:szCs w:val="14"/>
                          </w:rPr>
                        </w:pPr>
                        <w:r w:rsidRPr="00506CC6">
                          <w:rPr>
                            <w:sz w:val="14"/>
                            <w:szCs w:val="14"/>
                          </w:rPr>
                          <w:t>二、本年</w:t>
                        </w:r>
                        <w:r w:rsidRPr="00506CC6">
                          <w:rPr>
                            <w:rFonts w:hint="eastAsia"/>
                            <w:sz w:val="14"/>
                            <w:szCs w:val="14"/>
                          </w:rPr>
                          <w:t>期</w:t>
                        </w:r>
                        <w:r w:rsidRPr="00506CC6">
                          <w:rPr>
                            <w:sz w:val="14"/>
                            <w:szCs w:val="14"/>
                          </w:rPr>
                          <w:t>初余额</w:t>
                        </w:r>
                      </w:p>
                    </w:tc>
                  </w:sdtContent>
                </w:sdt>
                <w:tc>
                  <w:tcPr>
                    <w:tcW w:w="511" w:type="pct"/>
                    <w:vAlign w:val="center"/>
                  </w:tcPr>
                  <w:p w14:paraId="42585941" w14:textId="0F90F180" w:rsidR="008436CE" w:rsidRPr="008436CE" w:rsidRDefault="008436CE" w:rsidP="008436CE">
                    <w:pPr>
                      <w:jc w:val="right"/>
                      <w:rPr>
                        <w:sz w:val="14"/>
                        <w:szCs w:val="14"/>
                      </w:rPr>
                    </w:pPr>
                    <w:r w:rsidRPr="008436CE">
                      <w:rPr>
                        <w:sz w:val="14"/>
                        <w:szCs w:val="14"/>
                      </w:rPr>
                      <w:t>14,866,908,025</w:t>
                    </w:r>
                  </w:p>
                </w:tc>
                <w:tc>
                  <w:tcPr>
                    <w:tcW w:w="459" w:type="pct"/>
                    <w:vAlign w:val="center"/>
                  </w:tcPr>
                  <w:p w14:paraId="5264E928" w14:textId="3982CE87" w:rsidR="008436CE" w:rsidRPr="008436CE" w:rsidRDefault="008436CE" w:rsidP="008436CE">
                    <w:pPr>
                      <w:jc w:val="right"/>
                      <w:rPr>
                        <w:sz w:val="14"/>
                        <w:szCs w:val="14"/>
                      </w:rPr>
                    </w:pPr>
                    <w:r w:rsidRPr="008436CE">
                      <w:rPr>
                        <w:sz w:val="14"/>
                        <w:szCs w:val="14"/>
                      </w:rPr>
                      <w:t>3,358,254,738</w:t>
                    </w:r>
                  </w:p>
                </w:tc>
                <w:tc>
                  <w:tcPr>
                    <w:tcW w:w="510" w:type="pct"/>
                    <w:vAlign w:val="center"/>
                  </w:tcPr>
                  <w:p w14:paraId="04517582" w14:textId="4CBADD57" w:rsidR="008436CE" w:rsidRPr="008436CE" w:rsidRDefault="008436CE" w:rsidP="008436CE">
                    <w:pPr>
                      <w:jc w:val="right"/>
                      <w:rPr>
                        <w:sz w:val="14"/>
                        <w:szCs w:val="14"/>
                      </w:rPr>
                    </w:pPr>
                    <w:r w:rsidRPr="008436CE">
                      <w:rPr>
                        <w:sz w:val="14"/>
                        <w:szCs w:val="14"/>
                      </w:rPr>
                      <w:t>23,346,233,399</w:t>
                    </w:r>
                  </w:p>
                </w:tc>
                <w:tc>
                  <w:tcPr>
                    <w:tcW w:w="408" w:type="pct"/>
                    <w:vAlign w:val="center"/>
                  </w:tcPr>
                  <w:p w14:paraId="4415A4C3" w14:textId="622EE20D" w:rsidR="008436CE" w:rsidRPr="008436CE" w:rsidRDefault="008436CE" w:rsidP="008436CE">
                    <w:pPr>
                      <w:jc w:val="right"/>
                      <w:rPr>
                        <w:sz w:val="14"/>
                        <w:szCs w:val="14"/>
                      </w:rPr>
                    </w:pPr>
                    <w:r w:rsidRPr="008436CE">
                      <w:rPr>
                        <w:sz w:val="14"/>
                        <w:szCs w:val="14"/>
                      </w:rPr>
                      <w:t>-605,338,475</w:t>
                    </w:r>
                  </w:p>
                </w:tc>
                <w:tc>
                  <w:tcPr>
                    <w:tcW w:w="439" w:type="pct"/>
                    <w:vAlign w:val="center"/>
                  </w:tcPr>
                  <w:p w14:paraId="0D5EB0F3" w14:textId="7431AB72" w:rsidR="008436CE" w:rsidRPr="008436CE" w:rsidRDefault="008436CE" w:rsidP="008436CE">
                    <w:pPr>
                      <w:jc w:val="right"/>
                      <w:rPr>
                        <w:sz w:val="14"/>
                        <w:szCs w:val="14"/>
                      </w:rPr>
                    </w:pPr>
                    <w:r w:rsidRPr="008436CE">
                      <w:rPr>
                        <w:sz w:val="14"/>
                        <w:szCs w:val="14"/>
                      </w:rPr>
                      <w:t>714,295,149</w:t>
                    </w:r>
                  </w:p>
                </w:tc>
                <w:tc>
                  <w:tcPr>
                    <w:tcW w:w="431" w:type="pct"/>
                    <w:vAlign w:val="center"/>
                  </w:tcPr>
                  <w:p w14:paraId="04B7012B" w14:textId="66D8E9DE" w:rsidR="008436CE" w:rsidRPr="008436CE" w:rsidRDefault="008436CE" w:rsidP="008436CE">
                    <w:pPr>
                      <w:jc w:val="right"/>
                      <w:rPr>
                        <w:sz w:val="14"/>
                        <w:szCs w:val="14"/>
                      </w:rPr>
                    </w:pPr>
                    <w:r w:rsidRPr="008436CE">
                      <w:rPr>
                        <w:sz w:val="14"/>
                        <w:szCs w:val="14"/>
                      </w:rPr>
                      <w:t>18,321,698,587</w:t>
                    </w:r>
                  </w:p>
                </w:tc>
                <w:tc>
                  <w:tcPr>
                    <w:tcW w:w="434" w:type="pct"/>
                    <w:vAlign w:val="center"/>
                  </w:tcPr>
                  <w:p w14:paraId="7BB48C82" w14:textId="1300D209" w:rsidR="008436CE" w:rsidRPr="008436CE" w:rsidRDefault="008436CE" w:rsidP="008436CE">
                    <w:pPr>
                      <w:jc w:val="right"/>
                      <w:rPr>
                        <w:sz w:val="14"/>
                        <w:szCs w:val="14"/>
                      </w:rPr>
                    </w:pPr>
                    <w:r w:rsidRPr="008436CE">
                      <w:rPr>
                        <w:sz w:val="14"/>
                        <w:szCs w:val="14"/>
                      </w:rPr>
                      <w:t>64,399,144,806</w:t>
                    </w:r>
                  </w:p>
                </w:tc>
                <w:tc>
                  <w:tcPr>
                    <w:tcW w:w="431" w:type="pct"/>
                    <w:vAlign w:val="center"/>
                  </w:tcPr>
                  <w:p w14:paraId="587F58C7" w14:textId="3C1EF383" w:rsidR="008436CE" w:rsidRPr="008436CE" w:rsidRDefault="008436CE" w:rsidP="008436CE">
                    <w:pPr>
                      <w:jc w:val="right"/>
                      <w:rPr>
                        <w:sz w:val="14"/>
                        <w:szCs w:val="14"/>
                      </w:rPr>
                    </w:pPr>
                    <w:r w:rsidRPr="008436CE">
                      <w:rPr>
                        <w:sz w:val="14"/>
                        <w:szCs w:val="14"/>
                      </w:rPr>
                      <w:t>10,927,289,973</w:t>
                    </w:r>
                  </w:p>
                </w:tc>
                <w:tc>
                  <w:tcPr>
                    <w:tcW w:w="458" w:type="pct"/>
                    <w:vAlign w:val="center"/>
                  </w:tcPr>
                  <w:p w14:paraId="287DA662" w14:textId="237DE086" w:rsidR="008436CE" w:rsidRPr="008436CE" w:rsidRDefault="008436CE" w:rsidP="008436CE">
                    <w:pPr>
                      <w:jc w:val="right"/>
                      <w:rPr>
                        <w:sz w:val="14"/>
                        <w:szCs w:val="14"/>
                      </w:rPr>
                    </w:pPr>
                    <w:r w:rsidRPr="008436CE">
                      <w:rPr>
                        <w:sz w:val="14"/>
                        <w:szCs w:val="14"/>
                      </w:rPr>
                      <w:t>135,328,486,202</w:t>
                    </w:r>
                  </w:p>
                </w:tc>
              </w:tr>
              <w:tr w:rsidR="00DF48E9" w14:paraId="27F608E8" w14:textId="77777777" w:rsidTr="00DF48E9">
                <w:sdt>
                  <w:sdtPr>
                    <w:rPr>
                      <w:sz w:val="14"/>
                      <w:szCs w:val="14"/>
                    </w:rPr>
                    <w:tag w:val="_PLD_186aec2424a047ee9af21797aa0ee0d8"/>
                    <w:id w:val="-173038967"/>
                    <w:lock w:val="sdtLocked"/>
                  </w:sdtPr>
                  <w:sdtContent>
                    <w:tc>
                      <w:tcPr>
                        <w:tcW w:w="919" w:type="pct"/>
                      </w:tcPr>
                      <w:p w14:paraId="6E45EE49" w14:textId="77777777" w:rsidR="008436CE" w:rsidRPr="00506CC6" w:rsidRDefault="008436CE" w:rsidP="008436CE">
                        <w:pPr>
                          <w:rPr>
                            <w:sz w:val="14"/>
                            <w:szCs w:val="14"/>
                          </w:rPr>
                        </w:pPr>
                        <w:r w:rsidRPr="00506CC6">
                          <w:rPr>
                            <w:sz w:val="14"/>
                            <w:szCs w:val="14"/>
                          </w:rPr>
                          <w:t>三、本</w:t>
                        </w:r>
                        <w:r w:rsidRPr="00506CC6">
                          <w:rPr>
                            <w:rFonts w:hint="eastAsia"/>
                            <w:sz w:val="14"/>
                            <w:szCs w:val="14"/>
                          </w:rPr>
                          <w:t>期</w:t>
                        </w:r>
                        <w:r w:rsidRPr="00506CC6">
                          <w:rPr>
                            <w:sz w:val="14"/>
                            <w:szCs w:val="14"/>
                          </w:rPr>
                          <w:t>增减变动金额（减少以“－”号填列）</w:t>
                        </w:r>
                      </w:p>
                    </w:tc>
                  </w:sdtContent>
                </w:sdt>
                <w:tc>
                  <w:tcPr>
                    <w:tcW w:w="511" w:type="pct"/>
                    <w:vAlign w:val="center"/>
                  </w:tcPr>
                  <w:p w14:paraId="0BD3666D" w14:textId="405632E7" w:rsidR="008436CE" w:rsidRPr="008436CE" w:rsidRDefault="008436CE" w:rsidP="008436CE">
                    <w:pPr>
                      <w:jc w:val="right"/>
                      <w:rPr>
                        <w:sz w:val="14"/>
                        <w:szCs w:val="14"/>
                      </w:rPr>
                    </w:pPr>
                    <w:r w:rsidRPr="008436CE">
                      <w:rPr>
                        <w:sz w:val="14"/>
                        <w:szCs w:val="14"/>
                      </w:rPr>
                      <w:t>18,789</w:t>
                    </w:r>
                  </w:p>
                </w:tc>
                <w:tc>
                  <w:tcPr>
                    <w:tcW w:w="459" w:type="pct"/>
                    <w:vAlign w:val="center"/>
                  </w:tcPr>
                  <w:p w14:paraId="480D1979" w14:textId="79451CB1" w:rsidR="008436CE" w:rsidRPr="008436CE" w:rsidRDefault="008436CE" w:rsidP="008436CE">
                    <w:pPr>
                      <w:jc w:val="right"/>
                      <w:rPr>
                        <w:sz w:val="14"/>
                        <w:szCs w:val="14"/>
                      </w:rPr>
                    </w:pPr>
                    <w:r w:rsidRPr="008436CE">
                      <w:rPr>
                        <w:sz w:val="14"/>
                        <w:szCs w:val="14"/>
                      </w:rPr>
                      <w:t>-14,168</w:t>
                    </w:r>
                  </w:p>
                </w:tc>
                <w:tc>
                  <w:tcPr>
                    <w:tcW w:w="510" w:type="pct"/>
                    <w:vAlign w:val="center"/>
                  </w:tcPr>
                  <w:p w14:paraId="39970170" w14:textId="768E3932" w:rsidR="008436CE" w:rsidRPr="008436CE" w:rsidRDefault="008436CE" w:rsidP="008436CE">
                    <w:pPr>
                      <w:jc w:val="right"/>
                      <w:rPr>
                        <w:sz w:val="14"/>
                        <w:szCs w:val="14"/>
                      </w:rPr>
                    </w:pPr>
                    <w:r w:rsidRPr="008436CE">
                      <w:rPr>
                        <w:sz w:val="14"/>
                        <w:szCs w:val="14"/>
                      </w:rPr>
                      <w:t>4,665,606</w:t>
                    </w:r>
                  </w:p>
                </w:tc>
                <w:tc>
                  <w:tcPr>
                    <w:tcW w:w="408" w:type="pct"/>
                    <w:vAlign w:val="center"/>
                  </w:tcPr>
                  <w:p w14:paraId="711EEE4A" w14:textId="1A14627C" w:rsidR="008436CE" w:rsidRPr="008436CE" w:rsidRDefault="008436CE" w:rsidP="008436CE">
                    <w:pPr>
                      <w:jc w:val="right"/>
                      <w:rPr>
                        <w:sz w:val="14"/>
                        <w:szCs w:val="14"/>
                      </w:rPr>
                    </w:pPr>
                    <w:r w:rsidRPr="008436CE">
                      <w:rPr>
                        <w:sz w:val="14"/>
                        <w:szCs w:val="14"/>
                      </w:rPr>
                      <w:t>1,603,125</w:t>
                    </w:r>
                  </w:p>
                </w:tc>
                <w:tc>
                  <w:tcPr>
                    <w:tcW w:w="439" w:type="pct"/>
                    <w:vAlign w:val="center"/>
                  </w:tcPr>
                  <w:p w14:paraId="4AA88D76" w14:textId="3DB729CB" w:rsidR="008436CE" w:rsidRPr="008436CE" w:rsidRDefault="008436CE" w:rsidP="008436CE">
                    <w:pPr>
                      <w:jc w:val="right"/>
                      <w:rPr>
                        <w:sz w:val="14"/>
                        <w:szCs w:val="14"/>
                      </w:rPr>
                    </w:pPr>
                    <w:r w:rsidRPr="008436CE">
                      <w:rPr>
                        <w:sz w:val="14"/>
                        <w:szCs w:val="14"/>
                      </w:rPr>
                      <w:t>247,280,029</w:t>
                    </w:r>
                  </w:p>
                </w:tc>
                <w:tc>
                  <w:tcPr>
                    <w:tcW w:w="431" w:type="pct"/>
                    <w:vAlign w:val="center"/>
                  </w:tcPr>
                  <w:p w14:paraId="3F47B605" w14:textId="2A33796B" w:rsidR="008436CE" w:rsidRPr="008436CE" w:rsidRDefault="008436CE" w:rsidP="008436CE">
                    <w:pPr>
                      <w:jc w:val="right"/>
                      <w:rPr>
                        <w:sz w:val="14"/>
                        <w:szCs w:val="14"/>
                      </w:rPr>
                    </w:pPr>
                    <w:r w:rsidRPr="008436CE">
                      <w:rPr>
                        <w:sz w:val="14"/>
                        <w:szCs w:val="14"/>
                      </w:rPr>
                      <w:t>0</w:t>
                    </w:r>
                  </w:p>
                </w:tc>
                <w:tc>
                  <w:tcPr>
                    <w:tcW w:w="434" w:type="pct"/>
                    <w:vAlign w:val="center"/>
                  </w:tcPr>
                  <w:p w14:paraId="3D1EA29A" w14:textId="241CFEE4" w:rsidR="008436CE" w:rsidRPr="008436CE" w:rsidRDefault="008436CE" w:rsidP="008436CE">
                    <w:pPr>
                      <w:jc w:val="right"/>
                      <w:rPr>
                        <w:sz w:val="14"/>
                        <w:szCs w:val="14"/>
                      </w:rPr>
                    </w:pPr>
                    <w:r w:rsidRPr="008436CE">
                      <w:rPr>
                        <w:sz w:val="14"/>
                        <w:szCs w:val="14"/>
                      </w:rPr>
                      <w:t>179,669,720</w:t>
                    </w:r>
                  </w:p>
                </w:tc>
                <w:tc>
                  <w:tcPr>
                    <w:tcW w:w="431" w:type="pct"/>
                    <w:vAlign w:val="center"/>
                  </w:tcPr>
                  <w:p w14:paraId="5B50BE0B" w14:textId="37EBCD03" w:rsidR="008436CE" w:rsidRPr="008436CE" w:rsidRDefault="008436CE" w:rsidP="008436CE">
                    <w:pPr>
                      <w:jc w:val="right"/>
                      <w:rPr>
                        <w:sz w:val="14"/>
                        <w:szCs w:val="14"/>
                      </w:rPr>
                    </w:pPr>
                    <w:r w:rsidRPr="008436CE">
                      <w:rPr>
                        <w:sz w:val="14"/>
                        <w:szCs w:val="14"/>
                      </w:rPr>
                      <w:t>853,785,341</w:t>
                    </w:r>
                  </w:p>
                </w:tc>
                <w:tc>
                  <w:tcPr>
                    <w:tcW w:w="458" w:type="pct"/>
                    <w:vAlign w:val="center"/>
                  </w:tcPr>
                  <w:p w14:paraId="43978C81" w14:textId="596B3166" w:rsidR="008436CE" w:rsidRPr="008436CE" w:rsidRDefault="008436CE" w:rsidP="008436CE">
                    <w:pPr>
                      <w:jc w:val="right"/>
                      <w:rPr>
                        <w:sz w:val="14"/>
                        <w:szCs w:val="14"/>
                      </w:rPr>
                    </w:pPr>
                    <w:r w:rsidRPr="008436CE">
                      <w:rPr>
                        <w:sz w:val="14"/>
                        <w:szCs w:val="14"/>
                      </w:rPr>
                      <w:t>1,287,008,442</w:t>
                    </w:r>
                  </w:p>
                </w:tc>
              </w:tr>
              <w:tr w:rsidR="00DF48E9" w14:paraId="1C8CDBD4" w14:textId="77777777" w:rsidTr="00DF48E9">
                <w:sdt>
                  <w:sdtPr>
                    <w:rPr>
                      <w:sz w:val="14"/>
                      <w:szCs w:val="14"/>
                    </w:rPr>
                    <w:tag w:val="_PLD_17bf1a1d144b41e18dbd63758cccc7b5"/>
                    <w:id w:val="1144858990"/>
                    <w:lock w:val="sdtLocked"/>
                  </w:sdtPr>
                  <w:sdtContent>
                    <w:tc>
                      <w:tcPr>
                        <w:tcW w:w="919" w:type="pct"/>
                      </w:tcPr>
                      <w:p w14:paraId="24C0702B" w14:textId="77777777" w:rsidR="008436CE" w:rsidRPr="00506CC6" w:rsidRDefault="008436CE" w:rsidP="008436CE">
                        <w:pPr>
                          <w:rPr>
                            <w:sz w:val="14"/>
                            <w:szCs w:val="14"/>
                          </w:rPr>
                        </w:pPr>
                        <w:r w:rsidRPr="00506CC6">
                          <w:rPr>
                            <w:rFonts w:hint="eastAsia"/>
                            <w:sz w:val="14"/>
                            <w:szCs w:val="14"/>
                          </w:rPr>
                          <w:t>（一）综合收益总额</w:t>
                        </w:r>
                      </w:p>
                    </w:tc>
                  </w:sdtContent>
                </w:sdt>
                <w:tc>
                  <w:tcPr>
                    <w:tcW w:w="511" w:type="pct"/>
                    <w:vAlign w:val="center"/>
                  </w:tcPr>
                  <w:p w14:paraId="059BEAD4" w14:textId="0BDD926E" w:rsidR="008436CE" w:rsidRPr="008436CE" w:rsidRDefault="008436CE" w:rsidP="008436CE">
                    <w:pPr>
                      <w:jc w:val="right"/>
                      <w:rPr>
                        <w:sz w:val="14"/>
                        <w:szCs w:val="14"/>
                      </w:rPr>
                    </w:pPr>
                    <w:r w:rsidRPr="008436CE">
                      <w:rPr>
                        <w:sz w:val="14"/>
                        <w:szCs w:val="14"/>
                      </w:rPr>
                      <w:t>0</w:t>
                    </w:r>
                  </w:p>
                </w:tc>
                <w:tc>
                  <w:tcPr>
                    <w:tcW w:w="459" w:type="pct"/>
                    <w:vAlign w:val="center"/>
                  </w:tcPr>
                  <w:p w14:paraId="498C8C40" w14:textId="20A3B903" w:rsidR="008436CE" w:rsidRPr="008436CE" w:rsidRDefault="008436CE" w:rsidP="008436CE">
                    <w:pPr>
                      <w:jc w:val="right"/>
                      <w:rPr>
                        <w:sz w:val="14"/>
                        <w:szCs w:val="14"/>
                      </w:rPr>
                    </w:pPr>
                    <w:r w:rsidRPr="008436CE">
                      <w:rPr>
                        <w:sz w:val="14"/>
                        <w:szCs w:val="14"/>
                      </w:rPr>
                      <w:t>0</w:t>
                    </w:r>
                  </w:p>
                </w:tc>
                <w:tc>
                  <w:tcPr>
                    <w:tcW w:w="510" w:type="pct"/>
                    <w:vAlign w:val="center"/>
                  </w:tcPr>
                  <w:p w14:paraId="2FED46CC" w14:textId="696F5E31" w:rsidR="008436CE" w:rsidRPr="008436CE" w:rsidRDefault="008436CE" w:rsidP="008436CE">
                    <w:pPr>
                      <w:jc w:val="right"/>
                      <w:rPr>
                        <w:sz w:val="14"/>
                        <w:szCs w:val="14"/>
                      </w:rPr>
                    </w:pPr>
                    <w:r w:rsidRPr="008436CE">
                      <w:rPr>
                        <w:sz w:val="14"/>
                        <w:szCs w:val="14"/>
                      </w:rPr>
                      <w:t>0</w:t>
                    </w:r>
                  </w:p>
                </w:tc>
                <w:tc>
                  <w:tcPr>
                    <w:tcW w:w="408" w:type="pct"/>
                    <w:vAlign w:val="center"/>
                  </w:tcPr>
                  <w:p w14:paraId="3CC1C7E4" w14:textId="159D68F9" w:rsidR="008436CE" w:rsidRPr="008436CE" w:rsidRDefault="008436CE" w:rsidP="008436CE">
                    <w:pPr>
                      <w:jc w:val="right"/>
                      <w:rPr>
                        <w:sz w:val="14"/>
                        <w:szCs w:val="14"/>
                      </w:rPr>
                    </w:pPr>
                    <w:r w:rsidRPr="008436CE">
                      <w:rPr>
                        <w:sz w:val="14"/>
                        <w:szCs w:val="14"/>
                      </w:rPr>
                      <w:t>1,603,125</w:t>
                    </w:r>
                  </w:p>
                </w:tc>
                <w:tc>
                  <w:tcPr>
                    <w:tcW w:w="439" w:type="pct"/>
                    <w:vAlign w:val="center"/>
                  </w:tcPr>
                  <w:p w14:paraId="711E501D" w14:textId="32F2360B" w:rsidR="008436CE" w:rsidRPr="008436CE" w:rsidRDefault="008436CE" w:rsidP="008436CE">
                    <w:pPr>
                      <w:jc w:val="right"/>
                      <w:rPr>
                        <w:sz w:val="14"/>
                        <w:szCs w:val="14"/>
                      </w:rPr>
                    </w:pPr>
                    <w:r w:rsidRPr="008436CE">
                      <w:rPr>
                        <w:sz w:val="14"/>
                        <w:szCs w:val="14"/>
                      </w:rPr>
                      <w:t>0</w:t>
                    </w:r>
                  </w:p>
                </w:tc>
                <w:tc>
                  <w:tcPr>
                    <w:tcW w:w="431" w:type="pct"/>
                    <w:vAlign w:val="center"/>
                  </w:tcPr>
                  <w:p w14:paraId="32F46405" w14:textId="31BA3366" w:rsidR="008436CE" w:rsidRPr="008436CE" w:rsidRDefault="008436CE" w:rsidP="008436CE">
                    <w:pPr>
                      <w:jc w:val="right"/>
                      <w:rPr>
                        <w:sz w:val="14"/>
                        <w:szCs w:val="14"/>
                      </w:rPr>
                    </w:pPr>
                    <w:r w:rsidRPr="008436CE">
                      <w:rPr>
                        <w:sz w:val="14"/>
                        <w:szCs w:val="14"/>
                      </w:rPr>
                      <w:t>0</w:t>
                    </w:r>
                  </w:p>
                </w:tc>
                <w:tc>
                  <w:tcPr>
                    <w:tcW w:w="434" w:type="pct"/>
                    <w:vAlign w:val="center"/>
                  </w:tcPr>
                  <w:p w14:paraId="64ADD47A" w14:textId="301615D5" w:rsidR="008436CE" w:rsidRPr="008436CE" w:rsidRDefault="008436CE" w:rsidP="008436CE">
                    <w:pPr>
                      <w:jc w:val="right"/>
                      <w:rPr>
                        <w:sz w:val="14"/>
                        <w:szCs w:val="14"/>
                      </w:rPr>
                    </w:pPr>
                    <w:r w:rsidRPr="008436CE">
                      <w:rPr>
                        <w:sz w:val="14"/>
                        <w:szCs w:val="14"/>
                      </w:rPr>
                      <w:t>7,315,794,591</w:t>
                    </w:r>
                  </w:p>
                </w:tc>
                <w:tc>
                  <w:tcPr>
                    <w:tcW w:w="431" w:type="pct"/>
                    <w:vAlign w:val="center"/>
                  </w:tcPr>
                  <w:p w14:paraId="7BBD4327" w14:textId="57129F2C" w:rsidR="008436CE" w:rsidRPr="008436CE" w:rsidRDefault="008436CE" w:rsidP="008436CE">
                    <w:pPr>
                      <w:jc w:val="right"/>
                      <w:rPr>
                        <w:sz w:val="14"/>
                        <w:szCs w:val="14"/>
                      </w:rPr>
                    </w:pPr>
                    <w:r w:rsidRPr="008436CE">
                      <w:rPr>
                        <w:sz w:val="14"/>
                        <w:szCs w:val="14"/>
                      </w:rPr>
                      <w:t>825,477,145</w:t>
                    </w:r>
                  </w:p>
                </w:tc>
                <w:tc>
                  <w:tcPr>
                    <w:tcW w:w="458" w:type="pct"/>
                    <w:vAlign w:val="center"/>
                  </w:tcPr>
                  <w:p w14:paraId="26C63285" w14:textId="1529301E" w:rsidR="008436CE" w:rsidRPr="008436CE" w:rsidRDefault="008436CE" w:rsidP="008436CE">
                    <w:pPr>
                      <w:jc w:val="right"/>
                      <w:rPr>
                        <w:sz w:val="14"/>
                        <w:szCs w:val="14"/>
                      </w:rPr>
                    </w:pPr>
                    <w:r w:rsidRPr="008436CE">
                      <w:rPr>
                        <w:sz w:val="14"/>
                        <w:szCs w:val="14"/>
                      </w:rPr>
                      <w:t>8,142,874,861</w:t>
                    </w:r>
                  </w:p>
                </w:tc>
              </w:tr>
              <w:tr w:rsidR="00DF48E9" w14:paraId="7C9522A8" w14:textId="77777777" w:rsidTr="00DF48E9">
                <w:sdt>
                  <w:sdtPr>
                    <w:rPr>
                      <w:sz w:val="14"/>
                      <w:szCs w:val="14"/>
                    </w:rPr>
                    <w:tag w:val="_PLD_d55056423dbf4ac187d64bd43c03aca3"/>
                    <w:id w:val="83891951"/>
                    <w:lock w:val="sdtLocked"/>
                  </w:sdtPr>
                  <w:sdtContent>
                    <w:tc>
                      <w:tcPr>
                        <w:tcW w:w="919" w:type="pct"/>
                      </w:tcPr>
                      <w:p w14:paraId="62DA20BE" w14:textId="77777777" w:rsidR="008436CE" w:rsidRPr="00506CC6" w:rsidRDefault="008436CE" w:rsidP="008436CE">
                        <w:pPr>
                          <w:rPr>
                            <w:sz w:val="14"/>
                            <w:szCs w:val="14"/>
                          </w:rPr>
                        </w:pPr>
                        <w:r w:rsidRPr="00506CC6">
                          <w:rPr>
                            <w:sz w:val="14"/>
                            <w:szCs w:val="14"/>
                          </w:rPr>
                          <w:t>（</w:t>
                        </w:r>
                        <w:r w:rsidRPr="00506CC6">
                          <w:rPr>
                            <w:rFonts w:hint="eastAsia"/>
                            <w:sz w:val="14"/>
                            <w:szCs w:val="14"/>
                          </w:rPr>
                          <w:t>二</w:t>
                        </w:r>
                        <w:r w:rsidRPr="00506CC6">
                          <w:rPr>
                            <w:sz w:val="14"/>
                            <w:szCs w:val="14"/>
                          </w:rPr>
                          <w:t>）所有者投入和减少资本</w:t>
                        </w:r>
                      </w:p>
                    </w:tc>
                  </w:sdtContent>
                </w:sdt>
                <w:tc>
                  <w:tcPr>
                    <w:tcW w:w="511" w:type="pct"/>
                    <w:vAlign w:val="center"/>
                  </w:tcPr>
                  <w:p w14:paraId="6526F2DC" w14:textId="66E3E8BD" w:rsidR="008436CE" w:rsidRPr="008436CE" w:rsidRDefault="008436CE" w:rsidP="008436CE">
                    <w:pPr>
                      <w:jc w:val="right"/>
                      <w:rPr>
                        <w:sz w:val="14"/>
                        <w:szCs w:val="14"/>
                      </w:rPr>
                    </w:pPr>
                    <w:r w:rsidRPr="008436CE">
                      <w:rPr>
                        <w:sz w:val="14"/>
                        <w:szCs w:val="14"/>
                      </w:rPr>
                      <w:t>18,789</w:t>
                    </w:r>
                  </w:p>
                </w:tc>
                <w:tc>
                  <w:tcPr>
                    <w:tcW w:w="459" w:type="pct"/>
                    <w:vAlign w:val="center"/>
                  </w:tcPr>
                  <w:p w14:paraId="223FD9F6" w14:textId="50647D57" w:rsidR="008436CE" w:rsidRPr="008436CE" w:rsidRDefault="008436CE" w:rsidP="008436CE">
                    <w:pPr>
                      <w:jc w:val="right"/>
                      <w:rPr>
                        <w:sz w:val="14"/>
                        <w:szCs w:val="14"/>
                      </w:rPr>
                    </w:pPr>
                    <w:r w:rsidRPr="008436CE">
                      <w:rPr>
                        <w:sz w:val="14"/>
                        <w:szCs w:val="14"/>
                      </w:rPr>
                      <w:t>-14,168</w:t>
                    </w:r>
                  </w:p>
                </w:tc>
                <w:tc>
                  <w:tcPr>
                    <w:tcW w:w="510" w:type="pct"/>
                    <w:vAlign w:val="center"/>
                  </w:tcPr>
                  <w:p w14:paraId="06996566" w14:textId="3A2954E9" w:rsidR="008436CE" w:rsidRPr="008436CE" w:rsidRDefault="008436CE" w:rsidP="008436CE">
                    <w:pPr>
                      <w:jc w:val="right"/>
                      <w:rPr>
                        <w:sz w:val="14"/>
                        <w:szCs w:val="14"/>
                      </w:rPr>
                    </w:pPr>
                    <w:r w:rsidRPr="008436CE">
                      <w:rPr>
                        <w:sz w:val="14"/>
                        <w:szCs w:val="14"/>
                      </w:rPr>
                      <w:t>121,657</w:t>
                    </w:r>
                  </w:p>
                </w:tc>
                <w:tc>
                  <w:tcPr>
                    <w:tcW w:w="408" w:type="pct"/>
                    <w:vAlign w:val="center"/>
                  </w:tcPr>
                  <w:p w14:paraId="45D3A1EB" w14:textId="5EAB5478" w:rsidR="008436CE" w:rsidRPr="008436CE" w:rsidRDefault="008436CE" w:rsidP="008436CE">
                    <w:pPr>
                      <w:jc w:val="right"/>
                      <w:rPr>
                        <w:sz w:val="14"/>
                        <w:szCs w:val="14"/>
                      </w:rPr>
                    </w:pPr>
                    <w:r w:rsidRPr="008436CE">
                      <w:rPr>
                        <w:sz w:val="14"/>
                        <w:szCs w:val="14"/>
                      </w:rPr>
                      <w:t>0</w:t>
                    </w:r>
                  </w:p>
                </w:tc>
                <w:tc>
                  <w:tcPr>
                    <w:tcW w:w="439" w:type="pct"/>
                    <w:vAlign w:val="center"/>
                  </w:tcPr>
                  <w:p w14:paraId="62F7801F" w14:textId="6DD47A06" w:rsidR="008436CE" w:rsidRPr="008436CE" w:rsidRDefault="008436CE" w:rsidP="008436CE">
                    <w:pPr>
                      <w:jc w:val="right"/>
                      <w:rPr>
                        <w:sz w:val="14"/>
                        <w:szCs w:val="14"/>
                      </w:rPr>
                    </w:pPr>
                    <w:r w:rsidRPr="008436CE">
                      <w:rPr>
                        <w:sz w:val="14"/>
                        <w:szCs w:val="14"/>
                      </w:rPr>
                      <w:t>0</w:t>
                    </w:r>
                  </w:p>
                </w:tc>
                <w:tc>
                  <w:tcPr>
                    <w:tcW w:w="431" w:type="pct"/>
                    <w:vAlign w:val="center"/>
                  </w:tcPr>
                  <w:p w14:paraId="4BFB179A" w14:textId="0B5A30BE" w:rsidR="008436CE" w:rsidRPr="008436CE" w:rsidRDefault="008436CE" w:rsidP="008436CE">
                    <w:pPr>
                      <w:jc w:val="right"/>
                      <w:rPr>
                        <w:sz w:val="14"/>
                        <w:szCs w:val="14"/>
                      </w:rPr>
                    </w:pPr>
                    <w:r w:rsidRPr="008436CE">
                      <w:rPr>
                        <w:sz w:val="14"/>
                        <w:szCs w:val="14"/>
                      </w:rPr>
                      <w:t>0</w:t>
                    </w:r>
                  </w:p>
                </w:tc>
                <w:tc>
                  <w:tcPr>
                    <w:tcW w:w="434" w:type="pct"/>
                    <w:vAlign w:val="center"/>
                  </w:tcPr>
                  <w:p w14:paraId="7AC54FD3" w14:textId="1E0CA68B" w:rsidR="008436CE" w:rsidRPr="008436CE" w:rsidRDefault="008436CE" w:rsidP="008436CE">
                    <w:pPr>
                      <w:jc w:val="right"/>
                      <w:rPr>
                        <w:sz w:val="14"/>
                        <w:szCs w:val="14"/>
                      </w:rPr>
                    </w:pPr>
                    <w:r w:rsidRPr="008436CE">
                      <w:rPr>
                        <w:sz w:val="14"/>
                        <w:szCs w:val="14"/>
                      </w:rPr>
                      <w:t>0</w:t>
                    </w:r>
                  </w:p>
                </w:tc>
                <w:tc>
                  <w:tcPr>
                    <w:tcW w:w="431" w:type="pct"/>
                    <w:vAlign w:val="center"/>
                  </w:tcPr>
                  <w:p w14:paraId="7E944C88" w14:textId="665DDAD7" w:rsidR="008436CE" w:rsidRPr="008436CE" w:rsidRDefault="008436CE" w:rsidP="008436CE">
                    <w:pPr>
                      <w:jc w:val="right"/>
                      <w:rPr>
                        <w:sz w:val="14"/>
                        <w:szCs w:val="14"/>
                      </w:rPr>
                    </w:pPr>
                    <w:r w:rsidRPr="008436CE">
                      <w:rPr>
                        <w:sz w:val="14"/>
                        <w:szCs w:val="14"/>
                      </w:rPr>
                      <w:t>0</w:t>
                    </w:r>
                  </w:p>
                </w:tc>
                <w:tc>
                  <w:tcPr>
                    <w:tcW w:w="458" w:type="pct"/>
                    <w:vAlign w:val="center"/>
                  </w:tcPr>
                  <w:p w14:paraId="1A48F96A" w14:textId="39A15AB9" w:rsidR="008436CE" w:rsidRPr="008436CE" w:rsidRDefault="008436CE" w:rsidP="008436CE">
                    <w:pPr>
                      <w:jc w:val="right"/>
                      <w:rPr>
                        <w:sz w:val="14"/>
                        <w:szCs w:val="14"/>
                      </w:rPr>
                    </w:pPr>
                    <w:r w:rsidRPr="008436CE">
                      <w:rPr>
                        <w:sz w:val="14"/>
                        <w:szCs w:val="14"/>
                      </w:rPr>
                      <w:t>126,278</w:t>
                    </w:r>
                  </w:p>
                </w:tc>
              </w:tr>
              <w:tr w:rsidR="00DF48E9" w14:paraId="74DB369D" w14:textId="77777777" w:rsidTr="00DF48E9">
                <w:sdt>
                  <w:sdtPr>
                    <w:rPr>
                      <w:sz w:val="14"/>
                      <w:szCs w:val="14"/>
                    </w:rPr>
                    <w:tag w:val="_PLD_284541025868477ca26973c13dd9ff9e"/>
                    <w:id w:val="1538382925"/>
                    <w:lock w:val="sdtLocked"/>
                  </w:sdtPr>
                  <w:sdtContent>
                    <w:tc>
                      <w:tcPr>
                        <w:tcW w:w="919" w:type="pct"/>
                      </w:tcPr>
                      <w:p w14:paraId="005F8E5B" w14:textId="77777777" w:rsidR="008436CE" w:rsidRPr="00506CC6" w:rsidRDefault="008436CE" w:rsidP="008436CE">
                        <w:pPr>
                          <w:rPr>
                            <w:sz w:val="14"/>
                            <w:szCs w:val="14"/>
                          </w:rPr>
                        </w:pPr>
                        <w:r w:rsidRPr="00506CC6">
                          <w:rPr>
                            <w:rFonts w:hint="eastAsia"/>
                            <w:sz w:val="14"/>
                            <w:szCs w:val="14"/>
                          </w:rPr>
                          <w:t>1．所有者投入的普通股</w:t>
                        </w:r>
                      </w:p>
                    </w:tc>
                  </w:sdtContent>
                </w:sdt>
                <w:tc>
                  <w:tcPr>
                    <w:tcW w:w="511" w:type="pct"/>
                    <w:vAlign w:val="center"/>
                  </w:tcPr>
                  <w:p w14:paraId="6CE4EE55" w14:textId="7E224544" w:rsidR="008436CE" w:rsidRPr="008436CE" w:rsidRDefault="008436CE" w:rsidP="008436CE">
                    <w:pPr>
                      <w:jc w:val="right"/>
                      <w:rPr>
                        <w:sz w:val="14"/>
                        <w:szCs w:val="14"/>
                      </w:rPr>
                    </w:pPr>
                    <w:r w:rsidRPr="008436CE">
                      <w:rPr>
                        <w:sz w:val="14"/>
                        <w:szCs w:val="14"/>
                      </w:rPr>
                      <w:t>0</w:t>
                    </w:r>
                  </w:p>
                </w:tc>
                <w:tc>
                  <w:tcPr>
                    <w:tcW w:w="459" w:type="pct"/>
                    <w:vAlign w:val="center"/>
                  </w:tcPr>
                  <w:p w14:paraId="25981257" w14:textId="03C84EA6" w:rsidR="008436CE" w:rsidRPr="008436CE" w:rsidRDefault="008436CE" w:rsidP="008436CE">
                    <w:pPr>
                      <w:jc w:val="right"/>
                      <w:rPr>
                        <w:sz w:val="14"/>
                        <w:szCs w:val="14"/>
                      </w:rPr>
                    </w:pPr>
                    <w:r w:rsidRPr="008436CE">
                      <w:rPr>
                        <w:sz w:val="14"/>
                        <w:szCs w:val="14"/>
                      </w:rPr>
                      <w:t>0</w:t>
                    </w:r>
                  </w:p>
                </w:tc>
                <w:tc>
                  <w:tcPr>
                    <w:tcW w:w="510" w:type="pct"/>
                    <w:vAlign w:val="center"/>
                  </w:tcPr>
                  <w:p w14:paraId="56046534" w14:textId="367DDD0B" w:rsidR="008436CE" w:rsidRPr="008436CE" w:rsidRDefault="008436CE" w:rsidP="008436CE">
                    <w:pPr>
                      <w:jc w:val="right"/>
                      <w:rPr>
                        <w:sz w:val="14"/>
                        <w:szCs w:val="14"/>
                      </w:rPr>
                    </w:pPr>
                    <w:r w:rsidRPr="008436CE">
                      <w:rPr>
                        <w:sz w:val="14"/>
                        <w:szCs w:val="14"/>
                      </w:rPr>
                      <w:t>0</w:t>
                    </w:r>
                  </w:p>
                </w:tc>
                <w:tc>
                  <w:tcPr>
                    <w:tcW w:w="408" w:type="pct"/>
                    <w:vAlign w:val="center"/>
                  </w:tcPr>
                  <w:p w14:paraId="01AB4E51" w14:textId="1595C551" w:rsidR="008436CE" w:rsidRPr="008436CE" w:rsidRDefault="008436CE" w:rsidP="008436CE">
                    <w:pPr>
                      <w:jc w:val="right"/>
                      <w:rPr>
                        <w:sz w:val="14"/>
                        <w:szCs w:val="14"/>
                      </w:rPr>
                    </w:pPr>
                    <w:r w:rsidRPr="008436CE">
                      <w:rPr>
                        <w:sz w:val="14"/>
                        <w:szCs w:val="14"/>
                      </w:rPr>
                      <w:t>0</w:t>
                    </w:r>
                  </w:p>
                </w:tc>
                <w:tc>
                  <w:tcPr>
                    <w:tcW w:w="439" w:type="pct"/>
                    <w:vAlign w:val="center"/>
                  </w:tcPr>
                  <w:p w14:paraId="23E82569" w14:textId="2DBF717E" w:rsidR="008436CE" w:rsidRPr="008436CE" w:rsidRDefault="008436CE" w:rsidP="008436CE">
                    <w:pPr>
                      <w:jc w:val="right"/>
                      <w:rPr>
                        <w:sz w:val="14"/>
                        <w:szCs w:val="14"/>
                      </w:rPr>
                    </w:pPr>
                    <w:r w:rsidRPr="008436CE">
                      <w:rPr>
                        <w:sz w:val="14"/>
                        <w:szCs w:val="14"/>
                      </w:rPr>
                      <w:t>0</w:t>
                    </w:r>
                  </w:p>
                </w:tc>
                <w:tc>
                  <w:tcPr>
                    <w:tcW w:w="431" w:type="pct"/>
                    <w:vAlign w:val="center"/>
                  </w:tcPr>
                  <w:p w14:paraId="1BEFF887" w14:textId="2471CA0A" w:rsidR="008436CE" w:rsidRPr="008436CE" w:rsidRDefault="008436CE" w:rsidP="008436CE">
                    <w:pPr>
                      <w:jc w:val="right"/>
                      <w:rPr>
                        <w:sz w:val="14"/>
                        <w:szCs w:val="14"/>
                      </w:rPr>
                    </w:pPr>
                    <w:r w:rsidRPr="008436CE">
                      <w:rPr>
                        <w:sz w:val="14"/>
                        <w:szCs w:val="14"/>
                      </w:rPr>
                      <w:t>0</w:t>
                    </w:r>
                  </w:p>
                </w:tc>
                <w:tc>
                  <w:tcPr>
                    <w:tcW w:w="434" w:type="pct"/>
                    <w:vAlign w:val="center"/>
                  </w:tcPr>
                  <w:p w14:paraId="601E132E" w14:textId="3C609E40" w:rsidR="008436CE" w:rsidRPr="008436CE" w:rsidRDefault="008436CE" w:rsidP="008436CE">
                    <w:pPr>
                      <w:jc w:val="right"/>
                      <w:rPr>
                        <w:sz w:val="14"/>
                        <w:szCs w:val="14"/>
                      </w:rPr>
                    </w:pPr>
                    <w:r w:rsidRPr="008436CE">
                      <w:rPr>
                        <w:sz w:val="14"/>
                        <w:szCs w:val="14"/>
                      </w:rPr>
                      <w:t>0</w:t>
                    </w:r>
                  </w:p>
                </w:tc>
                <w:tc>
                  <w:tcPr>
                    <w:tcW w:w="431" w:type="pct"/>
                    <w:vAlign w:val="center"/>
                  </w:tcPr>
                  <w:p w14:paraId="7CD2B821" w14:textId="61A3D510" w:rsidR="008436CE" w:rsidRPr="008436CE" w:rsidRDefault="008436CE" w:rsidP="008436CE">
                    <w:pPr>
                      <w:jc w:val="right"/>
                      <w:rPr>
                        <w:sz w:val="14"/>
                        <w:szCs w:val="14"/>
                      </w:rPr>
                    </w:pPr>
                    <w:r w:rsidRPr="008436CE">
                      <w:rPr>
                        <w:sz w:val="14"/>
                        <w:szCs w:val="14"/>
                      </w:rPr>
                      <w:t>0</w:t>
                    </w:r>
                  </w:p>
                </w:tc>
                <w:tc>
                  <w:tcPr>
                    <w:tcW w:w="458" w:type="pct"/>
                    <w:vAlign w:val="center"/>
                  </w:tcPr>
                  <w:p w14:paraId="3AEEC3D3" w14:textId="6531C284" w:rsidR="008436CE" w:rsidRPr="008436CE" w:rsidRDefault="008436CE" w:rsidP="008436CE">
                    <w:pPr>
                      <w:jc w:val="right"/>
                      <w:rPr>
                        <w:sz w:val="14"/>
                        <w:szCs w:val="14"/>
                      </w:rPr>
                    </w:pPr>
                    <w:r w:rsidRPr="008436CE">
                      <w:rPr>
                        <w:sz w:val="14"/>
                        <w:szCs w:val="14"/>
                      </w:rPr>
                      <w:t>0</w:t>
                    </w:r>
                  </w:p>
                </w:tc>
              </w:tr>
              <w:tr w:rsidR="00DF48E9" w14:paraId="4716EE2E" w14:textId="77777777" w:rsidTr="00DF48E9">
                <w:sdt>
                  <w:sdtPr>
                    <w:rPr>
                      <w:sz w:val="14"/>
                      <w:szCs w:val="14"/>
                    </w:rPr>
                    <w:tag w:val="_PLD_13b4ec8d0fe34f9797d68eab8f95768d"/>
                    <w:id w:val="-922719730"/>
                    <w:lock w:val="sdtLocked"/>
                  </w:sdtPr>
                  <w:sdtContent>
                    <w:tc>
                      <w:tcPr>
                        <w:tcW w:w="919" w:type="pct"/>
                      </w:tcPr>
                      <w:p w14:paraId="18CB1162" w14:textId="77777777" w:rsidR="008436CE" w:rsidRPr="00506CC6" w:rsidRDefault="008436CE" w:rsidP="008436CE">
                        <w:pPr>
                          <w:rPr>
                            <w:sz w:val="14"/>
                            <w:szCs w:val="14"/>
                          </w:rPr>
                        </w:pPr>
                        <w:r w:rsidRPr="00506CC6">
                          <w:rPr>
                            <w:rFonts w:hint="eastAsia"/>
                            <w:sz w:val="14"/>
                            <w:szCs w:val="14"/>
                          </w:rPr>
                          <w:t>2．其他权益工具持有者投入资本</w:t>
                        </w:r>
                      </w:p>
                    </w:tc>
                  </w:sdtContent>
                </w:sdt>
                <w:tc>
                  <w:tcPr>
                    <w:tcW w:w="511" w:type="pct"/>
                    <w:vAlign w:val="center"/>
                  </w:tcPr>
                  <w:p w14:paraId="4166A941" w14:textId="41003DE3" w:rsidR="008436CE" w:rsidRPr="008436CE" w:rsidRDefault="008436CE" w:rsidP="008436CE">
                    <w:pPr>
                      <w:jc w:val="right"/>
                      <w:rPr>
                        <w:sz w:val="14"/>
                        <w:szCs w:val="14"/>
                      </w:rPr>
                    </w:pPr>
                    <w:r w:rsidRPr="008436CE">
                      <w:rPr>
                        <w:sz w:val="14"/>
                        <w:szCs w:val="14"/>
                      </w:rPr>
                      <w:t>18,789</w:t>
                    </w:r>
                  </w:p>
                </w:tc>
                <w:tc>
                  <w:tcPr>
                    <w:tcW w:w="459" w:type="pct"/>
                    <w:vAlign w:val="center"/>
                  </w:tcPr>
                  <w:p w14:paraId="1A77F57D" w14:textId="4152F193" w:rsidR="008436CE" w:rsidRPr="008436CE" w:rsidRDefault="008436CE" w:rsidP="008436CE">
                    <w:pPr>
                      <w:jc w:val="right"/>
                      <w:rPr>
                        <w:sz w:val="14"/>
                        <w:szCs w:val="14"/>
                      </w:rPr>
                    </w:pPr>
                    <w:r w:rsidRPr="008436CE">
                      <w:rPr>
                        <w:sz w:val="14"/>
                        <w:szCs w:val="14"/>
                      </w:rPr>
                      <w:t>-14,168</w:t>
                    </w:r>
                  </w:p>
                </w:tc>
                <w:tc>
                  <w:tcPr>
                    <w:tcW w:w="510" w:type="pct"/>
                    <w:vAlign w:val="center"/>
                  </w:tcPr>
                  <w:p w14:paraId="07116BD8" w14:textId="260A7284" w:rsidR="008436CE" w:rsidRPr="008436CE" w:rsidRDefault="008436CE" w:rsidP="008436CE">
                    <w:pPr>
                      <w:jc w:val="right"/>
                      <w:rPr>
                        <w:sz w:val="14"/>
                        <w:szCs w:val="14"/>
                      </w:rPr>
                    </w:pPr>
                    <w:r w:rsidRPr="008436CE">
                      <w:rPr>
                        <w:sz w:val="14"/>
                        <w:szCs w:val="14"/>
                      </w:rPr>
                      <w:t>121,657</w:t>
                    </w:r>
                  </w:p>
                </w:tc>
                <w:tc>
                  <w:tcPr>
                    <w:tcW w:w="408" w:type="pct"/>
                    <w:vAlign w:val="center"/>
                  </w:tcPr>
                  <w:p w14:paraId="4262F01F" w14:textId="79D7EAD2" w:rsidR="008436CE" w:rsidRPr="008436CE" w:rsidRDefault="008436CE" w:rsidP="008436CE">
                    <w:pPr>
                      <w:jc w:val="right"/>
                      <w:rPr>
                        <w:sz w:val="14"/>
                        <w:szCs w:val="14"/>
                      </w:rPr>
                    </w:pPr>
                    <w:r w:rsidRPr="008436CE">
                      <w:rPr>
                        <w:sz w:val="14"/>
                        <w:szCs w:val="14"/>
                      </w:rPr>
                      <w:t>0</w:t>
                    </w:r>
                  </w:p>
                </w:tc>
                <w:tc>
                  <w:tcPr>
                    <w:tcW w:w="439" w:type="pct"/>
                    <w:vAlign w:val="center"/>
                  </w:tcPr>
                  <w:p w14:paraId="68A2A702" w14:textId="6B587552" w:rsidR="008436CE" w:rsidRPr="008436CE" w:rsidRDefault="008436CE" w:rsidP="008436CE">
                    <w:pPr>
                      <w:jc w:val="right"/>
                      <w:rPr>
                        <w:sz w:val="14"/>
                        <w:szCs w:val="14"/>
                      </w:rPr>
                    </w:pPr>
                    <w:r w:rsidRPr="008436CE">
                      <w:rPr>
                        <w:sz w:val="14"/>
                        <w:szCs w:val="14"/>
                      </w:rPr>
                      <w:t>0</w:t>
                    </w:r>
                  </w:p>
                </w:tc>
                <w:tc>
                  <w:tcPr>
                    <w:tcW w:w="431" w:type="pct"/>
                    <w:vAlign w:val="center"/>
                  </w:tcPr>
                  <w:p w14:paraId="42EDD816" w14:textId="3B99AE85" w:rsidR="008436CE" w:rsidRPr="008436CE" w:rsidRDefault="008436CE" w:rsidP="008436CE">
                    <w:pPr>
                      <w:jc w:val="right"/>
                      <w:rPr>
                        <w:sz w:val="14"/>
                        <w:szCs w:val="14"/>
                      </w:rPr>
                    </w:pPr>
                    <w:r w:rsidRPr="008436CE">
                      <w:rPr>
                        <w:sz w:val="14"/>
                        <w:szCs w:val="14"/>
                      </w:rPr>
                      <w:t>0</w:t>
                    </w:r>
                  </w:p>
                </w:tc>
                <w:tc>
                  <w:tcPr>
                    <w:tcW w:w="434" w:type="pct"/>
                    <w:vAlign w:val="center"/>
                  </w:tcPr>
                  <w:p w14:paraId="39878E19" w14:textId="11C8F52B" w:rsidR="008436CE" w:rsidRPr="008436CE" w:rsidRDefault="008436CE" w:rsidP="008436CE">
                    <w:pPr>
                      <w:jc w:val="right"/>
                      <w:rPr>
                        <w:sz w:val="14"/>
                        <w:szCs w:val="14"/>
                      </w:rPr>
                    </w:pPr>
                    <w:r w:rsidRPr="008436CE">
                      <w:rPr>
                        <w:sz w:val="14"/>
                        <w:szCs w:val="14"/>
                      </w:rPr>
                      <w:t>0</w:t>
                    </w:r>
                  </w:p>
                </w:tc>
                <w:tc>
                  <w:tcPr>
                    <w:tcW w:w="431" w:type="pct"/>
                    <w:vAlign w:val="center"/>
                  </w:tcPr>
                  <w:p w14:paraId="20632136" w14:textId="657225B8" w:rsidR="008436CE" w:rsidRPr="008436CE" w:rsidRDefault="008436CE" w:rsidP="008436CE">
                    <w:pPr>
                      <w:jc w:val="right"/>
                      <w:rPr>
                        <w:sz w:val="14"/>
                        <w:szCs w:val="14"/>
                      </w:rPr>
                    </w:pPr>
                    <w:r w:rsidRPr="008436CE">
                      <w:rPr>
                        <w:sz w:val="14"/>
                        <w:szCs w:val="14"/>
                      </w:rPr>
                      <w:t>0</w:t>
                    </w:r>
                  </w:p>
                </w:tc>
                <w:tc>
                  <w:tcPr>
                    <w:tcW w:w="458" w:type="pct"/>
                    <w:vAlign w:val="center"/>
                  </w:tcPr>
                  <w:p w14:paraId="15FDDD13" w14:textId="671DFF66" w:rsidR="008436CE" w:rsidRPr="008436CE" w:rsidRDefault="008436CE" w:rsidP="008436CE">
                    <w:pPr>
                      <w:jc w:val="right"/>
                      <w:rPr>
                        <w:sz w:val="14"/>
                        <w:szCs w:val="14"/>
                      </w:rPr>
                    </w:pPr>
                    <w:r w:rsidRPr="008436CE">
                      <w:rPr>
                        <w:sz w:val="14"/>
                        <w:szCs w:val="14"/>
                      </w:rPr>
                      <w:t>126,278</w:t>
                    </w:r>
                  </w:p>
                </w:tc>
              </w:tr>
              <w:tr w:rsidR="00DF48E9" w14:paraId="2538CDCE" w14:textId="77777777" w:rsidTr="00DF48E9">
                <w:sdt>
                  <w:sdtPr>
                    <w:rPr>
                      <w:sz w:val="14"/>
                      <w:szCs w:val="14"/>
                    </w:rPr>
                    <w:tag w:val="_PLD_f1f3be9263a748c28f276e78f447b133"/>
                    <w:id w:val="1599133473"/>
                    <w:lock w:val="sdtLocked"/>
                  </w:sdtPr>
                  <w:sdtContent>
                    <w:tc>
                      <w:tcPr>
                        <w:tcW w:w="919" w:type="pct"/>
                      </w:tcPr>
                      <w:p w14:paraId="55BC311A" w14:textId="77777777" w:rsidR="008436CE" w:rsidRPr="00506CC6" w:rsidRDefault="008436CE" w:rsidP="008436CE">
                        <w:pPr>
                          <w:rPr>
                            <w:sz w:val="14"/>
                            <w:szCs w:val="14"/>
                          </w:rPr>
                        </w:pPr>
                        <w:r w:rsidRPr="00506CC6">
                          <w:rPr>
                            <w:rFonts w:hint="eastAsia"/>
                            <w:sz w:val="14"/>
                            <w:szCs w:val="14"/>
                          </w:rPr>
                          <w:t>3</w:t>
                        </w:r>
                        <w:r w:rsidRPr="00506CC6">
                          <w:rPr>
                            <w:sz w:val="14"/>
                            <w:szCs w:val="14"/>
                          </w:rPr>
                          <w:t>．股份支付计入所有者权益的金额</w:t>
                        </w:r>
                      </w:p>
                    </w:tc>
                  </w:sdtContent>
                </w:sdt>
                <w:tc>
                  <w:tcPr>
                    <w:tcW w:w="511" w:type="pct"/>
                    <w:vAlign w:val="center"/>
                  </w:tcPr>
                  <w:p w14:paraId="2FB49CD8" w14:textId="7512EC5B" w:rsidR="008436CE" w:rsidRPr="008436CE" w:rsidRDefault="008436CE" w:rsidP="008436CE">
                    <w:pPr>
                      <w:jc w:val="right"/>
                      <w:rPr>
                        <w:sz w:val="14"/>
                        <w:szCs w:val="14"/>
                      </w:rPr>
                    </w:pPr>
                    <w:r w:rsidRPr="008436CE">
                      <w:rPr>
                        <w:sz w:val="14"/>
                        <w:szCs w:val="14"/>
                      </w:rPr>
                      <w:t>0</w:t>
                    </w:r>
                  </w:p>
                </w:tc>
                <w:tc>
                  <w:tcPr>
                    <w:tcW w:w="459" w:type="pct"/>
                    <w:vAlign w:val="center"/>
                  </w:tcPr>
                  <w:p w14:paraId="3EF1E19C" w14:textId="72024AF4" w:rsidR="008436CE" w:rsidRPr="008436CE" w:rsidRDefault="008436CE" w:rsidP="008436CE">
                    <w:pPr>
                      <w:jc w:val="right"/>
                      <w:rPr>
                        <w:sz w:val="14"/>
                        <w:szCs w:val="14"/>
                      </w:rPr>
                    </w:pPr>
                    <w:r w:rsidRPr="008436CE">
                      <w:rPr>
                        <w:sz w:val="14"/>
                        <w:szCs w:val="14"/>
                      </w:rPr>
                      <w:t>0</w:t>
                    </w:r>
                  </w:p>
                </w:tc>
                <w:tc>
                  <w:tcPr>
                    <w:tcW w:w="510" w:type="pct"/>
                    <w:vAlign w:val="center"/>
                  </w:tcPr>
                  <w:p w14:paraId="60690106" w14:textId="5D02620F" w:rsidR="008436CE" w:rsidRPr="008436CE" w:rsidRDefault="008436CE" w:rsidP="008436CE">
                    <w:pPr>
                      <w:jc w:val="right"/>
                      <w:rPr>
                        <w:sz w:val="14"/>
                        <w:szCs w:val="14"/>
                      </w:rPr>
                    </w:pPr>
                    <w:r w:rsidRPr="008436CE">
                      <w:rPr>
                        <w:sz w:val="14"/>
                        <w:szCs w:val="14"/>
                      </w:rPr>
                      <w:t>0</w:t>
                    </w:r>
                  </w:p>
                </w:tc>
                <w:tc>
                  <w:tcPr>
                    <w:tcW w:w="408" w:type="pct"/>
                    <w:vAlign w:val="center"/>
                  </w:tcPr>
                  <w:p w14:paraId="37593DD7" w14:textId="3F78B72F" w:rsidR="008436CE" w:rsidRPr="008436CE" w:rsidRDefault="008436CE" w:rsidP="008436CE">
                    <w:pPr>
                      <w:jc w:val="right"/>
                      <w:rPr>
                        <w:sz w:val="14"/>
                        <w:szCs w:val="14"/>
                      </w:rPr>
                    </w:pPr>
                    <w:r w:rsidRPr="008436CE">
                      <w:rPr>
                        <w:sz w:val="14"/>
                        <w:szCs w:val="14"/>
                      </w:rPr>
                      <w:t>0</w:t>
                    </w:r>
                  </w:p>
                </w:tc>
                <w:tc>
                  <w:tcPr>
                    <w:tcW w:w="439" w:type="pct"/>
                    <w:vAlign w:val="center"/>
                  </w:tcPr>
                  <w:p w14:paraId="75A621D7" w14:textId="151868D5" w:rsidR="008436CE" w:rsidRPr="008436CE" w:rsidRDefault="008436CE" w:rsidP="008436CE">
                    <w:pPr>
                      <w:jc w:val="right"/>
                      <w:rPr>
                        <w:sz w:val="14"/>
                        <w:szCs w:val="14"/>
                      </w:rPr>
                    </w:pPr>
                    <w:r w:rsidRPr="008436CE">
                      <w:rPr>
                        <w:sz w:val="14"/>
                        <w:szCs w:val="14"/>
                      </w:rPr>
                      <w:t>0</w:t>
                    </w:r>
                  </w:p>
                </w:tc>
                <w:tc>
                  <w:tcPr>
                    <w:tcW w:w="431" w:type="pct"/>
                    <w:vAlign w:val="center"/>
                  </w:tcPr>
                  <w:p w14:paraId="016D32EA" w14:textId="647A764A" w:rsidR="008436CE" w:rsidRPr="008436CE" w:rsidRDefault="008436CE" w:rsidP="008436CE">
                    <w:pPr>
                      <w:jc w:val="right"/>
                      <w:rPr>
                        <w:sz w:val="14"/>
                        <w:szCs w:val="14"/>
                      </w:rPr>
                    </w:pPr>
                    <w:r w:rsidRPr="008436CE">
                      <w:rPr>
                        <w:sz w:val="14"/>
                        <w:szCs w:val="14"/>
                      </w:rPr>
                      <w:t>0</w:t>
                    </w:r>
                  </w:p>
                </w:tc>
                <w:tc>
                  <w:tcPr>
                    <w:tcW w:w="434" w:type="pct"/>
                    <w:vAlign w:val="center"/>
                  </w:tcPr>
                  <w:p w14:paraId="5546ED95" w14:textId="4918D697" w:rsidR="008436CE" w:rsidRPr="008436CE" w:rsidRDefault="008436CE" w:rsidP="008436CE">
                    <w:pPr>
                      <w:jc w:val="right"/>
                      <w:rPr>
                        <w:sz w:val="14"/>
                        <w:szCs w:val="14"/>
                      </w:rPr>
                    </w:pPr>
                    <w:r w:rsidRPr="008436CE">
                      <w:rPr>
                        <w:sz w:val="14"/>
                        <w:szCs w:val="14"/>
                      </w:rPr>
                      <w:t>0</w:t>
                    </w:r>
                  </w:p>
                </w:tc>
                <w:tc>
                  <w:tcPr>
                    <w:tcW w:w="431" w:type="pct"/>
                    <w:vAlign w:val="center"/>
                  </w:tcPr>
                  <w:p w14:paraId="1D155E46" w14:textId="58ED334C" w:rsidR="008436CE" w:rsidRPr="008436CE" w:rsidRDefault="008436CE" w:rsidP="008436CE">
                    <w:pPr>
                      <w:jc w:val="right"/>
                      <w:rPr>
                        <w:sz w:val="14"/>
                        <w:szCs w:val="14"/>
                      </w:rPr>
                    </w:pPr>
                    <w:r w:rsidRPr="008436CE">
                      <w:rPr>
                        <w:sz w:val="14"/>
                        <w:szCs w:val="14"/>
                      </w:rPr>
                      <w:t>0</w:t>
                    </w:r>
                  </w:p>
                </w:tc>
                <w:tc>
                  <w:tcPr>
                    <w:tcW w:w="458" w:type="pct"/>
                    <w:vAlign w:val="center"/>
                  </w:tcPr>
                  <w:p w14:paraId="57CE6D02" w14:textId="1ED5DFA6" w:rsidR="008436CE" w:rsidRPr="008436CE" w:rsidRDefault="008436CE" w:rsidP="008436CE">
                    <w:pPr>
                      <w:jc w:val="right"/>
                      <w:rPr>
                        <w:sz w:val="14"/>
                        <w:szCs w:val="14"/>
                      </w:rPr>
                    </w:pPr>
                    <w:r w:rsidRPr="008436CE">
                      <w:rPr>
                        <w:sz w:val="14"/>
                        <w:szCs w:val="14"/>
                      </w:rPr>
                      <w:t>0</w:t>
                    </w:r>
                  </w:p>
                </w:tc>
              </w:tr>
              <w:tr w:rsidR="00DF48E9" w14:paraId="70311096" w14:textId="77777777" w:rsidTr="00DF48E9">
                <w:sdt>
                  <w:sdtPr>
                    <w:rPr>
                      <w:sz w:val="14"/>
                      <w:szCs w:val="14"/>
                    </w:rPr>
                    <w:tag w:val="_PLD_b361f3a237774bcd8ac416b2b21655eb"/>
                    <w:id w:val="-979147120"/>
                    <w:lock w:val="sdtLocked"/>
                  </w:sdtPr>
                  <w:sdtContent>
                    <w:tc>
                      <w:tcPr>
                        <w:tcW w:w="919" w:type="pct"/>
                      </w:tcPr>
                      <w:p w14:paraId="0F3C16C7" w14:textId="77777777" w:rsidR="008436CE" w:rsidRPr="00506CC6" w:rsidRDefault="008436CE" w:rsidP="008436CE">
                        <w:pPr>
                          <w:rPr>
                            <w:sz w:val="14"/>
                            <w:szCs w:val="14"/>
                          </w:rPr>
                        </w:pPr>
                        <w:r w:rsidRPr="00506CC6">
                          <w:rPr>
                            <w:rFonts w:hint="eastAsia"/>
                            <w:sz w:val="14"/>
                            <w:szCs w:val="14"/>
                          </w:rPr>
                          <w:t>4</w:t>
                        </w:r>
                        <w:r w:rsidRPr="00506CC6">
                          <w:rPr>
                            <w:sz w:val="14"/>
                            <w:szCs w:val="14"/>
                          </w:rPr>
                          <w:t>．其他</w:t>
                        </w:r>
                      </w:p>
                    </w:tc>
                  </w:sdtContent>
                </w:sdt>
                <w:tc>
                  <w:tcPr>
                    <w:tcW w:w="511" w:type="pct"/>
                    <w:vAlign w:val="center"/>
                  </w:tcPr>
                  <w:p w14:paraId="0F4299F3" w14:textId="0DF1B282" w:rsidR="008436CE" w:rsidRPr="008436CE" w:rsidRDefault="008436CE" w:rsidP="008436CE">
                    <w:pPr>
                      <w:jc w:val="right"/>
                      <w:rPr>
                        <w:sz w:val="14"/>
                        <w:szCs w:val="14"/>
                      </w:rPr>
                    </w:pPr>
                    <w:r w:rsidRPr="008436CE">
                      <w:rPr>
                        <w:sz w:val="14"/>
                        <w:szCs w:val="14"/>
                      </w:rPr>
                      <w:t>0</w:t>
                    </w:r>
                  </w:p>
                </w:tc>
                <w:tc>
                  <w:tcPr>
                    <w:tcW w:w="459" w:type="pct"/>
                    <w:vAlign w:val="center"/>
                  </w:tcPr>
                  <w:p w14:paraId="0918C7F6" w14:textId="0C59D87B" w:rsidR="008436CE" w:rsidRPr="008436CE" w:rsidRDefault="008436CE" w:rsidP="008436CE">
                    <w:pPr>
                      <w:jc w:val="right"/>
                      <w:rPr>
                        <w:sz w:val="14"/>
                        <w:szCs w:val="14"/>
                      </w:rPr>
                    </w:pPr>
                    <w:r w:rsidRPr="008436CE">
                      <w:rPr>
                        <w:sz w:val="14"/>
                        <w:szCs w:val="14"/>
                      </w:rPr>
                      <w:t>0</w:t>
                    </w:r>
                  </w:p>
                </w:tc>
                <w:tc>
                  <w:tcPr>
                    <w:tcW w:w="510" w:type="pct"/>
                    <w:vAlign w:val="center"/>
                  </w:tcPr>
                  <w:p w14:paraId="16BBE330" w14:textId="6DD2A373" w:rsidR="008436CE" w:rsidRPr="008436CE" w:rsidRDefault="008436CE" w:rsidP="008436CE">
                    <w:pPr>
                      <w:jc w:val="right"/>
                      <w:rPr>
                        <w:sz w:val="14"/>
                        <w:szCs w:val="14"/>
                      </w:rPr>
                    </w:pPr>
                    <w:r w:rsidRPr="008436CE">
                      <w:rPr>
                        <w:sz w:val="14"/>
                        <w:szCs w:val="14"/>
                      </w:rPr>
                      <w:t>0</w:t>
                    </w:r>
                  </w:p>
                </w:tc>
                <w:tc>
                  <w:tcPr>
                    <w:tcW w:w="408" w:type="pct"/>
                    <w:vAlign w:val="center"/>
                  </w:tcPr>
                  <w:p w14:paraId="41077278" w14:textId="44D55888" w:rsidR="008436CE" w:rsidRPr="008436CE" w:rsidRDefault="008436CE" w:rsidP="008436CE">
                    <w:pPr>
                      <w:jc w:val="right"/>
                      <w:rPr>
                        <w:sz w:val="14"/>
                        <w:szCs w:val="14"/>
                      </w:rPr>
                    </w:pPr>
                    <w:r w:rsidRPr="008436CE">
                      <w:rPr>
                        <w:sz w:val="14"/>
                        <w:szCs w:val="14"/>
                      </w:rPr>
                      <w:t>0</w:t>
                    </w:r>
                  </w:p>
                </w:tc>
                <w:tc>
                  <w:tcPr>
                    <w:tcW w:w="439" w:type="pct"/>
                    <w:vAlign w:val="center"/>
                  </w:tcPr>
                  <w:p w14:paraId="55BF2AC0" w14:textId="47B226A8" w:rsidR="008436CE" w:rsidRPr="008436CE" w:rsidRDefault="008436CE" w:rsidP="008436CE">
                    <w:pPr>
                      <w:jc w:val="right"/>
                      <w:rPr>
                        <w:sz w:val="14"/>
                        <w:szCs w:val="14"/>
                      </w:rPr>
                    </w:pPr>
                    <w:r w:rsidRPr="008436CE">
                      <w:rPr>
                        <w:sz w:val="14"/>
                        <w:szCs w:val="14"/>
                      </w:rPr>
                      <w:t>0</w:t>
                    </w:r>
                  </w:p>
                </w:tc>
                <w:tc>
                  <w:tcPr>
                    <w:tcW w:w="431" w:type="pct"/>
                    <w:vAlign w:val="center"/>
                  </w:tcPr>
                  <w:p w14:paraId="21D7FAB1" w14:textId="1881DF4A" w:rsidR="008436CE" w:rsidRPr="008436CE" w:rsidRDefault="008436CE" w:rsidP="008436CE">
                    <w:pPr>
                      <w:jc w:val="right"/>
                      <w:rPr>
                        <w:sz w:val="14"/>
                        <w:szCs w:val="14"/>
                      </w:rPr>
                    </w:pPr>
                    <w:r w:rsidRPr="008436CE">
                      <w:rPr>
                        <w:sz w:val="14"/>
                        <w:szCs w:val="14"/>
                      </w:rPr>
                      <w:t>0</w:t>
                    </w:r>
                  </w:p>
                </w:tc>
                <w:tc>
                  <w:tcPr>
                    <w:tcW w:w="434" w:type="pct"/>
                    <w:vAlign w:val="center"/>
                  </w:tcPr>
                  <w:p w14:paraId="75B92433" w14:textId="495FCEB5" w:rsidR="008436CE" w:rsidRPr="008436CE" w:rsidRDefault="008436CE" w:rsidP="008436CE">
                    <w:pPr>
                      <w:jc w:val="right"/>
                      <w:rPr>
                        <w:sz w:val="14"/>
                        <w:szCs w:val="14"/>
                      </w:rPr>
                    </w:pPr>
                    <w:r w:rsidRPr="008436CE">
                      <w:rPr>
                        <w:sz w:val="14"/>
                        <w:szCs w:val="14"/>
                      </w:rPr>
                      <w:t>0</w:t>
                    </w:r>
                  </w:p>
                </w:tc>
                <w:tc>
                  <w:tcPr>
                    <w:tcW w:w="431" w:type="pct"/>
                    <w:vAlign w:val="center"/>
                  </w:tcPr>
                  <w:p w14:paraId="5AAEB8CE" w14:textId="7B89D1C3" w:rsidR="008436CE" w:rsidRPr="008436CE" w:rsidRDefault="008436CE" w:rsidP="008436CE">
                    <w:pPr>
                      <w:jc w:val="right"/>
                      <w:rPr>
                        <w:sz w:val="14"/>
                        <w:szCs w:val="14"/>
                      </w:rPr>
                    </w:pPr>
                    <w:r w:rsidRPr="008436CE">
                      <w:rPr>
                        <w:sz w:val="14"/>
                        <w:szCs w:val="14"/>
                      </w:rPr>
                      <w:t>0</w:t>
                    </w:r>
                  </w:p>
                </w:tc>
                <w:tc>
                  <w:tcPr>
                    <w:tcW w:w="458" w:type="pct"/>
                    <w:vAlign w:val="center"/>
                  </w:tcPr>
                  <w:p w14:paraId="7BF48F79" w14:textId="71412823" w:rsidR="008436CE" w:rsidRPr="008436CE" w:rsidRDefault="008436CE" w:rsidP="008436CE">
                    <w:pPr>
                      <w:jc w:val="right"/>
                      <w:rPr>
                        <w:sz w:val="14"/>
                        <w:szCs w:val="14"/>
                      </w:rPr>
                    </w:pPr>
                    <w:r w:rsidRPr="008436CE">
                      <w:rPr>
                        <w:sz w:val="14"/>
                        <w:szCs w:val="14"/>
                      </w:rPr>
                      <w:t>0</w:t>
                    </w:r>
                  </w:p>
                </w:tc>
              </w:tr>
              <w:tr w:rsidR="00DF48E9" w14:paraId="3DEA9542" w14:textId="77777777" w:rsidTr="00DF48E9">
                <w:sdt>
                  <w:sdtPr>
                    <w:rPr>
                      <w:sz w:val="14"/>
                      <w:szCs w:val="14"/>
                    </w:rPr>
                    <w:tag w:val="_PLD_a7e75a2d1ed049d9bbdb0ef093ac9478"/>
                    <w:id w:val="94988665"/>
                    <w:lock w:val="sdtLocked"/>
                  </w:sdtPr>
                  <w:sdtContent>
                    <w:tc>
                      <w:tcPr>
                        <w:tcW w:w="919" w:type="pct"/>
                      </w:tcPr>
                      <w:p w14:paraId="25563F9B" w14:textId="77777777" w:rsidR="008436CE" w:rsidRPr="00506CC6" w:rsidRDefault="008436CE" w:rsidP="008436CE">
                        <w:pPr>
                          <w:rPr>
                            <w:sz w:val="14"/>
                            <w:szCs w:val="14"/>
                          </w:rPr>
                        </w:pPr>
                        <w:r w:rsidRPr="00506CC6">
                          <w:rPr>
                            <w:sz w:val="14"/>
                            <w:szCs w:val="14"/>
                          </w:rPr>
                          <w:t>（</w:t>
                        </w:r>
                        <w:r w:rsidRPr="00506CC6">
                          <w:rPr>
                            <w:rFonts w:hint="eastAsia"/>
                            <w:sz w:val="14"/>
                            <w:szCs w:val="14"/>
                          </w:rPr>
                          <w:t>三</w:t>
                        </w:r>
                        <w:r w:rsidRPr="00506CC6">
                          <w:rPr>
                            <w:sz w:val="14"/>
                            <w:szCs w:val="14"/>
                          </w:rPr>
                          <w:t>）利润分配</w:t>
                        </w:r>
                      </w:p>
                    </w:tc>
                  </w:sdtContent>
                </w:sdt>
                <w:tc>
                  <w:tcPr>
                    <w:tcW w:w="511" w:type="pct"/>
                    <w:vAlign w:val="center"/>
                  </w:tcPr>
                  <w:p w14:paraId="78D2F38C" w14:textId="6BADC21F" w:rsidR="008436CE" w:rsidRPr="008436CE" w:rsidRDefault="008436CE" w:rsidP="008436CE">
                    <w:pPr>
                      <w:jc w:val="right"/>
                      <w:rPr>
                        <w:sz w:val="14"/>
                        <w:szCs w:val="14"/>
                      </w:rPr>
                    </w:pPr>
                    <w:r w:rsidRPr="008436CE">
                      <w:rPr>
                        <w:sz w:val="14"/>
                        <w:szCs w:val="14"/>
                      </w:rPr>
                      <w:t>0</w:t>
                    </w:r>
                  </w:p>
                </w:tc>
                <w:tc>
                  <w:tcPr>
                    <w:tcW w:w="459" w:type="pct"/>
                    <w:vAlign w:val="center"/>
                  </w:tcPr>
                  <w:p w14:paraId="4FD644AF" w14:textId="03FCFF66" w:rsidR="008436CE" w:rsidRPr="008436CE" w:rsidRDefault="008436CE" w:rsidP="008436CE">
                    <w:pPr>
                      <w:jc w:val="right"/>
                      <w:rPr>
                        <w:sz w:val="14"/>
                        <w:szCs w:val="14"/>
                      </w:rPr>
                    </w:pPr>
                    <w:r w:rsidRPr="008436CE">
                      <w:rPr>
                        <w:sz w:val="14"/>
                        <w:szCs w:val="14"/>
                      </w:rPr>
                      <w:t>0</w:t>
                    </w:r>
                  </w:p>
                </w:tc>
                <w:tc>
                  <w:tcPr>
                    <w:tcW w:w="510" w:type="pct"/>
                    <w:vAlign w:val="center"/>
                  </w:tcPr>
                  <w:p w14:paraId="6A15CD1B" w14:textId="1BDEA155" w:rsidR="008436CE" w:rsidRPr="008436CE" w:rsidRDefault="008436CE" w:rsidP="008436CE">
                    <w:pPr>
                      <w:jc w:val="right"/>
                      <w:rPr>
                        <w:sz w:val="14"/>
                        <w:szCs w:val="14"/>
                      </w:rPr>
                    </w:pPr>
                    <w:r w:rsidRPr="008436CE">
                      <w:rPr>
                        <w:sz w:val="14"/>
                        <w:szCs w:val="14"/>
                      </w:rPr>
                      <w:t>0</w:t>
                    </w:r>
                  </w:p>
                </w:tc>
                <w:tc>
                  <w:tcPr>
                    <w:tcW w:w="408" w:type="pct"/>
                    <w:vAlign w:val="center"/>
                  </w:tcPr>
                  <w:p w14:paraId="616A7559" w14:textId="46DFF2F9" w:rsidR="008436CE" w:rsidRPr="008436CE" w:rsidRDefault="008436CE" w:rsidP="008436CE">
                    <w:pPr>
                      <w:jc w:val="right"/>
                      <w:rPr>
                        <w:sz w:val="14"/>
                        <w:szCs w:val="14"/>
                      </w:rPr>
                    </w:pPr>
                    <w:r w:rsidRPr="008436CE">
                      <w:rPr>
                        <w:sz w:val="14"/>
                        <w:szCs w:val="14"/>
                      </w:rPr>
                      <w:t>0</w:t>
                    </w:r>
                  </w:p>
                </w:tc>
                <w:tc>
                  <w:tcPr>
                    <w:tcW w:w="439" w:type="pct"/>
                    <w:vAlign w:val="center"/>
                  </w:tcPr>
                  <w:p w14:paraId="4C24D0CA" w14:textId="18792409" w:rsidR="008436CE" w:rsidRPr="008436CE" w:rsidRDefault="008436CE" w:rsidP="008436CE">
                    <w:pPr>
                      <w:jc w:val="right"/>
                      <w:rPr>
                        <w:sz w:val="14"/>
                        <w:szCs w:val="14"/>
                      </w:rPr>
                    </w:pPr>
                    <w:r w:rsidRPr="008436CE">
                      <w:rPr>
                        <w:sz w:val="14"/>
                        <w:szCs w:val="14"/>
                      </w:rPr>
                      <w:t>0</w:t>
                    </w:r>
                  </w:p>
                </w:tc>
                <w:tc>
                  <w:tcPr>
                    <w:tcW w:w="431" w:type="pct"/>
                    <w:vAlign w:val="center"/>
                  </w:tcPr>
                  <w:p w14:paraId="3B6AC015" w14:textId="7A681E1F" w:rsidR="008436CE" w:rsidRPr="008436CE" w:rsidRDefault="008436CE" w:rsidP="008436CE">
                    <w:pPr>
                      <w:jc w:val="right"/>
                      <w:rPr>
                        <w:sz w:val="14"/>
                        <w:szCs w:val="14"/>
                      </w:rPr>
                    </w:pPr>
                    <w:r w:rsidRPr="008436CE">
                      <w:rPr>
                        <w:sz w:val="14"/>
                        <w:szCs w:val="14"/>
                      </w:rPr>
                      <w:t>0</w:t>
                    </w:r>
                  </w:p>
                </w:tc>
                <w:tc>
                  <w:tcPr>
                    <w:tcW w:w="434" w:type="pct"/>
                    <w:vAlign w:val="center"/>
                  </w:tcPr>
                  <w:p w14:paraId="0957B249" w14:textId="07587597" w:rsidR="008436CE" w:rsidRPr="008436CE" w:rsidRDefault="008436CE" w:rsidP="008436CE">
                    <w:pPr>
                      <w:jc w:val="right"/>
                      <w:rPr>
                        <w:sz w:val="14"/>
                        <w:szCs w:val="14"/>
                      </w:rPr>
                    </w:pPr>
                    <w:r w:rsidRPr="008436CE">
                      <w:rPr>
                        <w:sz w:val="14"/>
                        <w:szCs w:val="14"/>
                      </w:rPr>
                      <w:t>-7,136,124,871</w:t>
                    </w:r>
                  </w:p>
                </w:tc>
                <w:tc>
                  <w:tcPr>
                    <w:tcW w:w="431" w:type="pct"/>
                    <w:vAlign w:val="center"/>
                  </w:tcPr>
                  <w:p w14:paraId="045F4708" w14:textId="67A3CBBD" w:rsidR="008436CE" w:rsidRPr="008436CE" w:rsidRDefault="008436CE" w:rsidP="008436CE">
                    <w:pPr>
                      <w:jc w:val="right"/>
                      <w:rPr>
                        <w:sz w:val="14"/>
                        <w:szCs w:val="14"/>
                      </w:rPr>
                    </w:pPr>
                    <w:r w:rsidRPr="008436CE">
                      <w:rPr>
                        <w:sz w:val="14"/>
                        <w:szCs w:val="14"/>
                      </w:rPr>
                      <w:t>0</w:t>
                    </w:r>
                  </w:p>
                </w:tc>
                <w:tc>
                  <w:tcPr>
                    <w:tcW w:w="458" w:type="pct"/>
                    <w:vAlign w:val="center"/>
                  </w:tcPr>
                  <w:p w14:paraId="5634AD56" w14:textId="11CC001C" w:rsidR="008436CE" w:rsidRPr="008436CE" w:rsidRDefault="008436CE" w:rsidP="008436CE">
                    <w:pPr>
                      <w:jc w:val="right"/>
                      <w:rPr>
                        <w:sz w:val="14"/>
                        <w:szCs w:val="14"/>
                      </w:rPr>
                    </w:pPr>
                    <w:r w:rsidRPr="008436CE">
                      <w:rPr>
                        <w:sz w:val="14"/>
                        <w:szCs w:val="14"/>
                      </w:rPr>
                      <w:t>-7,136,124,871</w:t>
                    </w:r>
                  </w:p>
                </w:tc>
              </w:tr>
              <w:tr w:rsidR="00DF48E9" w14:paraId="1DF3507E" w14:textId="77777777" w:rsidTr="00DF48E9">
                <w:sdt>
                  <w:sdtPr>
                    <w:rPr>
                      <w:sz w:val="14"/>
                      <w:szCs w:val="14"/>
                    </w:rPr>
                    <w:tag w:val="_PLD_728c39864cdd4a7c93d6a2bae73ac47f"/>
                    <w:id w:val="-267084549"/>
                    <w:lock w:val="sdtLocked"/>
                  </w:sdtPr>
                  <w:sdtContent>
                    <w:tc>
                      <w:tcPr>
                        <w:tcW w:w="919" w:type="pct"/>
                      </w:tcPr>
                      <w:p w14:paraId="6B6CD6B9" w14:textId="77777777" w:rsidR="008436CE" w:rsidRPr="00506CC6" w:rsidRDefault="008436CE" w:rsidP="008436CE">
                        <w:pPr>
                          <w:rPr>
                            <w:sz w:val="14"/>
                            <w:szCs w:val="14"/>
                          </w:rPr>
                        </w:pPr>
                        <w:r w:rsidRPr="00506CC6">
                          <w:rPr>
                            <w:sz w:val="14"/>
                            <w:szCs w:val="14"/>
                          </w:rPr>
                          <w:t>1．提取盈余公积</w:t>
                        </w:r>
                      </w:p>
                    </w:tc>
                  </w:sdtContent>
                </w:sdt>
                <w:tc>
                  <w:tcPr>
                    <w:tcW w:w="511" w:type="pct"/>
                    <w:vAlign w:val="center"/>
                  </w:tcPr>
                  <w:p w14:paraId="49765791" w14:textId="5A2CDB9B" w:rsidR="008436CE" w:rsidRPr="008436CE" w:rsidRDefault="008436CE" w:rsidP="008436CE">
                    <w:pPr>
                      <w:jc w:val="right"/>
                      <w:rPr>
                        <w:sz w:val="14"/>
                        <w:szCs w:val="14"/>
                      </w:rPr>
                    </w:pPr>
                    <w:r w:rsidRPr="008436CE">
                      <w:rPr>
                        <w:sz w:val="14"/>
                        <w:szCs w:val="14"/>
                      </w:rPr>
                      <w:t>0</w:t>
                    </w:r>
                  </w:p>
                </w:tc>
                <w:tc>
                  <w:tcPr>
                    <w:tcW w:w="459" w:type="pct"/>
                    <w:vAlign w:val="center"/>
                  </w:tcPr>
                  <w:p w14:paraId="5C0A1FEE" w14:textId="05F1B44F" w:rsidR="008436CE" w:rsidRPr="008436CE" w:rsidRDefault="008436CE" w:rsidP="008436CE">
                    <w:pPr>
                      <w:jc w:val="right"/>
                      <w:rPr>
                        <w:sz w:val="14"/>
                        <w:szCs w:val="14"/>
                      </w:rPr>
                    </w:pPr>
                    <w:r w:rsidRPr="008436CE">
                      <w:rPr>
                        <w:sz w:val="14"/>
                        <w:szCs w:val="14"/>
                      </w:rPr>
                      <w:t>0</w:t>
                    </w:r>
                  </w:p>
                </w:tc>
                <w:tc>
                  <w:tcPr>
                    <w:tcW w:w="510" w:type="pct"/>
                    <w:vAlign w:val="center"/>
                  </w:tcPr>
                  <w:p w14:paraId="0B77C787" w14:textId="249EFCDD" w:rsidR="008436CE" w:rsidRPr="008436CE" w:rsidRDefault="008436CE" w:rsidP="008436CE">
                    <w:pPr>
                      <w:jc w:val="right"/>
                      <w:rPr>
                        <w:sz w:val="14"/>
                        <w:szCs w:val="14"/>
                      </w:rPr>
                    </w:pPr>
                    <w:r w:rsidRPr="008436CE">
                      <w:rPr>
                        <w:sz w:val="14"/>
                        <w:szCs w:val="14"/>
                      </w:rPr>
                      <w:t>0</w:t>
                    </w:r>
                  </w:p>
                </w:tc>
                <w:tc>
                  <w:tcPr>
                    <w:tcW w:w="408" w:type="pct"/>
                    <w:vAlign w:val="center"/>
                  </w:tcPr>
                  <w:p w14:paraId="0D2E4643" w14:textId="02576CAD" w:rsidR="008436CE" w:rsidRPr="008436CE" w:rsidRDefault="008436CE" w:rsidP="008436CE">
                    <w:pPr>
                      <w:jc w:val="right"/>
                      <w:rPr>
                        <w:sz w:val="14"/>
                        <w:szCs w:val="14"/>
                      </w:rPr>
                    </w:pPr>
                    <w:r w:rsidRPr="008436CE">
                      <w:rPr>
                        <w:sz w:val="14"/>
                        <w:szCs w:val="14"/>
                      </w:rPr>
                      <w:t>0</w:t>
                    </w:r>
                  </w:p>
                </w:tc>
                <w:tc>
                  <w:tcPr>
                    <w:tcW w:w="439" w:type="pct"/>
                    <w:vAlign w:val="center"/>
                  </w:tcPr>
                  <w:p w14:paraId="434A1F01" w14:textId="6EF0D9C6" w:rsidR="008436CE" w:rsidRPr="008436CE" w:rsidRDefault="008436CE" w:rsidP="008436CE">
                    <w:pPr>
                      <w:jc w:val="right"/>
                      <w:rPr>
                        <w:sz w:val="14"/>
                        <w:szCs w:val="14"/>
                      </w:rPr>
                    </w:pPr>
                    <w:r w:rsidRPr="008436CE">
                      <w:rPr>
                        <w:sz w:val="14"/>
                        <w:szCs w:val="14"/>
                      </w:rPr>
                      <w:t>0</w:t>
                    </w:r>
                  </w:p>
                </w:tc>
                <w:tc>
                  <w:tcPr>
                    <w:tcW w:w="431" w:type="pct"/>
                    <w:vAlign w:val="center"/>
                  </w:tcPr>
                  <w:p w14:paraId="0D9438B7" w14:textId="28DF723A" w:rsidR="008436CE" w:rsidRPr="008436CE" w:rsidRDefault="008436CE" w:rsidP="008436CE">
                    <w:pPr>
                      <w:jc w:val="right"/>
                      <w:rPr>
                        <w:sz w:val="14"/>
                        <w:szCs w:val="14"/>
                      </w:rPr>
                    </w:pPr>
                    <w:r w:rsidRPr="008436CE">
                      <w:rPr>
                        <w:sz w:val="14"/>
                        <w:szCs w:val="14"/>
                      </w:rPr>
                      <w:t>0</w:t>
                    </w:r>
                  </w:p>
                </w:tc>
                <w:tc>
                  <w:tcPr>
                    <w:tcW w:w="434" w:type="pct"/>
                    <w:vAlign w:val="center"/>
                  </w:tcPr>
                  <w:p w14:paraId="0A5085AC" w14:textId="1F2DD7D7" w:rsidR="008436CE" w:rsidRPr="008436CE" w:rsidRDefault="008436CE" w:rsidP="008436CE">
                    <w:pPr>
                      <w:jc w:val="right"/>
                      <w:rPr>
                        <w:sz w:val="14"/>
                        <w:szCs w:val="14"/>
                      </w:rPr>
                    </w:pPr>
                    <w:r w:rsidRPr="008436CE">
                      <w:rPr>
                        <w:sz w:val="14"/>
                        <w:szCs w:val="14"/>
                      </w:rPr>
                      <w:t>0</w:t>
                    </w:r>
                  </w:p>
                </w:tc>
                <w:tc>
                  <w:tcPr>
                    <w:tcW w:w="431" w:type="pct"/>
                    <w:vAlign w:val="center"/>
                  </w:tcPr>
                  <w:p w14:paraId="4E24CC02" w14:textId="3CBE127F" w:rsidR="008436CE" w:rsidRPr="008436CE" w:rsidRDefault="008436CE" w:rsidP="008436CE">
                    <w:pPr>
                      <w:jc w:val="right"/>
                      <w:rPr>
                        <w:sz w:val="14"/>
                        <w:szCs w:val="14"/>
                      </w:rPr>
                    </w:pPr>
                    <w:r w:rsidRPr="008436CE">
                      <w:rPr>
                        <w:sz w:val="14"/>
                        <w:szCs w:val="14"/>
                      </w:rPr>
                      <w:t>0</w:t>
                    </w:r>
                  </w:p>
                </w:tc>
                <w:tc>
                  <w:tcPr>
                    <w:tcW w:w="458" w:type="pct"/>
                    <w:vAlign w:val="center"/>
                  </w:tcPr>
                  <w:p w14:paraId="74B34F3A" w14:textId="62D85F3C" w:rsidR="008436CE" w:rsidRPr="008436CE" w:rsidRDefault="008436CE" w:rsidP="008436CE">
                    <w:pPr>
                      <w:jc w:val="right"/>
                      <w:rPr>
                        <w:sz w:val="14"/>
                        <w:szCs w:val="14"/>
                      </w:rPr>
                    </w:pPr>
                    <w:r w:rsidRPr="008436CE">
                      <w:rPr>
                        <w:sz w:val="14"/>
                        <w:szCs w:val="14"/>
                      </w:rPr>
                      <w:t>0</w:t>
                    </w:r>
                  </w:p>
                </w:tc>
              </w:tr>
              <w:tr w:rsidR="00DF48E9" w14:paraId="1E5AF9E1" w14:textId="77777777" w:rsidTr="00DF48E9">
                <w:sdt>
                  <w:sdtPr>
                    <w:rPr>
                      <w:sz w:val="14"/>
                      <w:szCs w:val="14"/>
                    </w:rPr>
                    <w:tag w:val="_PLD_6d8c8a0de80b4f6a97fdb16b82b3a6ac"/>
                    <w:id w:val="-634639215"/>
                    <w:lock w:val="sdtLocked"/>
                  </w:sdtPr>
                  <w:sdtContent>
                    <w:tc>
                      <w:tcPr>
                        <w:tcW w:w="919" w:type="pct"/>
                      </w:tcPr>
                      <w:p w14:paraId="1A63C552" w14:textId="77777777" w:rsidR="008436CE" w:rsidRPr="00506CC6" w:rsidRDefault="008436CE" w:rsidP="008436CE">
                        <w:pPr>
                          <w:rPr>
                            <w:sz w:val="14"/>
                            <w:szCs w:val="14"/>
                          </w:rPr>
                        </w:pPr>
                        <w:r w:rsidRPr="00506CC6">
                          <w:rPr>
                            <w:sz w:val="14"/>
                            <w:szCs w:val="14"/>
                          </w:rPr>
                          <w:t>2．提取一般风险准备</w:t>
                        </w:r>
                      </w:p>
                    </w:tc>
                  </w:sdtContent>
                </w:sdt>
                <w:tc>
                  <w:tcPr>
                    <w:tcW w:w="511" w:type="pct"/>
                    <w:vAlign w:val="center"/>
                  </w:tcPr>
                  <w:p w14:paraId="0095A293" w14:textId="21CA7D7B" w:rsidR="008436CE" w:rsidRPr="008436CE" w:rsidRDefault="008436CE" w:rsidP="008436CE">
                    <w:pPr>
                      <w:jc w:val="right"/>
                      <w:rPr>
                        <w:sz w:val="14"/>
                        <w:szCs w:val="14"/>
                      </w:rPr>
                    </w:pPr>
                    <w:r w:rsidRPr="008436CE">
                      <w:rPr>
                        <w:sz w:val="14"/>
                        <w:szCs w:val="14"/>
                      </w:rPr>
                      <w:t>0</w:t>
                    </w:r>
                  </w:p>
                </w:tc>
                <w:tc>
                  <w:tcPr>
                    <w:tcW w:w="459" w:type="pct"/>
                    <w:vAlign w:val="center"/>
                  </w:tcPr>
                  <w:p w14:paraId="078A9555" w14:textId="703C94BF" w:rsidR="008436CE" w:rsidRPr="008436CE" w:rsidRDefault="008436CE" w:rsidP="008436CE">
                    <w:pPr>
                      <w:jc w:val="right"/>
                      <w:rPr>
                        <w:sz w:val="14"/>
                        <w:szCs w:val="14"/>
                      </w:rPr>
                    </w:pPr>
                    <w:r w:rsidRPr="008436CE">
                      <w:rPr>
                        <w:sz w:val="14"/>
                        <w:szCs w:val="14"/>
                      </w:rPr>
                      <w:t>0</w:t>
                    </w:r>
                  </w:p>
                </w:tc>
                <w:tc>
                  <w:tcPr>
                    <w:tcW w:w="510" w:type="pct"/>
                    <w:vAlign w:val="center"/>
                  </w:tcPr>
                  <w:p w14:paraId="6A8F8CA2" w14:textId="5F236503" w:rsidR="008436CE" w:rsidRPr="008436CE" w:rsidRDefault="008436CE" w:rsidP="008436CE">
                    <w:pPr>
                      <w:jc w:val="right"/>
                      <w:rPr>
                        <w:sz w:val="14"/>
                        <w:szCs w:val="14"/>
                      </w:rPr>
                    </w:pPr>
                    <w:r w:rsidRPr="008436CE">
                      <w:rPr>
                        <w:sz w:val="14"/>
                        <w:szCs w:val="14"/>
                      </w:rPr>
                      <w:t>0</w:t>
                    </w:r>
                  </w:p>
                </w:tc>
                <w:tc>
                  <w:tcPr>
                    <w:tcW w:w="408" w:type="pct"/>
                    <w:vAlign w:val="center"/>
                  </w:tcPr>
                  <w:p w14:paraId="20131562" w14:textId="6BE70738" w:rsidR="008436CE" w:rsidRPr="008436CE" w:rsidRDefault="008436CE" w:rsidP="008436CE">
                    <w:pPr>
                      <w:jc w:val="right"/>
                      <w:rPr>
                        <w:sz w:val="14"/>
                        <w:szCs w:val="14"/>
                      </w:rPr>
                    </w:pPr>
                    <w:r w:rsidRPr="008436CE">
                      <w:rPr>
                        <w:sz w:val="14"/>
                        <w:szCs w:val="14"/>
                      </w:rPr>
                      <w:t>0</w:t>
                    </w:r>
                  </w:p>
                </w:tc>
                <w:tc>
                  <w:tcPr>
                    <w:tcW w:w="439" w:type="pct"/>
                    <w:vAlign w:val="center"/>
                  </w:tcPr>
                  <w:p w14:paraId="17280966" w14:textId="190CD519" w:rsidR="008436CE" w:rsidRPr="008436CE" w:rsidRDefault="008436CE" w:rsidP="008436CE">
                    <w:pPr>
                      <w:jc w:val="right"/>
                      <w:rPr>
                        <w:sz w:val="14"/>
                        <w:szCs w:val="14"/>
                      </w:rPr>
                    </w:pPr>
                    <w:r w:rsidRPr="008436CE">
                      <w:rPr>
                        <w:sz w:val="14"/>
                        <w:szCs w:val="14"/>
                      </w:rPr>
                      <w:t>0</w:t>
                    </w:r>
                  </w:p>
                </w:tc>
                <w:tc>
                  <w:tcPr>
                    <w:tcW w:w="431" w:type="pct"/>
                    <w:vAlign w:val="center"/>
                  </w:tcPr>
                  <w:p w14:paraId="75FD5BC1" w14:textId="1C57ED56" w:rsidR="008436CE" w:rsidRPr="008436CE" w:rsidRDefault="008436CE" w:rsidP="008436CE">
                    <w:pPr>
                      <w:jc w:val="right"/>
                      <w:rPr>
                        <w:sz w:val="14"/>
                        <w:szCs w:val="14"/>
                      </w:rPr>
                    </w:pPr>
                    <w:r w:rsidRPr="008436CE">
                      <w:rPr>
                        <w:sz w:val="14"/>
                        <w:szCs w:val="14"/>
                      </w:rPr>
                      <w:t>0</w:t>
                    </w:r>
                  </w:p>
                </w:tc>
                <w:tc>
                  <w:tcPr>
                    <w:tcW w:w="434" w:type="pct"/>
                    <w:vAlign w:val="center"/>
                  </w:tcPr>
                  <w:p w14:paraId="13B5E2D1" w14:textId="7438BA21" w:rsidR="008436CE" w:rsidRPr="008436CE" w:rsidRDefault="008436CE" w:rsidP="008436CE">
                    <w:pPr>
                      <w:jc w:val="right"/>
                      <w:rPr>
                        <w:sz w:val="14"/>
                        <w:szCs w:val="14"/>
                      </w:rPr>
                    </w:pPr>
                    <w:r w:rsidRPr="008436CE">
                      <w:rPr>
                        <w:sz w:val="14"/>
                        <w:szCs w:val="14"/>
                      </w:rPr>
                      <w:t>0</w:t>
                    </w:r>
                  </w:p>
                </w:tc>
                <w:tc>
                  <w:tcPr>
                    <w:tcW w:w="431" w:type="pct"/>
                    <w:vAlign w:val="center"/>
                  </w:tcPr>
                  <w:p w14:paraId="43CB2E63" w14:textId="3F49858A" w:rsidR="008436CE" w:rsidRPr="008436CE" w:rsidRDefault="008436CE" w:rsidP="008436CE">
                    <w:pPr>
                      <w:jc w:val="right"/>
                      <w:rPr>
                        <w:sz w:val="14"/>
                        <w:szCs w:val="14"/>
                      </w:rPr>
                    </w:pPr>
                    <w:r w:rsidRPr="008436CE">
                      <w:rPr>
                        <w:sz w:val="14"/>
                        <w:szCs w:val="14"/>
                      </w:rPr>
                      <w:t>0</w:t>
                    </w:r>
                  </w:p>
                </w:tc>
                <w:tc>
                  <w:tcPr>
                    <w:tcW w:w="458" w:type="pct"/>
                    <w:vAlign w:val="center"/>
                  </w:tcPr>
                  <w:p w14:paraId="64BF6A39" w14:textId="0294DB39" w:rsidR="008436CE" w:rsidRPr="008436CE" w:rsidRDefault="008436CE" w:rsidP="008436CE">
                    <w:pPr>
                      <w:jc w:val="right"/>
                      <w:rPr>
                        <w:sz w:val="14"/>
                        <w:szCs w:val="14"/>
                      </w:rPr>
                    </w:pPr>
                    <w:r w:rsidRPr="008436CE">
                      <w:rPr>
                        <w:sz w:val="14"/>
                        <w:szCs w:val="14"/>
                      </w:rPr>
                      <w:t>0</w:t>
                    </w:r>
                  </w:p>
                </w:tc>
              </w:tr>
              <w:tr w:rsidR="00DF48E9" w14:paraId="269714D0" w14:textId="77777777" w:rsidTr="00DF48E9">
                <w:sdt>
                  <w:sdtPr>
                    <w:rPr>
                      <w:sz w:val="14"/>
                      <w:szCs w:val="14"/>
                    </w:rPr>
                    <w:tag w:val="_PLD_a5531db3e1d84f3897cb962fdc73ab3d"/>
                    <w:id w:val="-1750271914"/>
                    <w:lock w:val="sdtLocked"/>
                  </w:sdtPr>
                  <w:sdtContent>
                    <w:tc>
                      <w:tcPr>
                        <w:tcW w:w="919" w:type="pct"/>
                      </w:tcPr>
                      <w:p w14:paraId="2330F92B" w14:textId="77777777" w:rsidR="008436CE" w:rsidRPr="00506CC6" w:rsidRDefault="008436CE" w:rsidP="008436CE">
                        <w:pPr>
                          <w:rPr>
                            <w:sz w:val="14"/>
                            <w:szCs w:val="14"/>
                          </w:rPr>
                        </w:pPr>
                        <w:r w:rsidRPr="00506CC6">
                          <w:rPr>
                            <w:sz w:val="14"/>
                            <w:szCs w:val="14"/>
                          </w:rPr>
                          <w:t>3．对所有者（或股东）的分配</w:t>
                        </w:r>
                      </w:p>
                    </w:tc>
                  </w:sdtContent>
                </w:sdt>
                <w:tc>
                  <w:tcPr>
                    <w:tcW w:w="511" w:type="pct"/>
                    <w:vAlign w:val="center"/>
                  </w:tcPr>
                  <w:p w14:paraId="28D3A497" w14:textId="23AAD640" w:rsidR="008436CE" w:rsidRPr="008436CE" w:rsidRDefault="008436CE" w:rsidP="008436CE">
                    <w:pPr>
                      <w:jc w:val="right"/>
                      <w:rPr>
                        <w:sz w:val="14"/>
                        <w:szCs w:val="14"/>
                      </w:rPr>
                    </w:pPr>
                    <w:r w:rsidRPr="008436CE">
                      <w:rPr>
                        <w:sz w:val="14"/>
                        <w:szCs w:val="14"/>
                      </w:rPr>
                      <w:t>0</w:t>
                    </w:r>
                  </w:p>
                </w:tc>
                <w:tc>
                  <w:tcPr>
                    <w:tcW w:w="459" w:type="pct"/>
                    <w:vAlign w:val="center"/>
                  </w:tcPr>
                  <w:p w14:paraId="5A5DF0A6" w14:textId="6BEA2619" w:rsidR="008436CE" w:rsidRPr="008436CE" w:rsidRDefault="008436CE" w:rsidP="008436CE">
                    <w:pPr>
                      <w:jc w:val="right"/>
                      <w:rPr>
                        <w:sz w:val="14"/>
                        <w:szCs w:val="14"/>
                      </w:rPr>
                    </w:pPr>
                    <w:r w:rsidRPr="008436CE">
                      <w:rPr>
                        <w:sz w:val="14"/>
                        <w:szCs w:val="14"/>
                      </w:rPr>
                      <w:t>0</w:t>
                    </w:r>
                  </w:p>
                </w:tc>
                <w:tc>
                  <w:tcPr>
                    <w:tcW w:w="510" w:type="pct"/>
                    <w:vAlign w:val="center"/>
                  </w:tcPr>
                  <w:p w14:paraId="60E5E832" w14:textId="10C47D8D" w:rsidR="008436CE" w:rsidRPr="008436CE" w:rsidRDefault="008436CE" w:rsidP="008436CE">
                    <w:pPr>
                      <w:jc w:val="right"/>
                      <w:rPr>
                        <w:sz w:val="14"/>
                        <w:szCs w:val="14"/>
                      </w:rPr>
                    </w:pPr>
                    <w:r w:rsidRPr="008436CE">
                      <w:rPr>
                        <w:sz w:val="14"/>
                        <w:szCs w:val="14"/>
                      </w:rPr>
                      <w:t>0</w:t>
                    </w:r>
                  </w:p>
                </w:tc>
                <w:tc>
                  <w:tcPr>
                    <w:tcW w:w="408" w:type="pct"/>
                    <w:vAlign w:val="center"/>
                  </w:tcPr>
                  <w:p w14:paraId="6F09A279" w14:textId="5D11566C" w:rsidR="008436CE" w:rsidRPr="008436CE" w:rsidRDefault="008436CE" w:rsidP="008436CE">
                    <w:pPr>
                      <w:jc w:val="right"/>
                      <w:rPr>
                        <w:sz w:val="14"/>
                        <w:szCs w:val="14"/>
                      </w:rPr>
                    </w:pPr>
                    <w:r w:rsidRPr="008436CE">
                      <w:rPr>
                        <w:sz w:val="14"/>
                        <w:szCs w:val="14"/>
                      </w:rPr>
                      <w:t>0</w:t>
                    </w:r>
                  </w:p>
                </w:tc>
                <w:tc>
                  <w:tcPr>
                    <w:tcW w:w="439" w:type="pct"/>
                    <w:vAlign w:val="center"/>
                  </w:tcPr>
                  <w:p w14:paraId="5FAAF3C4" w14:textId="7D2D6305" w:rsidR="008436CE" w:rsidRPr="008436CE" w:rsidRDefault="008436CE" w:rsidP="008436CE">
                    <w:pPr>
                      <w:jc w:val="right"/>
                      <w:rPr>
                        <w:sz w:val="14"/>
                        <w:szCs w:val="14"/>
                      </w:rPr>
                    </w:pPr>
                    <w:r w:rsidRPr="008436CE">
                      <w:rPr>
                        <w:sz w:val="14"/>
                        <w:szCs w:val="14"/>
                      </w:rPr>
                      <w:t>0</w:t>
                    </w:r>
                  </w:p>
                </w:tc>
                <w:tc>
                  <w:tcPr>
                    <w:tcW w:w="431" w:type="pct"/>
                    <w:vAlign w:val="center"/>
                  </w:tcPr>
                  <w:p w14:paraId="3C569120" w14:textId="513CA556" w:rsidR="008436CE" w:rsidRPr="008436CE" w:rsidRDefault="008436CE" w:rsidP="008436CE">
                    <w:pPr>
                      <w:jc w:val="right"/>
                      <w:rPr>
                        <w:sz w:val="14"/>
                        <w:szCs w:val="14"/>
                      </w:rPr>
                    </w:pPr>
                    <w:r w:rsidRPr="008436CE">
                      <w:rPr>
                        <w:sz w:val="14"/>
                        <w:szCs w:val="14"/>
                      </w:rPr>
                      <w:t>0</w:t>
                    </w:r>
                  </w:p>
                </w:tc>
                <w:tc>
                  <w:tcPr>
                    <w:tcW w:w="434" w:type="pct"/>
                    <w:vAlign w:val="center"/>
                  </w:tcPr>
                  <w:p w14:paraId="600A5A2E" w14:textId="1E9FAB16" w:rsidR="008436CE" w:rsidRPr="008436CE" w:rsidRDefault="008436CE" w:rsidP="008436CE">
                    <w:pPr>
                      <w:jc w:val="right"/>
                      <w:rPr>
                        <w:sz w:val="14"/>
                        <w:szCs w:val="14"/>
                      </w:rPr>
                    </w:pPr>
                    <w:r w:rsidRPr="008436CE">
                      <w:rPr>
                        <w:sz w:val="14"/>
                        <w:szCs w:val="14"/>
                      </w:rPr>
                      <w:t>-7,136,124,871</w:t>
                    </w:r>
                  </w:p>
                </w:tc>
                <w:tc>
                  <w:tcPr>
                    <w:tcW w:w="431" w:type="pct"/>
                    <w:vAlign w:val="center"/>
                  </w:tcPr>
                  <w:p w14:paraId="08328396" w14:textId="6E733279" w:rsidR="008436CE" w:rsidRPr="008436CE" w:rsidRDefault="008436CE" w:rsidP="008436CE">
                    <w:pPr>
                      <w:jc w:val="right"/>
                      <w:rPr>
                        <w:sz w:val="14"/>
                        <w:szCs w:val="14"/>
                      </w:rPr>
                    </w:pPr>
                    <w:r w:rsidRPr="008436CE">
                      <w:rPr>
                        <w:sz w:val="14"/>
                        <w:szCs w:val="14"/>
                      </w:rPr>
                      <w:t>0</w:t>
                    </w:r>
                  </w:p>
                </w:tc>
                <w:tc>
                  <w:tcPr>
                    <w:tcW w:w="458" w:type="pct"/>
                    <w:vAlign w:val="center"/>
                  </w:tcPr>
                  <w:p w14:paraId="14EEC20C" w14:textId="546430BC" w:rsidR="008436CE" w:rsidRPr="008436CE" w:rsidRDefault="008436CE" w:rsidP="008436CE">
                    <w:pPr>
                      <w:jc w:val="right"/>
                      <w:rPr>
                        <w:sz w:val="14"/>
                        <w:szCs w:val="14"/>
                      </w:rPr>
                    </w:pPr>
                    <w:r w:rsidRPr="008436CE">
                      <w:rPr>
                        <w:sz w:val="14"/>
                        <w:szCs w:val="14"/>
                      </w:rPr>
                      <w:t>-7,136,124,871</w:t>
                    </w:r>
                  </w:p>
                </w:tc>
              </w:tr>
              <w:tr w:rsidR="00DF48E9" w14:paraId="713BA2DD" w14:textId="77777777" w:rsidTr="00DF48E9">
                <w:sdt>
                  <w:sdtPr>
                    <w:rPr>
                      <w:sz w:val="14"/>
                      <w:szCs w:val="14"/>
                    </w:rPr>
                    <w:tag w:val="_PLD_f3206f8cddd54371b8a1b220dc836af8"/>
                    <w:id w:val="-57557515"/>
                    <w:lock w:val="sdtLocked"/>
                  </w:sdtPr>
                  <w:sdtContent>
                    <w:tc>
                      <w:tcPr>
                        <w:tcW w:w="919" w:type="pct"/>
                      </w:tcPr>
                      <w:p w14:paraId="0D0629DC" w14:textId="77777777" w:rsidR="008436CE" w:rsidRPr="00506CC6" w:rsidRDefault="008436CE" w:rsidP="008436CE">
                        <w:pPr>
                          <w:rPr>
                            <w:sz w:val="14"/>
                            <w:szCs w:val="14"/>
                          </w:rPr>
                        </w:pPr>
                        <w:r w:rsidRPr="00506CC6">
                          <w:rPr>
                            <w:sz w:val="14"/>
                            <w:szCs w:val="14"/>
                          </w:rPr>
                          <w:t>4．其他</w:t>
                        </w:r>
                      </w:p>
                    </w:tc>
                  </w:sdtContent>
                </w:sdt>
                <w:tc>
                  <w:tcPr>
                    <w:tcW w:w="511" w:type="pct"/>
                    <w:vAlign w:val="center"/>
                  </w:tcPr>
                  <w:p w14:paraId="40809C89" w14:textId="24639C88" w:rsidR="008436CE" w:rsidRPr="008436CE" w:rsidRDefault="008436CE" w:rsidP="008436CE">
                    <w:pPr>
                      <w:jc w:val="right"/>
                      <w:rPr>
                        <w:sz w:val="14"/>
                        <w:szCs w:val="14"/>
                      </w:rPr>
                    </w:pPr>
                    <w:r w:rsidRPr="008436CE">
                      <w:rPr>
                        <w:sz w:val="14"/>
                        <w:szCs w:val="14"/>
                      </w:rPr>
                      <w:t>0</w:t>
                    </w:r>
                  </w:p>
                </w:tc>
                <w:tc>
                  <w:tcPr>
                    <w:tcW w:w="459" w:type="pct"/>
                    <w:vAlign w:val="center"/>
                  </w:tcPr>
                  <w:p w14:paraId="210215C7" w14:textId="1C78C561" w:rsidR="008436CE" w:rsidRPr="008436CE" w:rsidRDefault="008436CE" w:rsidP="008436CE">
                    <w:pPr>
                      <w:jc w:val="right"/>
                      <w:rPr>
                        <w:sz w:val="14"/>
                        <w:szCs w:val="14"/>
                      </w:rPr>
                    </w:pPr>
                    <w:r w:rsidRPr="008436CE">
                      <w:rPr>
                        <w:sz w:val="14"/>
                        <w:szCs w:val="14"/>
                      </w:rPr>
                      <w:t>0</w:t>
                    </w:r>
                  </w:p>
                </w:tc>
                <w:tc>
                  <w:tcPr>
                    <w:tcW w:w="510" w:type="pct"/>
                    <w:vAlign w:val="center"/>
                  </w:tcPr>
                  <w:p w14:paraId="680A3D3F" w14:textId="6038E803" w:rsidR="008436CE" w:rsidRPr="008436CE" w:rsidRDefault="008436CE" w:rsidP="008436CE">
                    <w:pPr>
                      <w:jc w:val="right"/>
                      <w:rPr>
                        <w:sz w:val="14"/>
                        <w:szCs w:val="14"/>
                      </w:rPr>
                    </w:pPr>
                    <w:r w:rsidRPr="008436CE">
                      <w:rPr>
                        <w:sz w:val="14"/>
                        <w:szCs w:val="14"/>
                      </w:rPr>
                      <w:t>0</w:t>
                    </w:r>
                  </w:p>
                </w:tc>
                <w:tc>
                  <w:tcPr>
                    <w:tcW w:w="408" w:type="pct"/>
                    <w:vAlign w:val="center"/>
                  </w:tcPr>
                  <w:p w14:paraId="6BDC7E70" w14:textId="0229A9C3" w:rsidR="008436CE" w:rsidRPr="008436CE" w:rsidRDefault="008436CE" w:rsidP="008436CE">
                    <w:pPr>
                      <w:jc w:val="right"/>
                      <w:rPr>
                        <w:sz w:val="14"/>
                        <w:szCs w:val="14"/>
                      </w:rPr>
                    </w:pPr>
                    <w:r w:rsidRPr="008436CE">
                      <w:rPr>
                        <w:sz w:val="14"/>
                        <w:szCs w:val="14"/>
                      </w:rPr>
                      <w:t>0</w:t>
                    </w:r>
                  </w:p>
                </w:tc>
                <w:tc>
                  <w:tcPr>
                    <w:tcW w:w="439" w:type="pct"/>
                    <w:vAlign w:val="center"/>
                  </w:tcPr>
                  <w:p w14:paraId="04EB85C1" w14:textId="13625C2F" w:rsidR="008436CE" w:rsidRPr="008436CE" w:rsidRDefault="008436CE" w:rsidP="008436CE">
                    <w:pPr>
                      <w:jc w:val="right"/>
                      <w:rPr>
                        <w:sz w:val="14"/>
                        <w:szCs w:val="14"/>
                      </w:rPr>
                    </w:pPr>
                    <w:r w:rsidRPr="008436CE">
                      <w:rPr>
                        <w:sz w:val="14"/>
                        <w:szCs w:val="14"/>
                      </w:rPr>
                      <w:t>0</w:t>
                    </w:r>
                  </w:p>
                </w:tc>
                <w:tc>
                  <w:tcPr>
                    <w:tcW w:w="431" w:type="pct"/>
                    <w:vAlign w:val="center"/>
                  </w:tcPr>
                  <w:p w14:paraId="5A76E25A" w14:textId="3F772F59" w:rsidR="008436CE" w:rsidRPr="008436CE" w:rsidRDefault="008436CE" w:rsidP="008436CE">
                    <w:pPr>
                      <w:jc w:val="right"/>
                      <w:rPr>
                        <w:sz w:val="14"/>
                        <w:szCs w:val="14"/>
                      </w:rPr>
                    </w:pPr>
                    <w:r w:rsidRPr="008436CE">
                      <w:rPr>
                        <w:sz w:val="14"/>
                        <w:szCs w:val="14"/>
                      </w:rPr>
                      <w:t>0</w:t>
                    </w:r>
                  </w:p>
                </w:tc>
                <w:tc>
                  <w:tcPr>
                    <w:tcW w:w="434" w:type="pct"/>
                    <w:vAlign w:val="center"/>
                  </w:tcPr>
                  <w:p w14:paraId="1DD67B1A" w14:textId="5A60439F" w:rsidR="008436CE" w:rsidRPr="008436CE" w:rsidRDefault="008436CE" w:rsidP="008436CE">
                    <w:pPr>
                      <w:jc w:val="right"/>
                      <w:rPr>
                        <w:sz w:val="14"/>
                        <w:szCs w:val="14"/>
                      </w:rPr>
                    </w:pPr>
                    <w:r w:rsidRPr="008436CE">
                      <w:rPr>
                        <w:sz w:val="14"/>
                        <w:szCs w:val="14"/>
                      </w:rPr>
                      <w:t>0</w:t>
                    </w:r>
                  </w:p>
                </w:tc>
                <w:tc>
                  <w:tcPr>
                    <w:tcW w:w="431" w:type="pct"/>
                    <w:vAlign w:val="center"/>
                  </w:tcPr>
                  <w:p w14:paraId="483D5735" w14:textId="3A0EFFE2" w:rsidR="008436CE" w:rsidRPr="008436CE" w:rsidRDefault="008436CE" w:rsidP="008436CE">
                    <w:pPr>
                      <w:jc w:val="right"/>
                      <w:rPr>
                        <w:sz w:val="14"/>
                        <w:szCs w:val="14"/>
                      </w:rPr>
                    </w:pPr>
                    <w:r w:rsidRPr="008436CE">
                      <w:rPr>
                        <w:sz w:val="14"/>
                        <w:szCs w:val="14"/>
                      </w:rPr>
                      <w:t>0</w:t>
                    </w:r>
                  </w:p>
                </w:tc>
                <w:tc>
                  <w:tcPr>
                    <w:tcW w:w="458" w:type="pct"/>
                    <w:vAlign w:val="center"/>
                  </w:tcPr>
                  <w:p w14:paraId="74476005" w14:textId="6C7B41C3" w:rsidR="008436CE" w:rsidRPr="008436CE" w:rsidRDefault="008436CE" w:rsidP="008436CE">
                    <w:pPr>
                      <w:jc w:val="right"/>
                      <w:rPr>
                        <w:sz w:val="14"/>
                        <w:szCs w:val="14"/>
                      </w:rPr>
                    </w:pPr>
                    <w:r w:rsidRPr="008436CE">
                      <w:rPr>
                        <w:sz w:val="14"/>
                        <w:szCs w:val="14"/>
                      </w:rPr>
                      <w:t>0</w:t>
                    </w:r>
                  </w:p>
                </w:tc>
              </w:tr>
              <w:tr w:rsidR="00DF48E9" w14:paraId="7632406C" w14:textId="77777777" w:rsidTr="00DF48E9">
                <w:sdt>
                  <w:sdtPr>
                    <w:rPr>
                      <w:sz w:val="14"/>
                      <w:szCs w:val="14"/>
                    </w:rPr>
                    <w:tag w:val="_PLD_c0c9652bd3724ad8b729d3650a0840d4"/>
                    <w:id w:val="2017268524"/>
                    <w:lock w:val="sdtLocked"/>
                  </w:sdtPr>
                  <w:sdtContent>
                    <w:tc>
                      <w:tcPr>
                        <w:tcW w:w="919" w:type="pct"/>
                      </w:tcPr>
                      <w:p w14:paraId="17E3ECA7" w14:textId="77777777" w:rsidR="008436CE" w:rsidRPr="00506CC6" w:rsidRDefault="008436CE" w:rsidP="008436CE">
                        <w:pPr>
                          <w:rPr>
                            <w:sz w:val="14"/>
                            <w:szCs w:val="14"/>
                          </w:rPr>
                        </w:pPr>
                        <w:r w:rsidRPr="00506CC6">
                          <w:rPr>
                            <w:sz w:val="14"/>
                            <w:szCs w:val="14"/>
                          </w:rPr>
                          <w:t>（</w:t>
                        </w:r>
                        <w:r w:rsidRPr="00506CC6">
                          <w:rPr>
                            <w:rFonts w:hint="eastAsia"/>
                            <w:sz w:val="14"/>
                            <w:szCs w:val="14"/>
                          </w:rPr>
                          <w:t>四</w:t>
                        </w:r>
                        <w:r w:rsidRPr="00506CC6">
                          <w:rPr>
                            <w:sz w:val="14"/>
                            <w:szCs w:val="14"/>
                          </w:rPr>
                          <w:t>）所有者权益内部结转</w:t>
                        </w:r>
                      </w:p>
                    </w:tc>
                  </w:sdtContent>
                </w:sdt>
                <w:tc>
                  <w:tcPr>
                    <w:tcW w:w="511" w:type="pct"/>
                    <w:vAlign w:val="center"/>
                  </w:tcPr>
                  <w:p w14:paraId="1DFA7998" w14:textId="4F96CCAD" w:rsidR="008436CE" w:rsidRPr="008436CE" w:rsidRDefault="008436CE" w:rsidP="008436CE">
                    <w:pPr>
                      <w:jc w:val="right"/>
                      <w:rPr>
                        <w:sz w:val="14"/>
                        <w:szCs w:val="14"/>
                      </w:rPr>
                    </w:pPr>
                    <w:r w:rsidRPr="008436CE">
                      <w:rPr>
                        <w:sz w:val="14"/>
                        <w:szCs w:val="14"/>
                      </w:rPr>
                      <w:t>0</w:t>
                    </w:r>
                  </w:p>
                </w:tc>
                <w:tc>
                  <w:tcPr>
                    <w:tcW w:w="459" w:type="pct"/>
                    <w:vAlign w:val="center"/>
                  </w:tcPr>
                  <w:p w14:paraId="2D17752A" w14:textId="6736E5FB" w:rsidR="008436CE" w:rsidRPr="008436CE" w:rsidRDefault="008436CE" w:rsidP="008436CE">
                    <w:pPr>
                      <w:jc w:val="right"/>
                      <w:rPr>
                        <w:sz w:val="14"/>
                        <w:szCs w:val="14"/>
                      </w:rPr>
                    </w:pPr>
                    <w:r w:rsidRPr="008436CE">
                      <w:rPr>
                        <w:sz w:val="14"/>
                        <w:szCs w:val="14"/>
                      </w:rPr>
                      <w:t>0</w:t>
                    </w:r>
                  </w:p>
                </w:tc>
                <w:tc>
                  <w:tcPr>
                    <w:tcW w:w="510" w:type="pct"/>
                    <w:vAlign w:val="center"/>
                  </w:tcPr>
                  <w:p w14:paraId="77F6A7E4" w14:textId="4021C5EB" w:rsidR="008436CE" w:rsidRPr="008436CE" w:rsidRDefault="008436CE" w:rsidP="008436CE">
                    <w:pPr>
                      <w:jc w:val="right"/>
                      <w:rPr>
                        <w:sz w:val="14"/>
                        <w:szCs w:val="14"/>
                      </w:rPr>
                    </w:pPr>
                    <w:r w:rsidRPr="008436CE">
                      <w:rPr>
                        <w:sz w:val="14"/>
                        <w:szCs w:val="14"/>
                      </w:rPr>
                      <w:t>0</w:t>
                    </w:r>
                  </w:p>
                </w:tc>
                <w:tc>
                  <w:tcPr>
                    <w:tcW w:w="408" w:type="pct"/>
                    <w:vAlign w:val="center"/>
                  </w:tcPr>
                  <w:p w14:paraId="4C93DBA6" w14:textId="6AB2AC40" w:rsidR="008436CE" w:rsidRPr="008436CE" w:rsidRDefault="008436CE" w:rsidP="008436CE">
                    <w:pPr>
                      <w:jc w:val="right"/>
                      <w:rPr>
                        <w:sz w:val="14"/>
                        <w:szCs w:val="14"/>
                      </w:rPr>
                    </w:pPr>
                    <w:r w:rsidRPr="008436CE">
                      <w:rPr>
                        <w:sz w:val="14"/>
                        <w:szCs w:val="14"/>
                      </w:rPr>
                      <w:t>0</w:t>
                    </w:r>
                  </w:p>
                </w:tc>
                <w:tc>
                  <w:tcPr>
                    <w:tcW w:w="439" w:type="pct"/>
                    <w:vAlign w:val="center"/>
                  </w:tcPr>
                  <w:p w14:paraId="5F5E5907" w14:textId="6386F1F5" w:rsidR="008436CE" w:rsidRPr="008436CE" w:rsidRDefault="008436CE" w:rsidP="008436CE">
                    <w:pPr>
                      <w:jc w:val="right"/>
                      <w:rPr>
                        <w:sz w:val="14"/>
                        <w:szCs w:val="14"/>
                      </w:rPr>
                    </w:pPr>
                    <w:r w:rsidRPr="008436CE">
                      <w:rPr>
                        <w:sz w:val="14"/>
                        <w:szCs w:val="14"/>
                      </w:rPr>
                      <w:t>0</w:t>
                    </w:r>
                  </w:p>
                </w:tc>
                <w:tc>
                  <w:tcPr>
                    <w:tcW w:w="431" w:type="pct"/>
                    <w:vAlign w:val="center"/>
                  </w:tcPr>
                  <w:p w14:paraId="418A46B2" w14:textId="4AFD349F" w:rsidR="008436CE" w:rsidRPr="008436CE" w:rsidRDefault="008436CE" w:rsidP="008436CE">
                    <w:pPr>
                      <w:jc w:val="right"/>
                      <w:rPr>
                        <w:sz w:val="14"/>
                        <w:szCs w:val="14"/>
                      </w:rPr>
                    </w:pPr>
                    <w:r w:rsidRPr="008436CE">
                      <w:rPr>
                        <w:sz w:val="14"/>
                        <w:szCs w:val="14"/>
                      </w:rPr>
                      <w:t>0</w:t>
                    </w:r>
                  </w:p>
                </w:tc>
                <w:tc>
                  <w:tcPr>
                    <w:tcW w:w="434" w:type="pct"/>
                    <w:vAlign w:val="center"/>
                  </w:tcPr>
                  <w:p w14:paraId="70C6FCBE" w14:textId="6ED891D3" w:rsidR="008436CE" w:rsidRPr="008436CE" w:rsidRDefault="008436CE" w:rsidP="008436CE">
                    <w:pPr>
                      <w:jc w:val="right"/>
                      <w:rPr>
                        <w:sz w:val="14"/>
                        <w:szCs w:val="14"/>
                      </w:rPr>
                    </w:pPr>
                    <w:r w:rsidRPr="008436CE">
                      <w:rPr>
                        <w:sz w:val="14"/>
                        <w:szCs w:val="14"/>
                      </w:rPr>
                      <w:t>0</w:t>
                    </w:r>
                  </w:p>
                </w:tc>
                <w:tc>
                  <w:tcPr>
                    <w:tcW w:w="431" w:type="pct"/>
                    <w:vAlign w:val="center"/>
                  </w:tcPr>
                  <w:p w14:paraId="1CDAFC50" w14:textId="055F323C" w:rsidR="008436CE" w:rsidRPr="008436CE" w:rsidRDefault="008436CE" w:rsidP="008436CE">
                    <w:pPr>
                      <w:jc w:val="right"/>
                      <w:rPr>
                        <w:sz w:val="14"/>
                        <w:szCs w:val="14"/>
                      </w:rPr>
                    </w:pPr>
                    <w:r w:rsidRPr="008436CE">
                      <w:rPr>
                        <w:sz w:val="14"/>
                        <w:szCs w:val="14"/>
                      </w:rPr>
                      <w:t>0</w:t>
                    </w:r>
                  </w:p>
                </w:tc>
                <w:tc>
                  <w:tcPr>
                    <w:tcW w:w="458" w:type="pct"/>
                    <w:vAlign w:val="center"/>
                  </w:tcPr>
                  <w:p w14:paraId="180E4322" w14:textId="3016CE89" w:rsidR="008436CE" w:rsidRPr="008436CE" w:rsidRDefault="008436CE" w:rsidP="008436CE">
                    <w:pPr>
                      <w:jc w:val="right"/>
                      <w:rPr>
                        <w:sz w:val="14"/>
                        <w:szCs w:val="14"/>
                      </w:rPr>
                    </w:pPr>
                    <w:r w:rsidRPr="008436CE">
                      <w:rPr>
                        <w:sz w:val="14"/>
                        <w:szCs w:val="14"/>
                      </w:rPr>
                      <w:t>0</w:t>
                    </w:r>
                  </w:p>
                </w:tc>
              </w:tr>
              <w:tr w:rsidR="00DF48E9" w14:paraId="5DF9CCD6" w14:textId="77777777" w:rsidTr="00DF48E9">
                <w:sdt>
                  <w:sdtPr>
                    <w:rPr>
                      <w:sz w:val="14"/>
                      <w:szCs w:val="14"/>
                    </w:rPr>
                    <w:tag w:val="_PLD_469a000ac571436189f1cb682bbe4ce7"/>
                    <w:id w:val="-302694899"/>
                    <w:lock w:val="sdtLocked"/>
                  </w:sdtPr>
                  <w:sdtContent>
                    <w:tc>
                      <w:tcPr>
                        <w:tcW w:w="919" w:type="pct"/>
                      </w:tcPr>
                      <w:p w14:paraId="00DE5D9C" w14:textId="77777777" w:rsidR="008436CE" w:rsidRPr="00DF48E9" w:rsidRDefault="008436CE" w:rsidP="008436CE">
                        <w:pPr>
                          <w:rPr>
                            <w:sz w:val="14"/>
                            <w:szCs w:val="14"/>
                          </w:rPr>
                        </w:pPr>
                        <w:r w:rsidRPr="00DF48E9">
                          <w:rPr>
                            <w:sz w:val="14"/>
                            <w:szCs w:val="14"/>
                          </w:rPr>
                          <w:t>1．资本公积转增资本（或股本）</w:t>
                        </w:r>
                      </w:p>
                    </w:tc>
                  </w:sdtContent>
                </w:sdt>
                <w:tc>
                  <w:tcPr>
                    <w:tcW w:w="511" w:type="pct"/>
                    <w:vAlign w:val="center"/>
                  </w:tcPr>
                  <w:p w14:paraId="6DB9CC36" w14:textId="75FE3415" w:rsidR="008436CE" w:rsidRPr="008436CE" w:rsidRDefault="008436CE" w:rsidP="008436CE">
                    <w:pPr>
                      <w:jc w:val="right"/>
                      <w:rPr>
                        <w:sz w:val="14"/>
                        <w:szCs w:val="14"/>
                      </w:rPr>
                    </w:pPr>
                    <w:r w:rsidRPr="008436CE">
                      <w:rPr>
                        <w:sz w:val="14"/>
                        <w:szCs w:val="14"/>
                      </w:rPr>
                      <w:t>0</w:t>
                    </w:r>
                  </w:p>
                </w:tc>
                <w:tc>
                  <w:tcPr>
                    <w:tcW w:w="459" w:type="pct"/>
                    <w:vAlign w:val="center"/>
                  </w:tcPr>
                  <w:p w14:paraId="0BDC29B5" w14:textId="3421136C" w:rsidR="008436CE" w:rsidRPr="008436CE" w:rsidRDefault="008436CE" w:rsidP="008436CE">
                    <w:pPr>
                      <w:jc w:val="right"/>
                      <w:rPr>
                        <w:sz w:val="14"/>
                        <w:szCs w:val="14"/>
                      </w:rPr>
                    </w:pPr>
                    <w:r w:rsidRPr="008436CE">
                      <w:rPr>
                        <w:sz w:val="14"/>
                        <w:szCs w:val="14"/>
                      </w:rPr>
                      <w:t>0</w:t>
                    </w:r>
                  </w:p>
                </w:tc>
                <w:tc>
                  <w:tcPr>
                    <w:tcW w:w="510" w:type="pct"/>
                    <w:vAlign w:val="center"/>
                  </w:tcPr>
                  <w:p w14:paraId="1838CDF6" w14:textId="73F2F192" w:rsidR="008436CE" w:rsidRPr="008436CE" w:rsidRDefault="008436CE" w:rsidP="008436CE">
                    <w:pPr>
                      <w:jc w:val="right"/>
                      <w:rPr>
                        <w:sz w:val="14"/>
                        <w:szCs w:val="14"/>
                      </w:rPr>
                    </w:pPr>
                    <w:r w:rsidRPr="008436CE">
                      <w:rPr>
                        <w:sz w:val="14"/>
                        <w:szCs w:val="14"/>
                      </w:rPr>
                      <w:t>0</w:t>
                    </w:r>
                  </w:p>
                </w:tc>
                <w:tc>
                  <w:tcPr>
                    <w:tcW w:w="408" w:type="pct"/>
                    <w:vAlign w:val="center"/>
                  </w:tcPr>
                  <w:p w14:paraId="56421B9A" w14:textId="4A2A57FD" w:rsidR="008436CE" w:rsidRPr="008436CE" w:rsidRDefault="008436CE" w:rsidP="008436CE">
                    <w:pPr>
                      <w:jc w:val="right"/>
                      <w:rPr>
                        <w:sz w:val="14"/>
                        <w:szCs w:val="14"/>
                      </w:rPr>
                    </w:pPr>
                    <w:r w:rsidRPr="008436CE">
                      <w:rPr>
                        <w:sz w:val="14"/>
                        <w:szCs w:val="14"/>
                      </w:rPr>
                      <w:t>0</w:t>
                    </w:r>
                  </w:p>
                </w:tc>
                <w:tc>
                  <w:tcPr>
                    <w:tcW w:w="439" w:type="pct"/>
                    <w:vAlign w:val="center"/>
                  </w:tcPr>
                  <w:p w14:paraId="4129B67E" w14:textId="557E58C1" w:rsidR="008436CE" w:rsidRPr="008436CE" w:rsidRDefault="008436CE" w:rsidP="008436CE">
                    <w:pPr>
                      <w:jc w:val="right"/>
                      <w:rPr>
                        <w:sz w:val="14"/>
                        <w:szCs w:val="14"/>
                      </w:rPr>
                    </w:pPr>
                    <w:r w:rsidRPr="008436CE">
                      <w:rPr>
                        <w:sz w:val="14"/>
                        <w:szCs w:val="14"/>
                      </w:rPr>
                      <w:t>0</w:t>
                    </w:r>
                  </w:p>
                </w:tc>
                <w:tc>
                  <w:tcPr>
                    <w:tcW w:w="431" w:type="pct"/>
                    <w:vAlign w:val="center"/>
                  </w:tcPr>
                  <w:p w14:paraId="784AC78D" w14:textId="6B1FC7C4" w:rsidR="008436CE" w:rsidRPr="008436CE" w:rsidRDefault="008436CE" w:rsidP="008436CE">
                    <w:pPr>
                      <w:jc w:val="right"/>
                      <w:rPr>
                        <w:sz w:val="14"/>
                        <w:szCs w:val="14"/>
                      </w:rPr>
                    </w:pPr>
                    <w:r w:rsidRPr="008436CE">
                      <w:rPr>
                        <w:sz w:val="14"/>
                        <w:szCs w:val="14"/>
                      </w:rPr>
                      <w:t>0</w:t>
                    </w:r>
                  </w:p>
                </w:tc>
                <w:tc>
                  <w:tcPr>
                    <w:tcW w:w="434" w:type="pct"/>
                    <w:vAlign w:val="center"/>
                  </w:tcPr>
                  <w:p w14:paraId="67D66CDF" w14:textId="3D3F9A5F" w:rsidR="008436CE" w:rsidRPr="008436CE" w:rsidRDefault="008436CE" w:rsidP="008436CE">
                    <w:pPr>
                      <w:jc w:val="right"/>
                      <w:rPr>
                        <w:sz w:val="14"/>
                        <w:szCs w:val="14"/>
                      </w:rPr>
                    </w:pPr>
                    <w:r w:rsidRPr="008436CE">
                      <w:rPr>
                        <w:sz w:val="14"/>
                        <w:szCs w:val="14"/>
                      </w:rPr>
                      <w:t>0</w:t>
                    </w:r>
                  </w:p>
                </w:tc>
                <w:tc>
                  <w:tcPr>
                    <w:tcW w:w="431" w:type="pct"/>
                    <w:vAlign w:val="center"/>
                  </w:tcPr>
                  <w:p w14:paraId="281BA292" w14:textId="4C120534" w:rsidR="008436CE" w:rsidRPr="008436CE" w:rsidRDefault="008436CE" w:rsidP="008436CE">
                    <w:pPr>
                      <w:jc w:val="right"/>
                      <w:rPr>
                        <w:sz w:val="14"/>
                        <w:szCs w:val="14"/>
                      </w:rPr>
                    </w:pPr>
                    <w:r w:rsidRPr="008436CE">
                      <w:rPr>
                        <w:sz w:val="14"/>
                        <w:szCs w:val="14"/>
                      </w:rPr>
                      <w:t>0</w:t>
                    </w:r>
                  </w:p>
                </w:tc>
                <w:tc>
                  <w:tcPr>
                    <w:tcW w:w="458" w:type="pct"/>
                    <w:vAlign w:val="center"/>
                  </w:tcPr>
                  <w:p w14:paraId="473882AC" w14:textId="6A5E7BCC" w:rsidR="008436CE" w:rsidRPr="008436CE" w:rsidRDefault="008436CE" w:rsidP="008436CE">
                    <w:pPr>
                      <w:jc w:val="right"/>
                      <w:rPr>
                        <w:sz w:val="14"/>
                        <w:szCs w:val="14"/>
                      </w:rPr>
                    </w:pPr>
                    <w:r w:rsidRPr="008436CE">
                      <w:rPr>
                        <w:sz w:val="14"/>
                        <w:szCs w:val="14"/>
                      </w:rPr>
                      <w:t>0</w:t>
                    </w:r>
                  </w:p>
                </w:tc>
              </w:tr>
              <w:tr w:rsidR="00DF48E9" w14:paraId="26DEB30E" w14:textId="77777777" w:rsidTr="00DF48E9">
                <w:sdt>
                  <w:sdtPr>
                    <w:rPr>
                      <w:sz w:val="14"/>
                      <w:szCs w:val="14"/>
                    </w:rPr>
                    <w:tag w:val="_PLD_8874e17dc09c419baab53299f7967f44"/>
                    <w:id w:val="1247765445"/>
                    <w:lock w:val="sdtLocked"/>
                  </w:sdtPr>
                  <w:sdtContent>
                    <w:tc>
                      <w:tcPr>
                        <w:tcW w:w="919" w:type="pct"/>
                      </w:tcPr>
                      <w:p w14:paraId="53340B1A" w14:textId="77777777" w:rsidR="008436CE" w:rsidRPr="00DF48E9" w:rsidRDefault="008436CE" w:rsidP="008436CE">
                        <w:pPr>
                          <w:rPr>
                            <w:sz w:val="14"/>
                            <w:szCs w:val="14"/>
                          </w:rPr>
                        </w:pPr>
                        <w:r w:rsidRPr="00DF48E9">
                          <w:rPr>
                            <w:sz w:val="14"/>
                            <w:szCs w:val="14"/>
                          </w:rPr>
                          <w:t>2．盈余公积转增资本（或股本）</w:t>
                        </w:r>
                      </w:p>
                    </w:tc>
                  </w:sdtContent>
                </w:sdt>
                <w:tc>
                  <w:tcPr>
                    <w:tcW w:w="511" w:type="pct"/>
                    <w:vAlign w:val="center"/>
                  </w:tcPr>
                  <w:p w14:paraId="0E9ACABA" w14:textId="45C02E21" w:rsidR="008436CE" w:rsidRPr="008436CE" w:rsidRDefault="008436CE" w:rsidP="008436CE">
                    <w:pPr>
                      <w:jc w:val="right"/>
                      <w:rPr>
                        <w:sz w:val="14"/>
                        <w:szCs w:val="14"/>
                      </w:rPr>
                    </w:pPr>
                    <w:r w:rsidRPr="008436CE">
                      <w:rPr>
                        <w:sz w:val="14"/>
                        <w:szCs w:val="14"/>
                      </w:rPr>
                      <w:t>0</w:t>
                    </w:r>
                  </w:p>
                </w:tc>
                <w:tc>
                  <w:tcPr>
                    <w:tcW w:w="459" w:type="pct"/>
                    <w:vAlign w:val="center"/>
                  </w:tcPr>
                  <w:p w14:paraId="635FF2B9" w14:textId="78B68CD7" w:rsidR="008436CE" w:rsidRPr="008436CE" w:rsidRDefault="008436CE" w:rsidP="008436CE">
                    <w:pPr>
                      <w:jc w:val="right"/>
                      <w:rPr>
                        <w:sz w:val="14"/>
                        <w:szCs w:val="14"/>
                      </w:rPr>
                    </w:pPr>
                    <w:r w:rsidRPr="008436CE">
                      <w:rPr>
                        <w:sz w:val="14"/>
                        <w:szCs w:val="14"/>
                      </w:rPr>
                      <w:t>0</w:t>
                    </w:r>
                  </w:p>
                </w:tc>
                <w:tc>
                  <w:tcPr>
                    <w:tcW w:w="510" w:type="pct"/>
                    <w:vAlign w:val="center"/>
                  </w:tcPr>
                  <w:p w14:paraId="72EF830A" w14:textId="0E4600AE" w:rsidR="008436CE" w:rsidRPr="008436CE" w:rsidRDefault="008436CE" w:rsidP="008436CE">
                    <w:pPr>
                      <w:jc w:val="right"/>
                      <w:rPr>
                        <w:sz w:val="14"/>
                        <w:szCs w:val="14"/>
                      </w:rPr>
                    </w:pPr>
                    <w:r w:rsidRPr="008436CE">
                      <w:rPr>
                        <w:sz w:val="14"/>
                        <w:szCs w:val="14"/>
                      </w:rPr>
                      <w:t>0</w:t>
                    </w:r>
                  </w:p>
                </w:tc>
                <w:tc>
                  <w:tcPr>
                    <w:tcW w:w="408" w:type="pct"/>
                    <w:vAlign w:val="center"/>
                  </w:tcPr>
                  <w:p w14:paraId="6982FCAF" w14:textId="2E94CE55" w:rsidR="008436CE" w:rsidRPr="008436CE" w:rsidRDefault="008436CE" w:rsidP="008436CE">
                    <w:pPr>
                      <w:jc w:val="right"/>
                      <w:rPr>
                        <w:sz w:val="14"/>
                        <w:szCs w:val="14"/>
                      </w:rPr>
                    </w:pPr>
                    <w:r w:rsidRPr="008436CE">
                      <w:rPr>
                        <w:sz w:val="14"/>
                        <w:szCs w:val="14"/>
                      </w:rPr>
                      <w:t>0</w:t>
                    </w:r>
                  </w:p>
                </w:tc>
                <w:tc>
                  <w:tcPr>
                    <w:tcW w:w="439" w:type="pct"/>
                    <w:vAlign w:val="center"/>
                  </w:tcPr>
                  <w:p w14:paraId="6124AEB2" w14:textId="1DBC526C" w:rsidR="008436CE" w:rsidRPr="008436CE" w:rsidRDefault="008436CE" w:rsidP="008436CE">
                    <w:pPr>
                      <w:jc w:val="right"/>
                      <w:rPr>
                        <w:sz w:val="14"/>
                        <w:szCs w:val="14"/>
                      </w:rPr>
                    </w:pPr>
                    <w:r w:rsidRPr="008436CE">
                      <w:rPr>
                        <w:sz w:val="14"/>
                        <w:szCs w:val="14"/>
                      </w:rPr>
                      <w:t>0</w:t>
                    </w:r>
                  </w:p>
                </w:tc>
                <w:tc>
                  <w:tcPr>
                    <w:tcW w:w="431" w:type="pct"/>
                    <w:vAlign w:val="center"/>
                  </w:tcPr>
                  <w:p w14:paraId="574EDCCC" w14:textId="5CB2ADE8" w:rsidR="008436CE" w:rsidRPr="008436CE" w:rsidRDefault="008436CE" w:rsidP="008436CE">
                    <w:pPr>
                      <w:jc w:val="right"/>
                      <w:rPr>
                        <w:sz w:val="14"/>
                        <w:szCs w:val="14"/>
                      </w:rPr>
                    </w:pPr>
                    <w:r w:rsidRPr="008436CE">
                      <w:rPr>
                        <w:sz w:val="14"/>
                        <w:szCs w:val="14"/>
                      </w:rPr>
                      <w:t>0</w:t>
                    </w:r>
                  </w:p>
                </w:tc>
                <w:tc>
                  <w:tcPr>
                    <w:tcW w:w="434" w:type="pct"/>
                    <w:vAlign w:val="center"/>
                  </w:tcPr>
                  <w:p w14:paraId="07795ACD" w14:textId="4DC691B8" w:rsidR="008436CE" w:rsidRPr="008436CE" w:rsidRDefault="008436CE" w:rsidP="008436CE">
                    <w:pPr>
                      <w:jc w:val="right"/>
                      <w:rPr>
                        <w:sz w:val="14"/>
                        <w:szCs w:val="14"/>
                      </w:rPr>
                    </w:pPr>
                    <w:r w:rsidRPr="008436CE">
                      <w:rPr>
                        <w:sz w:val="14"/>
                        <w:szCs w:val="14"/>
                      </w:rPr>
                      <w:t>0</w:t>
                    </w:r>
                  </w:p>
                </w:tc>
                <w:tc>
                  <w:tcPr>
                    <w:tcW w:w="431" w:type="pct"/>
                    <w:vAlign w:val="center"/>
                  </w:tcPr>
                  <w:p w14:paraId="559D1209" w14:textId="55D12406" w:rsidR="008436CE" w:rsidRPr="008436CE" w:rsidRDefault="008436CE" w:rsidP="008436CE">
                    <w:pPr>
                      <w:jc w:val="right"/>
                      <w:rPr>
                        <w:sz w:val="14"/>
                        <w:szCs w:val="14"/>
                      </w:rPr>
                    </w:pPr>
                    <w:r w:rsidRPr="008436CE">
                      <w:rPr>
                        <w:sz w:val="14"/>
                        <w:szCs w:val="14"/>
                      </w:rPr>
                      <w:t>0</w:t>
                    </w:r>
                  </w:p>
                </w:tc>
                <w:tc>
                  <w:tcPr>
                    <w:tcW w:w="458" w:type="pct"/>
                    <w:vAlign w:val="center"/>
                  </w:tcPr>
                  <w:p w14:paraId="05C9B984" w14:textId="535FCE66" w:rsidR="008436CE" w:rsidRPr="008436CE" w:rsidRDefault="008436CE" w:rsidP="008436CE">
                    <w:pPr>
                      <w:jc w:val="right"/>
                      <w:rPr>
                        <w:sz w:val="14"/>
                        <w:szCs w:val="14"/>
                      </w:rPr>
                    </w:pPr>
                    <w:r w:rsidRPr="008436CE">
                      <w:rPr>
                        <w:sz w:val="14"/>
                        <w:szCs w:val="14"/>
                      </w:rPr>
                      <w:t>0</w:t>
                    </w:r>
                  </w:p>
                </w:tc>
              </w:tr>
              <w:tr w:rsidR="00DF48E9" w14:paraId="34E8BE43" w14:textId="77777777" w:rsidTr="00DF48E9">
                <w:sdt>
                  <w:sdtPr>
                    <w:rPr>
                      <w:sz w:val="14"/>
                      <w:szCs w:val="14"/>
                    </w:rPr>
                    <w:tag w:val="_PLD_e3c6e2e078f649258bfa4dadb9266249"/>
                    <w:id w:val="1588574236"/>
                    <w:lock w:val="sdtLocked"/>
                  </w:sdtPr>
                  <w:sdtContent>
                    <w:tc>
                      <w:tcPr>
                        <w:tcW w:w="919" w:type="pct"/>
                      </w:tcPr>
                      <w:p w14:paraId="4887D91B" w14:textId="77777777" w:rsidR="008436CE" w:rsidRPr="00DF48E9" w:rsidRDefault="008436CE" w:rsidP="008436CE">
                        <w:pPr>
                          <w:rPr>
                            <w:sz w:val="14"/>
                            <w:szCs w:val="14"/>
                          </w:rPr>
                        </w:pPr>
                        <w:r w:rsidRPr="00DF48E9">
                          <w:rPr>
                            <w:sz w:val="14"/>
                            <w:szCs w:val="14"/>
                          </w:rPr>
                          <w:t>3．盈余公积弥补亏损</w:t>
                        </w:r>
                      </w:p>
                    </w:tc>
                  </w:sdtContent>
                </w:sdt>
                <w:tc>
                  <w:tcPr>
                    <w:tcW w:w="511" w:type="pct"/>
                    <w:vAlign w:val="center"/>
                  </w:tcPr>
                  <w:p w14:paraId="1EA0C36B" w14:textId="1D7DFF31" w:rsidR="008436CE" w:rsidRPr="008436CE" w:rsidRDefault="008436CE" w:rsidP="008436CE">
                    <w:pPr>
                      <w:jc w:val="right"/>
                      <w:rPr>
                        <w:sz w:val="14"/>
                        <w:szCs w:val="14"/>
                      </w:rPr>
                    </w:pPr>
                    <w:r w:rsidRPr="008436CE">
                      <w:rPr>
                        <w:sz w:val="14"/>
                        <w:szCs w:val="14"/>
                      </w:rPr>
                      <w:t>0</w:t>
                    </w:r>
                  </w:p>
                </w:tc>
                <w:tc>
                  <w:tcPr>
                    <w:tcW w:w="459" w:type="pct"/>
                    <w:vAlign w:val="center"/>
                  </w:tcPr>
                  <w:p w14:paraId="187594D9" w14:textId="05B3B001" w:rsidR="008436CE" w:rsidRPr="008436CE" w:rsidRDefault="008436CE" w:rsidP="008436CE">
                    <w:pPr>
                      <w:jc w:val="right"/>
                      <w:rPr>
                        <w:sz w:val="14"/>
                        <w:szCs w:val="14"/>
                      </w:rPr>
                    </w:pPr>
                    <w:r w:rsidRPr="008436CE">
                      <w:rPr>
                        <w:sz w:val="14"/>
                        <w:szCs w:val="14"/>
                      </w:rPr>
                      <w:t>0</w:t>
                    </w:r>
                  </w:p>
                </w:tc>
                <w:tc>
                  <w:tcPr>
                    <w:tcW w:w="510" w:type="pct"/>
                    <w:vAlign w:val="center"/>
                  </w:tcPr>
                  <w:p w14:paraId="71DC0C6A" w14:textId="5973C87D" w:rsidR="008436CE" w:rsidRPr="008436CE" w:rsidRDefault="008436CE" w:rsidP="008436CE">
                    <w:pPr>
                      <w:jc w:val="right"/>
                      <w:rPr>
                        <w:sz w:val="14"/>
                        <w:szCs w:val="14"/>
                      </w:rPr>
                    </w:pPr>
                    <w:r w:rsidRPr="008436CE">
                      <w:rPr>
                        <w:sz w:val="14"/>
                        <w:szCs w:val="14"/>
                      </w:rPr>
                      <w:t>0</w:t>
                    </w:r>
                  </w:p>
                </w:tc>
                <w:tc>
                  <w:tcPr>
                    <w:tcW w:w="408" w:type="pct"/>
                    <w:vAlign w:val="center"/>
                  </w:tcPr>
                  <w:p w14:paraId="21D53891" w14:textId="49DF511B" w:rsidR="008436CE" w:rsidRPr="008436CE" w:rsidRDefault="008436CE" w:rsidP="008436CE">
                    <w:pPr>
                      <w:jc w:val="right"/>
                      <w:rPr>
                        <w:sz w:val="14"/>
                        <w:szCs w:val="14"/>
                      </w:rPr>
                    </w:pPr>
                    <w:r w:rsidRPr="008436CE">
                      <w:rPr>
                        <w:sz w:val="14"/>
                        <w:szCs w:val="14"/>
                      </w:rPr>
                      <w:t>0</w:t>
                    </w:r>
                  </w:p>
                </w:tc>
                <w:tc>
                  <w:tcPr>
                    <w:tcW w:w="439" w:type="pct"/>
                    <w:vAlign w:val="center"/>
                  </w:tcPr>
                  <w:p w14:paraId="0BE7E879" w14:textId="17374FA7" w:rsidR="008436CE" w:rsidRPr="008436CE" w:rsidRDefault="008436CE" w:rsidP="008436CE">
                    <w:pPr>
                      <w:jc w:val="right"/>
                      <w:rPr>
                        <w:sz w:val="14"/>
                        <w:szCs w:val="14"/>
                      </w:rPr>
                    </w:pPr>
                    <w:r w:rsidRPr="008436CE">
                      <w:rPr>
                        <w:sz w:val="14"/>
                        <w:szCs w:val="14"/>
                      </w:rPr>
                      <w:t>0</w:t>
                    </w:r>
                  </w:p>
                </w:tc>
                <w:tc>
                  <w:tcPr>
                    <w:tcW w:w="431" w:type="pct"/>
                    <w:vAlign w:val="center"/>
                  </w:tcPr>
                  <w:p w14:paraId="5ACE1C9B" w14:textId="3FF78126" w:rsidR="008436CE" w:rsidRPr="008436CE" w:rsidRDefault="008436CE" w:rsidP="008436CE">
                    <w:pPr>
                      <w:jc w:val="right"/>
                      <w:rPr>
                        <w:sz w:val="14"/>
                        <w:szCs w:val="14"/>
                      </w:rPr>
                    </w:pPr>
                    <w:r w:rsidRPr="008436CE">
                      <w:rPr>
                        <w:sz w:val="14"/>
                        <w:szCs w:val="14"/>
                      </w:rPr>
                      <w:t>0</w:t>
                    </w:r>
                  </w:p>
                </w:tc>
                <w:tc>
                  <w:tcPr>
                    <w:tcW w:w="434" w:type="pct"/>
                    <w:vAlign w:val="center"/>
                  </w:tcPr>
                  <w:p w14:paraId="302C5E6C" w14:textId="15227396" w:rsidR="008436CE" w:rsidRPr="008436CE" w:rsidRDefault="008436CE" w:rsidP="008436CE">
                    <w:pPr>
                      <w:jc w:val="right"/>
                      <w:rPr>
                        <w:sz w:val="14"/>
                        <w:szCs w:val="14"/>
                      </w:rPr>
                    </w:pPr>
                    <w:r w:rsidRPr="008436CE">
                      <w:rPr>
                        <w:sz w:val="14"/>
                        <w:szCs w:val="14"/>
                      </w:rPr>
                      <w:t>0</w:t>
                    </w:r>
                  </w:p>
                </w:tc>
                <w:tc>
                  <w:tcPr>
                    <w:tcW w:w="431" w:type="pct"/>
                    <w:vAlign w:val="center"/>
                  </w:tcPr>
                  <w:p w14:paraId="312F0F3B" w14:textId="65B900BB" w:rsidR="008436CE" w:rsidRPr="008436CE" w:rsidRDefault="008436CE" w:rsidP="008436CE">
                    <w:pPr>
                      <w:jc w:val="right"/>
                      <w:rPr>
                        <w:sz w:val="14"/>
                        <w:szCs w:val="14"/>
                      </w:rPr>
                    </w:pPr>
                    <w:r w:rsidRPr="008436CE">
                      <w:rPr>
                        <w:sz w:val="14"/>
                        <w:szCs w:val="14"/>
                      </w:rPr>
                      <w:t>0</w:t>
                    </w:r>
                  </w:p>
                </w:tc>
                <w:tc>
                  <w:tcPr>
                    <w:tcW w:w="458" w:type="pct"/>
                    <w:vAlign w:val="center"/>
                  </w:tcPr>
                  <w:p w14:paraId="75681489" w14:textId="055DEB77" w:rsidR="008436CE" w:rsidRPr="008436CE" w:rsidRDefault="008436CE" w:rsidP="008436CE">
                    <w:pPr>
                      <w:jc w:val="right"/>
                      <w:rPr>
                        <w:sz w:val="14"/>
                        <w:szCs w:val="14"/>
                      </w:rPr>
                    </w:pPr>
                    <w:r w:rsidRPr="008436CE">
                      <w:rPr>
                        <w:sz w:val="14"/>
                        <w:szCs w:val="14"/>
                      </w:rPr>
                      <w:t>0</w:t>
                    </w:r>
                  </w:p>
                </w:tc>
              </w:tr>
              <w:tr w:rsidR="00DF48E9" w14:paraId="51530534" w14:textId="77777777" w:rsidTr="00DF48E9">
                <w:tc>
                  <w:tcPr>
                    <w:tcW w:w="919" w:type="pct"/>
                  </w:tcPr>
                  <w:sdt>
                    <w:sdtPr>
                      <w:rPr>
                        <w:sz w:val="14"/>
                        <w:szCs w:val="14"/>
                      </w:rPr>
                      <w:tag w:val="_PLD_7a03b853b8c74c2fb2e89f59e327b578"/>
                      <w:id w:val="2073768821"/>
                      <w:lock w:val="sdtLocked"/>
                    </w:sdtPr>
                    <w:sdtContent>
                      <w:p w14:paraId="5FD7D8CB" w14:textId="77777777" w:rsidR="008436CE" w:rsidRPr="00DF48E9" w:rsidRDefault="008436CE" w:rsidP="008436CE">
                        <w:pPr>
                          <w:rPr>
                            <w:sz w:val="14"/>
                            <w:szCs w:val="14"/>
                          </w:rPr>
                        </w:pPr>
                        <w:r w:rsidRPr="00DF48E9">
                          <w:rPr>
                            <w:sz w:val="14"/>
                            <w:szCs w:val="14"/>
                          </w:rPr>
                          <w:t>4．设定受益计划变动额结转留存收益</w:t>
                        </w:r>
                      </w:p>
                    </w:sdtContent>
                  </w:sdt>
                </w:tc>
                <w:tc>
                  <w:tcPr>
                    <w:tcW w:w="511" w:type="pct"/>
                    <w:vAlign w:val="center"/>
                  </w:tcPr>
                  <w:p w14:paraId="76A4D662" w14:textId="7F1EEC6C" w:rsidR="008436CE" w:rsidRPr="008436CE" w:rsidRDefault="008436CE" w:rsidP="008436CE">
                    <w:pPr>
                      <w:jc w:val="right"/>
                      <w:rPr>
                        <w:sz w:val="14"/>
                        <w:szCs w:val="14"/>
                      </w:rPr>
                    </w:pPr>
                    <w:r w:rsidRPr="008436CE">
                      <w:rPr>
                        <w:sz w:val="14"/>
                        <w:szCs w:val="14"/>
                      </w:rPr>
                      <w:t>0</w:t>
                    </w:r>
                  </w:p>
                </w:tc>
                <w:tc>
                  <w:tcPr>
                    <w:tcW w:w="459" w:type="pct"/>
                    <w:vAlign w:val="center"/>
                  </w:tcPr>
                  <w:p w14:paraId="2CC16A5C" w14:textId="6060F447" w:rsidR="008436CE" w:rsidRPr="008436CE" w:rsidRDefault="008436CE" w:rsidP="008436CE">
                    <w:pPr>
                      <w:jc w:val="right"/>
                      <w:rPr>
                        <w:sz w:val="14"/>
                        <w:szCs w:val="14"/>
                      </w:rPr>
                    </w:pPr>
                    <w:r w:rsidRPr="008436CE">
                      <w:rPr>
                        <w:sz w:val="14"/>
                        <w:szCs w:val="14"/>
                      </w:rPr>
                      <w:t>0</w:t>
                    </w:r>
                  </w:p>
                </w:tc>
                <w:tc>
                  <w:tcPr>
                    <w:tcW w:w="510" w:type="pct"/>
                    <w:vAlign w:val="center"/>
                  </w:tcPr>
                  <w:p w14:paraId="131A0F89" w14:textId="02882A2E" w:rsidR="008436CE" w:rsidRPr="008436CE" w:rsidRDefault="008436CE" w:rsidP="008436CE">
                    <w:pPr>
                      <w:jc w:val="right"/>
                      <w:rPr>
                        <w:sz w:val="14"/>
                        <w:szCs w:val="14"/>
                      </w:rPr>
                    </w:pPr>
                    <w:r w:rsidRPr="008436CE">
                      <w:rPr>
                        <w:sz w:val="14"/>
                        <w:szCs w:val="14"/>
                      </w:rPr>
                      <w:t>0</w:t>
                    </w:r>
                  </w:p>
                </w:tc>
                <w:tc>
                  <w:tcPr>
                    <w:tcW w:w="408" w:type="pct"/>
                    <w:vAlign w:val="center"/>
                  </w:tcPr>
                  <w:p w14:paraId="69D2B284" w14:textId="3CC6C6C8" w:rsidR="008436CE" w:rsidRPr="008436CE" w:rsidRDefault="008436CE" w:rsidP="008436CE">
                    <w:pPr>
                      <w:jc w:val="right"/>
                      <w:rPr>
                        <w:sz w:val="14"/>
                        <w:szCs w:val="14"/>
                      </w:rPr>
                    </w:pPr>
                    <w:r w:rsidRPr="008436CE">
                      <w:rPr>
                        <w:sz w:val="14"/>
                        <w:szCs w:val="14"/>
                      </w:rPr>
                      <w:t>0</w:t>
                    </w:r>
                  </w:p>
                </w:tc>
                <w:tc>
                  <w:tcPr>
                    <w:tcW w:w="439" w:type="pct"/>
                    <w:vAlign w:val="center"/>
                  </w:tcPr>
                  <w:p w14:paraId="53175130" w14:textId="30C4B69C" w:rsidR="008436CE" w:rsidRPr="008436CE" w:rsidRDefault="008436CE" w:rsidP="008436CE">
                    <w:pPr>
                      <w:jc w:val="right"/>
                      <w:rPr>
                        <w:sz w:val="14"/>
                        <w:szCs w:val="14"/>
                      </w:rPr>
                    </w:pPr>
                    <w:r w:rsidRPr="008436CE">
                      <w:rPr>
                        <w:sz w:val="14"/>
                        <w:szCs w:val="14"/>
                      </w:rPr>
                      <w:t>0</w:t>
                    </w:r>
                  </w:p>
                </w:tc>
                <w:tc>
                  <w:tcPr>
                    <w:tcW w:w="431" w:type="pct"/>
                    <w:vAlign w:val="center"/>
                  </w:tcPr>
                  <w:p w14:paraId="4092731B" w14:textId="059E41E3" w:rsidR="008436CE" w:rsidRPr="008436CE" w:rsidRDefault="008436CE" w:rsidP="008436CE">
                    <w:pPr>
                      <w:jc w:val="right"/>
                      <w:rPr>
                        <w:sz w:val="14"/>
                        <w:szCs w:val="14"/>
                      </w:rPr>
                    </w:pPr>
                    <w:r w:rsidRPr="008436CE">
                      <w:rPr>
                        <w:sz w:val="14"/>
                        <w:szCs w:val="14"/>
                      </w:rPr>
                      <w:t>0</w:t>
                    </w:r>
                  </w:p>
                </w:tc>
                <w:tc>
                  <w:tcPr>
                    <w:tcW w:w="434" w:type="pct"/>
                    <w:vAlign w:val="center"/>
                  </w:tcPr>
                  <w:p w14:paraId="4D56B663" w14:textId="23525252" w:rsidR="008436CE" w:rsidRPr="008436CE" w:rsidRDefault="008436CE" w:rsidP="008436CE">
                    <w:pPr>
                      <w:jc w:val="right"/>
                      <w:rPr>
                        <w:sz w:val="14"/>
                        <w:szCs w:val="14"/>
                      </w:rPr>
                    </w:pPr>
                    <w:r w:rsidRPr="008436CE">
                      <w:rPr>
                        <w:sz w:val="14"/>
                        <w:szCs w:val="14"/>
                      </w:rPr>
                      <w:t>0</w:t>
                    </w:r>
                  </w:p>
                </w:tc>
                <w:tc>
                  <w:tcPr>
                    <w:tcW w:w="431" w:type="pct"/>
                    <w:vAlign w:val="center"/>
                  </w:tcPr>
                  <w:p w14:paraId="129FDD2B" w14:textId="282CD7C0" w:rsidR="008436CE" w:rsidRPr="008436CE" w:rsidRDefault="008436CE" w:rsidP="008436CE">
                    <w:pPr>
                      <w:jc w:val="right"/>
                      <w:rPr>
                        <w:sz w:val="14"/>
                        <w:szCs w:val="14"/>
                      </w:rPr>
                    </w:pPr>
                    <w:r w:rsidRPr="008436CE">
                      <w:rPr>
                        <w:sz w:val="14"/>
                        <w:szCs w:val="14"/>
                      </w:rPr>
                      <w:t>0</w:t>
                    </w:r>
                  </w:p>
                </w:tc>
                <w:tc>
                  <w:tcPr>
                    <w:tcW w:w="458" w:type="pct"/>
                    <w:vAlign w:val="center"/>
                  </w:tcPr>
                  <w:p w14:paraId="19F46F00" w14:textId="5B5DB0EC" w:rsidR="008436CE" w:rsidRPr="008436CE" w:rsidRDefault="008436CE" w:rsidP="008436CE">
                    <w:pPr>
                      <w:jc w:val="right"/>
                      <w:rPr>
                        <w:sz w:val="14"/>
                        <w:szCs w:val="14"/>
                      </w:rPr>
                    </w:pPr>
                    <w:r w:rsidRPr="008436CE">
                      <w:rPr>
                        <w:sz w:val="14"/>
                        <w:szCs w:val="14"/>
                      </w:rPr>
                      <w:t>0</w:t>
                    </w:r>
                  </w:p>
                </w:tc>
              </w:tr>
              <w:tr w:rsidR="00DF48E9" w14:paraId="625B1742" w14:textId="77777777" w:rsidTr="00DF48E9">
                <w:tc>
                  <w:tcPr>
                    <w:tcW w:w="919" w:type="pct"/>
                  </w:tcPr>
                  <w:sdt>
                    <w:sdtPr>
                      <w:rPr>
                        <w:sz w:val="14"/>
                        <w:szCs w:val="14"/>
                      </w:rPr>
                      <w:tag w:val="_PLD_1db95d2c039e4fb6b41eae5a5c0aeb0a"/>
                      <w:id w:val="-82002105"/>
                      <w:lock w:val="sdtLocked"/>
                    </w:sdtPr>
                    <w:sdtContent>
                      <w:p w14:paraId="78FB6A30" w14:textId="77777777" w:rsidR="008436CE" w:rsidRPr="00DF48E9" w:rsidRDefault="008436CE" w:rsidP="008436CE">
                        <w:pPr>
                          <w:rPr>
                            <w:sz w:val="14"/>
                            <w:szCs w:val="14"/>
                          </w:rPr>
                        </w:pPr>
                        <w:r w:rsidRPr="00DF48E9">
                          <w:rPr>
                            <w:sz w:val="14"/>
                            <w:szCs w:val="14"/>
                          </w:rPr>
                          <w:t>5．其他综合收益结转留存收益</w:t>
                        </w:r>
                      </w:p>
                    </w:sdtContent>
                  </w:sdt>
                </w:tc>
                <w:tc>
                  <w:tcPr>
                    <w:tcW w:w="511" w:type="pct"/>
                    <w:vAlign w:val="center"/>
                  </w:tcPr>
                  <w:p w14:paraId="6025AC85" w14:textId="34593536" w:rsidR="008436CE" w:rsidRPr="008436CE" w:rsidRDefault="008436CE" w:rsidP="008436CE">
                    <w:pPr>
                      <w:jc w:val="right"/>
                      <w:rPr>
                        <w:sz w:val="14"/>
                        <w:szCs w:val="14"/>
                      </w:rPr>
                    </w:pPr>
                    <w:r w:rsidRPr="008436CE">
                      <w:rPr>
                        <w:sz w:val="14"/>
                        <w:szCs w:val="14"/>
                      </w:rPr>
                      <w:t>0</w:t>
                    </w:r>
                  </w:p>
                </w:tc>
                <w:tc>
                  <w:tcPr>
                    <w:tcW w:w="459" w:type="pct"/>
                    <w:vAlign w:val="center"/>
                  </w:tcPr>
                  <w:p w14:paraId="2058588A" w14:textId="5D5B2C89" w:rsidR="008436CE" w:rsidRPr="008436CE" w:rsidRDefault="008436CE" w:rsidP="008436CE">
                    <w:pPr>
                      <w:jc w:val="right"/>
                      <w:rPr>
                        <w:sz w:val="14"/>
                        <w:szCs w:val="14"/>
                      </w:rPr>
                    </w:pPr>
                    <w:r w:rsidRPr="008436CE">
                      <w:rPr>
                        <w:sz w:val="14"/>
                        <w:szCs w:val="14"/>
                      </w:rPr>
                      <w:t>0</w:t>
                    </w:r>
                  </w:p>
                </w:tc>
                <w:tc>
                  <w:tcPr>
                    <w:tcW w:w="510" w:type="pct"/>
                    <w:vAlign w:val="center"/>
                  </w:tcPr>
                  <w:p w14:paraId="78496106" w14:textId="0DC86E65" w:rsidR="008436CE" w:rsidRPr="008436CE" w:rsidRDefault="008436CE" w:rsidP="008436CE">
                    <w:pPr>
                      <w:jc w:val="right"/>
                      <w:rPr>
                        <w:sz w:val="14"/>
                        <w:szCs w:val="14"/>
                      </w:rPr>
                    </w:pPr>
                    <w:r w:rsidRPr="008436CE">
                      <w:rPr>
                        <w:sz w:val="14"/>
                        <w:szCs w:val="14"/>
                      </w:rPr>
                      <w:t>0</w:t>
                    </w:r>
                  </w:p>
                </w:tc>
                <w:tc>
                  <w:tcPr>
                    <w:tcW w:w="408" w:type="pct"/>
                    <w:vAlign w:val="center"/>
                  </w:tcPr>
                  <w:p w14:paraId="321C1A8B" w14:textId="5D3FDE60" w:rsidR="008436CE" w:rsidRPr="008436CE" w:rsidRDefault="008436CE" w:rsidP="008436CE">
                    <w:pPr>
                      <w:jc w:val="right"/>
                      <w:rPr>
                        <w:sz w:val="14"/>
                        <w:szCs w:val="14"/>
                      </w:rPr>
                    </w:pPr>
                    <w:r w:rsidRPr="008436CE">
                      <w:rPr>
                        <w:sz w:val="14"/>
                        <w:szCs w:val="14"/>
                      </w:rPr>
                      <w:t>0</w:t>
                    </w:r>
                  </w:p>
                </w:tc>
                <w:tc>
                  <w:tcPr>
                    <w:tcW w:w="439" w:type="pct"/>
                    <w:vAlign w:val="center"/>
                  </w:tcPr>
                  <w:p w14:paraId="7B33079B" w14:textId="7642DFDD" w:rsidR="008436CE" w:rsidRPr="008436CE" w:rsidRDefault="008436CE" w:rsidP="008436CE">
                    <w:pPr>
                      <w:jc w:val="right"/>
                      <w:rPr>
                        <w:sz w:val="14"/>
                        <w:szCs w:val="14"/>
                      </w:rPr>
                    </w:pPr>
                    <w:r w:rsidRPr="008436CE">
                      <w:rPr>
                        <w:sz w:val="14"/>
                        <w:szCs w:val="14"/>
                      </w:rPr>
                      <w:t>0</w:t>
                    </w:r>
                  </w:p>
                </w:tc>
                <w:tc>
                  <w:tcPr>
                    <w:tcW w:w="431" w:type="pct"/>
                    <w:vAlign w:val="center"/>
                  </w:tcPr>
                  <w:p w14:paraId="6FB7BF97" w14:textId="7E931D10" w:rsidR="008436CE" w:rsidRPr="008436CE" w:rsidRDefault="008436CE" w:rsidP="008436CE">
                    <w:pPr>
                      <w:jc w:val="right"/>
                      <w:rPr>
                        <w:sz w:val="14"/>
                        <w:szCs w:val="14"/>
                      </w:rPr>
                    </w:pPr>
                    <w:r w:rsidRPr="008436CE">
                      <w:rPr>
                        <w:sz w:val="14"/>
                        <w:szCs w:val="14"/>
                      </w:rPr>
                      <w:t>0</w:t>
                    </w:r>
                  </w:p>
                </w:tc>
                <w:tc>
                  <w:tcPr>
                    <w:tcW w:w="434" w:type="pct"/>
                    <w:vAlign w:val="center"/>
                  </w:tcPr>
                  <w:p w14:paraId="773DEE7A" w14:textId="6CCEF1B6" w:rsidR="008436CE" w:rsidRPr="008436CE" w:rsidRDefault="008436CE" w:rsidP="008436CE">
                    <w:pPr>
                      <w:jc w:val="right"/>
                      <w:rPr>
                        <w:sz w:val="14"/>
                        <w:szCs w:val="14"/>
                      </w:rPr>
                    </w:pPr>
                    <w:r w:rsidRPr="008436CE">
                      <w:rPr>
                        <w:sz w:val="14"/>
                        <w:szCs w:val="14"/>
                      </w:rPr>
                      <w:t>0</w:t>
                    </w:r>
                  </w:p>
                </w:tc>
                <w:tc>
                  <w:tcPr>
                    <w:tcW w:w="431" w:type="pct"/>
                    <w:vAlign w:val="center"/>
                  </w:tcPr>
                  <w:p w14:paraId="1DF2AA72" w14:textId="5A1BB98B" w:rsidR="008436CE" w:rsidRPr="008436CE" w:rsidRDefault="008436CE" w:rsidP="008436CE">
                    <w:pPr>
                      <w:jc w:val="right"/>
                      <w:rPr>
                        <w:sz w:val="14"/>
                        <w:szCs w:val="14"/>
                      </w:rPr>
                    </w:pPr>
                    <w:r w:rsidRPr="008436CE">
                      <w:rPr>
                        <w:sz w:val="14"/>
                        <w:szCs w:val="14"/>
                      </w:rPr>
                      <w:t>0</w:t>
                    </w:r>
                  </w:p>
                </w:tc>
                <w:tc>
                  <w:tcPr>
                    <w:tcW w:w="458" w:type="pct"/>
                    <w:vAlign w:val="center"/>
                  </w:tcPr>
                  <w:p w14:paraId="01818F17" w14:textId="74A9EF05" w:rsidR="008436CE" w:rsidRPr="008436CE" w:rsidRDefault="008436CE" w:rsidP="008436CE">
                    <w:pPr>
                      <w:jc w:val="right"/>
                      <w:rPr>
                        <w:sz w:val="14"/>
                        <w:szCs w:val="14"/>
                      </w:rPr>
                    </w:pPr>
                    <w:r w:rsidRPr="008436CE">
                      <w:rPr>
                        <w:sz w:val="14"/>
                        <w:szCs w:val="14"/>
                      </w:rPr>
                      <w:t>0</w:t>
                    </w:r>
                  </w:p>
                </w:tc>
              </w:tr>
              <w:tr w:rsidR="00DF48E9" w14:paraId="4B06B806" w14:textId="77777777" w:rsidTr="00DF48E9">
                <w:tc>
                  <w:tcPr>
                    <w:tcW w:w="919" w:type="pct"/>
                  </w:tcPr>
                  <w:sdt>
                    <w:sdtPr>
                      <w:rPr>
                        <w:sz w:val="14"/>
                        <w:szCs w:val="14"/>
                      </w:rPr>
                      <w:tag w:val="_PLD_44b366cf670e4514b5f91bc8cef97e27"/>
                      <w:id w:val="1835253490"/>
                      <w:lock w:val="sdtLocked"/>
                    </w:sdtPr>
                    <w:sdtContent>
                      <w:p w14:paraId="5B9817C4" w14:textId="77777777" w:rsidR="008436CE" w:rsidRPr="00DF48E9" w:rsidRDefault="008436CE" w:rsidP="008436CE">
                        <w:pPr>
                          <w:rPr>
                            <w:sz w:val="14"/>
                            <w:szCs w:val="14"/>
                          </w:rPr>
                        </w:pPr>
                        <w:r w:rsidRPr="00DF48E9">
                          <w:rPr>
                            <w:sz w:val="14"/>
                            <w:szCs w:val="14"/>
                          </w:rPr>
                          <w:t>6．其他</w:t>
                        </w:r>
                      </w:p>
                    </w:sdtContent>
                  </w:sdt>
                </w:tc>
                <w:tc>
                  <w:tcPr>
                    <w:tcW w:w="511" w:type="pct"/>
                    <w:vAlign w:val="center"/>
                  </w:tcPr>
                  <w:p w14:paraId="74D4A8DF" w14:textId="364397BD" w:rsidR="008436CE" w:rsidRPr="008436CE" w:rsidRDefault="008436CE" w:rsidP="008436CE">
                    <w:pPr>
                      <w:jc w:val="right"/>
                      <w:rPr>
                        <w:sz w:val="14"/>
                        <w:szCs w:val="14"/>
                      </w:rPr>
                    </w:pPr>
                    <w:r w:rsidRPr="008436CE">
                      <w:rPr>
                        <w:sz w:val="14"/>
                        <w:szCs w:val="14"/>
                      </w:rPr>
                      <w:t>0</w:t>
                    </w:r>
                  </w:p>
                </w:tc>
                <w:tc>
                  <w:tcPr>
                    <w:tcW w:w="459" w:type="pct"/>
                    <w:vAlign w:val="center"/>
                  </w:tcPr>
                  <w:p w14:paraId="1D5F57B8" w14:textId="5A21107D" w:rsidR="008436CE" w:rsidRPr="008436CE" w:rsidRDefault="008436CE" w:rsidP="008436CE">
                    <w:pPr>
                      <w:jc w:val="right"/>
                      <w:rPr>
                        <w:sz w:val="14"/>
                        <w:szCs w:val="14"/>
                      </w:rPr>
                    </w:pPr>
                    <w:r w:rsidRPr="008436CE">
                      <w:rPr>
                        <w:sz w:val="14"/>
                        <w:szCs w:val="14"/>
                      </w:rPr>
                      <w:t>0</w:t>
                    </w:r>
                  </w:p>
                </w:tc>
                <w:tc>
                  <w:tcPr>
                    <w:tcW w:w="510" w:type="pct"/>
                    <w:vAlign w:val="center"/>
                  </w:tcPr>
                  <w:p w14:paraId="6DB4E61D" w14:textId="41827BA7" w:rsidR="008436CE" w:rsidRPr="008436CE" w:rsidRDefault="008436CE" w:rsidP="008436CE">
                    <w:pPr>
                      <w:jc w:val="right"/>
                      <w:rPr>
                        <w:sz w:val="14"/>
                        <w:szCs w:val="14"/>
                      </w:rPr>
                    </w:pPr>
                    <w:r w:rsidRPr="008436CE">
                      <w:rPr>
                        <w:sz w:val="14"/>
                        <w:szCs w:val="14"/>
                      </w:rPr>
                      <w:t>0</w:t>
                    </w:r>
                  </w:p>
                </w:tc>
                <w:tc>
                  <w:tcPr>
                    <w:tcW w:w="408" w:type="pct"/>
                    <w:vAlign w:val="center"/>
                  </w:tcPr>
                  <w:p w14:paraId="4FECD02F" w14:textId="45CE9341" w:rsidR="008436CE" w:rsidRPr="008436CE" w:rsidRDefault="008436CE" w:rsidP="008436CE">
                    <w:pPr>
                      <w:jc w:val="right"/>
                      <w:rPr>
                        <w:sz w:val="14"/>
                        <w:szCs w:val="14"/>
                      </w:rPr>
                    </w:pPr>
                    <w:r w:rsidRPr="008436CE">
                      <w:rPr>
                        <w:sz w:val="14"/>
                        <w:szCs w:val="14"/>
                      </w:rPr>
                      <w:t>0</w:t>
                    </w:r>
                  </w:p>
                </w:tc>
                <w:tc>
                  <w:tcPr>
                    <w:tcW w:w="439" w:type="pct"/>
                    <w:vAlign w:val="center"/>
                  </w:tcPr>
                  <w:p w14:paraId="4AFB7969" w14:textId="20F3F96F" w:rsidR="008436CE" w:rsidRPr="008436CE" w:rsidRDefault="008436CE" w:rsidP="008436CE">
                    <w:pPr>
                      <w:jc w:val="right"/>
                      <w:rPr>
                        <w:sz w:val="14"/>
                        <w:szCs w:val="14"/>
                      </w:rPr>
                    </w:pPr>
                    <w:r w:rsidRPr="008436CE">
                      <w:rPr>
                        <w:sz w:val="14"/>
                        <w:szCs w:val="14"/>
                      </w:rPr>
                      <w:t>0</w:t>
                    </w:r>
                  </w:p>
                </w:tc>
                <w:tc>
                  <w:tcPr>
                    <w:tcW w:w="431" w:type="pct"/>
                    <w:vAlign w:val="center"/>
                  </w:tcPr>
                  <w:p w14:paraId="2C6D7EEC" w14:textId="4AB4E27A" w:rsidR="008436CE" w:rsidRPr="008436CE" w:rsidRDefault="008436CE" w:rsidP="008436CE">
                    <w:pPr>
                      <w:jc w:val="right"/>
                      <w:rPr>
                        <w:sz w:val="14"/>
                        <w:szCs w:val="14"/>
                      </w:rPr>
                    </w:pPr>
                    <w:r w:rsidRPr="008436CE">
                      <w:rPr>
                        <w:sz w:val="14"/>
                        <w:szCs w:val="14"/>
                      </w:rPr>
                      <w:t>0</w:t>
                    </w:r>
                  </w:p>
                </w:tc>
                <w:tc>
                  <w:tcPr>
                    <w:tcW w:w="434" w:type="pct"/>
                    <w:vAlign w:val="center"/>
                  </w:tcPr>
                  <w:p w14:paraId="7FAAEC09" w14:textId="18614348" w:rsidR="008436CE" w:rsidRPr="008436CE" w:rsidRDefault="008436CE" w:rsidP="008436CE">
                    <w:pPr>
                      <w:jc w:val="right"/>
                      <w:rPr>
                        <w:sz w:val="14"/>
                        <w:szCs w:val="14"/>
                      </w:rPr>
                    </w:pPr>
                    <w:r w:rsidRPr="008436CE">
                      <w:rPr>
                        <w:sz w:val="14"/>
                        <w:szCs w:val="14"/>
                      </w:rPr>
                      <w:t>0</w:t>
                    </w:r>
                  </w:p>
                </w:tc>
                <w:tc>
                  <w:tcPr>
                    <w:tcW w:w="431" w:type="pct"/>
                    <w:vAlign w:val="center"/>
                  </w:tcPr>
                  <w:p w14:paraId="5B2E2056" w14:textId="665ED647" w:rsidR="008436CE" w:rsidRPr="008436CE" w:rsidRDefault="008436CE" w:rsidP="008436CE">
                    <w:pPr>
                      <w:jc w:val="right"/>
                      <w:rPr>
                        <w:sz w:val="14"/>
                        <w:szCs w:val="14"/>
                      </w:rPr>
                    </w:pPr>
                    <w:r w:rsidRPr="008436CE">
                      <w:rPr>
                        <w:sz w:val="14"/>
                        <w:szCs w:val="14"/>
                      </w:rPr>
                      <w:t>0</w:t>
                    </w:r>
                  </w:p>
                </w:tc>
                <w:tc>
                  <w:tcPr>
                    <w:tcW w:w="458" w:type="pct"/>
                    <w:vAlign w:val="center"/>
                  </w:tcPr>
                  <w:p w14:paraId="139B61E1" w14:textId="5F4F59AD" w:rsidR="008436CE" w:rsidRPr="008436CE" w:rsidRDefault="008436CE" w:rsidP="008436CE">
                    <w:pPr>
                      <w:jc w:val="right"/>
                      <w:rPr>
                        <w:sz w:val="14"/>
                        <w:szCs w:val="14"/>
                      </w:rPr>
                    </w:pPr>
                    <w:r w:rsidRPr="008436CE">
                      <w:rPr>
                        <w:sz w:val="14"/>
                        <w:szCs w:val="14"/>
                      </w:rPr>
                      <w:t>0</w:t>
                    </w:r>
                  </w:p>
                </w:tc>
              </w:tr>
              <w:tr w:rsidR="00DF48E9" w14:paraId="4C72EE6D" w14:textId="77777777" w:rsidTr="00DF48E9">
                <w:sdt>
                  <w:sdtPr>
                    <w:rPr>
                      <w:sz w:val="14"/>
                      <w:szCs w:val="14"/>
                    </w:rPr>
                    <w:tag w:val="_PLD_4c2ffccd1b8247f8b48874b508665dc1"/>
                    <w:id w:val="-1876612500"/>
                    <w:lock w:val="sdtLocked"/>
                  </w:sdtPr>
                  <w:sdtContent>
                    <w:tc>
                      <w:tcPr>
                        <w:tcW w:w="919" w:type="pct"/>
                      </w:tcPr>
                      <w:p w14:paraId="5BCE9C5D" w14:textId="77777777" w:rsidR="008436CE" w:rsidRPr="00DF48E9" w:rsidRDefault="008436CE" w:rsidP="008436CE">
                        <w:pPr>
                          <w:rPr>
                            <w:sz w:val="14"/>
                            <w:szCs w:val="14"/>
                          </w:rPr>
                        </w:pPr>
                        <w:r w:rsidRPr="00DF48E9">
                          <w:rPr>
                            <w:rFonts w:hint="eastAsia"/>
                            <w:sz w:val="14"/>
                            <w:szCs w:val="14"/>
                          </w:rPr>
                          <w:t>（五）专项储备</w:t>
                        </w:r>
                      </w:p>
                    </w:tc>
                  </w:sdtContent>
                </w:sdt>
                <w:tc>
                  <w:tcPr>
                    <w:tcW w:w="511" w:type="pct"/>
                    <w:vAlign w:val="center"/>
                  </w:tcPr>
                  <w:p w14:paraId="205181FD" w14:textId="023033AB" w:rsidR="008436CE" w:rsidRPr="008436CE" w:rsidRDefault="008436CE" w:rsidP="008436CE">
                    <w:pPr>
                      <w:jc w:val="right"/>
                      <w:rPr>
                        <w:sz w:val="14"/>
                        <w:szCs w:val="14"/>
                      </w:rPr>
                    </w:pPr>
                    <w:r w:rsidRPr="008436CE">
                      <w:rPr>
                        <w:sz w:val="14"/>
                        <w:szCs w:val="14"/>
                      </w:rPr>
                      <w:t>0</w:t>
                    </w:r>
                  </w:p>
                </w:tc>
                <w:tc>
                  <w:tcPr>
                    <w:tcW w:w="459" w:type="pct"/>
                    <w:vAlign w:val="center"/>
                  </w:tcPr>
                  <w:p w14:paraId="71F49775" w14:textId="0E3AD73A" w:rsidR="008436CE" w:rsidRPr="008436CE" w:rsidRDefault="008436CE" w:rsidP="008436CE">
                    <w:pPr>
                      <w:jc w:val="right"/>
                      <w:rPr>
                        <w:sz w:val="14"/>
                        <w:szCs w:val="14"/>
                      </w:rPr>
                    </w:pPr>
                    <w:r w:rsidRPr="008436CE">
                      <w:rPr>
                        <w:sz w:val="14"/>
                        <w:szCs w:val="14"/>
                      </w:rPr>
                      <w:t>0</w:t>
                    </w:r>
                  </w:p>
                </w:tc>
                <w:tc>
                  <w:tcPr>
                    <w:tcW w:w="510" w:type="pct"/>
                    <w:vAlign w:val="center"/>
                  </w:tcPr>
                  <w:p w14:paraId="4F634775" w14:textId="025F9714" w:rsidR="008436CE" w:rsidRPr="008436CE" w:rsidRDefault="008436CE" w:rsidP="008436CE">
                    <w:pPr>
                      <w:jc w:val="right"/>
                      <w:rPr>
                        <w:sz w:val="14"/>
                        <w:szCs w:val="14"/>
                      </w:rPr>
                    </w:pPr>
                    <w:r w:rsidRPr="008436CE">
                      <w:rPr>
                        <w:sz w:val="14"/>
                        <w:szCs w:val="14"/>
                      </w:rPr>
                      <w:t>0</w:t>
                    </w:r>
                  </w:p>
                </w:tc>
                <w:tc>
                  <w:tcPr>
                    <w:tcW w:w="408" w:type="pct"/>
                    <w:vAlign w:val="center"/>
                  </w:tcPr>
                  <w:p w14:paraId="2EB93955" w14:textId="28339DED" w:rsidR="008436CE" w:rsidRPr="008436CE" w:rsidRDefault="008436CE" w:rsidP="008436CE">
                    <w:pPr>
                      <w:jc w:val="right"/>
                      <w:rPr>
                        <w:sz w:val="14"/>
                        <w:szCs w:val="14"/>
                      </w:rPr>
                    </w:pPr>
                    <w:r w:rsidRPr="008436CE">
                      <w:rPr>
                        <w:sz w:val="14"/>
                        <w:szCs w:val="14"/>
                      </w:rPr>
                      <w:t>0</w:t>
                    </w:r>
                  </w:p>
                </w:tc>
                <w:tc>
                  <w:tcPr>
                    <w:tcW w:w="439" w:type="pct"/>
                    <w:vAlign w:val="center"/>
                  </w:tcPr>
                  <w:p w14:paraId="12D945F4" w14:textId="5F3E67C3" w:rsidR="008436CE" w:rsidRPr="008436CE" w:rsidRDefault="008436CE" w:rsidP="008436CE">
                    <w:pPr>
                      <w:jc w:val="right"/>
                      <w:rPr>
                        <w:sz w:val="14"/>
                        <w:szCs w:val="14"/>
                      </w:rPr>
                    </w:pPr>
                    <w:r w:rsidRPr="008436CE">
                      <w:rPr>
                        <w:sz w:val="14"/>
                        <w:szCs w:val="14"/>
                      </w:rPr>
                      <w:t>247,280,029</w:t>
                    </w:r>
                  </w:p>
                </w:tc>
                <w:tc>
                  <w:tcPr>
                    <w:tcW w:w="431" w:type="pct"/>
                    <w:vAlign w:val="center"/>
                  </w:tcPr>
                  <w:p w14:paraId="345D4D7A" w14:textId="781F8C70" w:rsidR="008436CE" w:rsidRPr="008436CE" w:rsidRDefault="008436CE" w:rsidP="008436CE">
                    <w:pPr>
                      <w:jc w:val="right"/>
                      <w:rPr>
                        <w:sz w:val="14"/>
                        <w:szCs w:val="14"/>
                      </w:rPr>
                    </w:pPr>
                    <w:r w:rsidRPr="008436CE">
                      <w:rPr>
                        <w:sz w:val="14"/>
                        <w:szCs w:val="14"/>
                      </w:rPr>
                      <w:t>0</w:t>
                    </w:r>
                  </w:p>
                </w:tc>
                <w:tc>
                  <w:tcPr>
                    <w:tcW w:w="434" w:type="pct"/>
                    <w:vAlign w:val="center"/>
                  </w:tcPr>
                  <w:p w14:paraId="7A71FEC2" w14:textId="6D5B9467" w:rsidR="008436CE" w:rsidRPr="008436CE" w:rsidRDefault="008436CE" w:rsidP="008436CE">
                    <w:pPr>
                      <w:jc w:val="right"/>
                      <w:rPr>
                        <w:sz w:val="14"/>
                        <w:szCs w:val="14"/>
                      </w:rPr>
                    </w:pPr>
                    <w:r w:rsidRPr="008436CE">
                      <w:rPr>
                        <w:sz w:val="14"/>
                        <w:szCs w:val="14"/>
                      </w:rPr>
                      <w:t>0</w:t>
                    </w:r>
                  </w:p>
                </w:tc>
                <w:tc>
                  <w:tcPr>
                    <w:tcW w:w="431" w:type="pct"/>
                    <w:vAlign w:val="center"/>
                  </w:tcPr>
                  <w:p w14:paraId="02475696" w14:textId="6D592D06" w:rsidR="008436CE" w:rsidRPr="008436CE" w:rsidRDefault="008436CE" w:rsidP="008436CE">
                    <w:pPr>
                      <w:jc w:val="right"/>
                      <w:rPr>
                        <w:sz w:val="14"/>
                        <w:szCs w:val="14"/>
                      </w:rPr>
                    </w:pPr>
                    <w:r w:rsidRPr="008436CE">
                      <w:rPr>
                        <w:sz w:val="14"/>
                        <w:szCs w:val="14"/>
                      </w:rPr>
                      <w:t>28,308,196</w:t>
                    </w:r>
                  </w:p>
                </w:tc>
                <w:tc>
                  <w:tcPr>
                    <w:tcW w:w="458" w:type="pct"/>
                    <w:vAlign w:val="center"/>
                  </w:tcPr>
                  <w:p w14:paraId="05D16095" w14:textId="112137E4" w:rsidR="008436CE" w:rsidRPr="008436CE" w:rsidRDefault="008436CE" w:rsidP="008436CE">
                    <w:pPr>
                      <w:jc w:val="right"/>
                      <w:rPr>
                        <w:sz w:val="14"/>
                        <w:szCs w:val="14"/>
                      </w:rPr>
                    </w:pPr>
                    <w:r w:rsidRPr="008436CE">
                      <w:rPr>
                        <w:sz w:val="14"/>
                        <w:szCs w:val="14"/>
                      </w:rPr>
                      <w:t>275,588,225</w:t>
                    </w:r>
                  </w:p>
                </w:tc>
              </w:tr>
              <w:tr w:rsidR="00DF48E9" w14:paraId="4BED9081" w14:textId="77777777" w:rsidTr="00DF48E9">
                <w:sdt>
                  <w:sdtPr>
                    <w:rPr>
                      <w:sz w:val="14"/>
                      <w:szCs w:val="14"/>
                    </w:rPr>
                    <w:tag w:val="_PLD_d7da1c1428f3471c9d74c89a582725d7"/>
                    <w:id w:val="842513841"/>
                    <w:lock w:val="sdtLocked"/>
                  </w:sdtPr>
                  <w:sdtContent>
                    <w:tc>
                      <w:tcPr>
                        <w:tcW w:w="919" w:type="pct"/>
                      </w:tcPr>
                      <w:p w14:paraId="7031A234" w14:textId="77777777" w:rsidR="008436CE" w:rsidRPr="00DF48E9" w:rsidRDefault="008436CE" w:rsidP="008436CE">
                        <w:pPr>
                          <w:rPr>
                            <w:sz w:val="14"/>
                            <w:szCs w:val="14"/>
                          </w:rPr>
                        </w:pPr>
                        <w:r w:rsidRPr="00DF48E9">
                          <w:rPr>
                            <w:rFonts w:hint="eastAsia"/>
                            <w:sz w:val="14"/>
                            <w:szCs w:val="14"/>
                          </w:rPr>
                          <w:t>1．本期提取</w:t>
                        </w:r>
                      </w:p>
                    </w:tc>
                  </w:sdtContent>
                </w:sdt>
                <w:tc>
                  <w:tcPr>
                    <w:tcW w:w="511" w:type="pct"/>
                    <w:vAlign w:val="center"/>
                  </w:tcPr>
                  <w:p w14:paraId="3B2894E9" w14:textId="4269F148" w:rsidR="008436CE" w:rsidRPr="008436CE" w:rsidRDefault="008436CE" w:rsidP="008436CE">
                    <w:pPr>
                      <w:jc w:val="right"/>
                      <w:rPr>
                        <w:sz w:val="14"/>
                        <w:szCs w:val="14"/>
                      </w:rPr>
                    </w:pPr>
                    <w:r w:rsidRPr="008436CE">
                      <w:rPr>
                        <w:sz w:val="14"/>
                        <w:szCs w:val="14"/>
                      </w:rPr>
                      <w:t>0</w:t>
                    </w:r>
                  </w:p>
                </w:tc>
                <w:tc>
                  <w:tcPr>
                    <w:tcW w:w="459" w:type="pct"/>
                    <w:vAlign w:val="center"/>
                  </w:tcPr>
                  <w:p w14:paraId="1EE57767" w14:textId="755A2D9F" w:rsidR="008436CE" w:rsidRPr="008436CE" w:rsidRDefault="008436CE" w:rsidP="008436CE">
                    <w:pPr>
                      <w:jc w:val="right"/>
                      <w:rPr>
                        <w:sz w:val="14"/>
                        <w:szCs w:val="14"/>
                      </w:rPr>
                    </w:pPr>
                    <w:r w:rsidRPr="008436CE">
                      <w:rPr>
                        <w:sz w:val="14"/>
                        <w:szCs w:val="14"/>
                      </w:rPr>
                      <w:t>0</w:t>
                    </w:r>
                  </w:p>
                </w:tc>
                <w:tc>
                  <w:tcPr>
                    <w:tcW w:w="510" w:type="pct"/>
                    <w:vAlign w:val="center"/>
                  </w:tcPr>
                  <w:p w14:paraId="64226C34" w14:textId="1F951E21" w:rsidR="008436CE" w:rsidRPr="008436CE" w:rsidRDefault="008436CE" w:rsidP="008436CE">
                    <w:pPr>
                      <w:jc w:val="right"/>
                      <w:rPr>
                        <w:sz w:val="14"/>
                        <w:szCs w:val="14"/>
                      </w:rPr>
                    </w:pPr>
                    <w:r w:rsidRPr="008436CE">
                      <w:rPr>
                        <w:sz w:val="14"/>
                        <w:szCs w:val="14"/>
                      </w:rPr>
                      <w:t>0</w:t>
                    </w:r>
                  </w:p>
                </w:tc>
                <w:tc>
                  <w:tcPr>
                    <w:tcW w:w="408" w:type="pct"/>
                    <w:vAlign w:val="center"/>
                  </w:tcPr>
                  <w:p w14:paraId="179DF32A" w14:textId="36B1AB16" w:rsidR="008436CE" w:rsidRPr="008436CE" w:rsidRDefault="008436CE" w:rsidP="008436CE">
                    <w:pPr>
                      <w:jc w:val="right"/>
                      <w:rPr>
                        <w:sz w:val="14"/>
                        <w:szCs w:val="14"/>
                      </w:rPr>
                    </w:pPr>
                    <w:r w:rsidRPr="008436CE">
                      <w:rPr>
                        <w:sz w:val="14"/>
                        <w:szCs w:val="14"/>
                      </w:rPr>
                      <w:t>0</w:t>
                    </w:r>
                  </w:p>
                </w:tc>
                <w:tc>
                  <w:tcPr>
                    <w:tcW w:w="439" w:type="pct"/>
                    <w:vAlign w:val="center"/>
                  </w:tcPr>
                  <w:p w14:paraId="218657CB" w14:textId="58FD2F53" w:rsidR="008436CE" w:rsidRPr="008436CE" w:rsidRDefault="008436CE" w:rsidP="008436CE">
                    <w:pPr>
                      <w:jc w:val="right"/>
                      <w:rPr>
                        <w:sz w:val="14"/>
                        <w:szCs w:val="14"/>
                      </w:rPr>
                    </w:pPr>
                    <w:r w:rsidRPr="008436CE">
                      <w:rPr>
                        <w:sz w:val="14"/>
                        <w:szCs w:val="14"/>
                      </w:rPr>
                      <w:t>384,857,843</w:t>
                    </w:r>
                  </w:p>
                </w:tc>
                <w:tc>
                  <w:tcPr>
                    <w:tcW w:w="431" w:type="pct"/>
                    <w:vAlign w:val="center"/>
                  </w:tcPr>
                  <w:p w14:paraId="39E2CFCD" w14:textId="040D762C" w:rsidR="008436CE" w:rsidRPr="008436CE" w:rsidRDefault="008436CE" w:rsidP="008436CE">
                    <w:pPr>
                      <w:jc w:val="right"/>
                      <w:rPr>
                        <w:sz w:val="14"/>
                        <w:szCs w:val="14"/>
                      </w:rPr>
                    </w:pPr>
                    <w:r w:rsidRPr="008436CE">
                      <w:rPr>
                        <w:sz w:val="14"/>
                        <w:szCs w:val="14"/>
                      </w:rPr>
                      <w:t>0</w:t>
                    </w:r>
                  </w:p>
                </w:tc>
                <w:tc>
                  <w:tcPr>
                    <w:tcW w:w="434" w:type="pct"/>
                    <w:vAlign w:val="center"/>
                  </w:tcPr>
                  <w:p w14:paraId="4D4AC922" w14:textId="137B227F" w:rsidR="008436CE" w:rsidRPr="008436CE" w:rsidRDefault="008436CE" w:rsidP="008436CE">
                    <w:pPr>
                      <w:jc w:val="right"/>
                      <w:rPr>
                        <w:sz w:val="14"/>
                        <w:szCs w:val="14"/>
                      </w:rPr>
                    </w:pPr>
                    <w:r w:rsidRPr="008436CE">
                      <w:rPr>
                        <w:sz w:val="14"/>
                        <w:szCs w:val="14"/>
                      </w:rPr>
                      <w:t>0</w:t>
                    </w:r>
                  </w:p>
                </w:tc>
                <w:tc>
                  <w:tcPr>
                    <w:tcW w:w="431" w:type="pct"/>
                    <w:vAlign w:val="center"/>
                  </w:tcPr>
                  <w:p w14:paraId="4912F923" w14:textId="75E71190" w:rsidR="008436CE" w:rsidRPr="008436CE" w:rsidRDefault="008436CE" w:rsidP="008436CE">
                    <w:pPr>
                      <w:jc w:val="right"/>
                      <w:rPr>
                        <w:sz w:val="14"/>
                        <w:szCs w:val="14"/>
                      </w:rPr>
                    </w:pPr>
                    <w:r w:rsidRPr="008436CE">
                      <w:rPr>
                        <w:sz w:val="14"/>
                        <w:szCs w:val="14"/>
                      </w:rPr>
                      <w:t>28,435,134</w:t>
                    </w:r>
                  </w:p>
                </w:tc>
                <w:tc>
                  <w:tcPr>
                    <w:tcW w:w="458" w:type="pct"/>
                    <w:vAlign w:val="center"/>
                  </w:tcPr>
                  <w:p w14:paraId="77ECA11B" w14:textId="3C99C0B1" w:rsidR="008436CE" w:rsidRPr="008436CE" w:rsidRDefault="008436CE" w:rsidP="008436CE">
                    <w:pPr>
                      <w:jc w:val="right"/>
                      <w:rPr>
                        <w:sz w:val="14"/>
                        <w:szCs w:val="14"/>
                      </w:rPr>
                    </w:pPr>
                    <w:r w:rsidRPr="008436CE">
                      <w:rPr>
                        <w:sz w:val="14"/>
                        <w:szCs w:val="14"/>
                      </w:rPr>
                      <w:t>413,292,977</w:t>
                    </w:r>
                  </w:p>
                </w:tc>
              </w:tr>
              <w:tr w:rsidR="00DF48E9" w14:paraId="55FD71FC" w14:textId="77777777" w:rsidTr="00DF48E9">
                <w:sdt>
                  <w:sdtPr>
                    <w:rPr>
                      <w:sz w:val="14"/>
                      <w:szCs w:val="14"/>
                    </w:rPr>
                    <w:tag w:val="_PLD_f11a5c1cf32e432cb3dba158baca32fc"/>
                    <w:id w:val="-1731757722"/>
                    <w:lock w:val="sdtLocked"/>
                  </w:sdtPr>
                  <w:sdtContent>
                    <w:tc>
                      <w:tcPr>
                        <w:tcW w:w="919" w:type="pct"/>
                      </w:tcPr>
                      <w:p w14:paraId="73CD7CE7" w14:textId="77777777" w:rsidR="008436CE" w:rsidRPr="00DF48E9" w:rsidRDefault="008436CE" w:rsidP="008436CE">
                        <w:pPr>
                          <w:rPr>
                            <w:sz w:val="14"/>
                            <w:szCs w:val="14"/>
                          </w:rPr>
                        </w:pPr>
                        <w:r w:rsidRPr="00DF48E9">
                          <w:rPr>
                            <w:rFonts w:hint="eastAsia"/>
                            <w:sz w:val="14"/>
                            <w:szCs w:val="14"/>
                          </w:rPr>
                          <w:t>2．本期使用</w:t>
                        </w:r>
                      </w:p>
                    </w:tc>
                  </w:sdtContent>
                </w:sdt>
                <w:tc>
                  <w:tcPr>
                    <w:tcW w:w="511" w:type="pct"/>
                    <w:vAlign w:val="center"/>
                  </w:tcPr>
                  <w:p w14:paraId="2D3D942B" w14:textId="7182180B" w:rsidR="008436CE" w:rsidRPr="008436CE" w:rsidRDefault="008436CE" w:rsidP="008436CE">
                    <w:pPr>
                      <w:jc w:val="right"/>
                      <w:rPr>
                        <w:sz w:val="14"/>
                        <w:szCs w:val="14"/>
                      </w:rPr>
                    </w:pPr>
                    <w:r w:rsidRPr="008436CE">
                      <w:rPr>
                        <w:sz w:val="14"/>
                        <w:szCs w:val="14"/>
                      </w:rPr>
                      <w:t>0</w:t>
                    </w:r>
                  </w:p>
                </w:tc>
                <w:tc>
                  <w:tcPr>
                    <w:tcW w:w="459" w:type="pct"/>
                    <w:vAlign w:val="center"/>
                  </w:tcPr>
                  <w:p w14:paraId="2E69FEFA" w14:textId="26E164B8" w:rsidR="008436CE" w:rsidRPr="008436CE" w:rsidRDefault="008436CE" w:rsidP="008436CE">
                    <w:pPr>
                      <w:jc w:val="right"/>
                      <w:rPr>
                        <w:sz w:val="14"/>
                        <w:szCs w:val="14"/>
                      </w:rPr>
                    </w:pPr>
                    <w:r w:rsidRPr="008436CE">
                      <w:rPr>
                        <w:sz w:val="14"/>
                        <w:szCs w:val="14"/>
                      </w:rPr>
                      <w:t>0</w:t>
                    </w:r>
                  </w:p>
                </w:tc>
                <w:tc>
                  <w:tcPr>
                    <w:tcW w:w="510" w:type="pct"/>
                    <w:vAlign w:val="center"/>
                  </w:tcPr>
                  <w:p w14:paraId="33678FFE" w14:textId="2FE1B119" w:rsidR="008436CE" w:rsidRPr="008436CE" w:rsidRDefault="008436CE" w:rsidP="008436CE">
                    <w:pPr>
                      <w:jc w:val="right"/>
                      <w:rPr>
                        <w:sz w:val="14"/>
                        <w:szCs w:val="14"/>
                      </w:rPr>
                    </w:pPr>
                    <w:r w:rsidRPr="008436CE">
                      <w:rPr>
                        <w:sz w:val="14"/>
                        <w:szCs w:val="14"/>
                      </w:rPr>
                      <w:t>0</w:t>
                    </w:r>
                  </w:p>
                </w:tc>
                <w:tc>
                  <w:tcPr>
                    <w:tcW w:w="408" w:type="pct"/>
                    <w:vAlign w:val="center"/>
                  </w:tcPr>
                  <w:p w14:paraId="270BCE94" w14:textId="0053E626" w:rsidR="008436CE" w:rsidRPr="008436CE" w:rsidRDefault="008436CE" w:rsidP="008436CE">
                    <w:pPr>
                      <w:jc w:val="right"/>
                      <w:rPr>
                        <w:sz w:val="14"/>
                        <w:szCs w:val="14"/>
                      </w:rPr>
                    </w:pPr>
                    <w:r w:rsidRPr="008436CE">
                      <w:rPr>
                        <w:sz w:val="14"/>
                        <w:szCs w:val="14"/>
                      </w:rPr>
                      <w:t>0</w:t>
                    </w:r>
                  </w:p>
                </w:tc>
                <w:tc>
                  <w:tcPr>
                    <w:tcW w:w="439" w:type="pct"/>
                    <w:vAlign w:val="center"/>
                  </w:tcPr>
                  <w:p w14:paraId="0B00CC4D" w14:textId="2DB10005" w:rsidR="008436CE" w:rsidRPr="008436CE" w:rsidRDefault="008436CE" w:rsidP="008436CE">
                    <w:pPr>
                      <w:jc w:val="right"/>
                      <w:rPr>
                        <w:sz w:val="14"/>
                        <w:szCs w:val="14"/>
                      </w:rPr>
                    </w:pPr>
                    <w:r w:rsidRPr="008436CE">
                      <w:rPr>
                        <w:sz w:val="14"/>
                        <w:szCs w:val="14"/>
                      </w:rPr>
                      <w:t>137,577,814</w:t>
                    </w:r>
                  </w:p>
                </w:tc>
                <w:tc>
                  <w:tcPr>
                    <w:tcW w:w="431" w:type="pct"/>
                    <w:vAlign w:val="center"/>
                  </w:tcPr>
                  <w:p w14:paraId="38AA52DB" w14:textId="7A5A8CD7" w:rsidR="008436CE" w:rsidRPr="008436CE" w:rsidRDefault="008436CE" w:rsidP="008436CE">
                    <w:pPr>
                      <w:jc w:val="right"/>
                      <w:rPr>
                        <w:sz w:val="14"/>
                        <w:szCs w:val="14"/>
                      </w:rPr>
                    </w:pPr>
                    <w:r w:rsidRPr="008436CE">
                      <w:rPr>
                        <w:sz w:val="14"/>
                        <w:szCs w:val="14"/>
                      </w:rPr>
                      <w:t>0</w:t>
                    </w:r>
                  </w:p>
                </w:tc>
                <w:tc>
                  <w:tcPr>
                    <w:tcW w:w="434" w:type="pct"/>
                    <w:vAlign w:val="center"/>
                  </w:tcPr>
                  <w:p w14:paraId="79396DD4" w14:textId="7EDA1833" w:rsidR="008436CE" w:rsidRPr="008436CE" w:rsidRDefault="008436CE" w:rsidP="008436CE">
                    <w:pPr>
                      <w:jc w:val="right"/>
                      <w:rPr>
                        <w:sz w:val="14"/>
                        <w:szCs w:val="14"/>
                      </w:rPr>
                    </w:pPr>
                    <w:r w:rsidRPr="008436CE">
                      <w:rPr>
                        <w:sz w:val="14"/>
                        <w:szCs w:val="14"/>
                      </w:rPr>
                      <w:t>0</w:t>
                    </w:r>
                  </w:p>
                </w:tc>
                <w:tc>
                  <w:tcPr>
                    <w:tcW w:w="431" w:type="pct"/>
                    <w:vAlign w:val="center"/>
                  </w:tcPr>
                  <w:p w14:paraId="2B3748CA" w14:textId="0FDF65B9" w:rsidR="008436CE" w:rsidRPr="008436CE" w:rsidRDefault="008436CE" w:rsidP="008436CE">
                    <w:pPr>
                      <w:jc w:val="right"/>
                      <w:rPr>
                        <w:sz w:val="14"/>
                        <w:szCs w:val="14"/>
                      </w:rPr>
                    </w:pPr>
                    <w:r w:rsidRPr="008436CE">
                      <w:rPr>
                        <w:sz w:val="14"/>
                        <w:szCs w:val="14"/>
                      </w:rPr>
                      <w:t>126,938</w:t>
                    </w:r>
                  </w:p>
                </w:tc>
                <w:tc>
                  <w:tcPr>
                    <w:tcW w:w="458" w:type="pct"/>
                    <w:vAlign w:val="center"/>
                  </w:tcPr>
                  <w:p w14:paraId="02F04115" w14:textId="084E342A" w:rsidR="008436CE" w:rsidRPr="008436CE" w:rsidRDefault="008436CE" w:rsidP="008436CE">
                    <w:pPr>
                      <w:jc w:val="right"/>
                      <w:rPr>
                        <w:sz w:val="14"/>
                        <w:szCs w:val="14"/>
                      </w:rPr>
                    </w:pPr>
                    <w:r w:rsidRPr="008436CE">
                      <w:rPr>
                        <w:sz w:val="14"/>
                        <w:szCs w:val="14"/>
                      </w:rPr>
                      <w:t>137,704,752</w:t>
                    </w:r>
                  </w:p>
                </w:tc>
              </w:tr>
              <w:tr w:rsidR="00DF48E9" w14:paraId="7A28C99C" w14:textId="77777777" w:rsidTr="00DF48E9">
                <w:sdt>
                  <w:sdtPr>
                    <w:rPr>
                      <w:sz w:val="14"/>
                      <w:szCs w:val="14"/>
                    </w:rPr>
                    <w:tag w:val="_PLD_749e92980f334c9cae023bb1dba136fc"/>
                    <w:id w:val="753320567"/>
                    <w:lock w:val="sdtLocked"/>
                  </w:sdtPr>
                  <w:sdtContent>
                    <w:tc>
                      <w:tcPr>
                        <w:tcW w:w="919" w:type="pct"/>
                      </w:tcPr>
                      <w:p w14:paraId="770AA298" w14:textId="77777777" w:rsidR="008436CE" w:rsidRPr="00DF48E9" w:rsidRDefault="008436CE" w:rsidP="008436CE">
                        <w:pPr>
                          <w:rPr>
                            <w:sz w:val="14"/>
                            <w:szCs w:val="14"/>
                          </w:rPr>
                        </w:pPr>
                        <w:r w:rsidRPr="00DF48E9">
                          <w:rPr>
                            <w:rFonts w:hint="eastAsia"/>
                            <w:sz w:val="14"/>
                            <w:szCs w:val="14"/>
                          </w:rPr>
                          <w:t>（六）其他</w:t>
                        </w:r>
                      </w:p>
                    </w:tc>
                  </w:sdtContent>
                </w:sdt>
                <w:tc>
                  <w:tcPr>
                    <w:tcW w:w="511" w:type="pct"/>
                    <w:vAlign w:val="center"/>
                  </w:tcPr>
                  <w:p w14:paraId="6E0C8E16" w14:textId="3B33ED73" w:rsidR="008436CE" w:rsidRPr="008436CE" w:rsidRDefault="008436CE" w:rsidP="008436CE">
                    <w:pPr>
                      <w:jc w:val="right"/>
                      <w:rPr>
                        <w:sz w:val="14"/>
                        <w:szCs w:val="14"/>
                      </w:rPr>
                    </w:pPr>
                    <w:r w:rsidRPr="008436CE">
                      <w:rPr>
                        <w:sz w:val="14"/>
                        <w:szCs w:val="14"/>
                      </w:rPr>
                      <w:t>0</w:t>
                    </w:r>
                  </w:p>
                </w:tc>
                <w:tc>
                  <w:tcPr>
                    <w:tcW w:w="459" w:type="pct"/>
                    <w:vAlign w:val="center"/>
                  </w:tcPr>
                  <w:p w14:paraId="72B3DF58" w14:textId="52292579" w:rsidR="008436CE" w:rsidRPr="008436CE" w:rsidRDefault="008436CE" w:rsidP="008436CE">
                    <w:pPr>
                      <w:jc w:val="right"/>
                      <w:rPr>
                        <w:sz w:val="14"/>
                        <w:szCs w:val="14"/>
                      </w:rPr>
                    </w:pPr>
                    <w:r w:rsidRPr="008436CE">
                      <w:rPr>
                        <w:sz w:val="14"/>
                        <w:szCs w:val="14"/>
                      </w:rPr>
                      <w:t>0</w:t>
                    </w:r>
                  </w:p>
                </w:tc>
                <w:tc>
                  <w:tcPr>
                    <w:tcW w:w="510" w:type="pct"/>
                    <w:vAlign w:val="center"/>
                  </w:tcPr>
                  <w:p w14:paraId="798C2ED2" w14:textId="0F8F84DA" w:rsidR="008436CE" w:rsidRPr="008436CE" w:rsidRDefault="008436CE" w:rsidP="008436CE">
                    <w:pPr>
                      <w:jc w:val="right"/>
                      <w:rPr>
                        <w:sz w:val="14"/>
                        <w:szCs w:val="14"/>
                      </w:rPr>
                    </w:pPr>
                    <w:r w:rsidRPr="008436CE">
                      <w:rPr>
                        <w:sz w:val="14"/>
                        <w:szCs w:val="14"/>
                      </w:rPr>
                      <w:t>4,543,949</w:t>
                    </w:r>
                  </w:p>
                </w:tc>
                <w:tc>
                  <w:tcPr>
                    <w:tcW w:w="408" w:type="pct"/>
                    <w:vAlign w:val="center"/>
                  </w:tcPr>
                  <w:p w14:paraId="11ED383C" w14:textId="0FE85645" w:rsidR="008436CE" w:rsidRPr="008436CE" w:rsidRDefault="008436CE" w:rsidP="008436CE">
                    <w:pPr>
                      <w:jc w:val="right"/>
                      <w:rPr>
                        <w:sz w:val="14"/>
                        <w:szCs w:val="14"/>
                      </w:rPr>
                    </w:pPr>
                    <w:r w:rsidRPr="008436CE">
                      <w:rPr>
                        <w:sz w:val="14"/>
                        <w:szCs w:val="14"/>
                      </w:rPr>
                      <w:t>0</w:t>
                    </w:r>
                  </w:p>
                </w:tc>
                <w:tc>
                  <w:tcPr>
                    <w:tcW w:w="439" w:type="pct"/>
                    <w:vAlign w:val="center"/>
                  </w:tcPr>
                  <w:p w14:paraId="549318B5" w14:textId="5F425BF2" w:rsidR="008436CE" w:rsidRPr="008436CE" w:rsidRDefault="008436CE" w:rsidP="008436CE">
                    <w:pPr>
                      <w:jc w:val="right"/>
                      <w:rPr>
                        <w:sz w:val="14"/>
                        <w:szCs w:val="14"/>
                      </w:rPr>
                    </w:pPr>
                    <w:r w:rsidRPr="008436CE">
                      <w:rPr>
                        <w:sz w:val="14"/>
                        <w:szCs w:val="14"/>
                      </w:rPr>
                      <w:t>0</w:t>
                    </w:r>
                  </w:p>
                </w:tc>
                <w:tc>
                  <w:tcPr>
                    <w:tcW w:w="431" w:type="pct"/>
                    <w:vAlign w:val="center"/>
                  </w:tcPr>
                  <w:p w14:paraId="2A27B976" w14:textId="0FCE4CAD" w:rsidR="008436CE" w:rsidRPr="008436CE" w:rsidRDefault="008436CE" w:rsidP="008436CE">
                    <w:pPr>
                      <w:jc w:val="right"/>
                      <w:rPr>
                        <w:sz w:val="14"/>
                        <w:szCs w:val="14"/>
                      </w:rPr>
                    </w:pPr>
                    <w:r w:rsidRPr="008436CE">
                      <w:rPr>
                        <w:sz w:val="14"/>
                        <w:szCs w:val="14"/>
                      </w:rPr>
                      <w:t>0</w:t>
                    </w:r>
                  </w:p>
                </w:tc>
                <w:tc>
                  <w:tcPr>
                    <w:tcW w:w="434" w:type="pct"/>
                    <w:vAlign w:val="center"/>
                  </w:tcPr>
                  <w:p w14:paraId="5102B850" w14:textId="786042B0" w:rsidR="008436CE" w:rsidRPr="008436CE" w:rsidRDefault="008436CE" w:rsidP="008436CE">
                    <w:pPr>
                      <w:jc w:val="right"/>
                      <w:rPr>
                        <w:sz w:val="14"/>
                        <w:szCs w:val="14"/>
                      </w:rPr>
                    </w:pPr>
                    <w:r w:rsidRPr="008436CE">
                      <w:rPr>
                        <w:sz w:val="14"/>
                        <w:szCs w:val="14"/>
                      </w:rPr>
                      <w:t>0</w:t>
                    </w:r>
                  </w:p>
                </w:tc>
                <w:tc>
                  <w:tcPr>
                    <w:tcW w:w="431" w:type="pct"/>
                    <w:vAlign w:val="center"/>
                  </w:tcPr>
                  <w:p w14:paraId="7065A3BC" w14:textId="1FEB62D5" w:rsidR="008436CE" w:rsidRPr="008436CE" w:rsidRDefault="008436CE" w:rsidP="008436CE">
                    <w:pPr>
                      <w:jc w:val="right"/>
                      <w:rPr>
                        <w:sz w:val="14"/>
                        <w:szCs w:val="14"/>
                      </w:rPr>
                    </w:pPr>
                    <w:r w:rsidRPr="008436CE">
                      <w:rPr>
                        <w:sz w:val="14"/>
                        <w:szCs w:val="14"/>
                      </w:rPr>
                      <w:t>0</w:t>
                    </w:r>
                  </w:p>
                </w:tc>
                <w:tc>
                  <w:tcPr>
                    <w:tcW w:w="458" w:type="pct"/>
                    <w:vAlign w:val="center"/>
                  </w:tcPr>
                  <w:p w14:paraId="064758DD" w14:textId="243B59D3" w:rsidR="008436CE" w:rsidRPr="008436CE" w:rsidRDefault="008436CE" w:rsidP="008436CE">
                    <w:pPr>
                      <w:jc w:val="right"/>
                      <w:rPr>
                        <w:sz w:val="14"/>
                        <w:szCs w:val="14"/>
                      </w:rPr>
                    </w:pPr>
                    <w:r w:rsidRPr="008436CE">
                      <w:rPr>
                        <w:sz w:val="14"/>
                        <w:szCs w:val="14"/>
                      </w:rPr>
                      <w:t>4,543,949</w:t>
                    </w:r>
                  </w:p>
                </w:tc>
              </w:tr>
              <w:tr w:rsidR="00DF48E9" w14:paraId="61F93341" w14:textId="77777777" w:rsidTr="00DF48E9">
                <w:sdt>
                  <w:sdtPr>
                    <w:rPr>
                      <w:sz w:val="14"/>
                      <w:szCs w:val="14"/>
                    </w:rPr>
                    <w:tag w:val="_PLD_e9c8435b637745858c6ad855ad7bbea0"/>
                    <w:id w:val="1860312196"/>
                    <w:lock w:val="sdtLocked"/>
                  </w:sdtPr>
                  <w:sdtContent>
                    <w:tc>
                      <w:tcPr>
                        <w:tcW w:w="919" w:type="pct"/>
                      </w:tcPr>
                      <w:p w14:paraId="09CB4FC6" w14:textId="77777777" w:rsidR="008436CE" w:rsidRPr="00DF48E9" w:rsidRDefault="008436CE" w:rsidP="008436CE">
                        <w:pPr>
                          <w:rPr>
                            <w:sz w:val="14"/>
                            <w:szCs w:val="14"/>
                          </w:rPr>
                        </w:pPr>
                        <w:r w:rsidRPr="00DF48E9">
                          <w:rPr>
                            <w:sz w:val="14"/>
                            <w:szCs w:val="14"/>
                          </w:rPr>
                          <w:t>四、本期期末余额</w:t>
                        </w:r>
                      </w:p>
                    </w:tc>
                  </w:sdtContent>
                </w:sdt>
                <w:tc>
                  <w:tcPr>
                    <w:tcW w:w="511" w:type="pct"/>
                    <w:vAlign w:val="center"/>
                  </w:tcPr>
                  <w:p w14:paraId="57C01A32" w14:textId="13F1C254" w:rsidR="008436CE" w:rsidRPr="008436CE" w:rsidRDefault="008436CE" w:rsidP="008436CE">
                    <w:pPr>
                      <w:jc w:val="right"/>
                      <w:rPr>
                        <w:sz w:val="14"/>
                        <w:szCs w:val="14"/>
                      </w:rPr>
                    </w:pPr>
                    <w:r w:rsidRPr="008436CE">
                      <w:rPr>
                        <w:sz w:val="14"/>
                        <w:szCs w:val="14"/>
                      </w:rPr>
                      <w:t>14,866,926,814</w:t>
                    </w:r>
                  </w:p>
                </w:tc>
                <w:tc>
                  <w:tcPr>
                    <w:tcW w:w="459" w:type="pct"/>
                    <w:vAlign w:val="center"/>
                  </w:tcPr>
                  <w:p w14:paraId="7FB9E400" w14:textId="3CB8DFB7" w:rsidR="008436CE" w:rsidRPr="008436CE" w:rsidRDefault="008436CE" w:rsidP="008436CE">
                    <w:pPr>
                      <w:jc w:val="right"/>
                      <w:rPr>
                        <w:sz w:val="14"/>
                        <w:szCs w:val="14"/>
                      </w:rPr>
                    </w:pPr>
                    <w:r w:rsidRPr="008436CE">
                      <w:rPr>
                        <w:sz w:val="14"/>
                        <w:szCs w:val="14"/>
                      </w:rPr>
                      <w:t>3,358,240,570</w:t>
                    </w:r>
                  </w:p>
                </w:tc>
                <w:tc>
                  <w:tcPr>
                    <w:tcW w:w="510" w:type="pct"/>
                    <w:vAlign w:val="center"/>
                  </w:tcPr>
                  <w:p w14:paraId="196CCD29" w14:textId="1B6B4919" w:rsidR="008436CE" w:rsidRPr="008436CE" w:rsidRDefault="008436CE" w:rsidP="008436CE">
                    <w:pPr>
                      <w:jc w:val="right"/>
                      <w:rPr>
                        <w:sz w:val="14"/>
                        <w:szCs w:val="14"/>
                      </w:rPr>
                    </w:pPr>
                    <w:r w:rsidRPr="008436CE">
                      <w:rPr>
                        <w:sz w:val="14"/>
                        <w:szCs w:val="14"/>
                      </w:rPr>
                      <w:t>23,350,899,005</w:t>
                    </w:r>
                  </w:p>
                </w:tc>
                <w:tc>
                  <w:tcPr>
                    <w:tcW w:w="408" w:type="pct"/>
                    <w:vAlign w:val="center"/>
                  </w:tcPr>
                  <w:p w14:paraId="7E076CCA" w14:textId="7DE000D8" w:rsidR="008436CE" w:rsidRPr="008436CE" w:rsidRDefault="008436CE" w:rsidP="008436CE">
                    <w:pPr>
                      <w:jc w:val="right"/>
                      <w:rPr>
                        <w:sz w:val="14"/>
                        <w:szCs w:val="14"/>
                      </w:rPr>
                    </w:pPr>
                    <w:r w:rsidRPr="008436CE">
                      <w:rPr>
                        <w:sz w:val="14"/>
                        <w:szCs w:val="14"/>
                      </w:rPr>
                      <w:t>-603,735,350</w:t>
                    </w:r>
                  </w:p>
                </w:tc>
                <w:tc>
                  <w:tcPr>
                    <w:tcW w:w="439" w:type="pct"/>
                    <w:vAlign w:val="center"/>
                  </w:tcPr>
                  <w:p w14:paraId="7DE58BD9" w14:textId="158D6A96" w:rsidR="008436CE" w:rsidRPr="008436CE" w:rsidRDefault="008436CE" w:rsidP="008436CE">
                    <w:pPr>
                      <w:jc w:val="right"/>
                      <w:rPr>
                        <w:sz w:val="14"/>
                        <w:szCs w:val="14"/>
                      </w:rPr>
                    </w:pPr>
                    <w:r w:rsidRPr="008436CE">
                      <w:rPr>
                        <w:sz w:val="14"/>
                        <w:szCs w:val="14"/>
                      </w:rPr>
                      <w:t>961,575,178</w:t>
                    </w:r>
                  </w:p>
                </w:tc>
                <w:tc>
                  <w:tcPr>
                    <w:tcW w:w="431" w:type="pct"/>
                    <w:vAlign w:val="center"/>
                  </w:tcPr>
                  <w:p w14:paraId="6A32F772" w14:textId="6D3EC9BE" w:rsidR="008436CE" w:rsidRPr="008436CE" w:rsidRDefault="008436CE" w:rsidP="008436CE">
                    <w:pPr>
                      <w:jc w:val="right"/>
                      <w:rPr>
                        <w:sz w:val="14"/>
                        <w:szCs w:val="14"/>
                      </w:rPr>
                    </w:pPr>
                    <w:r w:rsidRPr="008436CE">
                      <w:rPr>
                        <w:sz w:val="14"/>
                        <w:szCs w:val="14"/>
                      </w:rPr>
                      <w:t>18,321,698,587</w:t>
                    </w:r>
                  </w:p>
                </w:tc>
                <w:tc>
                  <w:tcPr>
                    <w:tcW w:w="434" w:type="pct"/>
                    <w:vAlign w:val="center"/>
                  </w:tcPr>
                  <w:p w14:paraId="404BB4BE" w14:textId="1CCE6248" w:rsidR="008436CE" w:rsidRPr="008436CE" w:rsidRDefault="008436CE" w:rsidP="008436CE">
                    <w:pPr>
                      <w:jc w:val="right"/>
                      <w:rPr>
                        <w:sz w:val="14"/>
                        <w:szCs w:val="14"/>
                      </w:rPr>
                    </w:pPr>
                    <w:r w:rsidRPr="008436CE">
                      <w:rPr>
                        <w:sz w:val="14"/>
                        <w:szCs w:val="14"/>
                      </w:rPr>
                      <w:t>64,578,814,526</w:t>
                    </w:r>
                  </w:p>
                </w:tc>
                <w:tc>
                  <w:tcPr>
                    <w:tcW w:w="431" w:type="pct"/>
                    <w:vAlign w:val="center"/>
                  </w:tcPr>
                  <w:p w14:paraId="3361BF2E" w14:textId="349D1922" w:rsidR="008436CE" w:rsidRPr="008436CE" w:rsidRDefault="008436CE" w:rsidP="008436CE">
                    <w:pPr>
                      <w:jc w:val="right"/>
                      <w:rPr>
                        <w:sz w:val="14"/>
                        <w:szCs w:val="14"/>
                      </w:rPr>
                    </w:pPr>
                    <w:r w:rsidRPr="008436CE">
                      <w:rPr>
                        <w:sz w:val="14"/>
                        <w:szCs w:val="14"/>
                      </w:rPr>
                      <w:t>11,781,075,314</w:t>
                    </w:r>
                  </w:p>
                </w:tc>
                <w:tc>
                  <w:tcPr>
                    <w:tcW w:w="458" w:type="pct"/>
                    <w:vAlign w:val="center"/>
                  </w:tcPr>
                  <w:p w14:paraId="47F01F9A" w14:textId="09D9F0F1" w:rsidR="008436CE" w:rsidRPr="008436CE" w:rsidRDefault="008436CE" w:rsidP="008436CE">
                    <w:pPr>
                      <w:jc w:val="right"/>
                      <w:rPr>
                        <w:sz w:val="14"/>
                        <w:szCs w:val="14"/>
                      </w:rPr>
                    </w:pPr>
                    <w:r w:rsidRPr="008436CE">
                      <w:rPr>
                        <w:sz w:val="14"/>
                        <w:szCs w:val="14"/>
                      </w:rPr>
                      <w:t>136,615,494,644</w:t>
                    </w:r>
                  </w:p>
                </w:tc>
              </w:tr>
            </w:tbl>
            <w:p w14:paraId="5CC164F9" w14:textId="77777777" w:rsidR="00FA24E3" w:rsidRDefault="00FA24E3">
              <w:pPr>
                <w:snapToGrid w:val="0"/>
                <w:spacing w:line="240" w:lineRule="atLeast"/>
              </w:pPr>
            </w:p>
            <w:p w14:paraId="549C058F" w14:textId="13A5DAA3" w:rsidR="00582601" w:rsidRDefault="00582601">
              <w:pPr>
                <w:snapToGrid w:val="0"/>
                <w:spacing w:line="240" w:lineRule="atLeast"/>
                <w:rPr>
                  <w:b/>
                  <w:bCs/>
                  <w:color w:val="FF0000"/>
                </w:rPr>
              </w:pPr>
              <w:r>
                <w:t>公司负责人</w:t>
              </w:r>
              <w:r>
                <w:rPr>
                  <w:rFonts w:hint="eastAsia"/>
                </w:rPr>
                <w:t>：</w:t>
              </w:r>
              <w:sdt>
                <w:sdtPr>
                  <w:rPr>
                    <w:rFonts w:hint="eastAsia"/>
                  </w:rPr>
                  <w:alias w:val="公司负责人"/>
                  <w:tag w:val="_GBC_076a4a0998a840bab20f0ed83e5bab3d"/>
                  <w:id w:val="-866828307"/>
                  <w:lock w:val="sdtLocked"/>
                  <w:dataBinding w:prefixMappings="xmlns:clcid-mr='clcid-mr'" w:xpath="/*/clcid-mr:GongSiFuZeRenXingMing[not(@periodRef)]" w:storeItemID="{89EBAB94-44A0-46A2-B712-30D997D04A6D}"/>
                  <w:text/>
                </w:sdtPr>
                <w:sdtContent>
                  <w:r w:rsidR="00662864">
                    <w:rPr>
                      <w:rFonts w:hint="eastAsia"/>
                    </w:rPr>
                    <w:t>戴弘</w:t>
                  </w:r>
                </w:sdtContent>
              </w:sdt>
              <w:r>
                <w:rPr>
                  <w:rFonts w:hint="eastAsia"/>
                </w:rPr>
                <w:t xml:space="preserve"> </w:t>
              </w:r>
              <w:bookmarkStart w:id="96" w:name="_Hlk142064548"/>
              <w:r w:rsidR="00662864">
                <w:t>总经理：韩洪</w:t>
              </w:r>
              <w:r w:rsidR="00662864" w:rsidRPr="002C2F40">
                <w:rPr>
                  <w:rFonts w:hint="eastAsia"/>
                </w:rPr>
                <w:t>臣</w:t>
              </w:r>
              <w:bookmarkEnd w:id="96"/>
              <w:r w:rsidR="00662864">
                <w:rPr>
                  <w:rFonts w:ascii="PMingLiU" w:eastAsiaTheme="minorEastAsia" w:hAnsi="PMingLiU" w:cs="PMingLiU" w:hint="eastAsia"/>
                </w:rPr>
                <w:t xml:space="preserve"> </w:t>
              </w:r>
              <w:r w:rsidR="00662864">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5b21002df9e248fa81a6770579ce76cd"/>
                  <w:id w:val="-860272306"/>
                  <w:lock w:val="sdtLocked"/>
                  <w:dataBinding w:prefixMappings="xmlns:clcid-mr='clcid-mr'" w:xpath="/*/clcid-mr:ZhuGuanKuaiJiGongZuoFuZeRenXingMing[not(@periodRef)]" w:storeItemID="{89EBAB94-44A0-46A2-B712-30D997D04A6D}"/>
                  <w:text/>
                </w:sdtPr>
                <w:sdtContent>
                  <w:r w:rsidR="00662864">
                    <w:rPr>
                      <w:rFonts w:hint="eastAsia"/>
                    </w:rPr>
                    <w:t>田惠民</w:t>
                  </w:r>
                </w:sdtContent>
              </w:sdt>
              <w:r>
                <w:rPr>
                  <w:rFonts w:hint="eastAsia"/>
                </w:rPr>
                <w:t xml:space="preserve"> </w:t>
              </w:r>
              <w:r w:rsidR="00662864">
                <w:t xml:space="preserve">  </w:t>
              </w:r>
              <w:r>
                <w:t>会计机构负责人</w:t>
              </w:r>
              <w:r>
                <w:rPr>
                  <w:rFonts w:hint="eastAsia"/>
                </w:rPr>
                <w:t>：</w:t>
              </w:r>
              <w:sdt>
                <w:sdtPr>
                  <w:rPr>
                    <w:rFonts w:hint="eastAsia"/>
                  </w:rPr>
                  <w:alias w:val="会计机构负责人姓名"/>
                  <w:tag w:val="_GBC_6a446d6543174dc48c72d440eefb0b71"/>
                  <w:id w:val="2109769372"/>
                  <w:lock w:val="sdtLocked"/>
                  <w:dataBinding w:prefixMappings="xmlns:clcid-mr='clcid-mr'" w:xpath="/*/clcid-mr:KuaiJiJiGouFuZeRenXingMing[not(@periodRef)]" w:storeItemID="{89EBAB94-44A0-46A2-B712-30D997D04A6D}"/>
                  <w:text/>
                </w:sdtPr>
                <w:sdtContent>
                  <w:r w:rsidR="00662864">
                    <w:rPr>
                      <w:rFonts w:hint="eastAsia"/>
                    </w:rPr>
                    <w:t>孙洪涛</w:t>
                  </w:r>
                </w:sdtContent>
              </w:sdt>
            </w:p>
          </w:sdtContent>
        </w:sdt>
        <w:p w14:paraId="008E1AAA" w14:textId="77777777" w:rsidR="00582601" w:rsidRDefault="00582601"/>
        <w:p w14:paraId="66A1ABD2" w14:textId="77777777" w:rsidR="00582601" w:rsidRDefault="00582601"/>
        <w:sdt>
          <w:sdtPr>
            <w:rPr>
              <w:rFonts w:ascii="宋体" w:hAnsi="宋体" w:cs="宋体"/>
              <w:b w:val="0"/>
              <w:bCs w:val="0"/>
              <w:kern w:val="0"/>
              <w:szCs w:val="24"/>
            </w:rPr>
            <w:tag w:val="_GBC_24560eea01804b8b9d3678736eb60ca8"/>
            <w:id w:val="1499844509"/>
            <w:lock w:val="sdtLocked"/>
            <w:placeholder>
              <w:docPart w:val="F1A9D134E1B54C5893DC1D3328927436"/>
            </w:placeholder>
          </w:sdtPr>
          <w:sdtEndPr>
            <w:rPr>
              <w:rFonts w:hint="eastAsia"/>
              <w:szCs w:val="21"/>
            </w:rPr>
          </w:sdtEndPr>
          <w:sdtContent>
            <w:p w14:paraId="63497CBE" w14:textId="77777777" w:rsidR="00582601" w:rsidRDefault="00582601">
              <w:pPr>
                <w:pStyle w:val="3"/>
                <w:jc w:val="center"/>
                <w:rPr>
                  <w:rFonts w:ascii="宋体" w:hAnsi="宋体"/>
                </w:rPr>
              </w:pPr>
              <w:r>
                <w:rPr>
                  <w:rFonts w:ascii="宋体" w:hAnsi="宋体"/>
                </w:rPr>
                <w:t>母公司</w:t>
              </w:r>
              <w:r>
                <w:rPr>
                  <w:rFonts w:ascii="宋体" w:hAnsi="宋体" w:hint="eastAsia"/>
                </w:rPr>
                <w:t>所有者权益变动表</w:t>
              </w:r>
            </w:p>
            <w:p w14:paraId="15436815" w14:textId="77777777" w:rsidR="00582601" w:rsidRDefault="00582601">
              <w:pPr>
                <w:tabs>
                  <w:tab w:val="left" w:pos="10080"/>
                </w:tabs>
                <w:snapToGrid w:val="0"/>
                <w:spacing w:line="240" w:lineRule="atLeast"/>
                <w:ind w:rightChars="12" w:right="25"/>
                <w:jc w:val="center"/>
                <w:rPr>
                  <w:b/>
                  <w:bCs/>
                </w:rPr>
              </w:pPr>
              <w:r>
                <w:t>2023年</w:t>
              </w:r>
              <w:r>
                <w:rPr>
                  <w:rFonts w:hint="eastAsia"/>
                </w:rPr>
                <w:t>1—6</w:t>
              </w:r>
              <w:r>
                <w:t>月</w:t>
              </w:r>
            </w:p>
            <w:p w14:paraId="55FCA60D" w14:textId="77777777" w:rsidR="00582601" w:rsidRDefault="00582601">
              <w:pPr>
                <w:snapToGrid w:val="0"/>
                <w:spacing w:line="240" w:lineRule="atLeast"/>
                <w:jc w:val="right"/>
              </w:pPr>
              <w:r>
                <w:t>单位：</w:t>
              </w:r>
              <w:sdt>
                <w:sdtPr>
                  <w:alias w:val="单位：母公司股东权益调节表"/>
                  <w:tag w:val="_GBC_048773409e614c6bb753000b028316a5"/>
                  <w:id w:val="953449663"/>
                  <w:lock w:val="sdtLocked"/>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币种：</w:t>
              </w:r>
              <w:sdt>
                <w:sdtPr>
                  <w:alias w:val="币种：母公司股东权益调节表"/>
                  <w:tag w:val="_GBC_5214b7a188334da286fc3038d017d072"/>
                  <w:id w:val="36625698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13960"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1"/>
                <w:gridCol w:w="1437"/>
                <w:gridCol w:w="1409"/>
                <w:gridCol w:w="1395"/>
                <w:gridCol w:w="1381"/>
                <w:gridCol w:w="1395"/>
                <w:gridCol w:w="1380"/>
                <w:gridCol w:w="1367"/>
                <w:gridCol w:w="1385"/>
              </w:tblGrid>
              <w:tr w:rsidR="00DF28F3" w14:paraId="17B15EF0" w14:textId="77777777" w:rsidTr="00A45342">
                <w:trPr>
                  <w:trHeight w:val="20"/>
                </w:trPr>
                <w:sdt>
                  <w:sdtPr>
                    <w:rPr>
                      <w:sz w:val="14"/>
                      <w:szCs w:val="14"/>
                    </w:rPr>
                    <w:tag w:val="_PLD_e16babcb874e4410be91226aac3d24db"/>
                    <w:id w:val="325714745"/>
                    <w:lock w:val="sdtLocked"/>
                  </w:sdtPr>
                  <w:sdtContent>
                    <w:tc>
                      <w:tcPr>
                        <w:tcW w:w="2809" w:type="dxa"/>
                        <w:vMerge w:val="restart"/>
                        <w:vAlign w:val="center"/>
                      </w:tcPr>
                      <w:p w14:paraId="338A5D7B" w14:textId="77777777" w:rsidR="00DF28F3" w:rsidRPr="00DF28F3" w:rsidRDefault="00DF28F3" w:rsidP="00A45342">
                        <w:pPr>
                          <w:adjustRightInd w:val="0"/>
                          <w:snapToGrid w:val="0"/>
                          <w:jc w:val="center"/>
                          <w:rPr>
                            <w:sz w:val="14"/>
                            <w:szCs w:val="14"/>
                          </w:rPr>
                        </w:pPr>
                        <w:r w:rsidRPr="00DF28F3">
                          <w:rPr>
                            <w:rFonts w:hint="eastAsia"/>
                            <w:sz w:val="14"/>
                            <w:szCs w:val="14"/>
                          </w:rPr>
                          <w:t>项目</w:t>
                        </w:r>
                      </w:p>
                    </w:tc>
                  </w:sdtContent>
                </w:sdt>
                <w:tc>
                  <w:tcPr>
                    <w:tcW w:w="11148" w:type="dxa"/>
                    <w:gridSpan w:val="8"/>
                    <w:vAlign w:val="center"/>
                  </w:tcPr>
                  <w:p w14:paraId="5E30F845" w14:textId="77777777" w:rsidR="00DF28F3" w:rsidRPr="00DF28F3" w:rsidRDefault="00DF28F3" w:rsidP="00A45342">
                    <w:pPr>
                      <w:adjustRightInd w:val="0"/>
                      <w:snapToGrid w:val="0"/>
                      <w:jc w:val="center"/>
                      <w:rPr>
                        <w:sz w:val="14"/>
                        <w:szCs w:val="14"/>
                      </w:rPr>
                    </w:pPr>
                    <w:r w:rsidRPr="00DF28F3">
                      <w:rPr>
                        <w:rFonts w:hint="eastAsia"/>
                        <w:sz w:val="14"/>
                        <w:szCs w:val="14"/>
                      </w:rPr>
                      <w:t xml:space="preserve"> </w:t>
                    </w:r>
                    <w:sdt>
                      <w:sdtPr>
                        <w:rPr>
                          <w:rFonts w:hint="eastAsia"/>
                          <w:sz w:val="14"/>
                          <w:szCs w:val="14"/>
                        </w:rPr>
                        <w:tag w:val="_PLD_f6e21c3ce66d4e148eea3bf743a653b8"/>
                        <w:id w:val="-268235614"/>
                        <w:lock w:val="sdtLocked"/>
                      </w:sdtPr>
                      <w:sdtContent>
                        <w:r w:rsidRPr="00DF28F3">
                          <w:rPr>
                            <w:rFonts w:hint="eastAsia"/>
                            <w:sz w:val="14"/>
                            <w:szCs w:val="14"/>
                          </w:rPr>
                          <w:t>2023年半年度</w:t>
                        </w:r>
                      </w:sdtContent>
                    </w:sdt>
                  </w:p>
                </w:tc>
              </w:tr>
              <w:tr w:rsidR="00DF28F3" w14:paraId="0346A1CD" w14:textId="77777777" w:rsidTr="00A45342">
                <w:trPr>
                  <w:trHeight w:val="315"/>
                </w:trPr>
                <w:tc>
                  <w:tcPr>
                    <w:tcW w:w="2809" w:type="dxa"/>
                    <w:vMerge/>
                  </w:tcPr>
                  <w:p w14:paraId="0A93D7EF" w14:textId="77777777" w:rsidR="00DF28F3" w:rsidRPr="00DF28F3" w:rsidRDefault="00DF28F3" w:rsidP="00A45342">
                    <w:pPr>
                      <w:adjustRightInd w:val="0"/>
                      <w:snapToGrid w:val="0"/>
                      <w:rPr>
                        <w:sz w:val="14"/>
                        <w:szCs w:val="14"/>
                      </w:rPr>
                    </w:pPr>
                  </w:p>
                </w:tc>
                <w:sdt>
                  <w:sdtPr>
                    <w:rPr>
                      <w:sz w:val="14"/>
                      <w:szCs w:val="14"/>
                    </w:rPr>
                    <w:tag w:val="_PLD_0b6e9703ed65458cb162afd47e6cc9f5"/>
                    <w:id w:val="-240483652"/>
                    <w:lock w:val="sdtLocked"/>
                  </w:sdtPr>
                  <w:sdtContent>
                    <w:tc>
                      <w:tcPr>
                        <w:tcW w:w="1436" w:type="dxa"/>
                        <w:tcBorders>
                          <w:right w:val="single" w:sz="4" w:space="0" w:color="auto"/>
                        </w:tcBorders>
                        <w:vAlign w:val="center"/>
                      </w:tcPr>
                      <w:p w14:paraId="64CFAEE2" w14:textId="38F4F1A2" w:rsidR="00DF28F3" w:rsidRPr="00DF28F3" w:rsidRDefault="00DF28F3" w:rsidP="00A45342">
                        <w:pPr>
                          <w:adjustRightInd w:val="0"/>
                          <w:snapToGrid w:val="0"/>
                          <w:jc w:val="center"/>
                          <w:rPr>
                            <w:sz w:val="14"/>
                            <w:szCs w:val="14"/>
                          </w:rPr>
                        </w:pPr>
                        <w:r w:rsidRPr="00DF28F3">
                          <w:rPr>
                            <w:rFonts w:hint="eastAsia"/>
                            <w:sz w:val="14"/>
                            <w:szCs w:val="14"/>
                          </w:rPr>
                          <w:t>实收资本</w:t>
                        </w:r>
                        <w:r w:rsidRPr="00DF28F3">
                          <w:rPr>
                            <w:sz w:val="14"/>
                            <w:szCs w:val="14"/>
                          </w:rPr>
                          <w:t>(或股本)</w:t>
                        </w:r>
                      </w:p>
                    </w:tc>
                  </w:sdtContent>
                </w:sdt>
                <w:sdt>
                  <w:sdtPr>
                    <w:rPr>
                      <w:sz w:val="14"/>
                      <w:szCs w:val="14"/>
                    </w:rPr>
                    <w:tag w:val="_PLD_385a3413585444238bb59d181b958311"/>
                    <w:id w:val="-747191939"/>
                    <w:lock w:val="sdtLocked"/>
                  </w:sdtPr>
                  <w:sdtContent>
                    <w:tc>
                      <w:tcPr>
                        <w:tcW w:w="1409" w:type="dxa"/>
                        <w:tcBorders>
                          <w:left w:val="single" w:sz="4" w:space="0" w:color="auto"/>
                          <w:bottom w:val="single" w:sz="4" w:space="0" w:color="auto"/>
                        </w:tcBorders>
                        <w:vAlign w:val="center"/>
                      </w:tcPr>
                      <w:p w14:paraId="0E7503C0" w14:textId="77777777" w:rsidR="00DF28F3" w:rsidRPr="00DF28F3" w:rsidRDefault="00DF28F3" w:rsidP="00A45342">
                        <w:pPr>
                          <w:adjustRightInd w:val="0"/>
                          <w:snapToGrid w:val="0"/>
                          <w:jc w:val="center"/>
                          <w:rPr>
                            <w:sz w:val="14"/>
                            <w:szCs w:val="14"/>
                          </w:rPr>
                        </w:pPr>
                        <w:r w:rsidRPr="00DF28F3">
                          <w:rPr>
                            <w:rFonts w:hint="eastAsia"/>
                            <w:sz w:val="14"/>
                            <w:szCs w:val="14"/>
                          </w:rPr>
                          <w:t>其他权益工具</w:t>
                        </w:r>
                      </w:p>
                    </w:tc>
                  </w:sdtContent>
                </w:sdt>
                <w:sdt>
                  <w:sdtPr>
                    <w:rPr>
                      <w:sz w:val="14"/>
                      <w:szCs w:val="14"/>
                    </w:rPr>
                    <w:tag w:val="_PLD_670488de432c4150880353e82f6ebb21"/>
                    <w:id w:val="1007939746"/>
                    <w:lock w:val="sdtLocked"/>
                  </w:sdtPr>
                  <w:sdtContent>
                    <w:tc>
                      <w:tcPr>
                        <w:tcW w:w="1395" w:type="dxa"/>
                        <w:vAlign w:val="center"/>
                      </w:tcPr>
                      <w:p w14:paraId="3A1D8297" w14:textId="77777777" w:rsidR="00DF28F3" w:rsidRPr="00DF28F3" w:rsidRDefault="00DF28F3" w:rsidP="00A45342">
                        <w:pPr>
                          <w:adjustRightInd w:val="0"/>
                          <w:snapToGrid w:val="0"/>
                          <w:jc w:val="center"/>
                          <w:rPr>
                            <w:sz w:val="14"/>
                            <w:szCs w:val="14"/>
                          </w:rPr>
                        </w:pPr>
                        <w:r w:rsidRPr="00DF28F3">
                          <w:rPr>
                            <w:sz w:val="14"/>
                            <w:szCs w:val="14"/>
                          </w:rPr>
                          <w:t>资本公积</w:t>
                        </w:r>
                      </w:p>
                    </w:tc>
                  </w:sdtContent>
                </w:sdt>
                <w:sdt>
                  <w:sdtPr>
                    <w:rPr>
                      <w:sz w:val="14"/>
                      <w:szCs w:val="14"/>
                    </w:rPr>
                    <w:tag w:val="_PLD_4ef83c170ca54a08ac6fcebc6a487dcd"/>
                    <w:id w:val="1233126589"/>
                    <w:lock w:val="sdtLocked"/>
                  </w:sdtPr>
                  <w:sdtContent>
                    <w:tc>
                      <w:tcPr>
                        <w:tcW w:w="1381" w:type="dxa"/>
                        <w:vAlign w:val="center"/>
                      </w:tcPr>
                      <w:p w14:paraId="1927AA48" w14:textId="77777777" w:rsidR="00DF28F3" w:rsidRPr="00DF28F3" w:rsidRDefault="00DF28F3" w:rsidP="00A45342">
                        <w:pPr>
                          <w:jc w:val="center"/>
                          <w:rPr>
                            <w:sz w:val="14"/>
                            <w:szCs w:val="14"/>
                          </w:rPr>
                        </w:pPr>
                        <w:r w:rsidRPr="00DF28F3">
                          <w:rPr>
                            <w:rFonts w:hint="eastAsia"/>
                            <w:sz w:val="14"/>
                            <w:szCs w:val="14"/>
                          </w:rPr>
                          <w:t>其他综合收益</w:t>
                        </w:r>
                      </w:p>
                    </w:tc>
                  </w:sdtContent>
                </w:sdt>
                <w:sdt>
                  <w:sdtPr>
                    <w:rPr>
                      <w:sz w:val="14"/>
                      <w:szCs w:val="14"/>
                    </w:rPr>
                    <w:tag w:val="_PLD_5a42f2a835d44138928915520fc5e902"/>
                    <w:id w:val="173384548"/>
                    <w:lock w:val="sdtLocked"/>
                  </w:sdtPr>
                  <w:sdtContent>
                    <w:tc>
                      <w:tcPr>
                        <w:tcW w:w="1395" w:type="dxa"/>
                        <w:vAlign w:val="center"/>
                      </w:tcPr>
                      <w:p w14:paraId="21BC5450" w14:textId="77777777" w:rsidR="00DF28F3" w:rsidRPr="00DF28F3" w:rsidRDefault="00DF28F3" w:rsidP="00A45342">
                        <w:pPr>
                          <w:adjustRightInd w:val="0"/>
                          <w:snapToGrid w:val="0"/>
                          <w:jc w:val="center"/>
                          <w:rPr>
                            <w:sz w:val="14"/>
                            <w:szCs w:val="14"/>
                          </w:rPr>
                        </w:pPr>
                        <w:r w:rsidRPr="00DF28F3">
                          <w:rPr>
                            <w:rFonts w:hint="eastAsia"/>
                            <w:sz w:val="14"/>
                            <w:szCs w:val="14"/>
                          </w:rPr>
                          <w:t>专项储备</w:t>
                        </w:r>
                      </w:p>
                    </w:tc>
                  </w:sdtContent>
                </w:sdt>
                <w:sdt>
                  <w:sdtPr>
                    <w:rPr>
                      <w:sz w:val="14"/>
                      <w:szCs w:val="14"/>
                    </w:rPr>
                    <w:tag w:val="_PLD_dbef0e1514f54b8ab8b43e975d3451b6"/>
                    <w:id w:val="-1902128854"/>
                    <w:lock w:val="sdtLocked"/>
                  </w:sdtPr>
                  <w:sdtContent>
                    <w:tc>
                      <w:tcPr>
                        <w:tcW w:w="1380" w:type="dxa"/>
                        <w:vAlign w:val="center"/>
                      </w:tcPr>
                      <w:p w14:paraId="50FB57D4" w14:textId="77777777" w:rsidR="00DF28F3" w:rsidRPr="00DF28F3" w:rsidRDefault="00DF28F3" w:rsidP="00A45342">
                        <w:pPr>
                          <w:adjustRightInd w:val="0"/>
                          <w:snapToGrid w:val="0"/>
                          <w:jc w:val="center"/>
                          <w:rPr>
                            <w:sz w:val="14"/>
                            <w:szCs w:val="14"/>
                          </w:rPr>
                        </w:pPr>
                        <w:r w:rsidRPr="00DF28F3">
                          <w:rPr>
                            <w:sz w:val="14"/>
                            <w:szCs w:val="14"/>
                          </w:rPr>
                          <w:t>盈余公积</w:t>
                        </w:r>
                      </w:p>
                    </w:tc>
                  </w:sdtContent>
                </w:sdt>
                <w:sdt>
                  <w:sdtPr>
                    <w:rPr>
                      <w:sz w:val="14"/>
                      <w:szCs w:val="14"/>
                    </w:rPr>
                    <w:tag w:val="_PLD_63b6c2969ec64e7abb1802f027c1069a"/>
                    <w:id w:val="-1582902790"/>
                    <w:lock w:val="sdtLocked"/>
                  </w:sdtPr>
                  <w:sdtContent>
                    <w:tc>
                      <w:tcPr>
                        <w:tcW w:w="1367" w:type="dxa"/>
                        <w:vAlign w:val="center"/>
                      </w:tcPr>
                      <w:p w14:paraId="556546E4" w14:textId="77777777" w:rsidR="00DF28F3" w:rsidRPr="00DF28F3" w:rsidRDefault="00DF28F3" w:rsidP="00A45342">
                        <w:pPr>
                          <w:adjustRightInd w:val="0"/>
                          <w:snapToGrid w:val="0"/>
                          <w:jc w:val="center"/>
                          <w:rPr>
                            <w:sz w:val="14"/>
                            <w:szCs w:val="14"/>
                          </w:rPr>
                        </w:pPr>
                        <w:r w:rsidRPr="00DF28F3">
                          <w:rPr>
                            <w:sz w:val="14"/>
                            <w:szCs w:val="14"/>
                          </w:rPr>
                          <w:t>未分配利润</w:t>
                        </w:r>
                      </w:p>
                    </w:tc>
                  </w:sdtContent>
                </w:sdt>
                <w:sdt>
                  <w:sdtPr>
                    <w:rPr>
                      <w:sz w:val="14"/>
                      <w:szCs w:val="14"/>
                    </w:rPr>
                    <w:tag w:val="_PLD_cdd38492b3a84e28b52c6700432babfd"/>
                    <w:id w:val="-1170640715"/>
                    <w:lock w:val="sdtLocked"/>
                  </w:sdtPr>
                  <w:sdtContent>
                    <w:tc>
                      <w:tcPr>
                        <w:tcW w:w="1385" w:type="dxa"/>
                        <w:vAlign w:val="center"/>
                      </w:tcPr>
                      <w:p w14:paraId="295D81BB" w14:textId="77777777" w:rsidR="00DF28F3" w:rsidRPr="00DF28F3" w:rsidRDefault="00DF28F3" w:rsidP="00A45342">
                        <w:pPr>
                          <w:adjustRightInd w:val="0"/>
                          <w:snapToGrid w:val="0"/>
                          <w:jc w:val="center"/>
                          <w:rPr>
                            <w:sz w:val="14"/>
                            <w:szCs w:val="14"/>
                          </w:rPr>
                        </w:pPr>
                        <w:r w:rsidRPr="00DF28F3">
                          <w:rPr>
                            <w:sz w:val="14"/>
                            <w:szCs w:val="14"/>
                          </w:rPr>
                          <w:t>所有者权益合计</w:t>
                        </w:r>
                      </w:p>
                    </w:tc>
                  </w:sdtContent>
                </w:sdt>
              </w:tr>
              <w:tr w:rsidR="00DF28F3" w14:paraId="353EE422" w14:textId="77777777" w:rsidTr="00A45342">
                <w:trPr>
                  <w:trHeight w:val="20"/>
                </w:trPr>
                <w:sdt>
                  <w:sdtPr>
                    <w:rPr>
                      <w:sz w:val="14"/>
                      <w:szCs w:val="14"/>
                    </w:rPr>
                    <w:tag w:val="_PLD_b5131b53bda244fcbd76916797d6b666"/>
                    <w:id w:val="1445887791"/>
                    <w:lock w:val="sdtLocked"/>
                  </w:sdtPr>
                  <w:sdtContent>
                    <w:tc>
                      <w:tcPr>
                        <w:tcW w:w="2809" w:type="dxa"/>
                      </w:tcPr>
                      <w:p w14:paraId="47B9F829" w14:textId="77777777" w:rsidR="00DF28F3" w:rsidRPr="00DF28F3" w:rsidRDefault="00DF28F3" w:rsidP="00A45342">
                        <w:pPr>
                          <w:rPr>
                            <w:sz w:val="14"/>
                            <w:szCs w:val="14"/>
                          </w:rPr>
                        </w:pPr>
                        <w:r w:rsidRPr="00DF28F3">
                          <w:rPr>
                            <w:sz w:val="14"/>
                            <w:szCs w:val="14"/>
                          </w:rPr>
                          <w:t>一、上年</w:t>
                        </w:r>
                        <w:r w:rsidRPr="00DF28F3">
                          <w:rPr>
                            <w:rFonts w:hint="eastAsia"/>
                            <w:sz w:val="14"/>
                            <w:szCs w:val="14"/>
                          </w:rPr>
                          <w:t>期</w:t>
                        </w:r>
                        <w:r w:rsidRPr="00DF28F3">
                          <w:rPr>
                            <w:sz w:val="14"/>
                            <w:szCs w:val="14"/>
                          </w:rPr>
                          <w:t>末余额</w:t>
                        </w:r>
                      </w:p>
                    </w:tc>
                  </w:sdtContent>
                </w:sdt>
                <w:tc>
                  <w:tcPr>
                    <w:tcW w:w="1436" w:type="dxa"/>
                    <w:tcBorders>
                      <w:right w:val="single" w:sz="4" w:space="0" w:color="auto"/>
                    </w:tcBorders>
                    <w:vAlign w:val="center"/>
                  </w:tcPr>
                  <w:p w14:paraId="447209B3" w14:textId="77777777" w:rsidR="00DF28F3" w:rsidRPr="00DF28F3" w:rsidRDefault="00DF28F3" w:rsidP="00A45342">
                    <w:pPr>
                      <w:jc w:val="right"/>
                      <w:rPr>
                        <w:sz w:val="14"/>
                        <w:szCs w:val="14"/>
                      </w:rPr>
                    </w:pPr>
                    <w:r w:rsidRPr="00DF28F3">
                      <w:rPr>
                        <w:rFonts w:hint="eastAsia"/>
                        <w:sz w:val="14"/>
                        <w:szCs w:val="14"/>
                      </w:rPr>
                      <w:t>14,866,945,907</w:t>
                    </w:r>
                  </w:p>
                </w:tc>
                <w:tc>
                  <w:tcPr>
                    <w:tcW w:w="1409" w:type="dxa"/>
                    <w:tcBorders>
                      <w:left w:val="single" w:sz="4" w:space="0" w:color="auto"/>
                      <w:right w:val="single" w:sz="4" w:space="0" w:color="auto"/>
                    </w:tcBorders>
                    <w:vAlign w:val="center"/>
                  </w:tcPr>
                  <w:p w14:paraId="65EAE979" w14:textId="77777777" w:rsidR="00DF28F3" w:rsidRPr="00DF28F3" w:rsidRDefault="00DF28F3" w:rsidP="00A45342">
                    <w:pPr>
                      <w:jc w:val="right"/>
                      <w:rPr>
                        <w:sz w:val="14"/>
                        <w:szCs w:val="14"/>
                      </w:rPr>
                    </w:pPr>
                    <w:r w:rsidRPr="00DF28F3">
                      <w:rPr>
                        <w:sz w:val="14"/>
                        <w:szCs w:val="14"/>
                      </w:rPr>
                      <w:t>3,358,227,137</w:t>
                    </w:r>
                  </w:p>
                </w:tc>
                <w:tc>
                  <w:tcPr>
                    <w:tcW w:w="1395" w:type="dxa"/>
                    <w:tcBorders>
                      <w:left w:val="single" w:sz="4" w:space="0" w:color="auto"/>
                    </w:tcBorders>
                    <w:vAlign w:val="center"/>
                  </w:tcPr>
                  <w:p w14:paraId="000BB1CF" w14:textId="77777777" w:rsidR="00DF28F3" w:rsidRPr="00DF28F3" w:rsidRDefault="00DF28F3" w:rsidP="00A45342">
                    <w:pPr>
                      <w:jc w:val="right"/>
                      <w:rPr>
                        <w:sz w:val="14"/>
                        <w:szCs w:val="14"/>
                      </w:rPr>
                    </w:pPr>
                    <w:r w:rsidRPr="00DF28F3">
                      <w:rPr>
                        <w:rFonts w:hint="eastAsia"/>
                        <w:sz w:val="14"/>
                        <w:szCs w:val="14"/>
                      </w:rPr>
                      <w:t>24,328,376,620</w:t>
                    </w:r>
                  </w:p>
                </w:tc>
                <w:tc>
                  <w:tcPr>
                    <w:tcW w:w="1381" w:type="dxa"/>
                    <w:vAlign w:val="center"/>
                  </w:tcPr>
                  <w:p w14:paraId="5BB1066C" w14:textId="77777777" w:rsidR="00DF28F3" w:rsidRPr="00DF28F3" w:rsidRDefault="00DF28F3" w:rsidP="00A45342">
                    <w:pPr>
                      <w:jc w:val="right"/>
                      <w:rPr>
                        <w:sz w:val="14"/>
                        <w:szCs w:val="14"/>
                      </w:rPr>
                    </w:pPr>
                    <w:r w:rsidRPr="00DF28F3">
                      <w:rPr>
                        <w:rFonts w:hint="eastAsia"/>
                        <w:sz w:val="14"/>
                        <w:szCs w:val="14"/>
                      </w:rPr>
                      <w:t>-698,254,627</w:t>
                    </w:r>
                  </w:p>
                </w:tc>
                <w:tc>
                  <w:tcPr>
                    <w:tcW w:w="1395" w:type="dxa"/>
                    <w:vAlign w:val="center"/>
                  </w:tcPr>
                  <w:p w14:paraId="31504E3B" w14:textId="77777777" w:rsidR="00DF28F3" w:rsidRPr="00DF28F3" w:rsidRDefault="00DF28F3" w:rsidP="00A45342">
                    <w:pPr>
                      <w:jc w:val="right"/>
                      <w:rPr>
                        <w:sz w:val="14"/>
                        <w:szCs w:val="14"/>
                      </w:rPr>
                    </w:pPr>
                    <w:r w:rsidRPr="00DF28F3">
                      <w:rPr>
                        <w:rFonts w:hint="eastAsia"/>
                        <w:sz w:val="14"/>
                        <w:szCs w:val="14"/>
                      </w:rPr>
                      <w:t>687,716,965</w:t>
                    </w:r>
                  </w:p>
                </w:tc>
                <w:tc>
                  <w:tcPr>
                    <w:tcW w:w="1380" w:type="dxa"/>
                    <w:vAlign w:val="center"/>
                  </w:tcPr>
                  <w:p w14:paraId="70D5EB3F" w14:textId="77777777" w:rsidR="00DF28F3" w:rsidRPr="00DF28F3" w:rsidRDefault="00DF28F3" w:rsidP="00A45342">
                    <w:pPr>
                      <w:jc w:val="right"/>
                      <w:rPr>
                        <w:sz w:val="14"/>
                        <w:szCs w:val="14"/>
                      </w:rPr>
                    </w:pPr>
                    <w:r w:rsidRPr="00DF28F3">
                      <w:rPr>
                        <w:rFonts w:hint="eastAsia"/>
                        <w:sz w:val="14"/>
                        <w:szCs w:val="14"/>
                      </w:rPr>
                      <w:t>18,677,752,312</w:t>
                    </w:r>
                  </w:p>
                </w:tc>
                <w:tc>
                  <w:tcPr>
                    <w:tcW w:w="1367" w:type="dxa"/>
                    <w:vAlign w:val="center"/>
                  </w:tcPr>
                  <w:p w14:paraId="59AECA78" w14:textId="77777777" w:rsidR="00DF28F3" w:rsidRPr="00DF28F3" w:rsidRDefault="00DF28F3" w:rsidP="00A45342">
                    <w:pPr>
                      <w:jc w:val="right"/>
                      <w:rPr>
                        <w:sz w:val="14"/>
                        <w:szCs w:val="14"/>
                      </w:rPr>
                    </w:pPr>
                    <w:r w:rsidRPr="00DF28F3">
                      <w:rPr>
                        <w:rFonts w:hint="eastAsia"/>
                        <w:sz w:val="14"/>
                        <w:szCs w:val="14"/>
                      </w:rPr>
                      <w:t>68,256,567,869</w:t>
                    </w:r>
                  </w:p>
                </w:tc>
                <w:tc>
                  <w:tcPr>
                    <w:tcW w:w="1385" w:type="dxa"/>
                    <w:vAlign w:val="center"/>
                  </w:tcPr>
                  <w:p w14:paraId="219A3DBB" w14:textId="77777777" w:rsidR="00DF28F3" w:rsidRPr="00DF28F3" w:rsidRDefault="00DF28F3" w:rsidP="00A45342">
                    <w:pPr>
                      <w:jc w:val="right"/>
                      <w:rPr>
                        <w:sz w:val="14"/>
                        <w:szCs w:val="14"/>
                      </w:rPr>
                    </w:pPr>
                    <w:r w:rsidRPr="00DF28F3">
                      <w:rPr>
                        <w:rFonts w:hint="eastAsia"/>
                        <w:sz w:val="14"/>
                        <w:szCs w:val="14"/>
                      </w:rPr>
                      <w:t>129,477,332,183</w:t>
                    </w:r>
                  </w:p>
                </w:tc>
              </w:tr>
              <w:tr w:rsidR="00DF28F3" w14:paraId="62619232" w14:textId="77777777" w:rsidTr="00A45342">
                <w:trPr>
                  <w:trHeight w:val="20"/>
                </w:trPr>
                <w:sdt>
                  <w:sdtPr>
                    <w:rPr>
                      <w:sz w:val="14"/>
                      <w:szCs w:val="14"/>
                    </w:rPr>
                    <w:tag w:val="_PLD_66de901175bd4e50a35a24f0fca7513d"/>
                    <w:id w:val="-1829666473"/>
                    <w:lock w:val="sdtLocked"/>
                  </w:sdtPr>
                  <w:sdtContent>
                    <w:tc>
                      <w:tcPr>
                        <w:tcW w:w="2809" w:type="dxa"/>
                      </w:tcPr>
                      <w:p w14:paraId="48C2C4D7" w14:textId="77777777" w:rsidR="00DF28F3" w:rsidRPr="00DF28F3" w:rsidRDefault="00DF28F3" w:rsidP="00A45342">
                        <w:pPr>
                          <w:rPr>
                            <w:sz w:val="14"/>
                            <w:szCs w:val="14"/>
                          </w:rPr>
                        </w:pPr>
                        <w:r w:rsidRPr="00DF28F3">
                          <w:rPr>
                            <w:sz w:val="14"/>
                            <w:szCs w:val="14"/>
                          </w:rPr>
                          <w:t>加：会计政策变更</w:t>
                        </w:r>
                      </w:p>
                    </w:tc>
                  </w:sdtContent>
                </w:sdt>
                <w:tc>
                  <w:tcPr>
                    <w:tcW w:w="1436" w:type="dxa"/>
                    <w:tcBorders>
                      <w:right w:val="single" w:sz="4" w:space="0" w:color="auto"/>
                    </w:tcBorders>
                  </w:tcPr>
                  <w:p w14:paraId="730659CC"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55AFE450" w14:textId="77777777" w:rsidR="00DF28F3" w:rsidRPr="00DF28F3" w:rsidRDefault="00DF28F3" w:rsidP="00A45342">
                    <w:pPr>
                      <w:jc w:val="right"/>
                      <w:rPr>
                        <w:sz w:val="14"/>
                        <w:szCs w:val="14"/>
                      </w:rPr>
                    </w:pPr>
                    <w:r w:rsidRPr="00DF28F3">
                      <w:rPr>
                        <w:sz w:val="14"/>
                        <w:szCs w:val="14"/>
                      </w:rPr>
                      <w:t>0</w:t>
                    </w:r>
                  </w:p>
                </w:tc>
                <w:tc>
                  <w:tcPr>
                    <w:tcW w:w="1395" w:type="dxa"/>
                    <w:tcBorders>
                      <w:left w:val="single" w:sz="4" w:space="0" w:color="auto"/>
                    </w:tcBorders>
                  </w:tcPr>
                  <w:p w14:paraId="57D6BEFB" w14:textId="77777777" w:rsidR="00DF28F3" w:rsidRPr="00DF28F3" w:rsidRDefault="00DF28F3" w:rsidP="00A45342">
                    <w:pPr>
                      <w:jc w:val="right"/>
                      <w:rPr>
                        <w:sz w:val="14"/>
                        <w:szCs w:val="14"/>
                      </w:rPr>
                    </w:pPr>
                    <w:r w:rsidRPr="00DF28F3">
                      <w:rPr>
                        <w:rFonts w:hint="eastAsia"/>
                        <w:sz w:val="14"/>
                        <w:szCs w:val="14"/>
                      </w:rPr>
                      <w:t>0</w:t>
                    </w:r>
                  </w:p>
                </w:tc>
                <w:tc>
                  <w:tcPr>
                    <w:tcW w:w="1381" w:type="dxa"/>
                  </w:tcPr>
                  <w:p w14:paraId="64698EEE" w14:textId="77777777" w:rsidR="00DF28F3" w:rsidRPr="00DF28F3" w:rsidRDefault="00DF28F3" w:rsidP="00A45342">
                    <w:pPr>
                      <w:jc w:val="right"/>
                      <w:rPr>
                        <w:sz w:val="14"/>
                        <w:szCs w:val="14"/>
                      </w:rPr>
                    </w:pPr>
                    <w:r w:rsidRPr="00DF28F3">
                      <w:rPr>
                        <w:rFonts w:hint="eastAsia"/>
                        <w:sz w:val="14"/>
                        <w:szCs w:val="14"/>
                      </w:rPr>
                      <w:t>0</w:t>
                    </w:r>
                  </w:p>
                </w:tc>
                <w:tc>
                  <w:tcPr>
                    <w:tcW w:w="1395" w:type="dxa"/>
                  </w:tcPr>
                  <w:p w14:paraId="409D21F1" w14:textId="77777777" w:rsidR="00DF28F3" w:rsidRPr="00DF28F3" w:rsidRDefault="00DF28F3" w:rsidP="00A45342">
                    <w:pPr>
                      <w:jc w:val="right"/>
                      <w:rPr>
                        <w:sz w:val="14"/>
                        <w:szCs w:val="14"/>
                      </w:rPr>
                    </w:pPr>
                    <w:r w:rsidRPr="00DF28F3">
                      <w:rPr>
                        <w:rFonts w:hint="eastAsia"/>
                        <w:sz w:val="14"/>
                        <w:szCs w:val="14"/>
                      </w:rPr>
                      <w:t>0</w:t>
                    </w:r>
                  </w:p>
                </w:tc>
                <w:tc>
                  <w:tcPr>
                    <w:tcW w:w="1380" w:type="dxa"/>
                  </w:tcPr>
                  <w:p w14:paraId="672C0074" w14:textId="77777777" w:rsidR="00DF28F3" w:rsidRPr="00DF28F3" w:rsidRDefault="00DF28F3" w:rsidP="00A45342">
                    <w:pPr>
                      <w:jc w:val="right"/>
                      <w:rPr>
                        <w:sz w:val="14"/>
                        <w:szCs w:val="14"/>
                      </w:rPr>
                    </w:pPr>
                    <w:r w:rsidRPr="00DF28F3">
                      <w:rPr>
                        <w:rFonts w:hint="eastAsia"/>
                        <w:sz w:val="14"/>
                        <w:szCs w:val="14"/>
                      </w:rPr>
                      <w:t>0</w:t>
                    </w:r>
                  </w:p>
                </w:tc>
                <w:tc>
                  <w:tcPr>
                    <w:tcW w:w="1367" w:type="dxa"/>
                  </w:tcPr>
                  <w:p w14:paraId="1E1A3D2E" w14:textId="77777777" w:rsidR="00DF28F3" w:rsidRPr="00DF28F3" w:rsidRDefault="00DF28F3" w:rsidP="00A45342">
                    <w:pPr>
                      <w:jc w:val="right"/>
                      <w:rPr>
                        <w:sz w:val="14"/>
                        <w:szCs w:val="14"/>
                      </w:rPr>
                    </w:pPr>
                    <w:r w:rsidRPr="00DF28F3">
                      <w:rPr>
                        <w:rFonts w:hint="eastAsia"/>
                        <w:sz w:val="14"/>
                        <w:szCs w:val="14"/>
                      </w:rPr>
                      <w:t>0</w:t>
                    </w:r>
                  </w:p>
                </w:tc>
                <w:tc>
                  <w:tcPr>
                    <w:tcW w:w="1385" w:type="dxa"/>
                  </w:tcPr>
                  <w:p w14:paraId="6FA9DBC9" w14:textId="77777777" w:rsidR="00DF28F3" w:rsidRPr="00DF28F3" w:rsidRDefault="00DF28F3" w:rsidP="00A45342">
                    <w:pPr>
                      <w:jc w:val="right"/>
                      <w:rPr>
                        <w:sz w:val="14"/>
                        <w:szCs w:val="14"/>
                      </w:rPr>
                    </w:pPr>
                    <w:r w:rsidRPr="00DF28F3">
                      <w:rPr>
                        <w:rFonts w:hint="eastAsia"/>
                        <w:sz w:val="14"/>
                        <w:szCs w:val="14"/>
                      </w:rPr>
                      <w:t>0</w:t>
                    </w:r>
                  </w:p>
                </w:tc>
              </w:tr>
              <w:tr w:rsidR="00DF28F3" w14:paraId="0F902549" w14:textId="77777777" w:rsidTr="00A45342">
                <w:trPr>
                  <w:trHeight w:val="20"/>
                </w:trPr>
                <w:sdt>
                  <w:sdtPr>
                    <w:rPr>
                      <w:sz w:val="14"/>
                      <w:szCs w:val="14"/>
                    </w:rPr>
                    <w:tag w:val="_PLD_3bfc3b7951f4488f95a7180f02c989cf"/>
                    <w:id w:val="1114481001"/>
                    <w:lock w:val="sdtLocked"/>
                  </w:sdtPr>
                  <w:sdtContent>
                    <w:tc>
                      <w:tcPr>
                        <w:tcW w:w="2809" w:type="dxa"/>
                      </w:tcPr>
                      <w:p w14:paraId="543282D2" w14:textId="77777777" w:rsidR="00DF28F3" w:rsidRPr="00DF28F3" w:rsidRDefault="00DF28F3" w:rsidP="00A45342">
                        <w:pPr>
                          <w:ind w:firstLineChars="200" w:firstLine="280"/>
                          <w:rPr>
                            <w:sz w:val="14"/>
                            <w:szCs w:val="14"/>
                          </w:rPr>
                        </w:pPr>
                        <w:r w:rsidRPr="00DF28F3">
                          <w:rPr>
                            <w:sz w:val="14"/>
                            <w:szCs w:val="14"/>
                          </w:rPr>
                          <w:t>前期差错更正</w:t>
                        </w:r>
                      </w:p>
                    </w:tc>
                  </w:sdtContent>
                </w:sdt>
                <w:tc>
                  <w:tcPr>
                    <w:tcW w:w="1436" w:type="dxa"/>
                    <w:tcBorders>
                      <w:right w:val="single" w:sz="4" w:space="0" w:color="auto"/>
                    </w:tcBorders>
                    <w:vAlign w:val="center"/>
                  </w:tcPr>
                  <w:p w14:paraId="30D19964"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73F668C4" w14:textId="77777777" w:rsidR="00DF28F3" w:rsidRPr="00DF28F3" w:rsidRDefault="00DF28F3" w:rsidP="00A45342">
                    <w:pPr>
                      <w:jc w:val="right"/>
                      <w:rPr>
                        <w:sz w:val="14"/>
                        <w:szCs w:val="14"/>
                      </w:rPr>
                    </w:pPr>
                    <w:r w:rsidRPr="00DF28F3">
                      <w:rPr>
                        <w:sz w:val="14"/>
                        <w:szCs w:val="14"/>
                      </w:rPr>
                      <w:t>0</w:t>
                    </w:r>
                  </w:p>
                </w:tc>
                <w:tc>
                  <w:tcPr>
                    <w:tcW w:w="1395" w:type="dxa"/>
                    <w:tcBorders>
                      <w:left w:val="single" w:sz="4" w:space="0" w:color="auto"/>
                    </w:tcBorders>
                    <w:vAlign w:val="center"/>
                  </w:tcPr>
                  <w:p w14:paraId="4F1E266E"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52B53449"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0CA3A4B2"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7CF201C6"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6B3B0336"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51F7193D" w14:textId="77777777" w:rsidR="00DF28F3" w:rsidRPr="00DF28F3" w:rsidRDefault="00DF28F3" w:rsidP="00A45342">
                    <w:pPr>
                      <w:jc w:val="right"/>
                      <w:rPr>
                        <w:sz w:val="14"/>
                        <w:szCs w:val="14"/>
                      </w:rPr>
                    </w:pPr>
                    <w:r w:rsidRPr="00DF28F3">
                      <w:rPr>
                        <w:rFonts w:hint="eastAsia"/>
                        <w:sz w:val="14"/>
                        <w:szCs w:val="14"/>
                      </w:rPr>
                      <w:t>0</w:t>
                    </w:r>
                  </w:p>
                </w:tc>
              </w:tr>
              <w:tr w:rsidR="00DF28F3" w14:paraId="14093468" w14:textId="77777777" w:rsidTr="00A45342">
                <w:trPr>
                  <w:trHeight w:val="20"/>
                </w:trPr>
                <w:sdt>
                  <w:sdtPr>
                    <w:rPr>
                      <w:sz w:val="14"/>
                      <w:szCs w:val="14"/>
                    </w:rPr>
                    <w:tag w:val="_PLD_dc9b9aaf7e384b1eae7dcabb517c2b1e"/>
                    <w:id w:val="-2057541957"/>
                    <w:lock w:val="sdtLocked"/>
                  </w:sdtPr>
                  <w:sdtContent>
                    <w:tc>
                      <w:tcPr>
                        <w:tcW w:w="2809" w:type="dxa"/>
                      </w:tcPr>
                      <w:p w14:paraId="27F3191E" w14:textId="77777777" w:rsidR="00DF28F3" w:rsidRPr="00DF28F3" w:rsidRDefault="00DF28F3" w:rsidP="00A45342">
                        <w:pPr>
                          <w:ind w:firstLineChars="200" w:firstLine="280"/>
                          <w:rPr>
                            <w:sz w:val="14"/>
                            <w:szCs w:val="14"/>
                          </w:rPr>
                        </w:pPr>
                        <w:r w:rsidRPr="00DF28F3">
                          <w:rPr>
                            <w:rFonts w:hint="eastAsia"/>
                            <w:sz w:val="14"/>
                            <w:szCs w:val="14"/>
                          </w:rPr>
                          <w:t>其他</w:t>
                        </w:r>
                      </w:p>
                    </w:tc>
                  </w:sdtContent>
                </w:sdt>
                <w:tc>
                  <w:tcPr>
                    <w:tcW w:w="1436" w:type="dxa"/>
                    <w:tcBorders>
                      <w:right w:val="single" w:sz="4" w:space="0" w:color="auto"/>
                    </w:tcBorders>
                    <w:vAlign w:val="center"/>
                  </w:tcPr>
                  <w:p w14:paraId="34176532"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00920C14" w14:textId="77777777" w:rsidR="00DF28F3" w:rsidRPr="00DF28F3" w:rsidRDefault="00DF28F3" w:rsidP="00A45342">
                    <w:pPr>
                      <w:jc w:val="right"/>
                      <w:rPr>
                        <w:sz w:val="14"/>
                        <w:szCs w:val="14"/>
                      </w:rPr>
                    </w:pPr>
                    <w:r w:rsidRPr="00DF28F3">
                      <w:rPr>
                        <w:sz w:val="14"/>
                        <w:szCs w:val="14"/>
                      </w:rPr>
                      <w:t>0</w:t>
                    </w:r>
                  </w:p>
                </w:tc>
                <w:tc>
                  <w:tcPr>
                    <w:tcW w:w="1395" w:type="dxa"/>
                    <w:tcBorders>
                      <w:left w:val="single" w:sz="4" w:space="0" w:color="auto"/>
                    </w:tcBorders>
                    <w:vAlign w:val="center"/>
                  </w:tcPr>
                  <w:p w14:paraId="7DE617BB"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7F29512C"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6F1C1478"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234A39CE"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71985133"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7B7008A9" w14:textId="77777777" w:rsidR="00DF28F3" w:rsidRPr="00DF28F3" w:rsidRDefault="00DF28F3" w:rsidP="00A45342">
                    <w:pPr>
                      <w:jc w:val="right"/>
                      <w:rPr>
                        <w:sz w:val="14"/>
                        <w:szCs w:val="14"/>
                      </w:rPr>
                    </w:pPr>
                    <w:r w:rsidRPr="00DF28F3">
                      <w:rPr>
                        <w:rFonts w:hint="eastAsia"/>
                        <w:sz w:val="14"/>
                        <w:szCs w:val="14"/>
                      </w:rPr>
                      <w:t>0</w:t>
                    </w:r>
                  </w:p>
                </w:tc>
              </w:tr>
              <w:tr w:rsidR="00DF28F3" w14:paraId="4DF22647" w14:textId="77777777" w:rsidTr="00A45342">
                <w:trPr>
                  <w:trHeight w:val="20"/>
                </w:trPr>
                <w:sdt>
                  <w:sdtPr>
                    <w:rPr>
                      <w:sz w:val="14"/>
                      <w:szCs w:val="14"/>
                    </w:rPr>
                    <w:tag w:val="_PLD_345919472b384d0eb13471ef5f2f5e92"/>
                    <w:id w:val="1689175588"/>
                    <w:lock w:val="sdtLocked"/>
                  </w:sdtPr>
                  <w:sdtContent>
                    <w:tc>
                      <w:tcPr>
                        <w:tcW w:w="2809" w:type="dxa"/>
                      </w:tcPr>
                      <w:p w14:paraId="402C3ABF" w14:textId="77777777" w:rsidR="00DF28F3" w:rsidRPr="00DF28F3" w:rsidRDefault="00DF28F3" w:rsidP="00A45342">
                        <w:pPr>
                          <w:rPr>
                            <w:sz w:val="14"/>
                            <w:szCs w:val="14"/>
                          </w:rPr>
                        </w:pPr>
                        <w:r w:rsidRPr="00DF28F3">
                          <w:rPr>
                            <w:sz w:val="14"/>
                            <w:szCs w:val="14"/>
                          </w:rPr>
                          <w:t>二、本年</w:t>
                        </w:r>
                        <w:r w:rsidRPr="00DF28F3">
                          <w:rPr>
                            <w:rFonts w:hint="eastAsia"/>
                            <w:sz w:val="14"/>
                            <w:szCs w:val="14"/>
                          </w:rPr>
                          <w:t>期</w:t>
                        </w:r>
                        <w:r w:rsidRPr="00DF28F3">
                          <w:rPr>
                            <w:sz w:val="14"/>
                            <w:szCs w:val="14"/>
                          </w:rPr>
                          <w:t>初余额</w:t>
                        </w:r>
                      </w:p>
                    </w:tc>
                  </w:sdtContent>
                </w:sdt>
                <w:tc>
                  <w:tcPr>
                    <w:tcW w:w="1436" w:type="dxa"/>
                    <w:tcBorders>
                      <w:right w:val="single" w:sz="4" w:space="0" w:color="auto"/>
                    </w:tcBorders>
                    <w:vAlign w:val="center"/>
                  </w:tcPr>
                  <w:p w14:paraId="7BD6775E" w14:textId="77777777" w:rsidR="00DF28F3" w:rsidRPr="00DF28F3" w:rsidRDefault="00DF28F3" w:rsidP="00A45342">
                    <w:pPr>
                      <w:jc w:val="right"/>
                      <w:rPr>
                        <w:sz w:val="14"/>
                        <w:szCs w:val="14"/>
                      </w:rPr>
                    </w:pPr>
                    <w:r w:rsidRPr="00DF28F3">
                      <w:rPr>
                        <w:rFonts w:hint="eastAsia"/>
                        <w:sz w:val="14"/>
                        <w:szCs w:val="14"/>
                      </w:rPr>
                      <w:t>14,866,945,907</w:t>
                    </w:r>
                  </w:p>
                </w:tc>
                <w:tc>
                  <w:tcPr>
                    <w:tcW w:w="1409" w:type="dxa"/>
                    <w:tcBorders>
                      <w:left w:val="single" w:sz="4" w:space="0" w:color="auto"/>
                      <w:right w:val="single" w:sz="4" w:space="0" w:color="auto"/>
                    </w:tcBorders>
                    <w:vAlign w:val="center"/>
                  </w:tcPr>
                  <w:p w14:paraId="6DAE4403" w14:textId="77777777" w:rsidR="00DF28F3" w:rsidRPr="00DF28F3" w:rsidRDefault="00DF28F3" w:rsidP="00A45342">
                    <w:pPr>
                      <w:jc w:val="right"/>
                      <w:rPr>
                        <w:sz w:val="14"/>
                        <w:szCs w:val="14"/>
                      </w:rPr>
                    </w:pPr>
                    <w:r w:rsidRPr="00DF28F3">
                      <w:rPr>
                        <w:sz w:val="14"/>
                        <w:szCs w:val="14"/>
                      </w:rPr>
                      <w:t>3,358,227,137</w:t>
                    </w:r>
                  </w:p>
                </w:tc>
                <w:tc>
                  <w:tcPr>
                    <w:tcW w:w="1395" w:type="dxa"/>
                    <w:tcBorders>
                      <w:left w:val="single" w:sz="4" w:space="0" w:color="auto"/>
                    </w:tcBorders>
                    <w:vAlign w:val="center"/>
                  </w:tcPr>
                  <w:p w14:paraId="51741276" w14:textId="77777777" w:rsidR="00DF28F3" w:rsidRPr="00DF28F3" w:rsidRDefault="00DF28F3" w:rsidP="00A45342">
                    <w:pPr>
                      <w:jc w:val="right"/>
                      <w:rPr>
                        <w:sz w:val="14"/>
                        <w:szCs w:val="14"/>
                      </w:rPr>
                    </w:pPr>
                    <w:r w:rsidRPr="00DF28F3">
                      <w:rPr>
                        <w:rFonts w:hint="eastAsia"/>
                        <w:sz w:val="14"/>
                        <w:szCs w:val="14"/>
                      </w:rPr>
                      <w:t>24,328,376,620</w:t>
                    </w:r>
                  </w:p>
                </w:tc>
                <w:tc>
                  <w:tcPr>
                    <w:tcW w:w="1381" w:type="dxa"/>
                    <w:vAlign w:val="center"/>
                  </w:tcPr>
                  <w:p w14:paraId="6CF51DF1" w14:textId="77777777" w:rsidR="00DF28F3" w:rsidRPr="00DF28F3" w:rsidRDefault="00DF28F3" w:rsidP="00A45342">
                    <w:pPr>
                      <w:jc w:val="right"/>
                      <w:rPr>
                        <w:sz w:val="14"/>
                        <w:szCs w:val="14"/>
                      </w:rPr>
                    </w:pPr>
                    <w:r w:rsidRPr="00DF28F3">
                      <w:rPr>
                        <w:rFonts w:hint="eastAsia"/>
                        <w:sz w:val="14"/>
                        <w:szCs w:val="14"/>
                      </w:rPr>
                      <w:t>-698,254,627</w:t>
                    </w:r>
                  </w:p>
                </w:tc>
                <w:tc>
                  <w:tcPr>
                    <w:tcW w:w="1395" w:type="dxa"/>
                    <w:vAlign w:val="center"/>
                  </w:tcPr>
                  <w:p w14:paraId="128AA808" w14:textId="77777777" w:rsidR="00DF28F3" w:rsidRPr="00DF28F3" w:rsidRDefault="00DF28F3" w:rsidP="00A45342">
                    <w:pPr>
                      <w:jc w:val="right"/>
                      <w:rPr>
                        <w:sz w:val="14"/>
                        <w:szCs w:val="14"/>
                      </w:rPr>
                    </w:pPr>
                    <w:r w:rsidRPr="00DF28F3">
                      <w:rPr>
                        <w:rFonts w:hint="eastAsia"/>
                        <w:sz w:val="14"/>
                        <w:szCs w:val="14"/>
                      </w:rPr>
                      <w:t>687,716,965</w:t>
                    </w:r>
                  </w:p>
                </w:tc>
                <w:tc>
                  <w:tcPr>
                    <w:tcW w:w="1380" w:type="dxa"/>
                    <w:vAlign w:val="center"/>
                  </w:tcPr>
                  <w:p w14:paraId="6C5CE996" w14:textId="77777777" w:rsidR="00DF28F3" w:rsidRPr="00DF28F3" w:rsidRDefault="00DF28F3" w:rsidP="00A45342">
                    <w:pPr>
                      <w:jc w:val="right"/>
                      <w:rPr>
                        <w:sz w:val="14"/>
                        <w:szCs w:val="14"/>
                      </w:rPr>
                    </w:pPr>
                    <w:r w:rsidRPr="00DF28F3">
                      <w:rPr>
                        <w:rFonts w:hint="eastAsia"/>
                        <w:sz w:val="14"/>
                        <w:szCs w:val="14"/>
                      </w:rPr>
                      <w:t>18,677,752,312</w:t>
                    </w:r>
                  </w:p>
                </w:tc>
                <w:tc>
                  <w:tcPr>
                    <w:tcW w:w="1367" w:type="dxa"/>
                    <w:vAlign w:val="center"/>
                  </w:tcPr>
                  <w:p w14:paraId="4379FF8D" w14:textId="77777777" w:rsidR="00DF28F3" w:rsidRPr="00DF28F3" w:rsidRDefault="00DF28F3" w:rsidP="00A45342">
                    <w:pPr>
                      <w:jc w:val="right"/>
                      <w:rPr>
                        <w:sz w:val="14"/>
                        <w:szCs w:val="14"/>
                      </w:rPr>
                    </w:pPr>
                    <w:r w:rsidRPr="00DF28F3">
                      <w:rPr>
                        <w:rFonts w:hint="eastAsia"/>
                        <w:sz w:val="14"/>
                        <w:szCs w:val="14"/>
                      </w:rPr>
                      <w:t>68,256,567,869</w:t>
                    </w:r>
                  </w:p>
                </w:tc>
                <w:tc>
                  <w:tcPr>
                    <w:tcW w:w="1385" w:type="dxa"/>
                    <w:vAlign w:val="center"/>
                  </w:tcPr>
                  <w:p w14:paraId="3A4D98F8" w14:textId="77777777" w:rsidR="00DF28F3" w:rsidRPr="00DF28F3" w:rsidRDefault="00DF28F3" w:rsidP="00A45342">
                    <w:pPr>
                      <w:jc w:val="right"/>
                      <w:rPr>
                        <w:sz w:val="14"/>
                        <w:szCs w:val="14"/>
                      </w:rPr>
                    </w:pPr>
                    <w:r w:rsidRPr="00DF28F3">
                      <w:rPr>
                        <w:rFonts w:hint="eastAsia"/>
                        <w:sz w:val="14"/>
                        <w:szCs w:val="14"/>
                      </w:rPr>
                      <w:t>129,477,332,183</w:t>
                    </w:r>
                  </w:p>
                </w:tc>
              </w:tr>
              <w:tr w:rsidR="00DF28F3" w14:paraId="029EC7E8" w14:textId="77777777" w:rsidTr="00A45342">
                <w:trPr>
                  <w:trHeight w:val="20"/>
                </w:trPr>
                <w:sdt>
                  <w:sdtPr>
                    <w:rPr>
                      <w:sz w:val="14"/>
                      <w:szCs w:val="14"/>
                    </w:rPr>
                    <w:tag w:val="_PLD_4eea4cc259884a6ab5f2fe018aec3d4e"/>
                    <w:id w:val="-677124188"/>
                    <w:lock w:val="sdtLocked"/>
                  </w:sdtPr>
                  <w:sdtContent>
                    <w:tc>
                      <w:tcPr>
                        <w:tcW w:w="2809" w:type="dxa"/>
                      </w:tcPr>
                      <w:p w14:paraId="5DB356DF" w14:textId="77777777" w:rsidR="00DF28F3" w:rsidRPr="00DF28F3" w:rsidRDefault="00DF28F3" w:rsidP="00A45342">
                        <w:pPr>
                          <w:rPr>
                            <w:sz w:val="14"/>
                            <w:szCs w:val="14"/>
                          </w:rPr>
                        </w:pPr>
                        <w:r w:rsidRPr="00DF28F3">
                          <w:rPr>
                            <w:sz w:val="14"/>
                            <w:szCs w:val="14"/>
                          </w:rPr>
                          <w:t>三、本</w:t>
                        </w:r>
                        <w:r w:rsidRPr="00DF28F3">
                          <w:rPr>
                            <w:rFonts w:hint="eastAsia"/>
                            <w:sz w:val="14"/>
                            <w:szCs w:val="14"/>
                          </w:rPr>
                          <w:t>期</w:t>
                        </w:r>
                        <w:r w:rsidRPr="00DF28F3">
                          <w:rPr>
                            <w:sz w:val="14"/>
                            <w:szCs w:val="14"/>
                          </w:rPr>
                          <w:t>增减变动金额（减少以“－”号填列）</w:t>
                        </w:r>
                      </w:p>
                    </w:tc>
                  </w:sdtContent>
                </w:sdt>
                <w:tc>
                  <w:tcPr>
                    <w:tcW w:w="1436" w:type="dxa"/>
                    <w:tcBorders>
                      <w:right w:val="single" w:sz="4" w:space="0" w:color="auto"/>
                    </w:tcBorders>
                    <w:vAlign w:val="center"/>
                  </w:tcPr>
                  <w:p w14:paraId="44188420" w14:textId="77777777" w:rsidR="00DF28F3" w:rsidRPr="00DF28F3" w:rsidRDefault="00DF28F3" w:rsidP="00A45342">
                    <w:pPr>
                      <w:jc w:val="right"/>
                      <w:rPr>
                        <w:sz w:val="14"/>
                        <w:szCs w:val="14"/>
                      </w:rPr>
                    </w:pPr>
                    <w:r w:rsidRPr="00DF28F3">
                      <w:rPr>
                        <w:rFonts w:hint="eastAsia"/>
                        <w:sz w:val="14"/>
                        <w:szCs w:val="14"/>
                      </w:rPr>
                      <w:t>300,079,003</w:t>
                    </w:r>
                  </w:p>
                </w:tc>
                <w:tc>
                  <w:tcPr>
                    <w:tcW w:w="1409" w:type="dxa"/>
                    <w:tcBorders>
                      <w:left w:val="single" w:sz="4" w:space="0" w:color="auto"/>
                      <w:right w:val="single" w:sz="4" w:space="0" w:color="auto"/>
                    </w:tcBorders>
                    <w:vAlign w:val="center"/>
                  </w:tcPr>
                  <w:p w14:paraId="7B9194AA" w14:textId="77777777" w:rsidR="00DF28F3" w:rsidRPr="00DF28F3" w:rsidRDefault="00DF28F3" w:rsidP="00A45342">
                    <w:pPr>
                      <w:jc w:val="right"/>
                      <w:rPr>
                        <w:sz w:val="14"/>
                        <w:szCs w:val="14"/>
                      </w:rPr>
                    </w:pPr>
                    <w:r w:rsidRPr="00DF28F3">
                      <w:rPr>
                        <w:sz w:val="14"/>
                        <w:szCs w:val="14"/>
                      </w:rPr>
                      <w:t>-211,002,311</w:t>
                    </w:r>
                  </w:p>
                </w:tc>
                <w:tc>
                  <w:tcPr>
                    <w:tcW w:w="1395" w:type="dxa"/>
                    <w:vAlign w:val="center"/>
                  </w:tcPr>
                  <w:p w14:paraId="1B01442F" w14:textId="77777777" w:rsidR="00DF28F3" w:rsidRPr="00DF28F3" w:rsidRDefault="00DF28F3" w:rsidP="00A45342">
                    <w:pPr>
                      <w:jc w:val="right"/>
                      <w:rPr>
                        <w:sz w:val="14"/>
                        <w:szCs w:val="14"/>
                      </w:rPr>
                    </w:pPr>
                    <w:r w:rsidRPr="00DF28F3">
                      <w:rPr>
                        <w:rFonts w:hint="eastAsia"/>
                        <w:sz w:val="14"/>
                        <w:szCs w:val="14"/>
                      </w:rPr>
                      <w:t>1,879,235,239</w:t>
                    </w:r>
                  </w:p>
                </w:tc>
                <w:tc>
                  <w:tcPr>
                    <w:tcW w:w="1381" w:type="dxa"/>
                    <w:vAlign w:val="center"/>
                  </w:tcPr>
                  <w:p w14:paraId="1AA16D75" w14:textId="77777777" w:rsidR="00DF28F3" w:rsidRPr="00DF28F3" w:rsidRDefault="00DF28F3" w:rsidP="00A45342">
                    <w:pPr>
                      <w:jc w:val="right"/>
                      <w:rPr>
                        <w:sz w:val="14"/>
                        <w:szCs w:val="14"/>
                      </w:rPr>
                    </w:pPr>
                    <w:r w:rsidRPr="00DF28F3">
                      <w:rPr>
                        <w:rFonts w:hint="eastAsia"/>
                        <w:sz w:val="14"/>
                        <w:szCs w:val="14"/>
                      </w:rPr>
                      <w:t>20,199,375</w:t>
                    </w:r>
                  </w:p>
                </w:tc>
                <w:tc>
                  <w:tcPr>
                    <w:tcW w:w="1395" w:type="dxa"/>
                    <w:vAlign w:val="center"/>
                  </w:tcPr>
                  <w:p w14:paraId="3DF0E5B0" w14:textId="77777777" w:rsidR="00DF28F3" w:rsidRPr="00DF28F3" w:rsidRDefault="00DF28F3" w:rsidP="00A45342">
                    <w:pPr>
                      <w:jc w:val="right"/>
                      <w:rPr>
                        <w:sz w:val="14"/>
                        <w:szCs w:val="14"/>
                      </w:rPr>
                    </w:pPr>
                    <w:r w:rsidRPr="00DF28F3">
                      <w:rPr>
                        <w:rFonts w:hint="eastAsia"/>
                        <w:sz w:val="14"/>
                        <w:szCs w:val="14"/>
                      </w:rPr>
                      <w:t>190,376,300</w:t>
                    </w:r>
                  </w:p>
                </w:tc>
                <w:tc>
                  <w:tcPr>
                    <w:tcW w:w="1380" w:type="dxa"/>
                    <w:vAlign w:val="center"/>
                  </w:tcPr>
                  <w:p w14:paraId="5DA87604"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22C45291" w14:textId="77777777" w:rsidR="00DF28F3" w:rsidRPr="00DF28F3" w:rsidRDefault="00DF28F3" w:rsidP="00A45342">
                    <w:pPr>
                      <w:jc w:val="right"/>
                      <w:rPr>
                        <w:sz w:val="14"/>
                        <w:szCs w:val="14"/>
                      </w:rPr>
                    </w:pPr>
                    <w:r w:rsidRPr="00DF28F3">
                      <w:rPr>
                        <w:rFonts w:hint="eastAsia"/>
                        <w:sz w:val="14"/>
                        <w:szCs w:val="14"/>
                      </w:rPr>
                      <w:t>-30,753,336</w:t>
                    </w:r>
                  </w:p>
                </w:tc>
                <w:tc>
                  <w:tcPr>
                    <w:tcW w:w="1385" w:type="dxa"/>
                    <w:vAlign w:val="center"/>
                  </w:tcPr>
                  <w:p w14:paraId="60A059B8" w14:textId="77777777" w:rsidR="00DF28F3" w:rsidRPr="00DF28F3" w:rsidRDefault="00DF28F3" w:rsidP="00A45342">
                    <w:pPr>
                      <w:jc w:val="right"/>
                      <w:rPr>
                        <w:sz w:val="14"/>
                        <w:szCs w:val="14"/>
                      </w:rPr>
                    </w:pPr>
                    <w:r w:rsidRPr="00DF28F3">
                      <w:rPr>
                        <w:rFonts w:hint="eastAsia"/>
                        <w:sz w:val="14"/>
                        <w:szCs w:val="14"/>
                      </w:rPr>
                      <w:t>2,148,134,270</w:t>
                    </w:r>
                  </w:p>
                </w:tc>
              </w:tr>
              <w:tr w:rsidR="00DF28F3" w14:paraId="73F41383" w14:textId="77777777" w:rsidTr="00A45342">
                <w:trPr>
                  <w:trHeight w:val="20"/>
                </w:trPr>
                <w:sdt>
                  <w:sdtPr>
                    <w:rPr>
                      <w:sz w:val="14"/>
                      <w:szCs w:val="14"/>
                    </w:rPr>
                    <w:tag w:val="_PLD_c2eb317db9474ea9b9513a40ba81d9f7"/>
                    <w:id w:val="1186410802"/>
                    <w:lock w:val="sdtLocked"/>
                  </w:sdtPr>
                  <w:sdtContent>
                    <w:tc>
                      <w:tcPr>
                        <w:tcW w:w="2809" w:type="dxa"/>
                      </w:tcPr>
                      <w:p w14:paraId="2067BD84" w14:textId="77777777" w:rsidR="00DF28F3" w:rsidRPr="00DF28F3" w:rsidRDefault="00DF28F3" w:rsidP="00A45342">
                        <w:pPr>
                          <w:rPr>
                            <w:sz w:val="14"/>
                            <w:szCs w:val="14"/>
                          </w:rPr>
                        </w:pPr>
                        <w:r w:rsidRPr="00DF28F3">
                          <w:rPr>
                            <w:rFonts w:hint="eastAsia"/>
                            <w:sz w:val="14"/>
                            <w:szCs w:val="14"/>
                          </w:rPr>
                          <w:t>（一）综合收益总额</w:t>
                        </w:r>
                      </w:p>
                    </w:tc>
                  </w:sdtContent>
                </w:sdt>
                <w:tc>
                  <w:tcPr>
                    <w:tcW w:w="1436" w:type="dxa"/>
                    <w:tcBorders>
                      <w:right w:val="single" w:sz="4" w:space="0" w:color="auto"/>
                    </w:tcBorders>
                    <w:vAlign w:val="center"/>
                  </w:tcPr>
                  <w:p w14:paraId="46DE2734"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5392D3DA"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42D6237E"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2C1C75B0" w14:textId="77777777" w:rsidR="00DF28F3" w:rsidRPr="00DF28F3" w:rsidRDefault="00DF28F3" w:rsidP="00A45342">
                    <w:pPr>
                      <w:jc w:val="right"/>
                      <w:rPr>
                        <w:sz w:val="14"/>
                        <w:szCs w:val="14"/>
                      </w:rPr>
                    </w:pPr>
                    <w:r w:rsidRPr="00DF28F3">
                      <w:rPr>
                        <w:rFonts w:hint="eastAsia"/>
                        <w:sz w:val="14"/>
                        <w:szCs w:val="14"/>
                      </w:rPr>
                      <w:t>20,199,375</w:t>
                    </w:r>
                  </w:p>
                </w:tc>
                <w:tc>
                  <w:tcPr>
                    <w:tcW w:w="1395" w:type="dxa"/>
                    <w:vAlign w:val="center"/>
                  </w:tcPr>
                  <w:p w14:paraId="5ADB9D67"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363268A9"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46E5F8FB" w14:textId="77777777" w:rsidR="00DF28F3" w:rsidRPr="00DF28F3" w:rsidRDefault="00DF28F3" w:rsidP="00A45342">
                    <w:pPr>
                      <w:jc w:val="right"/>
                      <w:rPr>
                        <w:sz w:val="14"/>
                        <w:szCs w:val="14"/>
                      </w:rPr>
                    </w:pPr>
                    <w:r w:rsidRPr="00DF28F3">
                      <w:rPr>
                        <w:rFonts w:hint="eastAsia"/>
                        <w:sz w:val="14"/>
                        <w:szCs w:val="14"/>
                      </w:rPr>
                      <w:t>7,249,419,480</w:t>
                    </w:r>
                  </w:p>
                </w:tc>
                <w:tc>
                  <w:tcPr>
                    <w:tcW w:w="1385" w:type="dxa"/>
                    <w:vAlign w:val="center"/>
                  </w:tcPr>
                  <w:p w14:paraId="7F8D8A00" w14:textId="77777777" w:rsidR="00DF28F3" w:rsidRPr="00DF28F3" w:rsidRDefault="00DF28F3" w:rsidP="00A45342">
                    <w:pPr>
                      <w:jc w:val="right"/>
                      <w:rPr>
                        <w:sz w:val="14"/>
                        <w:szCs w:val="14"/>
                      </w:rPr>
                    </w:pPr>
                    <w:r w:rsidRPr="00DF28F3">
                      <w:rPr>
                        <w:rFonts w:hint="eastAsia"/>
                        <w:sz w:val="14"/>
                        <w:szCs w:val="14"/>
                      </w:rPr>
                      <w:t>7,269,618,855</w:t>
                    </w:r>
                  </w:p>
                </w:tc>
              </w:tr>
              <w:tr w:rsidR="00DF28F3" w14:paraId="271AA7FA" w14:textId="77777777" w:rsidTr="00A45342">
                <w:trPr>
                  <w:trHeight w:val="20"/>
                </w:trPr>
                <w:sdt>
                  <w:sdtPr>
                    <w:rPr>
                      <w:sz w:val="14"/>
                      <w:szCs w:val="14"/>
                    </w:rPr>
                    <w:tag w:val="_PLD_2c2c42255e12419d81111ac5d28c5859"/>
                    <w:id w:val="-2009439009"/>
                    <w:lock w:val="sdtLocked"/>
                  </w:sdtPr>
                  <w:sdtContent>
                    <w:tc>
                      <w:tcPr>
                        <w:tcW w:w="2809" w:type="dxa"/>
                      </w:tcPr>
                      <w:p w14:paraId="759D8FFB" w14:textId="77777777" w:rsidR="00DF28F3" w:rsidRPr="00DF28F3" w:rsidRDefault="00DF28F3" w:rsidP="00A45342">
                        <w:pPr>
                          <w:rPr>
                            <w:sz w:val="14"/>
                            <w:szCs w:val="14"/>
                          </w:rPr>
                        </w:pPr>
                        <w:r w:rsidRPr="00DF28F3">
                          <w:rPr>
                            <w:sz w:val="14"/>
                            <w:szCs w:val="14"/>
                          </w:rPr>
                          <w:t>（</w:t>
                        </w:r>
                        <w:r w:rsidRPr="00DF28F3">
                          <w:rPr>
                            <w:rFonts w:hint="eastAsia"/>
                            <w:sz w:val="14"/>
                            <w:szCs w:val="14"/>
                          </w:rPr>
                          <w:t>二</w:t>
                        </w:r>
                        <w:r w:rsidRPr="00DF28F3">
                          <w:rPr>
                            <w:sz w:val="14"/>
                            <w:szCs w:val="14"/>
                          </w:rPr>
                          <w:t>）所有者投入和减少资本</w:t>
                        </w:r>
                      </w:p>
                    </w:tc>
                  </w:sdtContent>
                </w:sdt>
                <w:tc>
                  <w:tcPr>
                    <w:tcW w:w="1436" w:type="dxa"/>
                    <w:tcBorders>
                      <w:right w:val="single" w:sz="4" w:space="0" w:color="auto"/>
                    </w:tcBorders>
                    <w:vAlign w:val="center"/>
                  </w:tcPr>
                  <w:p w14:paraId="38A99914" w14:textId="77777777" w:rsidR="00DF28F3" w:rsidRPr="00DF28F3" w:rsidRDefault="00DF28F3" w:rsidP="00A45342">
                    <w:pPr>
                      <w:jc w:val="right"/>
                      <w:rPr>
                        <w:sz w:val="14"/>
                        <w:szCs w:val="14"/>
                      </w:rPr>
                    </w:pPr>
                    <w:r w:rsidRPr="00DF28F3">
                      <w:rPr>
                        <w:rFonts w:hint="eastAsia"/>
                        <w:sz w:val="14"/>
                        <w:szCs w:val="14"/>
                      </w:rPr>
                      <w:t>300,079,003</w:t>
                    </w:r>
                  </w:p>
                </w:tc>
                <w:tc>
                  <w:tcPr>
                    <w:tcW w:w="1409" w:type="dxa"/>
                    <w:tcBorders>
                      <w:left w:val="single" w:sz="4" w:space="0" w:color="auto"/>
                      <w:right w:val="single" w:sz="4" w:space="0" w:color="auto"/>
                    </w:tcBorders>
                    <w:vAlign w:val="center"/>
                  </w:tcPr>
                  <w:p w14:paraId="5D6268B5" w14:textId="77777777" w:rsidR="00DF28F3" w:rsidRPr="00DF28F3" w:rsidRDefault="00DF28F3" w:rsidP="00A45342">
                    <w:pPr>
                      <w:jc w:val="right"/>
                      <w:rPr>
                        <w:sz w:val="14"/>
                        <w:szCs w:val="14"/>
                      </w:rPr>
                    </w:pPr>
                    <w:r w:rsidRPr="00DF28F3">
                      <w:rPr>
                        <w:sz w:val="14"/>
                        <w:szCs w:val="14"/>
                      </w:rPr>
                      <w:t>-211,002,311</w:t>
                    </w:r>
                  </w:p>
                </w:tc>
                <w:tc>
                  <w:tcPr>
                    <w:tcW w:w="1395" w:type="dxa"/>
                    <w:vAlign w:val="center"/>
                  </w:tcPr>
                  <w:p w14:paraId="2357DCCB" w14:textId="77777777" w:rsidR="00DF28F3" w:rsidRPr="00DF28F3" w:rsidRDefault="00DF28F3" w:rsidP="00A45342">
                    <w:pPr>
                      <w:jc w:val="right"/>
                      <w:rPr>
                        <w:sz w:val="14"/>
                        <w:szCs w:val="14"/>
                      </w:rPr>
                    </w:pPr>
                    <w:r w:rsidRPr="00DF28F3">
                      <w:rPr>
                        <w:rFonts w:hint="eastAsia"/>
                        <w:sz w:val="14"/>
                        <w:szCs w:val="14"/>
                      </w:rPr>
                      <w:t>1,836,200,124</w:t>
                    </w:r>
                  </w:p>
                </w:tc>
                <w:tc>
                  <w:tcPr>
                    <w:tcW w:w="1381" w:type="dxa"/>
                    <w:vAlign w:val="center"/>
                  </w:tcPr>
                  <w:p w14:paraId="7CBE26F1"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25E8EB88"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73A07D2C"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6EEEE6BC"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5E16ADE9" w14:textId="77777777" w:rsidR="00DF28F3" w:rsidRPr="00DF28F3" w:rsidRDefault="00DF28F3" w:rsidP="00A45342">
                    <w:pPr>
                      <w:jc w:val="right"/>
                      <w:rPr>
                        <w:sz w:val="14"/>
                        <w:szCs w:val="14"/>
                      </w:rPr>
                    </w:pPr>
                    <w:r w:rsidRPr="00DF28F3">
                      <w:rPr>
                        <w:rFonts w:hint="eastAsia"/>
                        <w:sz w:val="14"/>
                        <w:szCs w:val="14"/>
                      </w:rPr>
                      <w:t>1,925,276,816</w:t>
                    </w:r>
                  </w:p>
                </w:tc>
              </w:tr>
              <w:tr w:rsidR="00DF28F3" w14:paraId="4D03D23D" w14:textId="77777777" w:rsidTr="00A45342">
                <w:trPr>
                  <w:trHeight w:val="20"/>
                </w:trPr>
                <w:sdt>
                  <w:sdtPr>
                    <w:rPr>
                      <w:sz w:val="14"/>
                      <w:szCs w:val="14"/>
                    </w:rPr>
                    <w:tag w:val="_PLD_ced9c335ab0c4ec8b683bd42730e309b"/>
                    <w:id w:val="800576153"/>
                    <w:lock w:val="sdtLocked"/>
                  </w:sdtPr>
                  <w:sdtContent>
                    <w:tc>
                      <w:tcPr>
                        <w:tcW w:w="2809" w:type="dxa"/>
                      </w:tcPr>
                      <w:p w14:paraId="44AADD9D" w14:textId="77777777" w:rsidR="00DF28F3" w:rsidRPr="00DF28F3" w:rsidRDefault="00DF28F3" w:rsidP="00A45342">
                        <w:pPr>
                          <w:rPr>
                            <w:sz w:val="14"/>
                            <w:szCs w:val="14"/>
                          </w:rPr>
                        </w:pPr>
                        <w:r w:rsidRPr="00DF28F3">
                          <w:rPr>
                            <w:rFonts w:hint="eastAsia"/>
                            <w:sz w:val="14"/>
                            <w:szCs w:val="14"/>
                          </w:rPr>
                          <w:t>1．所有者投入的普通股</w:t>
                        </w:r>
                      </w:p>
                    </w:tc>
                  </w:sdtContent>
                </w:sdt>
                <w:tc>
                  <w:tcPr>
                    <w:tcW w:w="1436" w:type="dxa"/>
                    <w:tcBorders>
                      <w:right w:val="single" w:sz="4" w:space="0" w:color="auto"/>
                    </w:tcBorders>
                    <w:vAlign w:val="center"/>
                  </w:tcPr>
                  <w:p w14:paraId="6A04A7EC"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4FAB0B69"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6FE18C97"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3ADB67B4"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0E263F22"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6C50AD8D"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6E1EEEE2"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33BF4D43" w14:textId="77777777" w:rsidR="00DF28F3" w:rsidRPr="00DF28F3" w:rsidRDefault="00DF28F3" w:rsidP="00A45342">
                    <w:pPr>
                      <w:jc w:val="right"/>
                      <w:rPr>
                        <w:sz w:val="14"/>
                        <w:szCs w:val="14"/>
                      </w:rPr>
                    </w:pPr>
                    <w:r w:rsidRPr="00DF28F3">
                      <w:rPr>
                        <w:rFonts w:hint="eastAsia"/>
                        <w:sz w:val="14"/>
                        <w:szCs w:val="14"/>
                      </w:rPr>
                      <w:t>0</w:t>
                    </w:r>
                  </w:p>
                </w:tc>
              </w:tr>
              <w:tr w:rsidR="00DF28F3" w14:paraId="409EEC75" w14:textId="77777777" w:rsidTr="00A45342">
                <w:trPr>
                  <w:trHeight w:val="20"/>
                </w:trPr>
                <w:sdt>
                  <w:sdtPr>
                    <w:rPr>
                      <w:sz w:val="14"/>
                      <w:szCs w:val="14"/>
                    </w:rPr>
                    <w:tag w:val="_PLD_5db7714c048b45cb8fc2f783898126a2"/>
                    <w:id w:val="-183833539"/>
                    <w:lock w:val="sdtLocked"/>
                  </w:sdtPr>
                  <w:sdtContent>
                    <w:tc>
                      <w:tcPr>
                        <w:tcW w:w="2809" w:type="dxa"/>
                      </w:tcPr>
                      <w:p w14:paraId="26A55244" w14:textId="77777777" w:rsidR="00DF28F3" w:rsidRPr="00DF28F3" w:rsidRDefault="00DF28F3" w:rsidP="00A45342">
                        <w:pPr>
                          <w:rPr>
                            <w:sz w:val="14"/>
                            <w:szCs w:val="14"/>
                          </w:rPr>
                        </w:pPr>
                        <w:r w:rsidRPr="00DF28F3">
                          <w:rPr>
                            <w:rFonts w:hint="eastAsia"/>
                            <w:sz w:val="14"/>
                            <w:szCs w:val="14"/>
                          </w:rPr>
                          <w:t>2．其他权益工具持有者投入资本</w:t>
                        </w:r>
                      </w:p>
                    </w:tc>
                  </w:sdtContent>
                </w:sdt>
                <w:tc>
                  <w:tcPr>
                    <w:tcW w:w="1436" w:type="dxa"/>
                    <w:tcBorders>
                      <w:right w:val="single" w:sz="4" w:space="0" w:color="auto"/>
                    </w:tcBorders>
                    <w:vAlign w:val="center"/>
                  </w:tcPr>
                  <w:p w14:paraId="2F51C7F5" w14:textId="77777777" w:rsidR="00DF28F3" w:rsidRPr="00DF28F3" w:rsidRDefault="00DF28F3" w:rsidP="00A45342">
                    <w:pPr>
                      <w:jc w:val="right"/>
                      <w:rPr>
                        <w:sz w:val="14"/>
                        <w:szCs w:val="14"/>
                      </w:rPr>
                    </w:pPr>
                    <w:r w:rsidRPr="00DF28F3">
                      <w:rPr>
                        <w:rFonts w:hint="eastAsia"/>
                        <w:sz w:val="14"/>
                        <w:szCs w:val="14"/>
                      </w:rPr>
                      <w:t>300,079,003</w:t>
                    </w:r>
                  </w:p>
                </w:tc>
                <w:tc>
                  <w:tcPr>
                    <w:tcW w:w="1409" w:type="dxa"/>
                    <w:tcBorders>
                      <w:left w:val="single" w:sz="4" w:space="0" w:color="auto"/>
                      <w:right w:val="single" w:sz="4" w:space="0" w:color="auto"/>
                    </w:tcBorders>
                    <w:vAlign w:val="center"/>
                  </w:tcPr>
                  <w:p w14:paraId="6F70BFE4" w14:textId="77777777" w:rsidR="00DF28F3" w:rsidRPr="00DF28F3" w:rsidRDefault="00DF28F3" w:rsidP="00A45342">
                    <w:pPr>
                      <w:jc w:val="right"/>
                      <w:rPr>
                        <w:sz w:val="14"/>
                        <w:szCs w:val="14"/>
                      </w:rPr>
                    </w:pPr>
                    <w:r w:rsidRPr="00DF28F3">
                      <w:rPr>
                        <w:sz w:val="14"/>
                        <w:szCs w:val="14"/>
                      </w:rPr>
                      <w:t>-211,002,311</w:t>
                    </w:r>
                  </w:p>
                </w:tc>
                <w:tc>
                  <w:tcPr>
                    <w:tcW w:w="1395" w:type="dxa"/>
                    <w:vAlign w:val="center"/>
                  </w:tcPr>
                  <w:p w14:paraId="537E8F61" w14:textId="77777777" w:rsidR="00DF28F3" w:rsidRPr="00DF28F3" w:rsidRDefault="00DF28F3" w:rsidP="00A45342">
                    <w:pPr>
                      <w:jc w:val="right"/>
                      <w:rPr>
                        <w:sz w:val="14"/>
                        <w:szCs w:val="14"/>
                      </w:rPr>
                    </w:pPr>
                    <w:r w:rsidRPr="00DF28F3">
                      <w:rPr>
                        <w:rFonts w:hint="eastAsia"/>
                        <w:sz w:val="14"/>
                        <w:szCs w:val="14"/>
                      </w:rPr>
                      <w:t>1,836,200,124</w:t>
                    </w:r>
                  </w:p>
                </w:tc>
                <w:tc>
                  <w:tcPr>
                    <w:tcW w:w="1381" w:type="dxa"/>
                    <w:vAlign w:val="center"/>
                  </w:tcPr>
                  <w:p w14:paraId="394F5853"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33FC4B0F"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70D84F4B"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3566F013"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4914DE3F" w14:textId="77777777" w:rsidR="00DF28F3" w:rsidRPr="00DF28F3" w:rsidRDefault="00DF28F3" w:rsidP="00A45342">
                    <w:pPr>
                      <w:jc w:val="right"/>
                      <w:rPr>
                        <w:sz w:val="14"/>
                        <w:szCs w:val="14"/>
                      </w:rPr>
                    </w:pPr>
                    <w:r w:rsidRPr="00DF28F3">
                      <w:rPr>
                        <w:rFonts w:hint="eastAsia"/>
                        <w:sz w:val="14"/>
                        <w:szCs w:val="14"/>
                      </w:rPr>
                      <w:t>1,925,276,816</w:t>
                    </w:r>
                  </w:p>
                </w:tc>
              </w:tr>
              <w:tr w:rsidR="00DF28F3" w14:paraId="549C2DD1" w14:textId="77777777" w:rsidTr="00A45342">
                <w:trPr>
                  <w:trHeight w:val="20"/>
                </w:trPr>
                <w:sdt>
                  <w:sdtPr>
                    <w:rPr>
                      <w:sz w:val="14"/>
                      <w:szCs w:val="14"/>
                    </w:rPr>
                    <w:tag w:val="_PLD_0c8627dcaed14beabce3c3a65384cf01"/>
                    <w:id w:val="1700969339"/>
                    <w:lock w:val="sdtLocked"/>
                  </w:sdtPr>
                  <w:sdtContent>
                    <w:tc>
                      <w:tcPr>
                        <w:tcW w:w="2809" w:type="dxa"/>
                      </w:tcPr>
                      <w:p w14:paraId="2BE2089E" w14:textId="77777777" w:rsidR="00DF28F3" w:rsidRPr="00DF28F3" w:rsidRDefault="00DF28F3" w:rsidP="00A45342">
                        <w:pPr>
                          <w:rPr>
                            <w:sz w:val="14"/>
                            <w:szCs w:val="14"/>
                          </w:rPr>
                        </w:pPr>
                        <w:r w:rsidRPr="00DF28F3">
                          <w:rPr>
                            <w:rFonts w:hint="eastAsia"/>
                            <w:sz w:val="14"/>
                            <w:szCs w:val="14"/>
                          </w:rPr>
                          <w:t>3</w:t>
                        </w:r>
                        <w:r w:rsidRPr="00DF28F3">
                          <w:rPr>
                            <w:sz w:val="14"/>
                            <w:szCs w:val="14"/>
                          </w:rPr>
                          <w:t>．股份支付计入所有者权益的金额</w:t>
                        </w:r>
                      </w:p>
                    </w:tc>
                  </w:sdtContent>
                </w:sdt>
                <w:tc>
                  <w:tcPr>
                    <w:tcW w:w="1436" w:type="dxa"/>
                    <w:tcBorders>
                      <w:right w:val="single" w:sz="4" w:space="0" w:color="auto"/>
                    </w:tcBorders>
                    <w:vAlign w:val="center"/>
                  </w:tcPr>
                  <w:p w14:paraId="19714D26"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2AA963AD"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3F61B884"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22F08389"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7FF2E19A"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23C5D20C"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7717EEFF"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6C38A844" w14:textId="77777777" w:rsidR="00DF28F3" w:rsidRPr="00DF28F3" w:rsidRDefault="00DF28F3" w:rsidP="00A45342">
                    <w:pPr>
                      <w:jc w:val="right"/>
                      <w:rPr>
                        <w:sz w:val="14"/>
                        <w:szCs w:val="14"/>
                      </w:rPr>
                    </w:pPr>
                    <w:r w:rsidRPr="00DF28F3">
                      <w:rPr>
                        <w:rFonts w:hint="eastAsia"/>
                        <w:sz w:val="14"/>
                        <w:szCs w:val="14"/>
                      </w:rPr>
                      <w:t>0</w:t>
                    </w:r>
                  </w:p>
                </w:tc>
              </w:tr>
              <w:tr w:rsidR="00DF28F3" w14:paraId="64ED9B73" w14:textId="77777777" w:rsidTr="00A45342">
                <w:trPr>
                  <w:trHeight w:val="20"/>
                </w:trPr>
                <w:sdt>
                  <w:sdtPr>
                    <w:rPr>
                      <w:sz w:val="14"/>
                      <w:szCs w:val="14"/>
                    </w:rPr>
                    <w:tag w:val="_PLD_4815225e85794febad32622528b72229"/>
                    <w:id w:val="915588051"/>
                    <w:lock w:val="sdtLocked"/>
                  </w:sdtPr>
                  <w:sdtContent>
                    <w:tc>
                      <w:tcPr>
                        <w:tcW w:w="2809" w:type="dxa"/>
                      </w:tcPr>
                      <w:p w14:paraId="0696812C" w14:textId="77777777" w:rsidR="00DF28F3" w:rsidRPr="00DF28F3" w:rsidRDefault="00DF28F3" w:rsidP="00A45342">
                        <w:pPr>
                          <w:rPr>
                            <w:sz w:val="14"/>
                            <w:szCs w:val="14"/>
                          </w:rPr>
                        </w:pPr>
                        <w:r w:rsidRPr="00DF28F3">
                          <w:rPr>
                            <w:rFonts w:hint="eastAsia"/>
                            <w:sz w:val="14"/>
                            <w:szCs w:val="14"/>
                          </w:rPr>
                          <w:t>4</w:t>
                        </w:r>
                        <w:r w:rsidRPr="00DF28F3">
                          <w:rPr>
                            <w:sz w:val="14"/>
                            <w:szCs w:val="14"/>
                          </w:rPr>
                          <w:t>．其他</w:t>
                        </w:r>
                      </w:p>
                    </w:tc>
                  </w:sdtContent>
                </w:sdt>
                <w:tc>
                  <w:tcPr>
                    <w:tcW w:w="1436" w:type="dxa"/>
                    <w:tcBorders>
                      <w:right w:val="single" w:sz="4" w:space="0" w:color="auto"/>
                    </w:tcBorders>
                    <w:vAlign w:val="center"/>
                  </w:tcPr>
                  <w:p w14:paraId="56E62B15"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570FA403"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0E13E9B3"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2CF92D01"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6E4042F2"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325537F9"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0A512141"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65756D43" w14:textId="77777777" w:rsidR="00DF28F3" w:rsidRPr="00DF28F3" w:rsidRDefault="00DF28F3" w:rsidP="00A45342">
                    <w:pPr>
                      <w:jc w:val="right"/>
                      <w:rPr>
                        <w:sz w:val="14"/>
                        <w:szCs w:val="14"/>
                      </w:rPr>
                    </w:pPr>
                    <w:r w:rsidRPr="00DF28F3">
                      <w:rPr>
                        <w:rFonts w:hint="eastAsia"/>
                        <w:sz w:val="14"/>
                        <w:szCs w:val="14"/>
                      </w:rPr>
                      <w:t>0</w:t>
                    </w:r>
                  </w:p>
                </w:tc>
              </w:tr>
              <w:tr w:rsidR="00DF28F3" w14:paraId="4236C32F" w14:textId="77777777" w:rsidTr="00A45342">
                <w:trPr>
                  <w:trHeight w:val="20"/>
                </w:trPr>
                <w:sdt>
                  <w:sdtPr>
                    <w:rPr>
                      <w:sz w:val="14"/>
                      <w:szCs w:val="14"/>
                    </w:rPr>
                    <w:tag w:val="_PLD_1277678c10f343d5a55853e3552c21df"/>
                    <w:id w:val="119744006"/>
                    <w:lock w:val="sdtLocked"/>
                  </w:sdtPr>
                  <w:sdtContent>
                    <w:tc>
                      <w:tcPr>
                        <w:tcW w:w="2809" w:type="dxa"/>
                      </w:tcPr>
                      <w:p w14:paraId="0A716B24" w14:textId="77777777" w:rsidR="00DF28F3" w:rsidRPr="00DF28F3" w:rsidRDefault="00DF28F3" w:rsidP="00A45342">
                        <w:pPr>
                          <w:rPr>
                            <w:sz w:val="14"/>
                            <w:szCs w:val="14"/>
                          </w:rPr>
                        </w:pPr>
                        <w:r w:rsidRPr="00DF28F3">
                          <w:rPr>
                            <w:sz w:val="14"/>
                            <w:szCs w:val="14"/>
                          </w:rPr>
                          <w:t>（</w:t>
                        </w:r>
                        <w:r w:rsidRPr="00DF28F3">
                          <w:rPr>
                            <w:rFonts w:hint="eastAsia"/>
                            <w:sz w:val="14"/>
                            <w:szCs w:val="14"/>
                          </w:rPr>
                          <w:t>三</w:t>
                        </w:r>
                        <w:r w:rsidRPr="00DF28F3">
                          <w:rPr>
                            <w:sz w:val="14"/>
                            <w:szCs w:val="14"/>
                          </w:rPr>
                          <w:t>）利润分配</w:t>
                        </w:r>
                      </w:p>
                    </w:tc>
                  </w:sdtContent>
                </w:sdt>
                <w:tc>
                  <w:tcPr>
                    <w:tcW w:w="1436" w:type="dxa"/>
                    <w:tcBorders>
                      <w:right w:val="single" w:sz="4" w:space="0" w:color="auto"/>
                    </w:tcBorders>
                    <w:vAlign w:val="center"/>
                  </w:tcPr>
                  <w:p w14:paraId="3C27E7D2"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61F52F6A"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1628E454"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39CC36CB"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6A5EE023"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54C9891D"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529DF4AD" w14:textId="77777777" w:rsidR="00DF28F3" w:rsidRPr="00DF28F3" w:rsidRDefault="00DF28F3" w:rsidP="00A45342">
                    <w:pPr>
                      <w:jc w:val="right"/>
                      <w:rPr>
                        <w:sz w:val="14"/>
                        <w:szCs w:val="14"/>
                      </w:rPr>
                    </w:pPr>
                    <w:r w:rsidRPr="00DF28F3">
                      <w:rPr>
                        <w:rFonts w:hint="eastAsia"/>
                        <w:sz w:val="14"/>
                        <w:szCs w:val="14"/>
                      </w:rPr>
                      <w:t>-7,280,172,816</w:t>
                    </w:r>
                  </w:p>
                </w:tc>
                <w:tc>
                  <w:tcPr>
                    <w:tcW w:w="1385" w:type="dxa"/>
                    <w:vAlign w:val="center"/>
                  </w:tcPr>
                  <w:p w14:paraId="10C07435" w14:textId="77777777" w:rsidR="00DF28F3" w:rsidRPr="00DF28F3" w:rsidRDefault="00DF28F3" w:rsidP="00A45342">
                    <w:pPr>
                      <w:jc w:val="right"/>
                      <w:rPr>
                        <w:sz w:val="14"/>
                        <w:szCs w:val="14"/>
                      </w:rPr>
                    </w:pPr>
                    <w:r w:rsidRPr="00DF28F3">
                      <w:rPr>
                        <w:rFonts w:hint="eastAsia"/>
                        <w:sz w:val="14"/>
                        <w:szCs w:val="14"/>
                      </w:rPr>
                      <w:t>-7,280,172,816</w:t>
                    </w:r>
                  </w:p>
                </w:tc>
              </w:tr>
              <w:tr w:rsidR="00DF28F3" w14:paraId="0CD56616" w14:textId="77777777" w:rsidTr="00A45342">
                <w:trPr>
                  <w:trHeight w:val="20"/>
                </w:trPr>
                <w:sdt>
                  <w:sdtPr>
                    <w:rPr>
                      <w:sz w:val="14"/>
                      <w:szCs w:val="14"/>
                    </w:rPr>
                    <w:tag w:val="_PLD_6be0f6b7609247d98f239c435a57bdf2"/>
                    <w:id w:val="-313805348"/>
                    <w:lock w:val="sdtLocked"/>
                  </w:sdtPr>
                  <w:sdtContent>
                    <w:tc>
                      <w:tcPr>
                        <w:tcW w:w="2809" w:type="dxa"/>
                      </w:tcPr>
                      <w:p w14:paraId="49EAC92D" w14:textId="77777777" w:rsidR="00DF28F3" w:rsidRPr="00DF28F3" w:rsidRDefault="00DF28F3" w:rsidP="00A45342">
                        <w:pPr>
                          <w:rPr>
                            <w:sz w:val="14"/>
                            <w:szCs w:val="14"/>
                          </w:rPr>
                        </w:pPr>
                        <w:r w:rsidRPr="00DF28F3">
                          <w:rPr>
                            <w:sz w:val="14"/>
                            <w:szCs w:val="14"/>
                          </w:rPr>
                          <w:t>1．提取盈余公积</w:t>
                        </w:r>
                      </w:p>
                    </w:tc>
                  </w:sdtContent>
                </w:sdt>
                <w:tc>
                  <w:tcPr>
                    <w:tcW w:w="1436" w:type="dxa"/>
                    <w:tcBorders>
                      <w:right w:val="single" w:sz="4" w:space="0" w:color="auto"/>
                    </w:tcBorders>
                    <w:vAlign w:val="center"/>
                  </w:tcPr>
                  <w:p w14:paraId="4F349ACA"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30231040"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4C332B0F"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6207C70C"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5F6C0713"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4E585D6F"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2F055CFE"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7BCD44CD" w14:textId="77777777" w:rsidR="00DF28F3" w:rsidRPr="00DF28F3" w:rsidRDefault="00DF28F3" w:rsidP="00A45342">
                    <w:pPr>
                      <w:jc w:val="right"/>
                      <w:rPr>
                        <w:sz w:val="14"/>
                        <w:szCs w:val="14"/>
                      </w:rPr>
                    </w:pPr>
                    <w:r w:rsidRPr="00DF28F3">
                      <w:rPr>
                        <w:rFonts w:hint="eastAsia"/>
                        <w:sz w:val="14"/>
                        <w:szCs w:val="14"/>
                      </w:rPr>
                      <w:t>0</w:t>
                    </w:r>
                  </w:p>
                </w:tc>
              </w:tr>
              <w:tr w:rsidR="00DF28F3" w14:paraId="2861A294" w14:textId="77777777" w:rsidTr="00A45342">
                <w:trPr>
                  <w:trHeight w:val="20"/>
                </w:trPr>
                <w:sdt>
                  <w:sdtPr>
                    <w:rPr>
                      <w:sz w:val="14"/>
                      <w:szCs w:val="14"/>
                    </w:rPr>
                    <w:tag w:val="_PLD_b4a66855afc2407cbaf93baeafe0ad7f"/>
                    <w:id w:val="1912263507"/>
                    <w:lock w:val="sdtLocked"/>
                  </w:sdtPr>
                  <w:sdtContent>
                    <w:tc>
                      <w:tcPr>
                        <w:tcW w:w="2809" w:type="dxa"/>
                      </w:tcPr>
                      <w:p w14:paraId="71BA05F9" w14:textId="77777777" w:rsidR="00DF28F3" w:rsidRPr="00DF28F3" w:rsidRDefault="00DF28F3" w:rsidP="00A45342">
                        <w:pPr>
                          <w:rPr>
                            <w:sz w:val="14"/>
                            <w:szCs w:val="14"/>
                          </w:rPr>
                        </w:pPr>
                        <w:r w:rsidRPr="00DF28F3">
                          <w:rPr>
                            <w:rFonts w:hint="eastAsia"/>
                            <w:sz w:val="14"/>
                            <w:szCs w:val="14"/>
                          </w:rPr>
                          <w:t>2</w:t>
                        </w:r>
                        <w:r w:rsidRPr="00DF28F3">
                          <w:rPr>
                            <w:sz w:val="14"/>
                            <w:szCs w:val="14"/>
                          </w:rPr>
                          <w:t>．对所有者（或股东）的分配</w:t>
                        </w:r>
                      </w:p>
                    </w:tc>
                  </w:sdtContent>
                </w:sdt>
                <w:tc>
                  <w:tcPr>
                    <w:tcW w:w="1436" w:type="dxa"/>
                    <w:tcBorders>
                      <w:right w:val="single" w:sz="4" w:space="0" w:color="auto"/>
                    </w:tcBorders>
                    <w:vAlign w:val="center"/>
                  </w:tcPr>
                  <w:p w14:paraId="08841334"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4DE15B2D"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5973AA68"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455D488C"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26B50ADD"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0A6E7843"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4B0849C0" w14:textId="77777777" w:rsidR="00DF28F3" w:rsidRPr="00DF28F3" w:rsidRDefault="00DF28F3" w:rsidP="00A45342">
                    <w:pPr>
                      <w:jc w:val="right"/>
                      <w:rPr>
                        <w:sz w:val="14"/>
                        <w:szCs w:val="14"/>
                      </w:rPr>
                    </w:pPr>
                    <w:r w:rsidRPr="00DF28F3">
                      <w:rPr>
                        <w:rFonts w:hint="eastAsia"/>
                        <w:sz w:val="14"/>
                        <w:szCs w:val="14"/>
                      </w:rPr>
                      <w:t>-7,280,172,816</w:t>
                    </w:r>
                  </w:p>
                </w:tc>
                <w:tc>
                  <w:tcPr>
                    <w:tcW w:w="1385" w:type="dxa"/>
                    <w:vAlign w:val="center"/>
                  </w:tcPr>
                  <w:p w14:paraId="1802396C" w14:textId="77777777" w:rsidR="00DF28F3" w:rsidRPr="00DF28F3" w:rsidRDefault="00DF28F3" w:rsidP="00A45342">
                    <w:pPr>
                      <w:jc w:val="right"/>
                      <w:rPr>
                        <w:sz w:val="14"/>
                        <w:szCs w:val="14"/>
                      </w:rPr>
                    </w:pPr>
                    <w:r w:rsidRPr="00DF28F3">
                      <w:rPr>
                        <w:rFonts w:hint="eastAsia"/>
                        <w:sz w:val="14"/>
                        <w:szCs w:val="14"/>
                      </w:rPr>
                      <w:t>-7,280,172,816</w:t>
                    </w:r>
                  </w:p>
                </w:tc>
              </w:tr>
              <w:tr w:rsidR="00DF28F3" w14:paraId="54FF5B86" w14:textId="77777777" w:rsidTr="00A45342">
                <w:trPr>
                  <w:trHeight w:val="20"/>
                </w:trPr>
                <w:sdt>
                  <w:sdtPr>
                    <w:rPr>
                      <w:sz w:val="14"/>
                      <w:szCs w:val="14"/>
                    </w:rPr>
                    <w:tag w:val="_PLD_f35184bd1aa14b32a781b0ed9b526ffe"/>
                    <w:id w:val="-453644889"/>
                    <w:lock w:val="sdtLocked"/>
                  </w:sdtPr>
                  <w:sdtContent>
                    <w:tc>
                      <w:tcPr>
                        <w:tcW w:w="2809" w:type="dxa"/>
                      </w:tcPr>
                      <w:p w14:paraId="44A6C009" w14:textId="77777777" w:rsidR="00DF28F3" w:rsidRPr="00DF28F3" w:rsidRDefault="00DF28F3" w:rsidP="00A45342">
                        <w:pPr>
                          <w:rPr>
                            <w:sz w:val="14"/>
                            <w:szCs w:val="14"/>
                          </w:rPr>
                        </w:pPr>
                        <w:r w:rsidRPr="00DF28F3">
                          <w:rPr>
                            <w:rFonts w:hint="eastAsia"/>
                            <w:sz w:val="14"/>
                            <w:szCs w:val="14"/>
                          </w:rPr>
                          <w:t>3</w:t>
                        </w:r>
                        <w:r w:rsidRPr="00DF28F3">
                          <w:rPr>
                            <w:sz w:val="14"/>
                            <w:szCs w:val="14"/>
                          </w:rPr>
                          <w:t>．其他</w:t>
                        </w:r>
                      </w:p>
                    </w:tc>
                  </w:sdtContent>
                </w:sdt>
                <w:tc>
                  <w:tcPr>
                    <w:tcW w:w="1436" w:type="dxa"/>
                    <w:tcBorders>
                      <w:right w:val="single" w:sz="4" w:space="0" w:color="auto"/>
                    </w:tcBorders>
                    <w:vAlign w:val="center"/>
                  </w:tcPr>
                  <w:p w14:paraId="4C2202EB"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4FD6CF8E"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7EE560C9"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40BEF5EE"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78ED8F7D"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4CA69B0E"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2E97509D"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7DFC596B" w14:textId="77777777" w:rsidR="00DF28F3" w:rsidRPr="00DF28F3" w:rsidRDefault="00DF28F3" w:rsidP="00A45342">
                    <w:pPr>
                      <w:jc w:val="right"/>
                      <w:rPr>
                        <w:sz w:val="14"/>
                        <w:szCs w:val="14"/>
                      </w:rPr>
                    </w:pPr>
                    <w:r w:rsidRPr="00DF28F3">
                      <w:rPr>
                        <w:rFonts w:hint="eastAsia"/>
                        <w:sz w:val="14"/>
                        <w:szCs w:val="14"/>
                      </w:rPr>
                      <w:t>0</w:t>
                    </w:r>
                  </w:p>
                </w:tc>
              </w:tr>
              <w:tr w:rsidR="00DF28F3" w14:paraId="166C4115" w14:textId="77777777" w:rsidTr="00A45342">
                <w:trPr>
                  <w:trHeight w:val="20"/>
                </w:trPr>
                <w:sdt>
                  <w:sdtPr>
                    <w:rPr>
                      <w:sz w:val="14"/>
                      <w:szCs w:val="14"/>
                    </w:rPr>
                    <w:tag w:val="_PLD_377c539e51b74e8689b49d91a30d6a9f"/>
                    <w:id w:val="-1544980473"/>
                    <w:lock w:val="sdtLocked"/>
                  </w:sdtPr>
                  <w:sdtContent>
                    <w:tc>
                      <w:tcPr>
                        <w:tcW w:w="2809" w:type="dxa"/>
                      </w:tcPr>
                      <w:p w14:paraId="6367150B" w14:textId="77777777" w:rsidR="00DF28F3" w:rsidRPr="00DF28F3" w:rsidRDefault="00DF28F3" w:rsidP="00A45342">
                        <w:pPr>
                          <w:rPr>
                            <w:sz w:val="14"/>
                            <w:szCs w:val="14"/>
                          </w:rPr>
                        </w:pPr>
                        <w:r w:rsidRPr="00DF28F3">
                          <w:rPr>
                            <w:sz w:val="14"/>
                            <w:szCs w:val="14"/>
                          </w:rPr>
                          <w:t>（</w:t>
                        </w:r>
                        <w:r w:rsidRPr="00DF28F3">
                          <w:rPr>
                            <w:rFonts w:hint="eastAsia"/>
                            <w:sz w:val="14"/>
                            <w:szCs w:val="14"/>
                          </w:rPr>
                          <w:t>四</w:t>
                        </w:r>
                        <w:r w:rsidRPr="00DF28F3">
                          <w:rPr>
                            <w:sz w:val="14"/>
                            <w:szCs w:val="14"/>
                          </w:rPr>
                          <w:t>）所有者权益内部结转</w:t>
                        </w:r>
                      </w:p>
                    </w:tc>
                  </w:sdtContent>
                </w:sdt>
                <w:tc>
                  <w:tcPr>
                    <w:tcW w:w="1436" w:type="dxa"/>
                    <w:tcBorders>
                      <w:right w:val="single" w:sz="4" w:space="0" w:color="auto"/>
                    </w:tcBorders>
                    <w:vAlign w:val="center"/>
                  </w:tcPr>
                  <w:p w14:paraId="049F4062"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6C75ACF7"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797976DD"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43D1F54B"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68BC2592"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14FA3E63"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5F382877"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08754888" w14:textId="77777777" w:rsidR="00DF28F3" w:rsidRPr="00DF28F3" w:rsidRDefault="00DF28F3" w:rsidP="00A45342">
                    <w:pPr>
                      <w:jc w:val="right"/>
                      <w:rPr>
                        <w:sz w:val="14"/>
                        <w:szCs w:val="14"/>
                      </w:rPr>
                    </w:pPr>
                    <w:r w:rsidRPr="00DF28F3">
                      <w:rPr>
                        <w:rFonts w:hint="eastAsia"/>
                        <w:sz w:val="14"/>
                        <w:szCs w:val="14"/>
                      </w:rPr>
                      <w:t>0</w:t>
                    </w:r>
                  </w:p>
                </w:tc>
              </w:tr>
              <w:tr w:rsidR="00DF28F3" w14:paraId="143E41E1" w14:textId="77777777" w:rsidTr="00A45342">
                <w:trPr>
                  <w:trHeight w:val="20"/>
                </w:trPr>
                <w:sdt>
                  <w:sdtPr>
                    <w:rPr>
                      <w:sz w:val="14"/>
                      <w:szCs w:val="14"/>
                    </w:rPr>
                    <w:tag w:val="_PLD_9d82304ad85542d89ad56bdebdedd7c5"/>
                    <w:id w:val="-266385138"/>
                    <w:lock w:val="sdtLocked"/>
                  </w:sdtPr>
                  <w:sdtContent>
                    <w:tc>
                      <w:tcPr>
                        <w:tcW w:w="2809" w:type="dxa"/>
                      </w:tcPr>
                      <w:p w14:paraId="52097488" w14:textId="77777777" w:rsidR="00DF28F3" w:rsidRPr="00DF28F3" w:rsidRDefault="00DF28F3" w:rsidP="00A45342">
                        <w:pPr>
                          <w:rPr>
                            <w:sz w:val="14"/>
                            <w:szCs w:val="14"/>
                          </w:rPr>
                        </w:pPr>
                        <w:r w:rsidRPr="00DF28F3">
                          <w:rPr>
                            <w:sz w:val="14"/>
                            <w:szCs w:val="14"/>
                          </w:rPr>
                          <w:t>1．资本公积转增资本（或股本）</w:t>
                        </w:r>
                      </w:p>
                    </w:tc>
                  </w:sdtContent>
                </w:sdt>
                <w:tc>
                  <w:tcPr>
                    <w:tcW w:w="1436" w:type="dxa"/>
                    <w:tcBorders>
                      <w:right w:val="single" w:sz="4" w:space="0" w:color="auto"/>
                    </w:tcBorders>
                    <w:vAlign w:val="center"/>
                  </w:tcPr>
                  <w:p w14:paraId="4FC85E32"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54D2875E"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2BA00DDF"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3640ECFE"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73D0A2F6"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2608BDA4"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3860033C"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5668F9A6" w14:textId="77777777" w:rsidR="00DF28F3" w:rsidRPr="00DF28F3" w:rsidRDefault="00DF28F3" w:rsidP="00A45342">
                    <w:pPr>
                      <w:jc w:val="right"/>
                      <w:rPr>
                        <w:sz w:val="14"/>
                        <w:szCs w:val="14"/>
                      </w:rPr>
                    </w:pPr>
                    <w:r w:rsidRPr="00DF28F3">
                      <w:rPr>
                        <w:rFonts w:hint="eastAsia"/>
                        <w:sz w:val="14"/>
                        <w:szCs w:val="14"/>
                      </w:rPr>
                      <w:t>0</w:t>
                    </w:r>
                  </w:p>
                </w:tc>
              </w:tr>
              <w:tr w:rsidR="00DF28F3" w14:paraId="6A01B9EF" w14:textId="77777777" w:rsidTr="00A45342">
                <w:trPr>
                  <w:trHeight w:val="20"/>
                </w:trPr>
                <w:sdt>
                  <w:sdtPr>
                    <w:rPr>
                      <w:sz w:val="14"/>
                      <w:szCs w:val="14"/>
                    </w:rPr>
                    <w:tag w:val="_PLD_ba5c81951f1c4ff0a188b55532ed96a5"/>
                    <w:id w:val="-690068589"/>
                    <w:lock w:val="sdtLocked"/>
                  </w:sdtPr>
                  <w:sdtContent>
                    <w:tc>
                      <w:tcPr>
                        <w:tcW w:w="2809" w:type="dxa"/>
                      </w:tcPr>
                      <w:p w14:paraId="33720FC8" w14:textId="77777777" w:rsidR="00DF28F3" w:rsidRPr="00DF28F3" w:rsidRDefault="00DF28F3" w:rsidP="00A45342">
                        <w:pPr>
                          <w:rPr>
                            <w:sz w:val="14"/>
                            <w:szCs w:val="14"/>
                          </w:rPr>
                        </w:pPr>
                        <w:r w:rsidRPr="00DF28F3">
                          <w:rPr>
                            <w:sz w:val="14"/>
                            <w:szCs w:val="14"/>
                          </w:rPr>
                          <w:t>2．盈余公积转增资本（或股本）</w:t>
                        </w:r>
                      </w:p>
                    </w:tc>
                  </w:sdtContent>
                </w:sdt>
                <w:tc>
                  <w:tcPr>
                    <w:tcW w:w="1436" w:type="dxa"/>
                    <w:tcBorders>
                      <w:right w:val="single" w:sz="4" w:space="0" w:color="auto"/>
                    </w:tcBorders>
                    <w:vAlign w:val="center"/>
                  </w:tcPr>
                  <w:p w14:paraId="39D44A97"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203E6204"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14430128"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69901CDE"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58B05979"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00655539"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4A830C27"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20760099" w14:textId="77777777" w:rsidR="00DF28F3" w:rsidRPr="00DF28F3" w:rsidRDefault="00DF28F3" w:rsidP="00A45342">
                    <w:pPr>
                      <w:jc w:val="right"/>
                      <w:rPr>
                        <w:sz w:val="14"/>
                        <w:szCs w:val="14"/>
                      </w:rPr>
                    </w:pPr>
                    <w:r w:rsidRPr="00DF28F3">
                      <w:rPr>
                        <w:rFonts w:hint="eastAsia"/>
                        <w:sz w:val="14"/>
                        <w:szCs w:val="14"/>
                      </w:rPr>
                      <w:t>0</w:t>
                    </w:r>
                  </w:p>
                </w:tc>
              </w:tr>
              <w:tr w:rsidR="00DF28F3" w14:paraId="20F0B3C5" w14:textId="77777777" w:rsidTr="00A45342">
                <w:trPr>
                  <w:trHeight w:val="20"/>
                </w:trPr>
                <w:sdt>
                  <w:sdtPr>
                    <w:rPr>
                      <w:sz w:val="14"/>
                      <w:szCs w:val="14"/>
                    </w:rPr>
                    <w:tag w:val="_PLD_81b068c4cdf2482a9438450e52e9b3b4"/>
                    <w:id w:val="300819395"/>
                    <w:lock w:val="sdtLocked"/>
                  </w:sdtPr>
                  <w:sdtContent>
                    <w:tc>
                      <w:tcPr>
                        <w:tcW w:w="2809" w:type="dxa"/>
                      </w:tcPr>
                      <w:p w14:paraId="5F46E32F" w14:textId="77777777" w:rsidR="00DF28F3" w:rsidRPr="00DF28F3" w:rsidRDefault="00DF28F3" w:rsidP="00A45342">
                        <w:pPr>
                          <w:rPr>
                            <w:sz w:val="14"/>
                            <w:szCs w:val="14"/>
                          </w:rPr>
                        </w:pPr>
                        <w:r w:rsidRPr="00DF28F3">
                          <w:rPr>
                            <w:sz w:val="14"/>
                            <w:szCs w:val="14"/>
                          </w:rPr>
                          <w:t>3．盈余公积弥补亏损</w:t>
                        </w:r>
                      </w:p>
                    </w:tc>
                  </w:sdtContent>
                </w:sdt>
                <w:tc>
                  <w:tcPr>
                    <w:tcW w:w="1436" w:type="dxa"/>
                    <w:tcBorders>
                      <w:right w:val="single" w:sz="4" w:space="0" w:color="auto"/>
                    </w:tcBorders>
                    <w:vAlign w:val="center"/>
                  </w:tcPr>
                  <w:p w14:paraId="3D86685A"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685E1C36"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7D6D2372"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5EF5D8D4"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188C2625"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53A006D9"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3D338F85"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7E15AF3D" w14:textId="77777777" w:rsidR="00DF28F3" w:rsidRPr="00DF28F3" w:rsidRDefault="00DF28F3" w:rsidP="00A45342">
                    <w:pPr>
                      <w:jc w:val="right"/>
                      <w:rPr>
                        <w:sz w:val="14"/>
                        <w:szCs w:val="14"/>
                      </w:rPr>
                    </w:pPr>
                    <w:r w:rsidRPr="00DF28F3">
                      <w:rPr>
                        <w:rFonts w:hint="eastAsia"/>
                        <w:sz w:val="14"/>
                        <w:szCs w:val="14"/>
                      </w:rPr>
                      <w:t>0</w:t>
                    </w:r>
                  </w:p>
                </w:tc>
              </w:tr>
              <w:tr w:rsidR="00DF28F3" w14:paraId="087FBA89" w14:textId="77777777" w:rsidTr="00A45342">
                <w:trPr>
                  <w:trHeight w:val="20"/>
                </w:trPr>
                <w:tc>
                  <w:tcPr>
                    <w:tcW w:w="2809" w:type="dxa"/>
                  </w:tcPr>
                  <w:sdt>
                    <w:sdtPr>
                      <w:rPr>
                        <w:sz w:val="14"/>
                        <w:szCs w:val="14"/>
                      </w:rPr>
                      <w:tag w:val="_PLD_0e7647effaeb42219d706b118465bdec"/>
                      <w:id w:val="2031985599"/>
                      <w:lock w:val="sdtLocked"/>
                    </w:sdtPr>
                    <w:sdtContent>
                      <w:p w14:paraId="4D2D42BD" w14:textId="77777777" w:rsidR="00DF28F3" w:rsidRPr="00DF28F3" w:rsidRDefault="00DF28F3" w:rsidP="00A45342">
                        <w:pPr>
                          <w:rPr>
                            <w:sz w:val="14"/>
                            <w:szCs w:val="14"/>
                          </w:rPr>
                        </w:pPr>
                        <w:r w:rsidRPr="00DF28F3">
                          <w:rPr>
                            <w:sz w:val="14"/>
                            <w:szCs w:val="14"/>
                          </w:rPr>
                          <w:t>4．设定受益计划变动额结转留存收益</w:t>
                        </w:r>
                      </w:p>
                    </w:sdtContent>
                  </w:sdt>
                </w:tc>
                <w:tc>
                  <w:tcPr>
                    <w:tcW w:w="1436" w:type="dxa"/>
                    <w:tcBorders>
                      <w:right w:val="single" w:sz="4" w:space="0" w:color="auto"/>
                    </w:tcBorders>
                    <w:vAlign w:val="center"/>
                  </w:tcPr>
                  <w:p w14:paraId="5C663303"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57BFD893"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75E45B1D"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54884DF6"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0C23BBE6"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51EC1EC0"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6A648E6E"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2EB8F445" w14:textId="77777777" w:rsidR="00DF28F3" w:rsidRPr="00DF28F3" w:rsidRDefault="00DF28F3" w:rsidP="00A45342">
                    <w:pPr>
                      <w:jc w:val="right"/>
                      <w:rPr>
                        <w:sz w:val="14"/>
                        <w:szCs w:val="14"/>
                      </w:rPr>
                    </w:pPr>
                    <w:r w:rsidRPr="00DF28F3">
                      <w:rPr>
                        <w:rFonts w:hint="eastAsia"/>
                        <w:sz w:val="14"/>
                        <w:szCs w:val="14"/>
                      </w:rPr>
                      <w:t>0</w:t>
                    </w:r>
                  </w:p>
                </w:tc>
              </w:tr>
              <w:tr w:rsidR="00DF28F3" w14:paraId="0B4F73D6" w14:textId="77777777" w:rsidTr="00A45342">
                <w:trPr>
                  <w:trHeight w:val="20"/>
                </w:trPr>
                <w:tc>
                  <w:tcPr>
                    <w:tcW w:w="2809" w:type="dxa"/>
                  </w:tcPr>
                  <w:sdt>
                    <w:sdtPr>
                      <w:rPr>
                        <w:sz w:val="14"/>
                        <w:szCs w:val="14"/>
                      </w:rPr>
                      <w:tag w:val="_PLD_1c8ba4a0bb224c1d891e628390545199"/>
                      <w:id w:val="-273019314"/>
                      <w:lock w:val="sdtLocked"/>
                    </w:sdtPr>
                    <w:sdtContent>
                      <w:p w14:paraId="2723C77A" w14:textId="77777777" w:rsidR="00DF28F3" w:rsidRPr="00DF28F3" w:rsidRDefault="00DF28F3" w:rsidP="00A45342">
                        <w:pPr>
                          <w:rPr>
                            <w:sz w:val="14"/>
                            <w:szCs w:val="14"/>
                          </w:rPr>
                        </w:pPr>
                        <w:r w:rsidRPr="00DF28F3">
                          <w:rPr>
                            <w:sz w:val="14"/>
                            <w:szCs w:val="14"/>
                          </w:rPr>
                          <w:t>5．其他综合收益结转留存收益</w:t>
                        </w:r>
                      </w:p>
                    </w:sdtContent>
                  </w:sdt>
                </w:tc>
                <w:tc>
                  <w:tcPr>
                    <w:tcW w:w="1436" w:type="dxa"/>
                    <w:tcBorders>
                      <w:right w:val="single" w:sz="4" w:space="0" w:color="auto"/>
                    </w:tcBorders>
                    <w:vAlign w:val="center"/>
                  </w:tcPr>
                  <w:p w14:paraId="22A86585"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314B5CC2"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33325638"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2D2270B8"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1D4B1C89"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65927781"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3EFF717F"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68B1E29C" w14:textId="77777777" w:rsidR="00DF28F3" w:rsidRPr="00DF28F3" w:rsidRDefault="00DF28F3" w:rsidP="00A45342">
                    <w:pPr>
                      <w:jc w:val="right"/>
                      <w:rPr>
                        <w:sz w:val="14"/>
                        <w:szCs w:val="14"/>
                      </w:rPr>
                    </w:pPr>
                    <w:r w:rsidRPr="00DF28F3">
                      <w:rPr>
                        <w:rFonts w:hint="eastAsia"/>
                        <w:sz w:val="14"/>
                        <w:szCs w:val="14"/>
                      </w:rPr>
                      <w:t>0</w:t>
                    </w:r>
                  </w:p>
                </w:tc>
              </w:tr>
              <w:tr w:rsidR="00DF28F3" w14:paraId="36FBD1B5" w14:textId="77777777" w:rsidTr="00A45342">
                <w:trPr>
                  <w:trHeight w:val="20"/>
                </w:trPr>
                <w:tc>
                  <w:tcPr>
                    <w:tcW w:w="2809" w:type="dxa"/>
                  </w:tcPr>
                  <w:sdt>
                    <w:sdtPr>
                      <w:rPr>
                        <w:sz w:val="14"/>
                        <w:szCs w:val="14"/>
                      </w:rPr>
                      <w:tag w:val="_PLD_69d4adb536bf498a8a9d97dda9d31e75"/>
                      <w:id w:val="2117008841"/>
                      <w:lock w:val="sdtLocked"/>
                    </w:sdtPr>
                    <w:sdtContent>
                      <w:p w14:paraId="021B8135" w14:textId="77777777" w:rsidR="00DF28F3" w:rsidRPr="00DF28F3" w:rsidRDefault="00DF28F3" w:rsidP="00A45342">
                        <w:pPr>
                          <w:rPr>
                            <w:sz w:val="14"/>
                            <w:szCs w:val="14"/>
                          </w:rPr>
                        </w:pPr>
                        <w:r w:rsidRPr="00DF28F3">
                          <w:rPr>
                            <w:sz w:val="14"/>
                            <w:szCs w:val="14"/>
                          </w:rPr>
                          <w:t>6．其他</w:t>
                        </w:r>
                      </w:p>
                    </w:sdtContent>
                  </w:sdt>
                </w:tc>
                <w:tc>
                  <w:tcPr>
                    <w:tcW w:w="1436" w:type="dxa"/>
                    <w:tcBorders>
                      <w:right w:val="single" w:sz="4" w:space="0" w:color="auto"/>
                    </w:tcBorders>
                    <w:vAlign w:val="center"/>
                  </w:tcPr>
                  <w:p w14:paraId="74388506"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37542EEB"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3398C1F7"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0655FD58"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2BE4DFED"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066F6177"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79FAC7F3"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24D5BE8C" w14:textId="77777777" w:rsidR="00DF28F3" w:rsidRPr="00DF28F3" w:rsidRDefault="00DF28F3" w:rsidP="00A45342">
                    <w:pPr>
                      <w:jc w:val="right"/>
                      <w:rPr>
                        <w:sz w:val="14"/>
                        <w:szCs w:val="14"/>
                      </w:rPr>
                    </w:pPr>
                    <w:r w:rsidRPr="00DF28F3">
                      <w:rPr>
                        <w:rFonts w:hint="eastAsia"/>
                        <w:sz w:val="14"/>
                        <w:szCs w:val="14"/>
                      </w:rPr>
                      <w:t>0</w:t>
                    </w:r>
                  </w:p>
                </w:tc>
              </w:tr>
              <w:tr w:rsidR="00DF28F3" w14:paraId="2FE57B78" w14:textId="77777777" w:rsidTr="00A45342">
                <w:trPr>
                  <w:trHeight w:val="20"/>
                </w:trPr>
                <w:sdt>
                  <w:sdtPr>
                    <w:rPr>
                      <w:sz w:val="14"/>
                      <w:szCs w:val="14"/>
                    </w:rPr>
                    <w:tag w:val="_PLD_2ae06251c01740e284196240776af550"/>
                    <w:id w:val="-1821488642"/>
                    <w:lock w:val="sdtLocked"/>
                  </w:sdtPr>
                  <w:sdtContent>
                    <w:tc>
                      <w:tcPr>
                        <w:tcW w:w="2809" w:type="dxa"/>
                        <w:vAlign w:val="center"/>
                      </w:tcPr>
                      <w:p w14:paraId="75A8E637" w14:textId="77777777" w:rsidR="00DF28F3" w:rsidRPr="00DF28F3" w:rsidRDefault="00DF28F3" w:rsidP="00A45342">
                        <w:pPr>
                          <w:rPr>
                            <w:sz w:val="14"/>
                            <w:szCs w:val="14"/>
                          </w:rPr>
                        </w:pPr>
                        <w:r w:rsidRPr="00DF28F3">
                          <w:rPr>
                            <w:rFonts w:hint="eastAsia"/>
                            <w:sz w:val="14"/>
                            <w:szCs w:val="14"/>
                          </w:rPr>
                          <w:t>（五）专项储备</w:t>
                        </w:r>
                      </w:p>
                    </w:tc>
                  </w:sdtContent>
                </w:sdt>
                <w:tc>
                  <w:tcPr>
                    <w:tcW w:w="1436" w:type="dxa"/>
                    <w:tcBorders>
                      <w:right w:val="single" w:sz="4" w:space="0" w:color="auto"/>
                    </w:tcBorders>
                    <w:vAlign w:val="center"/>
                  </w:tcPr>
                  <w:p w14:paraId="6B94C789"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45B7C0D7"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356DCB80"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5024CDB5"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2EF47B49" w14:textId="77777777" w:rsidR="00DF28F3" w:rsidRPr="00DF28F3" w:rsidRDefault="00DF28F3" w:rsidP="00A45342">
                    <w:pPr>
                      <w:jc w:val="right"/>
                      <w:rPr>
                        <w:sz w:val="14"/>
                        <w:szCs w:val="14"/>
                      </w:rPr>
                    </w:pPr>
                    <w:r w:rsidRPr="00DF28F3">
                      <w:rPr>
                        <w:rFonts w:hint="eastAsia"/>
                        <w:sz w:val="14"/>
                        <w:szCs w:val="14"/>
                      </w:rPr>
                      <w:t>190,376,300</w:t>
                    </w:r>
                  </w:p>
                </w:tc>
                <w:tc>
                  <w:tcPr>
                    <w:tcW w:w="1380" w:type="dxa"/>
                    <w:vAlign w:val="center"/>
                  </w:tcPr>
                  <w:p w14:paraId="742A73E3"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1BACB989"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4C56902A" w14:textId="77777777" w:rsidR="00DF28F3" w:rsidRPr="00DF28F3" w:rsidRDefault="00DF28F3" w:rsidP="00A45342">
                    <w:pPr>
                      <w:jc w:val="right"/>
                      <w:rPr>
                        <w:sz w:val="14"/>
                        <w:szCs w:val="14"/>
                      </w:rPr>
                    </w:pPr>
                    <w:r w:rsidRPr="00DF28F3">
                      <w:rPr>
                        <w:rFonts w:hint="eastAsia"/>
                        <w:sz w:val="14"/>
                        <w:szCs w:val="14"/>
                      </w:rPr>
                      <w:t>190,376,300</w:t>
                    </w:r>
                  </w:p>
                </w:tc>
              </w:tr>
              <w:tr w:rsidR="00DF28F3" w14:paraId="39CB9AB0" w14:textId="77777777" w:rsidTr="00A45342">
                <w:trPr>
                  <w:trHeight w:val="20"/>
                </w:trPr>
                <w:sdt>
                  <w:sdtPr>
                    <w:rPr>
                      <w:sz w:val="14"/>
                      <w:szCs w:val="14"/>
                    </w:rPr>
                    <w:tag w:val="_PLD_6c9c274129814a4ea45296335d45791b"/>
                    <w:id w:val="863409639"/>
                    <w:lock w:val="sdtLocked"/>
                  </w:sdtPr>
                  <w:sdtContent>
                    <w:tc>
                      <w:tcPr>
                        <w:tcW w:w="2809" w:type="dxa"/>
                        <w:vAlign w:val="center"/>
                      </w:tcPr>
                      <w:p w14:paraId="11BE66C4" w14:textId="77777777" w:rsidR="00DF28F3" w:rsidRPr="00DF28F3" w:rsidRDefault="00DF28F3" w:rsidP="00A45342">
                        <w:pPr>
                          <w:rPr>
                            <w:sz w:val="14"/>
                            <w:szCs w:val="14"/>
                          </w:rPr>
                        </w:pPr>
                        <w:r w:rsidRPr="00DF28F3">
                          <w:rPr>
                            <w:rFonts w:hint="eastAsia"/>
                            <w:sz w:val="14"/>
                            <w:szCs w:val="14"/>
                          </w:rPr>
                          <w:t>1．本期提取</w:t>
                        </w:r>
                      </w:p>
                    </w:tc>
                  </w:sdtContent>
                </w:sdt>
                <w:tc>
                  <w:tcPr>
                    <w:tcW w:w="1436" w:type="dxa"/>
                    <w:tcBorders>
                      <w:right w:val="single" w:sz="4" w:space="0" w:color="auto"/>
                    </w:tcBorders>
                    <w:vAlign w:val="center"/>
                  </w:tcPr>
                  <w:p w14:paraId="50791B35"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5115AE53"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47CD7979"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30B9F033"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684094D0" w14:textId="77777777" w:rsidR="00DF28F3" w:rsidRPr="00DF28F3" w:rsidRDefault="00DF28F3" w:rsidP="00A45342">
                    <w:pPr>
                      <w:jc w:val="right"/>
                      <w:rPr>
                        <w:sz w:val="14"/>
                        <w:szCs w:val="14"/>
                      </w:rPr>
                    </w:pPr>
                    <w:r w:rsidRPr="00DF28F3">
                      <w:rPr>
                        <w:rFonts w:hint="eastAsia"/>
                        <w:sz w:val="14"/>
                        <w:szCs w:val="14"/>
                      </w:rPr>
                      <w:t>307,237,241</w:t>
                    </w:r>
                  </w:p>
                </w:tc>
                <w:tc>
                  <w:tcPr>
                    <w:tcW w:w="1380" w:type="dxa"/>
                    <w:vAlign w:val="center"/>
                  </w:tcPr>
                  <w:p w14:paraId="1099E9EC"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7BAFCDF6"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227D3E4B" w14:textId="77777777" w:rsidR="00DF28F3" w:rsidRPr="00DF28F3" w:rsidRDefault="00DF28F3" w:rsidP="00A45342">
                    <w:pPr>
                      <w:jc w:val="right"/>
                      <w:rPr>
                        <w:sz w:val="14"/>
                        <w:szCs w:val="14"/>
                      </w:rPr>
                    </w:pPr>
                    <w:r w:rsidRPr="00DF28F3">
                      <w:rPr>
                        <w:rFonts w:hint="eastAsia"/>
                        <w:sz w:val="14"/>
                        <w:szCs w:val="14"/>
                      </w:rPr>
                      <w:t>307,237,241</w:t>
                    </w:r>
                  </w:p>
                </w:tc>
              </w:tr>
              <w:tr w:rsidR="00DF28F3" w14:paraId="7359F2F5" w14:textId="77777777" w:rsidTr="00A45342">
                <w:trPr>
                  <w:trHeight w:val="20"/>
                </w:trPr>
                <w:sdt>
                  <w:sdtPr>
                    <w:rPr>
                      <w:sz w:val="14"/>
                      <w:szCs w:val="14"/>
                    </w:rPr>
                    <w:tag w:val="_PLD_14398e4dd6ed4c74869a974323e2137e"/>
                    <w:id w:val="1240595634"/>
                    <w:lock w:val="sdtLocked"/>
                  </w:sdtPr>
                  <w:sdtContent>
                    <w:tc>
                      <w:tcPr>
                        <w:tcW w:w="2809" w:type="dxa"/>
                        <w:vAlign w:val="center"/>
                      </w:tcPr>
                      <w:p w14:paraId="52FA2ACD" w14:textId="77777777" w:rsidR="00DF28F3" w:rsidRPr="00DF28F3" w:rsidRDefault="00DF28F3" w:rsidP="00A45342">
                        <w:pPr>
                          <w:rPr>
                            <w:sz w:val="14"/>
                            <w:szCs w:val="14"/>
                          </w:rPr>
                        </w:pPr>
                        <w:r w:rsidRPr="00DF28F3">
                          <w:rPr>
                            <w:rFonts w:hint="eastAsia"/>
                            <w:sz w:val="14"/>
                            <w:szCs w:val="14"/>
                          </w:rPr>
                          <w:t>2．本期使用</w:t>
                        </w:r>
                      </w:p>
                    </w:tc>
                  </w:sdtContent>
                </w:sdt>
                <w:tc>
                  <w:tcPr>
                    <w:tcW w:w="1436" w:type="dxa"/>
                    <w:tcBorders>
                      <w:right w:val="single" w:sz="4" w:space="0" w:color="auto"/>
                    </w:tcBorders>
                    <w:vAlign w:val="center"/>
                  </w:tcPr>
                  <w:p w14:paraId="6248E4A5"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2178768B"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25687BDA" w14:textId="77777777" w:rsidR="00DF28F3" w:rsidRPr="00DF28F3" w:rsidRDefault="00DF28F3" w:rsidP="00A45342">
                    <w:pPr>
                      <w:jc w:val="right"/>
                      <w:rPr>
                        <w:sz w:val="14"/>
                        <w:szCs w:val="14"/>
                      </w:rPr>
                    </w:pPr>
                    <w:r w:rsidRPr="00DF28F3">
                      <w:rPr>
                        <w:rFonts w:hint="eastAsia"/>
                        <w:sz w:val="14"/>
                        <w:szCs w:val="14"/>
                      </w:rPr>
                      <w:t>0</w:t>
                    </w:r>
                  </w:p>
                </w:tc>
                <w:tc>
                  <w:tcPr>
                    <w:tcW w:w="1381" w:type="dxa"/>
                    <w:vAlign w:val="center"/>
                  </w:tcPr>
                  <w:p w14:paraId="34642D5E"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022D3A75" w14:textId="77777777" w:rsidR="00DF28F3" w:rsidRPr="00DF28F3" w:rsidRDefault="00DF28F3" w:rsidP="00A45342">
                    <w:pPr>
                      <w:jc w:val="right"/>
                      <w:rPr>
                        <w:sz w:val="14"/>
                        <w:szCs w:val="14"/>
                      </w:rPr>
                    </w:pPr>
                    <w:r w:rsidRPr="00DF28F3">
                      <w:rPr>
                        <w:rFonts w:hint="eastAsia"/>
                        <w:sz w:val="14"/>
                        <w:szCs w:val="14"/>
                      </w:rPr>
                      <w:t>116,860,941</w:t>
                    </w:r>
                  </w:p>
                </w:tc>
                <w:tc>
                  <w:tcPr>
                    <w:tcW w:w="1380" w:type="dxa"/>
                    <w:vAlign w:val="center"/>
                  </w:tcPr>
                  <w:p w14:paraId="1C283CAC"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4EAC65BB"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46C7A035" w14:textId="77777777" w:rsidR="00DF28F3" w:rsidRPr="00DF28F3" w:rsidRDefault="00DF28F3" w:rsidP="00A45342">
                    <w:pPr>
                      <w:jc w:val="right"/>
                      <w:rPr>
                        <w:sz w:val="14"/>
                        <w:szCs w:val="14"/>
                      </w:rPr>
                    </w:pPr>
                    <w:r w:rsidRPr="00DF28F3">
                      <w:rPr>
                        <w:rFonts w:hint="eastAsia"/>
                        <w:sz w:val="14"/>
                        <w:szCs w:val="14"/>
                      </w:rPr>
                      <w:t>116,860,941</w:t>
                    </w:r>
                  </w:p>
                </w:tc>
              </w:tr>
              <w:tr w:rsidR="00DF28F3" w14:paraId="7158E71F" w14:textId="77777777" w:rsidTr="00A45342">
                <w:trPr>
                  <w:trHeight w:val="20"/>
                </w:trPr>
                <w:sdt>
                  <w:sdtPr>
                    <w:rPr>
                      <w:sz w:val="14"/>
                      <w:szCs w:val="14"/>
                    </w:rPr>
                    <w:tag w:val="_PLD_224fa1ebe84a4d40b88b89a97997e311"/>
                    <w:id w:val="-739095301"/>
                    <w:lock w:val="sdtLocked"/>
                  </w:sdtPr>
                  <w:sdtContent>
                    <w:tc>
                      <w:tcPr>
                        <w:tcW w:w="2809" w:type="dxa"/>
                      </w:tcPr>
                      <w:p w14:paraId="5CCA9BCF" w14:textId="77777777" w:rsidR="00DF28F3" w:rsidRPr="00DF28F3" w:rsidRDefault="00DF28F3" w:rsidP="00A45342">
                        <w:pPr>
                          <w:rPr>
                            <w:sz w:val="14"/>
                            <w:szCs w:val="14"/>
                          </w:rPr>
                        </w:pPr>
                        <w:r w:rsidRPr="00DF28F3">
                          <w:rPr>
                            <w:rFonts w:hint="eastAsia"/>
                            <w:sz w:val="14"/>
                            <w:szCs w:val="14"/>
                          </w:rPr>
                          <w:t>（六）其他</w:t>
                        </w:r>
                      </w:p>
                    </w:tc>
                  </w:sdtContent>
                </w:sdt>
                <w:tc>
                  <w:tcPr>
                    <w:tcW w:w="1436" w:type="dxa"/>
                    <w:tcBorders>
                      <w:right w:val="single" w:sz="4" w:space="0" w:color="auto"/>
                    </w:tcBorders>
                    <w:vAlign w:val="center"/>
                  </w:tcPr>
                  <w:p w14:paraId="63C8494F" w14:textId="77777777" w:rsidR="00DF28F3" w:rsidRPr="00DF28F3" w:rsidRDefault="00DF28F3" w:rsidP="00A45342">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15B1583C" w14:textId="77777777" w:rsidR="00DF28F3" w:rsidRPr="00DF28F3" w:rsidRDefault="00DF28F3" w:rsidP="00A45342">
                    <w:pPr>
                      <w:jc w:val="right"/>
                      <w:rPr>
                        <w:sz w:val="14"/>
                        <w:szCs w:val="14"/>
                      </w:rPr>
                    </w:pPr>
                    <w:r w:rsidRPr="00DF28F3">
                      <w:rPr>
                        <w:sz w:val="14"/>
                        <w:szCs w:val="14"/>
                      </w:rPr>
                      <w:t>0</w:t>
                    </w:r>
                  </w:p>
                </w:tc>
                <w:tc>
                  <w:tcPr>
                    <w:tcW w:w="1395" w:type="dxa"/>
                    <w:vAlign w:val="center"/>
                  </w:tcPr>
                  <w:p w14:paraId="4F92A4ED" w14:textId="77777777" w:rsidR="00DF28F3" w:rsidRPr="00DF28F3" w:rsidRDefault="00DF28F3" w:rsidP="00A45342">
                    <w:pPr>
                      <w:jc w:val="right"/>
                      <w:rPr>
                        <w:sz w:val="14"/>
                        <w:szCs w:val="14"/>
                      </w:rPr>
                    </w:pPr>
                    <w:r w:rsidRPr="00DF28F3">
                      <w:rPr>
                        <w:rFonts w:hint="eastAsia"/>
                        <w:sz w:val="14"/>
                        <w:szCs w:val="14"/>
                      </w:rPr>
                      <w:t>43,035,115</w:t>
                    </w:r>
                  </w:p>
                </w:tc>
                <w:tc>
                  <w:tcPr>
                    <w:tcW w:w="1381" w:type="dxa"/>
                    <w:vAlign w:val="center"/>
                  </w:tcPr>
                  <w:p w14:paraId="47CDFB9A" w14:textId="77777777" w:rsidR="00DF28F3" w:rsidRPr="00DF28F3" w:rsidRDefault="00DF28F3" w:rsidP="00A45342">
                    <w:pPr>
                      <w:jc w:val="right"/>
                      <w:rPr>
                        <w:sz w:val="14"/>
                        <w:szCs w:val="14"/>
                      </w:rPr>
                    </w:pPr>
                    <w:r w:rsidRPr="00DF28F3">
                      <w:rPr>
                        <w:rFonts w:hint="eastAsia"/>
                        <w:sz w:val="14"/>
                        <w:szCs w:val="14"/>
                      </w:rPr>
                      <w:t>0</w:t>
                    </w:r>
                  </w:p>
                </w:tc>
                <w:tc>
                  <w:tcPr>
                    <w:tcW w:w="1395" w:type="dxa"/>
                    <w:vAlign w:val="center"/>
                  </w:tcPr>
                  <w:p w14:paraId="443A252D" w14:textId="77777777" w:rsidR="00DF28F3" w:rsidRPr="00DF28F3" w:rsidRDefault="00DF28F3" w:rsidP="00A45342">
                    <w:pPr>
                      <w:jc w:val="right"/>
                      <w:rPr>
                        <w:sz w:val="14"/>
                        <w:szCs w:val="14"/>
                      </w:rPr>
                    </w:pPr>
                    <w:r w:rsidRPr="00DF28F3">
                      <w:rPr>
                        <w:rFonts w:hint="eastAsia"/>
                        <w:sz w:val="14"/>
                        <w:szCs w:val="14"/>
                      </w:rPr>
                      <w:t>0</w:t>
                    </w:r>
                  </w:p>
                </w:tc>
                <w:tc>
                  <w:tcPr>
                    <w:tcW w:w="1380" w:type="dxa"/>
                    <w:vAlign w:val="center"/>
                  </w:tcPr>
                  <w:p w14:paraId="05B10E36" w14:textId="77777777" w:rsidR="00DF28F3" w:rsidRPr="00DF28F3" w:rsidRDefault="00DF28F3" w:rsidP="00A45342">
                    <w:pPr>
                      <w:jc w:val="right"/>
                      <w:rPr>
                        <w:sz w:val="14"/>
                        <w:szCs w:val="14"/>
                      </w:rPr>
                    </w:pPr>
                    <w:r w:rsidRPr="00DF28F3">
                      <w:rPr>
                        <w:rFonts w:hint="eastAsia"/>
                        <w:sz w:val="14"/>
                        <w:szCs w:val="14"/>
                      </w:rPr>
                      <w:t>0</w:t>
                    </w:r>
                  </w:p>
                </w:tc>
                <w:tc>
                  <w:tcPr>
                    <w:tcW w:w="1367" w:type="dxa"/>
                    <w:vAlign w:val="center"/>
                  </w:tcPr>
                  <w:p w14:paraId="747ADF71" w14:textId="77777777" w:rsidR="00DF28F3" w:rsidRPr="00DF28F3" w:rsidRDefault="00DF28F3" w:rsidP="00A45342">
                    <w:pPr>
                      <w:jc w:val="right"/>
                      <w:rPr>
                        <w:sz w:val="14"/>
                        <w:szCs w:val="14"/>
                      </w:rPr>
                    </w:pPr>
                    <w:r w:rsidRPr="00DF28F3">
                      <w:rPr>
                        <w:rFonts w:hint="eastAsia"/>
                        <w:sz w:val="14"/>
                        <w:szCs w:val="14"/>
                      </w:rPr>
                      <w:t>0</w:t>
                    </w:r>
                  </w:p>
                </w:tc>
                <w:tc>
                  <w:tcPr>
                    <w:tcW w:w="1385" w:type="dxa"/>
                    <w:vAlign w:val="center"/>
                  </w:tcPr>
                  <w:p w14:paraId="28DAEA3D" w14:textId="77777777" w:rsidR="00DF28F3" w:rsidRPr="00DF28F3" w:rsidRDefault="00DF28F3" w:rsidP="00A45342">
                    <w:pPr>
                      <w:jc w:val="right"/>
                      <w:rPr>
                        <w:sz w:val="14"/>
                        <w:szCs w:val="14"/>
                      </w:rPr>
                    </w:pPr>
                    <w:r w:rsidRPr="00DF28F3">
                      <w:rPr>
                        <w:rFonts w:hint="eastAsia"/>
                        <w:sz w:val="14"/>
                        <w:szCs w:val="14"/>
                      </w:rPr>
                      <w:t>43,035,115</w:t>
                    </w:r>
                  </w:p>
                </w:tc>
              </w:tr>
              <w:tr w:rsidR="00DF28F3" w14:paraId="689CBF5B" w14:textId="77777777" w:rsidTr="00A45342">
                <w:trPr>
                  <w:trHeight w:val="20"/>
                </w:trPr>
                <w:sdt>
                  <w:sdtPr>
                    <w:rPr>
                      <w:sz w:val="14"/>
                      <w:szCs w:val="14"/>
                    </w:rPr>
                    <w:tag w:val="_PLD_fe962ef732004aec94edafee7e0bef94"/>
                    <w:id w:val="-730386359"/>
                    <w:lock w:val="sdtLocked"/>
                  </w:sdtPr>
                  <w:sdtContent>
                    <w:tc>
                      <w:tcPr>
                        <w:tcW w:w="2809" w:type="dxa"/>
                      </w:tcPr>
                      <w:p w14:paraId="7AA77C9B" w14:textId="77777777" w:rsidR="00DF28F3" w:rsidRPr="00DF28F3" w:rsidRDefault="00DF28F3" w:rsidP="00A45342">
                        <w:pPr>
                          <w:rPr>
                            <w:sz w:val="14"/>
                            <w:szCs w:val="14"/>
                          </w:rPr>
                        </w:pPr>
                        <w:r w:rsidRPr="00DF28F3">
                          <w:rPr>
                            <w:sz w:val="14"/>
                            <w:szCs w:val="14"/>
                          </w:rPr>
                          <w:t>四、本期期末余额</w:t>
                        </w:r>
                      </w:p>
                    </w:tc>
                  </w:sdtContent>
                </w:sdt>
                <w:tc>
                  <w:tcPr>
                    <w:tcW w:w="1436" w:type="dxa"/>
                    <w:tcBorders>
                      <w:right w:val="single" w:sz="4" w:space="0" w:color="auto"/>
                    </w:tcBorders>
                    <w:vAlign w:val="center"/>
                  </w:tcPr>
                  <w:p w14:paraId="06643954" w14:textId="77777777" w:rsidR="00DF28F3" w:rsidRPr="00DF28F3" w:rsidRDefault="00DF28F3" w:rsidP="00A45342">
                    <w:pPr>
                      <w:jc w:val="right"/>
                      <w:rPr>
                        <w:sz w:val="14"/>
                        <w:szCs w:val="14"/>
                      </w:rPr>
                    </w:pPr>
                    <w:r w:rsidRPr="00DF28F3">
                      <w:rPr>
                        <w:rFonts w:hint="eastAsia"/>
                        <w:sz w:val="14"/>
                        <w:szCs w:val="14"/>
                      </w:rPr>
                      <w:t>15,167,024,910</w:t>
                    </w:r>
                  </w:p>
                </w:tc>
                <w:tc>
                  <w:tcPr>
                    <w:tcW w:w="1409" w:type="dxa"/>
                    <w:tcBorders>
                      <w:left w:val="single" w:sz="4" w:space="0" w:color="auto"/>
                      <w:right w:val="single" w:sz="4" w:space="0" w:color="auto"/>
                    </w:tcBorders>
                    <w:vAlign w:val="center"/>
                  </w:tcPr>
                  <w:p w14:paraId="4DF7F819" w14:textId="77777777" w:rsidR="00DF28F3" w:rsidRPr="00DF28F3" w:rsidRDefault="00DF28F3" w:rsidP="00A45342">
                    <w:pPr>
                      <w:jc w:val="right"/>
                      <w:rPr>
                        <w:sz w:val="14"/>
                        <w:szCs w:val="14"/>
                      </w:rPr>
                    </w:pPr>
                    <w:r w:rsidRPr="00DF28F3">
                      <w:rPr>
                        <w:sz w:val="14"/>
                        <w:szCs w:val="14"/>
                      </w:rPr>
                      <w:t>3,147,224,826</w:t>
                    </w:r>
                  </w:p>
                </w:tc>
                <w:tc>
                  <w:tcPr>
                    <w:tcW w:w="1395" w:type="dxa"/>
                    <w:vAlign w:val="center"/>
                  </w:tcPr>
                  <w:p w14:paraId="3CF5B3D8" w14:textId="77777777" w:rsidR="00DF28F3" w:rsidRPr="00DF28F3" w:rsidRDefault="00DF28F3" w:rsidP="00A45342">
                    <w:pPr>
                      <w:jc w:val="right"/>
                      <w:rPr>
                        <w:sz w:val="14"/>
                        <w:szCs w:val="14"/>
                      </w:rPr>
                    </w:pPr>
                    <w:r w:rsidRPr="00DF28F3">
                      <w:rPr>
                        <w:rFonts w:hint="eastAsia"/>
                        <w:sz w:val="14"/>
                        <w:szCs w:val="14"/>
                      </w:rPr>
                      <w:t>26,207,611,859</w:t>
                    </w:r>
                  </w:p>
                </w:tc>
                <w:tc>
                  <w:tcPr>
                    <w:tcW w:w="1381" w:type="dxa"/>
                    <w:vAlign w:val="center"/>
                  </w:tcPr>
                  <w:p w14:paraId="39013A5D" w14:textId="77777777" w:rsidR="00DF28F3" w:rsidRPr="00DF28F3" w:rsidRDefault="00DF28F3" w:rsidP="00A45342">
                    <w:pPr>
                      <w:jc w:val="right"/>
                      <w:rPr>
                        <w:sz w:val="14"/>
                        <w:szCs w:val="14"/>
                      </w:rPr>
                    </w:pPr>
                    <w:r w:rsidRPr="00DF28F3">
                      <w:rPr>
                        <w:rFonts w:hint="eastAsia"/>
                        <w:sz w:val="14"/>
                        <w:szCs w:val="14"/>
                      </w:rPr>
                      <w:t>-678,055,252</w:t>
                    </w:r>
                  </w:p>
                </w:tc>
                <w:tc>
                  <w:tcPr>
                    <w:tcW w:w="1395" w:type="dxa"/>
                    <w:vAlign w:val="center"/>
                  </w:tcPr>
                  <w:p w14:paraId="7F28D3E7" w14:textId="77777777" w:rsidR="00DF28F3" w:rsidRPr="00DF28F3" w:rsidRDefault="00DF28F3" w:rsidP="00A45342">
                    <w:pPr>
                      <w:jc w:val="right"/>
                      <w:rPr>
                        <w:sz w:val="14"/>
                        <w:szCs w:val="14"/>
                      </w:rPr>
                    </w:pPr>
                    <w:r w:rsidRPr="00DF28F3">
                      <w:rPr>
                        <w:rFonts w:hint="eastAsia"/>
                        <w:sz w:val="14"/>
                        <w:szCs w:val="14"/>
                      </w:rPr>
                      <w:t>878,093,265</w:t>
                    </w:r>
                  </w:p>
                </w:tc>
                <w:tc>
                  <w:tcPr>
                    <w:tcW w:w="1380" w:type="dxa"/>
                    <w:vAlign w:val="center"/>
                  </w:tcPr>
                  <w:p w14:paraId="5C56481E" w14:textId="77777777" w:rsidR="00DF28F3" w:rsidRPr="00DF28F3" w:rsidRDefault="00DF28F3" w:rsidP="00A45342">
                    <w:pPr>
                      <w:jc w:val="right"/>
                      <w:rPr>
                        <w:sz w:val="14"/>
                        <w:szCs w:val="14"/>
                      </w:rPr>
                    </w:pPr>
                    <w:r w:rsidRPr="00DF28F3">
                      <w:rPr>
                        <w:rFonts w:hint="eastAsia"/>
                        <w:sz w:val="14"/>
                        <w:szCs w:val="14"/>
                      </w:rPr>
                      <w:t>18,677,752,312</w:t>
                    </w:r>
                  </w:p>
                </w:tc>
                <w:tc>
                  <w:tcPr>
                    <w:tcW w:w="1367" w:type="dxa"/>
                    <w:vAlign w:val="center"/>
                  </w:tcPr>
                  <w:p w14:paraId="751982D5" w14:textId="77777777" w:rsidR="00DF28F3" w:rsidRPr="00DF28F3" w:rsidRDefault="00DF28F3" w:rsidP="00A45342">
                    <w:pPr>
                      <w:jc w:val="right"/>
                      <w:rPr>
                        <w:sz w:val="14"/>
                        <w:szCs w:val="14"/>
                      </w:rPr>
                    </w:pPr>
                    <w:r w:rsidRPr="00DF28F3">
                      <w:rPr>
                        <w:rFonts w:hint="eastAsia"/>
                        <w:sz w:val="14"/>
                        <w:szCs w:val="14"/>
                      </w:rPr>
                      <w:t>68,225,814,533</w:t>
                    </w:r>
                  </w:p>
                </w:tc>
                <w:tc>
                  <w:tcPr>
                    <w:tcW w:w="1385" w:type="dxa"/>
                    <w:vAlign w:val="center"/>
                  </w:tcPr>
                  <w:p w14:paraId="6EBD20B5" w14:textId="77777777" w:rsidR="00DF28F3" w:rsidRPr="00DF28F3" w:rsidRDefault="00DF28F3" w:rsidP="00A45342">
                    <w:pPr>
                      <w:jc w:val="right"/>
                      <w:rPr>
                        <w:sz w:val="14"/>
                        <w:szCs w:val="14"/>
                      </w:rPr>
                    </w:pPr>
                    <w:r w:rsidRPr="00DF28F3">
                      <w:rPr>
                        <w:rFonts w:hint="eastAsia"/>
                        <w:sz w:val="14"/>
                        <w:szCs w:val="14"/>
                      </w:rPr>
                      <w:t>131,625,466,453</w:t>
                    </w:r>
                  </w:p>
                </w:tc>
              </w:tr>
            </w:tbl>
            <w:p w14:paraId="1C0FDAD5" w14:textId="77777777" w:rsidR="00582601" w:rsidRDefault="00582601"/>
            <w:p w14:paraId="274ADA39" w14:textId="763C4723" w:rsidR="00582601" w:rsidRDefault="00582601"/>
            <w:p w14:paraId="0181F671" w14:textId="71D7EFBD" w:rsidR="00DF48E9" w:rsidRDefault="00DF48E9"/>
            <w:p w14:paraId="041529B0" w14:textId="3AED05E7" w:rsidR="00DF48E9" w:rsidRDefault="00DF48E9"/>
            <w:p w14:paraId="320834E7" w14:textId="7FE24E6B" w:rsidR="00DF48E9" w:rsidRDefault="00DF48E9"/>
            <w:p w14:paraId="27E74A2C" w14:textId="6F1531A7" w:rsidR="00DF48E9" w:rsidRDefault="00DF48E9"/>
            <w:p w14:paraId="1B1ED24D" w14:textId="77777777" w:rsidR="00DF48E9" w:rsidRDefault="00DF48E9"/>
            <w:tbl>
              <w:tblPr>
                <w:tblW w:w="139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55"/>
                <w:gridCol w:w="1437"/>
                <w:gridCol w:w="1409"/>
                <w:gridCol w:w="1395"/>
                <w:gridCol w:w="1381"/>
                <w:gridCol w:w="1395"/>
                <w:gridCol w:w="1380"/>
                <w:gridCol w:w="1367"/>
                <w:gridCol w:w="1385"/>
              </w:tblGrid>
              <w:tr w:rsidR="00DF28F3" w14:paraId="7D9D8054" w14:textId="77777777" w:rsidTr="00DF28F3">
                <w:trPr>
                  <w:trHeight w:val="20"/>
                </w:trPr>
                <w:tc>
                  <w:tcPr>
                    <w:tcW w:w="2755" w:type="dxa"/>
                    <w:vMerge w:val="restart"/>
                    <w:vAlign w:val="center"/>
                  </w:tcPr>
                  <w:sdt>
                    <w:sdtPr>
                      <w:rPr>
                        <w:rFonts w:hint="eastAsia"/>
                        <w:sz w:val="14"/>
                        <w:szCs w:val="14"/>
                      </w:rPr>
                      <w:tag w:val="_PLD_312727f4b56147c2b646c0fb68a4b58b"/>
                      <w:id w:val="-969202044"/>
                      <w:lock w:val="sdtLocked"/>
                    </w:sdtPr>
                    <w:sdtContent>
                      <w:p w14:paraId="483E6D2D" w14:textId="77777777" w:rsidR="00DF28F3" w:rsidRPr="00DF28F3" w:rsidRDefault="00DF28F3" w:rsidP="00DF267E">
                        <w:pPr>
                          <w:adjustRightInd w:val="0"/>
                          <w:snapToGrid w:val="0"/>
                          <w:jc w:val="center"/>
                          <w:rPr>
                            <w:sz w:val="14"/>
                            <w:szCs w:val="14"/>
                          </w:rPr>
                        </w:pPr>
                        <w:r w:rsidRPr="00DF28F3">
                          <w:rPr>
                            <w:rFonts w:hint="eastAsia"/>
                            <w:sz w:val="14"/>
                            <w:szCs w:val="14"/>
                          </w:rPr>
                          <w:t>项目</w:t>
                        </w:r>
                      </w:p>
                    </w:sdtContent>
                  </w:sdt>
                </w:tc>
                <w:tc>
                  <w:tcPr>
                    <w:tcW w:w="11149" w:type="dxa"/>
                    <w:gridSpan w:val="8"/>
                  </w:tcPr>
                  <w:p w14:paraId="1DEF3A55" w14:textId="77777777" w:rsidR="00DF28F3" w:rsidRPr="00DF28F3" w:rsidRDefault="00DF28F3" w:rsidP="00DF267E">
                    <w:pPr>
                      <w:adjustRightInd w:val="0"/>
                      <w:snapToGrid w:val="0"/>
                      <w:jc w:val="center"/>
                      <w:rPr>
                        <w:sz w:val="14"/>
                        <w:szCs w:val="14"/>
                      </w:rPr>
                    </w:pPr>
                    <w:r w:rsidRPr="00DF28F3">
                      <w:rPr>
                        <w:rFonts w:hint="eastAsia"/>
                        <w:sz w:val="14"/>
                        <w:szCs w:val="14"/>
                      </w:rPr>
                      <w:t xml:space="preserve"> </w:t>
                    </w:r>
                    <w:sdt>
                      <w:sdtPr>
                        <w:rPr>
                          <w:rFonts w:hint="eastAsia"/>
                          <w:sz w:val="14"/>
                          <w:szCs w:val="14"/>
                        </w:rPr>
                        <w:tag w:val="_PLD_35246b22171846ac8ef46c5dfa1d1663"/>
                        <w:id w:val="-699849859"/>
                        <w:lock w:val="sdtLocked"/>
                      </w:sdtPr>
                      <w:sdtContent>
                        <w:r w:rsidRPr="00DF28F3">
                          <w:rPr>
                            <w:rFonts w:hint="eastAsia"/>
                            <w:sz w:val="14"/>
                            <w:szCs w:val="14"/>
                          </w:rPr>
                          <w:t>2022年半年度</w:t>
                        </w:r>
                      </w:sdtContent>
                    </w:sdt>
                  </w:p>
                </w:tc>
              </w:tr>
              <w:tr w:rsidR="00DF28F3" w14:paraId="4DF4A5CB" w14:textId="77777777" w:rsidTr="00DF28F3">
                <w:trPr>
                  <w:trHeight w:val="315"/>
                </w:trPr>
                <w:tc>
                  <w:tcPr>
                    <w:tcW w:w="2755" w:type="dxa"/>
                    <w:vMerge/>
                  </w:tcPr>
                  <w:p w14:paraId="1E51123A" w14:textId="77777777" w:rsidR="00DF28F3" w:rsidRPr="00DF28F3" w:rsidRDefault="00DF28F3" w:rsidP="00DF267E">
                    <w:pPr>
                      <w:adjustRightInd w:val="0"/>
                      <w:snapToGrid w:val="0"/>
                      <w:rPr>
                        <w:sz w:val="14"/>
                        <w:szCs w:val="14"/>
                      </w:rPr>
                    </w:pPr>
                  </w:p>
                </w:tc>
                <w:sdt>
                  <w:sdtPr>
                    <w:rPr>
                      <w:sz w:val="14"/>
                      <w:szCs w:val="14"/>
                    </w:rPr>
                    <w:tag w:val="_PLD_5da9900c5a9e46a085487ea972f44796"/>
                    <w:id w:val="-1296910608"/>
                    <w:lock w:val="sdtLocked"/>
                  </w:sdtPr>
                  <w:sdtContent>
                    <w:tc>
                      <w:tcPr>
                        <w:tcW w:w="1437" w:type="dxa"/>
                        <w:tcBorders>
                          <w:right w:val="single" w:sz="4" w:space="0" w:color="auto"/>
                        </w:tcBorders>
                        <w:vAlign w:val="center"/>
                      </w:tcPr>
                      <w:p w14:paraId="2734EA5A" w14:textId="77777777" w:rsidR="00DF28F3" w:rsidRPr="00DF28F3" w:rsidRDefault="00DF28F3" w:rsidP="00DF267E">
                        <w:pPr>
                          <w:adjustRightInd w:val="0"/>
                          <w:snapToGrid w:val="0"/>
                          <w:jc w:val="center"/>
                          <w:rPr>
                            <w:sz w:val="14"/>
                            <w:szCs w:val="14"/>
                          </w:rPr>
                        </w:pPr>
                        <w:r w:rsidRPr="00DF28F3">
                          <w:rPr>
                            <w:rFonts w:hint="eastAsia"/>
                            <w:sz w:val="14"/>
                            <w:szCs w:val="14"/>
                          </w:rPr>
                          <w:t>实收资本</w:t>
                        </w:r>
                        <w:r w:rsidRPr="00DF28F3">
                          <w:rPr>
                            <w:sz w:val="14"/>
                            <w:szCs w:val="14"/>
                          </w:rPr>
                          <w:t xml:space="preserve"> (或股本)</w:t>
                        </w:r>
                      </w:p>
                    </w:tc>
                  </w:sdtContent>
                </w:sdt>
                <w:sdt>
                  <w:sdtPr>
                    <w:rPr>
                      <w:sz w:val="14"/>
                      <w:szCs w:val="14"/>
                    </w:rPr>
                    <w:tag w:val="_PLD_fc0bce3be00144ff950606755a048a76"/>
                    <w:id w:val="2008710157"/>
                    <w:lock w:val="sdtLocked"/>
                  </w:sdtPr>
                  <w:sdtContent>
                    <w:tc>
                      <w:tcPr>
                        <w:tcW w:w="1409" w:type="dxa"/>
                        <w:tcBorders>
                          <w:left w:val="single" w:sz="4" w:space="0" w:color="auto"/>
                          <w:bottom w:val="single" w:sz="4" w:space="0" w:color="auto"/>
                        </w:tcBorders>
                        <w:vAlign w:val="center"/>
                      </w:tcPr>
                      <w:p w14:paraId="340F49C6" w14:textId="77777777" w:rsidR="00DF28F3" w:rsidRPr="00DF28F3" w:rsidRDefault="00DF28F3" w:rsidP="00DF267E">
                        <w:pPr>
                          <w:adjustRightInd w:val="0"/>
                          <w:snapToGrid w:val="0"/>
                          <w:jc w:val="center"/>
                          <w:rPr>
                            <w:sz w:val="14"/>
                            <w:szCs w:val="14"/>
                          </w:rPr>
                        </w:pPr>
                        <w:r w:rsidRPr="00DF28F3">
                          <w:rPr>
                            <w:rFonts w:hint="eastAsia"/>
                            <w:sz w:val="14"/>
                            <w:szCs w:val="14"/>
                          </w:rPr>
                          <w:t>其他权益工具</w:t>
                        </w:r>
                      </w:p>
                    </w:tc>
                  </w:sdtContent>
                </w:sdt>
                <w:sdt>
                  <w:sdtPr>
                    <w:rPr>
                      <w:sz w:val="14"/>
                      <w:szCs w:val="14"/>
                    </w:rPr>
                    <w:tag w:val="_PLD_b31d07f97db344b1b180738b22a76467"/>
                    <w:id w:val="1755861037"/>
                    <w:lock w:val="sdtLocked"/>
                  </w:sdtPr>
                  <w:sdtContent>
                    <w:tc>
                      <w:tcPr>
                        <w:tcW w:w="1395" w:type="dxa"/>
                        <w:vAlign w:val="center"/>
                      </w:tcPr>
                      <w:p w14:paraId="498E0AEB" w14:textId="77777777" w:rsidR="00DF28F3" w:rsidRPr="00DF28F3" w:rsidRDefault="00DF28F3" w:rsidP="00DF267E">
                        <w:pPr>
                          <w:adjustRightInd w:val="0"/>
                          <w:snapToGrid w:val="0"/>
                          <w:jc w:val="center"/>
                          <w:rPr>
                            <w:sz w:val="14"/>
                            <w:szCs w:val="14"/>
                          </w:rPr>
                        </w:pPr>
                        <w:r w:rsidRPr="00DF28F3">
                          <w:rPr>
                            <w:sz w:val="14"/>
                            <w:szCs w:val="14"/>
                          </w:rPr>
                          <w:t>资本公积</w:t>
                        </w:r>
                      </w:p>
                    </w:tc>
                  </w:sdtContent>
                </w:sdt>
                <w:sdt>
                  <w:sdtPr>
                    <w:rPr>
                      <w:sz w:val="14"/>
                      <w:szCs w:val="14"/>
                    </w:rPr>
                    <w:tag w:val="_PLD_01eab1b775574165b2820a19e72d2ad0"/>
                    <w:id w:val="1628036096"/>
                    <w:lock w:val="sdtLocked"/>
                  </w:sdtPr>
                  <w:sdtContent>
                    <w:tc>
                      <w:tcPr>
                        <w:tcW w:w="1381" w:type="dxa"/>
                        <w:vAlign w:val="center"/>
                      </w:tcPr>
                      <w:p w14:paraId="6945B8FA" w14:textId="77777777" w:rsidR="00DF28F3" w:rsidRPr="00DF28F3" w:rsidRDefault="00DF28F3" w:rsidP="00DF267E">
                        <w:pPr>
                          <w:jc w:val="center"/>
                          <w:rPr>
                            <w:sz w:val="14"/>
                            <w:szCs w:val="14"/>
                          </w:rPr>
                        </w:pPr>
                        <w:r w:rsidRPr="00DF28F3">
                          <w:rPr>
                            <w:rFonts w:hint="eastAsia"/>
                            <w:sz w:val="14"/>
                            <w:szCs w:val="14"/>
                          </w:rPr>
                          <w:t>其他综合收益</w:t>
                        </w:r>
                      </w:p>
                    </w:tc>
                  </w:sdtContent>
                </w:sdt>
                <w:sdt>
                  <w:sdtPr>
                    <w:rPr>
                      <w:sz w:val="14"/>
                      <w:szCs w:val="14"/>
                    </w:rPr>
                    <w:tag w:val="_PLD_13f17e2c8a7a404da876af1bac2ae6d1"/>
                    <w:id w:val="1680777345"/>
                    <w:lock w:val="sdtLocked"/>
                  </w:sdtPr>
                  <w:sdtContent>
                    <w:tc>
                      <w:tcPr>
                        <w:tcW w:w="1395" w:type="dxa"/>
                        <w:vAlign w:val="center"/>
                      </w:tcPr>
                      <w:p w14:paraId="32D64655" w14:textId="77777777" w:rsidR="00DF28F3" w:rsidRPr="00DF28F3" w:rsidRDefault="00DF28F3" w:rsidP="00DF267E">
                        <w:pPr>
                          <w:adjustRightInd w:val="0"/>
                          <w:snapToGrid w:val="0"/>
                          <w:jc w:val="center"/>
                          <w:rPr>
                            <w:sz w:val="14"/>
                            <w:szCs w:val="14"/>
                          </w:rPr>
                        </w:pPr>
                        <w:r w:rsidRPr="00DF28F3">
                          <w:rPr>
                            <w:rFonts w:hint="eastAsia"/>
                            <w:sz w:val="14"/>
                            <w:szCs w:val="14"/>
                          </w:rPr>
                          <w:t>专项储备</w:t>
                        </w:r>
                      </w:p>
                    </w:tc>
                  </w:sdtContent>
                </w:sdt>
                <w:sdt>
                  <w:sdtPr>
                    <w:rPr>
                      <w:sz w:val="14"/>
                      <w:szCs w:val="14"/>
                    </w:rPr>
                    <w:tag w:val="_PLD_9578f3812cf04a34965a5bdc9ee82115"/>
                    <w:id w:val="-748430793"/>
                    <w:lock w:val="sdtLocked"/>
                  </w:sdtPr>
                  <w:sdtContent>
                    <w:tc>
                      <w:tcPr>
                        <w:tcW w:w="1380" w:type="dxa"/>
                        <w:vAlign w:val="center"/>
                      </w:tcPr>
                      <w:p w14:paraId="6154F9DA" w14:textId="77777777" w:rsidR="00DF28F3" w:rsidRPr="00DF28F3" w:rsidRDefault="00DF28F3" w:rsidP="00DF267E">
                        <w:pPr>
                          <w:adjustRightInd w:val="0"/>
                          <w:snapToGrid w:val="0"/>
                          <w:jc w:val="center"/>
                          <w:rPr>
                            <w:sz w:val="14"/>
                            <w:szCs w:val="14"/>
                          </w:rPr>
                        </w:pPr>
                        <w:r w:rsidRPr="00DF28F3">
                          <w:rPr>
                            <w:sz w:val="14"/>
                            <w:szCs w:val="14"/>
                          </w:rPr>
                          <w:t>盈余公积</w:t>
                        </w:r>
                      </w:p>
                    </w:tc>
                  </w:sdtContent>
                </w:sdt>
                <w:sdt>
                  <w:sdtPr>
                    <w:rPr>
                      <w:sz w:val="14"/>
                      <w:szCs w:val="14"/>
                    </w:rPr>
                    <w:tag w:val="_PLD_5d835cd98ccc4304aec553a0b6a56628"/>
                    <w:id w:val="-791132621"/>
                    <w:lock w:val="sdtLocked"/>
                  </w:sdtPr>
                  <w:sdtContent>
                    <w:tc>
                      <w:tcPr>
                        <w:tcW w:w="1367" w:type="dxa"/>
                        <w:vAlign w:val="center"/>
                      </w:tcPr>
                      <w:p w14:paraId="14020B45" w14:textId="77777777" w:rsidR="00DF28F3" w:rsidRPr="00DF28F3" w:rsidRDefault="00DF28F3" w:rsidP="00DF267E">
                        <w:pPr>
                          <w:adjustRightInd w:val="0"/>
                          <w:snapToGrid w:val="0"/>
                          <w:jc w:val="center"/>
                          <w:rPr>
                            <w:sz w:val="14"/>
                            <w:szCs w:val="14"/>
                          </w:rPr>
                        </w:pPr>
                        <w:r w:rsidRPr="00DF28F3">
                          <w:rPr>
                            <w:sz w:val="14"/>
                            <w:szCs w:val="14"/>
                          </w:rPr>
                          <w:t>未分配利润</w:t>
                        </w:r>
                      </w:p>
                    </w:tc>
                  </w:sdtContent>
                </w:sdt>
                <w:sdt>
                  <w:sdtPr>
                    <w:rPr>
                      <w:sz w:val="14"/>
                      <w:szCs w:val="14"/>
                    </w:rPr>
                    <w:tag w:val="_PLD_1cbb8af374a54430ad1f29ed83c69cd0"/>
                    <w:id w:val="1856851821"/>
                    <w:lock w:val="sdtLocked"/>
                  </w:sdtPr>
                  <w:sdtContent>
                    <w:tc>
                      <w:tcPr>
                        <w:tcW w:w="1385" w:type="dxa"/>
                        <w:vAlign w:val="center"/>
                      </w:tcPr>
                      <w:p w14:paraId="2D771F33" w14:textId="77777777" w:rsidR="00DF28F3" w:rsidRPr="00DF28F3" w:rsidRDefault="00DF28F3" w:rsidP="00DF267E">
                        <w:pPr>
                          <w:adjustRightInd w:val="0"/>
                          <w:snapToGrid w:val="0"/>
                          <w:jc w:val="center"/>
                          <w:rPr>
                            <w:sz w:val="14"/>
                            <w:szCs w:val="14"/>
                          </w:rPr>
                        </w:pPr>
                        <w:r w:rsidRPr="00DF28F3">
                          <w:rPr>
                            <w:sz w:val="14"/>
                            <w:szCs w:val="14"/>
                          </w:rPr>
                          <w:t>所有者权益合计</w:t>
                        </w:r>
                      </w:p>
                    </w:tc>
                  </w:sdtContent>
                </w:sdt>
              </w:tr>
              <w:tr w:rsidR="00DF28F3" w14:paraId="54DF3255" w14:textId="77777777" w:rsidTr="00DF28F3">
                <w:trPr>
                  <w:trHeight w:val="20"/>
                </w:trPr>
                <w:sdt>
                  <w:sdtPr>
                    <w:rPr>
                      <w:sz w:val="14"/>
                      <w:szCs w:val="14"/>
                    </w:rPr>
                    <w:tag w:val="_PLD_b00b327c7ecc4ad1bfafd8f9c1a6ce86"/>
                    <w:id w:val="-610901404"/>
                    <w:lock w:val="sdtLocked"/>
                  </w:sdtPr>
                  <w:sdtContent>
                    <w:tc>
                      <w:tcPr>
                        <w:tcW w:w="2755" w:type="dxa"/>
                      </w:tcPr>
                      <w:p w14:paraId="3D89346A" w14:textId="77777777" w:rsidR="00DF28F3" w:rsidRPr="00DF28F3" w:rsidRDefault="00DF28F3" w:rsidP="00DF28F3">
                        <w:pPr>
                          <w:rPr>
                            <w:sz w:val="14"/>
                            <w:szCs w:val="14"/>
                          </w:rPr>
                        </w:pPr>
                        <w:r w:rsidRPr="00DF28F3">
                          <w:rPr>
                            <w:sz w:val="14"/>
                            <w:szCs w:val="14"/>
                          </w:rPr>
                          <w:t>一、上年</w:t>
                        </w:r>
                        <w:r w:rsidRPr="00DF28F3">
                          <w:rPr>
                            <w:rFonts w:hint="eastAsia"/>
                            <w:sz w:val="14"/>
                            <w:szCs w:val="14"/>
                          </w:rPr>
                          <w:t>期</w:t>
                        </w:r>
                        <w:r w:rsidRPr="00DF28F3">
                          <w:rPr>
                            <w:sz w:val="14"/>
                            <w:szCs w:val="14"/>
                          </w:rPr>
                          <w:t>末余额</w:t>
                        </w:r>
                      </w:p>
                    </w:tc>
                  </w:sdtContent>
                </w:sdt>
                <w:tc>
                  <w:tcPr>
                    <w:tcW w:w="1437" w:type="dxa"/>
                    <w:tcBorders>
                      <w:right w:val="single" w:sz="4" w:space="0" w:color="auto"/>
                    </w:tcBorders>
                    <w:vAlign w:val="center"/>
                  </w:tcPr>
                  <w:p w14:paraId="53AC8DEA" w14:textId="77777777" w:rsidR="00DF28F3" w:rsidRPr="00DF28F3" w:rsidRDefault="00DF28F3" w:rsidP="00DF28F3">
                    <w:pPr>
                      <w:jc w:val="right"/>
                      <w:rPr>
                        <w:sz w:val="14"/>
                        <w:szCs w:val="14"/>
                      </w:rPr>
                    </w:pPr>
                    <w:r w:rsidRPr="00DF28F3">
                      <w:rPr>
                        <w:rFonts w:hint="eastAsia"/>
                        <w:sz w:val="14"/>
                        <w:szCs w:val="14"/>
                      </w:rPr>
                      <w:t>14,866,908,025</w:t>
                    </w:r>
                  </w:p>
                </w:tc>
                <w:tc>
                  <w:tcPr>
                    <w:tcW w:w="1409" w:type="dxa"/>
                    <w:tcBorders>
                      <w:left w:val="single" w:sz="4" w:space="0" w:color="auto"/>
                      <w:right w:val="single" w:sz="4" w:space="0" w:color="auto"/>
                    </w:tcBorders>
                    <w:vAlign w:val="center"/>
                  </w:tcPr>
                  <w:p w14:paraId="1DCD27D2" w14:textId="37AC9E42" w:rsidR="00DF28F3" w:rsidRPr="00DF28F3" w:rsidRDefault="00DF28F3" w:rsidP="00DF28F3">
                    <w:pPr>
                      <w:jc w:val="right"/>
                      <w:rPr>
                        <w:sz w:val="14"/>
                        <w:szCs w:val="14"/>
                      </w:rPr>
                    </w:pPr>
                    <w:r w:rsidRPr="00DF28F3">
                      <w:rPr>
                        <w:sz w:val="14"/>
                        <w:szCs w:val="14"/>
                      </w:rPr>
                      <w:t>3,358,254,738</w:t>
                    </w:r>
                  </w:p>
                </w:tc>
                <w:tc>
                  <w:tcPr>
                    <w:tcW w:w="1395" w:type="dxa"/>
                    <w:tcBorders>
                      <w:left w:val="single" w:sz="4" w:space="0" w:color="auto"/>
                    </w:tcBorders>
                    <w:vAlign w:val="center"/>
                  </w:tcPr>
                  <w:p w14:paraId="627D66A6" w14:textId="77777777" w:rsidR="00DF28F3" w:rsidRPr="00DF28F3" w:rsidRDefault="00DF28F3" w:rsidP="00DF28F3">
                    <w:pPr>
                      <w:jc w:val="right"/>
                      <w:rPr>
                        <w:sz w:val="14"/>
                        <w:szCs w:val="14"/>
                      </w:rPr>
                    </w:pPr>
                    <w:r w:rsidRPr="00DF28F3">
                      <w:rPr>
                        <w:rFonts w:hint="eastAsia"/>
                        <w:sz w:val="14"/>
                        <w:szCs w:val="14"/>
                      </w:rPr>
                      <w:t>24,324,651,438</w:t>
                    </w:r>
                  </w:p>
                </w:tc>
                <w:tc>
                  <w:tcPr>
                    <w:tcW w:w="1381" w:type="dxa"/>
                    <w:vAlign w:val="center"/>
                  </w:tcPr>
                  <w:p w14:paraId="7FD7D374" w14:textId="77777777" w:rsidR="00DF28F3" w:rsidRPr="00DF28F3" w:rsidRDefault="00DF28F3" w:rsidP="00DF28F3">
                    <w:pPr>
                      <w:jc w:val="right"/>
                      <w:rPr>
                        <w:sz w:val="14"/>
                        <w:szCs w:val="14"/>
                      </w:rPr>
                    </w:pPr>
                    <w:r w:rsidRPr="00DF28F3">
                      <w:rPr>
                        <w:rFonts w:hint="eastAsia"/>
                        <w:sz w:val="14"/>
                        <w:szCs w:val="14"/>
                      </w:rPr>
                      <w:t>-605,162,626</w:t>
                    </w:r>
                  </w:p>
                </w:tc>
                <w:tc>
                  <w:tcPr>
                    <w:tcW w:w="1395" w:type="dxa"/>
                    <w:vAlign w:val="center"/>
                  </w:tcPr>
                  <w:p w14:paraId="15D81197" w14:textId="77777777" w:rsidR="00DF28F3" w:rsidRPr="00DF28F3" w:rsidRDefault="00DF28F3" w:rsidP="00DF28F3">
                    <w:pPr>
                      <w:jc w:val="right"/>
                      <w:rPr>
                        <w:sz w:val="14"/>
                        <w:szCs w:val="14"/>
                      </w:rPr>
                    </w:pPr>
                    <w:r w:rsidRPr="00DF28F3">
                      <w:rPr>
                        <w:rFonts w:hint="eastAsia"/>
                        <w:sz w:val="14"/>
                        <w:szCs w:val="14"/>
                      </w:rPr>
                      <w:t>668,771,619</w:t>
                    </w:r>
                  </w:p>
                </w:tc>
                <w:tc>
                  <w:tcPr>
                    <w:tcW w:w="1380" w:type="dxa"/>
                    <w:vAlign w:val="center"/>
                  </w:tcPr>
                  <w:p w14:paraId="1D27787E" w14:textId="77777777" w:rsidR="00DF28F3" w:rsidRPr="00DF28F3" w:rsidRDefault="00DF28F3" w:rsidP="00DF28F3">
                    <w:pPr>
                      <w:jc w:val="right"/>
                      <w:rPr>
                        <w:sz w:val="14"/>
                        <w:szCs w:val="14"/>
                      </w:rPr>
                    </w:pPr>
                    <w:r w:rsidRPr="00DF28F3">
                      <w:rPr>
                        <w:rFonts w:hint="eastAsia"/>
                        <w:sz w:val="14"/>
                        <w:szCs w:val="14"/>
                      </w:rPr>
                      <w:t>17,587,107,748</w:t>
                    </w:r>
                  </w:p>
                </w:tc>
                <w:tc>
                  <w:tcPr>
                    <w:tcW w:w="1367" w:type="dxa"/>
                    <w:vAlign w:val="center"/>
                  </w:tcPr>
                  <w:p w14:paraId="0E463AD1" w14:textId="77777777" w:rsidR="00DF28F3" w:rsidRPr="00DF28F3" w:rsidRDefault="00DF28F3" w:rsidP="00DF28F3">
                    <w:pPr>
                      <w:jc w:val="right"/>
                      <w:rPr>
                        <w:sz w:val="14"/>
                        <w:szCs w:val="14"/>
                      </w:rPr>
                    </w:pPr>
                    <w:r w:rsidRPr="00DF28F3">
                      <w:rPr>
                        <w:rFonts w:hint="eastAsia"/>
                        <w:sz w:val="14"/>
                        <w:szCs w:val="14"/>
                      </w:rPr>
                      <w:t>65,718,906,558</w:t>
                    </w:r>
                  </w:p>
                </w:tc>
                <w:tc>
                  <w:tcPr>
                    <w:tcW w:w="1385" w:type="dxa"/>
                    <w:vAlign w:val="center"/>
                  </w:tcPr>
                  <w:p w14:paraId="374B0A84" w14:textId="77777777" w:rsidR="00DF28F3" w:rsidRPr="00DF28F3" w:rsidRDefault="00DF28F3" w:rsidP="00DF28F3">
                    <w:pPr>
                      <w:jc w:val="right"/>
                      <w:rPr>
                        <w:sz w:val="14"/>
                        <w:szCs w:val="14"/>
                      </w:rPr>
                    </w:pPr>
                    <w:r w:rsidRPr="00DF28F3">
                      <w:rPr>
                        <w:rFonts w:hint="eastAsia"/>
                        <w:sz w:val="14"/>
                        <w:szCs w:val="14"/>
                      </w:rPr>
                      <w:t>125,919,437,500</w:t>
                    </w:r>
                  </w:p>
                </w:tc>
              </w:tr>
              <w:tr w:rsidR="00DF28F3" w14:paraId="447087D2" w14:textId="77777777" w:rsidTr="00DF28F3">
                <w:trPr>
                  <w:trHeight w:val="20"/>
                </w:trPr>
                <w:sdt>
                  <w:sdtPr>
                    <w:rPr>
                      <w:sz w:val="14"/>
                      <w:szCs w:val="14"/>
                    </w:rPr>
                    <w:tag w:val="_PLD_87ad1d45ba9b40488fdf5165b8168def"/>
                    <w:id w:val="507799306"/>
                    <w:lock w:val="sdtLocked"/>
                  </w:sdtPr>
                  <w:sdtContent>
                    <w:tc>
                      <w:tcPr>
                        <w:tcW w:w="2755" w:type="dxa"/>
                      </w:tcPr>
                      <w:p w14:paraId="119AD28E" w14:textId="77777777" w:rsidR="00DF28F3" w:rsidRPr="00DF28F3" w:rsidRDefault="00DF28F3" w:rsidP="00DF28F3">
                        <w:pPr>
                          <w:rPr>
                            <w:sz w:val="14"/>
                            <w:szCs w:val="14"/>
                          </w:rPr>
                        </w:pPr>
                        <w:r w:rsidRPr="00DF28F3">
                          <w:rPr>
                            <w:sz w:val="14"/>
                            <w:szCs w:val="14"/>
                          </w:rPr>
                          <w:t>加：会计政策变更</w:t>
                        </w:r>
                      </w:p>
                    </w:tc>
                  </w:sdtContent>
                </w:sdt>
                <w:tc>
                  <w:tcPr>
                    <w:tcW w:w="1437" w:type="dxa"/>
                    <w:tcBorders>
                      <w:right w:val="single" w:sz="4" w:space="0" w:color="auto"/>
                    </w:tcBorders>
                  </w:tcPr>
                  <w:p w14:paraId="7B8C45BC" w14:textId="77777777" w:rsidR="00DF28F3" w:rsidRPr="00DF28F3" w:rsidRDefault="00DF28F3" w:rsidP="00DF28F3">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4F5C2752" w14:textId="744018A6" w:rsidR="00DF28F3" w:rsidRPr="00DF28F3" w:rsidRDefault="00DF28F3" w:rsidP="00DF28F3">
                    <w:pPr>
                      <w:jc w:val="right"/>
                      <w:rPr>
                        <w:sz w:val="14"/>
                        <w:szCs w:val="14"/>
                      </w:rPr>
                    </w:pPr>
                    <w:r w:rsidRPr="00DF28F3">
                      <w:rPr>
                        <w:sz w:val="14"/>
                        <w:szCs w:val="14"/>
                      </w:rPr>
                      <w:t>0</w:t>
                    </w:r>
                  </w:p>
                </w:tc>
                <w:tc>
                  <w:tcPr>
                    <w:tcW w:w="1395" w:type="dxa"/>
                    <w:tcBorders>
                      <w:left w:val="single" w:sz="4" w:space="0" w:color="auto"/>
                    </w:tcBorders>
                  </w:tcPr>
                  <w:p w14:paraId="1D5D4F88" w14:textId="77777777" w:rsidR="00DF28F3" w:rsidRPr="00DF28F3" w:rsidRDefault="00DF28F3" w:rsidP="00DF28F3">
                    <w:pPr>
                      <w:jc w:val="right"/>
                      <w:rPr>
                        <w:sz w:val="14"/>
                        <w:szCs w:val="14"/>
                      </w:rPr>
                    </w:pPr>
                    <w:r w:rsidRPr="00DF28F3">
                      <w:rPr>
                        <w:rFonts w:hint="eastAsia"/>
                        <w:sz w:val="14"/>
                        <w:szCs w:val="14"/>
                      </w:rPr>
                      <w:t>0</w:t>
                    </w:r>
                  </w:p>
                </w:tc>
                <w:tc>
                  <w:tcPr>
                    <w:tcW w:w="1381" w:type="dxa"/>
                  </w:tcPr>
                  <w:p w14:paraId="1FC0C69C" w14:textId="77777777" w:rsidR="00DF28F3" w:rsidRPr="00DF28F3" w:rsidRDefault="00DF28F3" w:rsidP="00DF28F3">
                    <w:pPr>
                      <w:jc w:val="right"/>
                      <w:rPr>
                        <w:sz w:val="14"/>
                        <w:szCs w:val="14"/>
                      </w:rPr>
                    </w:pPr>
                    <w:r w:rsidRPr="00DF28F3">
                      <w:rPr>
                        <w:rFonts w:hint="eastAsia"/>
                        <w:sz w:val="14"/>
                        <w:szCs w:val="14"/>
                      </w:rPr>
                      <w:t>0</w:t>
                    </w:r>
                  </w:p>
                </w:tc>
                <w:tc>
                  <w:tcPr>
                    <w:tcW w:w="1395" w:type="dxa"/>
                  </w:tcPr>
                  <w:p w14:paraId="41901CF9" w14:textId="77777777" w:rsidR="00DF28F3" w:rsidRPr="00DF28F3" w:rsidRDefault="00DF28F3" w:rsidP="00DF28F3">
                    <w:pPr>
                      <w:jc w:val="right"/>
                      <w:rPr>
                        <w:sz w:val="14"/>
                        <w:szCs w:val="14"/>
                      </w:rPr>
                    </w:pPr>
                    <w:r w:rsidRPr="00DF28F3">
                      <w:rPr>
                        <w:rFonts w:hint="eastAsia"/>
                        <w:sz w:val="14"/>
                        <w:szCs w:val="14"/>
                      </w:rPr>
                      <w:t>0</w:t>
                    </w:r>
                  </w:p>
                </w:tc>
                <w:tc>
                  <w:tcPr>
                    <w:tcW w:w="1380" w:type="dxa"/>
                  </w:tcPr>
                  <w:p w14:paraId="50B44F2D" w14:textId="77777777" w:rsidR="00DF28F3" w:rsidRPr="00DF28F3" w:rsidRDefault="00DF28F3" w:rsidP="00DF28F3">
                    <w:pPr>
                      <w:jc w:val="right"/>
                      <w:rPr>
                        <w:sz w:val="14"/>
                        <w:szCs w:val="14"/>
                      </w:rPr>
                    </w:pPr>
                    <w:r w:rsidRPr="00DF28F3">
                      <w:rPr>
                        <w:rFonts w:hint="eastAsia"/>
                        <w:sz w:val="14"/>
                        <w:szCs w:val="14"/>
                      </w:rPr>
                      <w:t>0</w:t>
                    </w:r>
                  </w:p>
                </w:tc>
                <w:tc>
                  <w:tcPr>
                    <w:tcW w:w="1367" w:type="dxa"/>
                  </w:tcPr>
                  <w:p w14:paraId="304E5F92" w14:textId="77777777" w:rsidR="00DF28F3" w:rsidRPr="00DF28F3" w:rsidRDefault="00DF28F3" w:rsidP="00DF28F3">
                    <w:pPr>
                      <w:jc w:val="right"/>
                      <w:rPr>
                        <w:sz w:val="14"/>
                        <w:szCs w:val="14"/>
                      </w:rPr>
                    </w:pPr>
                    <w:r w:rsidRPr="00DF28F3">
                      <w:rPr>
                        <w:rFonts w:hint="eastAsia"/>
                        <w:sz w:val="14"/>
                        <w:szCs w:val="14"/>
                      </w:rPr>
                      <w:t>0</w:t>
                    </w:r>
                  </w:p>
                </w:tc>
                <w:tc>
                  <w:tcPr>
                    <w:tcW w:w="1385" w:type="dxa"/>
                  </w:tcPr>
                  <w:p w14:paraId="49B51EEF" w14:textId="77777777" w:rsidR="00DF28F3" w:rsidRPr="00DF28F3" w:rsidRDefault="00DF28F3" w:rsidP="00DF28F3">
                    <w:pPr>
                      <w:jc w:val="right"/>
                      <w:rPr>
                        <w:sz w:val="14"/>
                        <w:szCs w:val="14"/>
                      </w:rPr>
                    </w:pPr>
                    <w:r w:rsidRPr="00DF28F3">
                      <w:rPr>
                        <w:rFonts w:hint="eastAsia"/>
                        <w:sz w:val="14"/>
                        <w:szCs w:val="14"/>
                      </w:rPr>
                      <w:t>0</w:t>
                    </w:r>
                  </w:p>
                </w:tc>
              </w:tr>
              <w:tr w:rsidR="00DF28F3" w14:paraId="5FD5F445" w14:textId="77777777" w:rsidTr="00DF28F3">
                <w:trPr>
                  <w:trHeight w:val="20"/>
                </w:trPr>
                <w:sdt>
                  <w:sdtPr>
                    <w:rPr>
                      <w:sz w:val="14"/>
                      <w:szCs w:val="14"/>
                    </w:rPr>
                    <w:tag w:val="_PLD_494f8b7216f946d9a09f6954da6ee226"/>
                    <w:id w:val="1968620229"/>
                    <w:lock w:val="sdtLocked"/>
                  </w:sdtPr>
                  <w:sdtContent>
                    <w:tc>
                      <w:tcPr>
                        <w:tcW w:w="2755" w:type="dxa"/>
                      </w:tcPr>
                      <w:p w14:paraId="2C176AB1" w14:textId="77777777" w:rsidR="00DF28F3" w:rsidRPr="00DF28F3" w:rsidRDefault="00DF28F3" w:rsidP="00DF28F3">
                        <w:pPr>
                          <w:ind w:firstLineChars="200" w:firstLine="280"/>
                          <w:rPr>
                            <w:sz w:val="14"/>
                            <w:szCs w:val="14"/>
                          </w:rPr>
                        </w:pPr>
                        <w:r w:rsidRPr="00DF28F3">
                          <w:rPr>
                            <w:sz w:val="14"/>
                            <w:szCs w:val="14"/>
                          </w:rPr>
                          <w:t>前期差错更正</w:t>
                        </w:r>
                      </w:p>
                    </w:tc>
                  </w:sdtContent>
                </w:sdt>
                <w:tc>
                  <w:tcPr>
                    <w:tcW w:w="1437" w:type="dxa"/>
                    <w:tcBorders>
                      <w:right w:val="single" w:sz="4" w:space="0" w:color="auto"/>
                    </w:tcBorders>
                  </w:tcPr>
                  <w:p w14:paraId="1964D541" w14:textId="77777777" w:rsidR="00DF28F3" w:rsidRPr="00DF28F3" w:rsidRDefault="00DF28F3" w:rsidP="00DF28F3">
                    <w:pPr>
                      <w:jc w:val="right"/>
                      <w:rPr>
                        <w:sz w:val="14"/>
                        <w:szCs w:val="14"/>
                      </w:rPr>
                    </w:pPr>
                    <w:r w:rsidRPr="00DF28F3">
                      <w:rPr>
                        <w:rFonts w:hint="eastAsia"/>
                        <w:sz w:val="14"/>
                        <w:szCs w:val="14"/>
                      </w:rPr>
                      <w:t>0</w:t>
                    </w:r>
                  </w:p>
                </w:tc>
                <w:tc>
                  <w:tcPr>
                    <w:tcW w:w="1409" w:type="dxa"/>
                    <w:tcBorders>
                      <w:left w:val="single" w:sz="4" w:space="0" w:color="auto"/>
                      <w:right w:val="single" w:sz="4" w:space="0" w:color="auto"/>
                    </w:tcBorders>
                    <w:vAlign w:val="center"/>
                  </w:tcPr>
                  <w:p w14:paraId="4C55E6FE" w14:textId="59FE8DDE" w:rsidR="00DF28F3" w:rsidRPr="00DF28F3" w:rsidRDefault="00DF28F3" w:rsidP="00DF28F3">
                    <w:pPr>
                      <w:jc w:val="right"/>
                      <w:rPr>
                        <w:sz w:val="14"/>
                        <w:szCs w:val="14"/>
                      </w:rPr>
                    </w:pPr>
                    <w:r w:rsidRPr="00DF28F3">
                      <w:rPr>
                        <w:sz w:val="14"/>
                        <w:szCs w:val="14"/>
                      </w:rPr>
                      <w:t>0</w:t>
                    </w:r>
                  </w:p>
                </w:tc>
                <w:tc>
                  <w:tcPr>
                    <w:tcW w:w="1395" w:type="dxa"/>
                    <w:tcBorders>
                      <w:left w:val="single" w:sz="4" w:space="0" w:color="auto"/>
                    </w:tcBorders>
                  </w:tcPr>
                  <w:p w14:paraId="168B89F3" w14:textId="77777777" w:rsidR="00DF28F3" w:rsidRPr="00DF28F3" w:rsidRDefault="00DF28F3" w:rsidP="00DF28F3">
                    <w:pPr>
                      <w:jc w:val="right"/>
                      <w:rPr>
                        <w:sz w:val="14"/>
                        <w:szCs w:val="14"/>
                      </w:rPr>
                    </w:pPr>
                    <w:r w:rsidRPr="00DF28F3">
                      <w:rPr>
                        <w:rFonts w:hint="eastAsia"/>
                        <w:sz w:val="14"/>
                        <w:szCs w:val="14"/>
                      </w:rPr>
                      <w:t>0</w:t>
                    </w:r>
                  </w:p>
                </w:tc>
                <w:tc>
                  <w:tcPr>
                    <w:tcW w:w="1381" w:type="dxa"/>
                  </w:tcPr>
                  <w:p w14:paraId="0237E36E" w14:textId="77777777" w:rsidR="00DF28F3" w:rsidRPr="00DF28F3" w:rsidRDefault="00DF28F3" w:rsidP="00DF28F3">
                    <w:pPr>
                      <w:jc w:val="right"/>
                      <w:rPr>
                        <w:sz w:val="14"/>
                        <w:szCs w:val="14"/>
                      </w:rPr>
                    </w:pPr>
                    <w:r w:rsidRPr="00DF28F3">
                      <w:rPr>
                        <w:rFonts w:hint="eastAsia"/>
                        <w:sz w:val="14"/>
                        <w:szCs w:val="14"/>
                      </w:rPr>
                      <w:t>0</w:t>
                    </w:r>
                  </w:p>
                </w:tc>
                <w:tc>
                  <w:tcPr>
                    <w:tcW w:w="1395" w:type="dxa"/>
                  </w:tcPr>
                  <w:p w14:paraId="351CB69F" w14:textId="77777777" w:rsidR="00DF28F3" w:rsidRPr="00DF28F3" w:rsidRDefault="00DF28F3" w:rsidP="00DF28F3">
                    <w:pPr>
                      <w:jc w:val="right"/>
                      <w:rPr>
                        <w:sz w:val="14"/>
                        <w:szCs w:val="14"/>
                      </w:rPr>
                    </w:pPr>
                    <w:r w:rsidRPr="00DF28F3">
                      <w:rPr>
                        <w:rFonts w:hint="eastAsia"/>
                        <w:sz w:val="14"/>
                        <w:szCs w:val="14"/>
                      </w:rPr>
                      <w:t>0</w:t>
                    </w:r>
                  </w:p>
                </w:tc>
                <w:tc>
                  <w:tcPr>
                    <w:tcW w:w="1380" w:type="dxa"/>
                  </w:tcPr>
                  <w:p w14:paraId="2996CC6E" w14:textId="77777777" w:rsidR="00DF28F3" w:rsidRPr="00DF28F3" w:rsidRDefault="00DF28F3" w:rsidP="00DF28F3">
                    <w:pPr>
                      <w:jc w:val="right"/>
                      <w:rPr>
                        <w:sz w:val="14"/>
                        <w:szCs w:val="14"/>
                      </w:rPr>
                    </w:pPr>
                    <w:r w:rsidRPr="00DF28F3">
                      <w:rPr>
                        <w:rFonts w:hint="eastAsia"/>
                        <w:sz w:val="14"/>
                        <w:szCs w:val="14"/>
                      </w:rPr>
                      <w:t>0</w:t>
                    </w:r>
                  </w:p>
                </w:tc>
                <w:tc>
                  <w:tcPr>
                    <w:tcW w:w="1367" w:type="dxa"/>
                  </w:tcPr>
                  <w:p w14:paraId="192D5A33" w14:textId="77777777" w:rsidR="00DF28F3" w:rsidRPr="00DF28F3" w:rsidRDefault="00DF28F3" w:rsidP="00DF28F3">
                    <w:pPr>
                      <w:jc w:val="right"/>
                      <w:rPr>
                        <w:sz w:val="14"/>
                        <w:szCs w:val="14"/>
                      </w:rPr>
                    </w:pPr>
                    <w:r w:rsidRPr="00DF28F3">
                      <w:rPr>
                        <w:rFonts w:hint="eastAsia"/>
                        <w:sz w:val="14"/>
                        <w:szCs w:val="14"/>
                      </w:rPr>
                      <w:t>0</w:t>
                    </w:r>
                  </w:p>
                </w:tc>
                <w:tc>
                  <w:tcPr>
                    <w:tcW w:w="1385" w:type="dxa"/>
                  </w:tcPr>
                  <w:p w14:paraId="7BEA1FE1" w14:textId="77777777" w:rsidR="00DF28F3" w:rsidRPr="00DF28F3" w:rsidRDefault="00DF28F3" w:rsidP="00DF28F3">
                    <w:pPr>
                      <w:jc w:val="right"/>
                      <w:rPr>
                        <w:sz w:val="14"/>
                        <w:szCs w:val="14"/>
                      </w:rPr>
                    </w:pPr>
                    <w:r w:rsidRPr="00DF28F3">
                      <w:rPr>
                        <w:rFonts w:hint="eastAsia"/>
                        <w:sz w:val="14"/>
                        <w:szCs w:val="14"/>
                      </w:rPr>
                      <w:t>0</w:t>
                    </w:r>
                  </w:p>
                </w:tc>
              </w:tr>
              <w:tr w:rsidR="00DF28F3" w:rsidRPr="00DF48E9" w14:paraId="358FA217" w14:textId="77777777" w:rsidTr="00DF28F3">
                <w:trPr>
                  <w:trHeight w:val="20"/>
                </w:trPr>
                <w:sdt>
                  <w:sdtPr>
                    <w:rPr>
                      <w:sz w:val="14"/>
                      <w:szCs w:val="14"/>
                    </w:rPr>
                    <w:tag w:val="_PLD_cdd9f72b38894c3eb70b005a61432c29"/>
                    <w:id w:val="-1998258742"/>
                    <w:lock w:val="sdtLocked"/>
                  </w:sdtPr>
                  <w:sdtContent>
                    <w:tc>
                      <w:tcPr>
                        <w:tcW w:w="2755" w:type="dxa"/>
                      </w:tcPr>
                      <w:p w14:paraId="2E08ECE2" w14:textId="77777777" w:rsidR="00DF28F3" w:rsidRPr="00DF48E9" w:rsidRDefault="00DF28F3" w:rsidP="00DF28F3">
                        <w:pPr>
                          <w:ind w:firstLineChars="200" w:firstLine="280"/>
                          <w:rPr>
                            <w:sz w:val="14"/>
                            <w:szCs w:val="14"/>
                          </w:rPr>
                        </w:pPr>
                        <w:r w:rsidRPr="00DF48E9">
                          <w:rPr>
                            <w:rFonts w:hint="eastAsia"/>
                            <w:sz w:val="14"/>
                            <w:szCs w:val="14"/>
                          </w:rPr>
                          <w:t>其他</w:t>
                        </w:r>
                      </w:p>
                    </w:tc>
                  </w:sdtContent>
                </w:sdt>
                <w:tc>
                  <w:tcPr>
                    <w:tcW w:w="1437" w:type="dxa"/>
                    <w:tcBorders>
                      <w:right w:val="single" w:sz="4" w:space="0" w:color="auto"/>
                    </w:tcBorders>
                  </w:tcPr>
                  <w:p w14:paraId="27747092"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390F5C0B" w14:textId="15955757" w:rsidR="00DF28F3" w:rsidRPr="00DF48E9" w:rsidRDefault="00DF28F3" w:rsidP="00DF28F3">
                    <w:pPr>
                      <w:jc w:val="right"/>
                      <w:rPr>
                        <w:sz w:val="14"/>
                        <w:szCs w:val="14"/>
                      </w:rPr>
                    </w:pPr>
                    <w:r w:rsidRPr="00DF48E9">
                      <w:rPr>
                        <w:sz w:val="14"/>
                        <w:szCs w:val="14"/>
                      </w:rPr>
                      <w:t>0</w:t>
                    </w:r>
                  </w:p>
                </w:tc>
                <w:tc>
                  <w:tcPr>
                    <w:tcW w:w="1395" w:type="dxa"/>
                    <w:tcBorders>
                      <w:left w:val="single" w:sz="4" w:space="0" w:color="auto"/>
                    </w:tcBorders>
                  </w:tcPr>
                  <w:p w14:paraId="1D4AE505"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5D40AE2E"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156711DA"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2E248454"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49F563D4"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6603A9A2"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0184E8C4" w14:textId="77777777" w:rsidTr="00DF28F3">
                <w:trPr>
                  <w:trHeight w:val="20"/>
                </w:trPr>
                <w:sdt>
                  <w:sdtPr>
                    <w:rPr>
                      <w:sz w:val="14"/>
                      <w:szCs w:val="14"/>
                    </w:rPr>
                    <w:tag w:val="_PLD_8593e1735c664981bacefcb1a0cab245"/>
                    <w:id w:val="-1752580080"/>
                    <w:lock w:val="sdtLocked"/>
                  </w:sdtPr>
                  <w:sdtContent>
                    <w:tc>
                      <w:tcPr>
                        <w:tcW w:w="2755" w:type="dxa"/>
                      </w:tcPr>
                      <w:p w14:paraId="624A17F5" w14:textId="77777777" w:rsidR="00DF28F3" w:rsidRPr="00DF48E9" w:rsidRDefault="00DF28F3" w:rsidP="00DF28F3">
                        <w:pPr>
                          <w:rPr>
                            <w:sz w:val="14"/>
                            <w:szCs w:val="14"/>
                          </w:rPr>
                        </w:pPr>
                        <w:r w:rsidRPr="00DF48E9">
                          <w:rPr>
                            <w:sz w:val="14"/>
                            <w:szCs w:val="14"/>
                          </w:rPr>
                          <w:t>二、本年</w:t>
                        </w:r>
                        <w:r w:rsidRPr="00DF48E9">
                          <w:rPr>
                            <w:rFonts w:hint="eastAsia"/>
                            <w:sz w:val="14"/>
                            <w:szCs w:val="14"/>
                          </w:rPr>
                          <w:t>期</w:t>
                        </w:r>
                        <w:r w:rsidRPr="00DF48E9">
                          <w:rPr>
                            <w:sz w:val="14"/>
                            <w:szCs w:val="14"/>
                          </w:rPr>
                          <w:t>初余额</w:t>
                        </w:r>
                      </w:p>
                    </w:tc>
                  </w:sdtContent>
                </w:sdt>
                <w:tc>
                  <w:tcPr>
                    <w:tcW w:w="1437" w:type="dxa"/>
                    <w:tcBorders>
                      <w:right w:val="single" w:sz="4" w:space="0" w:color="auto"/>
                    </w:tcBorders>
                    <w:vAlign w:val="center"/>
                  </w:tcPr>
                  <w:p w14:paraId="4F85F668" w14:textId="77777777" w:rsidR="00DF28F3" w:rsidRPr="00DF48E9" w:rsidRDefault="00DF28F3" w:rsidP="00DF28F3">
                    <w:pPr>
                      <w:jc w:val="right"/>
                      <w:rPr>
                        <w:sz w:val="14"/>
                        <w:szCs w:val="14"/>
                      </w:rPr>
                    </w:pPr>
                    <w:r w:rsidRPr="00DF48E9">
                      <w:rPr>
                        <w:rFonts w:hint="eastAsia"/>
                        <w:sz w:val="14"/>
                        <w:szCs w:val="14"/>
                      </w:rPr>
                      <w:t>14,866,908,025</w:t>
                    </w:r>
                  </w:p>
                </w:tc>
                <w:tc>
                  <w:tcPr>
                    <w:tcW w:w="1409" w:type="dxa"/>
                    <w:tcBorders>
                      <w:left w:val="single" w:sz="4" w:space="0" w:color="auto"/>
                      <w:right w:val="single" w:sz="4" w:space="0" w:color="auto"/>
                    </w:tcBorders>
                    <w:vAlign w:val="center"/>
                  </w:tcPr>
                  <w:p w14:paraId="614ADCE7" w14:textId="1D446858" w:rsidR="00DF28F3" w:rsidRPr="00DF48E9" w:rsidRDefault="00DF28F3" w:rsidP="00DF28F3">
                    <w:pPr>
                      <w:jc w:val="right"/>
                      <w:rPr>
                        <w:sz w:val="14"/>
                        <w:szCs w:val="14"/>
                      </w:rPr>
                    </w:pPr>
                    <w:r w:rsidRPr="00DF48E9">
                      <w:rPr>
                        <w:sz w:val="14"/>
                        <w:szCs w:val="14"/>
                      </w:rPr>
                      <w:t>3,358,254,738</w:t>
                    </w:r>
                  </w:p>
                </w:tc>
                <w:tc>
                  <w:tcPr>
                    <w:tcW w:w="1395" w:type="dxa"/>
                    <w:tcBorders>
                      <w:left w:val="single" w:sz="4" w:space="0" w:color="auto"/>
                    </w:tcBorders>
                    <w:vAlign w:val="center"/>
                  </w:tcPr>
                  <w:p w14:paraId="1009840E" w14:textId="77777777" w:rsidR="00DF28F3" w:rsidRPr="00DF48E9" w:rsidRDefault="00DF28F3" w:rsidP="00DF28F3">
                    <w:pPr>
                      <w:jc w:val="right"/>
                      <w:rPr>
                        <w:sz w:val="14"/>
                        <w:szCs w:val="14"/>
                      </w:rPr>
                    </w:pPr>
                    <w:r w:rsidRPr="00DF48E9">
                      <w:rPr>
                        <w:rFonts w:hint="eastAsia"/>
                        <w:sz w:val="14"/>
                        <w:szCs w:val="14"/>
                      </w:rPr>
                      <w:t>24,324,651,438</w:t>
                    </w:r>
                  </w:p>
                </w:tc>
                <w:tc>
                  <w:tcPr>
                    <w:tcW w:w="1381" w:type="dxa"/>
                    <w:vAlign w:val="center"/>
                  </w:tcPr>
                  <w:p w14:paraId="581BC368" w14:textId="77777777" w:rsidR="00DF28F3" w:rsidRPr="00DF48E9" w:rsidRDefault="00DF28F3" w:rsidP="00DF28F3">
                    <w:pPr>
                      <w:jc w:val="right"/>
                      <w:rPr>
                        <w:sz w:val="14"/>
                        <w:szCs w:val="14"/>
                      </w:rPr>
                    </w:pPr>
                    <w:r w:rsidRPr="00DF48E9">
                      <w:rPr>
                        <w:rFonts w:hint="eastAsia"/>
                        <w:sz w:val="14"/>
                        <w:szCs w:val="14"/>
                      </w:rPr>
                      <w:t>-605,162,626</w:t>
                    </w:r>
                  </w:p>
                </w:tc>
                <w:tc>
                  <w:tcPr>
                    <w:tcW w:w="1395" w:type="dxa"/>
                    <w:vAlign w:val="center"/>
                  </w:tcPr>
                  <w:p w14:paraId="3C246112" w14:textId="77777777" w:rsidR="00DF28F3" w:rsidRPr="00DF48E9" w:rsidRDefault="00DF28F3" w:rsidP="00DF28F3">
                    <w:pPr>
                      <w:jc w:val="right"/>
                      <w:rPr>
                        <w:sz w:val="14"/>
                        <w:szCs w:val="14"/>
                      </w:rPr>
                    </w:pPr>
                    <w:r w:rsidRPr="00DF48E9">
                      <w:rPr>
                        <w:rFonts w:hint="eastAsia"/>
                        <w:sz w:val="14"/>
                        <w:szCs w:val="14"/>
                      </w:rPr>
                      <w:t>668,771,619</w:t>
                    </w:r>
                  </w:p>
                </w:tc>
                <w:tc>
                  <w:tcPr>
                    <w:tcW w:w="1380" w:type="dxa"/>
                    <w:vAlign w:val="center"/>
                  </w:tcPr>
                  <w:p w14:paraId="5AACC5C8" w14:textId="77777777" w:rsidR="00DF28F3" w:rsidRPr="00DF48E9" w:rsidRDefault="00DF28F3" w:rsidP="00DF28F3">
                    <w:pPr>
                      <w:jc w:val="right"/>
                      <w:rPr>
                        <w:sz w:val="14"/>
                        <w:szCs w:val="14"/>
                      </w:rPr>
                    </w:pPr>
                    <w:r w:rsidRPr="00DF48E9">
                      <w:rPr>
                        <w:rFonts w:hint="eastAsia"/>
                        <w:sz w:val="14"/>
                        <w:szCs w:val="14"/>
                      </w:rPr>
                      <w:t>17,587,107,748</w:t>
                    </w:r>
                  </w:p>
                </w:tc>
                <w:tc>
                  <w:tcPr>
                    <w:tcW w:w="1367" w:type="dxa"/>
                    <w:vAlign w:val="center"/>
                  </w:tcPr>
                  <w:p w14:paraId="312C661E" w14:textId="77777777" w:rsidR="00DF28F3" w:rsidRPr="00DF48E9" w:rsidRDefault="00DF28F3" w:rsidP="00DF28F3">
                    <w:pPr>
                      <w:jc w:val="right"/>
                      <w:rPr>
                        <w:sz w:val="14"/>
                        <w:szCs w:val="14"/>
                      </w:rPr>
                    </w:pPr>
                    <w:r w:rsidRPr="00DF48E9">
                      <w:rPr>
                        <w:rFonts w:hint="eastAsia"/>
                        <w:sz w:val="14"/>
                        <w:szCs w:val="14"/>
                      </w:rPr>
                      <w:t>65,718,906,558</w:t>
                    </w:r>
                  </w:p>
                </w:tc>
                <w:tc>
                  <w:tcPr>
                    <w:tcW w:w="1385" w:type="dxa"/>
                    <w:vAlign w:val="center"/>
                  </w:tcPr>
                  <w:p w14:paraId="0F566C49" w14:textId="77777777" w:rsidR="00DF28F3" w:rsidRPr="00DF48E9" w:rsidRDefault="00DF28F3" w:rsidP="00DF28F3">
                    <w:pPr>
                      <w:jc w:val="right"/>
                      <w:rPr>
                        <w:sz w:val="14"/>
                        <w:szCs w:val="14"/>
                      </w:rPr>
                    </w:pPr>
                    <w:r w:rsidRPr="00DF48E9">
                      <w:rPr>
                        <w:rFonts w:hint="eastAsia"/>
                        <w:sz w:val="14"/>
                        <w:szCs w:val="14"/>
                      </w:rPr>
                      <w:t>125,919,437,500</w:t>
                    </w:r>
                  </w:p>
                </w:tc>
              </w:tr>
              <w:tr w:rsidR="00DF28F3" w:rsidRPr="00DF48E9" w14:paraId="2C003E62" w14:textId="77777777" w:rsidTr="00DF28F3">
                <w:trPr>
                  <w:trHeight w:val="20"/>
                </w:trPr>
                <w:sdt>
                  <w:sdtPr>
                    <w:rPr>
                      <w:sz w:val="14"/>
                      <w:szCs w:val="14"/>
                    </w:rPr>
                    <w:tag w:val="_PLD_9ce2d31f4fd34371930cec7fd79a4318"/>
                    <w:id w:val="-1834981669"/>
                    <w:lock w:val="sdtLocked"/>
                  </w:sdtPr>
                  <w:sdtContent>
                    <w:tc>
                      <w:tcPr>
                        <w:tcW w:w="2755" w:type="dxa"/>
                      </w:tcPr>
                      <w:p w14:paraId="62E25C2D" w14:textId="77777777" w:rsidR="00DF28F3" w:rsidRPr="00DF48E9" w:rsidRDefault="00DF28F3" w:rsidP="00DF28F3">
                        <w:pPr>
                          <w:rPr>
                            <w:sz w:val="14"/>
                            <w:szCs w:val="14"/>
                          </w:rPr>
                        </w:pPr>
                        <w:r w:rsidRPr="00DF48E9">
                          <w:rPr>
                            <w:sz w:val="14"/>
                            <w:szCs w:val="14"/>
                          </w:rPr>
                          <w:t>三、本</w:t>
                        </w:r>
                        <w:r w:rsidRPr="00DF48E9">
                          <w:rPr>
                            <w:rFonts w:hint="eastAsia"/>
                            <w:sz w:val="14"/>
                            <w:szCs w:val="14"/>
                          </w:rPr>
                          <w:t>期</w:t>
                        </w:r>
                        <w:r w:rsidRPr="00DF48E9">
                          <w:rPr>
                            <w:sz w:val="14"/>
                            <w:szCs w:val="14"/>
                          </w:rPr>
                          <w:t>增减变动金额（减少以“－”号填列）</w:t>
                        </w:r>
                      </w:p>
                    </w:tc>
                  </w:sdtContent>
                </w:sdt>
                <w:tc>
                  <w:tcPr>
                    <w:tcW w:w="1437" w:type="dxa"/>
                    <w:tcBorders>
                      <w:right w:val="single" w:sz="4" w:space="0" w:color="auto"/>
                    </w:tcBorders>
                    <w:vAlign w:val="center"/>
                  </w:tcPr>
                  <w:p w14:paraId="20F7144D" w14:textId="77777777" w:rsidR="00DF28F3" w:rsidRPr="00DF48E9" w:rsidRDefault="00DF28F3" w:rsidP="00DF28F3">
                    <w:pPr>
                      <w:jc w:val="right"/>
                      <w:rPr>
                        <w:sz w:val="14"/>
                        <w:szCs w:val="14"/>
                      </w:rPr>
                    </w:pPr>
                    <w:r w:rsidRPr="00DF48E9">
                      <w:rPr>
                        <w:rFonts w:hint="eastAsia"/>
                        <w:sz w:val="14"/>
                        <w:szCs w:val="14"/>
                      </w:rPr>
                      <w:t>18,789</w:t>
                    </w:r>
                  </w:p>
                </w:tc>
                <w:tc>
                  <w:tcPr>
                    <w:tcW w:w="1409" w:type="dxa"/>
                    <w:tcBorders>
                      <w:left w:val="single" w:sz="4" w:space="0" w:color="auto"/>
                      <w:right w:val="single" w:sz="4" w:space="0" w:color="auto"/>
                    </w:tcBorders>
                    <w:vAlign w:val="center"/>
                  </w:tcPr>
                  <w:p w14:paraId="41D286C5" w14:textId="6463B33C" w:rsidR="00DF28F3" w:rsidRPr="00DF48E9" w:rsidRDefault="00DF28F3" w:rsidP="00DF28F3">
                    <w:pPr>
                      <w:jc w:val="right"/>
                      <w:rPr>
                        <w:sz w:val="14"/>
                        <w:szCs w:val="14"/>
                      </w:rPr>
                    </w:pPr>
                    <w:r w:rsidRPr="00DF48E9">
                      <w:rPr>
                        <w:sz w:val="14"/>
                        <w:szCs w:val="14"/>
                      </w:rPr>
                      <w:t>-14,168</w:t>
                    </w:r>
                  </w:p>
                </w:tc>
                <w:tc>
                  <w:tcPr>
                    <w:tcW w:w="1395" w:type="dxa"/>
                    <w:vAlign w:val="center"/>
                  </w:tcPr>
                  <w:p w14:paraId="44890144" w14:textId="77777777" w:rsidR="00DF28F3" w:rsidRPr="00DF48E9" w:rsidRDefault="00DF28F3" w:rsidP="00DF28F3">
                    <w:pPr>
                      <w:jc w:val="right"/>
                      <w:rPr>
                        <w:sz w:val="14"/>
                        <w:szCs w:val="14"/>
                      </w:rPr>
                    </w:pPr>
                    <w:r w:rsidRPr="00DF48E9">
                      <w:rPr>
                        <w:rFonts w:hint="eastAsia"/>
                        <w:sz w:val="14"/>
                        <w:szCs w:val="14"/>
                      </w:rPr>
                      <w:t>4,659,270</w:t>
                    </w:r>
                  </w:p>
                </w:tc>
                <w:tc>
                  <w:tcPr>
                    <w:tcW w:w="1381" w:type="dxa"/>
                    <w:vAlign w:val="center"/>
                  </w:tcPr>
                  <w:p w14:paraId="57027567" w14:textId="77777777" w:rsidR="00DF28F3" w:rsidRPr="00DF48E9" w:rsidRDefault="00DF28F3" w:rsidP="00DF28F3">
                    <w:pPr>
                      <w:jc w:val="right"/>
                      <w:rPr>
                        <w:sz w:val="14"/>
                        <w:szCs w:val="14"/>
                      </w:rPr>
                    </w:pPr>
                    <w:r w:rsidRPr="00DF48E9">
                      <w:rPr>
                        <w:rFonts w:hint="eastAsia"/>
                        <w:sz w:val="14"/>
                        <w:szCs w:val="14"/>
                      </w:rPr>
                      <w:t>1,603,125</w:t>
                    </w:r>
                  </w:p>
                </w:tc>
                <w:tc>
                  <w:tcPr>
                    <w:tcW w:w="1395" w:type="dxa"/>
                    <w:vAlign w:val="center"/>
                  </w:tcPr>
                  <w:p w14:paraId="145ED93F" w14:textId="77777777" w:rsidR="00DF28F3" w:rsidRPr="00DF48E9" w:rsidRDefault="00DF28F3" w:rsidP="00DF28F3">
                    <w:pPr>
                      <w:jc w:val="right"/>
                      <w:rPr>
                        <w:sz w:val="14"/>
                        <w:szCs w:val="14"/>
                      </w:rPr>
                    </w:pPr>
                    <w:r w:rsidRPr="00DF48E9">
                      <w:rPr>
                        <w:rFonts w:hint="eastAsia"/>
                        <w:sz w:val="14"/>
                        <w:szCs w:val="14"/>
                      </w:rPr>
                      <w:t>221,738,799</w:t>
                    </w:r>
                  </w:p>
                </w:tc>
                <w:tc>
                  <w:tcPr>
                    <w:tcW w:w="1380" w:type="dxa"/>
                    <w:vAlign w:val="center"/>
                  </w:tcPr>
                  <w:p w14:paraId="15C0FDC9"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27D4CED4" w14:textId="77777777" w:rsidR="00DF28F3" w:rsidRPr="00DF48E9" w:rsidRDefault="00DF28F3" w:rsidP="00DF28F3">
                    <w:pPr>
                      <w:jc w:val="right"/>
                      <w:rPr>
                        <w:sz w:val="14"/>
                        <w:szCs w:val="14"/>
                      </w:rPr>
                    </w:pPr>
                    <w:r w:rsidRPr="00DF48E9">
                      <w:rPr>
                        <w:rFonts w:hint="eastAsia"/>
                        <w:sz w:val="14"/>
                        <w:szCs w:val="14"/>
                      </w:rPr>
                      <w:t>-120,146,619</w:t>
                    </w:r>
                  </w:p>
                </w:tc>
                <w:tc>
                  <w:tcPr>
                    <w:tcW w:w="1385" w:type="dxa"/>
                    <w:vAlign w:val="center"/>
                  </w:tcPr>
                  <w:p w14:paraId="2A0F6772" w14:textId="77777777" w:rsidR="00DF28F3" w:rsidRPr="00DF48E9" w:rsidRDefault="00DF28F3" w:rsidP="00DF28F3">
                    <w:pPr>
                      <w:jc w:val="right"/>
                      <w:rPr>
                        <w:sz w:val="14"/>
                        <w:szCs w:val="14"/>
                      </w:rPr>
                    </w:pPr>
                    <w:r w:rsidRPr="00DF48E9">
                      <w:rPr>
                        <w:rFonts w:hint="eastAsia"/>
                        <w:sz w:val="14"/>
                        <w:szCs w:val="14"/>
                      </w:rPr>
                      <w:t>107,859,196</w:t>
                    </w:r>
                  </w:p>
                </w:tc>
              </w:tr>
              <w:tr w:rsidR="00DF28F3" w:rsidRPr="00DF48E9" w14:paraId="4747F6C5" w14:textId="77777777" w:rsidTr="00DF28F3">
                <w:trPr>
                  <w:trHeight w:val="20"/>
                </w:trPr>
                <w:sdt>
                  <w:sdtPr>
                    <w:rPr>
                      <w:sz w:val="14"/>
                      <w:szCs w:val="14"/>
                    </w:rPr>
                    <w:tag w:val="_PLD_8e61c9577cd8495fb0815773685b00bb"/>
                    <w:id w:val="-1592227903"/>
                    <w:lock w:val="sdtLocked"/>
                  </w:sdtPr>
                  <w:sdtContent>
                    <w:tc>
                      <w:tcPr>
                        <w:tcW w:w="2755" w:type="dxa"/>
                      </w:tcPr>
                      <w:p w14:paraId="2065F166" w14:textId="77777777" w:rsidR="00DF28F3" w:rsidRPr="00DF48E9" w:rsidRDefault="00DF28F3" w:rsidP="00DF28F3">
                        <w:pPr>
                          <w:rPr>
                            <w:sz w:val="14"/>
                            <w:szCs w:val="14"/>
                          </w:rPr>
                        </w:pPr>
                        <w:r w:rsidRPr="00DF48E9">
                          <w:rPr>
                            <w:rFonts w:hint="eastAsia"/>
                            <w:sz w:val="14"/>
                            <w:szCs w:val="14"/>
                          </w:rPr>
                          <w:t>（一）综合收益总额</w:t>
                        </w:r>
                      </w:p>
                    </w:tc>
                  </w:sdtContent>
                </w:sdt>
                <w:tc>
                  <w:tcPr>
                    <w:tcW w:w="1437" w:type="dxa"/>
                    <w:tcBorders>
                      <w:right w:val="single" w:sz="4" w:space="0" w:color="auto"/>
                    </w:tcBorders>
                    <w:vAlign w:val="center"/>
                  </w:tcPr>
                  <w:p w14:paraId="01EA8796"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1D603B71" w14:textId="5FDFF8A2" w:rsidR="00DF28F3" w:rsidRPr="00DF48E9" w:rsidRDefault="00DF28F3" w:rsidP="00DF28F3">
                    <w:pPr>
                      <w:jc w:val="right"/>
                      <w:rPr>
                        <w:sz w:val="14"/>
                        <w:szCs w:val="14"/>
                      </w:rPr>
                    </w:pPr>
                    <w:r w:rsidRPr="00DF48E9">
                      <w:rPr>
                        <w:sz w:val="14"/>
                        <w:szCs w:val="14"/>
                      </w:rPr>
                      <w:t>0</w:t>
                    </w:r>
                  </w:p>
                </w:tc>
                <w:tc>
                  <w:tcPr>
                    <w:tcW w:w="1395" w:type="dxa"/>
                    <w:vAlign w:val="center"/>
                  </w:tcPr>
                  <w:p w14:paraId="0FD52F81"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008C1CFE" w14:textId="77777777" w:rsidR="00DF28F3" w:rsidRPr="00DF48E9" w:rsidRDefault="00DF28F3" w:rsidP="00DF28F3">
                    <w:pPr>
                      <w:jc w:val="right"/>
                      <w:rPr>
                        <w:sz w:val="14"/>
                        <w:szCs w:val="14"/>
                      </w:rPr>
                    </w:pPr>
                    <w:r w:rsidRPr="00DF48E9">
                      <w:rPr>
                        <w:rFonts w:hint="eastAsia"/>
                        <w:sz w:val="14"/>
                        <w:szCs w:val="14"/>
                      </w:rPr>
                      <w:t>1,603,125</w:t>
                    </w:r>
                  </w:p>
                </w:tc>
                <w:tc>
                  <w:tcPr>
                    <w:tcW w:w="1395" w:type="dxa"/>
                    <w:vAlign w:val="center"/>
                  </w:tcPr>
                  <w:p w14:paraId="1A40E76F"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46FB58C7"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3389AC43" w14:textId="77777777" w:rsidR="00DF28F3" w:rsidRPr="00DF48E9" w:rsidRDefault="00DF28F3" w:rsidP="00DF28F3">
                    <w:pPr>
                      <w:jc w:val="right"/>
                      <w:rPr>
                        <w:sz w:val="14"/>
                        <w:szCs w:val="14"/>
                      </w:rPr>
                    </w:pPr>
                    <w:r w:rsidRPr="00DF48E9">
                      <w:rPr>
                        <w:rFonts w:hint="eastAsia"/>
                        <w:sz w:val="14"/>
                        <w:szCs w:val="14"/>
                      </w:rPr>
                      <w:t>7,015,978,252</w:t>
                    </w:r>
                  </w:p>
                </w:tc>
                <w:tc>
                  <w:tcPr>
                    <w:tcW w:w="1385" w:type="dxa"/>
                    <w:vAlign w:val="center"/>
                  </w:tcPr>
                  <w:p w14:paraId="43A25FF4" w14:textId="77777777" w:rsidR="00DF28F3" w:rsidRPr="00DF48E9" w:rsidRDefault="00DF28F3" w:rsidP="00DF28F3">
                    <w:pPr>
                      <w:jc w:val="right"/>
                      <w:rPr>
                        <w:sz w:val="14"/>
                        <w:szCs w:val="14"/>
                      </w:rPr>
                    </w:pPr>
                    <w:r w:rsidRPr="00DF48E9">
                      <w:rPr>
                        <w:rFonts w:hint="eastAsia"/>
                        <w:sz w:val="14"/>
                        <w:szCs w:val="14"/>
                      </w:rPr>
                      <w:t>7,017,581,377</w:t>
                    </w:r>
                  </w:p>
                </w:tc>
              </w:tr>
              <w:tr w:rsidR="00DF28F3" w:rsidRPr="00DF48E9" w14:paraId="57B83EC9" w14:textId="77777777" w:rsidTr="00DF28F3">
                <w:trPr>
                  <w:trHeight w:val="20"/>
                </w:trPr>
                <w:sdt>
                  <w:sdtPr>
                    <w:rPr>
                      <w:sz w:val="14"/>
                      <w:szCs w:val="14"/>
                    </w:rPr>
                    <w:tag w:val="_PLD_e11fbdac72bf4f84a5635701204e5724"/>
                    <w:id w:val="-594486315"/>
                    <w:lock w:val="sdtLocked"/>
                  </w:sdtPr>
                  <w:sdtContent>
                    <w:tc>
                      <w:tcPr>
                        <w:tcW w:w="2755" w:type="dxa"/>
                      </w:tcPr>
                      <w:p w14:paraId="2ED2C952" w14:textId="77777777" w:rsidR="00DF28F3" w:rsidRPr="00DF48E9" w:rsidRDefault="00DF28F3" w:rsidP="00DF28F3">
                        <w:pPr>
                          <w:rPr>
                            <w:sz w:val="14"/>
                            <w:szCs w:val="14"/>
                          </w:rPr>
                        </w:pPr>
                        <w:r w:rsidRPr="00DF48E9">
                          <w:rPr>
                            <w:sz w:val="14"/>
                            <w:szCs w:val="14"/>
                          </w:rPr>
                          <w:t>（</w:t>
                        </w:r>
                        <w:r w:rsidRPr="00DF48E9">
                          <w:rPr>
                            <w:rFonts w:hint="eastAsia"/>
                            <w:sz w:val="14"/>
                            <w:szCs w:val="14"/>
                          </w:rPr>
                          <w:t>二</w:t>
                        </w:r>
                        <w:r w:rsidRPr="00DF48E9">
                          <w:rPr>
                            <w:sz w:val="14"/>
                            <w:szCs w:val="14"/>
                          </w:rPr>
                          <w:t>）所有者投入和减少资本</w:t>
                        </w:r>
                      </w:p>
                    </w:tc>
                  </w:sdtContent>
                </w:sdt>
                <w:tc>
                  <w:tcPr>
                    <w:tcW w:w="1437" w:type="dxa"/>
                    <w:tcBorders>
                      <w:right w:val="single" w:sz="4" w:space="0" w:color="auto"/>
                    </w:tcBorders>
                    <w:vAlign w:val="center"/>
                  </w:tcPr>
                  <w:p w14:paraId="67821BE3" w14:textId="77777777" w:rsidR="00DF28F3" w:rsidRPr="00DF48E9" w:rsidRDefault="00DF28F3" w:rsidP="00DF28F3">
                    <w:pPr>
                      <w:jc w:val="right"/>
                      <w:rPr>
                        <w:sz w:val="14"/>
                        <w:szCs w:val="14"/>
                      </w:rPr>
                    </w:pPr>
                    <w:r w:rsidRPr="00DF48E9">
                      <w:rPr>
                        <w:rFonts w:hint="eastAsia"/>
                        <w:sz w:val="14"/>
                        <w:szCs w:val="14"/>
                      </w:rPr>
                      <w:t>18,789</w:t>
                    </w:r>
                  </w:p>
                </w:tc>
                <w:tc>
                  <w:tcPr>
                    <w:tcW w:w="1409" w:type="dxa"/>
                    <w:tcBorders>
                      <w:left w:val="single" w:sz="4" w:space="0" w:color="auto"/>
                      <w:right w:val="single" w:sz="4" w:space="0" w:color="auto"/>
                    </w:tcBorders>
                    <w:vAlign w:val="center"/>
                  </w:tcPr>
                  <w:p w14:paraId="0574D026" w14:textId="2E525803" w:rsidR="00DF28F3" w:rsidRPr="00DF48E9" w:rsidRDefault="00DF28F3" w:rsidP="00DF28F3">
                    <w:pPr>
                      <w:jc w:val="right"/>
                      <w:rPr>
                        <w:sz w:val="14"/>
                        <w:szCs w:val="14"/>
                      </w:rPr>
                    </w:pPr>
                    <w:r w:rsidRPr="00DF48E9">
                      <w:rPr>
                        <w:sz w:val="14"/>
                        <w:szCs w:val="14"/>
                      </w:rPr>
                      <w:t>-14,168</w:t>
                    </w:r>
                  </w:p>
                </w:tc>
                <w:tc>
                  <w:tcPr>
                    <w:tcW w:w="1395" w:type="dxa"/>
                    <w:vAlign w:val="center"/>
                  </w:tcPr>
                  <w:p w14:paraId="6D61FEDE" w14:textId="77777777" w:rsidR="00DF28F3" w:rsidRPr="00DF48E9" w:rsidRDefault="00DF28F3" w:rsidP="00DF28F3">
                    <w:pPr>
                      <w:jc w:val="right"/>
                      <w:rPr>
                        <w:sz w:val="14"/>
                        <w:szCs w:val="14"/>
                      </w:rPr>
                    </w:pPr>
                    <w:r w:rsidRPr="00DF48E9">
                      <w:rPr>
                        <w:rFonts w:hint="eastAsia"/>
                        <w:sz w:val="14"/>
                        <w:szCs w:val="14"/>
                      </w:rPr>
                      <w:t>121,657</w:t>
                    </w:r>
                  </w:p>
                </w:tc>
                <w:tc>
                  <w:tcPr>
                    <w:tcW w:w="1381" w:type="dxa"/>
                    <w:vAlign w:val="center"/>
                  </w:tcPr>
                  <w:p w14:paraId="637B8C46"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15C13C90"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313D1FB4"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10F6097F"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49D6FD17" w14:textId="77777777" w:rsidR="00DF28F3" w:rsidRPr="00DF48E9" w:rsidRDefault="00DF28F3" w:rsidP="00DF28F3">
                    <w:pPr>
                      <w:jc w:val="right"/>
                      <w:rPr>
                        <w:sz w:val="14"/>
                        <w:szCs w:val="14"/>
                      </w:rPr>
                    </w:pPr>
                    <w:r w:rsidRPr="00DF48E9">
                      <w:rPr>
                        <w:rFonts w:hint="eastAsia"/>
                        <w:sz w:val="14"/>
                        <w:szCs w:val="14"/>
                      </w:rPr>
                      <w:t>126,278</w:t>
                    </w:r>
                  </w:p>
                </w:tc>
              </w:tr>
              <w:tr w:rsidR="00DF28F3" w:rsidRPr="00DF48E9" w14:paraId="5FF4B94C" w14:textId="77777777" w:rsidTr="00DF28F3">
                <w:trPr>
                  <w:trHeight w:val="20"/>
                </w:trPr>
                <w:sdt>
                  <w:sdtPr>
                    <w:rPr>
                      <w:sz w:val="14"/>
                      <w:szCs w:val="14"/>
                    </w:rPr>
                    <w:tag w:val="_PLD_7b195f652f0542a9b8fb6e62990feb42"/>
                    <w:id w:val="323636694"/>
                    <w:lock w:val="sdtLocked"/>
                  </w:sdtPr>
                  <w:sdtContent>
                    <w:tc>
                      <w:tcPr>
                        <w:tcW w:w="2755" w:type="dxa"/>
                      </w:tcPr>
                      <w:p w14:paraId="524D8048" w14:textId="77777777" w:rsidR="00DF28F3" w:rsidRPr="00DF48E9" w:rsidRDefault="00DF28F3" w:rsidP="00DF28F3">
                        <w:pPr>
                          <w:rPr>
                            <w:sz w:val="14"/>
                            <w:szCs w:val="14"/>
                          </w:rPr>
                        </w:pPr>
                        <w:r w:rsidRPr="00DF48E9">
                          <w:rPr>
                            <w:rFonts w:hint="eastAsia"/>
                            <w:sz w:val="14"/>
                            <w:szCs w:val="14"/>
                          </w:rPr>
                          <w:t>1．所有者投入的普通股</w:t>
                        </w:r>
                      </w:p>
                    </w:tc>
                  </w:sdtContent>
                </w:sdt>
                <w:tc>
                  <w:tcPr>
                    <w:tcW w:w="1437" w:type="dxa"/>
                    <w:tcBorders>
                      <w:right w:val="single" w:sz="4" w:space="0" w:color="auto"/>
                    </w:tcBorders>
                    <w:vAlign w:val="center"/>
                  </w:tcPr>
                  <w:p w14:paraId="023F2D24"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4CB36F88" w14:textId="280739EB" w:rsidR="00DF28F3" w:rsidRPr="00DF48E9" w:rsidRDefault="00DF28F3" w:rsidP="00DF28F3">
                    <w:pPr>
                      <w:jc w:val="right"/>
                      <w:rPr>
                        <w:sz w:val="14"/>
                        <w:szCs w:val="14"/>
                      </w:rPr>
                    </w:pPr>
                    <w:r w:rsidRPr="00DF48E9">
                      <w:rPr>
                        <w:sz w:val="14"/>
                        <w:szCs w:val="14"/>
                      </w:rPr>
                      <w:t>0</w:t>
                    </w:r>
                  </w:p>
                </w:tc>
                <w:tc>
                  <w:tcPr>
                    <w:tcW w:w="1395" w:type="dxa"/>
                    <w:vAlign w:val="center"/>
                  </w:tcPr>
                  <w:p w14:paraId="1ACA89C1"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67137752"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70D56631"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45BE6B19"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351F7D51"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14176119"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247AD770" w14:textId="77777777" w:rsidTr="00DF28F3">
                <w:trPr>
                  <w:trHeight w:val="20"/>
                </w:trPr>
                <w:sdt>
                  <w:sdtPr>
                    <w:rPr>
                      <w:sz w:val="14"/>
                      <w:szCs w:val="14"/>
                    </w:rPr>
                    <w:tag w:val="_PLD_4873337789fc42b5ae8485de96f3dad3"/>
                    <w:id w:val="1721939507"/>
                    <w:lock w:val="sdtLocked"/>
                  </w:sdtPr>
                  <w:sdtContent>
                    <w:tc>
                      <w:tcPr>
                        <w:tcW w:w="2755" w:type="dxa"/>
                      </w:tcPr>
                      <w:p w14:paraId="4A7581CF" w14:textId="77777777" w:rsidR="00DF28F3" w:rsidRPr="00DF48E9" w:rsidRDefault="00DF28F3" w:rsidP="00DF28F3">
                        <w:pPr>
                          <w:rPr>
                            <w:sz w:val="14"/>
                            <w:szCs w:val="14"/>
                          </w:rPr>
                        </w:pPr>
                        <w:r w:rsidRPr="00DF48E9">
                          <w:rPr>
                            <w:rFonts w:hint="eastAsia"/>
                            <w:sz w:val="14"/>
                            <w:szCs w:val="14"/>
                          </w:rPr>
                          <w:t>2．其他权益工具持有者投入资本</w:t>
                        </w:r>
                      </w:p>
                    </w:tc>
                  </w:sdtContent>
                </w:sdt>
                <w:tc>
                  <w:tcPr>
                    <w:tcW w:w="1437" w:type="dxa"/>
                    <w:tcBorders>
                      <w:right w:val="single" w:sz="4" w:space="0" w:color="auto"/>
                    </w:tcBorders>
                    <w:vAlign w:val="center"/>
                  </w:tcPr>
                  <w:p w14:paraId="1901BCF1" w14:textId="77777777" w:rsidR="00DF28F3" w:rsidRPr="00DF48E9" w:rsidRDefault="00DF28F3" w:rsidP="00DF28F3">
                    <w:pPr>
                      <w:jc w:val="right"/>
                      <w:rPr>
                        <w:sz w:val="14"/>
                        <w:szCs w:val="14"/>
                      </w:rPr>
                    </w:pPr>
                    <w:r w:rsidRPr="00DF48E9">
                      <w:rPr>
                        <w:rFonts w:hint="eastAsia"/>
                        <w:sz w:val="14"/>
                        <w:szCs w:val="14"/>
                      </w:rPr>
                      <w:t>18,789</w:t>
                    </w:r>
                  </w:p>
                </w:tc>
                <w:tc>
                  <w:tcPr>
                    <w:tcW w:w="1409" w:type="dxa"/>
                    <w:tcBorders>
                      <w:left w:val="single" w:sz="4" w:space="0" w:color="auto"/>
                      <w:right w:val="single" w:sz="4" w:space="0" w:color="auto"/>
                    </w:tcBorders>
                    <w:vAlign w:val="center"/>
                  </w:tcPr>
                  <w:p w14:paraId="72BA1BC0" w14:textId="3845A325" w:rsidR="00DF28F3" w:rsidRPr="00DF48E9" w:rsidRDefault="00DF28F3" w:rsidP="00DF28F3">
                    <w:pPr>
                      <w:jc w:val="right"/>
                      <w:rPr>
                        <w:sz w:val="14"/>
                        <w:szCs w:val="14"/>
                      </w:rPr>
                    </w:pPr>
                    <w:r w:rsidRPr="00DF48E9">
                      <w:rPr>
                        <w:sz w:val="14"/>
                        <w:szCs w:val="14"/>
                      </w:rPr>
                      <w:t>-14,168</w:t>
                    </w:r>
                  </w:p>
                </w:tc>
                <w:tc>
                  <w:tcPr>
                    <w:tcW w:w="1395" w:type="dxa"/>
                    <w:vAlign w:val="center"/>
                  </w:tcPr>
                  <w:p w14:paraId="68C78969" w14:textId="77777777" w:rsidR="00DF28F3" w:rsidRPr="00DF48E9" w:rsidRDefault="00DF28F3" w:rsidP="00DF28F3">
                    <w:pPr>
                      <w:jc w:val="right"/>
                      <w:rPr>
                        <w:sz w:val="14"/>
                        <w:szCs w:val="14"/>
                      </w:rPr>
                    </w:pPr>
                    <w:r w:rsidRPr="00DF48E9">
                      <w:rPr>
                        <w:rFonts w:hint="eastAsia"/>
                        <w:sz w:val="14"/>
                        <w:szCs w:val="14"/>
                      </w:rPr>
                      <w:t>121,657</w:t>
                    </w:r>
                  </w:p>
                </w:tc>
                <w:tc>
                  <w:tcPr>
                    <w:tcW w:w="1381" w:type="dxa"/>
                    <w:vAlign w:val="center"/>
                  </w:tcPr>
                  <w:p w14:paraId="49EF7A4E"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0333D12A"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75EBEF07"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773DD747"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1A78B9C1" w14:textId="77777777" w:rsidR="00DF28F3" w:rsidRPr="00DF48E9" w:rsidRDefault="00DF28F3" w:rsidP="00DF28F3">
                    <w:pPr>
                      <w:jc w:val="right"/>
                      <w:rPr>
                        <w:sz w:val="14"/>
                        <w:szCs w:val="14"/>
                      </w:rPr>
                    </w:pPr>
                    <w:r w:rsidRPr="00DF48E9">
                      <w:rPr>
                        <w:rFonts w:hint="eastAsia"/>
                        <w:sz w:val="14"/>
                        <w:szCs w:val="14"/>
                      </w:rPr>
                      <w:t>126,278</w:t>
                    </w:r>
                  </w:p>
                </w:tc>
              </w:tr>
              <w:tr w:rsidR="00DF28F3" w:rsidRPr="00DF48E9" w14:paraId="6A635834" w14:textId="77777777" w:rsidTr="00DF28F3">
                <w:trPr>
                  <w:trHeight w:val="20"/>
                </w:trPr>
                <w:sdt>
                  <w:sdtPr>
                    <w:rPr>
                      <w:sz w:val="14"/>
                      <w:szCs w:val="14"/>
                    </w:rPr>
                    <w:tag w:val="_PLD_83c73c5580c0412189f697f05780f9af"/>
                    <w:id w:val="-511921975"/>
                    <w:lock w:val="sdtLocked"/>
                  </w:sdtPr>
                  <w:sdtContent>
                    <w:tc>
                      <w:tcPr>
                        <w:tcW w:w="2755" w:type="dxa"/>
                      </w:tcPr>
                      <w:p w14:paraId="17A7B19E" w14:textId="77777777" w:rsidR="00DF28F3" w:rsidRPr="00DF48E9" w:rsidRDefault="00DF28F3" w:rsidP="00DF28F3">
                        <w:pPr>
                          <w:rPr>
                            <w:sz w:val="14"/>
                            <w:szCs w:val="14"/>
                          </w:rPr>
                        </w:pPr>
                        <w:r w:rsidRPr="00DF48E9">
                          <w:rPr>
                            <w:rFonts w:hint="eastAsia"/>
                            <w:sz w:val="14"/>
                            <w:szCs w:val="14"/>
                          </w:rPr>
                          <w:t>3</w:t>
                        </w:r>
                        <w:r w:rsidRPr="00DF48E9">
                          <w:rPr>
                            <w:sz w:val="14"/>
                            <w:szCs w:val="14"/>
                          </w:rPr>
                          <w:t>．股份支付计入所有者权益的金额</w:t>
                        </w:r>
                      </w:p>
                    </w:tc>
                  </w:sdtContent>
                </w:sdt>
                <w:tc>
                  <w:tcPr>
                    <w:tcW w:w="1437" w:type="dxa"/>
                    <w:tcBorders>
                      <w:right w:val="single" w:sz="4" w:space="0" w:color="auto"/>
                    </w:tcBorders>
                    <w:vAlign w:val="center"/>
                  </w:tcPr>
                  <w:p w14:paraId="1755AA48"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4C724241" w14:textId="629093D0" w:rsidR="00DF28F3" w:rsidRPr="00DF48E9" w:rsidRDefault="00DF28F3" w:rsidP="00DF28F3">
                    <w:pPr>
                      <w:jc w:val="right"/>
                      <w:rPr>
                        <w:sz w:val="14"/>
                        <w:szCs w:val="14"/>
                      </w:rPr>
                    </w:pPr>
                    <w:r w:rsidRPr="00DF48E9">
                      <w:rPr>
                        <w:sz w:val="14"/>
                        <w:szCs w:val="14"/>
                      </w:rPr>
                      <w:t>0</w:t>
                    </w:r>
                  </w:p>
                </w:tc>
                <w:tc>
                  <w:tcPr>
                    <w:tcW w:w="1395" w:type="dxa"/>
                    <w:vAlign w:val="center"/>
                  </w:tcPr>
                  <w:p w14:paraId="566496FF"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6C01973D"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141400DD"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5E71E1F2"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51F5DB94"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5FF58E5C"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320B6513" w14:textId="77777777" w:rsidTr="00DF28F3">
                <w:trPr>
                  <w:trHeight w:val="20"/>
                </w:trPr>
                <w:sdt>
                  <w:sdtPr>
                    <w:rPr>
                      <w:sz w:val="14"/>
                      <w:szCs w:val="14"/>
                    </w:rPr>
                    <w:tag w:val="_PLD_b328cbc349734354ae3aacf675414174"/>
                    <w:id w:val="570546552"/>
                    <w:lock w:val="sdtLocked"/>
                  </w:sdtPr>
                  <w:sdtContent>
                    <w:tc>
                      <w:tcPr>
                        <w:tcW w:w="2755" w:type="dxa"/>
                      </w:tcPr>
                      <w:p w14:paraId="003BBB9B" w14:textId="77777777" w:rsidR="00DF28F3" w:rsidRPr="00DF48E9" w:rsidRDefault="00DF28F3" w:rsidP="00DF28F3">
                        <w:pPr>
                          <w:rPr>
                            <w:sz w:val="14"/>
                            <w:szCs w:val="14"/>
                          </w:rPr>
                        </w:pPr>
                        <w:r w:rsidRPr="00DF48E9">
                          <w:rPr>
                            <w:rFonts w:hint="eastAsia"/>
                            <w:sz w:val="14"/>
                            <w:szCs w:val="14"/>
                          </w:rPr>
                          <w:t>4</w:t>
                        </w:r>
                        <w:r w:rsidRPr="00DF48E9">
                          <w:rPr>
                            <w:sz w:val="14"/>
                            <w:szCs w:val="14"/>
                          </w:rPr>
                          <w:t>．其他</w:t>
                        </w:r>
                      </w:p>
                    </w:tc>
                  </w:sdtContent>
                </w:sdt>
                <w:tc>
                  <w:tcPr>
                    <w:tcW w:w="1437" w:type="dxa"/>
                    <w:tcBorders>
                      <w:right w:val="single" w:sz="4" w:space="0" w:color="auto"/>
                    </w:tcBorders>
                    <w:vAlign w:val="center"/>
                  </w:tcPr>
                  <w:p w14:paraId="0E98CE54"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173015A8" w14:textId="5F837671" w:rsidR="00DF28F3" w:rsidRPr="00DF48E9" w:rsidRDefault="00DF28F3" w:rsidP="00DF28F3">
                    <w:pPr>
                      <w:jc w:val="right"/>
                      <w:rPr>
                        <w:sz w:val="14"/>
                        <w:szCs w:val="14"/>
                      </w:rPr>
                    </w:pPr>
                    <w:r w:rsidRPr="00DF48E9">
                      <w:rPr>
                        <w:sz w:val="14"/>
                        <w:szCs w:val="14"/>
                      </w:rPr>
                      <w:t>0</w:t>
                    </w:r>
                  </w:p>
                </w:tc>
                <w:tc>
                  <w:tcPr>
                    <w:tcW w:w="1395" w:type="dxa"/>
                    <w:vAlign w:val="center"/>
                  </w:tcPr>
                  <w:p w14:paraId="2ABB8529"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76F04B97"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7B90E021"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7FF350FD"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3476F59E"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52B9840A"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62C3990C" w14:textId="77777777" w:rsidTr="00DF28F3">
                <w:trPr>
                  <w:trHeight w:val="20"/>
                </w:trPr>
                <w:sdt>
                  <w:sdtPr>
                    <w:rPr>
                      <w:sz w:val="14"/>
                      <w:szCs w:val="14"/>
                    </w:rPr>
                    <w:tag w:val="_PLD_9773183e97be44a1a360188937e7fe10"/>
                    <w:id w:val="-152299265"/>
                    <w:lock w:val="sdtLocked"/>
                  </w:sdtPr>
                  <w:sdtContent>
                    <w:tc>
                      <w:tcPr>
                        <w:tcW w:w="2755" w:type="dxa"/>
                      </w:tcPr>
                      <w:p w14:paraId="7A3163E3" w14:textId="77777777" w:rsidR="00DF28F3" w:rsidRPr="00DF48E9" w:rsidRDefault="00DF28F3" w:rsidP="00DF28F3">
                        <w:pPr>
                          <w:rPr>
                            <w:sz w:val="14"/>
                            <w:szCs w:val="14"/>
                          </w:rPr>
                        </w:pPr>
                        <w:r w:rsidRPr="00DF48E9">
                          <w:rPr>
                            <w:sz w:val="14"/>
                            <w:szCs w:val="14"/>
                          </w:rPr>
                          <w:t>（</w:t>
                        </w:r>
                        <w:r w:rsidRPr="00DF48E9">
                          <w:rPr>
                            <w:rFonts w:hint="eastAsia"/>
                            <w:sz w:val="14"/>
                            <w:szCs w:val="14"/>
                          </w:rPr>
                          <w:t>三</w:t>
                        </w:r>
                        <w:r w:rsidRPr="00DF48E9">
                          <w:rPr>
                            <w:sz w:val="14"/>
                            <w:szCs w:val="14"/>
                          </w:rPr>
                          <w:t>）利润分配</w:t>
                        </w:r>
                      </w:p>
                    </w:tc>
                  </w:sdtContent>
                </w:sdt>
                <w:tc>
                  <w:tcPr>
                    <w:tcW w:w="1437" w:type="dxa"/>
                    <w:tcBorders>
                      <w:right w:val="single" w:sz="4" w:space="0" w:color="auto"/>
                    </w:tcBorders>
                    <w:vAlign w:val="center"/>
                  </w:tcPr>
                  <w:p w14:paraId="53D20170"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3A8DF6D6" w14:textId="5163ABC2" w:rsidR="00DF28F3" w:rsidRPr="00DF48E9" w:rsidRDefault="00DF28F3" w:rsidP="00DF28F3">
                    <w:pPr>
                      <w:jc w:val="right"/>
                      <w:rPr>
                        <w:sz w:val="14"/>
                        <w:szCs w:val="14"/>
                      </w:rPr>
                    </w:pPr>
                    <w:r w:rsidRPr="00DF48E9">
                      <w:rPr>
                        <w:sz w:val="14"/>
                        <w:szCs w:val="14"/>
                      </w:rPr>
                      <w:t>0</w:t>
                    </w:r>
                  </w:p>
                </w:tc>
                <w:tc>
                  <w:tcPr>
                    <w:tcW w:w="1395" w:type="dxa"/>
                    <w:vAlign w:val="center"/>
                  </w:tcPr>
                  <w:p w14:paraId="73433EB7"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75C9DD8D"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5C4559CA"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6B92860D"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6F2DA199" w14:textId="77777777" w:rsidR="00DF28F3" w:rsidRPr="00DF48E9" w:rsidRDefault="00DF28F3" w:rsidP="00DF28F3">
                    <w:pPr>
                      <w:jc w:val="right"/>
                      <w:rPr>
                        <w:sz w:val="14"/>
                        <w:szCs w:val="14"/>
                      </w:rPr>
                    </w:pPr>
                    <w:r w:rsidRPr="00DF48E9">
                      <w:rPr>
                        <w:rFonts w:hint="eastAsia"/>
                        <w:sz w:val="14"/>
                        <w:szCs w:val="14"/>
                      </w:rPr>
                      <w:t>-7,136,124,871</w:t>
                    </w:r>
                  </w:p>
                </w:tc>
                <w:tc>
                  <w:tcPr>
                    <w:tcW w:w="1385" w:type="dxa"/>
                    <w:vAlign w:val="center"/>
                  </w:tcPr>
                  <w:p w14:paraId="449D549B" w14:textId="77777777" w:rsidR="00DF28F3" w:rsidRPr="00DF48E9" w:rsidRDefault="00DF28F3" w:rsidP="00DF28F3">
                    <w:pPr>
                      <w:jc w:val="right"/>
                      <w:rPr>
                        <w:sz w:val="14"/>
                        <w:szCs w:val="14"/>
                      </w:rPr>
                    </w:pPr>
                    <w:r w:rsidRPr="00DF48E9">
                      <w:rPr>
                        <w:rFonts w:hint="eastAsia"/>
                        <w:sz w:val="14"/>
                        <w:szCs w:val="14"/>
                      </w:rPr>
                      <w:t>-7,136,124,871</w:t>
                    </w:r>
                  </w:p>
                </w:tc>
              </w:tr>
              <w:tr w:rsidR="00DF28F3" w:rsidRPr="00DF48E9" w14:paraId="6C857F1A" w14:textId="77777777" w:rsidTr="00DF28F3">
                <w:trPr>
                  <w:trHeight w:val="20"/>
                </w:trPr>
                <w:sdt>
                  <w:sdtPr>
                    <w:rPr>
                      <w:sz w:val="14"/>
                      <w:szCs w:val="14"/>
                    </w:rPr>
                    <w:tag w:val="_PLD_49d633deae854098a44173514bb3a7b3"/>
                    <w:id w:val="799040959"/>
                    <w:lock w:val="sdtLocked"/>
                  </w:sdtPr>
                  <w:sdtContent>
                    <w:tc>
                      <w:tcPr>
                        <w:tcW w:w="2755" w:type="dxa"/>
                      </w:tcPr>
                      <w:p w14:paraId="04D339EE" w14:textId="77777777" w:rsidR="00DF28F3" w:rsidRPr="00DF48E9" w:rsidRDefault="00DF28F3" w:rsidP="00DF28F3">
                        <w:pPr>
                          <w:rPr>
                            <w:sz w:val="14"/>
                            <w:szCs w:val="14"/>
                          </w:rPr>
                        </w:pPr>
                        <w:r w:rsidRPr="00DF48E9">
                          <w:rPr>
                            <w:sz w:val="14"/>
                            <w:szCs w:val="14"/>
                          </w:rPr>
                          <w:t>1．提取盈余公积</w:t>
                        </w:r>
                      </w:p>
                    </w:tc>
                  </w:sdtContent>
                </w:sdt>
                <w:tc>
                  <w:tcPr>
                    <w:tcW w:w="1437" w:type="dxa"/>
                    <w:tcBorders>
                      <w:right w:val="single" w:sz="4" w:space="0" w:color="auto"/>
                    </w:tcBorders>
                  </w:tcPr>
                  <w:p w14:paraId="36620766"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69C2A6C6" w14:textId="77C12217" w:rsidR="00DF28F3" w:rsidRPr="00DF48E9" w:rsidRDefault="00DF28F3" w:rsidP="00DF28F3">
                    <w:pPr>
                      <w:jc w:val="right"/>
                      <w:rPr>
                        <w:sz w:val="14"/>
                        <w:szCs w:val="14"/>
                      </w:rPr>
                    </w:pPr>
                    <w:r w:rsidRPr="00DF48E9">
                      <w:rPr>
                        <w:sz w:val="14"/>
                        <w:szCs w:val="14"/>
                      </w:rPr>
                      <w:t>0</w:t>
                    </w:r>
                  </w:p>
                </w:tc>
                <w:tc>
                  <w:tcPr>
                    <w:tcW w:w="1395" w:type="dxa"/>
                  </w:tcPr>
                  <w:p w14:paraId="6B84E826"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64CADB0F"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5542C5F5"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7DB13D57"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138B1DAE"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5AFE656A"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6B106BE7" w14:textId="77777777" w:rsidTr="00DF28F3">
                <w:trPr>
                  <w:trHeight w:val="20"/>
                </w:trPr>
                <w:sdt>
                  <w:sdtPr>
                    <w:rPr>
                      <w:sz w:val="14"/>
                      <w:szCs w:val="14"/>
                    </w:rPr>
                    <w:tag w:val="_PLD_97bd41fffab4497fb1be0b345aef17bd"/>
                    <w:id w:val="1510805035"/>
                    <w:lock w:val="sdtLocked"/>
                  </w:sdtPr>
                  <w:sdtContent>
                    <w:tc>
                      <w:tcPr>
                        <w:tcW w:w="2755" w:type="dxa"/>
                      </w:tcPr>
                      <w:p w14:paraId="586A025A" w14:textId="77777777" w:rsidR="00DF28F3" w:rsidRPr="00DF48E9" w:rsidRDefault="00DF28F3" w:rsidP="00DF28F3">
                        <w:pPr>
                          <w:rPr>
                            <w:sz w:val="14"/>
                            <w:szCs w:val="14"/>
                          </w:rPr>
                        </w:pPr>
                        <w:r w:rsidRPr="00DF48E9">
                          <w:rPr>
                            <w:rFonts w:hint="eastAsia"/>
                            <w:sz w:val="14"/>
                            <w:szCs w:val="14"/>
                          </w:rPr>
                          <w:t>2</w:t>
                        </w:r>
                        <w:r w:rsidRPr="00DF48E9">
                          <w:rPr>
                            <w:sz w:val="14"/>
                            <w:szCs w:val="14"/>
                          </w:rPr>
                          <w:t>．对所有者（或股东）的分配</w:t>
                        </w:r>
                      </w:p>
                    </w:tc>
                  </w:sdtContent>
                </w:sdt>
                <w:tc>
                  <w:tcPr>
                    <w:tcW w:w="1437" w:type="dxa"/>
                    <w:tcBorders>
                      <w:right w:val="single" w:sz="4" w:space="0" w:color="auto"/>
                    </w:tcBorders>
                    <w:vAlign w:val="center"/>
                  </w:tcPr>
                  <w:p w14:paraId="75E924E9"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0C3A0645" w14:textId="4745CCC8" w:rsidR="00DF28F3" w:rsidRPr="00DF48E9" w:rsidRDefault="00DF28F3" w:rsidP="00DF28F3">
                    <w:pPr>
                      <w:jc w:val="right"/>
                      <w:rPr>
                        <w:sz w:val="14"/>
                        <w:szCs w:val="14"/>
                      </w:rPr>
                    </w:pPr>
                    <w:r w:rsidRPr="00DF48E9">
                      <w:rPr>
                        <w:sz w:val="14"/>
                        <w:szCs w:val="14"/>
                      </w:rPr>
                      <w:t>0</w:t>
                    </w:r>
                  </w:p>
                </w:tc>
                <w:tc>
                  <w:tcPr>
                    <w:tcW w:w="1395" w:type="dxa"/>
                    <w:vAlign w:val="center"/>
                  </w:tcPr>
                  <w:p w14:paraId="290F2FDA"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46AB8D2B"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3E5395B2"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27A296CC"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237FCE60" w14:textId="77777777" w:rsidR="00DF28F3" w:rsidRPr="00DF48E9" w:rsidRDefault="00DF28F3" w:rsidP="00DF28F3">
                    <w:pPr>
                      <w:jc w:val="right"/>
                      <w:rPr>
                        <w:sz w:val="14"/>
                        <w:szCs w:val="14"/>
                      </w:rPr>
                    </w:pPr>
                    <w:r w:rsidRPr="00DF48E9">
                      <w:rPr>
                        <w:rFonts w:hint="eastAsia"/>
                        <w:sz w:val="14"/>
                        <w:szCs w:val="14"/>
                      </w:rPr>
                      <w:t>-7,136,124,871</w:t>
                    </w:r>
                  </w:p>
                </w:tc>
                <w:tc>
                  <w:tcPr>
                    <w:tcW w:w="1385" w:type="dxa"/>
                    <w:vAlign w:val="center"/>
                  </w:tcPr>
                  <w:p w14:paraId="791D108A" w14:textId="77777777" w:rsidR="00DF28F3" w:rsidRPr="00DF48E9" w:rsidRDefault="00DF28F3" w:rsidP="00DF28F3">
                    <w:pPr>
                      <w:jc w:val="right"/>
                      <w:rPr>
                        <w:sz w:val="14"/>
                        <w:szCs w:val="14"/>
                      </w:rPr>
                    </w:pPr>
                    <w:r w:rsidRPr="00DF48E9">
                      <w:rPr>
                        <w:rFonts w:hint="eastAsia"/>
                        <w:sz w:val="14"/>
                        <w:szCs w:val="14"/>
                      </w:rPr>
                      <w:t>-7,136,124,871</w:t>
                    </w:r>
                  </w:p>
                </w:tc>
              </w:tr>
              <w:tr w:rsidR="00DF28F3" w:rsidRPr="00DF48E9" w14:paraId="475395CC" w14:textId="77777777" w:rsidTr="00DF28F3">
                <w:trPr>
                  <w:trHeight w:val="20"/>
                </w:trPr>
                <w:sdt>
                  <w:sdtPr>
                    <w:rPr>
                      <w:sz w:val="14"/>
                      <w:szCs w:val="14"/>
                    </w:rPr>
                    <w:tag w:val="_PLD_a5c6789730e84b389ee95f39091419a8"/>
                    <w:id w:val="93910192"/>
                    <w:lock w:val="sdtLocked"/>
                  </w:sdtPr>
                  <w:sdtContent>
                    <w:tc>
                      <w:tcPr>
                        <w:tcW w:w="2755" w:type="dxa"/>
                      </w:tcPr>
                      <w:p w14:paraId="70085ACD" w14:textId="77777777" w:rsidR="00DF28F3" w:rsidRPr="00DF48E9" w:rsidRDefault="00DF28F3" w:rsidP="00DF28F3">
                        <w:pPr>
                          <w:rPr>
                            <w:sz w:val="14"/>
                            <w:szCs w:val="14"/>
                          </w:rPr>
                        </w:pPr>
                        <w:r w:rsidRPr="00DF48E9">
                          <w:rPr>
                            <w:rFonts w:hint="eastAsia"/>
                            <w:sz w:val="14"/>
                            <w:szCs w:val="14"/>
                          </w:rPr>
                          <w:t>3</w:t>
                        </w:r>
                        <w:r w:rsidRPr="00DF48E9">
                          <w:rPr>
                            <w:sz w:val="14"/>
                            <w:szCs w:val="14"/>
                          </w:rPr>
                          <w:t>．其他</w:t>
                        </w:r>
                      </w:p>
                    </w:tc>
                  </w:sdtContent>
                </w:sdt>
                <w:tc>
                  <w:tcPr>
                    <w:tcW w:w="1437" w:type="dxa"/>
                    <w:tcBorders>
                      <w:right w:val="single" w:sz="4" w:space="0" w:color="auto"/>
                    </w:tcBorders>
                  </w:tcPr>
                  <w:p w14:paraId="0B905B3E"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3C091B3C" w14:textId="5BCDFB62" w:rsidR="00DF28F3" w:rsidRPr="00DF48E9" w:rsidRDefault="00DF28F3" w:rsidP="00DF28F3">
                    <w:pPr>
                      <w:jc w:val="right"/>
                      <w:rPr>
                        <w:sz w:val="14"/>
                        <w:szCs w:val="14"/>
                      </w:rPr>
                    </w:pPr>
                    <w:r w:rsidRPr="00DF48E9">
                      <w:rPr>
                        <w:sz w:val="14"/>
                        <w:szCs w:val="14"/>
                      </w:rPr>
                      <w:t>0</w:t>
                    </w:r>
                  </w:p>
                </w:tc>
                <w:tc>
                  <w:tcPr>
                    <w:tcW w:w="1395" w:type="dxa"/>
                  </w:tcPr>
                  <w:p w14:paraId="4466B21A"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32CB591A"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3E260320"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5352C3CE"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292EA63B"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7DABEA97"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4EF6D1B3" w14:textId="77777777" w:rsidTr="00DF28F3">
                <w:trPr>
                  <w:trHeight w:val="20"/>
                </w:trPr>
                <w:sdt>
                  <w:sdtPr>
                    <w:rPr>
                      <w:sz w:val="14"/>
                      <w:szCs w:val="14"/>
                    </w:rPr>
                    <w:tag w:val="_PLD_9c529a92f12642ed93c3ac5d7c5ef52b"/>
                    <w:id w:val="-1727132482"/>
                    <w:lock w:val="sdtLocked"/>
                  </w:sdtPr>
                  <w:sdtContent>
                    <w:tc>
                      <w:tcPr>
                        <w:tcW w:w="2755" w:type="dxa"/>
                      </w:tcPr>
                      <w:p w14:paraId="6CA67F29" w14:textId="77777777" w:rsidR="00DF28F3" w:rsidRPr="00DF48E9" w:rsidRDefault="00DF28F3" w:rsidP="00DF28F3">
                        <w:pPr>
                          <w:rPr>
                            <w:sz w:val="14"/>
                            <w:szCs w:val="14"/>
                          </w:rPr>
                        </w:pPr>
                        <w:r w:rsidRPr="00DF48E9">
                          <w:rPr>
                            <w:sz w:val="14"/>
                            <w:szCs w:val="14"/>
                          </w:rPr>
                          <w:t>（</w:t>
                        </w:r>
                        <w:r w:rsidRPr="00DF48E9">
                          <w:rPr>
                            <w:rFonts w:hint="eastAsia"/>
                            <w:sz w:val="14"/>
                            <w:szCs w:val="14"/>
                          </w:rPr>
                          <w:t>四</w:t>
                        </w:r>
                        <w:r w:rsidRPr="00DF48E9">
                          <w:rPr>
                            <w:sz w:val="14"/>
                            <w:szCs w:val="14"/>
                          </w:rPr>
                          <w:t>）所有者权益内部结转</w:t>
                        </w:r>
                      </w:p>
                    </w:tc>
                  </w:sdtContent>
                </w:sdt>
                <w:tc>
                  <w:tcPr>
                    <w:tcW w:w="1437" w:type="dxa"/>
                    <w:tcBorders>
                      <w:right w:val="single" w:sz="4" w:space="0" w:color="auto"/>
                    </w:tcBorders>
                  </w:tcPr>
                  <w:p w14:paraId="4A692FBF"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405982EF" w14:textId="0831B991" w:rsidR="00DF28F3" w:rsidRPr="00DF48E9" w:rsidRDefault="00DF28F3" w:rsidP="00DF28F3">
                    <w:pPr>
                      <w:jc w:val="right"/>
                      <w:rPr>
                        <w:sz w:val="14"/>
                        <w:szCs w:val="14"/>
                      </w:rPr>
                    </w:pPr>
                    <w:r w:rsidRPr="00DF48E9">
                      <w:rPr>
                        <w:sz w:val="14"/>
                        <w:szCs w:val="14"/>
                      </w:rPr>
                      <w:t>0</w:t>
                    </w:r>
                  </w:p>
                </w:tc>
                <w:tc>
                  <w:tcPr>
                    <w:tcW w:w="1395" w:type="dxa"/>
                  </w:tcPr>
                  <w:p w14:paraId="4500EEC7"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4FD52DF8"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40516F97"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0F32CE4C"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2B20F64E"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2A95C6C2"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33ED6DC1" w14:textId="77777777" w:rsidTr="00DF28F3">
                <w:trPr>
                  <w:trHeight w:val="20"/>
                </w:trPr>
                <w:sdt>
                  <w:sdtPr>
                    <w:rPr>
                      <w:sz w:val="14"/>
                      <w:szCs w:val="14"/>
                    </w:rPr>
                    <w:tag w:val="_PLD_084a56709ef243f89e8f0aead886c10d"/>
                    <w:id w:val="1533768906"/>
                    <w:lock w:val="sdtLocked"/>
                  </w:sdtPr>
                  <w:sdtContent>
                    <w:tc>
                      <w:tcPr>
                        <w:tcW w:w="2755" w:type="dxa"/>
                      </w:tcPr>
                      <w:p w14:paraId="6DD795F8" w14:textId="77777777" w:rsidR="00DF28F3" w:rsidRPr="00DF48E9" w:rsidRDefault="00DF28F3" w:rsidP="00DF28F3">
                        <w:pPr>
                          <w:rPr>
                            <w:sz w:val="14"/>
                            <w:szCs w:val="14"/>
                          </w:rPr>
                        </w:pPr>
                        <w:r w:rsidRPr="00DF48E9">
                          <w:rPr>
                            <w:sz w:val="14"/>
                            <w:szCs w:val="14"/>
                          </w:rPr>
                          <w:t>1．资本公积转增资本（或股本）</w:t>
                        </w:r>
                      </w:p>
                    </w:tc>
                  </w:sdtContent>
                </w:sdt>
                <w:tc>
                  <w:tcPr>
                    <w:tcW w:w="1437" w:type="dxa"/>
                    <w:tcBorders>
                      <w:right w:val="single" w:sz="4" w:space="0" w:color="auto"/>
                    </w:tcBorders>
                  </w:tcPr>
                  <w:p w14:paraId="02A1320D"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7D09C003" w14:textId="76A8B6C8" w:rsidR="00DF28F3" w:rsidRPr="00DF48E9" w:rsidRDefault="00DF28F3" w:rsidP="00DF28F3">
                    <w:pPr>
                      <w:jc w:val="right"/>
                      <w:rPr>
                        <w:sz w:val="14"/>
                        <w:szCs w:val="14"/>
                      </w:rPr>
                    </w:pPr>
                    <w:r w:rsidRPr="00DF48E9">
                      <w:rPr>
                        <w:sz w:val="14"/>
                        <w:szCs w:val="14"/>
                      </w:rPr>
                      <w:t>0</w:t>
                    </w:r>
                  </w:p>
                </w:tc>
                <w:tc>
                  <w:tcPr>
                    <w:tcW w:w="1395" w:type="dxa"/>
                  </w:tcPr>
                  <w:p w14:paraId="7A182222"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0AE26A9D"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2B20D10B"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25005BD4"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19CF9CC6"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4CBE19B7"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78B41CFA" w14:textId="77777777" w:rsidTr="00DF28F3">
                <w:trPr>
                  <w:trHeight w:val="20"/>
                </w:trPr>
                <w:sdt>
                  <w:sdtPr>
                    <w:rPr>
                      <w:sz w:val="14"/>
                      <w:szCs w:val="14"/>
                    </w:rPr>
                    <w:tag w:val="_PLD_22df50d156334ad9a740cc6d62e17f0b"/>
                    <w:id w:val="312543418"/>
                    <w:lock w:val="sdtLocked"/>
                  </w:sdtPr>
                  <w:sdtContent>
                    <w:tc>
                      <w:tcPr>
                        <w:tcW w:w="2755" w:type="dxa"/>
                      </w:tcPr>
                      <w:p w14:paraId="36984AA6" w14:textId="77777777" w:rsidR="00DF28F3" w:rsidRPr="00DF48E9" w:rsidRDefault="00DF28F3" w:rsidP="00DF28F3">
                        <w:pPr>
                          <w:rPr>
                            <w:sz w:val="14"/>
                            <w:szCs w:val="14"/>
                          </w:rPr>
                        </w:pPr>
                        <w:r w:rsidRPr="00DF48E9">
                          <w:rPr>
                            <w:sz w:val="14"/>
                            <w:szCs w:val="14"/>
                          </w:rPr>
                          <w:t>2．盈余公积转增资本（或股本）</w:t>
                        </w:r>
                      </w:p>
                    </w:tc>
                  </w:sdtContent>
                </w:sdt>
                <w:tc>
                  <w:tcPr>
                    <w:tcW w:w="1437" w:type="dxa"/>
                    <w:tcBorders>
                      <w:right w:val="single" w:sz="4" w:space="0" w:color="auto"/>
                    </w:tcBorders>
                  </w:tcPr>
                  <w:p w14:paraId="0B748B5D"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11132616" w14:textId="4178FEF5" w:rsidR="00DF28F3" w:rsidRPr="00DF48E9" w:rsidRDefault="00DF28F3" w:rsidP="00DF28F3">
                    <w:pPr>
                      <w:jc w:val="right"/>
                      <w:rPr>
                        <w:sz w:val="14"/>
                        <w:szCs w:val="14"/>
                      </w:rPr>
                    </w:pPr>
                    <w:r w:rsidRPr="00DF48E9">
                      <w:rPr>
                        <w:sz w:val="14"/>
                        <w:szCs w:val="14"/>
                      </w:rPr>
                      <w:t>0</w:t>
                    </w:r>
                  </w:p>
                </w:tc>
                <w:tc>
                  <w:tcPr>
                    <w:tcW w:w="1395" w:type="dxa"/>
                  </w:tcPr>
                  <w:p w14:paraId="26A8CF6B"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352A02E7"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27BE3940"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47A72437"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72253542"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187918AB"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3E98BC9D" w14:textId="77777777" w:rsidTr="00DF28F3">
                <w:trPr>
                  <w:trHeight w:val="20"/>
                </w:trPr>
                <w:sdt>
                  <w:sdtPr>
                    <w:rPr>
                      <w:sz w:val="14"/>
                      <w:szCs w:val="14"/>
                    </w:rPr>
                    <w:tag w:val="_PLD_4846580862224d1a9e17a9af1fe14d07"/>
                    <w:id w:val="-1732075827"/>
                    <w:lock w:val="sdtLocked"/>
                  </w:sdtPr>
                  <w:sdtContent>
                    <w:tc>
                      <w:tcPr>
                        <w:tcW w:w="2755" w:type="dxa"/>
                      </w:tcPr>
                      <w:p w14:paraId="30C8A040" w14:textId="77777777" w:rsidR="00DF28F3" w:rsidRPr="00DF48E9" w:rsidRDefault="00DF28F3" w:rsidP="00DF28F3">
                        <w:pPr>
                          <w:rPr>
                            <w:sz w:val="14"/>
                            <w:szCs w:val="14"/>
                          </w:rPr>
                        </w:pPr>
                        <w:r w:rsidRPr="00DF48E9">
                          <w:rPr>
                            <w:sz w:val="14"/>
                            <w:szCs w:val="14"/>
                          </w:rPr>
                          <w:t>3．盈余公积弥补亏损</w:t>
                        </w:r>
                      </w:p>
                    </w:tc>
                  </w:sdtContent>
                </w:sdt>
                <w:tc>
                  <w:tcPr>
                    <w:tcW w:w="1437" w:type="dxa"/>
                    <w:tcBorders>
                      <w:right w:val="single" w:sz="4" w:space="0" w:color="auto"/>
                    </w:tcBorders>
                  </w:tcPr>
                  <w:p w14:paraId="1BB893CA"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130A6C60" w14:textId="59D9D0D9" w:rsidR="00DF28F3" w:rsidRPr="00DF48E9" w:rsidRDefault="00DF28F3" w:rsidP="00DF28F3">
                    <w:pPr>
                      <w:jc w:val="right"/>
                      <w:rPr>
                        <w:sz w:val="14"/>
                        <w:szCs w:val="14"/>
                      </w:rPr>
                    </w:pPr>
                    <w:r w:rsidRPr="00DF48E9">
                      <w:rPr>
                        <w:sz w:val="14"/>
                        <w:szCs w:val="14"/>
                      </w:rPr>
                      <w:t>0</w:t>
                    </w:r>
                  </w:p>
                </w:tc>
                <w:tc>
                  <w:tcPr>
                    <w:tcW w:w="1395" w:type="dxa"/>
                  </w:tcPr>
                  <w:p w14:paraId="11EC5700"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32D2505A"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49614CC2"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34CA93EE"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5A99E90D"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5D8E7E86"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4B8D7141" w14:textId="77777777" w:rsidTr="00DF28F3">
                <w:trPr>
                  <w:trHeight w:val="20"/>
                </w:trPr>
                <w:tc>
                  <w:tcPr>
                    <w:tcW w:w="2755" w:type="dxa"/>
                  </w:tcPr>
                  <w:sdt>
                    <w:sdtPr>
                      <w:rPr>
                        <w:sz w:val="14"/>
                        <w:szCs w:val="14"/>
                      </w:rPr>
                      <w:tag w:val="_PLD_a2566358e2dc4d0b9e534ee13a2b1a26"/>
                      <w:id w:val="-1524155584"/>
                      <w:lock w:val="sdtLocked"/>
                    </w:sdtPr>
                    <w:sdtContent>
                      <w:p w14:paraId="04889606" w14:textId="77777777" w:rsidR="00DF28F3" w:rsidRPr="00DF48E9" w:rsidRDefault="00DF28F3" w:rsidP="00DF28F3">
                        <w:pPr>
                          <w:rPr>
                            <w:sz w:val="14"/>
                            <w:szCs w:val="14"/>
                          </w:rPr>
                        </w:pPr>
                        <w:r w:rsidRPr="00DF48E9">
                          <w:rPr>
                            <w:sz w:val="14"/>
                            <w:szCs w:val="14"/>
                          </w:rPr>
                          <w:t>4．设定受益计划变动额结转留存收益</w:t>
                        </w:r>
                      </w:p>
                    </w:sdtContent>
                  </w:sdt>
                </w:tc>
                <w:tc>
                  <w:tcPr>
                    <w:tcW w:w="1437" w:type="dxa"/>
                    <w:tcBorders>
                      <w:right w:val="single" w:sz="4" w:space="0" w:color="auto"/>
                    </w:tcBorders>
                  </w:tcPr>
                  <w:p w14:paraId="06F0267F"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46018019" w14:textId="142DF87D" w:rsidR="00DF28F3" w:rsidRPr="00DF48E9" w:rsidRDefault="00DF28F3" w:rsidP="00DF28F3">
                    <w:pPr>
                      <w:jc w:val="right"/>
                      <w:rPr>
                        <w:sz w:val="14"/>
                        <w:szCs w:val="14"/>
                      </w:rPr>
                    </w:pPr>
                    <w:r w:rsidRPr="00DF48E9">
                      <w:rPr>
                        <w:sz w:val="14"/>
                        <w:szCs w:val="14"/>
                      </w:rPr>
                      <w:t>0</w:t>
                    </w:r>
                  </w:p>
                </w:tc>
                <w:tc>
                  <w:tcPr>
                    <w:tcW w:w="1395" w:type="dxa"/>
                  </w:tcPr>
                  <w:p w14:paraId="429C0E22"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77D6FA07"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0D42C9EB"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5648FB16"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48D5561B"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3B551EDA"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3B20BE31" w14:textId="77777777" w:rsidTr="00DF28F3">
                <w:trPr>
                  <w:trHeight w:val="20"/>
                </w:trPr>
                <w:tc>
                  <w:tcPr>
                    <w:tcW w:w="2755" w:type="dxa"/>
                  </w:tcPr>
                  <w:sdt>
                    <w:sdtPr>
                      <w:rPr>
                        <w:sz w:val="14"/>
                        <w:szCs w:val="14"/>
                      </w:rPr>
                      <w:tag w:val="_PLD_659907ea90ce4ac18323403c6e02efd1"/>
                      <w:id w:val="-290365937"/>
                      <w:lock w:val="sdtLocked"/>
                    </w:sdtPr>
                    <w:sdtContent>
                      <w:p w14:paraId="0C3E9F36" w14:textId="77777777" w:rsidR="00DF28F3" w:rsidRPr="00DF48E9" w:rsidRDefault="00DF28F3" w:rsidP="00DF28F3">
                        <w:pPr>
                          <w:rPr>
                            <w:sz w:val="14"/>
                            <w:szCs w:val="14"/>
                          </w:rPr>
                        </w:pPr>
                        <w:r w:rsidRPr="00DF48E9">
                          <w:rPr>
                            <w:sz w:val="14"/>
                            <w:szCs w:val="14"/>
                          </w:rPr>
                          <w:t>5．其他综合收益结转留存收益</w:t>
                        </w:r>
                      </w:p>
                    </w:sdtContent>
                  </w:sdt>
                </w:tc>
                <w:tc>
                  <w:tcPr>
                    <w:tcW w:w="1437" w:type="dxa"/>
                    <w:tcBorders>
                      <w:right w:val="single" w:sz="4" w:space="0" w:color="auto"/>
                    </w:tcBorders>
                  </w:tcPr>
                  <w:p w14:paraId="596E90DD"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01B85B9C" w14:textId="42A29D37" w:rsidR="00DF28F3" w:rsidRPr="00DF48E9" w:rsidRDefault="00DF28F3" w:rsidP="00DF28F3">
                    <w:pPr>
                      <w:jc w:val="right"/>
                      <w:rPr>
                        <w:sz w:val="14"/>
                        <w:szCs w:val="14"/>
                      </w:rPr>
                    </w:pPr>
                    <w:r w:rsidRPr="00DF48E9">
                      <w:rPr>
                        <w:sz w:val="14"/>
                        <w:szCs w:val="14"/>
                      </w:rPr>
                      <w:t>0</w:t>
                    </w:r>
                  </w:p>
                </w:tc>
                <w:tc>
                  <w:tcPr>
                    <w:tcW w:w="1395" w:type="dxa"/>
                  </w:tcPr>
                  <w:p w14:paraId="189F23AD"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2C285993"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23012FF3"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7F99450E"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35FB2ABD"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7FA369DA"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49DB7407" w14:textId="77777777" w:rsidTr="00DF28F3">
                <w:trPr>
                  <w:trHeight w:val="20"/>
                </w:trPr>
                <w:tc>
                  <w:tcPr>
                    <w:tcW w:w="2755" w:type="dxa"/>
                  </w:tcPr>
                  <w:sdt>
                    <w:sdtPr>
                      <w:rPr>
                        <w:sz w:val="14"/>
                        <w:szCs w:val="14"/>
                      </w:rPr>
                      <w:tag w:val="_PLD_811577c623d04471a27af10d35119258"/>
                      <w:id w:val="834261329"/>
                      <w:lock w:val="sdtLocked"/>
                    </w:sdtPr>
                    <w:sdtContent>
                      <w:p w14:paraId="722D2A26" w14:textId="77777777" w:rsidR="00DF28F3" w:rsidRPr="00DF48E9" w:rsidRDefault="00DF28F3" w:rsidP="00DF28F3">
                        <w:pPr>
                          <w:rPr>
                            <w:sz w:val="14"/>
                            <w:szCs w:val="14"/>
                          </w:rPr>
                        </w:pPr>
                        <w:r w:rsidRPr="00DF48E9">
                          <w:rPr>
                            <w:sz w:val="14"/>
                            <w:szCs w:val="14"/>
                          </w:rPr>
                          <w:t>6．其他</w:t>
                        </w:r>
                      </w:p>
                    </w:sdtContent>
                  </w:sdt>
                </w:tc>
                <w:tc>
                  <w:tcPr>
                    <w:tcW w:w="1437" w:type="dxa"/>
                    <w:tcBorders>
                      <w:right w:val="single" w:sz="4" w:space="0" w:color="auto"/>
                    </w:tcBorders>
                  </w:tcPr>
                  <w:p w14:paraId="49B6F787"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0B42DC79" w14:textId="73761D98" w:rsidR="00DF28F3" w:rsidRPr="00DF48E9" w:rsidRDefault="00DF28F3" w:rsidP="00DF28F3">
                    <w:pPr>
                      <w:jc w:val="right"/>
                      <w:rPr>
                        <w:sz w:val="14"/>
                        <w:szCs w:val="14"/>
                      </w:rPr>
                    </w:pPr>
                    <w:r w:rsidRPr="00DF48E9">
                      <w:rPr>
                        <w:sz w:val="14"/>
                        <w:szCs w:val="14"/>
                      </w:rPr>
                      <w:t>0</w:t>
                    </w:r>
                  </w:p>
                </w:tc>
                <w:tc>
                  <w:tcPr>
                    <w:tcW w:w="1395" w:type="dxa"/>
                  </w:tcPr>
                  <w:p w14:paraId="1F10CD0D" w14:textId="77777777" w:rsidR="00DF28F3" w:rsidRPr="00DF48E9" w:rsidRDefault="00DF28F3" w:rsidP="00DF28F3">
                    <w:pPr>
                      <w:jc w:val="right"/>
                      <w:rPr>
                        <w:sz w:val="14"/>
                        <w:szCs w:val="14"/>
                      </w:rPr>
                    </w:pPr>
                    <w:r w:rsidRPr="00DF48E9">
                      <w:rPr>
                        <w:rFonts w:hint="eastAsia"/>
                        <w:sz w:val="14"/>
                        <w:szCs w:val="14"/>
                      </w:rPr>
                      <w:t>0</w:t>
                    </w:r>
                  </w:p>
                </w:tc>
                <w:tc>
                  <w:tcPr>
                    <w:tcW w:w="1381" w:type="dxa"/>
                  </w:tcPr>
                  <w:p w14:paraId="62971CF3" w14:textId="77777777" w:rsidR="00DF28F3" w:rsidRPr="00DF48E9" w:rsidRDefault="00DF28F3" w:rsidP="00DF28F3">
                    <w:pPr>
                      <w:jc w:val="right"/>
                      <w:rPr>
                        <w:sz w:val="14"/>
                        <w:szCs w:val="14"/>
                      </w:rPr>
                    </w:pPr>
                    <w:r w:rsidRPr="00DF48E9">
                      <w:rPr>
                        <w:rFonts w:hint="eastAsia"/>
                        <w:sz w:val="14"/>
                        <w:szCs w:val="14"/>
                      </w:rPr>
                      <w:t>0</w:t>
                    </w:r>
                  </w:p>
                </w:tc>
                <w:tc>
                  <w:tcPr>
                    <w:tcW w:w="1395" w:type="dxa"/>
                  </w:tcPr>
                  <w:p w14:paraId="5A3E7D14" w14:textId="77777777" w:rsidR="00DF28F3" w:rsidRPr="00DF48E9" w:rsidRDefault="00DF28F3" w:rsidP="00DF28F3">
                    <w:pPr>
                      <w:jc w:val="right"/>
                      <w:rPr>
                        <w:sz w:val="14"/>
                        <w:szCs w:val="14"/>
                      </w:rPr>
                    </w:pPr>
                    <w:r w:rsidRPr="00DF48E9">
                      <w:rPr>
                        <w:rFonts w:hint="eastAsia"/>
                        <w:sz w:val="14"/>
                        <w:szCs w:val="14"/>
                      </w:rPr>
                      <w:t>0</w:t>
                    </w:r>
                  </w:p>
                </w:tc>
                <w:tc>
                  <w:tcPr>
                    <w:tcW w:w="1380" w:type="dxa"/>
                  </w:tcPr>
                  <w:p w14:paraId="2A514A33" w14:textId="77777777" w:rsidR="00DF28F3" w:rsidRPr="00DF48E9" w:rsidRDefault="00DF28F3" w:rsidP="00DF28F3">
                    <w:pPr>
                      <w:jc w:val="right"/>
                      <w:rPr>
                        <w:sz w:val="14"/>
                        <w:szCs w:val="14"/>
                      </w:rPr>
                    </w:pPr>
                    <w:r w:rsidRPr="00DF48E9">
                      <w:rPr>
                        <w:rFonts w:hint="eastAsia"/>
                        <w:sz w:val="14"/>
                        <w:szCs w:val="14"/>
                      </w:rPr>
                      <w:t>0</w:t>
                    </w:r>
                  </w:p>
                </w:tc>
                <w:tc>
                  <w:tcPr>
                    <w:tcW w:w="1367" w:type="dxa"/>
                  </w:tcPr>
                  <w:p w14:paraId="0B984984" w14:textId="77777777" w:rsidR="00DF28F3" w:rsidRPr="00DF48E9" w:rsidRDefault="00DF28F3" w:rsidP="00DF28F3">
                    <w:pPr>
                      <w:jc w:val="right"/>
                      <w:rPr>
                        <w:sz w:val="14"/>
                        <w:szCs w:val="14"/>
                      </w:rPr>
                    </w:pPr>
                    <w:r w:rsidRPr="00DF48E9">
                      <w:rPr>
                        <w:rFonts w:hint="eastAsia"/>
                        <w:sz w:val="14"/>
                        <w:szCs w:val="14"/>
                      </w:rPr>
                      <w:t>0</w:t>
                    </w:r>
                  </w:p>
                </w:tc>
                <w:tc>
                  <w:tcPr>
                    <w:tcW w:w="1385" w:type="dxa"/>
                  </w:tcPr>
                  <w:p w14:paraId="6C490F43" w14:textId="77777777" w:rsidR="00DF28F3" w:rsidRPr="00DF48E9" w:rsidRDefault="00DF28F3" w:rsidP="00DF28F3">
                    <w:pPr>
                      <w:jc w:val="right"/>
                      <w:rPr>
                        <w:sz w:val="14"/>
                        <w:szCs w:val="14"/>
                      </w:rPr>
                    </w:pPr>
                    <w:r w:rsidRPr="00DF48E9">
                      <w:rPr>
                        <w:rFonts w:hint="eastAsia"/>
                        <w:sz w:val="14"/>
                        <w:szCs w:val="14"/>
                      </w:rPr>
                      <w:t>0</w:t>
                    </w:r>
                  </w:p>
                </w:tc>
              </w:tr>
              <w:tr w:rsidR="00DF28F3" w:rsidRPr="00DF48E9" w14:paraId="72617508" w14:textId="77777777" w:rsidTr="00DF28F3">
                <w:trPr>
                  <w:trHeight w:val="20"/>
                </w:trPr>
                <w:sdt>
                  <w:sdtPr>
                    <w:rPr>
                      <w:sz w:val="14"/>
                      <w:szCs w:val="14"/>
                    </w:rPr>
                    <w:tag w:val="_PLD_2a0b15de13474fe285b68b48e29b688f"/>
                    <w:id w:val="1692882832"/>
                    <w:lock w:val="sdtLocked"/>
                  </w:sdtPr>
                  <w:sdtContent>
                    <w:tc>
                      <w:tcPr>
                        <w:tcW w:w="2755" w:type="dxa"/>
                        <w:vAlign w:val="center"/>
                      </w:tcPr>
                      <w:p w14:paraId="02FEFF99" w14:textId="77777777" w:rsidR="00DF28F3" w:rsidRPr="00DF48E9" w:rsidRDefault="00DF28F3" w:rsidP="00DF28F3">
                        <w:pPr>
                          <w:rPr>
                            <w:sz w:val="14"/>
                            <w:szCs w:val="14"/>
                          </w:rPr>
                        </w:pPr>
                        <w:r w:rsidRPr="00DF48E9">
                          <w:rPr>
                            <w:rFonts w:hint="eastAsia"/>
                            <w:sz w:val="14"/>
                            <w:szCs w:val="14"/>
                          </w:rPr>
                          <w:t>（五）专项储备</w:t>
                        </w:r>
                      </w:p>
                    </w:tc>
                  </w:sdtContent>
                </w:sdt>
                <w:tc>
                  <w:tcPr>
                    <w:tcW w:w="1437" w:type="dxa"/>
                    <w:tcBorders>
                      <w:right w:val="single" w:sz="4" w:space="0" w:color="auto"/>
                    </w:tcBorders>
                    <w:vAlign w:val="center"/>
                  </w:tcPr>
                  <w:p w14:paraId="0BA035E6"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1C407D92" w14:textId="155A4F86" w:rsidR="00DF28F3" w:rsidRPr="00DF48E9" w:rsidRDefault="00DF28F3" w:rsidP="00DF28F3">
                    <w:pPr>
                      <w:jc w:val="right"/>
                      <w:rPr>
                        <w:sz w:val="14"/>
                        <w:szCs w:val="14"/>
                      </w:rPr>
                    </w:pPr>
                    <w:r w:rsidRPr="00DF48E9">
                      <w:rPr>
                        <w:sz w:val="14"/>
                        <w:szCs w:val="14"/>
                      </w:rPr>
                      <w:t>0</w:t>
                    </w:r>
                  </w:p>
                </w:tc>
                <w:tc>
                  <w:tcPr>
                    <w:tcW w:w="1395" w:type="dxa"/>
                    <w:vAlign w:val="center"/>
                  </w:tcPr>
                  <w:p w14:paraId="711DF94F"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25F22DE5"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56D7727F" w14:textId="77777777" w:rsidR="00DF28F3" w:rsidRPr="00DF48E9" w:rsidRDefault="00DF28F3" w:rsidP="00DF28F3">
                    <w:pPr>
                      <w:jc w:val="right"/>
                      <w:rPr>
                        <w:sz w:val="14"/>
                        <w:szCs w:val="14"/>
                      </w:rPr>
                    </w:pPr>
                    <w:r w:rsidRPr="00DF48E9">
                      <w:rPr>
                        <w:rFonts w:hint="eastAsia"/>
                        <w:sz w:val="14"/>
                        <w:szCs w:val="14"/>
                      </w:rPr>
                      <w:t>221,738,799</w:t>
                    </w:r>
                  </w:p>
                </w:tc>
                <w:tc>
                  <w:tcPr>
                    <w:tcW w:w="1380" w:type="dxa"/>
                    <w:vAlign w:val="center"/>
                  </w:tcPr>
                  <w:p w14:paraId="225056D8"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7F2054BD"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165FC050" w14:textId="77777777" w:rsidR="00DF28F3" w:rsidRPr="00DF48E9" w:rsidRDefault="00DF28F3" w:rsidP="00DF28F3">
                    <w:pPr>
                      <w:jc w:val="right"/>
                      <w:rPr>
                        <w:sz w:val="14"/>
                        <w:szCs w:val="14"/>
                      </w:rPr>
                    </w:pPr>
                    <w:r w:rsidRPr="00DF48E9">
                      <w:rPr>
                        <w:rFonts w:hint="eastAsia"/>
                        <w:sz w:val="14"/>
                        <w:szCs w:val="14"/>
                      </w:rPr>
                      <w:t>221,738,799</w:t>
                    </w:r>
                  </w:p>
                </w:tc>
              </w:tr>
              <w:tr w:rsidR="00DF28F3" w:rsidRPr="00DF48E9" w14:paraId="1D201968" w14:textId="77777777" w:rsidTr="00DF28F3">
                <w:trPr>
                  <w:trHeight w:val="20"/>
                </w:trPr>
                <w:sdt>
                  <w:sdtPr>
                    <w:rPr>
                      <w:sz w:val="14"/>
                      <w:szCs w:val="14"/>
                    </w:rPr>
                    <w:tag w:val="_PLD_8be2fdb078fc42cdaebf61e81ed6d67b"/>
                    <w:id w:val="-2090449177"/>
                    <w:lock w:val="sdtLocked"/>
                  </w:sdtPr>
                  <w:sdtContent>
                    <w:tc>
                      <w:tcPr>
                        <w:tcW w:w="2755" w:type="dxa"/>
                        <w:vAlign w:val="center"/>
                      </w:tcPr>
                      <w:p w14:paraId="1FD3A80C" w14:textId="77777777" w:rsidR="00DF28F3" w:rsidRPr="00DF48E9" w:rsidRDefault="00DF28F3" w:rsidP="00DF28F3">
                        <w:pPr>
                          <w:rPr>
                            <w:sz w:val="14"/>
                            <w:szCs w:val="14"/>
                          </w:rPr>
                        </w:pPr>
                        <w:r w:rsidRPr="00DF48E9">
                          <w:rPr>
                            <w:rFonts w:hint="eastAsia"/>
                            <w:sz w:val="14"/>
                            <w:szCs w:val="14"/>
                          </w:rPr>
                          <w:t>1．本期提取</w:t>
                        </w:r>
                      </w:p>
                    </w:tc>
                  </w:sdtContent>
                </w:sdt>
                <w:tc>
                  <w:tcPr>
                    <w:tcW w:w="1437" w:type="dxa"/>
                    <w:tcBorders>
                      <w:right w:val="single" w:sz="4" w:space="0" w:color="auto"/>
                    </w:tcBorders>
                    <w:vAlign w:val="center"/>
                  </w:tcPr>
                  <w:p w14:paraId="15E29CD1"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31A6CA34" w14:textId="44A99288" w:rsidR="00DF28F3" w:rsidRPr="00DF48E9" w:rsidRDefault="00DF28F3" w:rsidP="00DF28F3">
                    <w:pPr>
                      <w:jc w:val="right"/>
                      <w:rPr>
                        <w:sz w:val="14"/>
                        <w:szCs w:val="14"/>
                      </w:rPr>
                    </w:pPr>
                    <w:r w:rsidRPr="00DF48E9">
                      <w:rPr>
                        <w:sz w:val="14"/>
                        <w:szCs w:val="14"/>
                      </w:rPr>
                      <w:t>0</w:t>
                    </w:r>
                  </w:p>
                </w:tc>
                <w:tc>
                  <w:tcPr>
                    <w:tcW w:w="1395" w:type="dxa"/>
                    <w:vAlign w:val="center"/>
                  </w:tcPr>
                  <w:p w14:paraId="66A80348"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5692CB8E"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5897DDBA" w14:textId="77777777" w:rsidR="00DF28F3" w:rsidRPr="00DF48E9" w:rsidRDefault="00DF28F3" w:rsidP="00DF28F3">
                    <w:pPr>
                      <w:jc w:val="right"/>
                      <w:rPr>
                        <w:sz w:val="14"/>
                        <w:szCs w:val="14"/>
                      </w:rPr>
                    </w:pPr>
                    <w:r w:rsidRPr="00DF48E9">
                      <w:rPr>
                        <w:rFonts w:hint="eastAsia"/>
                        <w:sz w:val="14"/>
                        <w:szCs w:val="14"/>
                      </w:rPr>
                      <w:t>358,645,200</w:t>
                    </w:r>
                  </w:p>
                </w:tc>
                <w:tc>
                  <w:tcPr>
                    <w:tcW w:w="1380" w:type="dxa"/>
                    <w:vAlign w:val="center"/>
                  </w:tcPr>
                  <w:p w14:paraId="55220BED"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16305765"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57957E6E" w14:textId="77777777" w:rsidR="00DF28F3" w:rsidRPr="00DF48E9" w:rsidRDefault="00DF28F3" w:rsidP="00DF28F3">
                    <w:pPr>
                      <w:jc w:val="right"/>
                      <w:rPr>
                        <w:sz w:val="14"/>
                        <w:szCs w:val="14"/>
                      </w:rPr>
                    </w:pPr>
                    <w:r w:rsidRPr="00DF48E9">
                      <w:rPr>
                        <w:rFonts w:hint="eastAsia"/>
                        <w:sz w:val="14"/>
                        <w:szCs w:val="14"/>
                      </w:rPr>
                      <w:t>358,645,200</w:t>
                    </w:r>
                  </w:p>
                </w:tc>
              </w:tr>
              <w:tr w:rsidR="00DF28F3" w:rsidRPr="00DF48E9" w14:paraId="3A8ED5A5" w14:textId="77777777" w:rsidTr="00DF28F3">
                <w:trPr>
                  <w:trHeight w:val="20"/>
                </w:trPr>
                <w:sdt>
                  <w:sdtPr>
                    <w:rPr>
                      <w:sz w:val="14"/>
                      <w:szCs w:val="14"/>
                    </w:rPr>
                    <w:tag w:val="_PLD_12344832238e442d9f64388fa2af60f1"/>
                    <w:id w:val="-717895655"/>
                    <w:lock w:val="sdtLocked"/>
                  </w:sdtPr>
                  <w:sdtContent>
                    <w:tc>
                      <w:tcPr>
                        <w:tcW w:w="2755" w:type="dxa"/>
                        <w:vAlign w:val="center"/>
                      </w:tcPr>
                      <w:p w14:paraId="737B5D48" w14:textId="77777777" w:rsidR="00DF28F3" w:rsidRPr="00DF48E9" w:rsidRDefault="00DF28F3" w:rsidP="00DF28F3">
                        <w:pPr>
                          <w:rPr>
                            <w:sz w:val="14"/>
                            <w:szCs w:val="14"/>
                          </w:rPr>
                        </w:pPr>
                        <w:r w:rsidRPr="00DF48E9">
                          <w:rPr>
                            <w:rFonts w:hint="eastAsia"/>
                            <w:sz w:val="14"/>
                            <w:szCs w:val="14"/>
                          </w:rPr>
                          <w:t>2．本期使用</w:t>
                        </w:r>
                      </w:p>
                    </w:tc>
                  </w:sdtContent>
                </w:sdt>
                <w:tc>
                  <w:tcPr>
                    <w:tcW w:w="1437" w:type="dxa"/>
                    <w:tcBorders>
                      <w:right w:val="single" w:sz="4" w:space="0" w:color="auto"/>
                    </w:tcBorders>
                    <w:vAlign w:val="center"/>
                  </w:tcPr>
                  <w:p w14:paraId="5EB67D54"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19F2E831" w14:textId="386756DB" w:rsidR="00DF28F3" w:rsidRPr="00DF48E9" w:rsidRDefault="00DF28F3" w:rsidP="00DF28F3">
                    <w:pPr>
                      <w:jc w:val="right"/>
                      <w:rPr>
                        <w:sz w:val="14"/>
                        <w:szCs w:val="14"/>
                      </w:rPr>
                    </w:pPr>
                    <w:r w:rsidRPr="00DF48E9">
                      <w:rPr>
                        <w:sz w:val="14"/>
                        <w:szCs w:val="14"/>
                      </w:rPr>
                      <w:t>0</w:t>
                    </w:r>
                  </w:p>
                </w:tc>
                <w:tc>
                  <w:tcPr>
                    <w:tcW w:w="1395" w:type="dxa"/>
                    <w:vAlign w:val="center"/>
                  </w:tcPr>
                  <w:p w14:paraId="16C27020" w14:textId="77777777" w:rsidR="00DF28F3" w:rsidRPr="00DF48E9" w:rsidRDefault="00DF28F3" w:rsidP="00DF28F3">
                    <w:pPr>
                      <w:jc w:val="right"/>
                      <w:rPr>
                        <w:sz w:val="14"/>
                        <w:szCs w:val="14"/>
                      </w:rPr>
                    </w:pPr>
                    <w:r w:rsidRPr="00DF48E9">
                      <w:rPr>
                        <w:rFonts w:hint="eastAsia"/>
                        <w:sz w:val="14"/>
                        <w:szCs w:val="14"/>
                      </w:rPr>
                      <w:t>0</w:t>
                    </w:r>
                  </w:p>
                </w:tc>
                <w:tc>
                  <w:tcPr>
                    <w:tcW w:w="1381" w:type="dxa"/>
                    <w:vAlign w:val="center"/>
                  </w:tcPr>
                  <w:p w14:paraId="3C544AAD"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08C19A87" w14:textId="77777777" w:rsidR="00DF28F3" w:rsidRPr="00DF48E9" w:rsidRDefault="00DF28F3" w:rsidP="00DF28F3">
                    <w:pPr>
                      <w:jc w:val="right"/>
                      <w:rPr>
                        <w:sz w:val="14"/>
                        <w:szCs w:val="14"/>
                      </w:rPr>
                    </w:pPr>
                    <w:r w:rsidRPr="00DF48E9">
                      <w:rPr>
                        <w:rFonts w:hint="eastAsia"/>
                        <w:sz w:val="14"/>
                        <w:szCs w:val="14"/>
                      </w:rPr>
                      <w:t>136,906,401</w:t>
                    </w:r>
                  </w:p>
                </w:tc>
                <w:tc>
                  <w:tcPr>
                    <w:tcW w:w="1380" w:type="dxa"/>
                    <w:vAlign w:val="center"/>
                  </w:tcPr>
                  <w:p w14:paraId="0651F20E"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10BFC1BB"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2777D0B7" w14:textId="77777777" w:rsidR="00DF28F3" w:rsidRPr="00DF48E9" w:rsidRDefault="00DF28F3" w:rsidP="00DF28F3">
                    <w:pPr>
                      <w:jc w:val="right"/>
                      <w:rPr>
                        <w:sz w:val="14"/>
                        <w:szCs w:val="14"/>
                      </w:rPr>
                    </w:pPr>
                    <w:r w:rsidRPr="00DF48E9">
                      <w:rPr>
                        <w:rFonts w:hint="eastAsia"/>
                        <w:sz w:val="14"/>
                        <w:szCs w:val="14"/>
                      </w:rPr>
                      <w:t>136,906,401</w:t>
                    </w:r>
                  </w:p>
                </w:tc>
              </w:tr>
              <w:tr w:rsidR="00DF28F3" w:rsidRPr="00DF48E9" w14:paraId="0BF00DA3" w14:textId="77777777" w:rsidTr="00DF28F3">
                <w:trPr>
                  <w:trHeight w:val="20"/>
                </w:trPr>
                <w:sdt>
                  <w:sdtPr>
                    <w:rPr>
                      <w:sz w:val="14"/>
                      <w:szCs w:val="14"/>
                    </w:rPr>
                    <w:tag w:val="_PLD_adc6cb0ad3a14129b7edac5f396c8fd5"/>
                    <w:id w:val="70788212"/>
                    <w:lock w:val="sdtLocked"/>
                  </w:sdtPr>
                  <w:sdtContent>
                    <w:tc>
                      <w:tcPr>
                        <w:tcW w:w="2755" w:type="dxa"/>
                      </w:tcPr>
                      <w:p w14:paraId="14A6FAA1" w14:textId="77777777" w:rsidR="00DF28F3" w:rsidRPr="00DF48E9" w:rsidRDefault="00DF28F3" w:rsidP="00DF28F3">
                        <w:pPr>
                          <w:rPr>
                            <w:sz w:val="14"/>
                            <w:szCs w:val="14"/>
                          </w:rPr>
                        </w:pPr>
                        <w:r w:rsidRPr="00DF48E9">
                          <w:rPr>
                            <w:rFonts w:hint="eastAsia"/>
                            <w:sz w:val="14"/>
                            <w:szCs w:val="14"/>
                          </w:rPr>
                          <w:t>（六）其他</w:t>
                        </w:r>
                      </w:p>
                    </w:tc>
                  </w:sdtContent>
                </w:sdt>
                <w:tc>
                  <w:tcPr>
                    <w:tcW w:w="1437" w:type="dxa"/>
                    <w:tcBorders>
                      <w:right w:val="single" w:sz="4" w:space="0" w:color="auto"/>
                    </w:tcBorders>
                    <w:vAlign w:val="center"/>
                  </w:tcPr>
                  <w:p w14:paraId="64E9A43D" w14:textId="77777777" w:rsidR="00DF28F3" w:rsidRPr="00DF48E9" w:rsidRDefault="00DF28F3" w:rsidP="00DF28F3">
                    <w:pPr>
                      <w:jc w:val="right"/>
                      <w:rPr>
                        <w:sz w:val="14"/>
                        <w:szCs w:val="14"/>
                      </w:rPr>
                    </w:pPr>
                    <w:r w:rsidRPr="00DF48E9">
                      <w:rPr>
                        <w:rFonts w:hint="eastAsia"/>
                        <w:sz w:val="14"/>
                        <w:szCs w:val="14"/>
                      </w:rPr>
                      <w:t>0</w:t>
                    </w:r>
                  </w:p>
                </w:tc>
                <w:tc>
                  <w:tcPr>
                    <w:tcW w:w="1409" w:type="dxa"/>
                    <w:tcBorders>
                      <w:left w:val="single" w:sz="4" w:space="0" w:color="auto"/>
                      <w:right w:val="single" w:sz="4" w:space="0" w:color="auto"/>
                    </w:tcBorders>
                    <w:vAlign w:val="center"/>
                  </w:tcPr>
                  <w:p w14:paraId="724EA960" w14:textId="6F7BD52A" w:rsidR="00DF28F3" w:rsidRPr="00DF48E9" w:rsidRDefault="00DF28F3" w:rsidP="00DF28F3">
                    <w:pPr>
                      <w:jc w:val="right"/>
                      <w:rPr>
                        <w:sz w:val="14"/>
                        <w:szCs w:val="14"/>
                      </w:rPr>
                    </w:pPr>
                    <w:r w:rsidRPr="00DF48E9">
                      <w:rPr>
                        <w:sz w:val="14"/>
                        <w:szCs w:val="14"/>
                      </w:rPr>
                      <w:t>0</w:t>
                    </w:r>
                  </w:p>
                </w:tc>
                <w:tc>
                  <w:tcPr>
                    <w:tcW w:w="1395" w:type="dxa"/>
                    <w:vAlign w:val="center"/>
                  </w:tcPr>
                  <w:p w14:paraId="4EC4B352" w14:textId="77777777" w:rsidR="00DF28F3" w:rsidRPr="00DF48E9" w:rsidRDefault="00DF28F3" w:rsidP="00DF28F3">
                    <w:pPr>
                      <w:jc w:val="right"/>
                      <w:rPr>
                        <w:sz w:val="14"/>
                        <w:szCs w:val="14"/>
                      </w:rPr>
                    </w:pPr>
                    <w:r w:rsidRPr="00DF48E9">
                      <w:rPr>
                        <w:rFonts w:hint="eastAsia"/>
                        <w:sz w:val="14"/>
                        <w:szCs w:val="14"/>
                      </w:rPr>
                      <w:t>4,537,613</w:t>
                    </w:r>
                  </w:p>
                </w:tc>
                <w:tc>
                  <w:tcPr>
                    <w:tcW w:w="1381" w:type="dxa"/>
                    <w:vAlign w:val="center"/>
                  </w:tcPr>
                  <w:p w14:paraId="6B203CE9" w14:textId="77777777" w:rsidR="00DF28F3" w:rsidRPr="00DF48E9" w:rsidRDefault="00DF28F3" w:rsidP="00DF28F3">
                    <w:pPr>
                      <w:jc w:val="right"/>
                      <w:rPr>
                        <w:sz w:val="14"/>
                        <w:szCs w:val="14"/>
                      </w:rPr>
                    </w:pPr>
                    <w:r w:rsidRPr="00DF48E9">
                      <w:rPr>
                        <w:rFonts w:hint="eastAsia"/>
                        <w:sz w:val="14"/>
                        <w:szCs w:val="14"/>
                      </w:rPr>
                      <w:t>0</w:t>
                    </w:r>
                  </w:p>
                </w:tc>
                <w:tc>
                  <w:tcPr>
                    <w:tcW w:w="1395" w:type="dxa"/>
                    <w:vAlign w:val="center"/>
                  </w:tcPr>
                  <w:p w14:paraId="4ECD949B" w14:textId="77777777" w:rsidR="00DF28F3" w:rsidRPr="00DF48E9" w:rsidRDefault="00DF28F3" w:rsidP="00DF28F3">
                    <w:pPr>
                      <w:jc w:val="right"/>
                      <w:rPr>
                        <w:sz w:val="14"/>
                        <w:szCs w:val="14"/>
                      </w:rPr>
                    </w:pPr>
                    <w:r w:rsidRPr="00DF48E9">
                      <w:rPr>
                        <w:rFonts w:hint="eastAsia"/>
                        <w:sz w:val="14"/>
                        <w:szCs w:val="14"/>
                      </w:rPr>
                      <w:t>0</w:t>
                    </w:r>
                  </w:p>
                </w:tc>
                <w:tc>
                  <w:tcPr>
                    <w:tcW w:w="1380" w:type="dxa"/>
                    <w:vAlign w:val="center"/>
                  </w:tcPr>
                  <w:p w14:paraId="3FCACFC2" w14:textId="77777777" w:rsidR="00DF28F3" w:rsidRPr="00DF48E9" w:rsidRDefault="00DF28F3" w:rsidP="00DF28F3">
                    <w:pPr>
                      <w:jc w:val="right"/>
                      <w:rPr>
                        <w:sz w:val="14"/>
                        <w:szCs w:val="14"/>
                      </w:rPr>
                    </w:pPr>
                    <w:r w:rsidRPr="00DF48E9">
                      <w:rPr>
                        <w:rFonts w:hint="eastAsia"/>
                        <w:sz w:val="14"/>
                        <w:szCs w:val="14"/>
                      </w:rPr>
                      <w:t>0</w:t>
                    </w:r>
                  </w:p>
                </w:tc>
                <w:tc>
                  <w:tcPr>
                    <w:tcW w:w="1367" w:type="dxa"/>
                    <w:vAlign w:val="center"/>
                  </w:tcPr>
                  <w:p w14:paraId="629109F6" w14:textId="77777777" w:rsidR="00DF28F3" w:rsidRPr="00DF48E9" w:rsidRDefault="00DF28F3" w:rsidP="00DF28F3">
                    <w:pPr>
                      <w:jc w:val="right"/>
                      <w:rPr>
                        <w:sz w:val="14"/>
                        <w:szCs w:val="14"/>
                      </w:rPr>
                    </w:pPr>
                    <w:r w:rsidRPr="00DF48E9">
                      <w:rPr>
                        <w:rFonts w:hint="eastAsia"/>
                        <w:sz w:val="14"/>
                        <w:szCs w:val="14"/>
                      </w:rPr>
                      <w:t>0</w:t>
                    </w:r>
                  </w:p>
                </w:tc>
                <w:tc>
                  <w:tcPr>
                    <w:tcW w:w="1385" w:type="dxa"/>
                    <w:vAlign w:val="center"/>
                  </w:tcPr>
                  <w:p w14:paraId="7137FCF4" w14:textId="77777777" w:rsidR="00DF28F3" w:rsidRPr="00DF48E9" w:rsidRDefault="00DF28F3" w:rsidP="00DF28F3">
                    <w:pPr>
                      <w:jc w:val="right"/>
                      <w:rPr>
                        <w:sz w:val="14"/>
                        <w:szCs w:val="14"/>
                      </w:rPr>
                    </w:pPr>
                    <w:r w:rsidRPr="00DF48E9">
                      <w:rPr>
                        <w:rFonts w:hint="eastAsia"/>
                        <w:sz w:val="14"/>
                        <w:szCs w:val="14"/>
                      </w:rPr>
                      <w:t>4,537,613</w:t>
                    </w:r>
                  </w:p>
                </w:tc>
              </w:tr>
              <w:tr w:rsidR="00DF28F3" w:rsidRPr="00DF48E9" w14:paraId="753435DB" w14:textId="77777777" w:rsidTr="00DF28F3">
                <w:trPr>
                  <w:trHeight w:val="20"/>
                </w:trPr>
                <w:sdt>
                  <w:sdtPr>
                    <w:rPr>
                      <w:sz w:val="12"/>
                      <w:szCs w:val="12"/>
                    </w:rPr>
                    <w:tag w:val="_PLD_0009c8b4e5ca4d7083f8b2619f6a4584"/>
                    <w:id w:val="1523590959"/>
                    <w:lock w:val="sdtLocked"/>
                  </w:sdtPr>
                  <w:sdtContent>
                    <w:tc>
                      <w:tcPr>
                        <w:tcW w:w="2755" w:type="dxa"/>
                      </w:tcPr>
                      <w:p w14:paraId="1347D666" w14:textId="77777777" w:rsidR="00DF28F3" w:rsidRPr="00DF48E9" w:rsidRDefault="00DF28F3" w:rsidP="00DF28F3">
                        <w:pPr>
                          <w:rPr>
                            <w:sz w:val="12"/>
                            <w:szCs w:val="12"/>
                          </w:rPr>
                        </w:pPr>
                        <w:r w:rsidRPr="00DF48E9">
                          <w:rPr>
                            <w:sz w:val="14"/>
                            <w:szCs w:val="14"/>
                          </w:rPr>
                          <w:t>四、本期期末余额</w:t>
                        </w:r>
                      </w:p>
                    </w:tc>
                  </w:sdtContent>
                </w:sdt>
                <w:tc>
                  <w:tcPr>
                    <w:tcW w:w="1437" w:type="dxa"/>
                    <w:tcBorders>
                      <w:right w:val="single" w:sz="4" w:space="0" w:color="auto"/>
                    </w:tcBorders>
                    <w:vAlign w:val="center"/>
                  </w:tcPr>
                  <w:p w14:paraId="45F8B2AA" w14:textId="77777777" w:rsidR="00DF28F3" w:rsidRPr="00DF48E9" w:rsidRDefault="00DF28F3" w:rsidP="00DF28F3">
                    <w:pPr>
                      <w:jc w:val="right"/>
                      <w:rPr>
                        <w:sz w:val="14"/>
                        <w:szCs w:val="14"/>
                      </w:rPr>
                    </w:pPr>
                    <w:r w:rsidRPr="00DF48E9">
                      <w:rPr>
                        <w:rFonts w:hint="eastAsia"/>
                        <w:sz w:val="14"/>
                        <w:szCs w:val="14"/>
                      </w:rPr>
                      <w:t>14,866,926,814</w:t>
                    </w:r>
                  </w:p>
                </w:tc>
                <w:tc>
                  <w:tcPr>
                    <w:tcW w:w="1409" w:type="dxa"/>
                    <w:tcBorders>
                      <w:left w:val="single" w:sz="4" w:space="0" w:color="auto"/>
                      <w:right w:val="single" w:sz="4" w:space="0" w:color="auto"/>
                    </w:tcBorders>
                    <w:vAlign w:val="center"/>
                  </w:tcPr>
                  <w:p w14:paraId="70EAF2A8" w14:textId="7CADA2A4" w:rsidR="00DF28F3" w:rsidRPr="00DF48E9" w:rsidRDefault="00DF28F3" w:rsidP="00DF28F3">
                    <w:pPr>
                      <w:jc w:val="right"/>
                      <w:rPr>
                        <w:sz w:val="14"/>
                        <w:szCs w:val="14"/>
                      </w:rPr>
                    </w:pPr>
                    <w:r w:rsidRPr="00DF48E9">
                      <w:rPr>
                        <w:sz w:val="14"/>
                        <w:szCs w:val="14"/>
                      </w:rPr>
                      <w:t>3,358,240,570</w:t>
                    </w:r>
                  </w:p>
                </w:tc>
                <w:tc>
                  <w:tcPr>
                    <w:tcW w:w="1395" w:type="dxa"/>
                    <w:vAlign w:val="center"/>
                  </w:tcPr>
                  <w:p w14:paraId="006BFB24" w14:textId="77777777" w:rsidR="00DF28F3" w:rsidRPr="00DF48E9" w:rsidRDefault="00DF28F3" w:rsidP="00DF28F3">
                    <w:pPr>
                      <w:jc w:val="right"/>
                      <w:rPr>
                        <w:sz w:val="14"/>
                        <w:szCs w:val="14"/>
                      </w:rPr>
                    </w:pPr>
                    <w:r w:rsidRPr="00DF48E9">
                      <w:rPr>
                        <w:rFonts w:hint="eastAsia"/>
                        <w:sz w:val="14"/>
                        <w:szCs w:val="14"/>
                      </w:rPr>
                      <w:t>24,329,310,708</w:t>
                    </w:r>
                  </w:p>
                </w:tc>
                <w:tc>
                  <w:tcPr>
                    <w:tcW w:w="1381" w:type="dxa"/>
                    <w:vAlign w:val="center"/>
                  </w:tcPr>
                  <w:p w14:paraId="498E3AF7" w14:textId="77777777" w:rsidR="00DF28F3" w:rsidRPr="00DF48E9" w:rsidRDefault="00DF28F3" w:rsidP="00DF28F3">
                    <w:pPr>
                      <w:jc w:val="right"/>
                      <w:rPr>
                        <w:sz w:val="14"/>
                        <w:szCs w:val="14"/>
                      </w:rPr>
                    </w:pPr>
                    <w:r w:rsidRPr="00DF48E9">
                      <w:rPr>
                        <w:rFonts w:hint="eastAsia"/>
                        <w:sz w:val="14"/>
                        <w:szCs w:val="14"/>
                      </w:rPr>
                      <w:t>-603,559,501</w:t>
                    </w:r>
                  </w:p>
                </w:tc>
                <w:tc>
                  <w:tcPr>
                    <w:tcW w:w="1395" w:type="dxa"/>
                    <w:vAlign w:val="center"/>
                  </w:tcPr>
                  <w:p w14:paraId="7078F9FC" w14:textId="77777777" w:rsidR="00DF28F3" w:rsidRPr="00DF48E9" w:rsidRDefault="00DF28F3" w:rsidP="00DF28F3">
                    <w:pPr>
                      <w:jc w:val="right"/>
                      <w:rPr>
                        <w:sz w:val="14"/>
                        <w:szCs w:val="14"/>
                      </w:rPr>
                    </w:pPr>
                    <w:r w:rsidRPr="00DF48E9">
                      <w:rPr>
                        <w:rFonts w:hint="eastAsia"/>
                        <w:sz w:val="14"/>
                        <w:szCs w:val="14"/>
                      </w:rPr>
                      <w:t>890,510,418</w:t>
                    </w:r>
                  </w:p>
                </w:tc>
                <w:tc>
                  <w:tcPr>
                    <w:tcW w:w="1380" w:type="dxa"/>
                    <w:vAlign w:val="center"/>
                  </w:tcPr>
                  <w:p w14:paraId="6C1B1F32" w14:textId="77777777" w:rsidR="00DF28F3" w:rsidRPr="00DF48E9" w:rsidRDefault="00DF28F3" w:rsidP="00DF28F3">
                    <w:pPr>
                      <w:jc w:val="right"/>
                      <w:rPr>
                        <w:sz w:val="14"/>
                        <w:szCs w:val="14"/>
                      </w:rPr>
                    </w:pPr>
                    <w:r w:rsidRPr="00DF48E9">
                      <w:rPr>
                        <w:rFonts w:hint="eastAsia"/>
                        <w:sz w:val="14"/>
                        <w:szCs w:val="14"/>
                      </w:rPr>
                      <w:t>17,587,107,748</w:t>
                    </w:r>
                  </w:p>
                </w:tc>
                <w:tc>
                  <w:tcPr>
                    <w:tcW w:w="1367" w:type="dxa"/>
                    <w:vAlign w:val="center"/>
                  </w:tcPr>
                  <w:p w14:paraId="6788BBAB" w14:textId="77777777" w:rsidR="00DF28F3" w:rsidRPr="00DF48E9" w:rsidRDefault="00DF28F3" w:rsidP="00DF28F3">
                    <w:pPr>
                      <w:jc w:val="right"/>
                      <w:rPr>
                        <w:sz w:val="14"/>
                        <w:szCs w:val="14"/>
                      </w:rPr>
                    </w:pPr>
                    <w:r w:rsidRPr="00DF48E9">
                      <w:rPr>
                        <w:rFonts w:hint="eastAsia"/>
                        <w:sz w:val="14"/>
                        <w:szCs w:val="14"/>
                      </w:rPr>
                      <w:t>65,598,759,939</w:t>
                    </w:r>
                  </w:p>
                </w:tc>
                <w:tc>
                  <w:tcPr>
                    <w:tcW w:w="1385" w:type="dxa"/>
                    <w:vAlign w:val="center"/>
                  </w:tcPr>
                  <w:p w14:paraId="03948EBA" w14:textId="77777777" w:rsidR="00DF28F3" w:rsidRPr="00DF48E9" w:rsidRDefault="00DF28F3" w:rsidP="00DF28F3">
                    <w:pPr>
                      <w:jc w:val="right"/>
                      <w:rPr>
                        <w:sz w:val="14"/>
                        <w:szCs w:val="14"/>
                      </w:rPr>
                    </w:pPr>
                    <w:r w:rsidRPr="00DF48E9">
                      <w:rPr>
                        <w:rFonts w:hint="eastAsia"/>
                        <w:sz w:val="14"/>
                        <w:szCs w:val="14"/>
                      </w:rPr>
                      <w:t>126,027,296,696</w:t>
                    </w:r>
                  </w:p>
                </w:tc>
              </w:tr>
            </w:tbl>
            <w:p w14:paraId="27FE4364" w14:textId="77777777" w:rsidR="00FA24E3" w:rsidRDefault="00FA24E3">
              <w:pPr>
                <w:snapToGrid w:val="0"/>
                <w:spacing w:line="240" w:lineRule="atLeast"/>
              </w:pPr>
            </w:p>
            <w:p w14:paraId="7C333EB8" w14:textId="024B90CA" w:rsidR="00582601" w:rsidRDefault="00582601">
              <w:pPr>
                <w:snapToGrid w:val="0"/>
                <w:spacing w:line="240" w:lineRule="atLeast"/>
                <w:rPr>
                  <w:b/>
                  <w:bCs/>
                  <w:color w:val="FF0000"/>
                </w:rPr>
              </w:pPr>
              <w:r>
                <w:t>公司负责人</w:t>
              </w:r>
              <w:r>
                <w:rPr>
                  <w:rFonts w:hint="eastAsia"/>
                </w:rPr>
                <w:t>：</w:t>
              </w:r>
              <w:sdt>
                <w:sdtPr>
                  <w:rPr>
                    <w:rFonts w:hint="eastAsia"/>
                  </w:rPr>
                  <w:alias w:val="公司负责人"/>
                  <w:tag w:val="_GBC_6042a2c12168484781348969a4da3e4c"/>
                  <w:id w:val="1886136825"/>
                  <w:lock w:val="sdtLocked"/>
                  <w:dataBinding w:prefixMappings="xmlns:clcid-mr='clcid-mr'" w:xpath="/*/clcid-mr:GongSiFuZeRenXingMing[not(@periodRef)]" w:storeItemID="{89EBAB94-44A0-46A2-B712-30D997D04A6D}"/>
                  <w:text/>
                </w:sdtPr>
                <w:sdtContent>
                  <w:r w:rsidR="00662864" w:rsidRPr="00662864">
                    <w:rPr>
                      <w:rFonts w:hint="eastAsia"/>
                    </w:rPr>
                    <w:t>戴弘</w:t>
                  </w:r>
                </w:sdtContent>
              </w:sdt>
              <w:r>
                <w:rPr>
                  <w:rFonts w:hint="eastAsia"/>
                </w:rPr>
                <w:t xml:space="preserve"> </w:t>
              </w:r>
              <w:r w:rsidR="00662864">
                <w:t>总经理：韩洪</w:t>
              </w:r>
              <w:r w:rsidR="00662864" w:rsidRPr="002C2F40">
                <w:rPr>
                  <w:rFonts w:hint="eastAsia"/>
                </w:rPr>
                <w:t>臣</w:t>
              </w:r>
              <w:r w:rsidR="00662864">
                <w:rPr>
                  <w:rFonts w:ascii="PMingLiU" w:eastAsiaTheme="minorEastAsia" w:hAnsi="PMingLiU" w:cs="PMingLiU" w:hint="eastAsia"/>
                </w:rPr>
                <w:t xml:space="preserve"> </w:t>
              </w:r>
              <w:r w:rsidR="00662864">
                <w:rPr>
                  <w:rFonts w:ascii="PMingLiU" w:eastAsiaTheme="minorEastAsia" w:hAnsi="PMingLiU" w:cs="PMingLiU"/>
                </w:rPr>
                <w:t xml:space="preserve">  </w:t>
              </w:r>
              <w:r>
                <w:t>主管会计工作负责人</w:t>
              </w:r>
              <w:r>
                <w:rPr>
                  <w:rFonts w:hint="eastAsia"/>
                </w:rPr>
                <w:t>：</w:t>
              </w:r>
              <w:sdt>
                <w:sdtPr>
                  <w:rPr>
                    <w:rFonts w:hint="eastAsia"/>
                  </w:rPr>
                  <w:alias w:val="主管会计工作负责人姓名"/>
                  <w:tag w:val="_GBC_3008dab61aca43f0a6d82ef192943e79"/>
                  <w:id w:val="-1758123077"/>
                  <w:lock w:val="sdtLocked"/>
                  <w:dataBinding w:prefixMappings="xmlns:clcid-mr='clcid-mr'" w:xpath="/*/clcid-mr:ZhuGuanKuaiJiGongZuoFuZeRenXingMing[not(@periodRef)]" w:storeItemID="{89EBAB94-44A0-46A2-B712-30D997D04A6D}"/>
                  <w:text/>
                </w:sdtPr>
                <w:sdtContent>
                  <w:r w:rsidR="00662864" w:rsidRPr="00662864">
                    <w:rPr>
                      <w:rFonts w:hint="eastAsia"/>
                    </w:rPr>
                    <w:t>田惠民</w:t>
                  </w:r>
                </w:sdtContent>
              </w:sdt>
              <w:r>
                <w:rPr>
                  <w:rFonts w:hint="eastAsia"/>
                </w:rPr>
                <w:t xml:space="preserve"> </w:t>
              </w:r>
              <w:r w:rsidR="00662864">
                <w:t xml:space="preserve">  </w:t>
              </w:r>
              <w:r>
                <w:t>会计机构负责人</w:t>
              </w:r>
              <w:r>
                <w:rPr>
                  <w:rFonts w:hint="eastAsia"/>
                </w:rPr>
                <w:t>：</w:t>
              </w:r>
              <w:sdt>
                <w:sdtPr>
                  <w:rPr>
                    <w:rFonts w:hint="eastAsia"/>
                  </w:rPr>
                  <w:alias w:val="会计机构负责人姓名"/>
                  <w:tag w:val="_GBC_e6c21b270080402ca8dbdc0cab514bde"/>
                  <w:id w:val="-238867869"/>
                  <w:lock w:val="sdtLocked"/>
                  <w:dataBinding w:prefixMappings="xmlns:clcid-mr='clcid-mr'" w:xpath="/*/clcid-mr:KuaiJiJiGouFuZeRenXingMing[not(@periodRef)]" w:storeItemID="{89EBAB94-44A0-46A2-B712-30D997D04A6D}"/>
                  <w:text/>
                </w:sdtPr>
                <w:sdtContent>
                  <w:r w:rsidR="00662864" w:rsidRPr="00662864">
                    <w:rPr>
                      <w:rFonts w:hint="eastAsia"/>
                    </w:rPr>
                    <w:t>孙洪涛</w:t>
                  </w:r>
                </w:sdtContent>
              </w:sdt>
            </w:p>
          </w:sdtContent>
        </w:sdt>
        <w:p w14:paraId="54FA1706" w14:textId="77777777" w:rsidR="00582601" w:rsidRDefault="00582601">
          <w:pPr>
            <w:rPr>
              <w:color w:val="FF0000"/>
            </w:rPr>
          </w:pPr>
        </w:p>
        <w:p w14:paraId="77F903B6" w14:textId="19521687" w:rsidR="009D01F0" w:rsidRDefault="00000000">
          <w:pPr>
            <w:rPr>
              <w:color w:val="FF0000"/>
            </w:rPr>
          </w:pPr>
        </w:p>
      </w:sdtContent>
    </w:sdt>
    <w:bookmarkEnd w:id="95" w:displacedByCustomXml="prev"/>
    <w:bookmarkEnd w:id="94" w:displacedByCustomXml="prev"/>
    <w:p w14:paraId="27104CD6" w14:textId="77777777" w:rsidR="009D01F0" w:rsidRDefault="009D01F0">
      <w:pPr>
        <w:snapToGrid w:val="0"/>
        <w:spacing w:line="240" w:lineRule="atLeast"/>
        <w:sectPr w:rsidR="009D01F0"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szCs w:val="21"/>
        </w:rPr>
      </w:sdtEndPr>
      <w:sdtContent>
        <w:p w14:paraId="376080FD" w14:textId="20B24DCE" w:rsidR="009D01F0" w:rsidRDefault="005F0E7E" w:rsidP="005F0E7E">
          <w:pPr>
            <w:pStyle w:val="2"/>
            <w:ind w:left="0" w:firstLineChars="0" w:firstLine="0"/>
            <w:rPr>
              <w:rFonts w:ascii="宋体" w:hAnsi="宋体"/>
            </w:rPr>
          </w:pPr>
          <w:r>
            <w:rPr>
              <w:rFonts w:ascii="宋体" w:hAnsi="宋体" w:cs="宋体" w:hint="eastAsia"/>
              <w:b w:val="0"/>
              <w:bCs w:val="0"/>
              <w:kern w:val="0"/>
              <w:szCs w:val="24"/>
            </w:rPr>
            <w:t>三、</w:t>
          </w:r>
          <w:r w:rsidR="00174DED">
            <w:rPr>
              <w:rFonts w:ascii="宋体" w:hAnsi="宋体"/>
            </w:rPr>
            <w:t>公司基本情况</w:t>
          </w:r>
        </w:p>
        <w:p w14:paraId="0C413C2F" w14:textId="4498D884" w:rsidR="009D01F0" w:rsidRDefault="00174DED" w:rsidP="00BC60D6">
          <w:pPr>
            <w:pStyle w:val="3"/>
            <w:numPr>
              <w:ilvl w:val="0"/>
              <w:numId w:val="74"/>
            </w:numPr>
            <w:rPr>
              <w:rFonts w:ascii="宋体" w:hAnsi="宋体"/>
            </w:rPr>
          </w:pPr>
          <w:r>
            <w:rPr>
              <w:rFonts w:ascii="宋体" w:hAnsi="宋体" w:hint="eastAsia"/>
            </w:rPr>
            <w:t>公司概况</w:t>
          </w:r>
        </w:p>
        <w:sdt>
          <w:sdtPr>
            <w:alias w:val="是否适用：公司概况[双击切换]"/>
            <w:tag w:val="_GBC_2e5fe5b3ed964f468989da49e4242039"/>
            <w:id w:val="-112757682"/>
            <w:lock w:val="sdtLocked"/>
            <w:placeholder>
              <w:docPart w:val="GBC22222222222222222222222222222"/>
            </w:placeholder>
          </w:sdtPr>
          <w:sdtContent>
            <w:p w14:paraId="3DAE9B7C" w14:textId="6CEB5827" w:rsidR="009D01F0" w:rsidRDefault="00174DED">
              <w:r>
                <w:fldChar w:fldCharType="begin"/>
              </w:r>
              <w:r w:rsidR="00872D6C">
                <w:instrText xml:space="preserve"> MACROBUTTON  SnrToggleCheckbox √适用 </w:instrText>
              </w:r>
              <w:r>
                <w:fldChar w:fldCharType="end"/>
              </w:r>
              <w:r>
                <w:fldChar w:fldCharType="begin"/>
              </w:r>
              <w:r w:rsidR="00872D6C">
                <w:instrText xml:space="preserve"> MACROBUTTON  SnrToggleCheckbox □不适用 </w:instrText>
              </w:r>
              <w:r>
                <w:fldChar w:fldCharType="end"/>
              </w:r>
            </w:p>
          </w:sdtContent>
        </w:sdt>
        <w:sdt>
          <w:sdtPr>
            <w:alias w:val="公司概况"/>
            <w:tag w:val="_GBC_dfec127af3a7441dade8cb0f67119e66"/>
            <w:id w:val="-201175245"/>
            <w:lock w:val="sdtLocked"/>
            <w:placeholder>
              <w:docPart w:val="GBC22222222222222222222222222222"/>
            </w:placeholder>
          </w:sdtPr>
          <w:sdtContent>
            <w:p w14:paraId="5746E67F" w14:textId="400F7F52" w:rsidR="00872D6C" w:rsidRPr="00662864" w:rsidRDefault="00872D6C" w:rsidP="005F0E7E">
              <w:pPr>
                <w:ind w:right="140"/>
                <w:jc w:val="both"/>
                <w:rPr>
                  <w:rFonts w:ascii="PMingLiU" w:eastAsiaTheme="minorEastAsia" w:hAnsi="PMingLiU" w:cs="PMingLiU"/>
                </w:rPr>
              </w:pPr>
              <w:r>
                <w:t>大秦铁路股份有限公司(以下称“本公司”)是依据原中华人民共和国铁道部(以下称“原铁道部”)于2004年10月11日签发的铁政法函【2004】550号文《关于重组设立大秦铁路股份有限公司并公开发行A股股票方案的批复》，由北京铁路局作为主发起人，与大同煤矿集团有限责任公司、中国中煤能源集团公司、秦皇岛港务集团有限公司、大唐国际发电股份有限公司、同方投资有限公司和中国华能集团公司等其余六家发起人共同发起设立的股份有限公司，于2004年10月28日正式注册成立，领取注册号为 1000001003927 号的企业法人营业执照，公司成立时注册资本为人民币9,946,454,097元，注册地为中华人民共和国山西省大同市，总部地址为中华人民共和国山西省太原市</w:t>
              </w:r>
              <w:r w:rsidR="00662864">
                <w:rPr>
                  <w:rFonts w:asciiTheme="minorEastAsia" w:eastAsiaTheme="minorEastAsia" w:hAnsiTheme="minorEastAsia" w:cs="PMingLiU" w:hint="eastAsia"/>
                </w:rPr>
                <w:t>。</w:t>
              </w:r>
            </w:p>
            <w:p w14:paraId="2A88B147" w14:textId="77777777" w:rsidR="00872D6C" w:rsidRDefault="00872D6C">
              <w:pPr>
                <w:rPr>
                  <w:rFonts w:ascii="PMingLiU" w:eastAsiaTheme="minorEastAsia" w:hAnsi="PMingLiU" w:cs="PMingLiU"/>
                </w:rPr>
              </w:pPr>
            </w:p>
            <w:p w14:paraId="184AE633" w14:textId="2D943FF6" w:rsidR="00FA1C0B" w:rsidRDefault="00872D6C" w:rsidP="003A2243">
              <w:pPr>
                <w:jc w:val="both"/>
              </w:pPr>
              <w:r>
                <w:t xml:space="preserve">经财政部财建【2004】371号文《财政部关于大秦铁路股份有限公司(筹)国有股权管理有关问题的函》批复，本公司发起人投入资本按65%折股比例折为每股面值为人民币1元的股份计9,946,454,097股，其余人民币5,355,782,976元列入本公司资本公积。 </w:t>
              </w:r>
            </w:p>
            <w:p w14:paraId="7398726E" w14:textId="77777777" w:rsidR="00FA1C0B" w:rsidRDefault="00FA1C0B"/>
            <w:p w14:paraId="6FDCDECE" w14:textId="3E128CA3" w:rsidR="00FA1C0B" w:rsidRDefault="00872D6C" w:rsidP="005F0E7E">
              <w:pPr>
                <w:jc w:val="both"/>
              </w:pPr>
              <w:r>
                <w:t>根据原铁道部的决定，原北京铁路局分立为太原铁路局和北京铁路局，太原铁路局于2005年4月29日取得企业法人营业执照。分立后，原北京铁路局在本公司的全部股份以及原北京铁路局所属的太原铁路分局、大同铁路分局的全部资产由太原铁路局持有。原北京铁路局及大同铁路分局与本公司签署的一系列协议也由太原铁路局承继。因此本公司的控股股东由原北京铁路局变更为太原铁路局。2017年11月13日，太原铁路局由全民所有制企业变更为有限责任公司，公司名称为“中国铁路太原局集团有限公司”(以下简称“太原局集团公司”)。</w:t>
              </w:r>
            </w:p>
            <w:p w14:paraId="016EB925" w14:textId="77777777" w:rsidR="00FA1C0B" w:rsidRDefault="00FA1C0B"/>
            <w:p w14:paraId="0BF8EB01" w14:textId="59F56953" w:rsidR="00FA1C0B" w:rsidRDefault="00872D6C" w:rsidP="003A2243">
              <w:pPr>
                <w:jc w:val="both"/>
              </w:pPr>
              <w:r>
                <w:t>根据《国务院关于组建中国铁路总公司有关问题的批复》（国函【2013】47号），公司实际控制人原铁道部实施“政企分开”，其所属的18个铁路局（含太原局集团公司、广州铁路集团公司）、3个专业运输公司及其他企业的权益划入新组建成立的中国铁路总公司。2019年6月18日，中国铁路总公司改制为中国国家铁路集团有限公司(以下简称“国铁集团”)。本公司最终控股公司为中国国家铁路集团有限公司。</w:t>
              </w:r>
            </w:p>
            <w:p w14:paraId="588E8B3F" w14:textId="77777777" w:rsidR="00FA1C0B" w:rsidRDefault="00FA1C0B"/>
            <w:p w14:paraId="0A71B2CC" w14:textId="6178D368" w:rsidR="00FA1C0B" w:rsidRDefault="00872D6C" w:rsidP="003A2243">
              <w:pPr>
                <w:jc w:val="both"/>
              </w:pPr>
              <w:r>
                <w:t xml:space="preserve">中国证券监督管理委员会(以下称“中国证监会”)于2006年7月12日出具的《关于核准大秦铁路股份有限公司首次公开发行股票的通知》(证监发行字【2006】42号)核准本公司发行不超过50亿股人民币普通股(A股)股票。本公司于2006年7月27日完成了公开发行3,030,303,030股人民币普通股(A股)股票的工作。本公司收到本次募集资金净额(已扣除承销费用以及其他发行费用合计人民币265,789,676元)人民币14,734,210,323元，其中，增加股本人民币3,030,303,030元，增加资本公积金人民币11,703,907,293元。由此，本公司总股本为人民币12,976,757,127元，代表每股人民币1元的普通股12,976,757,127股。 </w:t>
              </w:r>
            </w:p>
            <w:p w14:paraId="5AA23E50" w14:textId="77777777" w:rsidR="00FA1C0B" w:rsidRDefault="00FA1C0B"/>
            <w:p w14:paraId="5A2CAD08" w14:textId="06794708" w:rsidR="00FA1C0B" w:rsidRPr="005F0E7E" w:rsidRDefault="00872D6C">
              <w:pPr>
                <w:rPr>
                  <w:rFonts w:ascii="PMingLiU" w:eastAsiaTheme="minorEastAsia" w:hAnsi="PMingLiU" w:cs="PMingLiU"/>
                </w:rPr>
              </w:pPr>
              <w:r>
                <w:t>本公司分别于2009年11月10日和2009年11月27日召开董事会和临时股东大会并通过决议，采用向不特定对象公开募集股份的方式增发不超过 20 亿股人民币普通股(A 股)，募集资金用以收购太原局集团公司运输业务的相关资产和负债(以下称“目标业务”)及对国能朔黄铁路发展有限责任公司 41.16%股权投资(以下称“朔黄铁路股权”及“收购”)，以现金形式向太原局集团公司支付收购对价 327.9 亿元，公开增发实际募集资金金额相对于收购对价款不足部分，本公司将通过自筹资金方式补</w:t>
              </w:r>
              <w:r w:rsidR="005F0E7E">
                <w:rPr>
                  <w:rFonts w:asciiTheme="minorEastAsia" w:eastAsiaTheme="minorEastAsia" w:hAnsiTheme="minorEastAsia" w:cs="PMingLiU" w:hint="eastAsia"/>
                </w:rPr>
                <w:t>足。</w:t>
              </w:r>
            </w:p>
            <w:p w14:paraId="2E35FEDC" w14:textId="2472DEE3" w:rsidR="00FA1C0B" w:rsidRPr="00662864" w:rsidRDefault="00FA1C0B" w:rsidP="003A2243">
              <w:pPr>
                <w:jc w:val="both"/>
                <w:rPr>
                  <w:rFonts w:ascii="PMingLiU" w:eastAsiaTheme="minorEastAsia" w:hAnsi="PMingLiU" w:cs="PMingLiU"/>
                </w:rPr>
              </w:pPr>
              <w:r>
                <w:lastRenderedPageBreak/>
                <w:t>本公司于2010年8月30日完成收购对价 50%的价款支付，满足了本公司与太原局集团公司签订的《资产交易协议》和《资产交易协议之补充协议》中约定的资产交割条件：公司完成 50%的目标业务转让价款支付之次日即2010年8月31日为资产交割日</w:t>
              </w:r>
              <w:r w:rsidR="00662864">
                <w:rPr>
                  <w:rFonts w:asciiTheme="minorEastAsia" w:eastAsiaTheme="minorEastAsia" w:hAnsiTheme="minorEastAsia" w:cs="PMingLiU" w:hint="eastAsia"/>
                </w:rPr>
                <w:t>。</w:t>
              </w:r>
            </w:p>
            <w:p w14:paraId="37DE3CD0" w14:textId="77777777" w:rsidR="002C0290" w:rsidRDefault="002C0290" w:rsidP="002C0290"/>
            <w:p w14:paraId="63CFD1B3" w14:textId="123664E9" w:rsidR="002C0290" w:rsidRDefault="002C0290" w:rsidP="003A2243">
              <w:pPr>
                <w:jc w:val="both"/>
              </w:pPr>
              <w:r>
                <w:rPr>
                  <w:rFonts w:hint="eastAsia"/>
                </w:rPr>
                <w:t>经中国证券监督管理委员会证监许可【</w:t>
              </w:r>
              <w:r>
                <w:t>2010】953号核准，本公司于2010年10月完成了公开发行1,890,034,364股人民币普通股(A股)股票的工作。本公司收到本次募集资金净额(扣除承销费用以及其他发行费用)人民币16,219,134,128元，其中，增加股本人民币1,890,034,364元，增加资本公积人民币14,329,099,764元。</w:t>
              </w:r>
            </w:p>
            <w:p w14:paraId="1DEB0B6D" w14:textId="4D3A606B" w:rsidR="002C0290" w:rsidRDefault="002C0290" w:rsidP="002C0290"/>
            <w:p w14:paraId="76B019CB" w14:textId="7F2380FB" w:rsidR="00FA1C0B" w:rsidRDefault="002C0290" w:rsidP="003A2243">
              <w:pPr>
                <w:jc w:val="both"/>
              </w:pPr>
              <w:r>
                <w:rPr>
                  <w:rFonts w:hint="eastAsia"/>
                </w:rPr>
                <w:t>经中国证券监督管理委员会证监许可【</w:t>
              </w:r>
              <w:r>
                <w:t>2020】2263 号文核准，本公司于2020年12月14日公开发行了总额为人民币320亿元可转换公司债券(以下简称“可转债”)，可转债持有人可在可转债发行结束之日起满六个月后的第一个交易日起至可转债到期日止的期间内，即2021年6月18日至2026年12月13日，按照当期转股价格行使将本次可转债转换为本公司股票的权利。截至2023年6月30日止，累计有面值人民币2,011,676,000元可转债转换成公司股票，因转股形成的股份数量累计为300,233,419股，增加股本人</w:t>
              </w:r>
              <w:r>
                <w:rPr>
                  <w:rFonts w:hint="eastAsia"/>
                </w:rPr>
                <w:t>民币</w:t>
              </w:r>
              <w:r>
                <w:t xml:space="preserve"> 300,233,419元，增加资本公积人民币1,837,212,258元。由此，本公司总股本为15,167,024,910元，代表每股人民币1元的普通股15,167,024,910股。</w:t>
              </w:r>
            </w:p>
            <w:p w14:paraId="10182BED" w14:textId="77777777" w:rsidR="002C0290" w:rsidRDefault="002C0290" w:rsidP="002C0290">
              <w:pPr>
                <w:rPr>
                  <w:rFonts w:ascii="PMingLiU" w:eastAsiaTheme="minorEastAsia" w:hAnsi="PMingLiU" w:cs="PMingLiU"/>
                </w:rPr>
              </w:pPr>
            </w:p>
            <w:p w14:paraId="5FCA987C" w14:textId="7B8034A8" w:rsidR="00FA1C0B" w:rsidRPr="00662864" w:rsidRDefault="00FA1C0B">
              <w:pPr>
                <w:rPr>
                  <w:rFonts w:ascii="PMingLiU" w:eastAsiaTheme="minorEastAsia" w:hAnsi="PMingLiU" w:cs="PMingLiU"/>
                </w:rPr>
              </w:pPr>
              <w:r>
                <w:t>本年度纳入合并范围的主要子公司详见附注九，本公司及子公司以下简称“本集团”</w:t>
              </w:r>
              <w:r w:rsidR="00662864">
                <w:rPr>
                  <w:rFonts w:asciiTheme="minorEastAsia" w:eastAsiaTheme="minorEastAsia" w:hAnsiTheme="minorEastAsia" w:cs="PMingLiU" w:hint="eastAsia"/>
                </w:rPr>
                <w:t>。</w:t>
              </w:r>
            </w:p>
            <w:p w14:paraId="520BC60F" w14:textId="77777777" w:rsidR="00FA1C0B" w:rsidRDefault="00FA1C0B">
              <w:pPr>
                <w:rPr>
                  <w:rFonts w:ascii="PMingLiU" w:eastAsiaTheme="minorEastAsia" w:hAnsi="PMingLiU" w:cs="PMingLiU"/>
                </w:rPr>
              </w:pPr>
            </w:p>
            <w:p w14:paraId="159569FA" w14:textId="09818112" w:rsidR="00FA1C0B" w:rsidRPr="00662864" w:rsidRDefault="00FA1C0B" w:rsidP="003A2243">
              <w:pPr>
                <w:jc w:val="both"/>
                <w:rPr>
                  <w:rFonts w:ascii="PMingLiU" w:eastAsiaTheme="minorEastAsia" w:hAnsi="PMingLiU" w:cs="PMingLiU"/>
                </w:rPr>
              </w:pPr>
              <w:r>
                <w:t>本公司主要从事以煤炭运输为主的铁路货物运输业务以及旅客运输业务。铁路运输收费主要包括运价和杂费。运价标准由中华人民共和国发展和改革委员会拟定，报国务院批准。杂费为与旅客、货物运输服务相关的费用，如取送车费、货物暂存费等，资费标准由中国国家铁路集团有限公司规定</w:t>
              </w:r>
              <w:r w:rsidR="00662864">
                <w:rPr>
                  <w:rFonts w:asciiTheme="minorEastAsia" w:eastAsiaTheme="minorEastAsia" w:hAnsiTheme="minorEastAsia" w:cs="PMingLiU" w:hint="eastAsia"/>
                </w:rPr>
                <w:t>。</w:t>
              </w:r>
            </w:p>
            <w:p w14:paraId="1933E38C" w14:textId="77777777" w:rsidR="003A2243" w:rsidRPr="003A2243" w:rsidRDefault="003A2243" w:rsidP="003A2243">
              <w:pPr>
                <w:jc w:val="both"/>
                <w:rPr>
                  <w:rFonts w:ascii="PMingLiU" w:eastAsiaTheme="minorEastAsia" w:hAnsi="PMingLiU" w:cs="PMingLiU"/>
                </w:rPr>
              </w:pPr>
            </w:p>
            <w:p w14:paraId="6E8FB7AA" w14:textId="5B4CAD98" w:rsidR="009D01F0" w:rsidRDefault="00FA1C0B">
              <w:r>
                <w:t>本财务报表由本公司</w:t>
              </w:r>
              <w:r w:rsidRPr="00680251">
                <w:t>董事会于2023年8月2</w:t>
              </w:r>
              <w:r w:rsidR="00CB7C5D" w:rsidRPr="00680251">
                <w:t>8</w:t>
              </w:r>
              <w:r w:rsidRPr="00680251">
                <w:t>日</w:t>
              </w:r>
              <w:r>
                <w:t>批准报出</w:t>
              </w:r>
              <w:r w:rsidR="00662864">
                <w:rPr>
                  <w:rFonts w:asciiTheme="minorEastAsia" w:eastAsiaTheme="minorEastAsia" w:hAnsiTheme="minorEastAsia" w:cs="PMingLiU" w:hint="eastAsia"/>
                </w:rPr>
                <w:t>。</w:t>
              </w:r>
            </w:p>
          </w:sdtContent>
        </w:sdt>
        <w:p w14:paraId="1A85E9E0" w14:textId="77777777" w:rsidR="009D01F0" w:rsidRDefault="009D01F0"/>
        <w:p w14:paraId="1E69E642" w14:textId="77777777" w:rsidR="009D01F0" w:rsidRDefault="00174DED" w:rsidP="00BC60D6">
          <w:pPr>
            <w:pStyle w:val="3"/>
            <w:numPr>
              <w:ilvl w:val="0"/>
              <w:numId w:val="74"/>
            </w:numPr>
            <w:rPr>
              <w:rFonts w:ascii="宋体" w:hAnsi="宋体"/>
              <w:szCs w:val="21"/>
            </w:rPr>
          </w:pPr>
          <w:r>
            <w:rPr>
              <w:rFonts w:ascii="宋体" w:hAnsi="宋体" w:hint="eastAsia"/>
              <w:szCs w:val="21"/>
            </w:rPr>
            <w:t>合并财务</w:t>
          </w:r>
          <w:r>
            <w:rPr>
              <w:rFonts w:ascii="宋体" w:hAnsi="宋体" w:hint="eastAsia"/>
            </w:rPr>
            <w:t>报表</w:t>
          </w:r>
          <w:r>
            <w:rPr>
              <w:rFonts w:ascii="宋体" w:hAnsi="宋体" w:hint="eastAsia"/>
              <w:szCs w:val="21"/>
            </w:rPr>
            <w:t>范围</w:t>
          </w:r>
        </w:p>
        <w:sdt>
          <w:sdtPr>
            <w:alias w:val="是否适用：合并财务报表范围[双击切换]"/>
            <w:tag w:val="_GBC_ea2f3ec3b347465c8c563d4599124150"/>
            <w:id w:val="1403636363"/>
            <w:lock w:val="sdtLocked"/>
            <w:placeholder>
              <w:docPart w:val="GBC22222222222222222222222222222"/>
            </w:placeholder>
          </w:sdtPr>
          <w:sdtContent>
            <w:p w14:paraId="5FB32813" w14:textId="39C63D10" w:rsidR="009D01F0" w:rsidRDefault="00174DED">
              <w:r>
                <w:fldChar w:fldCharType="begin"/>
              </w:r>
              <w:r w:rsidR="00872D6C">
                <w:instrText xml:space="preserve"> MACROBUTTON  SnrToggleCheckbox √适用 </w:instrText>
              </w:r>
              <w:r>
                <w:fldChar w:fldCharType="end"/>
              </w:r>
              <w:r>
                <w:fldChar w:fldCharType="begin"/>
              </w:r>
              <w:r w:rsidR="00872D6C">
                <w:instrText xml:space="preserve"> MACROBUTTON  SnrToggleCheckbox □不适用 </w:instrText>
              </w:r>
              <w:r>
                <w:fldChar w:fldCharType="end"/>
              </w:r>
            </w:p>
          </w:sdtContent>
        </w:sdt>
        <w:sdt>
          <w:sdtPr>
            <w:alias w:val="本年度合并财务报表范围"/>
            <w:tag w:val="_GBC_696c121eead146fba6371fa5b371b2fc"/>
            <w:id w:val="-544523265"/>
            <w:lock w:val="sdtLocked"/>
            <w:placeholder>
              <w:docPart w:val="GBC22222222222222222222222222222"/>
            </w:placeholder>
          </w:sdtPr>
          <w:sdtContent>
            <w:p w14:paraId="77154048" w14:textId="556AA72D" w:rsidR="009D01F0" w:rsidRDefault="00FA1C0B">
              <w:r>
                <w:t>截至2023年6月30日止6个月期间纳入合并范围的主要子公司见附注九。</w:t>
              </w:r>
            </w:p>
          </w:sdtContent>
        </w:sdt>
      </w:sdtContent>
    </w:sdt>
    <w:p w14:paraId="05501321" w14:textId="77777777" w:rsidR="009D01F0" w:rsidRDefault="009D01F0"/>
    <w:p w14:paraId="6BFA8DF6" w14:textId="77777777" w:rsidR="009D01F0" w:rsidRDefault="00174DED" w:rsidP="00BC60D6">
      <w:pPr>
        <w:pStyle w:val="2"/>
        <w:numPr>
          <w:ilvl w:val="0"/>
          <w:numId w:val="107"/>
        </w:numPr>
        <w:ind w:firstLineChars="0"/>
        <w:rPr>
          <w:rFonts w:ascii="宋体" w:hAnsi="宋体"/>
        </w:rPr>
      </w:pPr>
      <w:r>
        <w:rPr>
          <w:rFonts w:ascii="宋体" w:hAnsi="宋体" w:hint="eastAsia"/>
        </w:rPr>
        <w:t>财务报表的编制基础</w:t>
      </w:r>
    </w:p>
    <w:sdt>
      <w:sdtPr>
        <w:rPr>
          <w:rFonts w:ascii="宋体" w:hAnsi="宋体"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cs="Times New Roman" w:hint="eastAsia"/>
          <w:kern w:val="2"/>
          <w:szCs w:val="21"/>
        </w:rPr>
      </w:sdtEndPr>
      <w:sdtContent>
        <w:p w14:paraId="06250052" w14:textId="77777777" w:rsidR="009D01F0" w:rsidRDefault="00174DED" w:rsidP="00BC60D6">
          <w:pPr>
            <w:pStyle w:val="3"/>
            <w:numPr>
              <w:ilvl w:val="0"/>
              <w:numId w:val="27"/>
            </w:numPr>
            <w:rPr>
              <w:rFonts w:ascii="宋体" w:hAnsi="宋体"/>
            </w:rPr>
          </w:pPr>
          <w:r>
            <w:rPr>
              <w:rFonts w:ascii="宋体" w:hAnsi="宋体"/>
            </w:rPr>
            <w:t>编制基础</w:t>
          </w:r>
        </w:p>
        <w:sdt>
          <w:sdtPr>
            <w:rPr>
              <w:rFonts w:hint="eastAsia"/>
            </w:rPr>
            <w:alias w:val="财务报表的编制基础"/>
            <w:tag w:val="_GBC_1dc2375ed7ab49628f5badf2d5006405"/>
            <w:id w:val="1209836634"/>
            <w:lock w:val="sdtLocked"/>
            <w:placeholder>
              <w:docPart w:val="GBC22222222222222222222222222222"/>
            </w:placeholder>
          </w:sdtPr>
          <w:sdtContent>
            <w:p w14:paraId="5489F745" w14:textId="77777777" w:rsidR="009D01F0" w:rsidRDefault="00174DED">
              <w:r>
                <w:t>本公司财务报表以持续经营为编制基础。</w:t>
              </w:r>
            </w:p>
          </w:sdtContent>
        </w:sdt>
      </w:sdtContent>
    </w:sdt>
    <w:p w14:paraId="4BDFF5B8" w14:textId="77777777" w:rsidR="009D01F0" w:rsidRDefault="009D01F0"/>
    <w:sdt>
      <w:sdtPr>
        <w:rPr>
          <w:rFonts w:ascii="宋体" w:hAnsi="宋体"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cs="Times New Roman"/>
          <w:kern w:val="2"/>
          <w:szCs w:val="21"/>
        </w:rPr>
      </w:sdtEndPr>
      <w:sdtContent>
        <w:p w14:paraId="69E28402" w14:textId="77777777" w:rsidR="009D01F0" w:rsidRDefault="00174DED" w:rsidP="00BC60D6">
          <w:pPr>
            <w:pStyle w:val="3"/>
            <w:numPr>
              <w:ilvl w:val="0"/>
              <w:numId w:val="27"/>
            </w:numPr>
            <w:rPr>
              <w:rFonts w:ascii="宋体" w:hAnsi="宋体"/>
            </w:rPr>
          </w:pPr>
          <w:r>
            <w:rPr>
              <w:rFonts w:ascii="宋体" w:hAnsi="宋体" w:hint="eastAsia"/>
            </w:rPr>
            <w:t>持续经营</w:t>
          </w:r>
        </w:p>
        <w:sdt>
          <w:sdtPr>
            <w:alias w:val="是否适用：持续经营[双击切换]"/>
            <w:tag w:val="_GBC_7a7bd82392314f508ef1adfe80947192"/>
            <w:id w:val="776297158"/>
            <w:lock w:val="sdtLocked"/>
            <w:placeholder>
              <w:docPart w:val="GBC22222222222222222222222222222"/>
            </w:placeholder>
          </w:sdtPr>
          <w:sdtContent>
            <w:p w14:paraId="31EF3DB5" w14:textId="62280E2D" w:rsidR="009D01F0" w:rsidRDefault="00174DED">
              <w:r>
                <w:fldChar w:fldCharType="begin"/>
              </w:r>
              <w:r w:rsidR="00FA1C0B">
                <w:instrText xml:space="preserve"> MACROBUTTON  SnrToggleCheckbox √适用 </w:instrText>
              </w:r>
              <w:r>
                <w:fldChar w:fldCharType="end"/>
              </w:r>
              <w:r>
                <w:fldChar w:fldCharType="begin"/>
              </w:r>
              <w:r w:rsidR="00FA1C0B">
                <w:instrText xml:space="preserve"> MACROBUTTON  SnrToggleCheckbox □不适用 </w:instrText>
              </w:r>
              <w:r>
                <w:fldChar w:fldCharType="end"/>
              </w:r>
            </w:p>
          </w:sdtContent>
        </w:sdt>
        <w:sdt>
          <w:sdtPr>
            <w:alias w:val="持续经营"/>
            <w:tag w:val="_GBC_dc876c24006b428987a041949eb554f3"/>
            <w:id w:val="425929805"/>
            <w:lock w:val="sdtLocked"/>
            <w:placeholder>
              <w:docPart w:val="GBC22222222222222222222222222222"/>
            </w:placeholder>
          </w:sdtPr>
          <w:sdtContent>
            <w:p w14:paraId="421F21B2" w14:textId="21C54CDC" w:rsidR="009D01F0" w:rsidRDefault="00FA1C0B" w:rsidP="003023FD">
              <w:pPr>
                <w:jc w:val="both"/>
              </w:pPr>
              <w:r>
                <w:t>本公司持续经营能力正常，不存在导致对报告期末起12个月内的持续经营假设产生重大疑虑的事项或情况</w:t>
              </w:r>
              <w:r w:rsidR="00206F01">
                <w:rPr>
                  <w:rFonts w:asciiTheme="minorEastAsia" w:eastAsiaTheme="minorEastAsia" w:hAnsiTheme="minorEastAsia" w:cs="PMingLiU" w:hint="eastAsia"/>
                </w:rPr>
                <w:t>。</w:t>
              </w:r>
            </w:p>
          </w:sdtContent>
        </w:sdt>
      </w:sdtContent>
    </w:sdt>
    <w:p w14:paraId="3F5C7471" w14:textId="77777777" w:rsidR="009D01F0" w:rsidRDefault="009D01F0"/>
    <w:p w14:paraId="58EBF787" w14:textId="77777777" w:rsidR="009D01F0" w:rsidRDefault="00174DED" w:rsidP="00BC60D6">
      <w:pPr>
        <w:pStyle w:val="2"/>
        <w:numPr>
          <w:ilvl w:val="0"/>
          <w:numId w:val="107"/>
        </w:numPr>
        <w:ind w:left="422" w:hanging="422"/>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14:paraId="6F83E622" w14:textId="77777777" w:rsidR="009D01F0" w:rsidRDefault="00174DED">
          <w:r>
            <w:rPr>
              <w:rFonts w:hint="eastAsia"/>
            </w:rPr>
            <w:t>具体会计政策和会计估计提示：</w:t>
          </w:r>
        </w:p>
        <w:sdt>
          <w:sdtPr>
            <w:alias w:val="是否适用：具体会计政策和会计估计提示[双击切换]"/>
            <w:tag w:val="_GBC_77c62823e3884e1fbfb236cea1f9f425"/>
            <w:id w:val="-432665559"/>
            <w:lock w:val="sdtLocked"/>
            <w:placeholder>
              <w:docPart w:val="GBC22222222222222222222222222222"/>
            </w:placeholder>
          </w:sdtPr>
          <w:sdtContent>
            <w:p w14:paraId="32209C5D" w14:textId="7564189C" w:rsidR="009D01F0" w:rsidRDefault="00174DED">
              <w:r>
                <w:fldChar w:fldCharType="begin"/>
              </w:r>
              <w:r w:rsidR="00122BCB">
                <w:instrText xml:space="preserve"> MACROBUTTON  SnrToggleCheckbox √适用 </w:instrText>
              </w:r>
              <w:r>
                <w:fldChar w:fldCharType="end"/>
              </w:r>
              <w:r>
                <w:fldChar w:fldCharType="begin"/>
              </w:r>
              <w:r w:rsidR="00122BCB">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14:paraId="281B78EC" w14:textId="23FCFB83" w:rsidR="009D01F0" w:rsidRDefault="00122BCB" w:rsidP="003023FD">
              <w:pPr>
                <w:jc w:val="both"/>
              </w:pPr>
              <w:r>
                <w:t>本集团应收款项坏账准备的确认和计量、发出存货的计量、</w:t>
              </w:r>
              <w:r w:rsidR="00997FF8">
                <w:rPr>
                  <w:rFonts w:hint="eastAsia"/>
                </w:rPr>
                <w:t>固定资产</w:t>
              </w:r>
              <w:r>
                <w:t>的折旧、无形资产的摊销以及收入的确认和计量的相关会计政策是根据本集团相关业务经营特点制定的，具体政策参见附注五10、附注五15、附注五23(2)、附注五29、附注五38</w:t>
              </w:r>
              <w:r w:rsidR="00206F01">
                <w:rPr>
                  <w:rFonts w:asciiTheme="minorEastAsia" w:eastAsiaTheme="minorEastAsia" w:hAnsiTheme="minorEastAsia" w:cs="PMingLiU" w:hint="eastAsia"/>
                </w:rPr>
                <w:t>。</w:t>
              </w:r>
            </w:p>
          </w:sdtContent>
        </w:sdt>
      </w:sdtContent>
    </w:sdt>
    <w:p w14:paraId="40FAC71B" w14:textId="77777777" w:rsidR="009D01F0" w:rsidRDefault="009D01F0"/>
    <w:sdt>
      <w:sdtPr>
        <w:rPr>
          <w:rFonts w:ascii="宋体" w:hAnsi="宋体"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cs="Times New Roman" w:hint="eastAsia"/>
          <w:kern w:val="2"/>
          <w:szCs w:val="21"/>
        </w:rPr>
      </w:sdtEndPr>
      <w:sdtContent>
        <w:p w14:paraId="6FB53AAF" w14:textId="77777777" w:rsidR="009D01F0" w:rsidRDefault="00174DED" w:rsidP="00BC60D6">
          <w:pPr>
            <w:pStyle w:val="3"/>
            <w:numPr>
              <w:ilvl w:val="0"/>
              <w:numId w:val="28"/>
            </w:numPr>
            <w:rPr>
              <w:rFonts w:ascii="宋体" w:hAnsi="宋体"/>
            </w:rPr>
          </w:pPr>
          <w:r>
            <w:rPr>
              <w:rFonts w:ascii="宋体" w:hAnsi="宋体"/>
            </w:rPr>
            <w:t>遵循企业会计准则的声明</w:t>
          </w:r>
        </w:p>
        <w:sdt>
          <w:sdtPr>
            <w:rPr>
              <w:rFonts w:hint="eastAsia"/>
            </w:rPr>
            <w:alias w:val="会计准则和会计制度"/>
            <w:tag w:val="_GBC_a350b889163a4ef3bb500c021e6a6b47"/>
            <w:id w:val="-1902207007"/>
            <w:lock w:val="sdtLocked"/>
            <w:placeholder>
              <w:docPart w:val="GBC22222222222222222222222222222"/>
            </w:placeholder>
          </w:sdtPr>
          <w:sdtContent>
            <w:p w14:paraId="264A9348" w14:textId="113F109D" w:rsidR="00122BCB" w:rsidRPr="00206F01" w:rsidRDefault="00122BCB" w:rsidP="003023FD">
              <w:pPr>
                <w:jc w:val="both"/>
                <w:rPr>
                  <w:rFonts w:eastAsiaTheme="minorEastAsia"/>
                </w:rPr>
              </w:pPr>
              <w:r>
                <w:t>本财务报表符合中华人民共和国财政部(以下简称“财政部”)颁布的企业会计准则的要求，真实、完整地反映了本公司</w:t>
              </w:r>
              <w:r w:rsidR="001D0368">
                <w:rPr>
                  <w:rFonts w:hint="eastAsia"/>
                </w:rPr>
                <w:t>于</w:t>
              </w:r>
              <w:r>
                <w:t xml:space="preserve"> 2023 年 6 月 30 日的合并财务状况和财务状况、</w:t>
              </w:r>
              <w:r w:rsidR="00F930B8">
                <w:rPr>
                  <w:rFonts w:hint="eastAsia"/>
                </w:rPr>
                <w:t>截至2</w:t>
              </w:r>
              <w:r w:rsidR="00F930B8">
                <w:t>023</w:t>
              </w:r>
              <w:r w:rsidR="00F930B8">
                <w:rPr>
                  <w:rFonts w:hint="eastAsia"/>
                </w:rPr>
                <w:t>年6月3</w:t>
              </w:r>
              <w:r w:rsidR="00F930B8">
                <w:t>0</w:t>
              </w:r>
              <w:r w:rsidR="00F930B8">
                <w:rPr>
                  <w:rFonts w:hint="eastAsia"/>
                </w:rPr>
                <w:t>日止六个月期间</w:t>
              </w:r>
              <w:r>
                <w:t>的合并经营成果和经营成果及合并现金流量和现金流量</w:t>
              </w:r>
              <w:r w:rsidR="00206F01">
                <w:rPr>
                  <w:rFonts w:asciiTheme="minorEastAsia" w:eastAsiaTheme="minorEastAsia" w:hAnsiTheme="minorEastAsia" w:cs="PMingLiU" w:hint="eastAsia"/>
                </w:rPr>
                <w:t>。</w:t>
              </w:r>
            </w:p>
            <w:p w14:paraId="3EA885FC" w14:textId="77777777" w:rsidR="00122BCB" w:rsidRDefault="00122BCB"/>
            <w:p w14:paraId="169950A6" w14:textId="63699C0B" w:rsidR="009D01F0" w:rsidRDefault="00122BCB" w:rsidP="003023FD">
              <w:pPr>
                <w:jc w:val="both"/>
              </w:pPr>
              <w:r>
                <w:t>此外，本公司的财务报表同时符合中国证券监督管理委员会 (以下简称“证监会”) 2014 年修订的《公开发行证券的公司信息披露编报规则第 15 号——财务报告的一般规定》有关财务报表及其附注的披露要求</w:t>
              </w:r>
              <w:r w:rsidR="00206F01">
                <w:rPr>
                  <w:rFonts w:asciiTheme="minorEastAsia" w:eastAsiaTheme="minorEastAsia" w:hAnsiTheme="minorEastAsia" w:cs="PMingLiU" w:hint="eastAsia"/>
                </w:rPr>
                <w:t>。</w:t>
              </w:r>
            </w:p>
          </w:sdtContent>
        </w:sdt>
      </w:sdtContent>
    </w:sdt>
    <w:p w14:paraId="12B7BA90" w14:textId="77777777" w:rsidR="009D01F0" w:rsidRDefault="009D01F0"/>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14:paraId="2D7CDA04" w14:textId="77777777" w:rsidR="009D01F0" w:rsidRDefault="00174DED" w:rsidP="00BC60D6">
          <w:pPr>
            <w:pStyle w:val="3"/>
            <w:numPr>
              <w:ilvl w:val="0"/>
              <w:numId w:val="28"/>
            </w:numPr>
            <w:rPr>
              <w:rFonts w:ascii="宋体" w:hAnsi="宋体"/>
            </w:rPr>
          </w:pPr>
          <w:r>
            <w:rPr>
              <w:rFonts w:ascii="宋体" w:hAnsi="宋体"/>
            </w:rPr>
            <w:t>会计期间</w:t>
          </w:r>
        </w:p>
        <w:sdt>
          <w:sdtPr>
            <w:rPr>
              <w:rFonts w:hint="eastAsia"/>
            </w:rPr>
            <w:alias w:val="会计年度"/>
            <w:tag w:val="_GBC_fc896fba50b143f8a06984831f5d5600"/>
            <w:id w:val="258641710"/>
            <w:lock w:val="sdtLocked"/>
            <w:placeholder>
              <w:docPart w:val="GBC22222222222222222222222222222"/>
            </w:placeholder>
          </w:sdtPr>
          <w:sdtContent>
            <w:p w14:paraId="29C48BAB" w14:textId="77777777" w:rsidR="009D01F0" w:rsidRDefault="00174DED">
              <w:r>
                <w:t>本公司会计年度自公历1月1日起至12月31日止。</w:t>
              </w:r>
            </w:p>
          </w:sdtContent>
        </w:sdt>
      </w:sdtContent>
    </w:sdt>
    <w:p w14:paraId="742EEC25" w14:textId="77777777" w:rsidR="009D01F0" w:rsidRDefault="009D01F0"/>
    <w:sdt>
      <w:sdtPr>
        <w:rPr>
          <w:rFonts w:ascii="宋体" w:hAnsi="宋体"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cs="Times New Roman"/>
          <w:kern w:val="2"/>
          <w:szCs w:val="21"/>
        </w:rPr>
      </w:sdtEndPr>
      <w:sdtContent>
        <w:p w14:paraId="47263D27" w14:textId="77777777" w:rsidR="009D01F0" w:rsidRDefault="00174DED" w:rsidP="00BC60D6">
          <w:pPr>
            <w:pStyle w:val="3"/>
            <w:numPr>
              <w:ilvl w:val="0"/>
              <w:numId w:val="28"/>
            </w:numPr>
            <w:rPr>
              <w:rFonts w:ascii="宋体" w:hAnsi="宋体"/>
            </w:rPr>
          </w:pPr>
          <w:r>
            <w:rPr>
              <w:rFonts w:ascii="宋体" w:hAnsi="宋体" w:hint="eastAsia"/>
            </w:rPr>
            <w:t>营业周期</w:t>
          </w:r>
        </w:p>
        <w:sdt>
          <w:sdtPr>
            <w:alias w:val="是否适用：营业周期[双击切换]"/>
            <w:tag w:val="_GBC_1668f7f497234cf886206b57711c4c87"/>
            <w:id w:val="337132029"/>
            <w:lock w:val="sdtLocked"/>
            <w:placeholder>
              <w:docPart w:val="GBC22222222222222222222222222222"/>
            </w:placeholder>
          </w:sdtPr>
          <w:sdtContent>
            <w:p w14:paraId="5463959A" w14:textId="6FB13296" w:rsidR="009D01F0" w:rsidRDefault="00174DED" w:rsidP="00122BCB">
              <w:r>
                <w:fldChar w:fldCharType="begin"/>
              </w:r>
              <w:r w:rsidR="00122BCB">
                <w:instrText xml:space="preserve"> MACROBUTTON  SnrToggleCheckbox □适用 </w:instrText>
              </w:r>
              <w:r>
                <w:fldChar w:fldCharType="end"/>
              </w:r>
              <w:r>
                <w:fldChar w:fldCharType="begin"/>
              </w:r>
              <w:r w:rsidR="00122BCB">
                <w:instrText xml:space="preserve"> MACROBUTTON  SnrToggleCheckbox √不适用 </w:instrText>
              </w:r>
              <w:r>
                <w:fldChar w:fldCharType="end"/>
              </w:r>
            </w:p>
          </w:sdtContent>
        </w:sdt>
      </w:sdtContent>
    </w:sdt>
    <w:p w14:paraId="0B6F1754" w14:textId="77777777" w:rsidR="009D01F0" w:rsidRDefault="009D01F0"/>
    <w:sdt>
      <w:sdtPr>
        <w:rPr>
          <w:rFonts w:ascii="宋体" w:hAnsi="宋体"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cs="Times New Roman" w:hint="eastAsia"/>
          <w:kern w:val="2"/>
          <w:szCs w:val="21"/>
        </w:rPr>
      </w:sdtEndPr>
      <w:sdtContent>
        <w:p w14:paraId="3FDEB7F3" w14:textId="77777777" w:rsidR="009D01F0" w:rsidRDefault="00174DED" w:rsidP="00BC60D6">
          <w:pPr>
            <w:pStyle w:val="3"/>
            <w:numPr>
              <w:ilvl w:val="0"/>
              <w:numId w:val="28"/>
            </w:numPr>
            <w:rPr>
              <w:rFonts w:ascii="宋体" w:hAnsi="宋体"/>
            </w:rPr>
          </w:pPr>
          <w:r>
            <w:rPr>
              <w:rFonts w:ascii="宋体" w:hAnsi="宋体"/>
            </w:rPr>
            <w:t>记账本位币</w:t>
          </w:r>
        </w:p>
        <w:sdt>
          <w:sdtPr>
            <w:rPr>
              <w:rFonts w:hint="eastAsia"/>
            </w:rPr>
            <w:alias w:val="记账本位币"/>
            <w:tag w:val="_GBC_3749a2357eba44e8b968cb41cda75ff1"/>
            <w:id w:val="425082386"/>
            <w:lock w:val="sdtLocked"/>
            <w:placeholder>
              <w:docPart w:val="GBC22222222222222222222222222222"/>
            </w:placeholder>
          </w:sdtPr>
          <w:sdtContent>
            <w:p w14:paraId="5E43B539" w14:textId="009EDFB4" w:rsidR="009D01F0" w:rsidRDefault="007D47C1" w:rsidP="003023FD">
              <w:pPr>
                <w:jc w:val="both"/>
              </w:pPr>
              <w:r>
                <w:t>本公司的记账本位币为人民币，编制财务报表采用的货币为人民币。本公司及子公司选定记账本位币的依据是主要业务收支的计价和结算币种</w:t>
              </w:r>
              <w:r w:rsidR="00206F01">
                <w:rPr>
                  <w:rFonts w:asciiTheme="minorEastAsia" w:eastAsiaTheme="minorEastAsia" w:hAnsiTheme="minorEastAsia" w:cs="PMingLiU" w:hint="eastAsia"/>
                </w:rPr>
                <w:t>。</w:t>
              </w:r>
            </w:p>
          </w:sdtContent>
        </w:sdt>
        <w:p w14:paraId="668C44A4" w14:textId="77777777" w:rsidR="009D01F0" w:rsidRDefault="00000000"/>
      </w:sdtContent>
    </w:sdt>
    <w:sdt>
      <w:sdtPr>
        <w:rPr>
          <w:rFonts w:ascii="宋体" w:hAnsi="宋体"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cs="Times New Roman" w:hint="eastAsia"/>
          <w:kern w:val="2"/>
          <w:szCs w:val="21"/>
        </w:rPr>
      </w:sdtEndPr>
      <w:sdtContent>
        <w:p w14:paraId="2E3227DD" w14:textId="77777777" w:rsidR="009D01F0" w:rsidRDefault="00174DED" w:rsidP="00BC60D6">
          <w:pPr>
            <w:pStyle w:val="3"/>
            <w:numPr>
              <w:ilvl w:val="0"/>
              <w:numId w:val="28"/>
            </w:numPr>
            <w:rPr>
              <w:rFonts w:ascii="宋体" w:hAnsi="宋体"/>
            </w:rPr>
          </w:pPr>
          <w:r>
            <w:rPr>
              <w:rFonts w:ascii="宋体" w:hAnsi="宋体"/>
            </w:rPr>
            <w:t>同一控制下和非同一控制下企业合并的会计处理方法</w:t>
          </w:r>
        </w:p>
        <w:sdt>
          <w:sdtPr>
            <w:rPr>
              <w:rFonts w:hint="eastAsia"/>
            </w:rPr>
            <w:alias w:val="是否适用：同一控制下和非同一控制下企业合并的会计处理方法[双击切换]"/>
            <w:tag w:val="_GBC_15953b39483a4ce1a5c96869e4a0ae9c"/>
            <w:id w:val="-2028004823"/>
            <w:lock w:val="sdtLocked"/>
            <w:placeholder>
              <w:docPart w:val="GBC22222222222222222222222222222"/>
            </w:placeholder>
          </w:sdtPr>
          <w:sdtContent>
            <w:p w14:paraId="55300C6C" w14:textId="4DBB159B" w:rsidR="009D01F0" w:rsidRDefault="00174DED">
              <w:r>
                <w:fldChar w:fldCharType="begin"/>
              </w:r>
              <w:r w:rsidR="00122BCB">
                <w:instrText xml:space="preserve"> MACROBUTTON  SnrToggleCheckbox √适用 </w:instrText>
              </w:r>
              <w:r>
                <w:fldChar w:fldCharType="end"/>
              </w:r>
              <w:r>
                <w:fldChar w:fldCharType="begin"/>
              </w:r>
              <w:r w:rsidR="00122BCB">
                <w:instrText xml:space="preserve"> MACROBUTTON  SnrToggleCheckbox □不适用 </w:instrText>
              </w:r>
              <w:r>
                <w:fldChar w:fldCharType="end"/>
              </w:r>
            </w:p>
          </w:sdtContent>
        </w:sdt>
        <w:sdt>
          <w:sdtPr>
            <w:rPr>
              <w:rFonts w:hint="eastAsia"/>
            </w:rPr>
            <w:alias w:val="同一控制下和非同一控制下企业合并的会计处理方法"/>
            <w:tag w:val="_GBC_ef4b9a8d4ac34f45a0f61a23267bcbb8"/>
            <w:id w:val="-1819805542"/>
            <w:lock w:val="sdtLocked"/>
            <w:placeholder>
              <w:docPart w:val="GBC22222222222222222222222222222"/>
            </w:placeholder>
          </w:sdtPr>
          <w:sdtContent>
            <w:p w14:paraId="1258D685" w14:textId="77777777" w:rsidR="007D47C1" w:rsidRDefault="007D47C1"/>
            <w:p w14:paraId="1624EF7E" w14:textId="02F5DB0B" w:rsidR="00122BCB" w:rsidRPr="00206F01" w:rsidRDefault="00122BCB" w:rsidP="003A2243">
              <w:pPr>
                <w:jc w:val="both"/>
                <w:rPr>
                  <w:rFonts w:ascii="PMingLiU" w:eastAsiaTheme="minorEastAsia" w:hAnsi="PMingLiU" w:cs="PMingLiU"/>
                </w:rPr>
              </w:pPr>
              <w:r>
                <w:t>本集团取得对另一个或多个企业(或一组资产或净资产)的控制权且其构成业务的，该交易或事项构成企业合并。企业合并分为同一控制下的企业合并和非同一控制下的企业合并</w:t>
              </w:r>
              <w:r w:rsidR="00206F01">
                <w:rPr>
                  <w:rFonts w:asciiTheme="minorEastAsia" w:eastAsiaTheme="minorEastAsia" w:hAnsiTheme="minorEastAsia" w:cs="PMingLiU" w:hint="eastAsia"/>
                </w:rPr>
                <w:t>。</w:t>
              </w:r>
            </w:p>
            <w:p w14:paraId="20A13416" w14:textId="77777777" w:rsidR="00122BCB" w:rsidRDefault="00122BCB">
              <w:pPr>
                <w:rPr>
                  <w:rFonts w:ascii="PMingLiU" w:eastAsiaTheme="minorEastAsia" w:hAnsi="PMingLiU" w:cs="PMingLiU"/>
                </w:rPr>
              </w:pPr>
            </w:p>
            <w:p w14:paraId="2DD0BC4A" w14:textId="1663B276" w:rsidR="00122BCB" w:rsidRDefault="00122BCB" w:rsidP="003A2243">
              <w:pPr>
                <w:jc w:val="both"/>
              </w:pPr>
              <w:r>
                <w:t>对于非同一控制下的交易，购买方在判断取得的资产组合等是否构成一项业务时，将考虑是否选择采用“集中度测试”的简化判断方式。如果该组合通过集中度测试，则判断为不构成业务。如果该组合未通过集中度测试，仍应按照业务条件进行判断。</w:t>
              </w:r>
            </w:p>
            <w:p w14:paraId="5595349F" w14:textId="77777777" w:rsidR="00122BCB" w:rsidRDefault="00122BCB"/>
            <w:p w14:paraId="599D4EEB" w14:textId="4B48FB5F" w:rsidR="00122BCB" w:rsidRPr="00206F01" w:rsidRDefault="00122BCB" w:rsidP="003A2243">
              <w:pPr>
                <w:jc w:val="both"/>
                <w:rPr>
                  <w:rFonts w:ascii="PMingLiU" w:eastAsiaTheme="minorEastAsia" w:hAnsi="PMingLiU" w:cs="PMingLiU"/>
                </w:rPr>
              </w:pPr>
              <w:r>
                <w:t>当本集团取得了不构成业务的一组资产或净资产时，应将购买成本按购买日所取得各项可辨认资产、负债的相对公允价值基础进行分配，不按照以下企业合并的会计处理方法进行处理</w:t>
              </w:r>
              <w:r w:rsidR="00206F01">
                <w:rPr>
                  <w:rFonts w:asciiTheme="minorEastAsia" w:eastAsiaTheme="minorEastAsia" w:hAnsiTheme="minorEastAsia" w:cs="PMingLiU" w:hint="eastAsia"/>
                </w:rPr>
                <w:t>。</w:t>
              </w:r>
            </w:p>
            <w:p w14:paraId="501AC96D" w14:textId="77777777" w:rsidR="00122BCB" w:rsidRDefault="00122BCB">
              <w:pPr>
                <w:rPr>
                  <w:rFonts w:ascii="PMingLiU" w:eastAsiaTheme="minorEastAsia" w:hAnsi="PMingLiU" w:cs="PMingLiU"/>
                </w:rPr>
              </w:pPr>
            </w:p>
            <w:p w14:paraId="33B63E3A" w14:textId="77777777" w:rsidR="00122BCB" w:rsidRDefault="00122BCB">
              <w:r>
                <w:t>(1) 同一控制下的企业合并</w:t>
              </w:r>
            </w:p>
            <w:p w14:paraId="154664B7" w14:textId="77777777" w:rsidR="00122BCB" w:rsidRDefault="00122BCB"/>
            <w:p w14:paraId="4E4862DB" w14:textId="0AC43DDD" w:rsidR="00122BCB" w:rsidRDefault="00122BCB" w:rsidP="003A2243">
              <w:pPr>
                <w:jc w:val="both"/>
              </w:pPr>
              <w:r>
                <w:t>参与合并的企业在合并前后均受同一方或相同的多方最终控制且该控制并非暂时性的，为同一控制下的企业合并。合并方在企业合并中取得的资产和负债，按照合并日在最终控制方合并财务报表中的账面价值计量。取得的净资产账面价值与支付的合并对价账面价值(或发行股份面值总</w:t>
              </w:r>
              <w:r w:rsidRPr="000064F1">
                <w:rPr>
                  <w:rFonts w:hint="eastAsia"/>
                </w:rPr>
                <w:t>额)</w:t>
              </w:r>
              <w:r>
                <w:t>的差额，</w:t>
              </w:r>
              <w:r>
                <w:lastRenderedPageBreak/>
                <w:t>调整资本公积中的股本溢价；资本公积中的股本溢价不足冲减的，调整留存收益。为进行企业合并发生的直接相关费用，于发生时计入当期损益。合并日为合并方实际取得对被合并方控制权的日期。</w:t>
              </w:r>
            </w:p>
            <w:p w14:paraId="48D0D9E1" w14:textId="77777777" w:rsidR="00122BCB" w:rsidRDefault="00122BCB"/>
            <w:p w14:paraId="3A13CDF4" w14:textId="77777777" w:rsidR="00122BCB" w:rsidRDefault="00122BCB">
              <w:r>
                <w:t>(2) 非同一控制下的企业合并</w:t>
              </w:r>
            </w:p>
            <w:p w14:paraId="371B58C4" w14:textId="77777777" w:rsidR="00514148" w:rsidRDefault="00514148"/>
            <w:p w14:paraId="034DFE7E" w14:textId="3DF666AB" w:rsidR="00514148" w:rsidRPr="00206F01" w:rsidRDefault="00514148" w:rsidP="000064F1">
              <w:pPr>
                <w:jc w:val="both"/>
                <w:rPr>
                  <w:rFonts w:ascii="PMingLiU" w:eastAsiaTheme="minorEastAsia" w:hAnsi="PMingLiU" w:cs="PMingLiU"/>
                </w:rPr>
              </w:pPr>
              <w:r>
                <w:t>参与合并的各方在合并前后不受同一方或相同的多方最终控制的，为非同一控制下的企业合并。本集团作为购买方，为取得被购买方控制权而付出的资产(包括购买日之前所持有的被购买方的股权)、发生或承担的负债以及发行的权益性证券在购买日的公允价值之和，减去合并中取得的被购买方可辨认净资产于购买日公允价值份额的差额，如为正数则确认为商誉；如为负数则计入当期损益。本集团将作为合并对价发行的权益性证券或债务性证券的交易费用，计入权益性证券或债务性证券的初始确认金额。本集团为进行企业合并发生的其他各项直接费用计入当期损益。付出资产的公允价值与其账面价值的差额，计入当期损益。本集团在购买日按公允价值确认所取得的被购买方符合确认条件的各项可辨认资产、负债及或有负债。购买日是指购买方实际取得对被购买方控制权的日期</w:t>
              </w:r>
              <w:r w:rsidR="00206F01">
                <w:rPr>
                  <w:rFonts w:asciiTheme="minorEastAsia" w:eastAsiaTheme="minorEastAsia" w:hAnsiTheme="minorEastAsia" w:cs="PMingLiU" w:hint="eastAsia"/>
                </w:rPr>
                <w:t>。</w:t>
              </w:r>
            </w:p>
            <w:p w14:paraId="560545B0" w14:textId="77777777" w:rsidR="00514148" w:rsidRDefault="00514148">
              <w:pPr>
                <w:rPr>
                  <w:rFonts w:ascii="PMingLiU" w:eastAsiaTheme="minorEastAsia" w:hAnsi="PMingLiU" w:cs="PMingLiU"/>
                </w:rPr>
              </w:pPr>
            </w:p>
            <w:p w14:paraId="2F595B7C" w14:textId="54DABD16" w:rsidR="009D01F0" w:rsidRDefault="00514148" w:rsidP="003A2243">
              <w:pPr>
                <w:jc w:val="both"/>
              </w:pPr>
              <w:r>
                <w:t>通过多次交易分步实现非同一控制企业合并时，对于购买日之前持有的被购买方的股权，本集团会按照该股权在购买日的公允价值进行重新计量，公允价值与其账面价值的差额计入当期投资收益或其他综合收益。购买日之前持有的被购买方的股权涉及的权益法核算下的以后可重分类进损益的其他综合收益及其他所有者权益变动(参见附注五、21(2)(b))于购买日转入当期投资收益；购买日之前持有的被购买方的股权为以公允价值计量且其变动计入其他综合收益的权益工具投资的，购买日之前确认的其他综合收益于购买日转入留存收益</w:t>
              </w:r>
              <w:r w:rsidR="00206F01">
                <w:rPr>
                  <w:rFonts w:asciiTheme="minorEastAsia" w:eastAsiaTheme="minorEastAsia" w:hAnsiTheme="minorEastAsia" w:cs="PMingLiU" w:hint="eastAsia"/>
                </w:rPr>
                <w:t>。</w:t>
              </w:r>
            </w:p>
          </w:sdtContent>
        </w:sdt>
      </w:sdtContent>
    </w:sdt>
    <w:p w14:paraId="12176C22" w14:textId="77777777" w:rsidR="009D01F0" w:rsidRDefault="009D01F0"/>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int="eastAsia"/>
          <w:szCs w:val="21"/>
        </w:rPr>
      </w:sdtEndPr>
      <w:sdtContent>
        <w:p w14:paraId="279BFDCA" w14:textId="77777777" w:rsidR="009D01F0" w:rsidRDefault="00174DED" w:rsidP="00BC60D6">
          <w:pPr>
            <w:pStyle w:val="3"/>
            <w:numPr>
              <w:ilvl w:val="0"/>
              <w:numId w:val="28"/>
            </w:numPr>
            <w:rPr>
              <w:rFonts w:ascii="宋体" w:hAnsi="宋体"/>
            </w:rPr>
          </w:pPr>
          <w:r>
            <w:rPr>
              <w:rFonts w:ascii="宋体" w:hAnsi="宋体"/>
            </w:rPr>
            <w:t>合并财务报表的编制方法</w:t>
          </w:r>
        </w:p>
        <w:sdt>
          <w:sdtPr>
            <w:rPr>
              <w:rFonts w:hint="eastAsia"/>
            </w:rPr>
            <w:alias w:val="是否适用：合并财务报表的编制方法[双击切换]"/>
            <w:tag w:val="_GBC_dad2e053cc8c4461a681b3e4926c48a6"/>
            <w:id w:val="742911385"/>
            <w:lock w:val="sdtLocked"/>
            <w:placeholder>
              <w:docPart w:val="GBC22222222222222222222222222222"/>
            </w:placeholder>
          </w:sdtPr>
          <w:sdtContent>
            <w:p w14:paraId="2663F305" w14:textId="52E93B4F" w:rsidR="009D01F0" w:rsidRDefault="00174DED">
              <w:r>
                <w:fldChar w:fldCharType="begin"/>
              </w:r>
              <w:r w:rsidR="00514148">
                <w:instrText xml:space="preserve"> MACROBUTTON  SnrToggleCheckbox √适用 </w:instrText>
              </w:r>
              <w:r>
                <w:fldChar w:fldCharType="end"/>
              </w:r>
              <w:r>
                <w:fldChar w:fldCharType="begin"/>
              </w:r>
              <w:r w:rsidR="00514148">
                <w:instrText xml:space="preserve"> MACROBUTTON  SnrToggleCheckbox □不适用 </w:instrText>
              </w:r>
              <w:r>
                <w:fldChar w:fldCharType="end"/>
              </w:r>
            </w:p>
          </w:sdtContent>
        </w:sdt>
        <w:sdt>
          <w:sdtPr>
            <w:rPr>
              <w:rFonts w:hint="eastAsia"/>
            </w:rPr>
            <w:alias w:val="企业合并及合并财务报表的说明"/>
            <w:tag w:val="_GBC_5201beca0c0944939b4a0d8d100d6fcf"/>
            <w:id w:val="315152006"/>
            <w:lock w:val="sdtLocked"/>
            <w:placeholder>
              <w:docPart w:val="GBC22222222222222222222222222222"/>
            </w:placeholder>
          </w:sdtPr>
          <w:sdtContent>
            <w:p w14:paraId="220DBCD7" w14:textId="77777777" w:rsidR="007D47C1" w:rsidRDefault="007D47C1"/>
            <w:p w14:paraId="5BC03A29" w14:textId="77777777" w:rsidR="007D47C1" w:rsidRDefault="007D47C1" w:rsidP="007D47C1">
              <w:pPr>
                <w:rPr>
                  <w:rFonts w:ascii="PMingLiU" w:eastAsiaTheme="minorEastAsia" w:hAnsi="PMingLiU" w:cs="PMingLiU"/>
                </w:rPr>
              </w:pPr>
              <w:r>
                <w:t>(1) 总体原</w:t>
              </w:r>
              <w:r>
                <w:rPr>
                  <w:rFonts w:ascii="PMingLiU" w:eastAsia="PMingLiU" w:hAnsi="PMingLiU" w:cs="PMingLiU" w:hint="eastAsia"/>
                </w:rPr>
                <w:t>则</w:t>
              </w:r>
            </w:p>
            <w:p w14:paraId="1D277DB7" w14:textId="77777777" w:rsidR="007D47C1" w:rsidRDefault="007D47C1" w:rsidP="007D47C1"/>
            <w:p w14:paraId="4E68ED12" w14:textId="496840E7" w:rsidR="007D47C1" w:rsidRDefault="007D47C1" w:rsidP="003A2243">
              <w:pPr>
                <w:jc w:val="both"/>
              </w:pPr>
              <w:r>
                <w:t>合并财务报表的合并范围以控制为基础予以确定，包括本公司及本公司控制的子公司。控制，是指本集团拥有对被投资方的权力，通过参与被投资方的相关活动而享有可变回报，并且有能力运用对被投资方的权力影响其回报金额。在判断本集团是否拥有对被投资方的权力时，本集团仅考虑与被投资方相关的实质性权利(包括本集团自身所享有的及其他方所享有的实质性权利)。子公司的财务状况、经营成果和现金流量由控制开始日起至控制结束日止包含于合并财务报表中。</w:t>
              </w:r>
            </w:p>
            <w:p w14:paraId="43055BD0" w14:textId="77777777" w:rsidR="007D47C1" w:rsidRDefault="007D47C1" w:rsidP="003A2243">
              <w:pPr>
                <w:jc w:val="both"/>
              </w:pPr>
            </w:p>
            <w:p w14:paraId="7C3599D6" w14:textId="76622C74" w:rsidR="007D47C1" w:rsidRPr="00206F01" w:rsidRDefault="007D47C1" w:rsidP="003A2243">
              <w:pPr>
                <w:jc w:val="both"/>
                <w:rPr>
                  <w:rFonts w:ascii="PMingLiU" w:eastAsiaTheme="minorEastAsia" w:hAnsi="PMingLiU" w:cs="PMingLiU"/>
                </w:rPr>
              </w:pPr>
              <w:r>
                <w:t>子公司少数股东应占的权益、损益和综合收益总额分别在合并资产负债表的股东权益中和合并利润表的净利润及综合收益总额项目后单独列示</w:t>
              </w:r>
              <w:r w:rsidR="00206F01">
                <w:rPr>
                  <w:rFonts w:asciiTheme="minorEastAsia" w:eastAsiaTheme="minorEastAsia" w:hAnsiTheme="minorEastAsia" w:cs="PMingLiU" w:hint="eastAsia"/>
                </w:rPr>
                <w:t>。</w:t>
              </w:r>
            </w:p>
            <w:p w14:paraId="1199C5DA" w14:textId="77777777" w:rsidR="007D47C1" w:rsidRDefault="007D47C1" w:rsidP="003A2243">
              <w:pPr>
                <w:jc w:val="both"/>
              </w:pPr>
            </w:p>
            <w:p w14:paraId="09217267" w14:textId="366EA81A" w:rsidR="007D47C1" w:rsidRPr="00206F01" w:rsidRDefault="007D47C1" w:rsidP="003A2243">
              <w:pPr>
                <w:jc w:val="both"/>
                <w:rPr>
                  <w:rFonts w:ascii="PMingLiU" w:eastAsiaTheme="minorEastAsia" w:hAnsi="PMingLiU" w:cs="PMingLiU"/>
                </w:rPr>
              </w:pPr>
              <w:r>
                <w:t>如果子公司少数股东分担的当期亏损超过了少数股东在该子公司期初所有者权益中所享有的份额的，其余额仍冲减少数股东权益</w:t>
              </w:r>
              <w:r w:rsidR="00206F01">
                <w:rPr>
                  <w:rFonts w:asciiTheme="minorEastAsia" w:eastAsiaTheme="minorEastAsia" w:hAnsiTheme="minorEastAsia" w:cs="PMingLiU" w:hint="eastAsia"/>
                </w:rPr>
                <w:t>。</w:t>
              </w:r>
            </w:p>
            <w:p w14:paraId="0BE5BE9C" w14:textId="77777777" w:rsidR="007D47C1" w:rsidRDefault="007D47C1" w:rsidP="003A2243">
              <w:pPr>
                <w:jc w:val="both"/>
                <w:rPr>
                  <w:rFonts w:ascii="PMingLiU" w:eastAsiaTheme="minorEastAsia" w:hAnsi="PMingLiU" w:cs="PMingLiU"/>
                </w:rPr>
              </w:pPr>
            </w:p>
            <w:p w14:paraId="59974EB6" w14:textId="3329306D" w:rsidR="007D47C1" w:rsidRPr="00206F01" w:rsidRDefault="007D47C1" w:rsidP="003A2243">
              <w:pPr>
                <w:jc w:val="both"/>
                <w:rPr>
                  <w:rFonts w:ascii="PMingLiU" w:eastAsiaTheme="minorEastAsia" w:hAnsi="PMingLiU" w:cs="PMingLiU"/>
                </w:rPr>
              </w:pPr>
              <w:r>
                <w:t>当子公司所采用的会计期间或会计政策与本公司不一致时，合并时已按照本公司的会计期间或会计政策对子公司财务报表进行必要的调整。合并时所有集团内部交易及余额，包括未实现内部交易损益均已抵销。集团内部交易发生的未实现损失，有证据表明该损失是相关资产减值损失的，则全额确认该损失</w:t>
              </w:r>
              <w:r w:rsidR="00206F01">
                <w:rPr>
                  <w:rFonts w:asciiTheme="minorEastAsia" w:eastAsiaTheme="minorEastAsia" w:hAnsiTheme="minorEastAsia" w:cs="PMingLiU" w:hint="eastAsia"/>
                </w:rPr>
                <w:t>。</w:t>
              </w:r>
            </w:p>
            <w:p w14:paraId="2C2E44C3" w14:textId="4E3392EC" w:rsidR="007D47C1" w:rsidRDefault="007D47C1">
              <w:pPr>
                <w:rPr>
                  <w:rFonts w:ascii="PMingLiU" w:eastAsiaTheme="minorEastAsia" w:hAnsi="PMingLiU" w:cs="PMingLiU"/>
                </w:rPr>
              </w:pPr>
            </w:p>
            <w:p w14:paraId="2B9852F5" w14:textId="77777777" w:rsidR="00206F01" w:rsidRDefault="00206F01">
              <w:pPr>
                <w:rPr>
                  <w:rFonts w:ascii="PMingLiU" w:eastAsiaTheme="minorEastAsia" w:hAnsi="PMingLiU" w:cs="PMingLiU"/>
                </w:rPr>
              </w:pPr>
            </w:p>
            <w:p w14:paraId="083CC74A" w14:textId="446E88DA" w:rsidR="007D47C1" w:rsidRDefault="007D47C1" w:rsidP="007D47C1">
              <w:r>
                <w:lastRenderedPageBreak/>
                <w:t>(2) 合并取得子公</w:t>
              </w:r>
              <w:r>
                <w:rPr>
                  <w:rFonts w:ascii="PMingLiU" w:eastAsia="PMingLiU" w:hAnsi="PMingLiU" w:cs="PMingLiU" w:hint="eastAsia"/>
                </w:rPr>
                <w:t>司</w:t>
              </w:r>
            </w:p>
            <w:p w14:paraId="19B04A5B" w14:textId="77777777" w:rsidR="007D47C1" w:rsidRDefault="007D47C1" w:rsidP="007D47C1"/>
            <w:p w14:paraId="6D0B1D7E" w14:textId="044118F4" w:rsidR="007D47C1" w:rsidRDefault="007D47C1" w:rsidP="003A2243">
              <w:pPr>
                <w:jc w:val="both"/>
              </w:pPr>
              <w:r>
                <w:t>对于通过同一控制下企业合并取得的子公司，在编制合并当期财务报表时，以被合并子公司的各项资产、负债在最终控制方财务报表中的账面价值为基础，视同被合并子公司在本公司最终控制方对其开始实施控制时纳入本公司合并范围，并对合并财务报表的期初数以及前期比较报表进行相应调整。</w:t>
              </w:r>
            </w:p>
            <w:p w14:paraId="24785FC7" w14:textId="77777777" w:rsidR="007D47C1" w:rsidRDefault="007D47C1" w:rsidP="007D47C1"/>
            <w:p w14:paraId="27C3E207" w14:textId="1AC5F25B" w:rsidR="007D47C1" w:rsidRDefault="007D47C1" w:rsidP="003A2243">
              <w:pPr>
                <w:jc w:val="both"/>
              </w:pPr>
              <w:r>
                <w:t>对于通过非同一控制下企业合并取得的子公司，在编制合并当期财务报表时，以购买日确定的被购买子公司各项可辨认资产、负债的公允价值为基础自购买日起将被购买子公司纳入本公司合并范围。</w:t>
              </w:r>
            </w:p>
            <w:p w14:paraId="71605BE8" w14:textId="77777777" w:rsidR="007D47C1" w:rsidRDefault="007D47C1" w:rsidP="007D47C1"/>
            <w:p w14:paraId="6FCAF11F" w14:textId="00199B1D" w:rsidR="007D47C1" w:rsidRDefault="007D47C1" w:rsidP="007D47C1">
              <w:r>
                <w:t>(3) 处置子公</w:t>
              </w:r>
              <w:r>
                <w:rPr>
                  <w:rFonts w:ascii="PMingLiU" w:eastAsia="PMingLiU" w:hAnsi="PMingLiU" w:cs="PMingLiU" w:hint="eastAsia"/>
                </w:rPr>
                <w:t>司</w:t>
              </w:r>
            </w:p>
            <w:p w14:paraId="1F373DB5" w14:textId="77777777" w:rsidR="007D47C1" w:rsidRDefault="007D47C1" w:rsidP="007D47C1"/>
            <w:p w14:paraId="0DCE1DFE" w14:textId="344686ED" w:rsidR="007D47C1" w:rsidRPr="00206F01" w:rsidRDefault="007D47C1" w:rsidP="003A2243">
              <w:pPr>
                <w:jc w:val="both"/>
                <w:rPr>
                  <w:rFonts w:ascii="PMingLiU" w:eastAsiaTheme="minorEastAsia" w:hAnsi="PMingLiU" w:cs="PMingLiU"/>
                </w:rPr>
              </w:pPr>
              <w:r>
                <w:t>本集团丧失对原有子公司控制权时，由此产生的任何处置收益或损失，计入丧失控制权当期的投资收益。对于剩余股权投资，本集团按照其在丧失控制权日的公允价值进行重新计量，由此产生的任何收益或损失，也计入丧失控制权当期的投资收益</w:t>
              </w:r>
              <w:r w:rsidR="00206F01">
                <w:rPr>
                  <w:rFonts w:asciiTheme="minorEastAsia" w:eastAsiaTheme="minorEastAsia" w:hAnsiTheme="minorEastAsia" w:cs="PMingLiU" w:hint="eastAsia"/>
                </w:rPr>
                <w:t>。</w:t>
              </w:r>
            </w:p>
            <w:p w14:paraId="2A573899" w14:textId="77777777" w:rsidR="007D47C1" w:rsidRDefault="007D47C1" w:rsidP="007D47C1">
              <w:pPr>
                <w:rPr>
                  <w:rFonts w:ascii="PMingLiU" w:eastAsiaTheme="minorEastAsia" w:hAnsi="PMingLiU" w:cs="PMingLiU"/>
                </w:rPr>
              </w:pPr>
            </w:p>
            <w:p w14:paraId="7D4C646A" w14:textId="77777777" w:rsidR="007D47C1" w:rsidRDefault="007D47C1" w:rsidP="00BC60D6">
              <w:pPr>
                <w:pStyle w:val="ac"/>
                <w:numPr>
                  <w:ilvl w:val="0"/>
                  <w:numId w:val="23"/>
                </w:numPr>
                <w:ind w:firstLineChars="0"/>
                <w:rPr>
                  <w:rFonts w:ascii="PMingLiU" w:eastAsiaTheme="minorEastAsia" w:hAnsi="PMingLiU" w:cs="PMingLiU"/>
                </w:rPr>
              </w:pPr>
              <w:r>
                <w:t>少数股东权益变</w:t>
              </w:r>
              <w:r w:rsidRPr="007D47C1">
                <w:rPr>
                  <w:rFonts w:ascii="PMingLiU" w:eastAsia="PMingLiU" w:hAnsi="PMingLiU" w:cs="PMingLiU" w:hint="eastAsia"/>
                </w:rPr>
                <w:t>动</w:t>
              </w:r>
            </w:p>
            <w:p w14:paraId="4EC58413" w14:textId="77777777" w:rsidR="007D47C1" w:rsidRDefault="007D47C1" w:rsidP="007D47C1">
              <w:pPr>
                <w:rPr>
                  <w:rFonts w:ascii="PMingLiU" w:eastAsiaTheme="minorEastAsia" w:hAnsi="PMingLiU" w:cs="PMingLiU"/>
                </w:rPr>
              </w:pPr>
            </w:p>
            <w:p w14:paraId="636EC8FA" w14:textId="3FA72A51" w:rsidR="009D01F0" w:rsidRPr="007D47C1" w:rsidRDefault="007D47C1" w:rsidP="003A2243">
              <w:pPr>
                <w:jc w:val="both"/>
                <w:rPr>
                  <w:rFonts w:ascii="PMingLiU" w:eastAsiaTheme="minorEastAsia" w:hAnsi="PMingLiU" w:cs="PMingLiU"/>
                </w:rPr>
              </w:pPr>
              <w:r>
                <w:t>本公司因购买少数股权新取得的长期股权投资成本与按照新增持股比例计算应享有子公司的净资产份额之间的差额，以及在不丧失控制权的情况下因部分处置对子公司的股权投资而取得的处置价款与处置长期股权投资相对应享有子公司净资产的差额，均调整合并资产负债表中的资本公积(股本溢价)，资本公积 (股本溢价)不足冲减的，调整留存收益</w:t>
              </w:r>
              <w:r w:rsidR="00206F01">
                <w:rPr>
                  <w:rFonts w:asciiTheme="minorEastAsia" w:eastAsiaTheme="minorEastAsia" w:hAnsiTheme="minorEastAsia" w:cs="PMingLiU" w:hint="eastAsia"/>
                </w:rPr>
                <w:t>。</w:t>
              </w:r>
            </w:p>
          </w:sdtContent>
        </w:sdt>
      </w:sdtContent>
    </w:sdt>
    <w:p w14:paraId="2C210792" w14:textId="77777777" w:rsidR="009D01F0" w:rsidRDefault="009D01F0"/>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14:paraId="0A2C4356" w14:textId="77777777" w:rsidR="009D01F0" w:rsidRDefault="00174DED" w:rsidP="00BC60D6">
          <w:pPr>
            <w:pStyle w:val="3"/>
            <w:numPr>
              <w:ilvl w:val="0"/>
              <w:numId w:val="28"/>
            </w:numPr>
            <w:rPr>
              <w:rFonts w:ascii="宋体" w:hAnsi="宋体"/>
              <w:szCs w:val="21"/>
            </w:rPr>
          </w:pPr>
          <w:r>
            <w:rPr>
              <w:rFonts w:ascii="宋体" w:hAnsi="宋体" w:hint="eastAsia"/>
              <w:szCs w:val="21"/>
            </w:rPr>
            <w:t>合营安排</w:t>
          </w:r>
          <w:r>
            <w:rPr>
              <w:rFonts w:ascii="宋体" w:hAnsi="宋体" w:hint="eastAsia"/>
            </w:rPr>
            <w:t>分类</w:t>
          </w:r>
          <w:r>
            <w:rPr>
              <w:rFonts w:ascii="宋体" w:hAnsi="宋体" w:hint="eastAsia"/>
              <w:szCs w:val="21"/>
            </w:rPr>
            <w:t>及共同经营会计处理方法</w:t>
          </w:r>
        </w:p>
        <w:sdt>
          <w:sdtPr>
            <w:rPr>
              <w:rFonts w:hint="eastAsia"/>
            </w:rPr>
            <w:alias w:val="是否适用：合营安排分类及共同经营会计处理方法[双击切换]"/>
            <w:tag w:val="_GBC_f94c8519453541fe9de852d3064d61d5"/>
            <w:id w:val="815305294"/>
            <w:lock w:val="sdtLocked"/>
            <w:placeholder>
              <w:docPart w:val="GBC22222222222222222222222222222"/>
            </w:placeholder>
          </w:sdtPr>
          <w:sdtContent>
            <w:p w14:paraId="64B37740" w14:textId="25357076" w:rsidR="009D01F0" w:rsidRDefault="00174DED" w:rsidP="007D47C1">
              <w:pPr>
                <w:rPr>
                  <w:b/>
                  <w:bCs/>
                </w:rPr>
              </w:pPr>
              <w:r>
                <w:fldChar w:fldCharType="begin"/>
              </w:r>
              <w:r w:rsidR="007D47C1">
                <w:instrText xml:space="preserve"> MACROBUTTON  SnrToggleCheckbox □适用 </w:instrText>
              </w:r>
              <w:r>
                <w:fldChar w:fldCharType="end"/>
              </w:r>
              <w:r>
                <w:fldChar w:fldCharType="begin"/>
              </w:r>
              <w:r w:rsidR="007D47C1">
                <w:instrText xml:space="preserve"> MACROBUTTON  SnrToggleCheckbox √不适用 </w:instrText>
              </w:r>
              <w:r>
                <w:fldChar w:fldCharType="end"/>
              </w:r>
            </w:p>
          </w:sdtContent>
        </w:sdt>
      </w:sdtContent>
    </w:sdt>
    <w:p w14:paraId="53F2BA1A" w14:textId="77777777" w:rsidR="009D01F0" w:rsidRDefault="009D01F0"/>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14:paraId="21DA47D8" w14:textId="77777777" w:rsidR="009D01F0" w:rsidRDefault="00174DED" w:rsidP="00BC60D6">
          <w:pPr>
            <w:pStyle w:val="3"/>
            <w:numPr>
              <w:ilvl w:val="0"/>
              <w:numId w:val="28"/>
            </w:numPr>
            <w:rPr>
              <w:rFonts w:ascii="宋体" w:hAnsi="宋体"/>
            </w:rPr>
          </w:pPr>
          <w:r>
            <w:rPr>
              <w:rFonts w:ascii="宋体" w:hAnsi="宋体"/>
            </w:rPr>
            <w:t>现金及现金等价物的确定标准</w:t>
          </w:r>
        </w:p>
        <w:sdt>
          <w:sdtPr>
            <w:rPr>
              <w:rFonts w:hint="eastAsia"/>
            </w:rPr>
            <w:alias w:val="现金及现金等价物的确定标准"/>
            <w:tag w:val="_GBC_54f6bc3e44e840bc85cb3872600823b5"/>
            <w:id w:val="1699581564"/>
            <w:lock w:val="sdtLocked"/>
            <w:placeholder>
              <w:docPart w:val="GBC22222222222222222222222222222"/>
            </w:placeholder>
          </w:sdtPr>
          <w:sdtContent>
            <w:p w14:paraId="4E02FF7C" w14:textId="77777777" w:rsidR="009D01F0" w:rsidRDefault="00174DED">
              <w:r>
                <w:t>现金等价物是指企业持有的期限短（一般指从购买日起三个月内到期）、流动性强、易于转换为已知金额现金、价值变动风险很小的投资。</w:t>
              </w:r>
            </w:p>
          </w:sdtContent>
        </w:sdt>
      </w:sdtContent>
    </w:sdt>
    <w:p w14:paraId="641025F7" w14:textId="77777777" w:rsidR="009D01F0" w:rsidRDefault="009D01F0"/>
    <w:sdt>
      <w:sdtPr>
        <w:rPr>
          <w:rFonts w:ascii="宋体" w:hAnsi="宋体"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cs="Times New Roman" w:hint="eastAsia"/>
          <w:kern w:val="2"/>
          <w:szCs w:val="21"/>
        </w:rPr>
      </w:sdtEndPr>
      <w:sdtContent>
        <w:p w14:paraId="5A8D607A" w14:textId="77777777" w:rsidR="009D01F0" w:rsidRDefault="00174DED" w:rsidP="00BC60D6">
          <w:pPr>
            <w:pStyle w:val="3"/>
            <w:numPr>
              <w:ilvl w:val="0"/>
              <w:numId w:val="28"/>
            </w:numPr>
            <w:rPr>
              <w:rFonts w:ascii="宋体" w:hAnsi="宋体"/>
            </w:rPr>
          </w:pPr>
          <w:r>
            <w:rPr>
              <w:rFonts w:ascii="宋体" w:hAnsi="宋体"/>
            </w:rPr>
            <w:t>外币业务和外币报表折算</w:t>
          </w:r>
        </w:p>
        <w:sdt>
          <w:sdtPr>
            <w:rPr>
              <w:rFonts w:hint="eastAsia"/>
            </w:rPr>
            <w:alias w:val="是否适用：外币业务和外币报表折算[双击切换]"/>
            <w:tag w:val="_GBC_cd1fc5c05f5e49ed9ea2fffe41d0d113"/>
            <w:id w:val="-50698587"/>
            <w:lock w:val="sdtLocked"/>
            <w:placeholder>
              <w:docPart w:val="GBC22222222222222222222222222222"/>
            </w:placeholder>
          </w:sdtPr>
          <w:sdtContent>
            <w:p w14:paraId="2E73E360" w14:textId="50439FAA" w:rsidR="009D01F0" w:rsidRDefault="00174DED" w:rsidP="007D47C1">
              <w:r>
                <w:fldChar w:fldCharType="begin"/>
              </w:r>
              <w:r w:rsidR="007D47C1">
                <w:instrText xml:space="preserve"> MACROBUTTON  SnrToggleCheckbox □适用 </w:instrText>
              </w:r>
              <w:r>
                <w:fldChar w:fldCharType="end"/>
              </w:r>
              <w:r>
                <w:fldChar w:fldCharType="begin"/>
              </w:r>
              <w:r w:rsidR="007D47C1">
                <w:instrText xml:space="preserve"> MACROBUTTON  SnrToggleCheckbox √不适用 </w:instrText>
              </w:r>
              <w:r>
                <w:fldChar w:fldCharType="end"/>
              </w:r>
            </w:p>
          </w:sdtContent>
        </w:sdt>
        <w:p w14:paraId="2EE6B4EA" w14:textId="77777777" w:rsidR="009D01F0" w:rsidRDefault="00000000"/>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14:paraId="63B74315" w14:textId="77777777" w:rsidR="009D01F0" w:rsidRDefault="00174DED" w:rsidP="00BC60D6">
          <w:pPr>
            <w:pStyle w:val="3"/>
            <w:numPr>
              <w:ilvl w:val="0"/>
              <w:numId w:val="28"/>
            </w:numPr>
            <w:rPr>
              <w:rFonts w:ascii="宋体" w:hAnsi="宋体"/>
            </w:rPr>
          </w:pPr>
          <w:r>
            <w:rPr>
              <w:rFonts w:ascii="宋体" w:hAnsi="宋体"/>
            </w:rPr>
            <w:t>金融工具</w:t>
          </w:r>
        </w:p>
        <w:sdt>
          <w:sdtPr>
            <w:rPr>
              <w:rFonts w:hint="eastAsia"/>
            </w:rPr>
            <w:alias w:val="是否适用：金融工具_重要会计政策和估计[双击切换]"/>
            <w:tag w:val="_GBC_285bdf73a629411f9c5d05731712b876"/>
            <w:id w:val="-267399627"/>
            <w:lock w:val="sdtLocked"/>
            <w:placeholder>
              <w:docPart w:val="GBC22222222222222222222222222222"/>
            </w:placeholder>
          </w:sdtPr>
          <w:sdtContent>
            <w:p w14:paraId="089560D0" w14:textId="0D4E9043" w:rsidR="009D01F0" w:rsidRDefault="00174DED" w:rsidP="003023FD">
              <w:pPr>
                <w:jc w:val="both"/>
              </w:pPr>
              <w:r>
                <w:fldChar w:fldCharType="begin"/>
              </w:r>
              <w:r w:rsidR="007D47C1">
                <w:instrText xml:space="preserve"> MACROBUTTON  SnrToggleCheckbox √适用 </w:instrText>
              </w:r>
              <w:r>
                <w:fldChar w:fldCharType="end"/>
              </w:r>
              <w:r>
                <w:fldChar w:fldCharType="begin"/>
              </w:r>
              <w:r w:rsidR="007D47C1">
                <w:instrText xml:space="preserve"> MACROBUTTON  SnrToggleCheckbox □不适用 </w:instrText>
              </w:r>
              <w:r>
                <w:fldChar w:fldCharType="end"/>
              </w:r>
            </w:p>
          </w:sdtContent>
        </w:sdt>
        <w:sdt>
          <w:sdtPr>
            <w:rPr>
              <w:rFonts w:hint="eastAsia"/>
            </w:rPr>
            <w:alias w:val="金融资产和金融负债的核算方法"/>
            <w:tag w:val="_GBC_b358067bbe2a49bf880c383a5db50d8a"/>
            <w:id w:val="1207913491"/>
            <w:lock w:val="sdtLocked"/>
            <w:placeholder>
              <w:docPart w:val="GBC22222222222222222222222222222"/>
            </w:placeholder>
          </w:sdtPr>
          <w:sdtContent>
            <w:p w14:paraId="2ABC862C" w14:textId="2971B150" w:rsidR="0019052C" w:rsidRDefault="007D47C1" w:rsidP="003023FD">
              <w:pPr>
                <w:jc w:val="both"/>
              </w:pPr>
              <w:r>
                <w:t>本集团的金融工具包括货币资金、除长期股权投资 (参见附注五、21) 以外的股权投资、应收款项、应付款项、借款、应付债券及股本等。</w:t>
              </w:r>
            </w:p>
            <w:p w14:paraId="5C24350C" w14:textId="77777777" w:rsidR="0019052C" w:rsidRDefault="0019052C" w:rsidP="003023FD">
              <w:pPr>
                <w:jc w:val="both"/>
              </w:pPr>
            </w:p>
            <w:p w14:paraId="3B73D75F" w14:textId="77777777" w:rsidR="0019052C" w:rsidRDefault="0019052C" w:rsidP="003023FD">
              <w:pPr>
                <w:jc w:val="both"/>
                <w:rPr>
                  <w:rFonts w:ascii="PMingLiU" w:eastAsiaTheme="minorEastAsia" w:hAnsi="PMingLiU" w:cs="PMingLiU"/>
                </w:rPr>
              </w:pPr>
              <w:r>
                <w:t>(1) 金融资产及金融负债的确认和初始计</w:t>
              </w:r>
              <w:r>
                <w:rPr>
                  <w:rFonts w:ascii="PMingLiU" w:eastAsia="PMingLiU" w:hAnsi="PMingLiU" w:cs="PMingLiU" w:hint="eastAsia"/>
                </w:rPr>
                <w:t>量</w:t>
              </w:r>
            </w:p>
            <w:p w14:paraId="103DD909" w14:textId="77777777" w:rsidR="0019052C" w:rsidRDefault="0019052C" w:rsidP="003023FD">
              <w:pPr>
                <w:jc w:val="both"/>
              </w:pPr>
            </w:p>
            <w:p w14:paraId="54EA3867" w14:textId="77777777" w:rsidR="0019052C" w:rsidRDefault="0019052C" w:rsidP="003023FD">
              <w:pPr>
                <w:jc w:val="both"/>
              </w:pPr>
              <w:r>
                <w:t>金融资产和金融负债在本集团成为相关金融工具合同条款的一方时，于资产负债表内确认。</w:t>
              </w:r>
            </w:p>
            <w:p w14:paraId="09C9CC1D" w14:textId="77777777" w:rsidR="0019052C" w:rsidRDefault="0019052C" w:rsidP="003023FD">
              <w:pPr>
                <w:jc w:val="both"/>
              </w:pPr>
            </w:p>
            <w:p w14:paraId="68D9FB68" w14:textId="54D9A4A0" w:rsidR="00856F8C" w:rsidRDefault="0019052C" w:rsidP="003023FD">
              <w:pPr>
                <w:jc w:val="both"/>
              </w:pPr>
              <w:r>
                <w:lastRenderedPageBreak/>
                <w:t>在初始确认时，金融资产及金融负债均以公允价值计量。对于以公允价值计量且其变动计入当期损益的金融资产或金融负债，相关交易费用直接计入当期损益；对于其他类别的金融资产或金融负债，相关交易费用计入初始确认金额。对于不具有重大融资成分的应收账款，本集团按照根据附注五、38 的会计政策确定的交易价格进行初始计量。</w:t>
              </w:r>
            </w:p>
            <w:p w14:paraId="35DD8F1D" w14:textId="77777777" w:rsidR="00856F8C" w:rsidRDefault="00856F8C" w:rsidP="003023FD">
              <w:pPr>
                <w:jc w:val="both"/>
              </w:pPr>
            </w:p>
            <w:p w14:paraId="27579A53" w14:textId="77777777" w:rsidR="00856F8C" w:rsidRPr="00856F8C" w:rsidRDefault="00856F8C" w:rsidP="003023FD">
              <w:pPr>
                <w:jc w:val="both"/>
                <w:rPr>
                  <w:rFonts w:ascii="PMingLiU" w:eastAsiaTheme="minorEastAsia" w:hAnsi="PMingLiU" w:cs="PMingLiU"/>
                </w:rPr>
              </w:pPr>
              <w:r>
                <w:t>(2) 金融资产的分类和后续计</w:t>
              </w:r>
              <w:r>
                <w:rPr>
                  <w:rFonts w:ascii="PMingLiU" w:eastAsia="PMingLiU" w:hAnsi="PMingLiU" w:cs="PMingLiU" w:hint="eastAsia"/>
                </w:rPr>
                <w:t>量</w:t>
              </w:r>
            </w:p>
            <w:p w14:paraId="2C40FE69" w14:textId="77777777" w:rsidR="00856F8C" w:rsidRDefault="00856F8C" w:rsidP="003023FD">
              <w:pPr>
                <w:jc w:val="both"/>
              </w:pPr>
            </w:p>
            <w:p w14:paraId="6DE453DD" w14:textId="77777777" w:rsidR="00856F8C" w:rsidRDefault="00856F8C" w:rsidP="003023FD">
              <w:pPr>
                <w:jc w:val="both"/>
                <w:rPr>
                  <w:rFonts w:ascii="PMingLiU" w:eastAsiaTheme="minorEastAsia" w:hAnsi="PMingLiU" w:cs="PMingLiU"/>
                </w:rPr>
              </w:pPr>
              <w:r>
                <w:t>(a) 本集团金融资产的分</w:t>
              </w:r>
              <w:r>
                <w:rPr>
                  <w:rFonts w:ascii="PMingLiU" w:eastAsia="PMingLiU" w:hAnsi="PMingLiU" w:cs="PMingLiU" w:hint="eastAsia"/>
                </w:rPr>
                <w:t>类</w:t>
              </w:r>
            </w:p>
            <w:p w14:paraId="5869E30B" w14:textId="77777777" w:rsidR="00856F8C" w:rsidRDefault="00856F8C" w:rsidP="003023FD">
              <w:pPr>
                <w:ind w:left="426" w:hanging="141"/>
                <w:jc w:val="both"/>
              </w:pPr>
              <w:r>
                <w:rPr>
                  <w:rFonts w:hint="eastAsia"/>
                </w:rPr>
                <w:t xml:space="preserve"> </w:t>
              </w:r>
            </w:p>
            <w:p w14:paraId="142FD24A" w14:textId="1FB8C218" w:rsidR="00856F8C" w:rsidRDefault="00856F8C" w:rsidP="003023FD">
              <w:pPr>
                <w:ind w:left="426" w:hanging="141"/>
                <w:jc w:val="both"/>
              </w:pPr>
              <w:r>
                <w:t xml:space="preserve"> 本集团通常根据管理金融资产的业务模式和金融资产的合同现金流量特征，在初始确认时将金融资产分为不同类别：以摊余成本计量的金融资产、以公允价值计量且其变动计入其他综合收益的金融资产及以公允价值计量且其变动计入当期损益的金融资产。 </w:t>
              </w:r>
            </w:p>
            <w:p w14:paraId="54645026" w14:textId="77777777" w:rsidR="00856F8C" w:rsidRDefault="00856F8C" w:rsidP="003023FD">
              <w:pPr>
                <w:ind w:left="426" w:hanging="141"/>
                <w:jc w:val="both"/>
              </w:pPr>
            </w:p>
            <w:p w14:paraId="334E3B01" w14:textId="6C6CBB2D" w:rsidR="00856F8C" w:rsidRDefault="00856F8C" w:rsidP="003023FD">
              <w:pPr>
                <w:ind w:left="426"/>
                <w:jc w:val="both"/>
              </w:pPr>
              <w:r>
                <w:t xml:space="preserve">除非本集团改变管理金融资产的业务模式，在此情形下，所有受影响的相关金融资产在业务模式发生变更后的首个报告期间的第一天进行重分类，否则金融资产在初始确认后不得进行重分类。 </w:t>
              </w:r>
            </w:p>
            <w:p w14:paraId="67D23D36" w14:textId="77777777" w:rsidR="00856F8C" w:rsidRDefault="00856F8C" w:rsidP="003023FD">
              <w:pPr>
                <w:ind w:left="426" w:hanging="141"/>
                <w:jc w:val="both"/>
              </w:pPr>
            </w:p>
            <w:p w14:paraId="5E894992" w14:textId="09AC0961" w:rsidR="00856F8C" w:rsidRDefault="00856F8C" w:rsidP="003023FD">
              <w:pPr>
                <w:ind w:left="426"/>
                <w:jc w:val="both"/>
              </w:pPr>
              <w:r>
                <w:t>本集团将同时符合下列条件且未被指定为以公允价值计量且其变动计入当期损益的金融资产，分类为以摊余成本计量的金融资产：</w:t>
              </w:r>
            </w:p>
            <w:p w14:paraId="2B9B7AF4" w14:textId="77777777" w:rsidR="00856F8C" w:rsidRDefault="00856F8C" w:rsidP="003023FD">
              <w:pPr>
                <w:ind w:left="426"/>
                <w:jc w:val="both"/>
              </w:pPr>
            </w:p>
            <w:p w14:paraId="6B3CA6C4" w14:textId="77777777" w:rsidR="00856F8C" w:rsidRDefault="00856F8C" w:rsidP="003023FD">
              <w:pPr>
                <w:ind w:left="426"/>
                <w:jc w:val="both"/>
              </w:pPr>
              <w:r>
                <w:t>- 本集团管理该金融资产的业务模式是以收取合同现金流量为目标；</w:t>
              </w:r>
            </w:p>
            <w:p w14:paraId="13438916" w14:textId="77777777" w:rsidR="00856F8C" w:rsidRDefault="00856F8C" w:rsidP="003023FD">
              <w:pPr>
                <w:ind w:left="426"/>
                <w:jc w:val="both"/>
              </w:pPr>
            </w:p>
            <w:p w14:paraId="54F2547D" w14:textId="27F0945F" w:rsidR="00856F8C" w:rsidRDefault="00856F8C" w:rsidP="003023FD">
              <w:pPr>
                <w:ind w:left="426"/>
                <w:jc w:val="both"/>
              </w:pPr>
              <w:r>
                <w:t>- 该金融资产的合同条款规定，在特定日期产生的现金流量，仅为对本金和以未偿付本金金额为基础的利息的支付。</w:t>
              </w:r>
            </w:p>
            <w:p w14:paraId="6BDB9F15" w14:textId="77777777" w:rsidR="00856F8C" w:rsidRDefault="00856F8C" w:rsidP="003023FD">
              <w:pPr>
                <w:ind w:left="426"/>
                <w:jc w:val="both"/>
              </w:pPr>
            </w:p>
            <w:p w14:paraId="0B1D51DD" w14:textId="0CF9C634" w:rsidR="00856F8C" w:rsidRDefault="00856F8C" w:rsidP="003023FD">
              <w:pPr>
                <w:ind w:left="426"/>
                <w:jc w:val="both"/>
              </w:pPr>
              <w:r>
                <w:t>本集团将同时符合下列条件且未被指定为以公允价值计量且其变动计入当期损益的金融资产，分类为以公允价值计量且其变动计入其他综合收益的金融资产：</w:t>
              </w:r>
            </w:p>
            <w:p w14:paraId="142841B7" w14:textId="77777777" w:rsidR="00856F8C" w:rsidRDefault="00856F8C" w:rsidP="003023FD">
              <w:pPr>
                <w:ind w:left="426"/>
                <w:jc w:val="both"/>
              </w:pPr>
            </w:p>
            <w:p w14:paraId="57840774" w14:textId="6535823E" w:rsidR="00856F8C" w:rsidRDefault="00856F8C" w:rsidP="003023FD">
              <w:pPr>
                <w:ind w:left="426"/>
                <w:jc w:val="both"/>
                <w:rPr>
                  <w:rFonts w:ascii="PMingLiU" w:eastAsiaTheme="minorEastAsia" w:hAnsi="PMingLiU" w:cs="PMingLiU"/>
                </w:rPr>
              </w:pPr>
              <w:r>
                <w:t>- 本集团管理该金融资产的业务模式既以收取合同现金流量为目标又以出售该金融资产为目标</w:t>
              </w:r>
              <w:r>
                <w:rPr>
                  <w:rFonts w:ascii="PMingLiU" w:eastAsia="PMingLiU" w:hAnsi="PMingLiU" w:cs="PMingLiU" w:hint="eastAsia"/>
                </w:rPr>
                <w:t>；</w:t>
              </w:r>
            </w:p>
            <w:p w14:paraId="42D629C8" w14:textId="77777777" w:rsidR="00856F8C" w:rsidRPr="00856F8C" w:rsidRDefault="00856F8C" w:rsidP="003023FD">
              <w:pPr>
                <w:ind w:left="426"/>
                <w:jc w:val="both"/>
                <w:rPr>
                  <w:rFonts w:ascii="PMingLiU" w:eastAsiaTheme="minorEastAsia" w:hAnsi="PMingLiU" w:cs="PMingLiU"/>
                </w:rPr>
              </w:pPr>
            </w:p>
            <w:p w14:paraId="04B518C0" w14:textId="50D27E0E" w:rsidR="00856F8C" w:rsidRDefault="00856F8C" w:rsidP="003023FD">
              <w:pPr>
                <w:ind w:left="426"/>
                <w:jc w:val="both"/>
              </w:pPr>
              <w:r>
                <w:t>- 该金融资产的合同条款规定，在特定日期产生的现金流量，仅为对本金和以未偿付本金金额为基础的利息的支付。</w:t>
              </w:r>
            </w:p>
            <w:p w14:paraId="4A60FC12" w14:textId="77777777" w:rsidR="00856F8C" w:rsidRDefault="00856F8C" w:rsidP="003023FD">
              <w:pPr>
                <w:ind w:left="426"/>
                <w:jc w:val="both"/>
              </w:pPr>
            </w:p>
            <w:p w14:paraId="4433A1F8" w14:textId="51B3AB80" w:rsidR="00856F8C" w:rsidRPr="00296C4C" w:rsidRDefault="00856F8C" w:rsidP="003023FD">
              <w:pPr>
                <w:ind w:left="426"/>
                <w:jc w:val="both"/>
                <w:rPr>
                  <w:rFonts w:ascii="PMingLiU" w:eastAsiaTheme="minorEastAsia" w:hAnsi="PMingLiU" w:cs="PMingLiU"/>
                </w:rPr>
              </w:pPr>
              <w:r>
                <w:t>对于非交易性权益工具投资，本集团可在初始确认时将其不可撤销地指定为以公允价值计量且其变动计入其他综合收益的金融资产。该指定在单项投资的基础上作出，且相关投资从发行者的角度符合权益工具的定义</w:t>
              </w:r>
              <w:r w:rsidR="00296C4C">
                <w:rPr>
                  <w:rFonts w:asciiTheme="minorEastAsia" w:eastAsiaTheme="minorEastAsia" w:hAnsiTheme="minorEastAsia" w:cs="PMingLiU" w:hint="eastAsia"/>
                </w:rPr>
                <w:t>。</w:t>
              </w:r>
            </w:p>
            <w:p w14:paraId="49F9F162" w14:textId="77777777" w:rsidR="00760F08" w:rsidRDefault="00760F08" w:rsidP="003023FD">
              <w:pPr>
                <w:ind w:left="426"/>
                <w:jc w:val="both"/>
              </w:pPr>
            </w:p>
            <w:p w14:paraId="7D173B84" w14:textId="516FD2E1" w:rsidR="00856F8C" w:rsidRDefault="00856F8C" w:rsidP="003023FD">
              <w:pPr>
                <w:ind w:left="426"/>
                <w:jc w:val="both"/>
              </w:pPr>
              <w:r>
                <w:t>除上述以摊余成本计量和以公允价值计量且其变动计入其他综合收益的金融资产外，本集团将其余所有的金融资产分类为以公允价值计量且其变动计入当期损益的金融资产。在初始确认时，如果能够消除或显著减少会计错配，本集团可以将本应以摊余成本计量或以公允价值计量且其变动计入其他综合收益的金融资产不可撤销地指定为以公允价值计量且其变动计入当期损益的金融资产。</w:t>
              </w:r>
            </w:p>
            <w:p w14:paraId="380FF8EA" w14:textId="77777777" w:rsidR="00856F8C" w:rsidRDefault="00856F8C" w:rsidP="003023FD">
              <w:pPr>
                <w:ind w:left="426"/>
                <w:jc w:val="both"/>
              </w:pPr>
            </w:p>
            <w:p w14:paraId="210587E6" w14:textId="6326036F" w:rsidR="00856F8C" w:rsidRPr="00206F01" w:rsidRDefault="00856F8C" w:rsidP="003023FD">
              <w:pPr>
                <w:ind w:left="426"/>
                <w:jc w:val="both"/>
                <w:rPr>
                  <w:rFonts w:ascii="PMingLiU" w:eastAsiaTheme="minorEastAsia" w:hAnsi="PMingLiU" w:cs="PMingLiU"/>
                </w:rPr>
              </w:pPr>
              <w:r>
                <w:lastRenderedPageBreak/>
                <w:t>管理金融资产的业务模式，是指本集团如何管理金融资产以产生现金流量。业务模式决定本集团所管理金融资产现金流量的来源是收取合同现金流量、出售金融资产还是两者兼有。本集团以客观事实为依据、以关键管理人员决定的对金融资产进行管理的特定业务目标为基础，确定管理金融资产的业务模式</w:t>
              </w:r>
              <w:r w:rsidR="00206F01">
                <w:rPr>
                  <w:rFonts w:asciiTheme="minorEastAsia" w:eastAsiaTheme="minorEastAsia" w:hAnsiTheme="minorEastAsia" w:cs="PMingLiU" w:hint="eastAsia"/>
                </w:rPr>
                <w:t>。</w:t>
              </w:r>
            </w:p>
            <w:p w14:paraId="39E1BC8F" w14:textId="77777777" w:rsidR="00856F8C" w:rsidRDefault="00856F8C" w:rsidP="003023FD">
              <w:pPr>
                <w:ind w:left="426"/>
                <w:jc w:val="both"/>
                <w:rPr>
                  <w:rFonts w:ascii="PMingLiU" w:eastAsiaTheme="minorEastAsia" w:hAnsi="PMingLiU" w:cs="PMingLiU"/>
                </w:rPr>
              </w:pPr>
            </w:p>
            <w:p w14:paraId="60B78749" w14:textId="1F53A2BC" w:rsidR="00856F8C" w:rsidRDefault="00856F8C" w:rsidP="003023FD">
              <w:pPr>
                <w:ind w:left="426"/>
                <w:jc w:val="both"/>
              </w:pPr>
              <w:r>
                <w:t>本集团对金融资产的合同现金流量特征进行评估，以确定相关金融资产在特定日期产生的合同现金流量是否仅为对本金和以未偿付本金金额为基础的利息的支付。其中，本金是指金融资产在初始确认时的公允价值；利息包括对货币时间价值、与特定时期未偿付本金金额相关的信用风险、以及其他基本借贷风险、成本和利润的对价。此外，本集团对可能导致金融资产合同现金流量的时间分布或金额发生变更的合同条款进行评估，以确定其是否满足上述合同现金流量特征的要求。</w:t>
              </w:r>
            </w:p>
            <w:p w14:paraId="68616008" w14:textId="77777777" w:rsidR="005F0E7E" w:rsidRDefault="005F0E7E" w:rsidP="003023FD">
              <w:pPr>
                <w:ind w:left="426"/>
                <w:jc w:val="both"/>
              </w:pPr>
            </w:p>
            <w:p w14:paraId="097D3798" w14:textId="460275A3" w:rsidR="00856F8C" w:rsidRDefault="00856F8C" w:rsidP="003023FD">
              <w:pPr>
                <w:jc w:val="both"/>
              </w:pPr>
              <w:r>
                <w:t>(b) 本集团金融资产的后续计量</w:t>
              </w:r>
            </w:p>
            <w:p w14:paraId="6767DB88" w14:textId="77777777" w:rsidR="007E2D7B" w:rsidRDefault="007E2D7B" w:rsidP="003023FD">
              <w:pPr>
                <w:jc w:val="both"/>
              </w:pPr>
            </w:p>
            <w:p w14:paraId="55642BA3" w14:textId="77777777" w:rsidR="00856F8C" w:rsidRDefault="00856F8C" w:rsidP="003023FD">
              <w:pPr>
                <w:ind w:left="426"/>
                <w:jc w:val="both"/>
                <w:rPr>
                  <w:rFonts w:ascii="PMingLiU" w:eastAsiaTheme="minorEastAsia" w:hAnsi="PMingLiU" w:cs="PMingLiU"/>
                </w:rPr>
              </w:pPr>
              <w:r>
                <w:t>- 以公允价值计量且其变动计入当期损益的金融资</w:t>
              </w:r>
              <w:r>
                <w:rPr>
                  <w:rFonts w:ascii="PMingLiU" w:eastAsia="PMingLiU" w:hAnsi="PMingLiU" w:cs="PMingLiU" w:hint="eastAsia"/>
                </w:rPr>
                <w:t>产</w:t>
              </w:r>
            </w:p>
            <w:p w14:paraId="1609A76E" w14:textId="77777777" w:rsidR="00856F8C" w:rsidRDefault="00856F8C" w:rsidP="003023FD">
              <w:pPr>
                <w:ind w:left="426"/>
                <w:jc w:val="both"/>
                <w:rPr>
                  <w:rFonts w:ascii="PMingLiU" w:eastAsiaTheme="minorEastAsia" w:hAnsi="PMingLiU" w:cs="PMingLiU"/>
                </w:rPr>
              </w:pPr>
            </w:p>
            <w:p w14:paraId="2828F390" w14:textId="4491B6DA" w:rsidR="00856F8C" w:rsidRDefault="00856F8C" w:rsidP="003023FD">
              <w:pPr>
                <w:ind w:left="567"/>
                <w:jc w:val="both"/>
              </w:pPr>
              <w:r>
                <w:t>初始确认后，对于该类金融资产以公允价值进行后续计量，产生的利得或损失(包括利息和股利收入)计入当期损益，除非该金融资产属于套期关系的一部分。</w:t>
              </w:r>
            </w:p>
            <w:p w14:paraId="020ED722" w14:textId="77777777" w:rsidR="005F0E7E" w:rsidRDefault="005F0E7E" w:rsidP="003023FD">
              <w:pPr>
                <w:ind w:left="567"/>
                <w:jc w:val="both"/>
              </w:pPr>
            </w:p>
            <w:p w14:paraId="201115AC" w14:textId="77777777" w:rsidR="00856F8C" w:rsidRDefault="00856F8C" w:rsidP="003023FD">
              <w:pPr>
                <w:ind w:left="426"/>
                <w:jc w:val="both"/>
              </w:pPr>
              <w:r>
                <w:t>- 以摊余成本计量的金融资产</w:t>
              </w:r>
            </w:p>
            <w:p w14:paraId="23459E74" w14:textId="77777777" w:rsidR="00856F8C" w:rsidRDefault="00856F8C" w:rsidP="003023FD">
              <w:pPr>
                <w:ind w:left="426"/>
                <w:jc w:val="both"/>
              </w:pPr>
            </w:p>
            <w:p w14:paraId="778D52EB" w14:textId="7D6B4AF7" w:rsidR="00856F8C" w:rsidRPr="00206F01" w:rsidRDefault="00856F8C" w:rsidP="003023FD">
              <w:pPr>
                <w:ind w:left="567"/>
                <w:jc w:val="both"/>
                <w:rPr>
                  <w:rFonts w:ascii="PMingLiU" w:eastAsiaTheme="minorEastAsia" w:hAnsi="PMingLiU" w:cs="PMingLiU"/>
                </w:rPr>
              </w:pPr>
              <w:r>
                <w:t>初始确认后，对于该类金融资产采用实际利率法以摊余成本计量。以摊余成本计量且不属于任何套期关系的一部分的金融资产所产生的利得或损失，在终止确认、按照实际利率法摊销或确认减值时，计入当期损益</w:t>
              </w:r>
              <w:r w:rsidR="00206F01">
                <w:rPr>
                  <w:rFonts w:asciiTheme="minorEastAsia" w:eastAsiaTheme="minorEastAsia" w:hAnsiTheme="minorEastAsia" w:cs="PMingLiU" w:hint="eastAsia"/>
                </w:rPr>
                <w:t>。</w:t>
              </w:r>
            </w:p>
            <w:p w14:paraId="4C2CF730" w14:textId="77777777" w:rsidR="00856F8C" w:rsidRPr="00856F8C" w:rsidRDefault="00856F8C" w:rsidP="003023FD">
              <w:pPr>
                <w:ind w:left="567"/>
                <w:jc w:val="both"/>
                <w:rPr>
                  <w:rFonts w:ascii="PMingLiU" w:eastAsiaTheme="minorEastAsia" w:hAnsi="PMingLiU" w:cs="PMingLiU"/>
                </w:rPr>
              </w:pPr>
            </w:p>
            <w:p w14:paraId="3711B34D" w14:textId="77777777" w:rsidR="00856F8C" w:rsidRDefault="00856F8C" w:rsidP="003023FD">
              <w:pPr>
                <w:ind w:left="426"/>
                <w:jc w:val="both"/>
              </w:pPr>
              <w:r>
                <w:t xml:space="preserve">- 以公允价值计量且其变动计入其他综合收益的债权投资 </w:t>
              </w:r>
            </w:p>
            <w:p w14:paraId="6A429C33" w14:textId="77777777" w:rsidR="00856F8C" w:rsidRDefault="00856F8C" w:rsidP="003023FD">
              <w:pPr>
                <w:ind w:left="567"/>
                <w:jc w:val="both"/>
              </w:pPr>
            </w:p>
            <w:p w14:paraId="18320D4E" w14:textId="5378DAF3" w:rsidR="00856F8C" w:rsidRDefault="00856F8C" w:rsidP="003023FD">
              <w:pPr>
                <w:ind w:left="567"/>
                <w:jc w:val="both"/>
              </w:pPr>
              <w:r>
                <w:t xml:space="preserve">初始确认后，对于该类金融资产以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 </w:t>
              </w:r>
            </w:p>
            <w:p w14:paraId="43A70285" w14:textId="77777777" w:rsidR="00856F8C" w:rsidRDefault="00856F8C" w:rsidP="003023FD">
              <w:pPr>
                <w:ind w:left="567"/>
                <w:jc w:val="both"/>
              </w:pPr>
            </w:p>
            <w:p w14:paraId="38CCFBA8" w14:textId="79187FC1" w:rsidR="00856F8C" w:rsidRDefault="00856F8C" w:rsidP="003023FD">
              <w:pPr>
                <w:ind w:left="426"/>
                <w:jc w:val="both"/>
              </w:pPr>
              <w:r>
                <w:t xml:space="preserve">- 以公允价值计量且其变动计入其他综合收益的权益工具投资 </w:t>
              </w:r>
            </w:p>
            <w:p w14:paraId="3BEA0E58" w14:textId="77777777" w:rsidR="00856F8C" w:rsidRDefault="00856F8C" w:rsidP="003023FD">
              <w:pPr>
                <w:ind w:left="426"/>
                <w:jc w:val="both"/>
              </w:pPr>
            </w:p>
            <w:p w14:paraId="16CABFA3" w14:textId="4F2562B4" w:rsidR="00856F8C" w:rsidRPr="00206F01" w:rsidRDefault="00856F8C" w:rsidP="003023FD">
              <w:pPr>
                <w:ind w:left="567"/>
                <w:jc w:val="both"/>
                <w:rPr>
                  <w:rFonts w:ascii="PMingLiU" w:eastAsiaTheme="minorEastAsia" w:hAnsi="PMingLiU" w:cs="PMingLiU"/>
                </w:rPr>
              </w:pPr>
              <w:r>
                <w:t>初始确认后，对于该类金融资产以公允价值进行后续计量。股利收入计入损益，其他利得或损失计入其他综合收益。终止确认时，将之前计入其他综合收益的累计利得或损失从其他综合收益中转出，计入留存收益</w:t>
              </w:r>
              <w:r w:rsidR="00206F01">
                <w:rPr>
                  <w:rFonts w:asciiTheme="minorEastAsia" w:eastAsiaTheme="minorEastAsia" w:hAnsiTheme="minorEastAsia" w:cs="PMingLiU" w:hint="eastAsia"/>
                </w:rPr>
                <w:t>。</w:t>
              </w:r>
            </w:p>
            <w:p w14:paraId="5D1B888F" w14:textId="77777777" w:rsidR="007E2D7B" w:rsidRPr="007E2D7B" w:rsidRDefault="007E2D7B" w:rsidP="003023FD">
              <w:pPr>
                <w:ind w:left="567"/>
                <w:jc w:val="both"/>
                <w:rPr>
                  <w:rFonts w:ascii="PMingLiU" w:eastAsiaTheme="minorEastAsia" w:hAnsi="PMingLiU" w:cs="PMingLiU"/>
                </w:rPr>
              </w:pPr>
            </w:p>
            <w:p w14:paraId="40A3FB77" w14:textId="64D9C16D" w:rsidR="00856F8C" w:rsidRPr="005F0E7E" w:rsidRDefault="00856F8C" w:rsidP="00BC60D6">
              <w:pPr>
                <w:pStyle w:val="ac"/>
                <w:numPr>
                  <w:ilvl w:val="0"/>
                  <w:numId w:val="106"/>
                </w:numPr>
                <w:ind w:firstLineChars="0"/>
                <w:rPr>
                  <w:rFonts w:ascii="PMingLiU" w:eastAsiaTheme="minorEastAsia" w:hAnsi="PMingLiU" w:cs="PMingLiU"/>
                </w:rPr>
              </w:pPr>
              <w:r w:rsidRPr="005F0E7E">
                <w:rPr>
                  <w:rFonts w:ascii="宋体" w:hAnsi="宋体" w:cs="宋体"/>
                  <w:kern w:val="0"/>
                  <w:szCs w:val="21"/>
                </w:rPr>
                <w:t>金融负债的</w:t>
              </w:r>
              <w:r>
                <w:t>分类和后续计</w:t>
              </w:r>
              <w:r w:rsidR="005F0E7E">
                <w:rPr>
                  <w:rFonts w:asciiTheme="minorEastAsia" w:eastAsiaTheme="minorEastAsia" w:hAnsiTheme="minorEastAsia" w:cs="PMingLiU" w:hint="eastAsia"/>
                </w:rPr>
                <w:t>量</w:t>
              </w:r>
            </w:p>
            <w:p w14:paraId="6F4F2A10" w14:textId="77777777" w:rsidR="00F4152F" w:rsidRDefault="00F4152F" w:rsidP="003023FD">
              <w:pPr>
                <w:ind w:left="426"/>
                <w:jc w:val="both"/>
              </w:pPr>
            </w:p>
            <w:p w14:paraId="429CD287" w14:textId="2520B0D3" w:rsidR="00856F8C" w:rsidRDefault="00856F8C" w:rsidP="003023FD">
              <w:pPr>
                <w:ind w:left="426"/>
                <w:jc w:val="both"/>
                <w:rPr>
                  <w:rFonts w:ascii="PMingLiU" w:eastAsiaTheme="minorEastAsia" w:hAnsi="PMingLiU" w:cs="PMingLiU"/>
                </w:rPr>
              </w:pPr>
              <w:r>
                <w:t>本集团将金融负债分类为以公允价值计量且其变动计入当期损益的金融负债及以摊余成本计量的金融负债</w:t>
              </w:r>
              <w:r>
                <w:rPr>
                  <w:rFonts w:ascii="PMingLiU" w:eastAsia="PMingLiU" w:hAnsi="PMingLiU" w:cs="PMingLiU" w:hint="eastAsia"/>
                </w:rPr>
                <w:t>。</w:t>
              </w:r>
            </w:p>
            <w:p w14:paraId="21C8D09A" w14:textId="77777777" w:rsidR="00856F8C" w:rsidRDefault="00856F8C" w:rsidP="003023FD">
              <w:pPr>
                <w:ind w:left="426"/>
                <w:jc w:val="both"/>
                <w:rPr>
                  <w:rFonts w:ascii="PMingLiU" w:eastAsiaTheme="minorEastAsia" w:hAnsi="PMingLiU" w:cs="PMingLiU"/>
                </w:rPr>
              </w:pPr>
            </w:p>
            <w:p w14:paraId="129C97CA" w14:textId="1C77C999" w:rsidR="00856F8C" w:rsidRDefault="00856F8C" w:rsidP="003023FD">
              <w:pPr>
                <w:ind w:left="142"/>
                <w:jc w:val="both"/>
                <w:rPr>
                  <w:rFonts w:ascii="PMingLiU" w:eastAsiaTheme="minorEastAsia" w:hAnsi="PMingLiU" w:cs="PMingLiU"/>
                </w:rPr>
              </w:pPr>
              <w:r>
                <w:t>- 以公允价值计量且其变动计入当期损益的金融负</w:t>
              </w:r>
              <w:r>
                <w:rPr>
                  <w:rFonts w:ascii="PMingLiU" w:eastAsia="PMingLiU" w:hAnsi="PMingLiU" w:cs="PMingLiU" w:hint="eastAsia"/>
                </w:rPr>
                <w:t>债</w:t>
              </w:r>
            </w:p>
            <w:p w14:paraId="3A7DA250" w14:textId="00C8A597" w:rsidR="00856F8C" w:rsidRDefault="00856F8C" w:rsidP="003023FD">
              <w:pPr>
                <w:ind w:left="426"/>
                <w:jc w:val="both"/>
                <w:rPr>
                  <w:rFonts w:ascii="PMingLiU" w:eastAsiaTheme="minorEastAsia" w:hAnsi="PMingLiU" w:cs="PMingLiU"/>
                </w:rPr>
              </w:pPr>
            </w:p>
            <w:p w14:paraId="2C85531F" w14:textId="3F2E4F9D" w:rsidR="00856F8C" w:rsidRPr="00206F01" w:rsidRDefault="00856F8C" w:rsidP="003023FD">
              <w:pPr>
                <w:ind w:left="567"/>
                <w:jc w:val="both"/>
                <w:rPr>
                  <w:rFonts w:ascii="PMingLiU" w:eastAsiaTheme="minorEastAsia" w:hAnsi="PMingLiU" w:cs="PMingLiU"/>
                </w:rPr>
              </w:pPr>
              <w:r>
                <w:lastRenderedPageBreak/>
                <w:t>该类金融负债包括交易性金融负债 (含属于金融负债的衍生工具) 和指定为以公允价值计量且其变动计入当期损益的金融负债</w:t>
              </w:r>
              <w:r w:rsidR="00206F01">
                <w:rPr>
                  <w:rFonts w:asciiTheme="minorEastAsia" w:eastAsiaTheme="minorEastAsia" w:hAnsiTheme="minorEastAsia" w:cs="PMingLiU" w:hint="eastAsia"/>
                </w:rPr>
                <w:t>。</w:t>
              </w:r>
            </w:p>
            <w:p w14:paraId="6313BA27" w14:textId="06D95625" w:rsidR="00856F8C" w:rsidRDefault="00856F8C" w:rsidP="003023FD">
              <w:pPr>
                <w:ind w:left="567"/>
                <w:jc w:val="both"/>
                <w:rPr>
                  <w:rFonts w:ascii="PMingLiU" w:eastAsiaTheme="minorEastAsia" w:hAnsi="PMingLiU" w:cs="PMingLiU"/>
                </w:rPr>
              </w:pPr>
            </w:p>
            <w:p w14:paraId="5ACA731A" w14:textId="182F42C0" w:rsidR="00856F8C" w:rsidRPr="00206F01" w:rsidRDefault="00856F8C" w:rsidP="003023FD">
              <w:pPr>
                <w:ind w:left="567"/>
                <w:jc w:val="both"/>
                <w:rPr>
                  <w:rFonts w:ascii="PMingLiU" w:eastAsiaTheme="minorEastAsia" w:hAnsi="PMingLiU" w:cs="PMingLiU"/>
                </w:rPr>
              </w:pPr>
              <w:r>
                <w:t>初始确认后，对于该类金融负债以公允价值进行后续计量，除与套期会计有关外，产生的利得或损失 (包括利息费用) 计入当期损益</w:t>
              </w:r>
              <w:r w:rsidR="00206F01">
                <w:rPr>
                  <w:rFonts w:asciiTheme="minorEastAsia" w:eastAsiaTheme="minorEastAsia" w:hAnsiTheme="minorEastAsia" w:cs="PMingLiU" w:hint="eastAsia"/>
                </w:rPr>
                <w:t>。</w:t>
              </w:r>
            </w:p>
            <w:p w14:paraId="7C8CC8E7" w14:textId="77777777" w:rsidR="00856F8C" w:rsidRDefault="00856F8C" w:rsidP="003023FD">
              <w:pPr>
                <w:ind w:left="426"/>
                <w:jc w:val="both"/>
              </w:pPr>
            </w:p>
            <w:p w14:paraId="1C050F24" w14:textId="0A6FC2B1" w:rsidR="00856F8C" w:rsidRPr="00856F8C" w:rsidRDefault="00856F8C" w:rsidP="003023FD">
              <w:pPr>
                <w:ind w:left="142"/>
                <w:jc w:val="both"/>
                <w:rPr>
                  <w:rFonts w:ascii="PMingLiU" w:eastAsiaTheme="minorEastAsia" w:hAnsi="PMingLiU" w:cs="PMingLiU"/>
                </w:rPr>
              </w:pPr>
              <w:r>
                <w:t>- 以摊余成本计量的金融负债</w:t>
              </w:r>
            </w:p>
            <w:p w14:paraId="7D9CF6A2" w14:textId="3A741829" w:rsidR="00856F8C" w:rsidRDefault="00856F8C" w:rsidP="003023FD">
              <w:pPr>
                <w:ind w:left="284"/>
                <w:jc w:val="both"/>
              </w:pPr>
              <w:r>
                <w:t xml:space="preserve"> </w:t>
              </w:r>
            </w:p>
            <w:p w14:paraId="357128A6" w14:textId="6D7AF2EF" w:rsidR="008823ED" w:rsidRDefault="00856F8C" w:rsidP="003023FD">
              <w:pPr>
                <w:ind w:left="567"/>
                <w:jc w:val="both"/>
              </w:pPr>
              <w:r>
                <w:t>初始确认后，对于该类金融负债采用实际利率法以摊余成本计量。</w:t>
              </w:r>
            </w:p>
            <w:p w14:paraId="20C6BE53" w14:textId="77777777" w:rsidR="00F4152F" w:rsidRDefault="00F4152F" w:rsidP="003023FD">
              <w:pPr>
                <w:ind w:left="567"/>
                <w:jc w:val="both"/>
              </w:pPr>
            </w:p>
            <w:p w14:paraId="32DCF6F2" w14:textId="61FA75AF" w:rsidR="008823ED" w:rsidRPr="005F0E7E" w:rsidRDefault="008823ED" w:rsidP="00BC60D6">
              <w:pPr>
                <w:pStyle w:val="ac"/>
                <w:numPr>
                  <w:ilvl w:val="0"/>
                  <w:numId w:val="106"/>
                </w:numPr>
                <w:ind w:firstLineChars="0"/>
                <w:rPr>
                  <w:rFonts w:ascii="宋体" w:hAnsi="宋体" w:cs="宋体"/>
                  <w:kern w:val="0"/>
                  <w:szCs w:val="21"/>
                </w:rPr>
              </w:pPr>
              <w:r w:rsidRPr="005F0E7E">
                <w:rPr>
                  <w:rFonts w:ascii="宋体" w:hAnsi="宋体" w:cs="宋体"/>
                  <w:kern w:val="0"/>
                  <w:szCs w:val="21"/>
                </w:rPr>
                <w:t>抵</w:t>
              </w:r>
              <w:r w:rsidRPr="005F0E7E">
                <w:rPr>
                  <w:rFonts w:ascii="宋体" w:hAnsi="宋体" w:cs="宋体" w:hint="eastAsia"/>
                  <w:kern w:val="0"/>
                  <w:szCs w:val="21"/>
                </w:rPr>
                <w:t>销</w:t>
              </w:r>
            </w:p>
            <w:p w14:paraId="6A9D050A" w14:textId="77777777" w:rsidR="008823ED" w:rsidRDefault="008823ED" w:rsidP="003023FD">
              <w:pPr>
                <w:jc w:val="both"/>
              </w:pPr>
            </w:p>
            <w:p w14:paraId="735ED23F" w14:textId="12CFB3D0" w:rsidR="008823ED" w:rsidRDefault="008823ED" w:rsidP="003023FD">
              <w:pPr>
                <w:jc w:val="both"/>
                <w:rPr>
                  <w:rFonts w:ascii="PMingLiU" w:eastAsiaTheme="minorEastAsia" w:hAnsi="PMingLiU" w:cs="PMingLiU"/>
                </w:rPr>
              </w:pPr>
              <w:r>
                <w:t>金融资产和金融负债在资产负债表内分别列示，没有相互抵销。但是，同时满足下列条件的，以相互抵销后的净额在资产负债表内列示</w:t>
              </w:r>
              <w:r>
                <w:rPr>
                  <w:rFonts w:ascii="PMingLiU" w:eastAsia="PMingLiU" w:hAnsi="PMingLiU" w:cs="PMingLiU" w:hint="eastAsia"/>
                </w:rPr>
                <w:t>：</w:t>
              </w:r>
            </w:p>
            <w:p w14:paraId="0B99D1C2" w14:textId="77777777" w:rsidR="008823ED" w:rsidRDefault="008823ED" w:rsidP="003023FD">
              <w:pPr>
                <w:jc w:val="both"/>
                <w:rPr>
                  <w:rFonts w:ascii="PMingLiU" w:eastAsiaTheme="minorEastAsia" w:hAnsi="PMingLiU" w:cs="PMingLiU"/>
                </w:rPr>
              </w:pPr>
            </w:p>
            <w:p w14:paraId="190A49B8" w14:textId="0380479A" w:rsidR="008823ED" w:rsidRDefault="008823ED" w:rsidP="003023FD">
              <w:pPr>
                <w:jc w:val="both"/>
              </w:pPr>
              <w:r>
                <w:t>- 本集团具有抵销已确认金额的法定权利，且该种法定权利是当前可执行的；</w:t>
              </w:r>
            </w:p>
            <w:p w14:paraId="01ED6781" w14:textId="42DCA81E" w:rsidR="008823ED" w:rsidRPr="00206F01" w:rsidRDefault="008823ED" w:rsidP="003023FD">
              <w:pPr>
                <w:jc w:val="both"/>
                <w:rPr>
                  <w:rFonts w:ascii="PMingLiU" w:eastAsiaTheme="minorEastAsia" w:hAnsi="PMingLiU" w:cs="PMingLiU"/>
                </w:rPr>
              </w:pPr>
              <w:r>
                <w:t>- 本集团计划以净额结算，或同时变现该金融资产和清偿该金融负债</w:t>
              </w:r>
              <w:r w:rsidR="00206F01">
                <w:rPr>
                  <w:rFonts w:asciiTheme="minorEastAsia" w:eastAsiaTheme="minorEastAsia" w:hAnsiTheme="minorEastAsia" w:cs="PMingLiU" w:hint="eastAsia"/>
                </w:rPr>
                <w:t>。</w:t>
              </w:r>
            </w:p>
            <w:p w14:paraId="583843F6" w14:textId="77777777" w:rsidR="008823ED" w:rsidRDefault="008823ED" w:rsidP="003023FD">
              <w:pPr>
                <w:jc w:val="both"/>
                <w:rPr>
                  <w:rFonts w:ascii="PMingLiU" w:eastAsiaTheme="minorEastAsia" w:hAnsi="PMingLiU" w:cs="PMingLiU"/>
                </w:rPr>
              </w:pPr>
            </w:p>
            <w:p w14:paraId="1643E791" w14:textId="461763A4" w:rsidR="008823ED" w:rsidRPr="008823ED" w:rsidRDefault="008823ED" w:rsidP="00BC60D6">
              <w:pPr>
                <w:pStyle w:val="ac"/>
                <w:numPr>
                  <w:ilvl w:val="0"/>
                  <w:numId w:val="106"/>
                </w:numPr>
                <w:ind w:firstLineChars="0"/>
                <w:rPr>
                  <w:rFonts w:ascii="PMingLiU" w:eastAsiaTheme="minorEastAsia" w:hAnsi="PMingLiU" w:cs="PMingLiU"/>
                </w:rPr>
              </w:pPr>
              <w:r>
                <w:t>金融资产和金融负债的终止确</w:t>
              </w:r>
              <w:r w:rsidRPr="008823ED">
                <w:rPr>
                  <w:rFonts w:ascii="PMingLiU" w:eastAsia="PMingLiU" w:hAnsi="PMingLiU" w:cs="PMingLiU" w:hint="eastAsia"/>
                </w:rPr>
                <w:t>认</w:t>
              </w:r>
            </w:p>
            <w:p w14:paraId="13DE05F2" w14:textId="77777777" w:rsidR="008823ED" w:rsidRDefault="008823ED" w:rsidP="003023FD">
              <w:pPr>
                <w:jc w:val="both"/>
              </w:pPr>
            </w:p>
            <w:p w14:paraId="7D564439" w14:textId="77777777" w:rsidR="008823ED" w:rsidRDefault="008823ED" w:rsidP="003023FD">
              <w:pPr>
                <w:jc w:val="both"/>
                <w:rPr>
                  <w:rFonts w:ascii="PMingLiU" w:eastAsiaTheme="minorEastAsia" w:hAnsi="PMingLiU" w:cs="PMingLiU"/>
                </w:rPr>
              </w:pPr>
              <w:r>
                <w:t>满足下列条件之一时，本集团终止确认该金融资产</w:t>
              </w:r>
              <w:r>
                <w:rPr>
                  <w:rFonts w:ascii="PMingLiU" w:eastAsia="PMingLiU" w:hAnsi="PMingLiU" w:cs="PMingLiU" w:hint="eastAsia"/>
                </w:rPr>
                <w:t>：</w:t>
              </w:r>
            </w:p>
            <w:p w14:paraId="784ECF52" w14:textId="77777777" w:rsidR="008823ED" w:rsidRDefault="008823ED" w:rsidP="003023FD">
              <w:pPr>
                <w:jc w:val="both"/>
                <w:rPr>
                  <w:rFonts w:ascii="PMingLiU" w:eastAsiaTheme="minorEastAsia" w:hAnsi="PMingLiU" w:cs="PMingLiU"/>
                </w:rPr>
              </w:pPr>
            </w:p>
            <w:p w14:paraId="0E2FD69D" w14:textId="77777777" w:rsidR="008823ED" w:rsidRDefault="008823ED" w:rsidP="003023FD">
              <w:pPr>
                <w:jc w:val="both"/>
              </w:pPr>
              <w:r>
                <w:t>- 收取该金融资产现金流量的合同权利终止；</w:t>
              </w:r>
            </w:p>
            <w:p w14:paraId="6144D553" w14:textId="77777777" w:rsidR="008823ED" w:rsidRDefault="008823ED" w:rsidP="003023FD">
              <w:pPr>
                <w:jc w:val="both"/>
              </w:pPr>
              <w:r>
                <w:t>- 该金融资产已转移，且本集团将金融资产所有权上几乎所有的风险和报酬转移给转入方；</w:t>
              </w:r>
            </w:p>
            <w:p w14:paraId="63F2CC6A" w14:textId="2B4D2D60" w:rsidR="008823ED" w:rsidRPr="00206F01" w:rsidRDefault="008823ED" w:rsidP="003023FD">
              <w:pPr>
                <w:ind w:left="284" w:hanging="284"/>
                <w:jc w:val="both"/>
                <w:rPr>
                  <w:rFonts w:ascii="PMingLiU" w:eastAsiaTheme="minorEastAsia" w:hAnsi="PMingLiU" w:cs="PMingLiU"/>
                </w:rPr>
              </w:pPr>
              <w:r>
                <w:t>- 该金融资产已转移，虽然本集团既没有转移也没有保留金融资产所有权上几乎所有的风险和报酬，但是未保留对该金融资产的控制</w:t>
              </w:r>
              <w:r w:rsidR="00206F01">
                <w:rPr>
                  <w:rFonts w:asciiTheme="minorEastAsia" w:eastAsiaTheme="minorEastAsia" w:hAnsiTheme="minorEastAsia" w:cs="PMingLiU" w:hint="eastAsia"/>
                </w:rPr>
                <w:t>。</w:t>
              </w:r>
            </w:p>
            <w:p w14:paraId="6A283729" w14:textId="23D91B3B" w:rsidR="008823ED" w:rsidRDefault="008823ED" w:rsidP="003023FD">
              <w:pPr>
                <w:ind w:left="284" w:hanging="284"/>
                <w:jc w:val="both"/>
                <w:rPr>
                  <w:rFonts w:ascii="PMingLiU" w:eastAsiaTheme="minorEastAsia" w:hAnsi="PMingLiU" w:cs="PMingLiU"/>
                </w:rPr>
              </w:pPr>
            </w:p>
            <w:p w14:paraId="5AF65929" w14:textId="28F85885" w:rsidR="008823ED" w:rsidRDefault="008823ED" w:rsidP="003023FD">
              <w:pPr>
                <w:ind w:left="284" w:hanging="284"/>
                <w:jc w:val="both"/>
                <w:rPr>
                  <w:rFonts w:ascii="PMingLiU" w:eastAsiaTheme="minorEastAsia" w:hAnsi="PMingLiU" w:cs="PMingLiU"/>
                </w:rPr>
              </w:pPr>
              <w:r>
                <w:t>金融资产转移整体满足终止确认条件的，本集团将下列两项金额的差额计入当期损益</w:t>
              </w:r>
              <w:r>
                <w:rPr>
                  <w:rFonts w:ascii="PMingLiU" w:eastAsia="PMingLiU" w:hAnsi="PMingLiU" w:cs="PMingLiU" w:hint="eastAsia"/>
                </w:rPr>
                <w:t>：</w:t>
              </w:r>
            </w:p>
            <w:p w14:paraId="5A68BF08" w14:textId="7F757224" w:rsidR="008823ED" w:rsidRDefault="008823ED" w:rsidP="003023FD">
              <w:pPr>
                <w:ind w:left="284" w:hanging="284"/>
                <w:jc w:val="both"/>
                <w:rPr>
                  <w:rFonts w:ascii="PMingLiU" w:eastAsiaTheme="minorEastAsia" w:hAnsi="PMingLiU" w:cs="PMingLiU"/>
                </w:rPr>
              </w:pPr>
            </w:p>
            <w:p w14:paraId="57A8BFEB" w14:textId="6B528424" w:rsidR="008823ED" w:rsidRDefault="008823ED" w:rsidP="003023FD">
              <w:pPr>
                <w:ind w:left="284" w:hanging="284"/>
                <w:jc w:val="both"/>
                <w:rPr>
                  <w:rFonts w:ascii="PMingLiU" w:eastAsiaTheme="minorEastAsia" w:hAnsi="PMingLiU" w:cs="PMingLiU"/>
                </w:rPr>
              </w:pPr>
              <w:r>
                <w:t>- 被转移金融资产在终止确认日的账面价值</w:t>
              </w:r>
              <w:r>
                <w:rPr>
                  <w:rFonts w:ascii="PMingLiU" w:eastAsia="PMingLiU" w:hAnsi="PMingLiU" w:cs="PMingLiU" w:hint="eastAsia"/>
                </w:rPr>
                <w:t>；</w:t>
              </w:r>
            </w:p>
            <w:p w14:paraId="57A4572E" w14:textId="0B14272D" w:rsidR="008823ED" w:rsidRPr="00206F01" w:rsidRDefault="008823ED" w:rsidP="003023FD">
              <w:pPr>
                <w:ind w:left="284" w:hanging="284"/>
                <w:jc w:val="both"/>
                <w:rPr>
                  <w:rFonts w:ascii="PMingLiU" w:eastAsiaTheme="minorEastAsia" w:hAnsi="PMingLiU" w:cs="PMingLiU"/>
                </w:rPr>
              </w:pPr>
              <w:r>
                <w:t>- 因转移金融资产而收到的对价，与原直接计入其他综合收益的公允价值变动累计额中对应终止确认部分的金额 (涉及转移的金融资产为以公允价值计量且其变动计入其他综合收益的债权投资)之和</w:t>
              </w:r>
              <w:r w:rsidR="00206F01">
                <w:rPr>
                  <w:rFonts w:asciiTheme="minorEastAsia" w:eastAsiaTheme="minorEastAsia" w:hAnsiTheme="minorEastAsia" w:cs="PMingLiU" w:hint="eastAsia"/>
                </w:rPr>
                <w:t>。</w:t>
              </w:r>
            </w:p>
            <w:p w14:paraId="6925000C" w14:textId="77777777" w:rsidR="008823ED" w:rsidRDefault="008823ED" w:rsidP="003023FD">
              <w:pPr>
                <w:ind w:left="284" w:hanging="284"/>
                <w:jc w:val="both"/>
              </w:pPr>
            </w:p>
            <w:p w14:paraId="40BAA654" w14:textId="62F1221F" w:rsidR="007E2D7B" w:rsidRDefault="008823ED" w:rsidP="003023FD">
              <w:pPr>
                <w:tabs>
                  <w:tab w:val="left" w:pos="0"/>
                  <w:tab w:val="left" w:pos="142"/>
                </w:tabs>
                <w:ind w:left="284" w:hanging="284"/>
                <w:jc w:val="both"/>
              </w:pPr>
              <w:r>
                <w:t>金融负债 (或其一部分) 的现时义务已经解除的，本集团终止确认该金融负债(或该部分金融</w:t>
              </w:r>
            </w:p>
            <w:p w14:paraId="4A974A87" w14:textId="7E9AB399" w:rsidR="008823ED" w:rsidRPr="00206F01" w:rsidRDefault="007E2D7B" w:rsidP="003023FD">
              <w:pPr>
                <w:tabs>
                  <w:tab w:val="left" w:pos="0"/>
                  <w:tab w:val="left" w:pos="142"/>
                </w:tabs>
                <w:ind w:left="284" w:hanging="284"/>
                <w:jc w:val="both"/>
                <w:rPr>
                  <w:rFonts w:ascii="PMingLiU" w:eastAsiaTheme="minorEastAsia" w:hAnsi="PMingLiU" w:cs="PMingLiU"/>
                </w:rPr>
              </w:pPr>
              <w:r>
                <w:rPr>
                  <w:rFonts w:hint="eastAsia"/>
                </w:rPr>
                <w:t>负</w:t>
              </w:r>
              <w:r w:rsidR="008823ED">
                <w:t>债)</w:t>
              </w:r>
              <w:r w:rsidR="00206F01">
                <w:rPr>
                  <w:rFonts w:asciiTheme="minorEastAsia" w:eastAsiaTheme="minorEastAsia" w:hAnsiTheme="minorEastAsia" w:cs="PMingLiU" w:hint="eastAsia"/>
                </w:rPr>
                <w:t>。</w:t>
              </w:r>
            </w:p>
            <w:p w14:paraId="5C0610BC" w14:textId="77777777" w:rsidR="006D3EE8" w:rsidRDefault="006D3EE8" w:rsidP="003023FD">
              <w:pPr>
                <w:jc w:val="both"/>
              </w:pPr>
            </w:p>
            <w:p w14:paraId="1D8813A4" w14:textId="77777777" w:rsidR="00BB482C" w:rsidRDefault="00BB482C" w:rsidP="00BC60D6">
              <w:pPr>
                <w:pStyle w:val="ac"/>
                <w:numPr>
                  <w:ilvl w:val="0"/>
                  <w:numId w:val="106"/>
                </w:numPr>
                <w:ind w:firstLineChars="0"/>
              </w:pPr>
              <w:r>
                <w:t>减值</w:t>
              </w:r>
            </w:p>
            <w:p w14:paraId="7DD66B4F" w14:textId="77777777" w:rsidR="00BB482C" w:rsidRDefault="00BB482C" w:rsidP="00BB482C">
              <w:pPr>
                <w:pStyle w:val="ac"/>
                <w:ind w:left="142" w:firstLineChars="0" w:firstLine="0"/>
              </w:pPr>
            </w:p>
            <w:p w14:paraId="399B17F5" w14:textId="6FF3FA4E" w:rsidR="006D3EE8" w:rsidRDefault="006D3EE8" w:rsidP="00BB482C">
              <w:pPr>
                <w:pStyle w:val="ac"/>
                <w:ind w:firstLineChars="0" w:firstLine="0"/>
              </w:pPr>
              <w:r>
                <w:t>本集团以预期信用损失为基础，对下列项目进行减值会计处理并确认损失准备：</w:t>
              </w:r>
            </w:p>
            <w:p w14:paraId="6E6AB2EA" w14:textId="77777777" w:rsidR="006D3EE8" w:rsidRDefault="006D3EE8" w:rsidP="003023FD">
              <w:pPr>
                <w:jc w:val="both"/>
              </w:pPr>
            </w:p>
            <w:p w14:paraId="5CC45966" w14:textId="77777777" w:rsidR="006D3EE8" w:rsidRDefault="006D3EE8" w:rsidP="003023FD">
              <w:pPr>
                <w:jc w:val="both"/>
                <w:rPr>
                  <w:rFonts w:ascii="PMingLiU" w:eastAsiaTheme="minorEastAsia" w:hAnsi="PMingLiU" w:cs="PMingLiU"/>
                </w:rPr>
              </w:pPr>
              <w:r>
                <w:t>- 以摊余成本计量的金融资产</w:t>
              </w:r>
              <w:r>
                <w:rPr>
                  <w:rFonts w:ascii="PMingLiU" w:eastAsia="PMingLiU" w:hAnsi="PMingLiU" w:cs="PMingLiU" w:hint="eastAsia"/>
                </w:rPr>
                <w:t>；</w:t>
              </w:r>
            </w:p>
            <w:p w14:paraId="73302DD2" w14:textId="77777777" w:rsidR="006D3EE8" w:rsidRDefault="006D3EE8" w:rsidP="003023FD">
              <w:pPr>
                <w:jc w:val="both"/>
              </w:pPr>
              <w:r>
                <w:t>- 合同资产；</w:t>
              </w:r>
            </w:p>
            <w:p w14:paraId="24D7F1C6" w14:textId="78E0BF4C" w:rsidR="006D3EE8" w:rsidRPr="00206F01" w:rsidRDefault="006D3EE8" w:rsidP="003023FD">
              <w:pPr>
                <w:jc w:val="both"/>
                <w:rPr>
                  <w:rFonts w:ascii="PMingLiU" w:eastAsiaTheme="minorEastAsia" w:hAnsi="PMingLiU" w:cs="PMingLiU"/>
                </w:rPr>
              </w:pPr>
              <w:r>
                <w:t>- 以公允价值计量且其变动计入其他综合收益的债权投资</w:t>
              </w:r>
              <w:r w:rsidR="00206F01">
                <w:rPr>
                  <w:rFonts w:asciiTheme="minorEastAsia" w:eastAsiaTheme="minorEastAsia" w:hAnsiTheme="minorEastAsia" w:cs="PMingLiU" w:hint="eastAsia"/>
                </w:rPr>
                <w:t>。</w:t>
              </w:r>
            </w:p>
            <w:p w14:paraId="702D7FC2" w14:textId="77777777" w:rsidR="006D3EE8" w:rsidRDefault="006D3EE8" w:rsidP="003023FD">
              <w:pPr>
                <w:jc w:val="both"/>
                <w:rPr>
                  <w:rFonts w:ascii="PMingLiU" w:eastAsiaTheme="minorEastAsia" w:hAnsi="PMingLiU" w:cs="PMingLiU"/>
                </w:rPr>
              </w:pPr>
            </w:p>
            <w:p w14:paraId="7498CC1F" w14:textId="64647713" w:rsidR="006D3EE8" w:rsidRPr="00206F01" w:rsidRDefault="006D3EE8" w:rsidP="003023FD">
              <w:pPr>
                <w:jc w:val="both"/>
                <w:rPr>
                  <w:rFonts w:ascii="PMingLiU" w:eastAsiaTheme="minorEastAsia" w:hAnsi="PMingLiU" w:cs="PMingLiU"/>
                </w:rPr>
              </w:pPr>
              <w:r>
                <w:t>本集团持有的其他以公允价值计量的金融资产不适用预期信用损失模型，包括以公允价值计量且其变动计入当期损益的债权投资或权益工具投资，指定为以公允价值计量且其变动计入其他综合收益的权益工具投资，以及衍生金融资产</w:t>
              </w:r>
              <w:r w:rsidR="00206F01">
                <w:rPr>
                  <w:rFonts w:asciiTheme="minorEastAsia" w:eastAsiaTheme="minorEastAsia" w:hAnsiTheme="minorEastAsia" w:cs="PMingLiU" w:hint="eastAsia"/>
                </w:rPr>
                <w:t>。</w:t>
              </w:r>
            </w:p>
            <w:p w14:paraId="1CCDAD16" w14:textId="77777777" w:rsidR="006D3EE8" w:rsidRDefault="006D3EE8" w:rsidP="003023FD">
              <w:pPr>
                <w:jc w:val="both"/>
                <w:rPr>
                  <w:rFonts w:ascii="PMingLiU" w:eastAsiaTheme="minorEastAsia" w:hAnsi="PMingLiU" w:cs="PMingLiU"/>
                </w:rPr>
              </w:pPr>
            </w:p>
            <w:p w14:paraId="26F7628F" w14:textId="77777777" w:rsidR="006D3EE8" w:rsidRDefault="006D3EE8" w:rsidP="003023FD">
              <w:pPr>
                <w:jc w:val="both"/>
              </w:pPr>
              <w:r>
                <w:t>预期信用损失的计量</w:t>
              </w:r>
            </w:p>
            <w:p w14:paraId="62FEBF3F" w14:textId="77777777" w:rsidR="006D3EE8" w:rsidRDefault="006D3EE8" w:rsidP="003023FD">
              <w:pPr>
                <w:jc w:val="both"/>
              </w:pPr>
            </w:p>
            <w:p w14:paraId="5899C0DA" w14:textId="0E5868EE" w:rsidR="006D3EE8" w:rsidRPr="00206F01" w:rsidRDefault="006D3EE8" w:rsidP="003023FD">
              <w:pPr>
                <w:jc w:val="both"/>
                <w:rPr>
                  <w:rFonts w:ascii="PMingLiU" w:eastAsiaTheme="minorEastAsia" w:hAnsi="PMingLiU" w:cs="PMingLiU"/>
                </w:rPr>
              </w:pPr>
              <w:r>
                <w:t>预期信用损失，是指以发生违约的风险为权重的金融工具信用损失的加权平均值。信用损失，是指本集团按照原实际利率折现的、根据合同应收的所有合同现金流量与预期收取的所有现金流量之间的差额，即全部现金短缺的现值</w:t>
              </w:r>
              <w:r w:rsidR="00206F01">
                <w:rPr>
                  <w:rFonts w:asciiTheme="minorEastAsia" w:eastAsiaTheme="minorEastAsia" w:hAnsiTheme="minorEastAsia" w:cs="PMingLiU" w:hint="eastAsia"/>
                </w:rPr>
                <w:t>。</w:t>
              </w:r>
            </w:p>
            <w:p w14:paraId="13C6CE2A" w14:textId="77777777" w:rsidR="006D3EE8" w:rsidRDefault="006D3EE8" w:rsidP="003023FD">
              <w:pPr>
                <w:jc w:val="both"/>
                <w:rPr>
                  <w:rFonts w:ascii="PMingLiU" w:eastAsiaTheme="minorEastAsia" w:hAnsi="PMingLiU" w:cs="PMingLiU"/>
                </w:rPr>
              </w:pPr>
            </w:p>
            <w:p w14:paraId="2A07012B" w14:textId="176F871B" w:rsidR="006D3EE8" w:rsidRDefault="006D3EE8" w:rsidP="003023FD">
              <w:pPr>
                <w:jc w:val="both"/>
              </w:pPr>
              <w:r>
                <w:t xml:space="preserve">在计量预期信用损失时，本集团需考虑的最长期限为企业面临信用风险的最长合同期限(包括考虑续约选择权)。 </w:t>
              </w:r>
            </w:p>
            <w:p w14:paraId="2C9ECB7C" w14:textId="77777777" w:rsidR="003023FD" w:rsidRDefault="003023FD" w:rsidP="003023FD">
              <w:pPr>
                <w:jc w:val="both"/>
              </w:pPr>
            </w:p>
            <w:p w14:paraId="34DC3271" w14:textId="48580A27" w:rsidR="006D3EE8" w:rsidRPr="00206F01" w:rsidRDefault="006D3EE8" w:rsidP="003023FD">
              <w:pPr>
                <w:jc w:val="both"/>
                <w:rPr>
                  <w:rFonts w:ascii="PMingLiU" w:eastAsiaTheme="minorEastAsia" w:hAnsi="PMingLiU" w:cs="PMingLiU"/>
                </w:rPr>
              </w:pPr>
              <w:r>
                <w:t>整个存续期预期信用损失，是指因金融工具整个预计存续期内所有可能发生的违约事件而导致的预期信用损失</w:t>
              </w:r>
              <w:r w:rsidR="00206F01">
                <w:rPr>
                  <w:rFonts w:asciiTheme="minorEastAsia" w:eastAsiaTheme="minorEastAsia" w:hAnsiTheme="minorEastAsia" w:cs="PMingLiU" w:hint="eastAsia"/>
                </w:rPr>
                <w:t>。</w:t>
              </w:r>
            </w:p>
            <w:p w14:paraId="3F4D3435" w14:textId="77777777" w:rsidR="006D3EE8" w:rsidRDefault="006D3EE8" w:rsidP="003023FD">
              <w:pPr>
                <w:jc w:val="both"/>
                <w:rPr>
                  <w:rFonts w:ascii="PMingLiU" w:eastAsiaTheme="minorEastAsia" w:hAnsi="PMingLiU" w:cs="PMingLiU"/>
                </w:rPr>
              </w:pPr>
            </w:p>
            <w:p w14:paraId="2B8E1374" w14:textId="7CC7FFBC" w:rsidR="006D3EE8" w:rsidRPr="00206F01" w:rsidRDefault="006D3EE8" w:rsidP="003023FD">
              <w:pPr>
                <w:jc w:val="both"/>
                <w:rPr>
                  <w:rFonts w:ascii="PMingLiU" w:eastAsiaTheme="minorEastAsia" w:hAnsi="PMingLiU" w:cs="PMingLiU"/>
                </w:rPr>
              </w:pPr>
              <w:r>
                <w:t>未来 12 个月内预期信用损失，是指因资产负债表日后 12 个月内 (若金融工具的预计存续期少于12 个月，则为预计存续期) 可能发生的金融工具违约事件而导致的预期信用损失，是整个存续期预期信用损失的一部分</w:t>
              </w:r>
              <w:r w:rsidR="00206F01">
                <w:rPr>
                  <w:rFonts w:asciiTheme="minorEastAsia" w:eastAsiaTheme="minorEastAsia" w:hAnsiTheme="minorEastAsia" w:cs="PMingLiU" w:hint="eastAsia"/>
                </w:rPr>
                <w:t>。</w:t>
              </w:r>
            </w:p>
            <w:p w14:paraId="30C0FFB1" w14:textId="77777777" w:rsidR="006D3EE8" w:rsidRDefault="006D3EE8" w:rsidP="003023FD">
              <w:pPr>
                <w:jc w:val="both"/>
                <w:rPr>
                  <w:rFonts w:ascii="PMingLiU" w:eastAsiaTheme="minorEastAsia" w:hAnsi="PMingLiU" w:cs="PMingLiU"/>
                </w:rPr>
              </w:pPr>
            </w:p>
            <w:p w14:paraId="4980A5FD" w14:textId="3266483B" w:rsidR="006D3EE8" w:rsidRPr="00206F01" w:rsidRDefault="006D3EE8" w:rsidP="003023FD">
              <w:pPr>
                <w:jc w:val="both"/>
                <w:rPr>
                  <w:rFonts w:ascii="PMingLiU" w:eastAsiaTheme="minorEastAsia" w:hAnsi="PMingLiU" w:cs="PMingLiU"/>
                </w:rPr>
              </w:pPr>
              <w:r>
                <w:t>对于应收账款和合同资产，本集团始终按照相当于整个存续期内预期信用损失的金额计量其损失准备。本集团基于历史信用损失经验、使用准备矩阵计算上述金融资产的预期信用损失，相关历史经验根据资产负债表日借款人的特定因素、以及对当前状况和未来经济状况预测的评估进行调整</w:t>
              </w:r>
              <w:r w:rsidR="00206F01">
                <w:rPr>
                  <w:rFonts w:asciiTheme="minorEastAsia" w:eastAsiaTheme="minorEastAsia" w:hAnsiTheme="minorEastAsia" w:cs="PMingLiU" w:hint="eastAsia"/>
                </w:rPr>
                <w:t>。</w:t>
              </w:r>
            </w:p>
            <w:p w14:paraId="5289C276" w14:textId="77777777" w:rsidR="006D3EE8" w:rsidRDefault="006D3EE8" w:rsidP="003023FD">
              <w:pPr>
                <w:jc w:val="both"/>
                <w:rPr>
                  <w:rFonts w:ascii="PMingLiU" w:eastAsiaTheme="minorEastAsia" w:hAnsi="PMingLiU" w:cs="PMingLiU"/>
                </w:rPr>
              </w:pPr>
            </w:p>
            <w:p w14:paraId="60E5E139" w14:textId="57E6A510" w:rsidR="006D3EE8" w:rsidRDefault="006D3EE8" w:rsidP="003023FD">
              <w:pPr>
                <w:jc w:val="both"/>
                <w:rPr>
                  <w:rFonts w:ascii="PMingLiU" w:eastAsiaTheme="minorEastAsia" w:hAnsi="PMingLiU" w:cs="PMingLiU"/>
                </w:rPr>
              </w:pPr>
              <w:r>
                <w:t>除应收账款和合同资产外，本集团对满足下列情形的金融工具按照相当于未来 12 个月内预期信用损失的金额计量其损失准备，对其他金融工具按照相当于整个存续期内预期信用损失的金额计量其损失准备</w:t>
              </w:r>
              <w:r>
                <w:rPr>
                  <w:rFonts w:ascii="PMingLiU" w:eastAsia="PMingLiU" w:hAnsi="PMingLiU" w:cs="PMingLiU" w:hint="eastAsia"/>
                </w:rPr>
                <w:t>：</w:t>
              </w:r>
            </w:p>
            <w:p w14:paraId="4DFCF41E" w14:textId="77777777" w:rsidR="006D3EE8" w:rsidRDefault="006D3EE8" w:rsidP="003023FD">
              <w:pPr>
                <w:jc w:val="both"/>
                <w:rPr>
                  <w:rFonts w:ascii="PMingLiU" w:eastAsiaTheme="minorEastAsia" w:hAnsi="PMingLiU" w:cs="PMingLiU"/>
                </w:rPr>
              </w:pPr>
            </w:p>
            <w:p w14:paraId="792FDDCD" w14:textId="77777777" w:rsidR="006D3EE8" w:rsidRDefault="006D3EE8" w:rsidP="003023FD">
              <w:pPr>
                <w:jc w:val="both"/>
                <w:rPr>
                  <w:rFonts w:ascii="PMingLiU" w:eastAsiaTheme="minorEastAsia" w:hAnsi="PMingLiU" w:cs="PMingLiU"/>
                </w:rPr>
              </w:pPr>
              <w:r>
                <w:t>- 该金融工具在资产负债表日只具有较低的信用风险；</w:t>
              </w:r>
              <w:r>
                <w:rPr>
                  <w:rFonts w:ascii="PMingLiU" w:eastAsia="PMingLiU" w:hAnsi="PMingLiU" w:cs="PMingLiU" w:hint="eastAsia"/>
                </w:rPr>
                <w:t>或</w:t>
              </w:r>
            </w:p>
            <w:p w14:paraId="484947DD" w14:textId="749BC7CB" w:rsidR="006D3EE8" w:rsidRPr="00206F01" w:rsidRDefault="006D3EE8" w:rsidP="003023FD">
              <w:pPr>
                <w:jc w:val="both"/>
                <w:rPr>
                  <w:rFonts w:ascii="PMingLiU" w:eastAsiaTheme="minorEastAsia" w:hAnsi="PMingLiU" w:cs="PMingLiU"/>
                </w:rPr>
              </w:pPr>
              <w:r>
                <w:t>- 该金融工具的信用风险自初始确认后并未显著增加</w:t>
              </w:r>
              <w:r w:rsidR="00206F01">
                <w:rPr>
                  <w:rFonts w:asciiTheme="minorEastAsia" w:eastAsiaTheme="minorEastAsia" w:hAnsiTheme="minorEastAsia" w:cs="PMingLiU" w:hint="eastAsia"/>
                </w:rPr>
                <w:t>。</w:t>
              </w:r>
            </w:p>
            <w:p w14:paraId="1EF911C9" w14:textId="77777777" w:rsidR="006D3EE8" w:rsidRDefault="006D3EE8" w:rsidP="003023FD">
              <w:pPr>
                <w:jc w:val="both"/>
                <w:rPr>
                  <w:rFonts w:ascii="PMingLiU" w:eastAsiaTheme="minorEastAsia" w:hAnsi="PMingLiU" w:cs="PMingLiU"/>
                </w:rPr>
              </w:pPr>
            </w:p>
            <w:p w14:paraId="5FE8FFB9" w14:textId="77777777" w:rsidR="006D3EE8" w:rsidRDefault="006D3EE8" w:rsidP="003023FD">
              <w:pPr>
                <w:jc w:val="both"/>
              </w:pPr>
              <w:r>
                <w:t>具有较低的信用风险</w:t>
              </w:r>
            </w:p>
            <w:p w14:paraId="12B451D1" w14:textId="77777777" w:rsidR="006D3EE8" w:rsidRDefault="006D3EE8" w:rsidP="003023FD">
              <w:pPr>
                <w:jc w:val="both"/>
              </w:pPr>
            </w:p>
            <w:p w14:paraId="1B47C5DB" w14:textId="72FCB213" w:rsidR="006D3EE8" w:rsidRPr="00206F01" w:rsidRDefault="006D3EE8" w:rsidP="003023FD">
              <w:pPr>
                <w:jc w:val="both"/>
                <w:rPr>
                  <w:rFonts w:ascii="PMingLiU" w:eastAsiaTheme="minorEastAsia" w:hAnsi="PMingLiU" w:cs="PMingLiU"/>
                </w:rPr>
              </w:pPr>
              <w: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r w:rsidR="00206F01">
                <w:rPr>
                  <w:rFonts w:asciiTheme="minorEastAsia" w:eastAsiaTheme="minorEastAsia" w:hAnsiTheme="minorEastAsia" w:cs="PMingLiU" w:hint="eastAsia"/>
                </w:rPr>
                <w:t>。</w:t>
              </w:r>
            </w:p>
            <w:p w14:paraId="1FEC3FC3" w14:textId="77777777" w:rsidR="006D3EE8" w:rsidRDefault="006D3EE8" w:rsidP="003023FD">
              <w:pPr>
                <w:jc w:val="both"/>
                <w:rPr>
                  <w:rFonts w:ascii="PMingLiU" w:eastAsiaTheme="minorEastAsia" w:hAnsi="PMingLiU" w:cs="PMingLiU"/>
                </w:rPr>
              </w:pPr>
            </w:p>
            <w:p w14:paraId="48816D23" w14:textId="77777777" w:rsidR="006D3EE8" w:rsidRDefault="006D3EE8" w:rsidP="003023FD">
              <w:pPr>
                <w:jc w:val="both"/>
              </w:pPr>
              <w:r>
                <w:t>信用风险显著增加</w:t>
              </w:r>
            </w:p>
            <w:p w14:paraId="6E7924F6" w14:textId="77777777" w:rsidR="006D3EE8" w:rsidRDefault="006D3EE8" w:rsidP="003023FD">
              <w:pPr>
                <w:jc w:val="both"/>
              </w:pPr>
            </w:p>
            <w:p w14:paraId="5A930870" w14:textId="165B6A68" w:rsidR="006D3EE8" w:rsidRDefault="006D3EE8" w:rsidP="003023FD">
              <w:pPr>
                <w:jc w:val="both"/>
              </w:pPr>
              <w:r>
                <w:t>本集团通过比较金融工具在资产负债表日发生违约的风险与在初始确认日发生违约的风险，以评估金融工具的信用风险自初始确认后是否已显著增加。</w:t>
              </w:r>
            </w:p>
            <w:p w14:paraId="015ABFE7" w14:textId="77777777" w:rsidR="006D3EE8" w:rsidRDefault="006D3EE8" w:rsidP="003023FD">
              <w:pPr>
                <w:jc w:val="both"/>
              </w:pPr>
            </w:p>
            <w:p w14:paraId="2931D3A5" w14:textId="4C0DCF61" w:rsidR="006D3EE8" w:rsidRDefault="006D3EE8" w:rsidP="003023FD">
              <w:pPr>
                <w:jc w:val="both"/>
              </w:pPr>
              <w:r>
                <w:lastRenderedPageBreak/>
                <w:t>在确定信用风险自初始确认后是否显著增加时，本集团考虑无须付出不必要的额外成本或努力即可获得的合理且有依据的信息，包括前瞻性信息。本集团考虑的信息包括：</w:t>
              </w:r>
            </w:p>
            <w:p w14:paraId="18274C3D" w14:textId="77777777" w:rsidR="006D3EE8" w:rsidRDefault="006D3EE8" w:rsidP="003023FD">
              <w:pPr>
                <w:jc w:val="both"/>
              </w:pPr>
            </w:p>
            <w:p w14:paraId="0F47F248" w14:textId="77777777" w:rsidR="006D3EE8" w:rsidRDefault="006D3EE8" w:rsidP="003023FD">
              <w:pPr>
                <w:jc w:val="both"/>
                <w:rPr>
                  <w:rFonts w:ascii="PMingLiU" w:eastAsiaTheme="minorEastAsia" w:hAnsi="PMingLiU" w:cs="PMingLiU"/>
                </w:rPr>
              </w:pPr>
              <w:r>
                <w:t>- 债务人未能按合同到期日支付本金和利息的情况</w:t>
              </w:r>
              <w:r>
                <w:rPr>
                  <w:rFonts w:ascii="PMingLiU" w:eastAsia="PMingLiU" w:hAnsi="PMingLiU" w:cs="PMingLiU" w:hint="eastAsia"/>
                </w:rPr>
                <w:t>；</w:t>
              </w:r>
            </w:p>
            <w:p w14:paraId="368FEA70" w14:textId="77777777" w:rsidR="006D3EE8" w:rsidRDefault="006D3EE8" w:rsidP="003023FD">
              <w:pPr>
                <w:jc w:val="both"/>
              </w:pPr>
              <w:r>
                <w:t>- 已发生的或预期的金融工具的外部或内部信用评级 (如有) 的严重恶化；</w:t>
              </w:r>
            </w:p>
            <w:p w14:paraId="51BC7CEA" w14:textId="77777777" w:rsidR="006D3EE8" w:rsidRDefault="006D3EE8" w:rsidP="003023FD">
              <w:pPr>
                <w:jc w:val="both"/>
              </w:pPr>
              <w:r>
                <w:t>- 已发生的或预期的债务人经营成果的严重恶化；</w:t>
              </w:r>
            </w:p>
            <w:p w14:paraId="389A64CB" w14:textId="48D98D89" w:rsidR="006D3EE8" w:rsidRDefault="006D3EE8" w:rsidP="003023FD">
              <w:pPr>
                <w:jc w:val="both"/>
              </w:pPr>
              <w:r>
                <w:t>- 现存的或预期的技术、市场、经济或法律环境变化，并将对债务人对本集团的还款能力产生重大不利影响。</w:t>
              </w:r>
            </w:p>
            <w:p w14:paraId="6C03E53E" w14:textId="77777777" w:rsidR="006D3EE8" w:rsidRDefault="006D3EE8" w:rsidP="003023FD">
              <w:pPr>
                <w:jc w:val="both"/>
              </w:pPr>
            </w:p>
            <w:p w14:paraId="6780D55C" w14:textId="70B7CA85" w:rsidR="006D3EE8" w:rsidRPr="00206F01" w:rsidRDefault="006D3EE8" w:rsidP="003023FD">
              <w:pPr>
                <w:jc w:val="both"/>
                <w:rPr>
                  <w:rFonts w:ascii="PMingLiU" w:eastAsiaTheme="minorEastAsia" w:hAnsi="PMingLiU" w:cs="PMingLiU"/>
                </w:rPr>
              </w:pPr>
              <w:r>
                <w:t>根据金融工具的性质，本集团以单项金融工具或金融工具组合为基础评估信用风险是否显著增加。以金融工具组合为基础进行评估时，本集团可基于共同信用风险特征对金融工具进行分类，例如逾期信息和信用风险评级</w:t>
              </w:r>
              <w:r w:rsidR="00206F01">
                <w:rPr>
                  <w:rFonts w:asciiTheme="minorEastAsia" w:eastAsiaTheme="minorEastAsia" w:hAnsiTheme="minorEastAsia" w:cs="PMingLiU" w:hint="eastAsia"/>
                </w:rPr>
                <w:t>。</w:t>
              </w:r>
            </w:p>
            <w:p w14:paraId="38D65C8A" w14:textId="77777777" w:rsidR="006D3EE8" w:rsidRDefault="006D3EE8" w:rsidP="003023FD">
              <w:pPr>
                <w:jc w:val="both"/>
                <w:rPr>
                  <w:rFonts w:ascii="PMingLiU" w:eastAsiaTheme="minorEastAsia" w:hAnsi="PMingLiU" w:cs="PMingLiU"/>
                </w:rPr>
              </w:pPr>
            </w:p>
            <w:p w14:paraId="6C2507C9" w14:textId="77777777" w:rsidR="006D3EE8" w:rsidRDefault="006D3EE8" w:rsidP="003023FD">
              <w:pPr>
                <w:jc w:val="both"/>
                <w:rPr>
                  <w:rFonts w:ascii="PMingLiU" w:eastAsiaTheme="minorEastAsia" w:hAnsi="PMingLiU" w:cs="PMingLiU"/>
                </w:rPr>
              </w:pPr>
              <w:r>
                <w:t>已发生信用减值的金融资</w:t>
              </w:r>
              <w:r>
                <w:rPr>
                  <w:rFonts w:ascii="PMingLiU" w:eastAsia="PMingLiU" w:hAnsi="PMingLiU" w:cs="PMingLiU" w:hint="eastAsia"/>
                </w:rPr>
                <w:t>产</w:t>
              </w:r>
            </w:p>
            <w:p w14:paraId="58A57DBB" w14:textId="77777777" w:rsidR="006D3EE8" w:rsidRDefault="006D3EE8" w:rsidP="003023FD">
              <w:pPr>
                <w:jc w:val="both"/>
                <w:rPr>
                  <w:rFonts w:ascii="PMingLiU" w:eastAsiaTheme="minorEastAsia" w:hAnsi="PMingLiU" w:cs="PMingLiU"/>
                </w:rPr>
              </w:pPr>
            </w:p>
            <w:p w14:paraId="4FD11CC7" w14:textId="0926A9EA" w:rsidR="006D3EE8" w:rsidRDefault="006D3EE8" w:rsidP="003023FD">
              <w:pPr>
                <w:jc w:val="both"/>
                <w:rPr>
                  <w:rFonts w:ascii="PMingLiU" w:eastAsiaTheme="minorEastAsia" w:hAnsi="PMingLiU" w:cs="PMingLiU"/>
                </w:rPr>
              </w:pPr>
              <w:r>
                <w:t>本集团在资产负债表日评估以摊余成本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r>
                <w:rPr>
                  <w:rFonts w:ascii="PMingLiU" w:eastAsia="PMingLiU" w:hAnsi="PMingLiU" w:cs="PMingLiU" w:hint="eastAsia"/>
                </w:rPr>
                <w:t>：</w:t>
              </w:r>
            </w:p>
            <w:p w14:paraId="3FA4E5A5" w14:textId="77777777" w:rsidR="006D3EE8" w:rsidRDefault="006D3EE8" w:rsidP="003023FD">
              <w:pPr>
                <w:jc w:val="both"/>
                <w:rPr>
                  <w:rFonts w:ascii="PMingLiU" w:eastAsiaTheme="minorEastAsia" w:hAnsi="PMingLiU" w:cs="PMingLiU"/>
                </w:rPr>
              </w:pPr>
            </w:p>
            <w:p w14:paraId="7395C019" w14:textId="77777777" w:rsidR="006D3EE8" w:rsidRDefault="006D3EE8" w:rsidP="003023FD">
              <w:pPr>
                <w:jc w:val="both"/>
                <w:rPr>
                  <w:rFonts w:ascii="PMingLiU" w:eastAsiaTheme="minorEastAsia" w:hAnsi="PMingLiU" w:cs="PMingLiU"/>
                </w:rPr>
              </w:pPr>
              <w:r>
                <w:t>- 发行方或债务人发生重大财务困难</w:t>
              </w:r>
              <w:r>
                <w:rPr>
                  <w:rFonts w:ascii="PMingLiU" w:eastAsia="PMingLiU" w:hAnsi="PMingLiU" w:cs="PMingLiU" w:hint="eastAsia"/>
                </w:rPr>
                <w:t>；</w:t>
              </w:r>
            </w:p>
            <w:p w14:paraId="380F5E89" w14:textId="77777777" w:rsidR="006D3EE8" w:rsidRDefault="006D3EE8" w:rsidP="003023FD">
              <w:pPr>
                <w:jc w:val="both"/>
              </w:pPr>
              <w:r>
                <w:t>- 债务人违反合同，如偿付利息或本金违约或逾期等；</w:t>
              </w:r>
            </w:p>
            <w:p w14:paraId="1CB4F091" w14:textId="77777777" w:rsidR="006D3EE8" w:rsidRDefault="006D3EE8" w:rsidP="003023FD">
              <w:pPr>
                <w:jc w:val="both"/>
              </w:pPr>
              <w:r>
                <w:t>- 本集团出于与债务人财务困难有关的经济或合同考虑，给予债务人在任何其他情况下都不会做</w:t>
              </w:r>
            </w:p>
            <w:p w14:paraId="4D67EABE" w14:textId="71566477" w:rsidR="006D3EE8" w:rsidRDefault="006D3EE8" w:rsidP="003023FD">
              <w:pPr>
                <w:jc w:val="both"/>
                <w:rPr>
                  <w:rFonts w:ascii="PMingLiU" w:eastAsiaTheme="minorEastAsia" w:hAnsi="PMingLiU" w:cs="PMingLiU"/>
                </w:rPr>
              </w:pPr>
              <w:r>
                <w:t xml:space="preserve">  </w:t>
              </w:r>
              <w:r>
                <w:rPr>
                  <w:rFonts w:hint="eastAsia"/>
                </w:rPr>
                <w:t>出的</w:t>
              </w:r>
              <w:r>
                <w:t>让步</w:t>
              </w:r>
              <w:r>
                <w:rPr>
                  <w:rFonts w:ascii="PMingLiU" w:eastAsia="PMingLiU" w:hAnsi="PMingLiU" w:cs="PMingLiU" w:hint="eastAsia"/>
                </w:rPr>
                <w:t>；</w:t>
              </w:r>
            </w:p>
            <w:p w14:paraId="66897C3F" w14:textId="77777777" w:rsidR="006D3EE8" w:rsidRDefault="006D3EE8" w:rsidP="003023FD">
              <w:pPr>
                <w:jc w:val="both"/>
                <w:rPr>
                  <w:rFonts w:ascii="PMingLiU" w:eastAsiaTheme="minorEastAsia" w:hAnsi="PMingLiU" w:cs="PMingLiU"/>
                </w:rPr>
              </w:pPr>
              <w:r>
                <w:t>- 债务人很可能破产或进行其他财务重组</w:t>
              </w:r>
              <w:r>
                <w:rPr>
                  <w:rFonts w:ascii="PMingLiU" w:eastAsia="PMingLiU" w:hAnsi="PMingLiU" w:cs="PMingLiU" w:hint="eastAsia"/>
                </w:rPr>
                <w:t>；</w:t>
              </w:r>
            </w:p>
            <w:p w14:paraId="5F835294" w14:textId="3E3A02E4" w:rsidR="006D3EE8" w:rsidRPr="00206F01" w:rsidRDefault="006D3EE8" w:rsidP="003023FD">
              <w:pPr>
                <w:jc w:val="both"/>
                <w:rPr>
                  <w:rFonts w:ascii="PMingLiU" w:eastAsiaTheme="minorEastAsia" w:hAnsi="PMingLiU" w:cs="PMingLiU"/>
                </w:rPr>
              </w:pPr>
              <w:r>
                <w:t>- 发行方或债务人财务困难导致该金融资产的活跃市场消失</w:t>
              </w:r>
              <w:r w:rsidR="00206F01">
                <w:rPr>
                  <w:rFonts w:asciiTheme="minorEastAsia" w:eastAsiaTheme="minorEastAsia" w:hAnsiTheme="minorEastAsia" w:cs="PMingLiU" w:hint="eastAsia"/>
                </w:rPr>
                <w:t>。</w:t>
              </w:r>
            </w:p>
            <w:p w14:paraId="49FA3411" w14:textId="77777777" w:rsidR="006D3EE8" w:rsidRDefault="006D3EE8" w:rsidP="003023FD">
              <w:pPr>
                <w:jc w:val="both"/>
                <w:rPr>
                  <w:rFonts w:ascii="PMingLiU" w:eastAsiaTheme="minorEastAsia" w:hAnsi="PMingLiU" w:cs="PMingLiU"/>
                </w:rPr>
              </w:pPr>
            </w:p>
            <w:p w14:paraId="69524C4B" w14:textId="77777777" w:rsidR="006D3EE8" w:rsidRDefault="006D3EE8" w:rsidP="003023FD">
              <w:pPr>
                <w:jc w:val="both"/>
                <w:rPr>
                  <w:rFonts w:ascii="PMingLiU" w:eastAsiaTheme="minorEastAsia" w:hAnsi="PMingLiU" w:cs="PMingLiU"/>
                </w:rPr>
              </w:pPr>
              <w:r>
                <w:t>预期信用损失准备的列</w:t>
              </w:r>
              <w:r>
                <w:rPr>
                  <w:rFonts w:ascii="PMingLiU" w:eastAsia="PMingLiU" w:hAnsi="PMingLiU" w:cs="PMingLiU" w:hint="eastAsia"/>
                </w:rPr>
                <w:t>报</w:t>
              </w:r>
            </w:p>
            <w:p w14:paraId="300DAC7B" w14:textId="77777777" w:rsidR="006D3EE8" w:rsidRDefault="006D3EE8" w:rsidP="003023FD">
              <w:pPr>
                <w:jc w:val="both"/>
                <w:rPr>
                  <w:rFonts w:ascii="PMingLiU" w:eastAsiaTheme="minorEastAsia" w:hAnsi="PMingLiU" w:cs="PMingLiU"/>
                </w:rPr>
              </w:pPr>
            </w:p>
            <w:p w14:paraId="2B4A8F36" w14:textId="226E1C95" w:rsidR="006D3EE8" w:rsidRPr="00206F01" w:rsidRDefault="006D3EE8" w:rsidP="003023FD">
              <w:pPr>
                <w:jc w:val="both"/>
                <w:rPr>
                  <w:rFonts w:ascii="PMingLiU" w:eastAsiaTheme="minorEastAsia" w:hAnsi="PMingLiU" w:cs="PMingLiU"/>
                </w:rPr>
              </w:pPr>
              <w:r>
                <w:t>为反映金融工具的信用风险自初始确认后的变化，本集团在每个资产负债表日重新计量预期信用损失，由此形成的损失准备的增加或转回金额，应当作为减值损失或利得计入当期损益。对于以摊余成本计量的金融资产，损失准备抵减该金融资产在资产负债表中列示的账面价值；对于以公允价值计量且其变动计入其他综合收益的债权投资，本集团在其他综合收益中确认其损失准备，不抵减该金融资产的账面价值</w:t>
              </w:r>
              <w:r w:rsidR="00206F01">
                <w:rPr>
                  <w:rFonts w:asciiTheme="minorEastAsia" w:eastAsiaTheme="minorEastAsia" w:hAnsiTheme="minorEastAsia" w:cs="PMingLiU" w:hint="eastAsia"/>
                </w:rPr>
                <w:t>。</w:t>
              </w:r>
            </w:p>
            <w:p w14:paraId="44DCEDDC" w14:textId="77777777" w:rsidR="006D3EE8" w:rsidRDefault="006D3EE8" w:rsidP="003023FD">
              <w:pPr>
                <w:jc w:val="both"/>
                <w:rPr>
                  <w:rFonts w:ascii="PMingLiU" w:eastAsiaTheme="minorEastAsia" w:hAnsi="PMingLiU" w:cs="PMingLiU"/>
                </w:rPr>
              </w:pPr>
            </w:p>
            <w:p w14:paraId="07C509F0" w14:textId="77777777" w:rsidR="006D3EE8" w:rsidRDefault="006D3EE8" w:rsidP="003023FD">
              <w:pPr>
                <w:jc w:val="both"/>
              </w:pPr>
              <w:r>
                <w:t>核销</w:t>
              </w:r>
            </w:p>
            <w:p w14:paraId="7D9CDC19" w14:textId="77777777" w:rsidR="006D3EE8" w:rsidRDefault="006D3EE8" w:rsidP="003023FD">
              <w:pPr>
                <w:jc w:val="both"/>
              </w:pPr>
            </w:p>
            <w:p w14:paraId="6BB799B2" w14:textId="60D0F570" w:rsidR="006D3EE8" w:rsidRPr="00206F01" w:rsidRDefault="006D3EE8" w:rsidP="003023FD">
              <w:pPr>
                <w:jc w:val="both"/>
                <w:rPr>
                  <w:rFonts w:ascii="PMingLiU" w:eastAsiaTheme="minorEastAsia" w:hAnsi="PMingLiU" w:cs="PMingLiU"/>
                </w:rPr>
              </w:pPr>
              <w:r>
                <w:t>如果本集团不再合理预期金融资产合同现金流量能够全部或部分收回，则直接减记该金融资产的账面余额。这种减记构成相关金融资产的终止确认。这种情况通常发生在本集团确定债务人没有资产或收入来源可产生足够的现金流量以偿还将被减记的金额。但是，被减记的金融资产仍可能受到本集团催收到期款项相关执行活动的影响</w:t>
              </w:r>
              <w:r w:rsidR="00206F01">
                <w:rPr>
                  <w:rFonts w:asciiTheme="minorEastAsia" w:eastAsiaTheme="minorEastAsia" w:hAnsiTheme="minorEastAsia" w:cs="PMingLiU" w:hint="eastAsia"/>
                </w:rPr>
                <w:t>。</w:t>
              </w:r>
            </w:p>
            <w:p w14:paraId="1FB7D05E" w14:textId="77777777" w:rsidR="006D3EE8" w:rsidRDefault="006D3EE8" w:rsidP="003023FD">
              <w:pPr>
                <w:jc w:val="both"/>
                <w:rPr>
                  <w:rFonts w:ascii="PMingLiU" w:eastAsiaTheme="minorEastAsia" w:hAnsi="PMingLiU" w:cs="PMingLiU"/>
                </w:rPr>
              </w:pPr>
            </w:p>
            <w:p w14:paraId="143115C1" w14:textId="6F1041A5" w:rsidR="006D3EE8" w:rsidRPr="00206F01" w:rsidRDefault="006D3EE8" w:rsidP="003023FD">
              <w:pPr>
                <w:jc w:val="both"/>
                <w:rPr>
                  <w:rFonts w:ascii="PMingLiU" w:eastAsiaTheme="minorEastAsia" w:hAnsi="PMingLiU" w:cs="PMingLiU"/>
                </w:rPr>
              </w:pPr>
              <w:r>
                <w:t>已减记的金融资产以后又收回的，作为减值损失的转回计入收回当期的损益</w:t>
              </w:r>
              <w:r w:rsidR="00206F01">
                <w:rPr>
                  <w:rFonts w:asciiTheme="minorEastAsia" w:eastAsiaTheme="minorEastAsia" w:hAnsiTheme="minorEastAsia" w:cs="PMingLiU" w:hint="eastAsia"/>
                </w:rPr>
                <w:t>。</w:t>
              </w:r>
            </w:p>
            <w:p w14:paraId="6C7029CA" w14:textId="77777777" w:rsidR="006D3EE8" w:rsidRDefault="006D3EE8" w:rsidP="003023FD">
              <w:pPr>
                <w:jc w:val="both"/>
                <w:rPr>
                  <w:rFonts w:ascii="PMingLiU" w:eastAsiaTheme="minorEastAsia" w:hAnsi="PMingLiU" w:cs="PMingLiU"/>
                </w:rPr>
              </w:pPr>
            </w:p>
            <w:p w14:paraId="36AFF0BB" w14:textId="16B30F07" w:rsidR="006D3EE8" w:rsidRDefault="006D3EE8" w:rsidP="00BC60D6">
              <w:pPr>
                <w:pStyle w:val="ac"/>
                <w:numPr>
                  <w:ilvl w:val="0"/>
                  <w:numId w:val="106"/>
                </w:numPr>
                <w:ind w:firstLineChars="0"/>
              </w:pPr>
              <w:r>
                <w:lastRenderedPageBreak/>
                <w:t>权益工具</w:t>
              </w:r>
            </w:p>
            <w:p w14:paraId="21F30F91" w14:textId="77777777" w:rsidR="006D3EE8" w:rsidRDefault="006D3EE8" w:rsidP="003023FD">
              <w:pPr>
                <w:jc w:val="both"/>
              </w:pPr>
            </w:p>
            <w:p w14:paraId="4DAED927" w14:textId="1134C936" w:rsidR="006D3EE8" w:rsidRDefault="006D3EE8" w:rsidP="003023FD">
              <w:pPr>
                <w:jc w:val="both"/>
              </w:pPr>
              <w:r>
                <w:t>本公司发行权益工具收到的对价扣除交易费用后，计入股东权益。回购本公司权益工具支付的对价和交易费用，减少股东权益。</w:t>
              </w:r>
            </w:p>
            <w:p w14:paraId="34E91092" w14:textId="77777777" w:rsidR="006D3EE8" w:rsidRDefault="006D3EE8" w:rsidP="003023FD">
              <w:pPr>
                <w:jc w:val="both"/>
              </w:pPr>
            </w:p>
            <w:p w14:paraId="3C706950" w14:textId="3FEFE88E" w:rsidR="006D3EE8" w:rsidRPr="00206F01" w:rsidRDefault="006D3EE8" w:rsidP="003023FD">
              <w:pPr>
                <w:jc w:val="both"/>
                <w:rPr>
                  <w:rFonts w:ascii="PMingLiU" w:eastAsiaTheme="minorEastAsia" w:hAnsi="PMingLiU" w:cs="PMingLiU"/>
                </w:rPr>
              </w:pPr>
              <w:r>
                <w:t>回购本公司股份时，回购的股份作为库存股管理，回购股份的全部支出转为库存股成本，同时进行备查登记。库存股不参与利润分配，在资产负债表中作为股东权益的备抵项目列示</w:t>
              </w:r>
              <w:r w:rsidR="00206F01">
                <w:rPr>
                  <w:rFonts w:asciiTheme="minorEastAsia" w:eastAsiaTheme="minorEastAsia" w:hAnsiTheme="minorEastAsia" w:cs="PMingLiU" w:hint="eastAsia"/>
                </w:rPr>
                <w:t>。</w:t>
              </w:r>
            </w:p>
            <w:p w14:paraId="68904351" w14:textId="77777777" w:rsidR="006D3EE8" w:rsidRDefault="006D3EE8" w:rsidP="003023FD">
              <w:pPr>
                <w:jc w:val="both"/>
                <w:rPr>
                  <w:rFonts w:ascii="PMingLiU" w:eastAsiaTheme="minorEastAsia" w:hAnsi="PMingLiU" w:cs="PMingLiU"/>
                </w:rPr>
              </w:pPr>
            </w:p>
            <w:p w14:paraId="34B046BE" w14:textId="730B1560" w:rsidR="006D3EE8" w:rsidRPr="00206F01" w:rsidRDefault="006D3EE8" w:rsidP="003023FD">
              <w:pPr>
                <w:jc w:val="both"/>
                <w:rPr>
                  <w:rFonts w:ascii="PMingLiU" w:eastAsiaTheme="minorEastAsia" w:hAnsi="PMingLiU" w:cs="PMingLiU"/>
                </w:rPr>
              </w:pPr>
              <w:r>
                <w:t>库存股注销时，按注销股票面值总额减少股本，库存股成本超过面值总额的部分，应依次冲减资本公积(股本溢价)、盈余公积和未分配利润；库存股成本低于面值总额的，低于面值总额的部分增加资本公积(股本溢价)</w:t>
              </w:r>
              <w:r w:rsidR="00206F01">
                <w:rPr>
                  <w:rFonts w:asciiTheme="minorEastAsia" w:eastAsiaTheme="minorEastAsia" w:hAnsiTheme="minorEastAsia" w:cs="PMingLiU" w:hint="eastAsia"/>
                </w:rPr>
                <w:t>。</w:t>
              </w:r>
            </w:p>
            <w:p w14:paraId="573272CD" w14:textId="77777777" w:rsidR="006D3EE8" w:rsidRDefault="006D3EE8" w:rsidP="003023FD">
              <w:pPr>
                <w:jc w:val="both"/>
                <w:rPr>
                  <w:rFonts w:ascii="PMingLiU" w:eastAsiaTheme="minorEastAsia" w:hAnsi="PMingLiU" w:cs="PMingLiU"/>
                </w:rPr>
              </w:pPr>
            </w:p>
            <w:p w14:paraId="729AFA5C" w14:textId="31C6C691" w:rsidR="006D3EE8" w:rsidRPr="00206F01" w:rsidRDefault="006D3EE8" w:rsidP="003023FD">
              <w:pPr>
                <w:jc w:val="both"/>
                <w:rPr>
                  <w:rFonts w:ascii="PMingLiU" w:eastAsiaTheme="minorEastAsia" w:hAnsi="PMingLiU" w:cs="PMingLiU"/>
                </w:rPr>
              </w:pPr>
              <w:r>
                <w:t>库存股转让时，转让收入高于库存股成本的部分，增加资本公积(股本溢价)；低于库存股成本的部分，依次冲减资本公积(股本溢价)、盈余公积、未分配利润</w:t>
              </w:r>
              <w:r w:rsidR="00206F01">
                <w:rPr>
                  <w:rFonts w:asciiTheme="minorEastAsia" w:eastAsiaTheme="minorEastAsia" w:hAnsiTheme="minorEastAsia" w:cs="PMingLiU" w:hint="eastAsia"/>
                </w:rPr>
                <w:t>。</w:t>
              </w:r>
            </w:p>
            <w:p w14:paraId="5A356EF4" w14:textId="77777777" w:rsidR="006D3EE8" w:rsidRDefault="006D3EE8" w:rsidP="003023FD">
              <w:pPr>
                <w:jc w:val="both"/>
                <w:rPr>
                  <w:rFonts w:ascii="PMingLiU" w:eastAsiaTheme="minorEastAsia" w:hAnsi="PMingLiU" w:cs="PMingLiU"/>
                </w:rPr>
              </w:pPr>
            </w:p>
            <w:p w14:paraId="4047E69C" w14:textId="6E870ACE" w:rsidR="006D3EE8" w:rsidRDefault="006D3EE8" w:rsidP="00BC60D6">
              <w:pPr>
                <w:pStyle w:val="ac"/>
                <w:numPr>
                  <w:ilvl w:val="0"/>
                  <w:numId w:val="106"/>
                </w:numPr>
                <w:ind w:firstLineChars="0"/>
                <w:rPr>
                  <w:rFonts w:ascii="PMingLiU" w:eastAsiaTheme="minorEastAsia" w:hAnsi="PMingLiU" w:cs="PMingLiU"/>
                </w:rPr>
              </w:pPr>
              <w:r>
                <w:t>可转换工</w:t>
              </w:r>
              <w:r w:rsidRPr="006D3EE8">
                <w:rPr>
                  <w:rFonts w:ascii="PMingLiU" w:eastAsia="PMingLiU" w:hAnsi="PMingLiU" w:cs="PMingLiU" w:hint="eastAsia"/>
                </w:rPr>
                <w:t>具</w:t>
              </w:r>
            </w:p>
            <w:p w14:paraId="4DB67CD7" w14:textId="77777777" w:rsidR="00F4152F" w:rsidRPr="006D3EE8" w:rsidRDefault="00F4152F" w:rsidP="003023FD">
              <w:pPr>
                <w:pStyle w:val="ac"/>
                <w:ind w:left="420" w:firstLineChars="0" w:firstLine="0"/>
                <w:rPr>
                  <w:rFonts w:ascii="PMingLiU" w:eastAsiaTheme="minorEastAsia" w:hAnsi="PMingLiU" w:cs="PMingLiU"/>
                </w:rPr>
              </w:pPr>
            </w:p>
            <w:p w14:paraId="1B04FEDE" w14:textId="6CE0359F" w:rsidR="006D3EE8" w:rsidRDefault="006D3EE8" w:rsidP="003023FD">
              <w:pPr>
                <w:jc w:val="both"/>
              </w:pPr>
              <w:r>
                <w:t xml:space="preserve">含权益成分的可转换工具 </w:t>
              </w:r>
            </w:p>
            <w:p w14:paraId="7075F5B7" w14:textId="77777777" w:rsidR="00F4152F" w:rsidRDefault="00F4152F" w:rsidP="003023FD">
              <w:pPr>
                <w:jc w:val="both"/>
              </w:pPr>
            </w:p>
            <w:p w14:paraId="37145724" w14:textId="24CB9773" w:rsidR="006D3EE8" w:rsidRPr="00206F01" w:rsidRDefault="006D3EE8" w:rsidP="003023FD">
              <w:pPr>
                <w:jc w:val="both"/>
                <w:rPr>
                  <w:rFonts w:ascii="PMingLiU" w:eastAsiaTheme="minorEastAsia" w:hAnsi="PMingLiU" w:cs="PMingLiU"/>
                </w:rPr>
              </w:pPr>
              <w:r>
                <w:t>对于本集团发行的可转换为权益股份且转换时所发行的股份数量和对价的金额固定的可转换工具，本集团将其作为包含负债和权益成分的复合金融工具</w:t>
              </w:r>
              <w:r w:rsidR="00206F01">
                <w:rPr>
                  <w:rFonts w:asciiTheme="minorEastAsia" w:eastAsiaTheme="minorEastAsia" w:hAnsiTheme="minorEastAsia" w:cs="PMingLiU" w:hint="eastAsia"/>
                </w:rPr>
                <w:t>。</w:t>
              </w:r>
            </w:p>
            <w:p w14:paraId="5196E549" w14:textId="77777777" w:rsidR="006D3EE8" w:rsidRDefault="006D3EE8" w:rsidP="003023FD">
              <w:pPr>
                <w:jc w:val="both"/>
                <w:rPr>
                  <w:rFonts w:ascii="PMingLiU" w:eastAsiaTheme="minorEastAsia" w:hAnsi="PMingLiU" w:cs="PMingLiU"/>
                </w:rPr>
              </w:pPr>
            </w:p>
            <w:p w14:paraId="08765D91" w14:textId="53D016E5" w:rsidR="006D3EE8" w:rsidRDefault="006D3EE8" w:rsidP="003023FD">
              <w:pPr>
                <w:jc w:val="both"/>
              </w:pPr>
              <w:r>
                <w:t>在初始确认时，本集团将相关负债和权益成分进行分拆，先确定负债成分的公允价值(包括其中可能包含的非权益性嵌入衍生工具的公允价值)，再从复合金融工具公允价值中扣除负债成分的公允价值，作为权益成分的价值，计入权益。发行复合金融工具发生的交易费用，在负债成分和权益成分之间按照各自占总发行价款的比例进行分摊。</w:t>
              </w:r>
            </w:p>
            <w:p w14:paraId="7EEAD48B" w14:textId="77777777" w:rsidR="006D3EE8" w:rsidRDefault="006D3EE8" w:rsidP="003023FD">
              <w:pPr>
                <w:jc w:val="both"/>
              </w:pPr>
            </w:p>
            <w:p w14:paraId="41B7D832" w14:textId="460C2003" w:rsidR="006D3EE8" w:rsidRPr="00206F01" w:rsidRDefault="006D3EE8" w:rsidP="003023FD">
              <w:pPr>
                <w:jc w:val="both"/>
                <w:rPr>
                  <w:rFonts w:ascii="PMingLiU" w:eastAsiaTheme="minorEastAsia" w:hAnsi="PMingLiU" w:cs="PMingLiU"/>
                </w:rPr>
              </w:pPr>
              <w:r>
                <w:t>初始确认后，对于没有指定为以公允价值计量且其变动计入当期损益的负债成分，采用实际利率法按摊余成本计量。权益成分在初始计量后不再重新计量</w:t>
              </w:r>
              <w:r w:rsidR="00206F01">
                <w:rPr>
                  <w:rFonts w:asciiTheme="minorEastAsia" w:eastAsiaTheme="minorEastAsia" w:hAnsiTheme="minorEastAsia" w:cs="PMingLiU" w:hint="eastAsia"/>
                </w:rPr>
                <w:t>。</w:t>
              </w:r>
            </w:p>
            <w:p w14:paraId="714BF3CD" w14:textId="77777777" w:rsidR="006D3EE8" w:rsidRDefault="006D3EE8" w:rsidP="003023FD">
              <w:pPr>
                <w:jc w:val="both"/>
                <w:rPr>
                  <w:rFonts w:ascii="PMingLiU" w:eastAsiaTheme="minorEastAsia" w:hAnsi="PMingLiU" w:cs="PMingLiU"/>
                </w:rPr>
              </w:pPr>
            </w:p>
            <w:p w14:paraId="65AFB96B" w14:textId="33CF02DA" w:rsidR="009D01F0" w:rsidRDefault="006D3EE8" w:rsidP="003023FD">
              <w:pPr>
                <w:jc w:val="both"/>
              </w:pPr>
              <w:r>
                <w:t>当可转换工具进行转换时，本集团将负债成分和权益成分转至权益相关科目。当可转换工具被赎回时，赎回支付的价款以及发生的交易费用被分配至权益和负债成分。分配价款和交易费用的方法与该工具发行时采用的分配方法一致。价款和交易费用分配后，其与权益和负债成分账面价值的差异中，与权益成分相关的计入权益，与负债成分相关的计入损益。</w:t>
              </w:r>
            </w:p>
          </w:sdtContent>
        </w:sdt>
      </w:sdtContent>
    </w:sdt>
    <w:p w14:paraId="21691E02" w14:textId="77777777" w:rsidR="009D01F0" w:rsidRDefault="009D01F0"/>
    <w:sdt>
      <w:sdtPr>
        <w:rPr>
          <w:rFonts w:ascii="宋体" w:hAnsi="宋体" w:cs="宋体" w:hint="eastAsia"/>
          <w:b w:val="0"/>
          <w:bCs w:val="0"/>
          <w:kern w:val="0"/>
          <w:szCs w:val="21"/>
        </w:rPr>
        <w:alias w:val="模块:应收票据应收票据的预期信用损失的确定方法及会计处理方法"/>
        <w:tag w:val="_SEC_fe6dfe1a730f4d3183b25ca057cb8f6a"/>
        <w:id w:val="-1689526749"/>
        <w:lock w:val="sdtLocked"/>
        <w:placeholder>
          <w:docPart w:val="GBC22222222222222222222222222222"/>
        </w:placeholder>
      </w:sdtPr>
      <w:sdtEndPr>
        <w:rPr>
          <w:rFonts w:hint="default"/>
        </w:rPr>
      </w:sdtEndPr>
      <w:sdtContent>
        <w:p w14:paraId="58B0E7ED" w14:textId="77777777" w:rsidR="009D01F0" w:rsidRDefault="00174DED" w:rsidP="00BC60D6">
          <w:pPr>
            <w:pStyle w:val="3"/>
            <w:numPr>
              <w:ilvl w:val="0"/>
              <w:numId w:val="28"/>
            </w:numPr>
            <w:rPr>
              <w:rFonts w:ascii="宋体" w:hAnsi="宋体"/>
              <w:szCs w:val="21"/>
            </w:rPr>
          </w:pPr>
          <w:r>
            <w:rPr>
              <w:rFonts w:ascii="宋体" w:hAnsi="宋体" w:hint="eastAsia"/>
              <w:szCs w:val="21"/>
            </w:rPr>
            <w:t>应收票据</w:t>
          </w:r>
        </w:p>
        <w:p w14:paraId="15BE4797" w14:textId="77777777" w:rsidR="009D01F0" w:rsidRDefault="00174DED">
          <w:pPr>
            <w:pStyle w:val="4"/>
            <w:rPr>
              <w:rFonts w:ascii="宋体" w:hAnsi="宋体"/>
            </w:rPr>
          </w:pPr>
          <w:r>
            <w:rPr>
              <w:rFonts w:ascii="宋体" w:hAnsi="宋体" w:hint="eastAsia"/>
            </w:rPr>
            <w:t>应收票据的预期信用损失的确定方法及会计处理方法</w:t>
          </w:r>
        </w:p>
        <w:sdt>
          <w:sdtPr>
            <w:alias w:val="是否适用：应收票据的预期信用损失的确定方法及会计处理方法[双击切换]"/>
            <w:tag w:val="_GBC_ba8bc88e72f44e2da5528a3b21ae6dd5"/>
            <w:id w:val="1297017977"/>
            <w:lock w:val="sdtLocked"/>
            <w:placeholder>
              <w:docPart w:val="GBC22222222222222222222222222222"/>
            </w:placeholder>
          </w:sdtPr>
          <w:sdtContent>
            <w:p w14:paraId="3FCD3330" w14:textId="377438F3" w:rsidR="009D01F0" w:rsidRDefault="00174DED">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sdt>
          <w:sdtPr>
            <w:alias w:val="应收票据的预期信用损失的确定方法及会计处理方法"/>
            <w:tag w:val="_GBC_f420e4838a724012bb788c3daa8cb419"/>
            <w:id w:val="1369636812"/>
            <w:lock w:val="sdtLocked"/>
            <w:placeholder>
              <w:docPart w:val="GBC22222222222222222222222222222"/>
            </w:placeholder>
          </w:sdtPr>
          <w:sdtContent>
            <w:p w14:paraId="3E318F48" w14:textId="67D4E8A2" w:rsidR="009D01F0" w:rsidRDefault="00444B63">
              <w:r>
                <w:t>详见附注五、10。</w:t>
              </w:r>
            </w:p>
          </w:sdtContent>
        </w:sdt>
      </w:sdtContent>
    </w:sdt>
    <w:p w14:paraId="0E5284A4" w14:textId="77777777" w:rsidR="009D01F0" w:rsidRDefault="009D01F0"/>
    <w:sdt>
      <w:sdtPr>
        <w:rPr>
          <w:rFonts w:ascii="宋体" w:hAnsi="宋体" w:cs="宋体" w:hint="eastAsia"/>
          <w:b w:val="0"/>
          <w:bCs w:val="0"/>
          <w:kern w:val="0"/>
          <w:szCs w:val="21"/>
        </w:rPr>
        <w:alias w:val="模块:应收账款应收账款的预期信用损失的确定方法及会计处理方法"/>
        <w:tag w:val="_SEC_6a9a70c8b5914d5d85ea9b8f86eb6ec8"/>
        <w:id w:val="294027874"/>
        <w:lock w:val="sdtLocked"/>
        <w:placeholder>
          <w:docPart w:val="GBC22222222222222222222222222222"/>
        </w:placeholder>
      </w:sdtPr>
      <w:sdtEndPr>
        <w:rPr>
          <w:rFonts w:hint="default"/>
        </w:rPr>
      </w:sdtEndPr>
      <w:sdtContent>
        <w:p w14:paraId="0EB745FF" w14:textId="77777777" w:rsidR="009D01F0" w:rsidRDefault="00174DED" w:rsidP="00BC60D6">
          <w:pPr>
            <w:pStyle w:val="3"/>
            <w:numPr>
              <w:ilvl w:val="0"/>
              <w:numId w:val="28"/>
            </w:numPr>
            <w:rPr>
              <w:rFonts w:ascii="宋体" w:hAnsi="宋体"/>
              <w:szCs w:val="21"/>
            </w:rPr>
          </w:pPr>
          <w:r>
            <w:rPr>
              <w:rFonts w:ascii="宋体" w:hAnsi="宋体" w:hint="eastAsia"/>
              <w:szCs w:val="21"/>
            </w:rPr>
            <w:t>应收账款</w:t>
          </w:r>
        </w:p>
        <w:p w14:paraId="280506E1" w14:textId="77777777" w:rsidR="009D01F0" w:rsidRDefault="00174DED">
          <w:pPr>
            <w:pStyle w:val="4"/>
            <w:rPr>
              <w:rFonts w:ascii="宋体" w:hAnsi="宋体"/>
              <w:szCs w:val="21"/>
            </w:rPr>
          </w:pPr>
          <w:r>
            <w:rPr>
              <w:rFonts w:ascii="宋体" w:hAnsi="宋体" w:hint="eastAsia"/>
              <w:szCs w:val="21"/>
            </w:rPr>
            <w:t>应收账款的预期信用损失的确定方法及会计处理方法</w:t>
          </w:r>
        </w:p>
        <w:sdt>
          <w:sdtPr>
            <w:alias w:val="是否适用：应收账款的预期信用损失的确定方法及会计处理方法[双击切换]"/>
            <w:tag w:val="_GBC_85321f727b7446de9dc351948c740baa"/>
            <w:id w:val="665750023"/>
            <w:lock w:val="sdtLocked"/>
            <w:placeholder>
              <w:docPart w:val="GBC22222222222222222222222222222"/>
            </w:placeholder>
          </w:sdtPr>
          <w:sdtContent>
            <w:p w14:paraId="63E5A4E7" w14:textId="18A28D5A" w:rsidR="009D01F0" w:rsidRDefault="00174DED">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sdt>
          <w:sdtPr>
            <w:alias w:val="应收账款的预期信用损失的确定方法及会计处理方法"/>
            <w:tag w:val="_GBC_36dd56898f2645fc967bf4d53ee8ecdb"/>
            <w:id w:val="780927120"/>
            <w:lock w:val="sdtLocked"/>
            <w:placeholder>
              <w:docPart w:val="GBC22222222222222222222222222222"/>
            </w:placeholder>
          </w:sdtPr>
          <w:sdtContent>
            <w:p w14:paraId="7BF41079" w14:textId="149504F4" w:rsidR="009D01F0" w:rsidRDefault="00444B63">
              <w:r>
                <w:t>详见附注五、10</w:t>
              </w:r>
              <w:r>
                <w:rPr>
                  <w:rFonts w:ascii="PMingLiU" w:eastAsia="PMingLiU" w:hAnsi="PMingLiU" w:cs="PMingLiU" w:hint="eastAsia"/>
                </w:rPr>
                <w:t>。</w:t>
              </w:r>
            </w:p>
          </w:sdtContent>
        </w:sdt>
      </w:sdtContent>
    </w:sdt>
    <w:p w14:paraId="5D28FB00" w14:textId="77777777" w:rsidR="009D01F0" w:rsidRDefault="009D01F0"/>
    <w:sdt>
      <w:sdtPr>
        <w:rPr>
          <w:rFonts w:ascii="宋体" w:hAnsi="宋体" w:cs="宋体" w:hint="eastAsia"/>
          <w:b w:val="0"/>
          <w:bCs w:val="0"/>
          <w:kern w:val="0"/>
          <w:szCs w:val="24"/>
        </w:rPr>
        <w:alias w:val="模块:应收款项融资"/>
        <w:tag w:val="_SEC_6779da9334294ce2a6d1ffc1b4a6e588"/>
        <w:id w:val="-2018225218"/>
        <w:lock w:val="sdtLocked"/>
        <w:placeholder>
          <w:docPart w:val="GBC22222222222222222222222222222"/>
        </w:placeholder>
      </w:sdtPr>
      <w:sdtEndPr>
        <w:rPr>
          <w:rFonts w:hint="default"/>
          <w:szCs w:val="21"/>
        </w:rPr>
      </w:sdtEndPr>
      <w:sdtContent>
        <w:p w14:paraId="08321162" w14:textId="77777777" w:rsidR="009D01F0" w:rsidRDefault="00174DED" w:rsidP="00BC60D6">
          <w:pPr>
            <w:pStyle w:val="3"/>
            <w:numPr>
              <w:ilvl w:val="0"/>
              <w:numId w:val="28"/>
            </w:numPr>
            <w:rPr>
              <w:rFonts w:ascii="宋体" w:hAnsi="宋体"/>
            </w:rPr>
          </w:pPr>
          <w:r>
            <w:rPr>
              <w:rFonts w:ascii="宋体" w:hAnsi="宋体" w:hint="eastAsia"/>
            </w:rPr>
            <w:t>应收款项融资</w:t>
          </w:r>
        </w:p>
        <w:bookmarkStart w:id="97" w:name="_Hlk11675626" w:displacedByCustomXml="next"/>
        <w:sdt>
          <w:sdtPr>
            <w:alias w:val="是否适用：应收款项融资_重要会计政策和估计[双击切换]"/>
            <w:tag w:val="_GBC_02210df6587d4e47b6149386c3665a46"/>
            <w:id w:val="-1240481798"/>
            <w:lock w:val="sdtLocked"/>
            <w:placeholder>
              <w:docPart w:val="GBC22222222222222222222222222222"/>
            </w:placeholder>
          </w:sdtPr>
          <w:sdtContent>
            <w:p w14:paraId="03D1A30A" w14:textId="1EE16D8A" w:rsidR="009D01F0" w:rsidRDefault="00174DED">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sdt>
          <w:sdtPr>
            <w:alias w:val="应收款项融资的核算方法"/>
            <w:tag w:val="_GBC_3d9742ff6b694e4d9e006762ef5f07f0"/>
            <w:id w:val="-2072798118"/>
            <w:lock w:val="sdtLocked"/>
            <w:placeholder>
              <w:docPart w:val="GBC22222222222222222222222222222"/>
            </w:placeholder>
          </w:sdtPr>
          <w:sdtContent>
            <w:p w14:paraId="1C686038" w14:textId="2E71FD9C" w:rsidR="009D01F0" w:rsidRDefault="00444B63">
              <w:r>
                <w:t>详见附注五、10。</w:t>
              </w:r>
            </w:p>
          </w:sdtContent>
        </w:sdt>
      </w:sdtContent>
    </w:sdt>
    <w:bookmarkEnd w:id="97"/>
    <w:p w14:paraId="6B4016EA" w14:textId="77777777" w:rsidR="009D01F0" w:rsidRDefault="009D01F0"/>
    <w:bookmarkStart w:id="98" w:name="_Hlk10465124" w:displacedByCustomXml="next"/>
    <w:sdt>
      <w:sdtPr>
        <w:rPr>
          <w:rFonts w:ascii="宋体" w:hAnsi="宋体" w:cs="宋体" w:hint="eastAsia"/>
          <w:b w:val="0"/>
          <w:bCs w:val="0"/>
          <w:kern w:val="0"/>
          <w:szCs w:val="24"/>
        </w:rPr>
        <w:alias w:val="模块:其他应收款"/>
        <w:tag w:val="_SEC_225822c587b74cc6b807038a0533c4e3"/>
        <w:id w:val="40642443"/>
        <w:lock w:val="sdtLocked"/>
        <w:placeholder>
          <w:docPart w:val="GBC22222222222222222222222222222"/>
        </w:placeholder>
      </w:sdtPr>
      <w:sdtEndPr>
        <w:rPr>
          <w:szCs w:val="21"/>
        </w:rPr>
      </w:sdtEndPr>
      <w:sdtContent>
        <w:p w14:paraId="14BBEF4B" w14:textId="77777777" w:rsidR="009D01F0" w:rsidRDefault="00174DED" w:rsidP="00BC60D6">
          <w:pPr>
            <w:pStyle w:val="3"/>
            <w:numPr>
              <w:ilvl w:val="0"/>
              <w:numId w:val="28"/>
            </w:numPr>
            <w:rPr>
              <w:rFonts w:ascii="宋体" w:hAnsi="宋体"/>
            </w:rPr>
          </w:pPr>
          <w:r>
            <w:rPr>
              <w:rFonts w:ascii="宋体" w:hAnsi="宋体" w:hint="eastAsia"/>
            </w:rPr>
            <w:t>其他应收款</w:t>
          </w:r>
        </w:p>
        <w:p w14:paraId="08D7D376" w14:textId="77777777" w:rsidR="009D01F0" w:rsidRDefault="00174DED">
          <w:pPr>
            <w:pStyle w:val="4"/>
            <w:rPr>
              <w:rFonts w:ascii="宋体" w:hAnsi="宋体"/>
            </w:rPr>
          </w:pPr>
          <w:r>
            <w:rPr>
              <w:rFonts w:ascii="宋体" w:hAnsi="宋体" w:hint="eastAsia"/>
            </w:rPr>
            <w:t>其他应收款</w:t>
          </w:r>
          <w:r>
            <w:rPr>
              <w:rFonts w:ascii="宋体" w:hAnsi="宋体"/>
            </w:rPr>
            <w:t>预期信用损失的确定方法</w:t>
          </w:r>
          <w:r>
            <w:rPr>
              <w:rFonts w:ascii="宋体" w:hAnsi="宋体" w:cs="Calibri"/>
              <w:szCs w:val="21"/>
            </w:rPr>
            <w:t>及会计处理方法</w:t>
          </w:r>
        </w:p>
        <w:sdt>
          <w:sdtPr>
            <w:alias w:val="是否适用：其他应收款预期信用损失的确定方法及会计处理方法[双击切换]"/>
            <w:tag w:val="_GBC_1ba082baa43e450992b52fcf687a8134"/>
            <w:id w:val="712616041"/>
            <w:lock w:val="sdtLocked"/>
            <w:placeholder>
              <w:docPart w:val="GBC22222222222222222222222222222"/>
            </w:placeholder>
          </w:sdtPr>
          <w:sdtContent>
            <w:p w14:paraId="5AD806B8" w14:textId="2D1C7B2C" w:rsidR="009D01F0" w:rsidRDefault="00174DED">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p w14:paraId="2C86AB2B" w14:textId="76B6D191" w:rsidR="009D01F0" w:rsidRDefault="00000000">
          <w:sdt>
            <w:sdtPr>
              <w:alias w:val="其他应收款预期信用损失的确定方法及会计处理方法"/>
              <w:tag w:val="_GBC_7e531bd2a2f947b3a00ec81ad0969c5e"/>
              <w:id w:val="-1361813336"/>
              <w:lock w:val="sdtLocked"/>
              <w:placeholder>
                <w:docPart w:val="GBC22222222222222222222222222222"/>
              </w:placeholder>
            </w:sdtPr>
            <w:sdtContent>
              <w:r w:rsidR="00444B63">
                <w:t>详见附注五、10</w:t>
              </w:r>
              <w:r w:rsidR="00444B63">
                <w:rPr>
                  <w:rFonts w:ascii="PMingLiU" w:eastAsia="PMingLiU" w:hAnsi="PMingLiU" w:cs="PMingLiU" w:hint="eastAsia"/>
                </w:rPr>
                <w:t>。</w:t>
              </w:r>
            </w:sdtContent>
          </w:sdt>
        </w:p>
        <w:p w14:paraId="456160CB" w14:textId="77777777" w:rsidR="009D01F0" w:rsidRDefault="00000000"/>
      </w:sdtContent>
    </w:sdt>
    <w:bookmarkEnd w:id="98" w:displacedByCustomXml="prev"/>
    <w:sdt>
      <w:sdtPr>
        <w:rPr>
          <w:rFonts w:ascii="宋体" w:hAnsi="宋体"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cs="宋体"/>
          <w:szCs w:val="21"/>
        </w:rPr>
      </w:sdtEndPr>
      <w:sdtContent>
        <w:p w14:paraId="43CB3339" w14:textId="77777777" w:rsidR="009D01F0" w:rsidRDefault="00174DED" w:rsidP="00BC60D6">
          <w:pPr>
            <w:pStyle w:val="3"/>
            <w:numPr>
              <w:ilvl w:val="0"/>
              <w:numId w:val="28"/>
            </w:numPr>
            <w:rPr>
              <w:rFonts w:ascii="宋体" w:hAnsi="宋体"/>
            </w:rPr>
          </w:pPr>
          <w:r>
            <w:rPr>
              <w:rFonts w:ascii="宋体" w:hAnsi="宋体"/>
            </w:rPr>
            <w:t>存货</w:t>
          </w:r>
        </w:p>
        <w:sdt>
          <w:sdtPr>
            <w:alias w:val="是否适用：存货_重要会计政策和估计[双击切换]"/>
            <w:tag w:val="_GBC_5c493df9664440ecbc3f3fa5d917221a"/>
            <w:id w:val="-1357657321"/>
            <w:lock w:val="sdtLocked"/>
            <w:placeholder>
              <w:docPart w:val="GBC22222222222222222222222222222"/>
            </w:placeholder>
          </w:sdtPr>
          <w:sdtContent>
            <w:p w14:paraId="6578E5A0" w14:textId="33AC2FB1" w:rsidR="009D01F0" w:rsidRDefault="00174DED">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sdt>
          <w:sdtPr>
            <w:alias w:val="存货的核算方法"/>
            <w:tag w:val="_GBC_553fb8cba06d4979b05ae3dabe788fa6"/>
            <w:id w:val="-753122232"/>
            <w:lock w:val="sdtLocked"/>
            <w:placeholder>
              <w:docPart w:val="GBC22222222222222222222222222222"/>
            </w:placeholder>
          </w:sdtPr>
          <w:sdtContent>
            <w:p w14:paraId="630A2BCD" w14:textId="77777777" w:rsidR="00444B63" w:rsidRDefault="00444B63">
              <w:r>
                <w:t>(1) 存货的分类</w:t>
              </w:r>
            </w:p>
            <w:p w14:paraId="5A15F12A" w14:textId="77777777" w:rsidR="00444B63" w:rsidRDefault="00444B63"/>
            <w:p w14:paraId="5EE94290" w14:textId="77777777" w:rsidR="00444B63" w:rsidRDefault="00444B63">
              <w:pPr>
                <w:rPr>
                  <w:rFonts w:ascii="PMingLiU" w:eastAsiaTheme="minorEastAsia" w:hAnsi="PMingLiU" w:cs="PMingLiU"/>
                </w:rPr>
              </w:pPr>
              <w:r>
                <w:t>存货包括线上料、库存配件、燃料、一般材料及轨料和其他存货等，按成本与可变现净值孰低计量</w:t>
              </w:r>
              <w:r>
                <w:rPr>
                  <w:rFonts w:ascii="PMingLiU" w:eastAsia="PMingLiU" w:hAnsi="PMingLiU" w:cs="PMingLiU" w:hint="eastAsia"/>
                </w:rPr>
                <w:t>。</w:t>
              </w:r>
            </w:p>
            <w:p w14:paraId="0E3735C8" w14:textId="77777777" w:rsidR="00444B63" w:rsidRDefault="00444B63">
              <w:pPr>
                <w:rPr>
                  <w:rFonts w:ascii="PMingLiU" w:eastAsiaTheme="minorEastAsia" w:hAnsi="PMingLiU" w:cs="PMingLiU"/>
                </w:rPr>
              </w:pPr>
            </w:p>
            <w:p w14:paraId="2803843F" w14:textId="27AD3B71" w:rsidR="00444B63" w:rsidRDefault="00444B63" w:rsidP="00A4430C">
              <w:pPr>
                <w:jc w:val="both"/>
              </w:pPr>
              <w:r>
                <w:t>线上料为修理线路专用的材料；库存配件为修理机车、客货车辆等设备所用的各种配件；燃料为机车用柴油和其他燃料；一般材料及轨料为运输生产中除线上料、燃料、库存配件以外的材料。</w:t>
              </w:r>
            </w:p>
            <w:p w14:paraId="3CAB82D3" w14:textId="77777777" w:rsidR="00444B63" w:rsidRDefault="00444B63"/>
            <w:p w14:paraId="7A309B84" w14:textId="77777777" w:rsidR="00444B63" w:rsidRDefault="00444B63">
              <w:pPr>
                <w:rPr>
                  <w:rFonts w:ascii="PMingLiU" w:eastAsiaTheme="minorEastAsia" w:hAnsi="PMingLiU" w:cs="PMingLiU"/>
                </w:rPr>
              </w:pPr>
              <w:r>
                <w:t>(2) 发出存货的计价方</w:t>
              </w:r>
              <w:r>
                <w:rPr>
                  <w:rFonts w:ascii="PMingLiU" w:eastAsia="PMingLiU" w:hAnsi="PMingLiU" w:cs="PMingLiU" w:hint="eastAsia"/>
                </w:rPr>
                <w:t>法</w:t>
              </w:r>
            </w:p>
            <w:p w14:paraId="4A1658EF" w14:textId="77777777" w:rsidR="00444B63" w:rsidRDefault="00444B63">
              <w:pPr>
                <w:rPr>
                  <w:rFonts w:ascii="PMingLiU" w:eastAsiaTheme="minorEastAsia" w:hAnsi="PMingLiU" w:cs="PMingLiU"/>
                </w:rPr>
              </w:pPr>
            </w:p>
            <w:p w14:paraId="39FD917C" w14:textId="3BCB5420" w:rsidR="00444B63" w:rsidRPr="00206F01" w:rsidRDefault="00444B63">
              <w:pPr>
                <w:rPr>
                  <w:rFonts w:ascii="PMingLiU" w:eastAsiaTheme="minorEastAsia" w:hAnsi="PMingLiU" w:cs="PMingLiU"/>
                </w:rPr>
              </w:pPr>
              <w:r>
                <w:t>存货于取得时按实际成本入账。发出存货的实际成本采用加权平均法计量</w:t>
              </w:r>
              <w:r w:rsidR="00206F01">
                <w:rPr>
                  <w:rFonts w:asciiTheme="minorEastAsia" w:eastAsiaTheme="minorEastAsia" w:hAnsiTheme="minorEastAsia" w:cs="PMingLiU" w:hint="eastAsia"/>
                </w:rPr>
                <w:t>。</w:t>
              </w:r>
            </w:p>
            <w:p w14:paraId="0AAFE98A" w14:textId="77777777" w:rsidR="00444B63" w:rsidRDefault="00444B63">
              <w:pPr>
                <w:rPr>
                  <w:rFonts w:ascii="PMingLiU" w:eastAsiaTheme="minorEastAsia" w:hAnsi="PMingLiU" w:cs="PMingLiU"/>
                </w:rPr>
              </w:pPr>
            </w:p>
            <w:p w14:paraId="43D12FEF" w14:textId="77777777" w:rsidR="00444B63" w:rsidRDefault="00444B63">
              <w:r>
                <w:t>(3) 存货可变现净值的确定依据及存货跌价准备的计提方法</w:t>
              </w:r>
            </w:p>
            <w:p w14:paraId="724953B9" w14:textId="77777777" w:rsidR="00444B63" w:rsidRDefault="00444B63"/>
            <w:p w14:paraId="1FA48543" w14:textId="77777777" w:rsidR="00444B63" w:rsidRDefault="00444B63">
              <w:r>
                <w:t>资产负债表日，存货按照成本与可变现净值孰低计量。</w:t>
              </w:r>
            </w:p>
            <w:p w14:paraId="2CF6515D" w14:textId="77777777" w:rsidR="00444B63" w:rsidRDefault="00444B63"/>
            <w:p w14:paraId="0050932F" w14:textId="48B78289" w:rsidR="00444B63" w:rsidRPr="00206F01" w:rsidRDefault="00444B63">
              <w:pPr>
                <w:rPr>
                  <w:rFonts w:ascii="PMingLiU" w:eastAsiaTheme="minorEastAsia" w:hAnsi="PMingLiU" w:cs="PMingLiU"/>
                </w:rPr>
              </w:pPr>
              <w:r>
                <w:t>可变现净值，是指在日常活动中，存货的估计售价减去至完工时估计将要发生的成本、估计的销售费用以及相关税费后的金额</w:t>
              </w:r>
              <w:r w:rsidR="00206F01">
                <w:rPr>
                  <w:rFonts w:asciiTheme="minorEastAsia" w:eastAsiaTheme="minorEastAsia" w:hAnsiTheme="minorEastAsia" w:cs="PMingLiU" w:hint="eastAsia"/>
                </w:rPr>
                <w:t>。</w:t>
              </w:r>
            </w:p>
            <w:p w14:paraId="4A631757" w14:textId="77777777" w:rsidR="00444B63" w:rsidRDefault="00444B63">
              <w:pPr>
                <w:rPr>
                  <w:rFonts w:ascii="PMingLiU" w:eastAsiaTheme="minorEastAsia" w:hAnsi="PMingLiU" w:cs="PMingLiU"/>
                </w:rPr>
              </w:pPr>
            </w:p>
            <w:p w14:paraId="7149539A" w14:textId="7A804671" w:rsidR="00444B63" w:rsidRPr="00206F01" w:rsidRDefault="00444B63" w:rsidP="00444B63">
              <w:pPr>
                <w:rPr>
                  <w:rFonts w:ascii="PMingLiU" w:eastAsiaTheme="minorEastAsia" w:hAnsi="PMingLiU" w:cs="PMingLiU"/>
                </w:rPr>
              </w:pPr>
              <w:r>
                <w:t>按存货类别计算的成本高于其可变现净值的差额，计提存货跌价准备，计入当期损益</w:t>
              </w:r>
              <w:r w:rsidR="00206F01">
                <w:rPr>
                  <w:rFonts w:asciiTheme="minorEastAsia" w:eastAsiaTheme="minorEastAsia" w:hAnsiTheme="minorEastAsia" w:cs="PMingLiU" w:hint="eastAsia"/>
                </w:rPr>
                <w:t>。</w:t>
              </w:r>
            </w:p>
            <w:p w14:paraId="541E9134" w14:textId="77777777" w:rsidR="00444B63" w:rsidRDefault="00444B63" w:rsidP="00444B63">
              <w:pPr>
                <w:rPr>
                  <w:rFonts w:ascii="PMingLiU" w:eastAsiaTheme="minorEastAsia" w:hAnsi="PMingLiU" w:cs="PMingLiU"/>
                </w:rPr>
              </w:pPr>
            </w:p>
            <w:p w14:paraId="6DB04CFE" w14:textId="2558A995" w:rsidR="00444B63" w:rsidRDefault="00444B63" w:rsidP="00444B63">
              <w:r>
                <w:t>(4) 存货的盘存制</w:t>
              </w:r>
              <w:r w:rsidRPr="00444B63">
                <w:rPr>
                  <w:rFonts w:ascii="PMingLiU" w:eastAsia="PMingLiU" w:hAnsi="PMingLiU" w:cs="PMingLiU" w:hint="eastAsia"/>
                </w:rPr>
                <w:t>度</w:t>
              </w:r>
            </w:p>
            <w:p w14:paraId="56087BF5" w14:textId="77777777" w:rsidR="00444B63" w:rsidRDefault="00444B63" w:rsidP="00444B63">
              <w:pPr>
                <w:rPr>
                  <w:rFonts w:ascii="PMingLiU" w:eastAsiaTheme="minorEastAsia" w:hAnsi="PMingLiU" w:cs="PMingLiU"/>
                </w:rPr>
              </w:pPr>
            </w:p>
            <w:p w14:paraId="37882935" w14:textId="7FBBFC0D" w:rsidR="00444B63" w:rsidRPr="00206F01" w:rsidRDefault="00444B63" w:rsidP="00444B63">
              <w:pPr>
                <w:rPr>
                  <w:rFonts w:ascii="PMingLiU" w:eastAsiaTheme="minorEastAsia" w:hAnsi="PMingLiU" w:cs="PMingLiU"/>
                </w:rPr>
              </w:pPr>
              <w:r>
                <w:t>本集团存货盘存制度为永续盘存制</w:t>
              </w:r>
              <w:r w:rsidR="00206F01">
                <w:rPr>
                  <w:rFonts w:asciiTheme="minorEastAsia" w:eastAsiaTheme="minorEastAsia" w:hAnsiTheme="minorEastAsia" w:cs="PMingLiU" w:hint="eastAsia"/>
                </w:rPr>
                <w:t>。</w:t>
              </w:r>
            </w:p>
            <w:p w14:paraId="3DFEC520" w14:textId="77777777" w:rsidR="00444B63" w:rsidRDefault="00444B63" w:rsidP="00444B63">
              <w:pPr>
                <w:rPr>
                  <w:rFonts w:ascii="PMingLiU" w:eastAsiaTheme="minorEastAsia" w:hAnsi="PMingLiU" w:cs="PMingLiU"/>
                </w:rPr>
              </w:pPr>
            </w:p>
            <w:p w14:paraId="332716FF" w14:textId="7DA9FA64" w:rsidR="00444B63" w:rsidRPr="00444B63" w:rsidRDefault="00444B63" w:rsidP="00BC60D6">
              <w:pPr>
                <w:pStyle w:val="ac"/>
                <w:numPr>
                  <w:ilvl w:val="0"/>
                  <w:numId w:val="108"/>
                </w:numPr>
                <w:ind w:firstLineChars="0"/>
                <w:rPr>
                  <w:rFonts w:ascii="PMingLiU" w:eastAsiaTheme="minorEastAsia" w:hAnsi="PMingLiU" w:cs="PMingLiU"/>
                </w:rPr>
              </w:pPr>
              <w:r>
                <w:t>低值易耗品的摊销方</w:t>
              </w:r>
              <w:r w:rsidRPr="00444B63">
                <w:rPr>
                  <w:rFonts w:ascii="PMingLiU" w:eastAsia="PMingLiU" w:hAnsi="PMingLiU" w:cs="PMingLiU" w:hint="eastAsia"/>
                </w:rPr>
                <w:t>法</w:t>
              </w:r>
            </w:p>
            <w:p w14:paraId="06CEEC7A" w14:textId="77777777" w:rsidR="00444B63" w:rsidRDefault="00444B63" w:rsidP="00444B63"/>
            <w:p w14:paraId="6A0E15BF" w14:textId="3E23C7F2" w:rsidR="009D01F0" w:rsidRPr="00444B63" w:rsidRDefault="00444B63" w:rsidP="00444B63">
              <w:pPr>
                <w:rPr>
                  <w:rFonts w:ascii="PMingLiU" w:eastAsiaTheme="minorEastAsia" w:hAnsi="PMingLiU" w:cs="PMingLiU"/>
                </w:rPr>
              </w:pPr>
              <w:r>
                <w:t>低值易耗品及包装物等周转材料采用一次转销法进行摊销，计入相关资产的成本或者当期损益</w:t>
              </w:r>
              <w:r w:rsidR="00206F01">
                <w:rPr>
                  <w:rFonts w:asciiTheme="minorEastAsia" w:eastAsiaTheme="minorEastAsia" w:hAnsiTheme="minorEastAsia" w:cs="PMingLiU" w:hint="eastAsia"/>
                </w:rPr>
                <w:t>。</w:t>
              </w:r>
            </w:p>
          </w:sdtContent>
        </w:sdt>
      </w:sdtContent>
    </w:sdt>
    <w:p w14:paraId="39652C6F" w14:textId="77777777" w:rsidR="009D01F0" w:rsidRDefault="009D01F0">
      <w:pPr>
        <w:rPr>
          <w:rFonts w:cs="Times New Roman"/>
        </w:rPr>
      </w:pPr>
    </w:p>
    <w:bookmarkStart w:id="99" w:name="_Hlk10465202" w:displacedByCustomXml="next"/>
    <w:sdt>
      <w:sdtPr>
        <w:rPr>
          <w:rFonts w:ascii="宋体" w:hAnsi="宋体" w:cs="宋体" w:hint="eastAsia"/>
          <w:b w:val="0"/>
          <w:bCs w:val="0"/>
          <w:kern w:val="0"/>
          <w:szCs w:val="21"/>
        </w:rPr>
        <w:alias w:val="模块:合同资产"/>
        <w:tag w:val="_SEC_c8278ca8e95a4a1fb97258ed9c2842ff"/>
        <w:id w:val="734585474"/>
        <w:lock w:val="sdtLocked"/>
        <w:placeholder>
          <w:docPart w:val="GBC22222222222222222222222222222"/>
        </w:placeholder>
      </w:sdtPr>
      <w:sdtEndPr>
        <w:rPr>
          <w:rFonts w:hint="default"/>
        </w:rPr>
      </w:sdtEndPr>
      <w:sdtContent>
        <w:p w14:paraId="79667550" w14:textId="77777777" w:rsidR="009D01F0" w:rsidRDefault="00174DED" w:rsidP="00BC60D6">
          <w:pPr>
            <w:pStyle w:val="3"/>
            <w:numPr>
              <w:ilvl w:val="0"/>
              <w:numId w:val="28"/>
            </w:numPr>
            <w:rPr>
              <w:rFonts w:ascii="宋体" w:hAnsi="宋体"/>
              <w:szCs w:val="21"/>
            </w:rPr>
          </w:pPr>
          <w:r>
            <w:rPr>
              <w:rFonts w:ascii="宋体" w:hAnsi="宋体" w:hint="eastAsia"/>
              <w:szCs w:val="21"/>
            </w:rPr>
            <w:t>合同资产</w:t>
          </w:r>
        </w:p>
        <w:p w14:paraId="6AAF79D7" w14:textId="77777777" w:rsidR="009D01F0" w:rsidRDefault="00174DED" w:rsidP="00BC60D6">
          <w:pPr>
            <w:pStyle w:val="4"/>
            <w:numPr>
              <w:ilvl w:val="0"/>
              <w:numId w:val="84"/>
            </w:numPr>
            <w:rPr>
              <w:rFonts w:ascii="宋体" w:hAnsi="宋体"/>
              <w:szCs w:val="21"/>
            </w:rPr>
          </w:pPr>
          <w:r>
            <w:rPr>
              <w:rFonts w:ascii="宋体" w:hAnsi="宋体" w:hint="eastAsia"/>
              <w:szCs w:val="21"/>
            </w:rPr>
            <w:t>合同资产的确认方法及标准</w:t>
          </w:r>
        </w:p>
        <w:sdt>
          <w:sdtPr>
            <w:alias w:val="是否适用：合同资产的确定方法、摊销方法和减值测试方法[双击切换]"/>
            <w:tag w:val="_GBC_9daae386f9a94543beb70aace93dc36d"/>
            <w:id w:val="873356361"/>
            <w:lock w:val="sdtLocked"/>
            <w:placeholder>
              <w:docPart w:val="GBC22222222222222222222222222222"/>
            </w:placeholder>
          </w:sdtPr>
          <w:sdtContent>
            <w:p w14:paraId="48587CB7" w14:textId="6BBBD7A4" w:rsidR="009D01F0" w:rsidRDefault="00174DED" w:rsidP="00444B63">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p w14:paraId="05B556F8" w14:textId="77777777" w:rsidR="009D01F0" w:rsidRDefault="00000000">
          <w:pPr>
            <w:rPr>
              <w:rFonts w:cs="Times New Roman"/>
            </w:rPr>
          </w:pPr>
        </w:p>
      </w:sdtContent>
    </w:sdt>
    <w:bookmarkEnd w:id="99" w:displacedByCustomXml="prev"/>
    <w:bookmarkStart w:id="100" w:name="_Hlk10465245" w:displacedByCustomXml="next"/>
    <w:bookmarkStart w:id="101" w:name="_Hlk10465255" w:displacedByCustomXml="next"/>
    <w:sdt>
      <w:sdtPr>
        <w:rPr>
          <w:rFonts w:ascii="宋体" w:hAnsi="宋体" w:cs="宋体" w:hint="eastAsia"/>
          <w:b w:val="0"/>
          <w:bCs w:val="0"/>
          <w:kern w:val="0"/>
          <w:szCs w:val="21"/>
        </w:rPr>
        <w:alias w:val="模块:合同资产预期信用损失的确定方法及会计处理方法"/>
        <w:tag w:val="_SEC_c2bb2c97fdb4423db069686155694c4c"/>
        <w:id w:val="-1035888642"/>
        <w:lock w:val="sdtLocked"/>
        <w:placeholder>
          <w:docPart w:val="GBC22222222222222222222222222222"/>
        </w:placeholder>
      </w:sdtPr>
      <w:sdtEndPr>
        <w:rPr>
          <w:rFonts w:hint="default"/>
        </w:rPr>
      </w:sdtEndPr>
      <w:sdtContent>
        <w:p w14:paraId="18D61D72" w14:textId="77777777" w:rsidR="009D01F0" w:rsidRDefault="00174DED" w:rsidP="00BC60D6">
          <w:pPr>
            <w:pStyle w:val="4"/>
            <w:numPr>
              <w:ilvl w:val="0"/>
              <w:numId w:val="84"/>
            </w:numPr>
            <w:rPr>
              <w:rFonts w:ascii="宋体" w:hAnsi="宋体"/>
              <w:szCs w:val="21"/>
            </w:rPr>
          </w:pPr>
          <w:r>
            <w:rPr>
              <w:rFonts w:ascii="宋体" w:hAnsi="宋体" w:hint="eastAsia"/>
              <w:szCs w:val="21"/>
            </w:rPr>
            <w:t>合同资产预期信用损失的确定方法及会计处理方法</w:t>
          </w:r>
          <w:bookmarkEnd w:id="100"/>
        </w:p>
        <w:sdt>
          <w:sdtPr>
            <w:alias w:val="是否适用：合同资产预期信用损失的确定方法及会计处理方法[双击切换]"/>
            <w:tag w:val="_GBC_c1227cf6e2f0432a85c32b611a40fa7f"/>
            <w:id w:val="1201904276"/>
            <w:lock w:val="sdtLocked"/>
            <w:placeholder>
              <w:docPart w:val="GBC22222222222222222222222222222"/>
            </w:placeholder>
          </w:sdtPr>
          <w:sdtContent>
            <w:p w14:paraId="191953C7" w14:textId="156A2EB5" w:rsidR="009D01F0" w:rsidRDefault="00174DED" w:rsidP="00444B63">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p w14:paraId="7BAFAA84" w14:textId="77777777" w:rsidR="009D01F0" w:rsidRDefault="00000000">
          <w:pPr>
            <w:rPr>
              <w:rFonts w:cs="Times New Roman"/>
            </w:rPr>
          </w:pPr>
        </w:p>
      </w:sdtContent>
    </w:sdt>
    <w:bookmarkEnd w:id="101" w:displacedByCustomXml="prev"/>
    <w:bookmarkStart w:id="102" w:name="_Hlk10465310" w:displacedByCustomXml="next"/>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Content>
        <w:p w14:paraId="1D2D971F" w14:textId="77777777" w:rsidR="009D01F0" w:rsidRDefault="00174DED" w:rsidP="00BC60D6">
          <w:pPr>
            <w:pStyle w:val="3"/>
            <w:numPr>
              <w:ilvl w:val="0"/>
              <w:numId w:val="28"/>
            </w:numPr>
            <w:rPr>
              <w:rFonts w:ascii="宋体" w:hAnsi="宋体"/>
              <w:szCs w:val="21"/>
            </w:rPr>
          </w:pPr>
          <w:r>
            <w:rPr>
              <w:rFonts w:ascii="宋体" w:hAnsi="宋体" w:hint="eastAsia"/>
            </w:rPr>
            <w:t>持有</w:t>
          </w:r>
          <w:r>
            <w:rPr>
              <w:rFonts w:ascii="宋体" w:hAnsi="宋体" w:hint="eastAsia"/>
              <w:szCs w:val="21"/>
            </w:rPr>
            <w:t>待售资产</w:t>
          </w:r>
        </w:p>
        <w:sdt>
          <w:sdtPr>
            <w:rPr>
              <w:rFonts w:hint="eastAsia"/>
            </w:rPr>
            <w:alias w:val="是否适用：划分为持有待售资产_重要会计政策和估计[双击切换]"/>
            <w:tag w:val="_GBC_7d21fae1fb15414bac10a5567ebb7aca"/>
            <w:id w:val="1231583925"/>
            <w:lock w:val="sdtLocked"/>
            <w:placeholder>
              <w:docPart w:val="GBC22222222222222222222222222222"/>
            </w:placeholder>
          </w:sdtPr>
          <w:sdtContent>
            <w:p w14:paraId="790B3BD4" w14:textId="5CC38BB3" w:rsidR="009D01F0" w:rsidRDefault="00174DED">
              <w:r>
                <w:fldChar w:fldCharType="begin"/>
              </w:r>
              <w:r w:rsidR="00444B63">
                <w:instrText xml:space="preserve"> MACROBUTTON  SnrToggleCheckbox √适用 </w:instrText>
              </w:r>
              <w:r>
                <w:fldChar w:fldCharType="end"/>
              </w:r>
              <w:r>
                <w:fldChar w:fldCharType="begin"/>
              </w:r>
              <w:r w:rsidR="00444B63">
                <w:instrText xml:space="preserve"> MACROBUTTON  SnrToggleCheckbox □不适用 </w:instrText>
              </w:r>
              <w:r>
                <w:fldChar w:fldCharType="end"/>
              </w:r>
            </w:p>
          </w:sdtContent>
        </w:sdt>
        <w:sdt>
          <w:sdtPr>
            <w:alias w:val="划分为持有待售资产的确认标准"/>
            <w:tag w:val="_GBC_d8726eddbed2465794ccdff8edd6a7cc"/>
            <w:id w:val="1752152214"/>
            <w:lock w:val="sdtLocked"/>
            <w:placeholder>
              <w:docPart w:val="GBC22222222222222222222222222222"/>
            </w:placeholder>
          </w:sdtPr>
          <w:sdtContent>
            <w:p w14:paraId="0F400C52" w14:textId="77777777" w:rsidR="00F4152F" w:rsidRDefault="00F4152F"/>
            <w:p w14:paraId="32525824" w14:textId="6EA37157" w:rsidR="00444B63" w:rsidRDefault="00444B63" w:rsidP="00C42661">
              <w:pPr>
                <w:jc w:val="both"/>
                <w:rPr>
                  <w:rFonts w:ascii="PMingLiU" w:eastAsiaTheme="minorEastAsia" w:hAnsi="PMingLiU" w:cs="PMingLiU"/>
                </w:rPr>
              </w:pPr>
              <w:r>
                <w:t>(1) 持有待</w:t>
              </w:r>
              <w:r>
                <w:rPr>
                  <w:rFonts w:ascii="PMingLiU" w:eastAsia="PMingLiU" w:hAnsi="PMingLiU" w:cs="PMingLiU" w:hint="eastAsia"/>
                </w:rPr>
                <w:t>售</w:t>
              </w:r>
            </w:p>
            <w:p w14:paraId="3590476F" w14:textId="77777777" w:rsidR="00444B63" w:rsidRDefault="00444B63" w:rsidP="00C42661">
              <w:pPr>
                <w:jc w:val="both"/>
              </w:pPr>
            </w:p>
            <w:p w14:paraId="5F4E9A2A" w14:textId="230E5A07" w:rsidR="00444B63" w:rsidRDefault="00444B63" w:rsidP="00C42661">
              <w:pPr>
                <w:jc w:val="both"/>
              </w:pPr>
              <w:r>
                <w:t>本集团主要通过出售而非持续使用一项非流动资产或处置组收回其账面价值时，将该非流动资产或处置组划分为持有待售类别。</w:t>
              </w:r>
            </w:p>
            <w:p w14:paraId="0BB522B4" w14:textId="77777777" w:rsidR="00444B63" w:rsidRDefault="00444B63" w:rsidP="00C42661">
              <w:pPr>
                <w:jc w:val="both"/>
              </w:pPr>
            </w:p>
            <w:p w14:paraId="3C1B3A37" w14:textId="3ED3BC14" w:rsidR="00444B63" w:rsidRDefault="00444B63" w:rsidP="00C42661">
              <w:pPr>
                <w:jc w:val="both"/>
              </w:pPr>
              <w:r>
                <w:t>处置组，是指在一项交易中作为整体通过出售或其他方式一并处置的一组资产，以及在该交易中转让的与这些资产直接相关的负债。</w:t>
              </w:r>
            </w:p>
            <w:p w14:paraId="23CE5656" w14:textId="77777777" w:rsidR="00444B63" w:rsidRDefault="00444B63" w:rsidP="00C42661">
              <w:pPr>
                <w:jc w:val="both"/>
              </w:pPr>
            </w:p>
            <w:p w14:paraId="08187BFC" w14:textId="77777777" w:rsidR="00444B63" w:rsidRDefault="00444B63" w:rsidP="00C42661">
              <w:pPr>
                <w:jc w:val="both"/>
                <w:rPr>
                  <w:rFonts w:ascii="PMingLiU" w:eastAsiaTheme="minorEastAsia" w:hAnsi="PMingLiU" w:cs="PMingLiU"/>
                </w:rPr>
              </w:pPr>
              <w:r>
                <w:t>本集团将同时满足下列条件的非流动资产或处置组划分为持有待售类别</w:t>
              </w:r>
              <w:r>
                <w:rPr>
                  <w:rFonts w:ascii="PMingLiU" w:eastAsia="PMingLiU" w:hAnsi="PMingLiU" w:cs="PMingLiU" w:hint="eastAsia"/>
                </w:rPr>
                <w:t>：</w:t>
              </w:r>
            </w:p>
            <w:p w14:paraId="2E78F5D1" w14:textId="77777777" w:rsidR="00444B63" w:rsidRDefault="00444B63" w:rsidP="00C42661">
              <w:pPr>
                <w:jc w:val="both"/>
                <w:rPr>
                  <w:rFonts w:ascii="PMingLiU" w:eastAsiaTheme="minorEastAsia" w:hAnsi="PMingLiU" w:cs="PMingLiU"/>
                </w:rPr>
              </w:pPr>
            </w:p>
            <w:p w14:paraId="65118BFA" w14:textId="5BE3203C" w:rsidR="00444B63" w:rsidRDefault="00444B63" w:rsidP="00C42661">
              <w:pPr>
                <w:jc w:val="both"/>
              </w:pPr>
              <w:r>
                <w:t>- 根据类似交易中出售此类资产或处置组的惯例，该非流动资产或处置组在其当前状况下即可立即出售；</w:t>
              </w:r>
            </w:p>
            <w:p w14:paraId="7C586286" w14:textId="77777777" w:rsidR="00444B63" w:rsidRDefault="00444B63" w:rsidP="00C42661">
              <w:pPr>
                <w:jc w:val="both"/>
              </w:pPr>
            </w:p>
            <w:p w14:paraId="33B83B0A" w14:textId="335876E3" w:rsidR="00444B63" w:rsidRDefault="00444B63" w:rsidP="00C42661">
              <w:pPr>
                <w:jc w:val="both"/>
              </w:pPr>
              <w:r>
                <w:t>- 出售极可能发生，即本集团已经就一项出售计划作出决议且已与其他方签订了具有法律约束力的购买协议，预计出售将在一年内完成。</w:t>
              </w:r>
            </w:p>
            <w:p w14:paraId="33310D9B" w14:textId="77777777" w:rsidR="00444B63" w:rsidRDefault="00444B63" w:rsidP="00C42661">
              <w:pPr>
                <w:jc w:val="both"/>
              </w:pPr>
            </w:p>
            <w:p w14:paraId="3ED0D54B" w14:textId="12BCC7C2" w:rsidR="00444B63" w:rsidRDefault="00444B63" w:rsidP="00C42661">
              <w:pPr>
                <w:jc w:val="both"/>
              </w:pPr>
              <w:r>
                <w:t>本集团按账面价值与公允价值 (参见附注五、43(4)) 减去出售费用后净额之孰低者对持有待售的非流动资产 (不包括金融资产 (参见附注五、10) 、递延所得税资产 (参见附注五、41) 进行初始计量和后续计量，账面价值高于公允价值 (参见附注五、43(4)) 减去出售费用后净额的差额确认为资产减值损失，计入当期损益。</w:t>
              </w:r>
            </w:p>
            <w:p w14:paraId="6D1FDBF1" w14:textId="77777777" w:rsidR="00444B63" w:rsidRDefault="00444B63" w:rsidP="00C42661">
              <w:pPr>
                <w:jc w:val="both"/>
              </w:pPr>
            </w:p>
            <w:p w14:paraId="4B5811F0" w14:textId="77777777" w:rsidR="00444B63" w:rsidRDefault="00444B63" w:rsidP="00C42661">
              <w:pPr>
                <w:jc w:val="both"/>
                <w:rPr>
                  <w:rFonts w:ascii="PMingLiU" w:eastAsiaTheme="minorEastAsia" w:hAnsi="PMingLiU" w:cs="PMingLiU"/>
                </w:rPr>
              </w:pPr>
              <w:r>
                <w:t>(2) 终止经</w:t>
              </w:r>
              <w:r>
                <w:rPr>
                  <w:rFonts w:ascii="PMingLiU" w:eastAsia="PMingLiU" w:hAnsi="PMingLiU" w:cs="PMingLiU" w:hint="eastAsia"/>
                </w:rPr>
                <w:t>营</w:t>
              </w:r>
            </w:p>
            <w:p w14:paraId="7826A00E" w14:textId="77777777" w:rsidR="00444B63" w:rsidRDefault="00444B63" w:rsidP="00C42661">
              <w:pPr>
                <w:jc w:val="both"/>
              </w:pPr>
            </w:p>
            <w:p w14:paraId="63B2CC2F" w14:textId="5E747F55" w:rsidR="00444B63" w:rsidRDefault="00444B63" w:rsidP="00C42661">
              <w:pPr>
                <w:jc w:val="both"/>
                <w:rPr>
                  <w:rFonts w:ascii="PMingLiU" w:eastAsiaTheme="minorEastAsia" w:hAnsi="PMingLiU" w:cs="PMingLiU"/>
                </w:rPr>
              </w:pPr>
              <w:r>
                <w:t>本集团将满足下列条件之一的、能够单独区分的组成部分，且该组成部分已被本集团处置或划分为持有待售类别的界定为终止经营</w:t>
              </w:r>
              <w:r>
                <w:rPr>
                  <w:rFonts w:ascii="PMingLiU" w:eastAsia="PMingLiU" w:hAnsi="PMingLiU" w:cs="PMingLiU" w:hint="eastAsia"/>
                </w:rPr>
                <w:t>：</w:t>
              </w:r>
            </w:p>
            <w:p w14:paraId="6619AACF" w14:textId="77777777" w:rsidR="00444B63" w:rsidRDefault="00444B63" w:rsidP="00C42661">
              <w:pPr>
                <w:jc w:val="both"/>
                <w:rPr>
                  <w:rFonts w:ascii="PMingLiU" w:eastAsiaTheme="minorEastAsia" w:hAnsi="PMingLiU" w:cs="PMingLiU"/>
                </w:rPr>
              </w:pPr>
            </w:p>
            <w:p w14:paraId="652C176A" w14:textId="77777777" w:rsidR="00C5798A" w:rsidRDefault="00C5798A" w:rsidP="00C42661">
              <w:pPr>
                <w:jc w:val="both"/>
              </w:pPr>
              <w:r>
                <w:t>- 该组成部分代表一项独立的主要业务或一个单独的主要经营地区；</w:t>
              </w:r>
            </w:p>
            <w:p w14:paraId="172592F5" w14:textId="02359FBF" w:rsidR="00C5798A" w:rsidRDefault="00C5798A" w:rsidP="00C42661">
              <w:pPr>
                <w:jc w:val="both"/>
              </w:pPr>
              <w:r>
                <w:t>- 该组成部分是拟对一项独立的主要业务或一个单独的主要经营地区进行处置的一项相关联计划的一部分</w:t>
              </w:r>
              <w:r w:rsidR="00F4152F">
                <w:rPr>
                  <w:rFonts w:hint="eastAsia"/>
                </w:rPr>
                <w:t>：</w:t>
              </w:r>
            </w:p>
            <w:p w14:paraId="30614E38" w14:textId="77777777" w:rsidR="00C5798A" w:rsidRDefault="00C5798A" w:rsidP="00C42661">
              <w:pPr>
                <w:jc w:val="both"/>
              </w:pPr>
              <w:r>
                <w:t>- 该组成部分是专为转售而取得的子公司。</w:t>
              </w:r>
            </w:p>
            <w:p w14:paraId="1EA5391E" w14:textId="77777777" w:rsidR="00C5798A" w:rsidRDefault="00C5798A" w:rsidP="00C42661">
              <w:pPr>
                <w:jc w:val="both"/>
              </w:pPr>
            </w:p>
            <w:p w14:paraId="3F031D5D" w14:textId="3DE9CDD8" w:rsidR="009D01F0" w:rsidRDefault="00C5798A" w:rsidP="00C42661">
              <w:pPr>
                <w:jc w:val="both"/>
              </w:pPr>
              <w:r>
                <w:t>本集团对于当期列报的终止经营，在当期利润表中分别列示持续经营损益和终止经营损益，并在比较期间的利润表中将原来作为持续经营损益列报的信息重新作为可比会计期间的终止经营损益列报。</w:t>
              </w:r>
            </w:p>
          </w:sdtContent>
        </w:sdt>
      </w:sdtContent>
    </w:sdt>
    <w:p w14:paraId="758A619B" w14:textId="77777777" w:rsidR="009D01F0" w:rsidRDefault="009D01F0"/>
    <w:sdt>
      <w:sdtPr>
        <w:rPr>
          <w:rFonts w:ascii="宋体" w:hAnsi="宋体" w:cs="宋体" w:hint="eastAsia"/>
          <w:b w:val="0"/>
          <w:bCs w:val="0"/>
          <w:kern w:val="0"/>
          <w:szCs w:val="21"/>
        </w:rPr>
        <w:alias w:val="模块:债权投资"/>
        <w:tag w:val="_SEC_64972cc74e5349aa855fec98c6609582"/>
        <w:id w:val="-1639487481"/>
        <w:lock w:val="sdtLocked"/>
        <w:placeholder>
          <w:docPart w:val="GBC22222222222222222222222222222"/>
        </w:placeholder>
      </w:sdtPr>
      <w:sdtEndPr>
        <w:rPr>
          <w:rFonts w:hint="default"/>
        </w:rPr>
      </w:sdtEndPr>
      <w:sdtContent>
        <w:p w14:paraId="58CF7BEE" w14:textId="77777777" w:rsidR="009D01F0" w:rsidRDefault="00174DED" w:rsidP="00BC60D6">
          <w:pPr>
            <w:pStyle w:val="3"/>
            <w:numPr>
              <w:ilvl w:val="0"/>
              <w:numId w:val="28"/>
            </w:numPr>
            <w:rPr>
              <w:rFonts w:ascii="宋体" w:hAnsi="宋体"/>
              <w:szCs w:val="21"/>
            </w:rPr>
          </w:pPr>
          <w:r>
            <w:rPr>
              <w:rFonts w:ascii="宋体" w:hAnsi="宋体" w:hint="eastAsia"/>
              <w:szCs w:val="21"/>
            </w:rPr>
            <w:t>债权投资</w:t>
          </w:r>
        </w:p>
        <w:p w14:paraId="2AD246C8" w14:textId="77777777" w:rsidR="009D01F0" w:rsidRDefault="00174DED">
          <w:pPr>
            <w:pStyle w:val="4"/>
            <w:rPr>
              <w:rFonts w:ascii="宋体" w:hAnsi="宋体"/>
            </w:rPr>
          </w:pPr>
          <w:r>
            <w:rPr>
              <w:rFonts w:ascii="宋体" w:hAnsi="宋体" w:hint="eastAsia"/>
            </w:rPr>
            <w:t>债权投资预期信用损失的确定方法及会计处理方法</w:t>
          </w:r>
        </w:p>
        <w:sdt>
          <w:sdtPr>
            <w:alias w:val="是否适用：债权投资预期信用损失的确定方法及会计处理方法[双击切换]"/>
            <w:tag w:val="_GBC_acf0a46e8a8248e9a7f548194ba5ca2d"/>
            <w:id w:val="1317377161"/>
            <w:lock w:val="sdtLocked"/>
            <w:placeholder>
              <w:docPart w:val="GBC22222222222222222222222222222"/>
            </w:placeholder>
          </w:sdtPr>
          <w:sdtContent>
            <w:p w14:paraId="6BB538E7" w14:textId="6E6F9198" w:rsidR="009D01F0" w:rsidRDefault="00174DED" w:rsidP="00C5798A">
              <w:r>
                <w:fldChar w:fldCharType="begin"/>
              </w:r>
              <w:r w:rsidR="00C5798A">
                <w:instrText xml:space="preserve"> MACROBUTTON  SnrToggleCheckbox □适用 </w:instrText>
              </w:r>
              <w:r>
                <w:fldChar w:fldCharType="end"/>
              </w:r>
              <w:r>
                <w:fldChar w:fldCharType="begin"/>
              </w:r>
              <w:r w:rsidR="00C5798A">
                <w:instrText xml:space="preserve"> MACROBUTTON  SnrToggleCheckbox √不适用 </w:instrText>
              </w:r>
              <w:r>
                <w:fldChar w:fldCharType="end"/>
              </w:r>
            </w:p>
          </w:sdtContent>
        </w:sdt>
        <w:p w14:paraId="2254D8D3" w14:textId="77777777" w:rsidR="009D01F0" w:rsidRDefault="00000000">
          <w:pPr>
            <w:rPr>
              <w:rFonts w:cs="Times New Roman"/>
            </w:rPr>
          </w:pPr>
        </w:p>
      </w:sdtContent>
    </w:sdt>
    <w:bookmarkEnd w:id="102" w:displacedByCustomXml="prev"/>
    <w:bookmarkStart w:id="103" w:name="_Hlk10465347" w:displacedByCustomXml="next"/>
    <w:sdt>
      <w:sdtPr>
        <w:rPr>
          <w:rFonts w:ascii="宋体" w:hAnsi="宋体" w:cs="宋体" w:hint="eastAsia"/>
          <w:b w:val="0"/>
          <w:bCs w:val="0"/>
          <w:kern w:val="0"/>
          <w:szCs w:val="21"/>
        </w:rPr>
        <w:alias w:val="模块:其他债权投资"/>
        <w:tag w:val="_SEC_41586dd479b54f07aeed675230b384c8"/>
        <w:id w:val="-792986707"/>
        <w:lock w:val="sdtLocked"/>
        <w:placeholder>
          <w:docPart w:val="GBC22222222222222222222222222222"/>
        </w:placeholder>
      </w:sdtPr>
      <w:sdtEndPr>
        <w:rPr>
          <w:rFonts w:hint="default"/>
        </w:rPr>
      </w:sdtEndPr>
      <w:sdtContent>
        <w:p w14:paraId="2C0EE780" w14:textId="77777777" w:rsidR="009D01F0" w:rsidRDefault="00174DED" w:rsidP="00BC60D6">
          <w:pPr>
            <w:pStyle w:val="3"/>
            <w:numPr>
              <w:ilvl w:val="0"/>
              <w:numId w:val="28"/>
            </w:numPr>
            <w:rPr>
              <w:rFonts w:ascii="宋体" w:hAnsi="宋体"/>
              <w:szCs w:val="21"/>
            </w:rPr>
          </w:pPr>
          <w:r>
            <w:rPr>
              <w:rFonts w:ascii="宋体" w:hAnsi="宋体" w:hint="eastAsia"/>
              <w:szCs w:val="21"/>
            </w:rPr>
            <w:t>其他债权投资</w:t>
          </w:r>
        </w:p>
        <w:p w14:paraId="52D3F2F7" w14:textId="77777777" w:rsidR="009D01F0" w:rsidRDefault="00174DED">
          <w:pPr>
            <w:pStyle w:val="4"/>
            <w:rPr>
              <w:rFonts w:ascii="宋体" w:hAnsi="宋体"/>
            </w:rPr>
          </w:pPr>
          <w:r>
            <w:rPr>
              <w:rFonts w:ascii="宋体" w:hAnsi="宋体" w:hint="eastAsia"/>
            </w:rPr>
            <w:t>其他债权投资</w:t>
          </w:r>
          <w:r>
            <w:rPr>
              <w:rFonts w:ascii="宋体" w:hAnsi="宋体"/>
            </w:rP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c8b7f631f3734e4e873d374c0e3e2936"/>
            <w:id w:val="-562485501"/>
            <w:lock w:val="sdtLocked"/>
            <w:placeholder>
              <w:docPart w:val="GBC22222222222222222222222222222"/>
            </w:placeholder>
          </w:sdtPr>
          <w:sdtContent>
            <w:p w14:paraId="726EC5BA" w14:textId="03922087" w:rsidR="009D01F0" w:rsidRDefault="00174DED" w:rsidP="00C5798A">
              <w:pPr>
                <w:rPr>
                  <w:rFonts w:cs="Times New Roman"/>
                </w:rPr>
              </w:pPr>
              <w:r>
                <w:fldChar w:fldCharType="begin"/>
              </w:r>
              <w:r w:rsidR="00C5798A">
                <w:instrText xml:space="preserve"> MACROBUTTON  SnrToggleCheckbox □适用 </w:instrText>
              </w:r>
              <w:r>
                <w:fldChar w:fldCharType="end"/>
              </w:r>
              <w:r>
                <w:fldChar w:fldCharType="begin"/>
              </w:r>
              <w:r w:rsidR="00C5798A">
                <w:instrText xml:space="preserve"> MACROBUTTON  SnrToggleCheckbox √不适用 </w:instrText>
              </w:r>
              <w:r>
                <w:fldChar w:fldCharType="end"/>
              </w:r>
            </w:p>
          </w:sdtContent>
        </w:sdt>
        <w:p w14:paraId="1EA4634A" w14:textId="77777777" w:rsidR="009D01F0" w:rsidRDefault="00000000">
          <w:pPr>
            <w:rPr>
              <w:rFonts w:cs="Times New Roman"/>
            </w:rPr>
          </w:pPr>
        </w:p>
      </w:sdtContent>
    </w:sdt>
    <w:bookmarkEnd w:id="103" w:displacedByCustomXml="prev"/>
    <w:bookmarkStart w:id="104" w:name="_Hlk10465393" w:displacedByCustomXml="next"/>
    <w:sdt>
      <w:sdtPr>
        <w:rPr>
          <w:rFonts w:ascii="宋体" w:hAnsi="宋体" w:cs="宋体" w:hint="eastAsia"/>
          <w:b w:val="0"/>
          <w:bCs w:val="0"/>
          <w:kern w:val="0"/>
          <w:szCs w:val="21"/>
        </w:rPr>
        <w:alias w:val="模块:长期应收款"/>
        <w:tag w:val="_SEC_ef0b5e87e2254c638e2a6672bcd1eac8"/>
        <w:id w:val="-773866872"/>
        <w:lock w:val="sdtLocked"/>
        <w:placeholder>
          <w:docPart w:val="GBC22222222222222222222222222222"/>
        </w:placeholder>
      </w:sdtPr>
      <w:sdtContent>
        <w:p w14:paraId="2381C4F5" w14:textId="77777777" w:rsidR="009D01F0" w:rsidRDefault="00174DED" w:rsidP="00BC60D6">
          <w:pPr>
            <w:pStyle w:val="3"/>
            <w:numPr>
              <w:ilvl w:val="0"/>
              <w:numId w:val="28"/>
            </w:numPr>
            <w:rPr>
              <w:rFonts w:ascii="宋体" w:hAnsi="宋体"/>
              <w:szCs w:val="21"/>
            </w:rPr>
          </w:pPr>
          <w:r>
            <w:rPr>
              <w:rFonts w:ascii="宋体" w:hAnsi="宋体" w:hint="eastAsia"/>
              <w:szCs w:val="21"/>
            </w:rPr>
            <w:t>长期应收款</w:t>
          </w:r>
        </w:p>
        <w:p w14:paraId="446DB1E3" w14:textId="77777777" w:rsidR="009D01F0" w:rsidRDefault="00174DED">
          <w:pPr>
            <w:pStyle w:val="4"/>
            <w:rPr>
              <w:rFonts w:ascii="宋体" w:hAnsi="宋体"/>
            </w:rPr>
          </w:pPr>
          <w:r>
            <w:rPr>
              <w:rFonts w:ascii="宋体" w:hAnsi="宋体" w:hint="eastAsia"/>
            </w:rPr>
            <w:t>长期应收款</w:t>
          </w:r>
          <w:r>
            <w:rPr>
              <w:rFonts w:ascii="宋体" w:hAnsi="宋体"/>
            </w:rPr>
            <w:t>预期信用损失的确定方法</w:t>
          </w:r>
          <w:r>
            <w:rPr>
              <w:rFonts w:ascii="宋体" w:hAnsi="宋体" w:cs="Calibri"/>
              <w:szCs w:val="21"/>
            </w:rPr>
            <w:t>及会计处理方法</w:t>
          </w:r>
        </w:p>
        <w:sdt>
          <w:sdtPr>
            <w:alias w:val="是否适用：长期应收款预期信用损失的确定方法及会计处理方法[双击切换]"/>
            <w:tag w:val="_GBC_9cf76ec2aae6484cbb983cf468a375bc"/>
            <w:id w:val="-1891876903"/>
            <w:lock w:val="sdtLocked"/>
            <w:placeholder>
              <w:docPart w:val="GBC22222222222222222222222222222"/>
            </w:placeholder>
          </w:sdtPr>
          <w:sdtContent>
            <w:p w14:paraId="33E8EC22" w14:textId="505DB7CF" w:rsidR="009D01F0" w:rsidRDefault="00174DED" w:rsidP="00C5798A">
              <w:r>
                <w:fldChar w:fldCharType="begin"/>
              </w:r>
              <w:r w:rsidR="00C5798A">
                <w:instrText xml:space="preserve"> MACROBUTTON  SnrToggleCheckbox □适用 </w:instrText>
              </w:r>
              <w:r>
                <w:fldChar w:fldCharType="end"/>
              </w:r>
              <w:r>
                <w:fldChar w:fldCharType="begin"/>
              </w:r>
              <w:r w:rsidR="00C5798A">
                <w:instrText xml:space="preserve"> MACROBUTTON  SnrToggleCheckbox √不适用 </w:instrText>
              </w:r>
              <w:r>
                <w:fldChar w:fldCharType="end"/>
              </w:r>
            </w:p>
          </w:sdtContent>
        </w:sdt>
        <w:p w14:paraId="09B79086" w14:textId="77777777" w:rsidR="009D01F0" w:rsidRDefault="00000000">
          <w:pPr>
            <w:rPr>
              <w:rFonts w:cs="Times New Roman"/>
            </w:rPr>
          </w:pPr>
        </w:p>
      </w:sdtContent>
    </w:sdt>
    <w:bookmarkEnd w:id="104" w:displacedByCustomXml="prev"/>
    <w:sdt>
      <w:sdtPr>
        <w:rPr>
          <w:rFonts w:ascii="宋体" w:hAnsi="宋体"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cs="Times New Roman"/>
          <w:szCs w:val="21"/>
        </w:rPr>
      </w:sdtEndPr>
      <w:sdtContent>
        <w:p w14:paraId="623012AF" w14:textId="77777777" w:rsidR="009D01F0" w:rsidRDefault="00174DED" w:rsidP="00BC60D6">
          <w:pPr>
            <w:pStyle w:val="3"/>
            <w:numPr>
              <w:ilvl w:val="0"/>
              <w:numId w:val="28"/>
            </w:numPr>
            <w:rPr>
              <w:rFonts w:ascii="宋体" w:hAnsi="宋体"/>
            </w:rPr>
          </w:pPr>
          <w:r>
            <w:rPr>
              <w:rFonts w:ascii="宋体" w:hAnsi="宋体"/>
            </w:rPr>
            <w:t>长期股权投资</w:t>
          </w:r>
        </w:p>
        <w:sdt>
          <w:sdtPr>
            <w:alias w:val="是否适用：长期股权投资_重要会计政策和估计[双击切换]"/>
            <w:tag w:val="_GBC_a2b657853ac547afaaad118dec96d0e1"/>
            <w:id w:val="-962661790"/>
            <w:lock w:val="sdtLocked"/>
            <w:placeholder>
              <w:docPart w:val="GBC22222222222222222222222222222"/>
            </w:placeholder>
          </w:sdtPr>
          <w:sdtContent>
            <w:p w14:paraId="6949B1A4" w14:textId="58D13B19" w:rsidR="009D01F0" w:rsidRDefault="00174DED">
              <w:r>
                <w:fldChar w:fldCharType="begin"/>
              </w:r>
              <w:r w:rsidR="00C5798A">
                <w:instrText xml:space="preserve"> MACROBUTTON  SnrToggleCheckbox √适用 </w:instrText>
              </w:r>
              <w:r>
                <w:fldChar w:fldCharType="end"/>
              </w:r>
              <w:r>
                <w:fldChar w:fldCharType="begin"/>
              </w:r>
              <w:r w:rsidR="00C5798A">
                <w:instrText xml:space="preserve"> MACROBUTTON  SnrToggleCheckbox □不适用 </w:instrText>
              </w:r>
              <w:r>
                <w:fldChar w:fldCharType="end"/>
              </w:r>
            </w:p>
          </w:sdtContent>
        </w:sdt>
        <w:sdt>
          <w:sdtPr>
            <w:alias w:val="长期股权投资的核算方法"/>
            <w:tag w:val="_GBC_3e77074cd50946b1bccdff9bc1c9556f"/>
            <w:id w:val="835031590"/>
            <w:lock w:val="sdtLocked"/>
            <w:placeholder>
              <w:docPart w:val="GBC22222222222222222222222222222"/>
            </w:placeholder>
          </w:sdtPr>
          <w:sdtContent>
            <w:p w14:paraId="60EF3F94" w14:textId="77777777" w:rsidR="00F4152F" w:rsidRDefault="00F4152F" w:rsidP="000217E0">
              <w:pPr>
                <w:jc w:val="both"/>
              </w:pPr>
            </w:p>
            <w:p w14:paraId="7D270588" w14:textId="63431DE6" w:rsidR="00C5798A" w:rsidRDefault="00C5798A" w:rsidP="000217E0">
              <w:pPr>
                <w:jc w:val="both"/>
              </w:pPr>
              <w:r>
                <w:t>(1) 长期股权投资投资成本确定</w:t>
              </w:r>
            </w:p>
            <w:p w14:paraId="20DEF419" w14:textId="77777777" w:rsidR="009119F2" w:rsidRDefault="009119F2" w:rsidP="000217E0">
              <w:pPr>
                <w:jc w:val="both"/>
              </w:pPr>
            </w:p>
            <w:p w14:paraId="6E174DAC" w14:textId="57987A3B" w:rsidR="00C5798A" w:rsidRDefault="009119F2" w:rsidP="000217E0">
              <w:pPr>
                <w:jc w:val="both"/>
                <w:rPr>
                  <w:rFonts w:ascii="PMingLiU" w:eastAsiaTheme="minorEastAsia" w:hAnsi="PMingLiU" w:cs="PMingLiU"/>
                </w:rPr>
              </w:pPr>
              <w:r>
                <w:t>(a) 通过企业合并形成的长期股权投</w:t>
              </w:r>
              <w:r>
                <w:rPr>
                  <w:rFonts w:ascii="PMingLiU" w:eastAsia="PMingLiU" w:hAnsi="PMingLiU" w:cs="PMingLiU" w:hint="eastAsia"/>
                </w:rPr>
                <w:t>资</w:t>
              </w:r>
            </w:p>
            <w:p w14:paraId="0F9618EE" w14:textId="77777777" w:rsidR="009119F2" w:rsidRPr="009119F2" w:rsidRDefault="009119F2" w:rsidP="000217E0">
              <w:pPr>
                <w:jc w:val="both"/>
                <w:rPr>
                  <w:rFonts w:eastAsiaTheme="minorEastAsia"/>
                </w:rPr>
              </w:pPr>
            </w:p>
            <w:p w14:paraId="0E348DFF" w14:textId="0301CE0A" w:rsidR="00C5798A" w:rsidRDefault="00C5798A" w:rsidP="000217E0">
              <w:pPr>
                <w:jc w:val="both"/>
                <w:rPr>
                  <w:rFonts w:ascii="PMingLiU" w:eastAsiaTheme="minorEastAsia" w:hAnsi="PMingLiU" w:cs="PMingLiU"/>
                </w:rPr>
              </w:pPr>
              <w:r>
                <w:t xml:space="preserve">- </w:t>
              </w:r>
              <w:r w:rsidR="009119F2">
                <w:t xml:space="preserve"> </w:t>
              </w:r>
              <w:r>
                <w:t>对于同一控制下的企业合并形成的对子公司的长期股权投资，本公司按照合并日取得的被合并方所有者权益在最终控制方合并财务报表中的账面价值的份额作为长期股权投资的初始投资成本。长期股权投资初始投资成本与支付对价账面价值之间的差额，调整资本公积中的股本溢价；资本公积中的股本溢价不足冲减时，调整留存收益。通过非一揽子的多次交易分步实现的同一控制下企业合并形成的对子公司的长期股权投资，本公司按上述原则确认的长期股权投资的初始投资成本与达到合并前的长期股权投资账面价值加上合并日进一步取得股份新支付对价的账面价值之和的差额，调整资本公积中的股本溢价，资本公积中的股本溢价不足冲减时，调整留存收</w:t>
              </w:r>
              <w:r>
                <w:rPr>
                  <w:rFonts w:ascii="PMingLiU" w:eastAsia="PMingLiU" w:hAnsi="PMingLiU" w:cs="PMingLiU" w:hint="eastAsia"/>
                </w:rPr>
                <w:t>益</w:t>
              </w:r>
              <w:r>
                <w:rPr>
                  <w:rFonts w:asciiTheme="minorEastAsia" w:eastAsiaTheme="minorEastAsia" w:hAnsiTheme="minorEastAsia" w:cs="PMingLiU" w:hint="eastAsia"/>
                </w:rPr>
                <w:t>。</w:t>
              </w:r>
            </w:p>
            <w:p w14:paraId="3200FD33" w14:textId="77777777" w:rsidR="00C5798A" w:rsidRDefault="00C5798A" w:rsidP="000217E0">
              <w:pPr>
                <w:jc w:val="both"/>
                <w:rPr>
                  <w:rFonts w:ascii="PMingLiU" w:eastAsiaTheme="minorEastAsia" w:hAnsi="PMingLiU" w:cs="PMingLiU"/>
                </w:rPr>
              </w:pPr>
            </w:p>
            <w:p w14:paraId="5E55DFEF" w14:textId="7749FFD0" w:rsidR="00C5798A" w:rsidRDefault="00C5798A" w:rsidP="000217E0">
              <w:pPr>
                <w:jc w:val="both"/>
              </w:pPr>
              <w:r>
                <w:t xml:space="preserve">- </w:t>
              </w:r>
              <w:r w:rsidR="009119F2">
                <w:t xml:space="preserve"> </w:t>
              </w:r>
              <w:r>
                <w:t>对于非同一控制下企业合并形成的对子公司的长期股权投资，本公司按照购买日取得对被购买方的控制权而付出的资产、发生或承担的负债以及发行的权益性证券的公允价值，作为该投资的初始投资成本。通过非一揽子的多次交易分步实现的非同一控制下企业合并形成的对子公司的长期股权投资，其初始投资成本为本公司购买日之前所持被购买方的股权投资的账面价值与购买日新增投资成本之和。</w:t>
              </w:r>
            </w:p>
            <w:p w14:paraId="0D41A2E2" w14:textId="77777777" w:rsidR="00C5798A" w:rsidRDefault="00C5798A" w:rsidP="000217E0">
              <w:pPr>
                <w:jc w:val="both"/>
              </w:pPr>
            </w:p>
            <w:p w14:paraId="14ABB411" w14:textId="77777777" w:rsidR="00C5798A" w:rsidRDefault="00C5798A" w:rsidP="000217E0">
              <w:pPr>
                <w:jc w:val="both"/>
              </w:pPr>
              <w:r>
                <w:t>(b) 其他方式取得的长期股权投资</w:t>
              </w:r>
            </w:p>
            <w:p w14:paraId="1A63F2DA" w14:textId="77777777" w:rsidR="00C5798A" w:rsidRDefault="00C5798A" w:rsidP="000217E0">
              <w:pPr>
                <w:jc w:val="both"/>
              </w:pPr>
            </w:p>
            <w:p w14:paraId="7F158FE2" w14:textId="75488F26" w:rsidR="00C5798A" w:rsidRPr="00206F01" w:rsidRDefault="00C5798A" w:rsidP="000217E0">
              <w:pPr>
                <w:jc w:val="both"/>
                <w:rPr>
                  <w:rFonts w:ascii="PMingLiU" w:eastAsiaTheme="minorEastAsia" w:hAnsi="PMingLiU" w:cs="PMingLiU"/>
                </w:rPr>
              </w:pPr>
              <w:r>
                <w:t xml:space="preserve">- </w:t>
              </w:r>
              <w:r w:rsidR="009119F2">
                <w:t xml:space="preserve"> </w:t>
              </w:r>
              <w:r>
                <w:t>对于通过企业合并以外的其他方式取得的长期股权投资，在初始确认时，对于以支付现金取得的长期股权投资，本集团按照实际支付的购买价款作为初始投资成本；对于发行权益性证券取得的长期股权投资，本集团按照发行权益性证券的公允价值作为初始投资成本</w:t>
              </w:r>
              <w:r w:rsidR="00206F01">
                <w:rPr>
                  <w:rFonts w:asciiTheme="minorEastAsia" w:eastAsiaTheme="minorEastAsia" w:hAnsiTheme="minorEastAsia" w:cs="PMingLiU" w:hint="eastAsia"/>
                </w:rPr>
                <w:t>。</w:t>
              </w:r>
            </w:p>
            <w:p w14:paraId="4AA6D2E4" w14:textId="7CF55DA6" w:rsidR="00C5798A" w:rsidRDefault="00C5798A" w:rsidP="000217E0">
              <w:pPr>
                <w:jc w:val="both"/>
                <w:rPr>
                  <w:rFonts w:ascii="PMingLiU" w:eastAsiaTheme="minorEastAsia" w:hAnsi="PMingLiU" w:cs="PMingLiU"/>
                </w:rPr>
              </w:pPr>
            </w:p>
            <w:p w14:paraId="6C16ADED" w14:textId="40A8B0B7" w:rsidR="00C5798A" w:rsidRDefault="00C5798A" w:rsidP="000217E0">
              <w:pPr>
                <w:jc w:val="both"/>
              </w:pPr>
              <w:r>
                <w:t>(2) 长期股权投资后续计量及损益确认方法</w:t>
              </w:r>
            </w:p>
            <w:p w14:paraId="2DBC6258" w14:textId="77777777" w:rsidR="00C5798A" w:rsidRDefault="00C5798A" w:rsidP="000217E0">
              <w:pPr>
                <w:jc w:val="both"/>
              </w:pPr>
            </w:p>
            <w:p w14:paraId="22902E14" w14:textId="28E245E7" w:rsidR="00C5798A" w:rsidRPr="00494BA7" w:rsidRDefault="00C5798A" w:rsidP="000217E0">
              <w:pPr>
                <w:jc w:val="both"/>
                <w:rPr>
                  <w:rFonts w:eastAsiaTheme="minorEastAsia"/>
                </w:rPr>
              </w:pPr>
              <w:r>
                <w:lastRenderedPageBreak/>
                <w:t>(a) 对子公司的投</w:t>
              </w:r>
              <w:r w:rsidR="00494BA7">
                <w:rPr>
                  <w:rFonts w:asciiTheme="minorEastAsia" w:eastAsiaTheme="minorEastAsia" w:hAnsiTheme="minorEastAsia" w:cs="PMingLiU" w:hint="eastAsia"/>
                </w:rPr>
                <w:t>资</w:t>
              </w:r>
            </w:p>
            <w:p w14:paraId="45443CF5" w14:textId="77777777" w:rsidR="00C5798A" w:rsidRDefault="00C5798A" w:rsidP="000217E0">
              <w:pPr>
                <w:jc w:val="both"/>
              </w:pPr>
            </w:p>
            <w:p w14:paraId="60844416" w14:textId="73DD9B50" w:rsidR="00C5798A" w:rsidRDefault="00C5798A" w:rsidP="000217E0">
              <w:pPr>
                <w:jc w:val="both"/>
              </w:pPr>
              <w:r>
                <w:t>在本公司个别财务报表中，本公司采用成本法对子公司的长期股权投资进行后续计量，除非投资符合持有待售的条件 (参见附注五、17) 。对被投资单位宣告分派的现金股利或利润由本公司享有的部分确认为当期投资收益，但取得投资时实际支付的价款或对价中包含的已宣告但尚未发放的现金股利或利润除外。</w:t>
              </w:r>
            </w:p>
            <w:p w14:paraId="7FA11188" w14:textId="77777777" w:rsidR="00C5798A" w:rsidRDefault="00C5798A" w:rsidP="000217E0">
              <w:pPr>
                <w:jc w:val="both"/>
              </w:pPr>
            </w:p>
            <w:p w14:paraId="5027D6DC" w14:textId="2AF3FC6C" w:rsidR="00C5798A" w:rsidRPr="00494BA7" w:rsidRDefault="00C5798A" w:rsidP="000217E0">
              <w:pPr>
                <w:jc w:val="both"/>
                <w:rPr>
                  <w:rFonts w:ascii="PMingLiU" w:eastAsiaTheme="minorEastAsia" w:hAnsi="PMingLiU" w:cs="PMingLiU"/>
                </w:rPr>
              </w:pPr>
              <w:r>
                <w:t>对子公司的投资按照成本减去减值准备后在资产负债表内列</w:t>
              </w:r>
              <w:r w:rsidR="00494BA7">
                <w:rPr>
                  <w:rFonts w:asciiTheme="minorEastAsia" w:eastAsiaTheme="minorEastAsia" w:hAnsiTheme="minorEastAsia" w:cs="PMingLiU" w:hint="eastAsia"/>
                </w:rPr>
                <w:t>示</w:t>
              </w:r>
            </w:p>
            <w:p w14:paraId="4BA0EBEC" w14:textId="77777777" w:rsidR="00C5798A" w:rsidRDefault="00C5798A" w:rsidP="000217E0">
              <w:pPr>
                <w:jc w:val="both"/>
                <w:rPr>
                  <w:rFonts w:ascii="PMingLiU" w:eastAsiaTheme="minorEastAsia" w:hAnsi="PMingLiU" w:cs="PMingLiU"/>
                </w:rPr>
              </w:pPr>
            </w:p>
            <w:p w14:paraId="2019AFA3" w14:textId="77777777" w:rsidR="00C5798A" w:rsidRDefault="00C5798A" w:rsidP="000217E0">
              <w:pPr>
                <w:jc w:val="both"/>
              </w:pPr>
              <w:r>
                <w:t xml:space="preserve">对子公司投资的减值测试方法及减值准备计提方法参见附注五、30。 </w:t>
              </w:r>
            </w:p>
            <w:p w14:paraId="366257BB" w14:textId="10E8C2CD" w:rsidR="00C5798A" w:rsidRPr="00206F01" w:rsidRDefault="00C5798A" w:rsidP="000217E0">
              <w:pPr>
                <w:jc w:val="both"/>
                <w:rPr>
                  <w:rFonts w:ascii="PMingLiU" w:eastAsiaTheme="minorEastAsia" w:hAnsi="PMingLiU" w:cs="PMingLiU"/>
                </w:rPr>
              </w:pPr>
              <w:r>
                <w:t>在本集团合并财务报表中，对子公司按附注五、6 进行处理</w:t>
              </w:r>
              <w:r w:rsidR="00206F01">
                <w:rPr>
                  <w:rFonts w:asciiTheme="minorEastAsia" w:eastAsiaTheme="minorEastAsia" w:hAnsiTheme="minorEastAsia" w:cs="PMingLiU" w:hint="eastAsia"/>
                </w:rPr>
                <w:t>。</w:t>
              </w:r>
            </w:p>
            <w:p w14:paraId="4066916A" w14:textId="77777777" w:rsidR="00C5798A" w:rsidRDefault="00C5798A" w:rsidP="000217E0">
              <w:pPr>
                <w:jc w:val="both"/>
                <w:rPr>
                  <w:rFonts w:ascii="PMingLiU" w:eastAsiaTheme="minorEastAsia" w:hAnsi="PMingLiU" w:cs="PMingLiU"/>
                </w:rPr>
              </w:pPr>
            </w:p>
            <w:p w14:paraId="7C83BA60" w14:textId="77777777" w:rsidR="00C5798A" w:rsidRDefault="00C5798A" w:rsidP="000217E0">
              <w:pPr>
                <w:jc w:val="both"/>
              </w:pPr>
              <w:r>
                <w:t>(b) 对合营企业和联营企业的投资</w:t>
              </w:r>
            </w:p>
            <w:p w14:paraId="4AF8BA1A" w14:textId="77777777" w:rsidR="00C5798A" w:rsidRDefault="00C5798A" w:rsidP="000217E0">
              <w:pPr>
                <w:jc w:val="both"/>
              </w:pPr>
            </w:p>
            <w:p w14:paraId="7A2BCD42" w14:textId="4B880245" w:rsidR="00C5798A" w:rsidRPr="00206F01" w:rsidRDefault="00C5798A" w:rsidP="000217E0">
              <w:pPr>
                <w:jc w:val="both"/>
                <w:rPr>
                  <w:rFonts w:ascii="PMingLiU" w:eastAsiaTheme="minorEastAsia" w:hAnsi="PMingLiU" w:cs="PMingLiU"/>
                </w:rPr>
              </w:pPr>
              <w:r>
                <w:t>合营企业指本集团与其他合营方共同控制 (参见附注五、21(3)) 且仅对其净资产享有权利的一项安排</w:t>
              </w:r>
              <w:r w:rsidR="00206F01">
                <w:rPr>
                  <w:rFonts w:asciiTheme="minorEastAsia" w:eastAsiaTheme="minorEastAsia" w:hAnsiTheme="minorEastAsia" w:cs="PMingLiU" w:hint="eastAsia"/>
                </w:rPr>
                <w:t>。</w:t>
              </w:r>
            </w:p>
            <w:p w14:paraId="0A2B0B3A" w14:textId="77777777" w:rsidR="00C5798A" w:rsidRDefault="00C5798A" w:rsidP="000217E0">
              <w:pPr>
                <w:jc w:val="both"/>
                <w:rPr>
                  <w:rFonts w:ascii="PMingLiU" w:eastAsiaTheme="minorEastAsia" w:hAnsi="PMingLiU" w:cs="PMingLiU"/>
                </w:rPr>
              </w:pPr>
            </w:p>
            <w:p w14:paraId="35D5F2FD" w14:textId="1C18F443" w:rsidR="00C5798A" w:rsidRPr="00206F01" w:rsidRDefault="00C5798A" w:rsidP="000217E0">
              <w:pPr>
                <w:jc w:val="both"/>
                <w:rPr>
                  <w:rFonts w:ascii="PMingLiU" w:eastAsiaTheme="minorEastAsia" w:hAnsi="PMingLiU" w:cs="PMingLiU"/>
                </w:rPr>
              </w:pPr>
              <w:r>
                <w:t>联营企业指本集团能够对其施加重大影响 (参见附注五、21(3)) 的企业</w:t>
              </w:r>
              <w:r w:rsidR="00206F01">
                <w:rPr>
                  <w:rFonts w:asciiTheme="minorEastAsia" w:eastAsiaTheme="minorEastAsia" w:hAnsiTheme="minorEastAsia" w:cs="PMingLiU" w:hint="eastAsia"/>
                </w:rPr>
                <w:t>。</w:t>
              </w:r>
            </w:p>
            <w:p w14:paraId="491AF3FC" w14:textId="77777777" w:rsidR="00C5798A" w:rsidRDefault="00C5798A" w:rsidP="000217E0">
              <w:pPr>
                <w:jc w:val="both"/>
                <w:rPr>
                  <w:rFonts w:ascii="PMingLiU" w:eastAsiaTheme="minorEastAsia" w:hAnsi="PMingLiU" w:cs="PMingLiU"/>
                </w:rPr>
              </w:pPr>
            </w:p>
            <w:p w14:paraId="1CD2005D" w14:textId="5C2C8A18" w:rsidR="00C5798A" w:rsidRDefault="00C5798A" w:rsidP="000217E0">
              <w:pPr>
                <w:jc w:val="both"/>
              </w:pPr>
              <w:r>
                <w:t>后续计量时，对合营企业和联营企业的长期股权投资采用权益法核算，除非投资符合持有待售的条件(参见附注五、17)。</w:t>
              </w:r>
            </w:p>
            <w:p w14:paraId="163C2BF5" w14:textId="77777777" w:rsidR="00C5798A" w:rsidRDefault="00C5798A" w:rsidP="000217E0">
              <w:pPr>
                <w:jc w:val="both"/>
              </w:pPr>
            </w:p>
            <w:p w14:paraId="612D8DA4" w14:textId="77777777" w:rsidR="00C5798A" w:rsidRDefault="00C5798A" w:rsidP="000217E0">
              <w:pPr>
                <w:jc w:val="both"/>
              </w:pPr>
              <w:r>
                <w:t>本集团在采用权益法核算时的具体会计处理包括：</w:t>
              </w:r>
            </w:p>
            <w:p w14:paraId="2A609EC6" w14:textId="77777777" w:rsidR="00C5798A" w:rsidRDefault="00C5798A" w:rsidP="000217E0">
              <w:pPr>
                <w:jc w:val="both"/>
              </w:pPr>
            </w:p>
            <w:p w14:paraId="05E204B1" w14:textId="08A7F21C" w:rsidR="00C5798A" w:rsidRDefault="00C5798A" w:rsidP="000217E0">
              <w:pPr>
                <w:jc w:val="both"/>
              </w:pPr>
              <w:r>
                <w:t xml:space="preserve">- </w:t>
              </w:r>
              <w:r w:rsidR="009E4969">
                <w:t xml:space="preserve"> </w:t>
              </w:r>
              <w:r>
                <w:t>对于长期股权投资的初始投资成本大于投资时应享有被投资单位可辨认净资产公允价值份额，以前者作为长期股权投资的成本；对于长期股权投资的初始投资成本小于投资时应享有被投资单位可辨认净资产公允价值份额的，以后者作为长期股权投资的成本，长期股权投资的成本与初始投资成本的差额计入当期损益。</w:t>
              </w:r>
            </w:p>
            <w:p w14:paraId="423DFD7B" w14:textId="77777777" w:rsidR="00C5798A" w:rsidRDefault="00C5798A" w:rsidP="000217E0">
              <w:pPr>
                <w:jc w:val="both"/>
              </w:pPr>
            </w:p>
            <w:p w14:paraId="2667475F" w14:textId="1996EFF7" w:rsidR="00C5798A" w:rsidRPr="00206F01" w:rsidRDefault="00C5798A" w:rsidP="000217E0">
              <w:pPr>
                <w:jc w:val="both"/>
                <w:rPr>
                  <w:rFonts w:ascii="PMingLiU" w:eastAsiaTheme="minorEastAsia" w:hAnsi="PMingLiU" w:cs="PMingLiU"/>
                </w:rPr>
              </w:pPr>
              <w:r>
                <w:t xml:space="preserve">- </w:t>
              </w:r>
              <w:r w:rsidR="009E4969">
                <w:t xml:space="preserve"> </w:t>
              </w:r>
              <w:r>
                <w:t>取得对合营企业和联营企业投资后，本集团按照应享有或应分担的被投资单位实现的净损益和其他综合收益的份额，分别确认投资损益和其他综合收益并调整长期股权投资的账面价值；按照被投资单位宣告分派的利润或现金股利计算应分得的部分，相应减少长期股权投资的账面价值。对合营企业或联营企业除净损益、其他综合收益和利润分配以外所有者权益的其他变动 (以下简称“其他所有者权益变动”)，本集团按照应享有或应分担的份额计入股东权益，并同时调整长期股权投资的账面价值</w:t>
              </w:r>
              <w:r w:rsidR="00206F01">
                <w:rPr>
                  <w:rFonts w:asciiTheme="minorEastAsia" w:eastAsiaTheme="minorEastAsia" w:hAnsiTheme="minorEastAsia" w:cs="PMingLiU" w:hint="eastAsia"/>
                </w:rPr>
                <w:t>。</w:t>
              </w:r>
            </w:p>
            <w:p w14:paraId="564A274D" w14:textId="77777777" w:rsidR="00C5798A" w:rsidRDefault="00C5798A" w:rsidP="000217E0">
              <w:pPr>
                <w:jc w:val="both"/>
                <w:rPr>
                  <w:rFonts w:ascii="PMingLiU" w:eastAsiaTheme="minorEastAsia" w:hAnsi="PMingLiU" w:cs="PMingLiU"/>
                </w:rPr>
              </w:pPr>
            </w:p>
            <w:p w14:paraId="276D1678" w14:textId="4449862D" w:rsidR="00C5798A" w:rsidRDefault="00C5798A" w:rsidP="000217E0">
              <w:pPr>
                <w:jc w:val="both"/>
              </w:pPr>
              <w:r>
                <w:t xml:space="preserve">- </w:t>
              </w:r>
              <w:r w:rsidR="009E4969">
                <w:t xml:space="preserve"> </w:t>
              </w:r>
              <w:r>
                <w:t>在计算应享有或应分担的被投资单位实现的净损益、其他综合收益及其他所有者权益变动的份额时，本集团以取得投资时被投资单位可辨认净资产公允价值为基础，按照本集团的会计政策或会计期间进行必要调整后确认投资收益和其他综合收益等。本集团与联营企业及合营企业之间内部交易产生的未实现损益按照应享有的比例计算归属于本集团的部分，在权益法核算时予以抵销。内部交易产生的未实现损失，有证据表明该损失是相关资产减值损失的，则全额确认该损失。</w:t>
              </w:r>
            </w:p>
            <w:p w14:paraId="6C8ECC23" w14:textId="77777777" w:rsidR="00C5798A" w:rsidRDefault="00C5798A" w:rsidP="000217E0">
              <w:pPr>
                <w:jc w:val="both"/>
              </w:pPr>
            </w:p>
            <w:p w14:paraId="057BE132" w14:textId="380E7937" w:rsidR="00C5798A" w:rsidRPr="00206F01" w:rsidRDefault="00C5798A" w:rsidP="000217E0">
              <w:pPr>
                <w:jc w:val="both"/>
                <w:rPr>
                  <w:rFonts w:ascii="PMingLiU" w:eastAsiaTheme="minorEastAsia" w:hAnsi="PMingLiU" w:cs="PMingLiU"/>
                </w:rPr>
              </w:pPr>
              <w:r>
                <w:t xml:space="preserve">- </w:t>
              </w:r>
              <w:r w:rsidR="009E4969">
                <w:t xml:space="preserve"> </w:t>
              </w:r>
              <w:r>
                <w:t>本集团对合营企业或联营企业发生的净亏损，除本集团负有承担额外损失义务外，以长期股权投资的账面价值以及其他实质上构成对合营企业或联营企业净投资的长期权益减记至零为限。合营</w:t>
              </w:r>
              <w:r>
                <w:lastRenderedPageBreak/>
                <w:t>企业或联营企业以后实现净利润的，本集团在收益分享额弥补未确认的亏损分担额后，恢复确认收益分享额</w:t>
              </w:r>
              <w:r w:rsidR="00206F01">
                <w:rPr>
                  <w:rFonts w:asciiTheme="minorEastAsia" w:eastAsiaTheme="minorEastAsia" w:hAnsiTheme="minorEastAsia" w:cs="PMingLiU" w:hint="eastAsia"/>
                </w:rPr>
                <w:t>。</w:t>
              </w:r>
            </w:p>
            <w:p w14:paraId="10CBF627" w14:textId="77777777" w:rsidR="00C5798A" w:rsidRDefault="00C5798A" w:rsidP="000217E0">
              <w:pPr>
                <w:jc w:val="both"/>
                <w:rPr>
                  <w:rFonts w:ascii="PMingLiU" w:eastAsiaTheme="minorEastAsia" w:hAnsi="PMingLiU" w:cs="PMingLiU"/>
                </w:rPr>
              </w:pPr>
            </w:p>
            <w:p w14:paraId="697A3B0B" w14:textId="0B1A3B2D" w:rsidR="00C5798A" w:rsidRPr="00206F01" w:rsidRDefault="00C5798A" w:rsidP="000217E0">
              <w:pPr>
                <w:jc w:val="both"/>
                <w:rPr>
                  <w:rFonts w:ascii="PMingLiU" w:eastAsiaTheme="minorEastAsia" w:hAnsi="PMingLiU" w:cs="PMingLiU"/>
                </w:rPr>
              </w:pPr>
              <w:r>
                <w:t>本集团对合营企业和联营企业投资的减值测试方法及减值准备计提方法参见附注五、30</w:t>
              </w:r>
              <w:r w:rsidR="00206F01">
                <w:rPr>
                  <w:rFonts w:asciiTheme="minorEastAsia" w:eastAsiaTheme="minorEastAsia" w:hAnsiTheme="minorEastAsia" w:cs="PMingLiU" w:hint="eastAsia"/>
                </w:rPr>
                <w:t>。</w:t>
              </w:r>
            </w:p>
            <w:p w14:paraId="2D9DEDB4" w14:textId="77777777" w:rsidR="00C5798A" w:rsidRDefault="00C5798A" w:rsidP="000217E0">
              <w:pPr>
                <w:jc w:val="both"/>
                <w:rPr>
                  <w:rFonts w:ascii="PMingLiU" w:eastAsiaTheme="minorEastAsia" w:hAnsi="PMingLiU" w:cs="PMingLiU"/>
                </w:rPr>
              </w:pPr>
            </w:p>
            <w:p w14:paraId="5C7FF04A" w14:textId="77777777" w:rsidR="00C5798A" w:rsidRDefault="00C5798A" w:rsidP="000217E0">
              <w:pPr>
                <w:jc w:val="both"/>
              </w:pPr>
              <w:r>
                <w:t>(3) 确定对被投资单位具有共同控制、重大影响的判断标准</w:t>
              </w:r>
            </w:p>
            <w:p w14:paraId="248E7159" w14:textId="77777777" w:rsidR="00C5798A" w:rsidRDefault="00C5798A" w:rsidP="000217E0">
              <w:pPr>
                <w:jc w:val="both"/>
              </w:pPr>
            </w:p>
            <w:p w14:paraId="7D71E545" w14:textId="5D738E67" w:rsidR="00C5798A" w:rsidRDefault="00C5798A" w:rsidP="000217E0">
              <w:pPr>
                <w:jc w:val="both"/>
              </w:pPr>
              <w:r>
                <w:t>共同控制指按照相关约定对某项安排所共有的控制，并且该安排的相关活动 (即对安排的回报产生重大影响的活动) 必须经过分享控制权的参与方一致同意后才能决策。本集团在判断对被投资单位是否存在共同控制时，通常考虑下述事项：</w:t>
              </w:r>
            </w:p>
            <w:p w14:paraId="5A21A391" w14:textId="77777777" w:rsidR="00C5798A" w:rsidRDefault="00C5798A" w:rsidP="000217E0">
              <w:pPr>
                <w:jc w:val="both"/>
              </w:pPr>
            </w:p>
            <w:p w14:paraId="51693368" w14:textId="77777777" w:rsidR="00C5798A" w:rsidRDefault="00C5798A" w:rsidP="000217E0">
              <w:pPr>
                <w:jc w:val="both"/>
                <w:rPr>
                  <w:rFonts w:ascii="PMingLiU" w:eastAsiaTheme="minorEastAsia" w:hAnsi="PMingLiU" w:cs="PMingLiU"/>
                </w:rPr>
              </w:pPr>
              <w:r>
                <w:t>- 是否任何一个参与方均不能单独控制被投资单位的相关活动</w:t>
              </w:r>
              <w:r>
                <w:rPr>
                  <w:rFonts w:ascii="PMingLiU" w:eastAsia="PMingLiU" w:hAnsi="PMingLiU" w:cs="PMingLiU" w:hint="eastAsia"/>
                </w:rPr>
                <w:t>；</w:t>
              </w:r>
            </w:p>
            <w:p w14:paraId="1FDC2115" w14:textId="7D039D2A" w:rsidR="00C5798A" w:rsidRPr="00C145FD" w:rsidRDefault="00C5798A" w:rsidP="000217E0">
              <w:pPr>
                <w:jc w:val="both"/>
                <w:rPr>
                  <w:rFonts w:ascii="PMingLiU" w:eastAsiaTheme="minorEastAsia" w:hAnsi="PMingLiU" w:cs="PMingLiU"/>
                </w:rPr>
              </w:pPr>
              <w:r>
                <w:t>- 涉及被投资单位相关活动的决策是否需要分享控制权参与方一致同意</w:t>
              </w:r>
              <w:r w:rsidR="00C145FD">
                <w:rPr>
                  <w:rFonts w:asciiTheme="minorEastAsia" w:eastAsiaTheme="minorEastAsia" w:hAnsiTheme="minorEastAsia" w:cs="PMingLiU" w:hint="eastAsia"/>
                </w:rPr>
                <w:t>。</w:t>
              </w:r>
            </w:p>
            <w:p w14:paraId="74D37218" w14:textId="77777777" w:rsidR="00C5798A" w:rsidRDefault="00C5798A" w:rsidP="000217E0">
              <w:pPr>
                <w:jc w:val="both"/>
                <w:rPr>
                  <w:rFonts w:ascii="PMingLiU" w:eastAsiaTheme="minorEastAsia" w:hAnsi="PMingLiU" w:cs="PMingLiU"/>
                </w:rPr>
              </w:pPr>
            </w:p>
            <w:p w14:paraId="4B30DA43" w14:textId="4861FD0C" w:rsidR="009D01F0" w:rsidRDefault="00C5798A" w:rsidP="000217E0">
              <w:pPr>
                <w:jc w:val="both"/>
              </w:pPr>
              <w:r>
                <w:t>重大影响指本集团对被投资单位的财务和经营政策有参与决策的权力，但并不能够控制或者与其他方一起共同控制这些政策的制定。</w:t>
              </w:r>
            </w:p>
          </w:sdtContent>
        </w:sdt>
      </w:sdtContent>
    </w:sdt>
    <w:p w14:paraId="2C321595" w14:textId="77777777" w:rsidR="009D01F0" w:rsidRDefault="009D01F0"/>
    <w:p w14:paraId="1872B56C" w14:textId="77777777" w:rsidR="009D01F0" w:rsidRDefault="00174DED" w:rsidP="00BC60D6">
      <w:pPr>
        <w:pStyle w:val="3"/>
        <w:numPr>
          <w:ilvl w:val="0"/>
          <w:numId w:val="28"/>
        </w:numPr>
        <w:rPr>
          <w:rFonts w:ascii="宋体" w:hAnsi="宋体"/>
        </w:rPr>
      </w:pPr>
      <w:r>
        <w:rPr>
          <w:rFonts w:ascii="宋体" w:hAnsi="宋体"/>
        </w:rPr>
        <w:t>投资性房地产</w:t>
      </w:r>
    </w:p>
    <w:sdt>
      <w:sdtPr>
        <w:rPr>
          <w:rFonts w:hint="eastAsia"/>
          <w:szCs w:val="24"/>
        </w:rPr>
        <w:alias w:val=""/>
        <w:tag w:val="_GBC_6983d9e24ed54c18a335cb0386f36c2c"/>
        <w:id w:val="-292835151"/>
        <w:lock w:val="sdtLocked"/>
        <w:placeholder>
          <w:docPart w:val="GBC22222222222222222222222222222"/>
        </w:placeholder>
      </w:sdtPr>
      <w:sdtEndPr>
        <w:rPr>
          <w:szCs w:val="21"/>
        </w:rPr>
      </w:sdtEndPr>
      <w:sdtContent>
        <w:p w14:paraId="03A69DDF" w14:textId="77777777" w:rsidR="009D01F0" w:rsidRDefault="00174DED">
          <w:r>
            <w:rPr>
              <w:rFonts w:hint="eastAsia"/>
            </w:rPr>
            <w:t>不</w:t>
          </w:r>
          <w:sdt>
            <w:sdtPr>
              <w:rPr>
                <w:rFonts w:hint="eastAsia"/>
              </w:rPr>
              <w:tag w:val="_PLD_2184b7576e914eab9a60f92a290f95d2"/>
              <w:id w:val="563301117"/>
              <w:lock w:val="sdtLocked"/>
              <w:placeholder>
                <w:docPart w:val="GBC22222222222222222222222222222"/>
              </w:placeholder>
            </w:sdtPr>
            <w:sdtContent>
              <w:r>
                <w:rPr>
                  <w:rFonts w:hint="eastAsia"/>
                </w:rPr>
                <w:t>适</w:t>
              </w:r>
            </w:sdtContent>
          </w:sdt>
          <w:r>
            <w:rPr>
              <w:rFonts w:hint="eastAsia"/>
            </w:rPr>
            <w:t>用</w:t>
          </w:r>
        </w:p>
      </w:sdtContent>
    </w:sdt>
    <w:p w14:paraId="53DE314D" w14:textId="77777777" w:rsidR="009D01F0" w:rsidRDefault="009D01F0"/>
    <w:p w14:paraId="0E162E58" w14:textId="77777777" w:rsidR="009D01F0" w:rsidRDefault="00174DED" w:rsidP="00BC60D6">
      <w:pPr>
        <w:pStyle w:val="3"/>
        <w:numPr>
          <w:ilvl w:val="0"/>
          <w:numId w:val="28"/>
        </w:numPr>
        <w:rPr>
          <w:rFonts w:ascii="宋体" w:hAnsi="宋体"/>
        </w:rPr>
      </w:pPr>
      <w:r>
        <w:rPr>
          <w:rFonts w:ascii="宋体" w:hAnsi="宋体"/>
        </w:rP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szCs w:val="21"/>
        </w:rPr>
      </w:sdtEndPr>
      <w:sdtContent>
        <w:p w14:paraId="03FC9182" w14:textId="77777777" w:rsidR="009D01F0" w:rsidRDefault="00174DED" w:rsidP="00BC60D6">
          <w:pPr>
            <w:pStyle w:val="4"/>
            <w:numPr>
              <w:ilvl w:val="0"/>
              <w:numId w:val="29"/>
            </w:numPr>
            <w:rPr>
              <w:rFonts w:ascii="宋体" w:hAnsi="宋体"/>
            </w:rPr>
          </w:pPr>
          <w:r>
            <w:rPr>
              <w:rFonts w:ascii="宋体" w:hAnsi="宋体" w:hint="eastAsia"/>
            </w:rPr>
            <w:t>确认条件</w:t>
          </w:r>
        </w:p>
        <w:sdt>
          <w:sdtPr>
            <w:alias w:val="是否适用：固定资产确认条件[双击切换]"/>
            <w:tag w:val="_GBC_45cce032cd1f43bfad18a80dd94e9cc4"/>
            <w:id w:val="99387645"/>
            <w:lock w:val="sdtLocked"/>
            <w:placeholder>
              <w:docPart w:val="GBC22222222222222222222222222222"/>
            </w:placeholder>
          </w:sdtPr>
          <w:sdtContent>
            <w:p w14:paraId="0B66C9CC" w14:textId="0DD614CE" w:rsidR="009D01F0" w:rsidRDefault="00174DED">
              <w:r>
                <w:fldChar w:fldCharType="begin"/>
              </w:r>
              <w:r w:rsidR="00C5798A">
                <w:instrText xml:space="preserve"> MACROBUTTON  SnrToggleCheckbox √适用 </w:instrText>
              </w:r>
              <w:r>
                <w:fldChar w:fldCharType="end"/>
              </w:r>
              <w:r>
                <w:fldChar w:fldCharType="begin"/>
              </w:r>
              <w:r w:rsidR="00C5798A">
                <w:instrText xml:space="preserve"> MACROBUTTON  SnrToggleCheckbox □不适用 </w:instrText>
              </w:r>
              <w:r>
                <w:fldChar w:fldCharType="end"/>
              </w:r>
            </w:p>
          </w:sdtContent>
        </w:sdt>
        <w:sdt>
          <w:sdtPr>
            <w:rPr>
              <w:bCs/>
            </w:rPr>
            <w:alias w:val="固定资产确认条件"/>
            <w:tag w:val="_GBC_3044d53470b143fa9477fa34b85d4ec5"/>
            <w:id w:val="143795786"/>
            <w:lock w:val="sdtLocked"/>
            <w:placeholder>
              <w:docPart w:val="GBC22222222222222222222222222222"/>
            </w:placeholder>
          </w:sdtPr>
          <w:sdtEndPr>
            <w:rPr>
              <w:b/>
            </w:rPr>
          </w:sdtEndPr>
          <w:sdtContent>
            <w:p w14:paraId="04815EC9" w14:textId="4460E045" w:rsidR="00C5798A" w:rsidRPr="00C145FD" w:rsidRDefault="00C5798A" w:rsidP="000217E0">
              <w:pPr>
                <w:jc w:val="both"/>
                <w:rPr>
                  <w:rFonts w:ascii="PMingLiU" w:eastAsiaTheme="minorEastAsia" w:hAnsi="PMingLiU" w:cs="PMingLiU"/>
                </w:rPr>
              </w:pPr>
              <w:r>
                <w:t>固定资产指本集团为提供劳务或经营管理而持有的，使用寿命超过一个会计年度的有形资产</w:t>
              </w:r>
              <w:r w:rsidR="00C145FD">
                <w:rPr>
                  <w:rFonts w:asciiTheme="minorEastAsia" w:eastAsiaTheme="minorEastAsia" w:hAnsiTheme="minorEastAsia" w:cs="PMingLiU" w:hint="eastAsia"/>
                </w:rPr>
                <w:t>。</w:t>
              </w:r>
            </w:p>
            <w:p w14:paraId="01492388" w14:textId="77777777" w:rsidR="00C5798A" w:rsidRDefault="00C5798A" w:rsidP="000217E0">
              <w:pPr>
                <w:jc w:val="both"/>
                <w:rPr>
                  <w:rFonts w:ascii="PMingLiU" w:eastAsiaTheme="minorEastAsia" w:hAnsi="PMingLiU" w:cs="PMingLiU"/>
                </w:rPr>
              </w:pPr>
            </w:p>
            <w:p w14:paraId="5B538692" w14:textId="38990256" w:rsidR="00C5798A" w:rsidRDefault="00C5798A" w:rsidP="000217E0">
              <w:pPr>
                <w:jc w:val="both"/>
              </w:pPr>
              <w:r>
                <w:t>本集团固定资产包括房屋及建筑物、机车车辆、路基、轨道(钢轨、轨枕、道碴)、道岔、桥梁、隧道、道口、涵和其他桥隧建筑物等线路资产、通信信号设备、电气化供电系统及机械动力设备等。</w:t>
              </w:r>
            </w:p>
            <w:p w14:paraId="7A6B290F" w14:textId="77777777" w:rsidR="00C5798A" w:rsidRDefault="00C5798A" w:rsidP="000217E0">
              <w:pPr>
                <w:jc w:val="both"/>
              </w:pPr>
            </w:p>
            <w:p w14:paraId="18816585" w14:textId="0FD44F72" w:rsidR="00C5798A" w:rsidRDefault="00C5798A" w:rsidP="000217E0">
              <w:pPr>
                <w:jc w:val="both"/>
              </w:pPr>
              <w:r>
                <w:t>外购固定资产的初始成本包括购买价款、相关税费以及使该资产达到预定可使用状态前所发生的可归属于该项资产的支出。自行建造固定资产按附注五、24 确定初始成本。公司制改建时，国有股股东投入的固定资产按财政部核准的评估值作为入账价值。</w:t>
              </w:r>
            </w:p>
            <w:p w14:paraId="6F067C8D" w14:textId="77777777" w:rsidR="00C5798A" w:rsidRDefault="00C5798A" w:rsidP="000217E0">
              <w:pPr>
                <w:jc w:val="both"/>
              </w:pPr>
            </w:p>
            <w:p w14:paraId="3B63BE78" w14:textId="3BB86899" w:rsidR="00C5798A" w:rsidRPr="00C145FD" w:rsidRDefault="00C5798A" w:rsidP="000217E0">
              <w:pPr>
                <w:jc w:val="both"/>
                <w:rPr>
                  <w:rFonts w:ascii="PMingLiU" w:eastAsiaTheme="minorEastAsia" w:hAnsi="PMingLiU" w:cs="PMingLiU"/>
                </w:rPr>
              </w:pPr>
              <w:r>
                <w:t>对于构成固定资产的各组成部分，如果各自具有不同使用寿命或者以不同方式为本集团提供经济利益，适用不同折旧率或折旧方法的，本集团分别将各组成部分确认为单项固定资产</w:t>
              </w:r>
              <w:r w:rsidR="00C145FD">
                <w:rPr>
                  <w:rFonts w:asciiTheme="minorEastAsia" w:eastAsiaTheme="minorEastAsia" w:hAnsiTheme="minorEastAsia" w:cs="PMingLiU" w:hint="eastAsia"/>
                </w:rPr>
                <w:t>。</w:t>
              </w:r>
            </w:p>
            <w:p w14:paraId="0C5A6778" w14:textId="77777777" w:rsidR="00C5798A" w:rsidRDefault="00C5798A" w:rsidP="000217E0">
              <w:pPr>
                <w:jc w:val="both"/>
                <w:rPr>
                  <w:rFonts w:ascii="PMingLiU" w:eastAsiaTheme="minorEastAsia" w:hAnsi="PMingLiU" w:cs="PMingLiU"/>
                </w:rPr>
              </w:pPr>
            </w:p>
            <w:p w14:paraId="4B71135E" w14:textId="64F06E28" w:rsidR="00C5798A" w:rsidRPr="00C145FD" w:rsidRDefault="00C5798A" w:rsidP="000217E0">
              <w:pPr>
                <w:jc w:val="both"/>
                <w:rPr>
                  <w:rFonts w:ascii="PMingLiU" w:eastAsiaTheme="minorEastAsia" w:hAnsi="PMingLiU" w:cs="PMingLiU"/>
                </w:rPr>
              </w:pPr>
              <w:r>
                <w:t>对于固定资产的后续支出，包括与更换固定资产某组成部分相关的支出，在与支出相关的经济利益很可能流入本集团时资本化计入固定资产成本，同时将被替换部分的账面价值扣除；与固定资产日常维护相关的支出在发生时计入当期损益</w:t>
              </w:r>
              <w:r w:rsidR="00C145FD">
                <w:rPr>
                  <w:rFonts w:asciiTheme="minorEastAsia" w:eastAsiaTheme="minorEastAsia" w:hAnsiTheme="minorEastAsia" w:cs="PMingLiU" w:hint="eastAsia"/>
                </w:rPr>
                <w:t>。</w:t>
              </w:r>
            </w:p>
            <w:p w14:paraId="55F428B6" w14:textId="77777777" w:rsidR="00C5798A" w:rsidRDefault="00C5798A" w:rsidP="000217E0">
              <w:pPr>
                <w:jc w:val="both"/>
                <w:rPr>
                  <w:rFonts w:ascii="PMingLiU" w:eastAsiaTheme="minorEastAsia" w:hAnsi="PMingLiU" w:cs="PMingLiU"/>
                </w:rPr>
              </w:pPr>
            </w:p>
            <w:p w14:paraId="66B87980" w14:textId="1591CF8D" w:rsidR="00C5798A" w:rsidRPr="00C145FD" w:rsidRDefault="00C5798A" w:rsidP="000217E0">
              <w:pPr>
                <w:jc w:val="both"/>
                <w:rPr>
                  <w:rFonts w:ascii="PMingLiU" w:eastAsiaTheme="minorEastAsia" w:hAnsi="PMingLiU" w:cs="PMingLiU"/>
                </w:rPr>
              </w:pPr>
              <w:r>
                <w:t>固定资产以成本减累计折旧及减值准备后在资产负债表内列示</w:t>
              </w:r>
              <w:r w:rsidR="00C145FD">
                <w:rPr>
                  <w:rFonts w:asciiTheme="minorEastAsia" w:eastAsiaTheme="minorEastAsia" w:hAnsiTheme="minorEastAsia" w:cs="PMingLiU" w:hint="eastAsia"/>
                </w:rPr>
                <w:t>。</w:t>
              </w:r>
            </w:p>
            <w:p w14:paraId="015858FA" w14:textId="540F36DC" w:rsidR="009D01F0" w:rsidRDefault="00000000">
              <w:pPr>
                <w:rPr>
                  <w:b/>
                  <w:bCs/>
                </w:rPr>
              </w:pPr>
            </w:p>
          </w:sdtContent>
        </w:sdt>
      </w:sdtContent>
    </w:sdt>
    <w:p w14:paraId="355A1556" w14:textId="77777777" w:rsidR="009D01F0" w:rsidRDefault="009D01F0"/>
    <w:sdt>
      <w:sdtPr>
        <w:rPr>
          <w:rFonts w:ascii="宋体" w:hAnsi="宋体"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cs="宋体"/>
          <w:szCs w:val="21"/>
        </w:rPr>
      </w:sdtEndPr>
      <w:sdtContent>
        <w:p w14:paraId="5BF145A8" w14:textId="77777777" w:rsidR="009D01F0" w:rsidRDefault="00174DED" w:rsidP="00BC60D6">
          <w:pPr>
            <w:pStyle w:val="4"/>
            <w:numPr>
              <w:ilvl w:val="0"/>
              <w:numId w:val="29"/>
            </w:numPr>
            <w:rPr>
              <w:rFonts w:ascii="宋体" w:hAnsi="宋体"/>
            </w:rPr>
          </w:pPr>
          <w:r>
            <w:rPr>
              <w:rFonts w:ascii="宋体" w:hAnsi="宋体"/>
            </w:rPr>
            <w:t>折旧方法</w:t>
          </w:r>
        </w:p>
        <w:sdt>
          <w:sdtPr>
            <w:alias w:val="是否适用：固定资产折旧方法[双击切换]"/>
            <w:tag w:val="_GBC_c221ef38ff6a4242aab725946697311c"/>
            <w:id w:val="-993877606"/>
            <w:lock w:val="sdtLocked"/>
            <w:placeholder>
              <w:docPart w:val="GBC22222222222222222222222222222"/>
            </w:placeholder>
          </w:sdtPr>
          <w:sdtContent>
            <w:p w14:paraId="520A12F6" w14:textId="316C5FDE" w:rsidR="009D01F0" w:rsidRDefault="00174DED">
              <w:r>
                <w:fldChar w:fldCharType="begin"/>
              </w:r>
              <w:r w:rsidR="00C5798A">
                <w:instrText xml:space="preserve"> MACROBUTTON  SnrToggleCheckbox √适用 </w:instrText>
              </w:r>
              <w:r>
                <w:fldChar w:fldCharType="end"/>
              </w:r>
              <w:r>
                <w:fldChar w:fldCharType="begin"/>
              </w:r>
              <w:r w:rsidR="00C5798A">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80"/>
            <w:gridCol w:w="1836"/>
            <w:gridCol w:w="1836"/>
            <w:gridCol w:w="1836"/>
          </w:tblGrid>
          <w:tr w:rsidR="009D01F0" w14:paraId="5B0D4174" w14:textId="77777777" w:rsidTr="00E03131">
            <w:sdt>
              <w:sdtPr>
                <w:tag w:val="_PLD_d39db65ac15c4d7583d7fe75cb893517"/>
                <w:id w:val="-1882085511"/>
                <w:lock w:val="sdtLocked"/>
              </w:sdtPr>
              <w:sdtContent>
                <w:tc>
                  <w:tcPr>
                    <w:tcW w:w="1144" w:type="pct"/>
                    <w:vAlign w:val="center"/>
                  </w:tcPr>
                  <w:p w14:paraId="6786501D" w14:textId="77777777" w:rsidR="009D01F0" w:rsidRDefault="00174DED">
                    <w:pPr>
                      <w:jc w:val="center"/>
                    </w:pPr>
                    <w:r>
                      <w:t>类别</w:t>
                    </w:r>
                  </w:p>
                </w:tc>
              </w:sdtContent>
            </w:sdt>
            <w:sdt>
              <w:sdtPr>
                <w:tag w:val="_PLD_1b5147121b9948e5a115c7a4d6c95995"/>
                <w:id w:val="978199353"/>
                <w:lock w:val="sdtLocked"/>
              </w:sdtPr>
              <w:sdtContent>
                <w:tc>
                  <w:tcPr>
                    <w:tcW w:w="816" w:type="pct"/>
                    <w:vAlign w:val="center"/>
                  </w:tcPr>
                  <w:p w14:paraId="26BC6631" w14:textId="77777777" w:rsidR="009D01F0" w:rsidRDefault="00174DED">
                    <w:pPr>
                      <w:jc w:val="center"/>
                    </w:pPr>
                    <w:r>
                      <w:rPr>
                        <w:rFonts w:hint="eastAsia"/>
                      </w:rPr>
                      <w:t>折旧方法</w:t>
                    </w:r>
                  </w:p>
                </w:tc>
              </w:sdtContent>
            </w:sdt>
            <w:sdt>
              <w:sdtPr>
                <w:tag w:val="_PLD_65441224aa3f4fd3be4ca0650b16b1aa"/>
                <w:id w:val="-1931578967"/>
                <w:lock w:val="sdtLocked"/>
              </w:sdtPr>
              <w:sdtContent>
                <w:tc>
                  <w:tcPr>
                    <w:tcW w:w="1013" w:type="pct"/>
                    <w:vAlign w:val="center"/>
                  </w:tcPr>
                  <w:p w14:paraId="24A930BB" w14:textId="77777777" w:rsidR="009D01F0" w:rsidRDefault="00174DED">
                    <w:pPr>
                      <w:jc w:val="center"/>
                    </w:pPr>
                    <w:r>
                      <w:t>折旧年限（年）</w:t>
                    </w:r>
                  </w:p>
                </w:tc>
              </w:sdtContent>
            </w:sdt>
            <w:sdt>
              <w:sdtPr>
                <w:tag w:val="_PLD_1c82a37539a842289bf80f2937f33bee"/>
                <w:id w:val="-1336213496"/>
                <w:lock w:val="sdtLocked"/>
              </w:sdtPr>
              <w:sdtContent>
                <w:tc>
                  <w:tcPr>
                    <w:tcW w:w="1013" w:type="pct"/>
                    <w:vAlign w:val="center"/>
                  </w:tcPr>
                  <w:p w14:paraId="09BF41FD" w14:textId="77777777" w:rsidR="009D01F0" w:rsidRDefault="00174DED">
                    <w:pPr>
                      <w:jc w:val="center"/>
                    </w:pPr>
                    <w:r>
                      <w:t>残值率</w:t>
                    </w:r>
                  </w:p>
                </w:tc>
              </w:sdtContent>
            </w:sdt>
            <w:sdt>
              <w:sdtPr>
                <w:tag w:val="_PLD_a67e8338c181496fa22b9944b63ec82c"/>
                <w:id w:val="-2103328467"/>
                <w:lock w:val="sdtLocked"/>
              </w:sdtPr>
              <w:sdtContent>
                <w:tc>
                  <w:tcPr>
                    <w:tcW w:w="1013" w:type="pct"/>
                    <w:vAlign w:val="center"/>
                  </w:tcPr>
                  <w:p w14:paraId="09534867" w14:textId="77777777" w:rsidR="009D01F0" w:rsidRDefault="00174DED">
                    <w:pPr>
                      <w:jc w:val="center"/>
                    </w:pPr>
                    <w:r>
                      <w:t>年折旧率</w:t>
                    </w:r>
                  </w:p>
                </w:tc>
              </w:sdtContent>
            </w:sdt>
          </w:tr>
          <w:sdt>
            <w:sdtPr>
              <w:rPr>
                <w:rFonts w:cstheme="minorBidi"/>
                <w:kern w:val="2"/>
              </w:rPr>
              <w:alias w:val="其他固定资产计价、折旧、减值方法"/>
              <w:tag w:val="_GBC_f1ad6125c5d74d2a98f593d2ba574474"/>
              <w:id w:val="552352004"/>
              <w:lock w:val="sdtLocked"/>
              <w:placeholder>
                <w:docPart w:val="GBC11111111111111111111111111111"/>
              </w:placeholder>
            </w:sdtPr>
            <w:sdtContent>
              <w:tr w:rsidR="009D01F0" w14:paraId="2DBBD526" w14:textId="77777777" w:rsidTr="00E03131">
                <w:tc>
                  <w:tcPr>
                    <w:tcW w:w="1144" w:type="pct"/>
                  </w:tcPr>
                  <w:p w14:paraId="2694D529" w14:textId="1DA3FF83" w:rsidR="009D01F0" w:rsidRDefault="00C5798A">
                    <w:r>
                      <w:t>房屋及建筑物</w:t>
                    </w:r>
                  </w:p>
                </w:tc>
                <w:tc>
                  <w:tcPr>
                    <w:tcW w:w="816" w:type="pct"/>
                  </w:tcPr>
                  <w:p w14:paraId="36C24D74" w14:textId="2F41EE3C" w:rsidR="009D01F0" w:rsidRDefault="00C5798A" w:rsidP="00494BA7">
                    <w:pPr>
                      <w:jc w:val="center"/>
                    </w:pPr>
                    <w:r>
                      <w:t>年限平均法</w:t>
                    </w:r>
                  </w:p>
                </w:tc>
                <w:tc>
                  <w:tcPr>
                    <w:tcW w:w="1013" w:type="pct"/>
                  </w:tcPr>
                  <w:p w14:paraId="57222086" w14:textId="77777777" w:rsidR="009D01F0" w:rsidRDefault="009D01F0"/>
                </w:tc>
                <w:tc>
                  <w:tcPr>
                    <w:tcW w:w="1013" w:type="pct"/>
                  </w:tcPr>
                  <w:p w14:paraId="53469629" w14:textId="77777777" w:rsidR="009D01F0" w:rsidRDefault="009D01F0"/>
                </w:tc>
                <w:tc>
                  <w:tcPr>
                    <w:tcW w:w="1013" w:type="pct"/>
                  </w:tcPr>
                  <w:p w14:paraId="55FB88CC" w14:textId="77777777" w:rsidR="009D01F0" w:rsidRDefault="009D01F0"/>
                </w:tc>
              </w:tr>
            </w:sdtContent>
          </w:sdt>
          <w:sdt>
            <w:sdtPr>
              <w:rPr>
                <w:rFonts w:cstheme="minorBidi"/>
                <w:kern w:val="2"/>
              </w:rPr>
              <w:alias w:val="其他固定资产计价、折旧、减值方法"/>
              <w:tag w:val="_GBC_f1ad6125c5d74d2a98f593d2ba574474"/>
              <w:id w:val="743221389"/>
              <w:lock w:val="sdtLocked"/>
              <w:placeholder>
                <w:docPart w:val="GBC11111111111111111111111111111"/>
              </w:placeholder>
            </w:sdtPr>
            <w:sdtContent>
              <w:tr w:rsidR="009D01F0" w14:paraId="31EB2D73" w14:textId="77777777" w:rsidTr="00E03131">
                <w:tc>
                  <w:tcPr>
                    <w:tcW w:w="1144" w:type="pct"/>
                  </w:tcPr>
                  <w:p w14:paraId="19ECE0E2" w14:textId="2337AC11" w:rsidR="009D01F0" w:rsidRDefault="00C5798A">
                    <w:r>
                      <w:t>其中：一般房</w:t>
                    </w:r>
                    <w:r w:rsidRPr="00C145FD">
                      <w:rPr>
                        <w:rFonts w:hint="eastAsia"/>
                      </w:rPr>
                      <w:t>屋</w:t>
                    </w:r>
                  </w:p>
                </w:tc>
                <w:tc>
                  <w:tcPr>
                    <w:tcW w:w="816" w:type="pct"/>
                  </w:tcPr>
                  <w:p w14:paraId="2F7BFBEB" w14:textId="615FBEE8" w:rsidR="009D01F0" w:rsidRDefault="00C5798A" w:rsidP="00C5798A">
                    <w:pPr>
                      <w:jc w:val="center"/>
                    </w:pPr>
                    <w:r>
                      <w:t>年限平均法</w:t>
                    </w:r>
                  </w:p>
                </w:tc>
                <w:tc>
                  <w:tcPr>
                    <w:tcW w:w="1013" w:type="pct"/>
                  </w:tcPr>
                  <w:p w14:paraId="427C3A97" w14:textId="33A15F28" w:rsidR="009D01F0" w:rsidRDefault="00C5798A" w:rsidP="00E03131">
                    <w:r>
                      <w:t xml:space="preserve">38 </w:t>
                    </w:r>
                  </w:p>
                </w:tc>
                <w:tc>
                  <w:tcPr>
                    <w:tcW w:w="1013" w:type="pct"/>
                  </w:tcPr>
                  <w:p w14:paraId="32E092FD" w14:textId="50CC4FFB" w:rsidR="009D01F0" w:rsidRDefault="00E03131">
                    <w:r>
                      <w:t>5</w:t>
                    </w:r>
                  </w:p>
                </w:tc>
                <w:tc>
                  <w:tcPr>
                    <w:tcW w:w="1013" w:type="pct"/>
                  </w:tcPr>
                  <w:p w14:paraId="6C73CF78" w14:textId="320E0D0C" w:rsidR="009D01F0" w:rsidRDefault="00E03131">
                    <w:r>
                      <w:t>2.5</w:t>
                    </w:r>
                  </w:p>
                </w:tc>
              </w:tr>
            </w:sdtContent>
          </w:sdt>
          <w:sdt>
            <w:sdtPr>
              <w:rPr>
                <w:rFonts w:cstheme="minorBidi"/>
                <w:kern w:val="2"/>
              </w:rPr>
              <w:alias w:val="其他固定资产计价、折旧、减值方法"/>
              <w:tag w:val="_GBC_f1ad6125c5d74d2a98f593d2ba574474"/>
              <w:id w:val="275456967"/>
              <w:lock w:val="sdtLocked"/>
              <w:placeholder>
                <w:docPart w:val="DefaultPlaceholder_-1854013440"/>
              </w:placeholder>
            </w:sdtPr>
            <w:sdtEndPr>
              <w:rPr>
                <w:rFonts w:cs="宋体"/>
                <w:kern w:val="0"/>
              </w:rPr>
            </w:sdtEndPr>
            <w:sdtContent>
              <w:tr w:rsidR="00E03131" w14:paraId="5B63D588" w14:textId="77777777" w:rsidTr="00E03131">
                <w:tc>
                  <w:tcPr>
                    <w:tcW w:w="1144" w:type="pct"/>
                  </w:tcPr>
                  <w:p w14:paraId="0B0C9684" w14:textId="39DCA001" w:rsidR="00E03131" w:rsidRDefault="00E03131">
                    <w:pPr>
                      <w:rPr>
                        <w:rFonts w:cstheme="minorBidi"/>
                        <w:kern w:val="2"/>
                      </w:rPr>
                    </w:pPr>
                    <w:r>
                      <w:t>受腐蚀生产用</w:t>
                    </w:r>
                    <w:r w:rsidRPr="00C145FD">
                      <w:rPr>
                        <w:rFonts w:hint="eastAsia"/>
                      </w:rPr>
                      <w:t>房</w:t>
                    </w:r>
                  </w:p>
                </w:tc>
                <w:tc>
                  <w:tcPr>
                    <w:tcW w:w="816" w:type="pct"/>
                  </w:tcPr>
                  <w:p w14:paraId="7CF6EFAF" w14:textId="0AE6D39F" w:rsidR="00E03131" w:rsidRDefault="00E03131" w:rsidP="00C5798A">
                    <w:pPr>
                      <w:jc w:val="center"/>
                    </w:pPr>
                    <w:r w:rsidRPr="00E03131">
                      <w:rPr>
                        <w:rFonts w:hint="eastAsia"/>
                      </w:rPr>
                      <w:t>年限平均法</w:t>
                    </w:r>
                  </w:p>
                </w:tc>
                <w:tc>
                  <w:tcPr>
                    <w:tcW w:w="1013" w:type="pct"/>
                  </w:tcPr>
                  <w:p w14:paraId="28561372" w14:textId="46743BB3" w:rsidR="00E03131" w:rsidRDefault="00E03131" w:rsidP="00E03131">
                    <w:r>
                      <w:t>20</w:t>
                    </w:r>
                  </w:p>
                </w:tc>
                <w:tc>
                  <w:tcPr>
                    <w:tcW w:w="1013" w:type="pct"/>
                  </w:tcPr>
                  <w:p w14:paraId="0934D475" w14:textId="30704AB0" w:rsidR="00E03131" w:rsidRDefault="00744854">
                    <w:r>
                      <w:t>5</w:t>
                    </w:r>
                  </w:p>
                </w:tc>
                <w:tc>
                  <w:tcPr>
                    <w:tcW w:w="1013" w:type="pct"/>
                  </w:tcPr>
                  <w:p w14:paraId="4AC75063" w14:textId="31684C52" w:rsidR="00E03131" w:rsidRDefault="00744854">
                    <w:r>
                      <w:t>4.75</w:t>
                    </w:r>
                  </w:p>
                </w:tc>
              </w:tr>
            </w:sdtContent>
          </w:sdt>
          <w:sdt>
            <w:sdtPr>
              <w:rPr>
                <w:rFonts w:cstheme="minorBidi"/>
                <w:kern w:val="2"/>
              </w:rPr>
              <w:alias w:val="其他固定资产计价、折旧、减值方法"/>
              <w:tag w:val="_GBC_f1ad6125c5d74d2a98f593d2ba574474"/>
              <w:id w:val="-420950868"/>
              <w:lock w:val="sdtLocked"/>
              <w:placeholder>
                <w:docPart w:val="DefaultPlaceholder_-1854013440"/>
              </w:placeholder>
            </w:sdtPr>
            <w:sdtEndPr>
              <w:rPr>
                <w:rFonts w:cs="宋体"/>
                <w:kern w:val="0"/>
              </w:rPr>
            </w:sdtEndPr>
            <w:sdtContent>
              <w:tr w:rsidR="00E03131" w14:paraId="04FCD70D" w14:textId="77777777" w:rsidTr="00494BA7">
                <w:trPr>
                  <w:trHeight w:val="266"/>
                </w:trPr>
                <w:tc>
                  <w:tcPr>
                    <w:tcW w:w="1144" w:type="pct"/>
                  </w:tcPr>
                  <w:p w14:paraId="0ABFE2D8" w14:textId="4A55AC2C" w:rsidR="00E03131" w:rsidRDefault="00E03131">
                    <w:pPr>
                      <w:rPr>
                        <w:rFonts w:cstheme="minorBidi"/>
                        <w:kern w:val="2"/>
                      </w:rPr>
                    </w:pPr>
                    <w:r>
                      <w:t>受强腐蚀生产用</w:t>
                    </w:r>
                    <w:r w:rsidRPr="00C145FD">
                      <w:rPr>
                        <w:rFonts w:hint="eastAsia"/>
                      </w:rPr>
                      <w:t>房</w:t>
                    </w:r>
                  </w:p>
                </w:tc>
                <w:tc>
                  <w:tcPr>
                    <w:tcW w:w="816" w:type="pct"/>
                  </w:tcPr>
                  <w:p w14:paraId="7E6E3814" w14:textId="2B27CEB2" w:rsidR="00E03131" w:rsidRDefault="00E03131" w:rsidP="00C5798A">
                    <w:pPr>
                      <w:jc w:val="center"/>
                    </w:pPr>
                    <w:r w:rsidRPr="00E03131">
                      <w:rPr>
                        <w:rFonts w:hint="eastAsia"/>
                      </w:rPr>
                      <w:t>年限平均法</w:t>
                    </w:r>
                  </w:p>
                </w:tc>
                <w:tc>
                  <w:tcPr>
                    <w:tcW w:w="1013" w:type="pct"/>
                  </w:tcPr>
                  <w:p w14:paraId="656A5FA2" w14:textId="755263D2" w:rsidR="00E03131" w:rsidRDefault="00E03131" w:rsidP="00E03131">
                    <w:r>
                      <w:t>10</w:t>
                    </w:r>
                  </w:p>
                </w:tc>
                <w:tc>
                  <w:tcPr>
                    <w:tcW w:w="1013" w:type="pct"/>
                  </w:tcPr>
                  <w:p w14:paraId="3CE3BA2B" w14:textId="5EEDFE54" w:rsidR="00E03131" w:rsidRDefault="00744854">
                    <w:r>
                      <w:t>5</w:t>
                    </w:r>
                  </w:p>
                </w:tc>
                <w:tc>
                  <w:tcPr>
                    <w:tcW w:w="1013" w:type="pct"/>
                  </w:tcPr>
                  <w:p w14:paraId="0769E82E" w14:textId="438C71EF" w:rsidR="00E03131" w:rsidRDefault="00744854">
                    <w:r>
                      <w:t>9.5</w:t>
                    </w:r>
                  </w:p>
                </w:tc>
              </w:tr>
            </w:sdtContent>
          </w:sdt>
          <w:sdt>
            <w:sdtPr>
              <w:rPr>
                <w:rFonts w:cstheme="minorBidi"/>
                <w:kern w:val="2"/>
              </w:rPr>
              <w:alias w:val="其他固定资产计价、折旧、减值方法"/>
              <w:tag w:val="_GBC_f1ad6125c5d74d2a98f593d2ba574474"/>
              <w:id w:val="761574406"/>
              <w:lock w:val="sdtLocked"/>
              <w:placeholder>
                <w:docPart w:val="DefaultPlaceholder_-1854013440"/>
              </w:placeholder>
            </w:sdtPr>
            <w:sdtEndPr>
              <w:rPr>
                <w:rFonts w:cs="宋体"/>
                <w:kern w:val="0"/>
              </w:rPr>
            </w:sdtEndPr>
            <w:sdtContent>
              <w:tr w:rsidR="00E03131" w14:paraId="6D554575" w14:textId="77777777" w:rsidTr="00E03131">
                <w:tc>
                  <w:tcPr>
                    <w:tcW w:w="1144" w:type="pct"/>
                  </w:tcPr>
                  <w:p w14:paraId="5EE32B4E" w14:textId="08B15B84" w:rsidR="00E03131" w:rsidRDefault="00E03131">
                    <w:pPr>
                      <w:rPr>
                        <w:rFonts w:cstheme="minorBidi"/>
                        <w:kern w:val="2"/>
                      </w:rPr>
                    </w:pPr>
                    <w:r>
                      <w:t>简易</w:t>
                    </w:r>
                    <w:r w:rsidRPr="00C145FD">
                      <w:rPr>
                        <w:rFonts w:hint="eastAsia"/>
                      </w:rPr>
                      <w:t>房</w:t>
                    </w:r>
                  </w:p>
                </w:tc>
                <w:tc>
                  <w:tcPr>
                    <w:tcW w:w="816" w:type="pct"/>
                  </w:tcPr>
                  <w:p w14:paraId="4C014B7E" w14:textId="559AE8E0" w:rsidR="00E03131" w:rsidRDefault="00E03131" w:rsidP="00C5798A">
                    <w:pPr>
                      <w:jc w:val="center"/>
                    </w:pPr>
                    <w:r w:rsidRPr="00E03131">
                      <w:rPr>
                        <w:rFonts w:hint="eastAsia"/>
                      </w:rPr>
                      <w:t>年限平均法</w:t>
                    </w:r>
                  </w:p>
                </w:tc>
                <w:tc>
                  <w:tcPr>
                    <w:tcW w:w="1013" w:type="pct"/>
                  </w:tcPr>
                  <w:p w14:paraId="68BA0540" w14:textId="466001E7" w:rsidR="00E03131" w:rsidRDefault="00CB0309" w:rsidP="00E03131">
                    <w:r>
                      <w:t>8</w:t>
                    </w:r>
                  </w:p>
                </w:tc>
                <w:tc>
                  <w:tcPr>
                    <w:tcW w:w="1013" w:type="pct"/>
                  </w:tcPr>
                  <w:p w14:paraId="43685858" w14:textId="455B6D39" w:rsidR="00E03131" w:rsidRDefault="00744854">
                    <w:r>
                      <w:t>5.04</w:t>
                    </w:r>
                  </w:p>
                </w:tc>
                <w:tc>
                  <w:tcPr>
                    <w:tcW w:w="1013" w:type="pct"/>
                  </w:tcPr>
                  <w:p w14:paraId="1511F79F" w14:textId="11487AD0" w:rsidR="00E03131" w:rsidRDefault="00744854">
                    <w:r>
                      <w:t>11.87</w:t>
                    </w:r>
                  </w:p>
                </w:tc>
              </w:tr>
            </w:sdtContent>
          </w:sdt>
          <w:sdt>
            <w:sdtPr>
              <w:rPr>
                <w:rFonts w:cstheme="minorBidi"/>
                <w:kern w:val="2"/>
              </w:rPr>
              <w:alias w:val="其他固定资产计价、折旧、减值方法"/>
              <w:tag w:val="_GBC_f1ad6125c5d74d2a98f593d2ba574474"/>
              <w:id w:val="30777271"/>
              <w:lock w:val="sdtLocked"/>
              <w:placeholder>
                <w:docPart w:val="DefaultPlaceholder_-1854013440"/>
              </w:placeholder>
            </w:sdtPr>
            <w:sdtEndPr>
              <w:rPr>
                <w:rFonts w:cs="宋体"/>
                <w:kern w:val="0"/>
              </w:rPr>
            </w:sdtEndPr>
            <w:sdtContent>
              <w:tr w:rsidR="00E03131" w14:paraId="69DF7C62" w14:textId="77777777" w:rsidTr="00E03131">
                <w:tc>
                  <w:tcPr>
                    <w:tcW w:w="1144" w:type="pct"/>
                  </w:tcPr>
                  <w:p w14:paraId="249662DA" w14:textId="75E0DA1F" w:rsidR="00E03131" w:rsidRDefault="00E03131">
                    <w:pPr>
                      <w:rPr>
                        <w:rFonts w:cstheme="minorBidi"/>
                        <w:kern w:val="2"/>
                      </w:rPr>
                    </w:pPr>
                    <w:r>
                      <w:t>建筑</w:t>
                    </w:r>
                    <w:r w:rsidRPr="00C145FD">
                      <w:rPr>
                        <w:rFonts w:hint="eastAsia"/>
                      </w:rPr>
                      <w:t>物</w:t>
                    </w:r>
                  </w:p>
                </w:tc>
                <w:tc>
                  <w:tcPr>
                    <w:tcW w:w="816" w:type="pct"/>
                  </w:tcPr>
                  <w:p w14:paraId="385B148C" w14:textId="6332F776" w:rsidR="00E03131" w:rsidRDefault="00E03131" w:rsidP="00C5798A">
                    <w:pPr>
                      <w:jc w:val="center"/>
                    </w:pPr>
                    <w:r w:rsidRPr="00E03131">
                      <w:rPr>
                        <w:rFonts w:hint="eastAsia"/>
                      </w:rPr>
                      <w:t>年限平均法</w:t>
                    </w:r>
                  </w:p>
                </w:tc>
                <w:tc>
                  <w:tcPr>
                    <w:tcW w:w="1013" w:type="pct"/>
                  </w:tcPr>
                  <w:p w14:paraId="1930000D" w14:textId="6721B44E" w:rsidR="00E03131" w:rsidRDefault="00CB0309" w:rsidP="00E03131">
                    <w:r>
                      <w:t>20</w:t>
                    </w:r>
                  </w:p>
                </w:tc>
                <w:tc>
                  <w:tcPr>
                    <w:tcW w:w="1013" w:type="pct"/>
                  </w:tcPr>
                  <w:p w14:paraId="617EA73F" w14:textId="5F79F9DF" w:rsidR="00E03131" w:rsidRDefault="00744854">
                    <w:r>
                      <w:t>5</w:t>
                    </w:r>
                  </w:p>
                </w:tc>
                <w:tc>
                  <w:tcPr>
                    <w:tcW w:w="1013" w:type="pct"/>
                  </w:tcPr>
                  <w:p w14:paraId="52E30263" w14:textId="67B61842" w:rsidR="00E03131" w:rsidRDefault="00744854">
                    <w:r>
                      <w:t>4.75</w:t>
                    </w:r>
                  </w:p>
                </w:tc>
              </w:tr>
            </w:sdtContent>
          </w:sdt>
          <w:sdt>
            <w:sdtPr>
              <w:rPr>
                <w:rFonts w:cstheme="minorBidi"/>
                <w:kern w:val="2"/>
              </w:rPr>
              <w:alias w:val="其他固定资产计价、折旧、减值方法"/>
              <w:tag w:val="_GBC_f1ad6125c5d74d2a98f593d2ba574474"/>
              <w:id w:val="1153114112"/>
              <w:lock w:val="sdtLocked"/>
              <w:placeholder>
                <w:docPart w:val="DefaultPlaceholder_-1854013440"/>
              </w:placeholder>
            </w:sdtPr>
            <w:sdtEndPr>
              <w:rPr>
                <w:rFonts w:cs="宋体"/>
                <w:kern w:val="0"/>
              </w:rPr>
            </w:sdtEndPr>
            <w:sdtContent>
              <w:tr w:rsidR="00E03131" w14:paraId="20632F06" w14:textId="77777777" w:rsidTr="00E03131">
                <w:tc>
                  <w:tcPr>
                    <w:tcW w:w="1144" w:type="pct"/>
                  </w:tcPr>
                  <w:p w14:paraId="1D4B95D2" w14:textId="69F72024" w:rsidR="00E03131" w:rsidRDefault="00E03131">
                    <w:pPr>
                      <w:rPr>
                        <w:rFonts w:cstheme="minorBidi"/>
                        <w:kern w:val="2"/>
                      </w:rPr>
                    </w:pPr>
                    <w:r>
                      <w:t>机车车</w:t>
                    </w:r>
                    <w:r w:rsidRPr="00C145FD">
                      <w:rPr>
                        <w:rFonts w:hint="eastAsia"/>
                      </w:rPr>
                      <w:t>辆</w:t>
                    </w:r>
                  </w:p>
                </w:tc>
                <w:tc>
                  <w:tcPr>
                    <w:tcW w:w="816" w:type="pct"/>
                  </w:tcPr>
                  <w:p w14:paraId="77BF524E" w14:textId="0CDAE01C" w:rsidR="00E03131" w:rsidRDefault="00E03131" w:rsidP="00C5798A">
                    <w:pPr>
                      <w:jc w:val="center"/>
                    </w:pPr>
                    <w:r w:rsidRPr="00E03131">
                      <w:rPr>
                        <w:rFonts w:hint="eastAsia"/>
                      </w:rPr>
                      <w:t>年限平均法</w:t>
                    </w:r>
                  </w:p>
                </w:tc>
                <w:tc>
                  <w:tcPr>
                    <w:tcW w:w="1013" w:type="pct"/>
                  </w:tcPr>
                  <w:p w14:paraId="01C5834F" w14:textId="77777777" w:rsidR="00E03131" w:rsidRDefault="00E03131" w:rsidP="00E03131"/>
                </w:tc>
                <w:tc>
                  <w:tcPr>
                    <w:tcW w:w="1013" w:type="pct"/>
                  </w:tcPr>
                  <w:p w14:paraId="114B22AD" w14:textId="77777777" w:rsidR="00E03131" w:rsidRDefault="00E03131"/>
                </w:tc>
                <w:tc>
                  <w:tcPr>
                    <w:tcW w:w="1013" w:type="pct"/>
                  </w:tcPr>
                  <w:p w14:paraId="0A7E0A70" w14:textId="180FC5D6" w:rsidR="00E03131" w:rsidRDefault="00E03131"/>
                </w:tc>
              </w:tr>
            </w:sdtContent>
          </w:sdt>
          <w:sdt>
            <w:sdtPr>
              <w:rPr>
                <w:rFonts w:cstheme="minorBidi"/>
                <w:kern w:val="2"/>
              </w:rPr>
              <w:alias w:val="其他固定资产计价、折旧、减值方法"/>
              <w:tag w:val="_GBC_f1ad6125c5d74d2a98f593d2ba574474"/>
              <w:id w:val="910346506"/>
              <w:lock w:val="sdtLocked"/>
              <w:placeholder>
                <w:docPart w:val="DefaultPlaceholder_-1854013440"/>
              </w:placeholder>
            </w:sdtPr>
            <w:sdtEndPr>
              <w:rPr>
                <w:rFonts w:cs="宋体"/>
                <w:kern w:val="0"/>
              </w:rPr>
            </w:sdtEndPr>
            <w:sdtContent>
              <w:tr w:rsidR="00E03131" w14:paraId="059A9085" w14:textId="77777777" w:rsidTr="00E03131">
                <w:tc>
                  <w:tcPr>
                    <w:tcW w:w="1144" w:type="pct"/>
                  </w:tcPr>
                  <w:p w14:paraId="6E622F34" w14:textId="399BE176" w:rsidR="00E03131" w:rsidRDefault="00E03131">
                    <w:pPr>
                      <w:rPr>
                        <w:rFonts w:cstheme="minorBidi"/>
                        <w:kern w:val="2"/>
                      </w:rPr>
                    </w:pPr>
                    <w:r>
                      <w:t>其中：机车、货车及客车</w:t>
                    </w:r>
                    <w:r w:rsidRPr="00C145FD">
                      <w:rPr>
                        <w:rFonts w:hint="eastAsia"/>
                      </w:rPr>
                      <w:t>等</w:t>
                    </w:r>
                  </w:p>
                </w:tc>
                <w:tc>
                  <w:tcPr>
                    <w:tcW w:w="816" w:type="pct"/>
                  </w:tcPr>
                  <w:p w14:paraId="47B9E0F1" w14:textId="4D01A7DE" w:rsidR="00E03131" w:rsidRDefault="00E03131" w:rsidP="00C5798A">
                    <w:pPr>
                      <w:jc w:val="center"/>
                    </w:pPr>
                    <w:r w:rsidRPr="00E03131">
                      <w:rPr>
                        <w:rFonts w:hint="eastAsia"/>
                      </w:rPr>
                      <w:t>年限平均法</w:t>
                    </w:r>
                  </w:p>
                </w:tc>
                <w:tc>
                  <w:tcPr>
                    <w:tcW w:w="1013" w:type="pct"/>
                  </w:tcPr>
                  <w:p w14:paraId="40F74B8D" w14:textId="6ABEE16F" w:rsidR="00E03131" w:rsidRDefault="00CB0309" w:rsidP="00E03131">
                    <w:r>
                      <w:t>16-30</w:t>
                    </w:r>
                  </w:p>
                </w:tc>
                <w:tc>
                  <w:tcPr>
                    <w:tcW w:w="1013" w:type="pct"/>
                  </w:tcPr>
                  <w:p w14:paraId="6A1A3D6E" w14:textId="5781C36C" w:rsidR="00E03131" w:rsidRDefault="00744854">
                    <w:r>
                      <w:t>4-5.12</w:t>
                    </w:r>
                  </w:p>
                </w:tc>
                <w:tc>
                  <w:tcPr>
                    <w:tcW w:w="1013" w:type="pct"/>
                  </w:tcPr>
                  <w:p w14:paraId="0BB3A3AB" w14:textId="522D686D" w:rsidR="00E03131" w:rsidRDefault="00744854">
                    <w:r>
                      <w:t>3.2-5.93</w:t>
                    </w:r>
                  </w:p>
                </w:tc>
              </w:tr>
            </w:sdtContent>
          </w:sdt>
          <w:sdt>
            <w:sdtPr>
              <w:rPr>
                <w:rFonts w:cstheme="minorBidi"/>
                <w:kern w:val="2"/>
              </w:rPr>
              <w:alias w:val="其他固定资产计价、折旧、减值方法"/>
              <w:tag w:val="_GBC_f1ad6125c5d74d2a98f593d2ba574474"/>
              <w:id w:val="-2081355035"/>
              <w:lock w:val="sdtLocked"/>
              <w:placeholder>
                <w:docPart w:val="DefaultPlaceholder_-1854013440"/>
              </w:placeholder>
            </w:sdtPr>
            <w:sdtEndPr>
              <w:rPr>
                <w:rFonts w:cs="宋体"/>
                <w:kern w:val="0"/>
              </w:rPr>
            </w:sdtEndPr>
            <w:sdtContent>
              <w:tr w:rsidR="00E03131" w14:paraId="43F7D086" w14:textId="77777777" w:rsidTr="00E03131">
                <w:tc>
                  <w:tcPr>
                    <w:tcW w:w="1144" w:type="pct"/>
                  </w:tcPr>
                  <w:p w14:paraId="63E7A755" w14:textId="3BB6597D" w:rsidR="00E03131" w:rsidRDefault="00E03131">
                    <w:pPr>
                      <w:rPr>
                        <w:rFonts w:cstheme="minorBidi"/>
                        <w:kern w:val="2"/>
                      </w:rPr>
                    </w:pPr>
                    <w:r>
                      <w:t>动车</w:t>
                    </w:r>
                    <w:r w:rsidRPr="00C145FD">
                      <w:rPr>
                        <w:rFonts w:hint="eastAsia"/>
                      </w:rPr>
                      <w:t>组</w:t>
                    </w:r>
                  </w:p>
                </w:tc>
                <w:tc>
                  <w:tcPr>
                    <w:tcW w:w="816" w:type="pct"/>
                  </w:tcPr>
                  <w:p w14:paraId="490B423E" w14:textId="709567D9" w:rsidR="00E03131" w:rsidRDefault="00E03131" w:rsidP="00C5798A">
                    <w:pPr>
                      <w:jc w:val="center"/>
                    </w:pPr>
                    <w:r w:rsidRPr="00E03131">
                      <w:rPr>
                        <w:rFonts w:hint="eastAsia"/>
                      </w:rPr>
                      <w:t>年限平均法</w:t>
                    </w:r>
                  </w:p>
                </w:tc>
                <w:tc>
                  <w:tcPr>
                    <w:tcW w:w="1013" w:type="pct"/>
                  </w:tcPr>
                  <w:p w14:paraId="4FF92C13" w14:textId="6CD2808E" w:rsidR="00E03131" w:rsidRDefault="00CB0309" w:rsidP="00E03131">
                    <w:r>
                      <w:t>20-30</w:t>
                    </w:r>
                  </w:p>
                </w:tc>
                <w:tc>
                  <w:tcPr>
                    <w:tcW w:w="1013" w:type="pct"/>
                  </w:tcPr>
                  <w:p w14:paraId="251CAFCB" w14:textId="2832F488" w:rsidR="00E03131" w:rsidRDefault="00744854">
                    <w:r>
                      <w:t>4</w:t>
                    </w:r>
                  </w:p>
                </w:tc>
                <w:tc>
                  <w:tcPr>
                    <w:tcW w:w="1013" w:type="pct"/>
                  </w:tcPr>
                  <w:p w14:paraId="5890BEE2" w14:textId="3CDF7C14" w:rsidR="00E03131" w:rsidRDefault="00744854">
                    <w:r>
                      <w:t>3.2-4.8</w:t>
                    </w:r>
                  </w:p>
                </w:tc>
              </w:tr>
            </w:sdtContent>
          </w:sdt>
          <w:sdt>
            <w:sdtPr>
              <w:rPr>
                <w:rFonts w:cstheme="minorBidi"/>
                <w:kern w:val="2"/>
              </w:rPr>
              <w:alias w:val="其他固定资产计价、折旧、减值方法"/>
              <w:tag w:val="_GBC_f1ad6125c5d74d2a98f593d2ba574474"/>
              <w:id w:val="-985002021"/>
              <w:lock w:val="sdtLocked"/>
              <w:placeholder>
                <w:docPart w:val="DefaultPlaceholder_-1854013440"/>
              </w:placeholder>
            </w:sdtPr>
            <w:sdtEndPr>
              <w:rPr>
                <w:rFonts w:cs="宋体"/>
                <w:kern w:val="0"/>
              </w:rPr>
            </w:sdtEndPr>
            <w:sdtContent>
              <w:tr w:rsidR="00E03131" w14:paraId="68A58BE1" w14:textId="77777777" w:rsidTr="00E03131">
                <w:tc>
                  <w:tcPr>
                    <w:tcW w:w="1144" w:type="pct"/>
                  </w:tcPr>
                  <w:p w14:paraId="79296D26" w14:textId="2C25397F" w:rsidR="00E03131" w:rsidRDefault="00E03131">
                    <w:pPr>
                      <w:rPr>
                        <w:rFonts w:cstheme="minorBidi"/>
                        <w:kern w:val="2"/>
                      </w:rPr>
                    </w:pPr>
                    <w:r>
                      <w:t>机车车辆高价互换配</w:t>
                    </w:r>
                    <w:r w:rsidRPr="00C145FD">
                      <w:rPr>
                        <w:rFonts w:hint="eastAsia"/>
                      </w:rPr>
                      <w:t>件</w:t>
                    </w:r>
                  </w:p>
                </w:tc>
                <w:tc>
                  <w:tcPr>
                    <w:tcW w:w="816" w:type="pct"/>
                  </w:tcPr>
                  <w:p w14:paraId="454D33EE" w14:textId="4A941FE8" w:rsidR="00E03131" w:rsidRDefault="00E03131" w:rsidP="00C5798A">
                    <w:pPr>
                      <w:jc w:val="center"/>
                    </w:pPr>
                    <w:r w:rsidRPr="00E03131">
                      <w:rPr>
                        <w:rFonts w:hint="eastAsia"/>
                      </w:rPr>
                      <w:t>年限平均法</w:t>
                    </w:r>
                  </w:p>
                </w:tc>
                <w:tc>
                  <w:tcPr>
                    <w:tcW w:w="1013" w:type="pct"/>
                  </w:tcPr>
                  <w:p w14:paraId="3DCE054E" w14:textId="6F903099" w:rsidR="00E03131" w:rsidRDefault="00CB0309" w:rsidP="00E03131">
                    <w:r>
                      <w:t>5-10</w:t>
                    </w:r>
                  </w:p>
                </w:tc>
                <w:tc>
                  <w:tcPr>
                    <w:tcW w:w="1013" w:type="pct"/>
                  </w:tcPr>
                  <w:p w14:paraId="23AE64FE" w14:textId="3DDA4445" w:rsidR="00E03131" w:rsidRDefault="00744854">
                    <w:r>
                      <w:t>5-5.04</w:t>
                    </w:r>
                  </w:p>
                </w:tc>
                <w:tc>
                  <w:tcPr>
                    <w:tcW w:w="1013" w:type="pct"/>
                  </w:tcPr>
                  <w:p w14:paraId="74652E13" w14:textId="5DD31843" w:rsidR="00E03131" w:rsidRDefault="00744854">
                    <w:r>
                      <w:t>9.5-19</w:t>
                    </w:r>
                  </w:p>
                </w:tc>
              </w:tr>
            </w:sdtContent>
          </w:sdt>
          <w:sdt>
            <w:sdtPr>
              <w:rPr>
                <w:rFonts w:cstheme="minorBidi"/>
                <w:kern w:val="2"/>
              </w:rPr>
              <w:alias w:val="其他固定资产计价、折旧、减值方法"/>
              <w:tag w:val="_GBC_f1ad6125c5d74d2a98f593d2ba574474"/>
              <w:id w:val="2019507112"/>
              <w:lock w:val="sdtLocked"/>
              <w:placeholder>
                <w:docPart w:val="DefaultPlaceholder_-1854013440"/>
              </w:placeholder>
            </w:sdtPr>
            <w:sdtEndPr>
              <w:rPr>
                <w:rFonts w:cs="宋体"/>
                <w:kern w:val="0"/>
              </w:rPr>
            </w:sdtEndPr>
            <w:sdtContent>
              <w:tr w:rsidR="00744854" w14:paraId="6B411365" w14:textId="77777777" w:rsidTr="00E03131">
                <w:tc>
                  <w:tcPr>
                    <w:tcW w:w="1144" w:type="pct"/>
                  </w:tcPr>
                  <w:p w14:paraId="085E3E40" w14:textId="26205AEA" w:rsidR="00744854" w:rsidRDefault="00744854">
                    <w:pPr>
                      <w:rPr>
                        <w:rFonts w:cstheme="minorBidi"/>
                        <w:kern w:val="2"/>
                      </w:rPr>
                    </w:pPr>
                    <w:r>
                      <w:t>路基</w:t>
                    </w:r>
                  </w:p>
                </w:tc>
                <w:tc>
                  <w:tcPr>
                    <w:tcW w:w="816" w:type="pct"/>
                  </w:tcPr>
                  <w:p w14:paraId="2286DF1D" w14:textId="66FE42E9" w:rsidR="00744854" w:rsidRPr="00E03131" w:rsidRDefault="00744854" w:rsidP="00C5798A">
                    <w:pPr>
                      <w:jc w:val="center"/>
                    </w:pPr>
                    <w:r w:rsidRPr="00744854">
                      <w:rPr>
                        <w:rFonts w:hint="eastAsia"/>
                      </w:rPr>
                      <w:t>年限平均法</w:t>
                    </w:r>
                  </w:p>
                </w:tc>
                <w:tc>
                  <w:tcPr>
                    <w:tcW w:w="1013" w:type="pct"/>
                  </w:tcPr>
                  <w:p w14:paraId="2B2A286A" w14:textId="0229E56B" w:rsidR="00744854" w:rsidRDefault="00744854" w:rsidP="00E03131">
                    <w:r>
                      <w:t>100</w:t>
                    </w:r>
                  </w:p>
                </w:tc>
                <w:tc>
                  <w:tcPr>
                    <w:tcW w:w="1013" w:type="pct"/>
                  </w:tcPr>
                  <w:p w14:paraId="0B5D2BEC" w14:textId="7979D3F8" w:rsidR="00744854" w:rsidRDefault="00744854">
                    <w:r>
                      <w:t>5</w:t>
                    </w:r>
                  </w:p>
                </w:tc>
                <w:tc>
                  <w:tcPr>
                    <w:tcW w:w="1013" w:type="pct"/>
                  </w:tcPr>
                  <w:p w14:paraId="106AC62B" w14:textId="6E025748" w:rsidR="00744854" w:rsidRDefault="00744854">
                    <w:r>
                      <w:t>0.95</w:t>
                    </w:r>
                  </w:p>
                </w:tc>
              </w:tr>
            </w:sdtContent>
          </w:sdt>
          <w:sdt>
            <w:sdtPr>
              <w:rPr>
                <w:rFonts w:cstheme="minorBidi"/>
                <w:kern w:val="2"/>
              </w:rPr>
              <w:alias w:val="其他固定资产计价、折旧、减值方法"/>
              <w:tag w:val="_GBC_f1ad6125c5d74d2a98f593d2ba574474"/>
              <w:id w:val="-1366748295"/>
              <w:lock w:val="sdtLocked"/>
              <w:placeholder>
                <w:docPart w:val="DefaultPlaceholder_-1854013440"/>
              </w:placeholder>
            </w:sdtPr>
            <w:sdtEndPr>
              <w:rPr>
                <w:rFonts w:cs="宋体"/>
                <w:kern w:val="0"/>
              </w:rPr>
            </w:sdtEndPr>
            <w:sdtContent>
              <w:tr w:rsidR="00E03131" w14:paraId="4EFF7F9F" w14:textId="77777777" w:rsidTr="00E03131">
                <w:tc>
                  <w:tcPr>
                    <w:tcW w:w="1144" w:type="pct"/>
                  </w:tcPr>
                  <w:p w14:paraId="1C7D85B9" w14:textId="2B1B7782" w:rsidR="00E03131" w:rsidRDefault="00E03131">
                    <w:pPr>
                      <w:rPr>
                        <w:rFonts w:cstheme="minorBidi"/>
                        <w:kern w:val="2"/>
                      </w:rPr>
                    </w:pPr>
                    <w:r>
                      <w:t>轨道 (钢轨、轨枕、道碴)</w:t>
                    </w:r>
                  </w:p>
                </w:tc>
                <w:tc>
                  <w:tcPr>
                    <w:tcW w:w="816" w:type="pct"/>
                  </w:tcPr>
                  <w:p w14:paraId="167FC4CE" w14:textId="227B6049" w:rsidR="00E03131" w:rsidRDefault="00E03131" w:rsidP="00C5798A">
                    <w:pPr>
                      <w:jc w:val="center"/>
                    </w:pPr>
                    <w:r w:rsidRPr="00E03131">
                      <w:rPr>
                        <w:rFonts w:hint="eastAsia"/>
                      </w:rPr>
                      <w:t>年限平均法</w:t>
                    </w:r>
                  </w:p>
                </w:tc>
                <w:tc>
                  <w:tcPr>
                    <w:tcW w:w="1013" w:type="pct"/>
                  </w:tcPr>
                  <w:p w14:paraId="3EADC7F6" w14:textId="5CFEA161" w:rsidR="00E03131" w:rsidRDefault="00744854" w:rsidP="00E03131">
                    <w:r>
                      <w:t>25 - 45</w:t>
                    </w:r>
                  </w:p>
                </w:tc>
                <w:tc>
                  <w:tcPr>
                    <w:tcW w:w="1013" w:type="pct"/>
                  </w:tcPr>
                  <w:p w14:paraId="2BDCF9E4" w14:textId="123D264F" w:rsidR="00E03131" w:rsidRDefault="00744854">
                    <w:r>
                      <w:t>5-7</w:t>
                    </w:r>
                  </w:p>
                </w:tc>
                <w:tc>
                  <w:tcPr>
                    <w:tcW w:w="1013" w:type="pct"/>
                  </w:tcPr>
                  <w:p w14:paraId="576B6B48" w14:textId="76BA6286" w:rsidR="00E03131" w:rsidRDefault="00744854">
                    <w:r>
                      <w:t>2.07-3.8</w:t>
                    </w:r>
                  </w:p>
                </w:tc>
              </w:tr>
            </w:sdtContent>
          </w:sdt>
          <w:sdt>
            <w:sdtPr>
              <w:alias w:val="其他固定资产计价、折旧、减值方法"/>
              <w:tag w:val="_GBC_f1ad6125c5d74d2a98f593d2ba574474"/>
              <w:id w:val="-1664309445"/>
              <w:lock w:val="sdtLocked"/>
              <w:placeholder>
                <w:docPart w:val="DefaultPlaceholder_-1854013440"/>
              </w:placeholder>
            </w:sdtPr>
            <w:sdtContent>
              <w:tr w:rsidR="00E03131" w14:paraId="2D2CAAC6" w14:textId="77777777" w:rsidTr="00E03131">
                <w:tc>
                  <w:tcPr>
                    <w:tcW w:w="1144" w:type="pct"/>
                  </w:tcPr>
                  <w:p w14:paraId="0D91B77F" w14:textId="12FAA7B5" w:rsidR="00E03131" w:rsidRDefault="00E03131">
                    <w:pPr>
                      <w:rPr>
                        <w:rFonts w:cstheme="minorBidi"/>
                        <w:kern w:val="2"/>
                      </w:rPr>
                    </w:pPr>
                    <w:r w:rsidRPr="00C145FD">
                      <w:t>道</w:t>
                    </w:r>
                    <w:r w:rsidRPr="00C145FD">
                      <w:rPr>
                        <w:rFonts w:hint="eastAsia"/>
                      </w:rPr>
                      <w:t>岔</w:t>
                    </w:r>
                  </w:p>
                </w:tc>
                <w:tc>
                  <w:tcPr>
                    <w:tcW w:w="816" w:type="pct"/>
                  </w:tcPr>
                  <w:p w14:paraId="2A393737" w14:textId="68991604" w:rsidR="00E03131" w:rsidRDefault="00E03131" w:rsidP="00C5798A">
                    <w:pPr>
                      <w:jc w:val="center"/>
                    </w:pPr>
                    <w:r w:rsidRPr="00E03131">
                      <w:rPr>
                        <w:rFonts w:hint="eastAsia"/>
                      </w:rPr>
                      <w:t>年限平均法</w:t>
                    </w:r>
                  </w:p>
                </w:tc>
                <w:tc>
                  <w:tcPr>
                    <w:tcW w:w="1013" w:type="pct"/>
                  </w:tcPr>
                  <w:p w14:paraId="7007F5AB" w14:textId="1734E15A" w:rsidR="00E03131" w:rsidRDefault="00744854" w:rsidP="00E03131">
                    <w:r>
                      <w:t>15 - 20</w:t>
                    </w:r>
                  </w:p>
                </w:tc>
                <w:tc>
                  <w:tcPr>
                    <w:tcW w:w="1013" w:type="pct"/>
                  </w:tcPr>
                  <w:p w14:paraId="7C68A644" w14:textId="36ED3FFF" w:rsidR="00E03131" w:rsidRDefault="00744854">
                    <w:r>
                      <w:t>2-5</w:t>
                    </w:r>
                  </w:p>
                </w:tc>
                <w:tc>
                  <w:tcPr>
                    <w:tcW w:w="1013" w:type="pct"/>
                  </w:tcPr>
                  <w:p w14:paraId="55BF765D" w14:textId="4827E2F7" w:rsidR="00E03131" w:rsidRDefault="00744854">
                    <w:r>
                      <w:t>4.75-6.53</w:t>
                    </w:r>
                  </w:p>
                </w:tc>
              </w:tr>
            </w:sdtContent>
          </w:sdt>
          <w:sdt>
            <w:sdtPr>
              <w:rPr>
                <w:rFonts w:cstheme="minorBidi"/>
                <w:kern w:val="2"/>
              </w:rPr>
              <w:alias w:val="其他固定资产计价、折旧、减值方法"/>
              <w:tag w:val="_GBC_f1ad6125c5d74d2a98f593d2ba574474"/>
              <w:id w:val="-272251125"/>
              <w:lock w:val="sdtLocked"/>
              <w:placeholder>
                <w:docPart w:val="DefaultPlaceholder_-1854013440"/>
              </w:placeholder>
            </w:sdtPr>
            <w:sdtEndPr>
              <w:rPr>
                <w:rFonts w:cs="宋体"/>
                <w:kern w:val="0"/>
              </w:rPr>
            </w:sdtEndPr>
            <w:sdtContent>
              <w:tr w:rsidR="00E03131" w14:paraId="23D25D83" w14:textId="77777777" w:rsidTr="00E03131">
                <w:tc>
                  <w:tcPr>
                    <w:tcW w:w="1144" w:type="pct"/>
                  </w:tcPr>
                  <w:p w14:paraId="56F34CE3" w14:textId="3B7D3A9F" w:rsidR="00E03131" w:rsidRDefault="00E03131">
                    <w:pPr>
                      <w:rPr>
                        <w:rFonts w:cstheme="minorBidi"/>
                        <w:kern w:val="2"/>
                      </w:rPr>
                    </w:pPr>
                    <w:r>
                      <w:t>桥梁</w:t>
                    </w:r>
                  </w:p>
                </w:tc>
                <w:tc>
                  <w:tcPr>
                    <w:tcW w:w="816" w:type="pct"/>
                  </w:tcPr>
                  <w:p w14:paraId="4ED97715" w14:textId="65C143F9" w:rsidR="00E03131" w:rsidRDefault="00E03131" w:rsidP="00C5798A">
                    <w:pPr>
                      <w:jc w:val="center"/>
                    </w:pPr>
                    <w:r w:rsidRPr="00E03131">
                      <w:rPr>
                        <w:rFonts w:hint="eastAsia"/>
                      </w:rPr>
                      <w:t>年限平均法</w:t>
                    </w:r>
                  </w:p>
                </w:tc>
                <w:tc>
                  <w:tcPr>
                    <w:tcW w:w="1013" w:type="pct"/>
                  </w:tcPr>
                  <w:p w14:paraId="07BA3993" w14:textId="5BCF6874" w:rsidR="00E03131" w:rsidRDefault="00744854" w:rsidP="00744854">
                    <w:r>
                      <w:t>65</w:t>
                    </w:r>
                  </w:p>
                </w:tc>
                <w:tc>
                  <w:tcPr>
                    <w:tcW w:w="1013" w:type="pct"/>
                  </w:tcPr>
                  <w:p w14:paraId="0E3F60D2" w14:textId="627A5683" w:rsidR="00E03131" w:rsidRDefault="00744854">
                    <w:r>
                      <w:t>5.1</w:t>
                    </w:r>
                  </w:p>
                </w:tc>
                <w:tc>
                  <w:tcPr>
                    <w:tcW w:w="1013" w:type="pct"/>
                  </w:tcPr>
                  <w:p w14:paraId="30721668" w14:textId="770FD890" w:rsidR="00E03131" w:rsidRDefault="00744854">
                    <w:r>
                      <w:t>1.46</w:t>
                    </w:r>
                  </w:p>
                </w:tc>
              </w:tr>
            </w:sdtContent>
          </w:sdt>
          <w:sdt>
            <w:sdtPr>
              <w:rPr>
                <w:rFonts w:cstheme="minorBidi"/>
                <w:kern w:val="2"/>
              </w:rPr>
              <w:alias w:val="其他固定资产计价、折旧、减值方法"/>
              <w:tag w:val="_GBC_f1ad6125c5d74d2a98f593d2ba574474"/>
              <w:id w:val="222264180"/>
              <w:lock w:val="sdtLocked"/>
              <w:placeholder>
                <w:docPart w:val="DefaultPlaceholder_-1854013440"/>
              </w:placeholder>
            </w:sdtPr>
            <w:sdtEndPr>
              <w:rPr>
                <w:rFonts w:cs="宋体"/>
                <w:kern w:val="0"/>
              </w:rPr>
            </w:sdtEndPr>
            <w:sdtContent>
              <w:tr w:rsidR="00E03131" w14:paraId="76EB2519" w14:textId="77777777" w:rsidTr="00E03131">
                <w:tc>
                  <w:tcPr>
                    <w:tcW w:w="1144" w:type="pct"/>
                  </w:tcPr>
                  <w:p w14:paraId="3FFC7220" w14:textId="22C87747" w:rsidR="00E03131" w:rsidRDefault="00E03131">
                    <w:pPr>
                      <w:rPr>
                        <w:rFonts w:cstheme="minorBidi"/>
                        <w:kern w:val="2"/>
                      </w:rPr>
                    </w:pPr>
                    <w:r>
                      <w:t>隧道</w:t>
                    </w:r>
                  </w:p>
                </w:tc>
                <w:tc>
                  <w:tcPr>
                    <w:tcW w:w="816" w:type="pct"/>
                  </w:tcPr>
                  <w:p w14:paraId="52B30DE4" w14:textId="7A996773" w:rsidR="00E03131" w:rsidRDefault="00E03131" w:rsidP="00C5798A">
                    <w:pPr>
                      <w:jc w:val="center"/>
                    </w:pPr>
                    <w:r w:rsidRPr="00E03131">
                      <w:rPr>
                        <w:rFonts w:hint="eastAsia"/>
                      </w:rPr>
                      <w:t>年限平均法</w:t>
                    </w:r>
                  </w:p>
                </w:tc>
                <w:tc>
                  <w:tcPr>
                    <w:tcW w:w="1013" w:type="pct"/>
                  </w:tcPr>
                  <w:p w14:paraId="3A28BC9E" w14:textId="0EE2C672" w:rsidR="00E03131" w:rsidRDefault="00744854" w:rsidP="00E03131">
                    <w:r>
                      <w:t>80</w:t>
                    </w:r>
                  </w:p>
                </w:tc>
                <w:tc>
                  <w:tcPr>
                    <w:tcW w:w="1013" w:type="pct"/>
                  </w:tcPr>
                  <w:p w14:paraId="47D8DC9A" w14:textId="78865580" w:rsidR="00E03131" w:rsidRDefault="00744854">
                    <w:r>
                      <w:t>5.6</w:t>
                    </w:r>
                  </w:p>
                </w:tc>
                <w:tc>
                  <w:tcPr>
                    <w:tcW w:w="1013" w:type="pct"/>
                  </w:tcPr>
                  <w:p w14:paraId="6593ECAA" w14:textId="186DF582" w:rsidR="00E03131" w:rsidRDefault="00744854">
                    <w:r>
                      <w:t>1.18</w:t>
                    </w:r>
                  </w:p>
                </w:tc>
              </w:tr>
            </w:sdtContent>
          </w:sdt>
          <w:sdt>
            <w:sdtPr>
              <w:rPr>
                <w:rFonts w:cstheme="minorBidi"/>
                <w:kern w:val="2"/>
              </w:rPr>
              <w:alias w:val="其他固定资产计价、折旧、减值方法"/>
              <w:tag w:val="_GBC_f1ad6125c5d74d2a98f593d2ba574474"/>
              <w:id w:val="1671370322"/>
              <w:lock w:val="sdtLocked"/>
              <w:placeholder>
                <w:docPart w:val="DefaultPlaceholder_-1854013440"/>
              </w:placeholder>
            </w:sdtPr>
            <w:sdtEndPr>
              <w:rPr>
                <w:rFonts w:cs="宋体"/>
                <w:kern w:val="0"/>
              </w:rPr>
            </w:sdtEndPr>
            <w:sdtContent>
              <w:tr w:rsidR="00E03131" w14:paraId="56460A58" w14:textId="77777777" w:rsidTr="00E03131">
                <w:tc>
                  <w:tcPr>
                    <w:tcW w:w="1144" w:type="pct"/>
                  </w:tcPr>
                  <w:p w14:paraId="3D902E93" w14:textId="43DCF089" w:rsidR="00E03131" w:rsidRDefault="00E03131">
                    <w:pPr>
                      <w:rPr>
                        <w:rFonts w:cstheme="minorBidi"/>
                        <w:kern w:val="2"/>
                      </w:rPr>
                    </w:pPr>
                    <w:r>
                      <w:t>道</w:t>
                    </w:r>
                    <w:r w:rsidRPr="00C145FD">
                      <w:rPr>
                        <w:rFonts w:hint="eastAsia"/>
                      </w:rPr>
                      <w:t>口</w:t>
                    </w:r>
                  </w:p>
                </w:tc>
                <w:tc>
                  <w:tcPr>
                    <w:tcW w:w="816" w:type="pct"/>
                  </w:tcPr>
                  <w:p w14:paraId="5F577F7D" w14:textId="409DFCF1" w:rsidR="00E03131" w:rsidRDefault="00E03131" w:rsidP="00C5798A">
                    <w:pPr>
                      <w:jc w:val="center"/>
                    </w:pPr>
                    <w:r w:rsidRPr="00E03131">
                      <w:rPr>
                        <w:rFonts w:hint="eastAsia"/>
                      </w:rPr>
                      <w:t>年限平均法</w:t>
                    </w:r>
                  </w:p>
                </w:tc>
                <w:tc>
                  <w:tcPr>
                    <w:tcW w:w="1013" w:type="pct"/>
                  </w:tcPr>
                  <w:p w14:paraId="3AC2C031" w14:textId="359609E4" w:rsidR="00E03131" w:rsidRDefault="00744854" w:rsidP="00E03131">
                    <w:r>
                      <w:t>45</w:t>
                    </w:r>
                  </w:p>
                </w:tc>
                <w:tc>
                  <w:tcPr>
                    <w:tcW w:w="1013" w:type="pct"/>
                  </w:tcPr>
                  <w:p w14:paraId="5C53F336" w14:textId="254078EE" w:rsidR="00E03131" w:rsidRDefault="00744854">
                    <w:r>
                      <w:t>5.05</w:t>
                    </w:r>
                  </w:p>
                </w:tc>
                <w:tc>
                  <w:tcPr>
                    <w:tcW w:w="1013" w:type="pct"/>
                  </w:tcPr>
                  <w:p w14:paraId="1BA64F89" w14:textId="2F2AC7C7" w:rsidR="00E03131" w:rsidRDefault="00744854">
                    <w:r>
                      <w:t>2.11</w:t>
                    </w:r>
                  </w:p>
                </w:tc>
              </w:tr>
            </w:sdtContent>
          </w:sdt>
          <w:sdt>
            <w:sdtPr>
              <w:rPr>
                <w:rFonts w:cstheme="minorBidi"/>
                <w:kern w:val="2"/>
              </w:rPr>
              <w:alias w:val="其他固定资产计价、折旧、减值方法"/>
              <w:tag w:val="_GBC_f1ad6125c5d74d2a98f593d2ba574474"/>
              <w:id w:val="-178428518"/>
              <w:lock w:val="sdtLocked"/>
              <w:placeholder>
                <w:docPart w:val="DefaultPlaceholder_-1854013440"/>
              </w:placeholder>
            </w:sdtPr>
            <w:sdtEndPr>
              <w:rPr>
                <w:rFonts w:cs="宋体"/>
                <w:kern w:val="0"/>
              </w:rPr>
            </w:sdtEndPr>
            <w:sdtContent>
              <w:tr w:rsidR="00E03131" w14:paraId="758B0C97" w14:textId="77777777" w:rsidTr="00E03131">
                <w:tc>
                  <w:tcPr>
                    <w:tcW w:w="1144" w:type="pct"/>
                  </w:tcPr>
                  <w:p w14:paraId="66D4044B" w14:textId="57C47CCF" w:rsidR="00E03131" w:rsidRDefault="00E03131">
                    <w:pPr>
                      <w:rPr>
                        <w:rFonts w:cstheme="minorBidi"/>
                        <w:kern w:val="2"/>
                      </w:rPr>
                    </w:pPr>
                    <w:r w:rsidRPr="00C145FD">
                      <w:rPr>
                        <w:rFonts w:hint="eastAsia"/>
                      </w:rPr>
                      <w:t>涵</w:t>
                    </w:r>
                    <w:r>
                      <w:t>和其他桥隧建筑物</w:t>
                    </w:r>
                  </w:p>
                </w:tc>
                <w:tc>
                  <w:tcPr>
                    <w:tcW w:w="816" w:type="pct"/>
                  </w:tcPr>
                  <w:p w14:paraId="6EB5A515" w14:textId="5DEF0D88" w:rsidR="00E03131" w:rsidRDefault="00E03131" w:rsidP="00C5798A">
                    <w:pPr>
                      <w:jc w:val="center"/>
                    </w:pPr>
                    <w:r w:rsidRPr="00E03131">
                      <w:rPr>
                        <w:rFonts w:hint="eastAsia"/>
                      </w:rPr>
                      <w:t>年限平均法</w:t>
                    </w:r>
                  </w:p>
                </w:tc>
                <w:tc>
                  <w:tcPr>
                    <w:tcW w:w="1013" w:type="pct"/>
                  </w:tcPr>
                  <w:p w14:paraId="498B0FCA" w14:textId="191794AD" w:rsidR="00E03131" w:rsidRDefault="00744854" w:rsidP="00E03131">
                    <w:r>
                      <w:t>45-55</w:t>
                    </w:r>
                  </w:p>
                </w:tc>
                <w:tc>
                  <w:tcPr>
                    <w:tcW w:w="1013" w:type="pct"/>
                  </w:tcPr>
                  <w:p w14:paraId="76E98747" w14:textId="7CB5D88D" w:rsidR="00E03131" w:rsidRDefault="00744854">
                    <w:r>
                      <w:t>5.05-6.5</w:t>
                    </w:r>
                  </w:p>
                </w:tc>
                <w:tc>
                  <w:tcPr>
                    <w:tcW w:w="1013" w:type="pct"/>
                  </w:tcPr>
                  <w:p w14:paraId="77F7B942" w14:textId="654C3EEB" w:rsidR="00E03131" w:rsidRDefault="00744854">
                    <w:r>
                      <w:t>1.7-2</w:t>
                    </w:r>
                    <w:r>
                      <w:rPr>
                        <w:rFonts w:hint="eastAsia"/>
                      </w:rPr>
                      <w:t>.</w:t>
                    </w:r>
                    <w:r>
                      <w:t>11</w:t>
                    </w:r>
                  </w:p>
                </w:tc>
              </w:tr>
            </w:sdtContent>
          </w:sdt>
          <w:sdt>
            <w:sdtPr>
              <w:rPr>
                <w:rFonts w:cstheme="minorBidi"/>
                <w:kern w:val="2"/>
              </w:rPr>
              <w:alias w:val="其他固定资产计价、折旧、减值方法"/>
              <w:tag w:val="_GBC_f1ad6125c5d74d2a98f593d2ba574474"/>
              <w:id w:val="1162042911"/>
              <w:lock w:val="sdtLocked"/>
              <w:placeholder>
                <w:docPart w:val="DefaultPlaceholder_-1854013440"/>
              </w:placeholder>
            </w:sdtPr>
            <w:sdtEndPr>
              <w:rPr>
                <w:rFonts w:cs="宋体"/>
                <w:kern w:val="0"/>
              </w:rPr>
            </w:sdtEndPr>
            <w:sdtContent>
              <w:tr w:rsidR="00E03131" w14:paraId="470C3951" w14:textId="77777777" w:rsidTr="00E03131">
                <w:tc>
                  <w:tcPr>
                    <w:tcW w:w="1144" w:type="pct"/>
                  </w:tcPr>
                  <w:p w14:paraId="24DA3A3D" w14:textId="4DBB2E1B" w:rsidR="00E03131" w:rsidRDefault="00E03131">
                    <w:pPr>
                      <w:rPr>
                        <w:rFonts w:cstheme="minorBidi"/>
                        <w:kern w:val="2"/>
                      </w:rPr>
                    </w:pPr>
                    <w:r>
                      <w:t>防护</w:t>
                    </w:r>
                    <w:r w:rsidRPr="00C145FD">
                      <w:rPr>
                        <w:rFonts w:hint="eastAsia"/>
                      </w:rPr>
                      <w:t>林</w:t>
                    </w:r>
                  </w:p>
                </w:tc>
                <w:tc>
                  <w:tcPr>
                    <w:tcW w:w="816" w:type="pct"/>
                  </w:tcPr>
                  <w:p w14:paraId="62F9007D" w14:textId="03B53F87" w:rsidR="00E03131" w:rsidRDefault="00E03131" w:rsidP="00C5798A">
                    <w:pPr>
                      <w:jc w:val="center"/>
                    </w:pPr>
                    <w:r w:rsidRPr="00E03131">
                      <w:rPr>
                        <w:rFonts w:hint="eastAsia"/>
                      </w:rPr>
                      <w:t>年限平均法</w:t>
                    </w:r>
                  </w:p>
                </w:tc>
                <w:tc>
                  <w:tcPr>
                    <w:tcW w:w="1013" w:type="pct"/>
                  </w:tcPr>
                  <w:p w14:paraId="05949C72" w14:textId="31EA9C38" w:rsidR="00E03131" w:rsidRDefault="00744854" w:rsidP="00E03131">
                    <w:r>
                      <w:t>45</w:t>
                    </w:r>
                  </w:p>
                </w:tc>
                <w:tc>
                  <w:tcPr>
                    <w:tcW w:w="1013" w:type="pct"/>
                  </w:tcPr>
                  <w:p w14:paraId="31427D82" w14:textId="2ED4F9B3" w:rsidR="00E03131" w:rsidRDefault="00744854">
                    <w:r>
                      <w:t>5.05</w:t>
                    </w:r>
                  </w:p>
                </w:tc>
                <w:tc>
                  <w:tcPr>
                    <w:tcW w:w="1013" w:type="pct"/>
                  </w:tcPr>
                  <w:p w14:paraId="5ED5B1A0" w14:textId="2C683610" w:rsidR="00E03131" w:rsidRDefault="00744854">
                    <w:r>
                      <w:t>2.11</w:t>
                    </w:r>
                  </w:p>
                </w:tc>
              </w:tr>
            </w:sdtContent>
          </w:sdt>
          <w:sdt>
            <w:sdtPr>
              <w:rPr>
                <w:rFonts w:cstheme="minorBidi"/>
                <w:kern w:val="2"/>
              </w:rPr>
              <w:alias w:val="其他固定资产计价、折旧、减值方法"/>
              <w:tag w:val="_GBC_f1ad6125c5d74d2a98f593d2ba574474"/>
              <w:id w:val="-1667158267"/>
              <w:lock w:val="sdtLocked"/>
              <w:placeholder>
                <w:docPart w:val="DefaultPlaceholder_-1854013440"/>
              </w:placeholder>
            </w:sdtPr>
            <w:sdtEndPr>
              <w:rPr>
                <w:rFonts w:cs="宋体"/>
                <w:kern w:val="0"/>
              </w:rPr>
            </w:sdtEndPr>
            <w:sdtContent>
              <w:tr w:rsidR="00E03131" w14:paraId="717868BF" w14:textId="77777777" w:rsidTr="00E03131">
                <w:tc>
                  <w:tcPr>
                    <w:tcW w:w="1144" w:type="pct"/>
                  </w:tcPr>
                  <w:p w14:paraId="47C8E46F" w14:textId="508C2EF6" w:rsidR="00E03131" w:rsidRDefault="00E03131">
                    <w:pPr>
                      <w:rPr>
                        <w:rFonts w:cstheme="minorBidi"/>
                        <w:kern w:val="2"/>
                      </w:rPr>
                    </w:pPr>
                    <w:r>
                      <w:t>线路隔离</w:t>
                    </w:r>
                    <w:r w:rsidRPr="00C145FD">
                      <w:rPr>
                        <w:rFonts w:hint="eastAsia"/>
                      </w:rPr>
                      <w:t>网</w:t>
                    </w:r>
                  </w:p>
                </w:tc>
                <w:tc>
                  <w:tcPr>
                    <w:tcW w:w="816" w:type="pct"/>
                  </w:tcPr>
                  <w:p w14:paraId="00F046F4" w14:textId="79C45A2A" w:rsidR="00E03131" w:rsidRDefault="00E03131" w:rsidP="00C5798A">
                    <w:pPr>
                      <w:jc w:val="center"/>
                    </w:pPr>
                    <w:r w:rsidRPr="00E03131">
                      <w:rPr>
                        <w:rFonts w:hint="eastAsia"/>
                      </w:rPr>
                      <w:t>年限平均法</w:t>
                    </w:r>
                  </w:p>
                </w:tc>
                <w:tc>
                  <w:tcPr>
                    <w:tcW w:w="1013" w:type="pct"/>
                  </w:tcPr>
                  <w:p w14:paraId="1CDE9CD7" w14:textId="3D4F22D0" w:rsidR="00E03131" w:rsidRDefault="00744854" w:rsidP="00E03131">
                    <w:r>
                      <w:t>15</w:t>
                    </w:r>
                  </w:p>
                </w:tc>
                <w:tc>
                  <w:tcPr>
                    <w:tcW w:w="1013" w:type="pct"/>
                  </w:tcPr>
                  <w:p w14:paraId="23339F4D" w14:textId="65CB9EA6" w:rsidR="00E03131" w:rsidRDefault="00744854">
                    <w:r>
                      <w:t>5.05</w:t>
                    </w:r>
                  </w:p>
                </w:tc>
                <w:tc>
                  <w:tcPr>
                    <w:tcW w:w="1013" w:type="pct"/>
                  </w:tcPr>
                  <w:p w14:paraId="0E731EFC" w14:textId="0E038157" w:rsidR="00E03131" w:rsidRDefault="00744854">
                    <w:r>
                      <w:t>6.33</w:t>
                    </w:r>
                  </w:p>
                </w:tc>
              </w:tr>
            </w:sdtContent>
          </w:sdt>
          <w:sdt>
            <w:sdtPr>
              <w:rPr>
                <w:rFonts w:cstheme="minorBidi"/>
                <w:kern w:val="2"/>
              </w:rPr>
              <w:alias w:val="其他固定资产计价、折旧、减值方法"/>
              <w:tag w:val="_GBC_f1ad6125c5d74d2a98f593d2ba574474"/>
              <w:id w:val="-267322457"/>
              <w:lock w:val="sdtLocked"/>
              <w:placeholder>
                <w:docPart w:val="DefaultPlaceholder_-1854013440"/>
              </w:placeholder>
            </w:sdtPr>
            <w:sdtEndPr>
              <w:rPr>
                <w:rFonts w:cs="宋体"/>
                <w:kern w:val="0"/>
              </w:rPr>
            </w:sdtEndPr>
            <w:sdtContent>
              <w:tr w:rsidR="00E03131" w14:paraId="50CD3F4B" w14:textId="77777777" w:rsidTr="00E03131">
                <w:tc>
                  <w:tcPr>
                    <w:tcW w:w="1144" w:type="pct"/>
                  </w:tcPr>
                  <w:p w14:paraId="3E2E4EA4" w14:textId="6E6D45C4" w:rsidR="00E03131" w:rsidRDefault="00E03131">
                    <w:pPr>
                      <w:rPr>
                        <w:rFonts w:cstheme="minorBidi"/>
                        <w:kern w:val="2"/>
                      </w:rPr>
                    </w:pPr>
                    <w:r>
                      <w:t>通信信号设</w:t>
                    </w:r>
                    <w:r w:rsidRPr="00C145FD">
                      <w:rPr>
                        <w:rFonts w:hint="eastAsia"/>
                      </w:rPr>
                      <w:t>备</w:t>
                    </w:r>
                  </w:p>
                </w:tc>
                <w:tc>
                  <w:tcPr>
                    <w:tcW w:w="816" w:type="pct"/>
                  </w:tcPr>
                  <w:p w14:paraId="118BC06C" w14:textId="1E6E87C2" w:rsidR="00E03131" w:rsidRDefault="00E03131" w:rsidP="00C5798A">
                    <w:pPr>
                      <w:jc w:val="center"/>
                    </w:pPr>
                    <w:r w:rsidRPr="00E03131">
                      <w:rPr>
                        <w:rFonts w:hint="eastAsia"/>
                      </w:rPr>
                      <w:t>年限平均法</w:t>
                    </w:r>
                  </w:p>
                </w:tc>
                <w:tc>
                  <w:tcPr>
                    <w:tcW w:w="1013" w:type="pct"/>
                  </w:tcPr>
                  <w:p w14:paraId="3961B6B7" w14:textId="1FF766F9" w:rsidR="00E03131" w:rsidRDefault="00744854" w:rsidP="00E03131">
                    <w:r>
                      <w:t>8</w:t>
                    </w:r>
                  </w:p>
                </w:tc>
                <w:tc>
                  <w:tcPr>
                    <w:tcW w:w="1013" w:type="pct"/>
                  </w:tcPr>
                  <w:p w14:paraId="74AB6F42" w14:textId="72F8D633" w:rsidR="00E03131" w:rsidRDefault="00744854">
                    <w:r>
                      <w:t>5.04</w:t>
                    </w:r>
                  </w:p>
                </w:tc>
                <w:tc>
                  <w:tcPr>
                    <w:tcW w:w="1013" w:type="pct"/>
                  </w:tcPr>
                  <w:p w14:paraId="6FD81C94" w14:textId="766584DC" w:rsidR="00E03131" w:rsidRDefault="00744854">
                    <w:r>
                      <w:t>11.87</w:t>
                    </w:r>
                  </w:p>
                </w:tc>
              </w:tr>
            </w:sdtContent>
          </w:sdt>
          <w:sdt>
            <w:sdtPr>
              <w:rPr>
                <w:rFonts w:cstheme="minorBidi"/>
                <w:kern w:val="2"/>
              </w:rPr>
              <w:alias w:val="其他固定资产计价、折旧、减值方法"/>
              <w:tag w:val="_GBC_f1ad6125c5d74d2a98f593d2ba574474"/>
              <w:id w:val="-419257951"/>
              <w:lock w:val="sdtLocked"/>
              <w:placeholder>
                <w:docPart w:val="DefaultPlaceholder_-1854013440"/>
              </w:placeholder>
            </w:sdtPr>
            <w:sdtEndPr>
              <w:rPr>
                <w:rFonts w:cs="宋体"/>
                <w:kern w:val="0"/>
              </w:rPr>
            </w:sdtEndPr>
            <w:sdtContent>
              <w:tr w:rsidR="00E03131" w14:paraId="3A862F9A" w14:textId="77777777" w:rsidTr="00E03131">
                <w:tc>
                  <w:tcPr>
                    <w:tcW w:w="1144" w:type="pct"/>
                  </w:tcPr>
                  <w:p w14:paraId="407317EF" w14:textId="42A2EA63" w:rsidR="00E03131" w:rsidRPr="00494BA7" w:rsidRDefault="00E03131">
                    <w:pPr>
                      <w:rPr>
                        <w:rFonts w:eastAsiaTheme="minorEastAsia" w:cstheme="minorBidi"/>
                        <w:kern w:val="2"/>
                      </w:rPr>
                    </w:pPr>
                    <w:r>
                      <w:t>电气化供电系</w:t>
                    </w:r>
                    <w:r w:rsidR="00494BA7">
                      <w:rPr>
                        <w:rFonts w:hint="eastAsia"/>
                      </w:rPr>
                      <w:t>统</w:t>
                    </w:r>
                  </w:p>
                </w:tc>
                <w:tc>
                  <w:tcPr>
                    <w:tcW w:w="816" w:type="pct"/>
                  </w:tcPr>
                  <w:p w14:paraId="1A69FF99" w14:textId="79AF96A6" w:rsidR="00E03131" w:rsidRDefault="00E03131" w:rsidP="00C5798A">
                    <w:pPr>
                      <w:jc w:val="center"/>
                    </w:pPr>
                    <w:r w:rsidRPr="00E03131">
                      <w:rPr>
                        <w:rFonts w:hint="eastAsia"/>
                      </w:rPr>
                      <w:t>年限平均法</w:t>
                    </w:r>
                  </w:p>
                </w:tc>
                <w:tc>
                  <w:tcPr>
                    <w:tcW w:w="1013" w:type="pct"/>
                  </w:tcPr>
                  <w:p w14:paraId="6F7F46E7" w14:textId="71361706" w:rsidR="00E03131" w:rsidRDefault="00744854" w:rsidP="00E03131">
                    <w:r>
                      <w:t>8</w:t>
                    </w:r>
                  </w:p>
                </w:tc>
                <w:tc>
                  <w:tcPr>
                    <w:tcW w:w="1013" w:type="pct"/>
                  </w:tcPr>
                  <w:p w14:paraId="00D00036" w14:textId="07AED06B" w:rsidR="00E03131" w:rsidRDefault="00744854">
                    <w:r>
                      <w:t>5.04</w:t>
                    </w:r>
                  </w:p>
                </w:tc>
                <w:tc>
                  <w:tcPr>
                    <w:tcW w:w="1013" w:type="pct"/>
                  </w:tcPr>
                  <w:p w14:paraId="46A4C77F" w14:textId="4C1E62FF" w:rsidR="00E03131" w:rsidRDefault="00744854">
                    <w:r>
                      <w:t>11.87</w:t>
                    </w:r>
                  </w:p>
                </w:tc>
              </w:tr>
            </w:sdtContent>
          </w:sdt>
          <w:sdt>
            <w:sdtPr>
              <w:rPr>
                <w:rFonts w:cstheme="minorBidi"/>
                <w:kern w:val="2"/>
              </w:rPr>
              <w:alias w:val="其他固定资产计价、折旧、减值方法"/>
              <w:tag w:val="_GBC_f1ad6125c5d74d2a98f593d2ba574474"/>
              <w:id w:val="-1135859917"/>
              <w:lock w:val="sdtLocked"/>
              <w:placeholder>
                <w:docPart w:val="DefaultPlaceholder_-1854013440"/>
              </w:placeholder>
            </w:sdtPr>
            <w:sdtEndPr>
              <w:rPr>
                <w:rFonts w:cs="宋体"/>
                <w:kern w:val="0"/>
              </w:rPr>
            </w:sdtEndPr>
            <w:sdtContent>
              <w:tr w:rsidR="00E03131" w14:paraId="715D171B" w14:textId="77777777" w:rsidTr="00E03131">
                <w:tc>
                  <w:tcPr>
                    <w:tcW w:w="1144" w:type="pct"/>
                  </w:tcPr>
                  <w:p w14:paraId="033A3CCD" w14:textId="052928D6" w:rsidR="00E03131" w:rsidRDefault="00E03131">
                    <w:pPr>
                      <w:rPr>
                        <w:rFonts w:cstheme="minorBidi"/>
                        <w:kern w:val="2"/>
                      </w:rPr>
                    </w:pPr>
                    <w:r>
                      <w:t>机械动力设</w:t>
                    </w:r>
                    <w:r w:rsidRPr="00C145FD">
                      <w:rPr>
                        <w:rFonts w:hint="eastAsia"/>
                      </w:rPr>
                      <w:t>备</w:t>
                    </w:r>
                  </w:p>
                </w:tc>
                <w:tc>
                  <w:tcPr>
                    <w:tcW w:w="816" w:type="pct"/>
                  </w:tcPr>
                  <w:p w14:paraId="6C3B3433" w14:textId="40A9CF25" w:rsidR="00E03131" w:rsidRDefault="00E03131" w:rsidP="00C5798A">
                    <w:pPr>
                      <w:jc w:val="center"/>
                    </w:pPr>
                    <w:r w:rsidRPr="00E03131">
                      <w:rPr>
                        <w:rFonts w:hint="eastAsia"/>
                      </w:rPr>
                      <w:t>年限平均法</w:t>
                    </w:r>
                  </w:p>
                </w:tc>
                <w:tc>
                  <w:tcPr>
                    <w:tcW w:w="1013" w:type="pct"/>
                  </w:tcPr>
                  <w:p w14:paraId="364E7D6B" w14:textId="7B8B353D" w:rsidR="00E03131" w:rsidRDefault="00744854" w:rsidP="00E03131">
                    <w:r>
                      <w:t>10</w:t>
                    </w:r>
                  </w:p>
                </w:tc>
                <w:tc>
                  <w:tcPr>
                    <w:tcW w:w="1013" w:type="pct"/>
                  </w:tcPr>
                  <w:p w14:paraId="7C2E4A35" w14:textId="587E5629" w:rsidR="00E03131" w:rsidRDefault="00744854">
                    <w:r>
                      <w:t>5</w:t>
                    </w:r>
                  </w:p>
                </w:tc>
                <w:tc>
                  <w:tcPr>
                    <w:tcW w:w="1013" w:type="pct"/>
                  </w:tcPr>
                  <w:p w14:paraId="16E1D961" w14:textId="43A97409" w:rsidR="00E03131" w:rsidRDefault="00744854">
                    <w:r>
                      <w:t>9.5</w:t>
                    </w:r>
                  </w:p>
                </w:tc>
              </w:tr>
            </w:sdtContent>
          </w:sdt>
          <w:sdt>
            <w:sdtPr>
              <w:rPr>
                <w:rFonts w:cstheme="minorBidi"/>
                <w:kern w:val="2"/>
              </w:rPr>
              <w:alias w:val="其他固定资产计价、折旧、减值方法"/>
              <w:tag w:val="_GBC_f1ad6125c5d74d2a98f593d2ba574474"/>
              <w:id w:val="-687831549"/>
              <w:lock w:val="sdtLocked"/>
              <w:placeholder>
                <w:docPart w:val="DefaultPlaceholder_-1854013440"/>
              </w:placeholder>
            </w:sdtPr>
            <w:sdtEndPr>
              <w:rPr>
                <w:rFonts w:cs="宋体"/>
                <w:kern w:val="0"/>
              </w:rPr>
            </w:sdtEndPr>
            <w:sdtContent>
              <w:tr w:rsidR="00E03131" w14:paraId="14B97466" w14:textId="77777777" w:rsidTr="00E03131">
                <w:tc>
                  <w:tcPr>
                    <w:tcW w:w="1144" w:type="pct"/>
                  </w:tcPr>
                  <w:p w14:paraId="19C61A66" w14:textId="10F8EA1A" w:rsidR="00E03131" w:rsidRDefault="00E03131">
                    <w:pPr>
                      <w:rPr>
                        <w:rFonts w:cstheme="minorBidi"/>
                        <w:kern w:val="2"/>
                      </w:rPr>
                    </w:pPr>
                    <w:r>
                      <w:t>运输设</w:t>
                    </w:r>
                    <w:r w:rsidRPr="00C145FD">
                      <w:rPr>
                        <w:rFonts w:hint="eastAsia"/>
                      </w:rPr>
                      <w:t>备</w:t>
                    </w:r>
                  </w:p>
                </w:tc>
                <w:tc>
                  <w:tcPr>
                    <w:tcW w:w="816" w:type="pct"/>
                  </w:tcPr>
                  <w:p w14:paraId="5FEF8708" w14:textId="7300ACC0" w:rsidR="00E03131" w:rsidRDefault="00E03131" w:rsidP="00C5798A">
                    <w:pPr>
                      <w:jc w:val="center"/>
                    </w:pPr>
                    <w:r w:rsidRPr="00E03131">
                      <w:rPr>
                        <w:rFonts w:hint="eastAsia"/>
                      </w:rPr>
                      <w:t>年限平均法</w:t>
                    </w:r>
                  </w:p>
                </w:tc>
                <w:tc>
                  <w:tcPr>
                    <w:tcW w:w="1013" w:type="pct"/>
                  </w:tcPr>
                  <w:p w14:paraId="031C1ECB" w14:textId="26865ACD" w:rsidR="00E03131" w:rsidRDefault="00744854" w:rsidP="00E03131">
                    <w:r>
                      <w:t>8</w:t>
                    </w:r>
                  </w:p>
                </w:tc>
                <w:tc>
                  <w:tcPr>
                    <w:tcW w:w="1013" w:type="pct"/>
                  </w:tcPr>
                  <w:p w14:paraId="68D5FFE6" w14:textId="3E7D1D9B" w:rsidR="00E03131" w:rsidRDefault="00744854">
                    <w:r>
                      <w:t>5.04</w:t>
                    </w:r>
                  </w:p>
                </w:tc>
                <w:tc>
                  <w:tcPr>
                    <w:tcW w:w="1013" w:type="pct"/>
                  </w:tcPr>
                  <w:p w14:paraId="74C7168F" w14:textId="33A38F69" w:rsidR="00E03131" w:rsidRDefault="00744854">
                    <w:r>
                      <w:t>11.87</w:t>
                    </w:r>
                  </w:p>
                </w:tc>
              </w:tr>
            </w:sdtContent>
          </w:sdt>
          <w:sdt>
            <w:sdtPr>
              <w:rPr>
                <w:rFonts w:cstheme="minorBidi"/>
                <w:kern w:val="2"/>
              </w:rPr>
              <w:alias w:val="其他固定资产计价、折旧、减值方法"/>
              <w:tag w:val="_GBC_f1ad6125c5d74d2a98f593d2ba574474"/>
              <w:id w:val="1901016948"/>
              <w:lock w:val="sdtLocked"/>
              <w:placeholder>
                <w:docPart w:val="DefaultPlaceholder_-1854013440"/>
              </w:placeholder>
            </w:sdtPr>
            <w:sdtEndPr>
              <w:rPr>
                <w:rFonts w:cs="宋体"/>
                <w:kern w:val="0"/>
              </w:rPr>
            </w:sdtEndPr>
            <w:sdtContent>
              <w:tr w:rsidR="00E03131" w14:paraId="1F1863BE" w14:textId="77777777" w:rsidTr="00E03131">
                <w:tc>
                  <w:tcPr>
                    <w:tcW w:w="1144" w:type="pct"/>
                  </w:tcPr>
                  <w:p w14:paraId="70088CDC" w14:textId="561C811D" w:rsidR="00E03131" w:rsidRDefault="00E03131">
                    <w:pPr>
                      <w:rPr>
                        <w:rFonts w:cstheme="minorBidi"/>
                        <w:kern w:val="2"/>
                      </w:rPr>
                    </w:pPr>
                    <w:r>
                      <w:t>传导设</w:t>
                    </w:r>
                    <w:r w:rsidRPr="00C145FD">
                      <w:rPr>
                        <w:rFonts w:hint="eastAsia"/>
                      </w:rPr>
                      <w:t>备</w:t>
                    </w:r>
                  </w:p>
                </w:tc>
                <w:tc>
                  <w:tcPr>
                    <w:tcW w:w="816" w:type="pct"/>
                  </w:tcPr>
                  <w:p w14:paraId="1310D16E" w14:textId="3B74EA65" w:rsidR="00E03131" w:rsidRDefault="00E03131" w:rsidP="00C5798A">
                    <w:pPr>
                      <w:jc w:val="center"/>
                    </w:pPr>
                    <w:r w:rsidRPr="00E03131">
                      <w:rPr>
                        <w:rFonts w:hint="eastAsia"/>
                      </w:rPr>
                      <w:t>年限平均法</w:t>
                    </w:r>
                  </w:p>
                </w:tc>
                <w:tc>
                  <w:tcPr>
                    <w:tcW w:w="1013" w:type="pct"/>
                  </w:tcPr>
                  <w:p w14:paraId="073F2608" w14:textId="02D0390E" w:rsidR="00E03131" w:rsidRDefault="00744854" w:rsidP="00E03131">
                    <w:r>
                      <w:t>20</w:t>
                    </w:r>
                  </w:p>
                </w:tc>
                <w:tc>
                  <w:tcPr>
                    <w:tcW w:w="1013" w:type="pct"/>
                  </w:tcPr>
                  <w:p w14:paraId="1CA2B5CF" w14:textId="60E592E1" w:rsidR="00E03131" w:rsidRDefault="00744854">
                    <w:r>
                      <w:t>5</w:t>
                    </w:r>
                  </w:p>
                </w:tc>
                <w:tc>
                  <w:tcPr>
                    <w:tcW w:w="1013" w:type="pct"/>
                  </w:tcPr>
                  <w:p w14:paraId="292582D1" w14:textId="354BDBFD" w:rsidR="00E03131" w:rsidRDefault="00744854">
                    <w:r>
                      <w:t>4.75</w:t>
                    </w:r>
                  </w:p>
                </w:tc>
              </w:tr>
            </w:sdtContent>
          </w:sdt>
          <w:sdt>
            <w:sdtPr>
              <w:rPr>
                <w:rFonts w:cstheme="minorBidi"/>
                <w:kern w:val="2"/>
              </w:rPr>
              <w:alias w:val="其他固定资产计价、折旧、减值方法"/>
              <w:tag w:val="_GBC_f1ad6125c5d74d2a98f593d2ba574474"/>
              <w:id w:val="685648171"/>
              <w:lock w:val="sdtLocked"/>
              <w:placeholder>
                <w:docPart w:val="DefaultPlaceholder_-1854013440"/>
              </w:placeholder>
            </w:sdtPr>
            <w:sdtEndPr>
              <w:rPr>
                <w:rFonts w:cs="宋体"/>
                <w:kern w:val="0"/>
              </w:rPr>
            </w:sdtEndPr>
            <w:sdtContent>
              <w:tr w:rsidR="00E03131" w14:paraId="14754ACD" w14:textId="77777777" w:rsidTr="00E03131">
                <w:tc>
                  <w:tcPr>
                    <w:tcW w:w="1144" w:type="pct"/>
                  </w:tcPr>
                  <w:p w14:paraId="12A9379C" w14:textId="58A3C44B" w:rsidR="00E03131" w:rsidRDefault="00E03131">
                    <w:pPr>
                      <w:rPr>
                        <w:rFonts w:cstheme="minorBidi"/>
                        <w:kern w:val="2"/>
                      </w:rPr>
                    </w:pPr>
                    <w:r>
                      <w:t>仪器仪</w:t>
                    </w:r>
                    <w:r w:rsidRPr="00C145FD">
                      <w:rPr>
                        <w:rFonts w:hint="eastAsia"/>
                      </w:rPr>
                      <w:t>表</w:t>
                    </w:r>
                  </w:p>
                </w:tc>
                <w:tc>
                  <w:tcPr>
                    <w:tcW w:w="816" w:type="pct"/>
                  </w:tcPr>
                  <w:p w14:paraId="00C729C0" w14:textId="1E70C348" w:rsidR="00E03131" w:rsidRDefault="00E03131" w:rsidP="00C5798A">
                    <w:pPr>
                      <w:jc w:val="center"/>
                    </w:pPr>
                    <w:r w:rsidRPr="00E03131">
                      <w:rPr>
                        <w:rFonts w:hint="eastAsia"/>
                      </w:rPr>
                      <w:t>年限平均法</w:t>
                    </w:r>
                  </w:p>
                </w:tc>
                <w:tc>
                  <w:tcPr>
                    <w:tcW w:w="1013" w:type="pct"/>
                  </w:tcPr>
                  <w:p w14:paraId="73996890" w14:textId="0929859D" w:rsidR="00E03131" w:rsidRDefault="00744854" w:rsidP="00E03131">
                    <w:r>
                      <w:t>8</w:t>
                    </w:r>
                  </w:p>
                </w:tc>
                <w:tc>
                  <w:tcPr>
                    <w:tcW w:w="1013" w:type="pct"/>
                  </w:tcPr>
                  <w:p w14:paraId="5F4D56E5" w14:textId="59B0A32B" w:rsidR="00E03131" w:rsidRDefault="00744854">
                    <w:r>
                      <w:t>5.04</w:t>
                    </w:r>
                  </w:p>
                </w:tc>
                <w:tc>
                  <w:tcPr>
                    <w:tcW w:w="1013" w:type="pct"/>
                  </w:tcPr>
                  <w:p w14:paraId="350B7ADD" w14:textId="1DC8B781" w:rsidR="00E03131" w:rsidRDefault="00744854">
                    <w:r>
                      <w:t>11.87</w:t>
                    </w:r>
                  </w:p>
                </w:tc>
              </w:tr>
            </w:sdtContent>
          </w:sdt>
          <w:sdt>
            <w:sdtPr>
              <w:rPr>
                <w:rFonts w:cstheme="minorBidi"/>
                <w:kern w:val="2"/>
              </w:rPr>
              <w:alias w:val="其他固定资产计价、折旧、减值方法"/>
              <w:tag w:val="_GBC_f1ad6125c5d74d2a98f593d2ba574474"/>
              <w:id w:val="-1388564988"/>
              <w:lock w:val="sdtLocked"/>
              <w:placeholder>
                <w:docPart w:val="DefaultPlaceholder_-1854013440"/>
              </w:placeholder>
            </w:sdtPr>
            <w:sdtEndPr>
              <w:rPr>
                <w:rFonts w:cs="宋体"/>
                <w:kern w:val="0"/>
              </w:rPr>
            </w:sdtEndPr>
            <w:sdtContent>
              <w:tr w:rsidR="00E03131" w14:paraId="0CC8C355" w14:textId="77777777" w:rsidTr="00E03131">
                <w:tc>
                  <w:tcPr>
                    <w:tcW w:w="1144" w:type="pct"/>
                  </w:tcPr>
                  <w:p w14:paraId="28E7B8C5" w14:textId="316A5F60" w:rsidR="00E03131" w:rsidRDefault="00E03131">
                    <w:pPr>
                      <w:rPr>
                        <w:rFonts w:cstheme="minorBidi"/>
                        <w:kern w:val="2"/>
                      </w:rPr>
                    </w:pPr>
                    <w:r>
                      <w:t>信息技术设备</w:t>
                    </w:r>
                  </w:p>
                </w:tc>
                <w:tc>
                  <w:tcPr>
                    <w:tcW w:w="816" w:type="pct"/>
                  </w:tcPr>
                  <w:p w14:paraId="5CA8281E" w14:textId="6C5E97C6" w:rsidR="00E03131" w:rsidRDefault="00E03131" w:rsidP="00C5798A">
                    <w:pPr>
                      <w:jc w:val="center"/>
                    </w:pPr>
                    <w:r w:rsidRPr="00E03131">
                      <w:rPr>
                        <w:rFonts w:hint="eastAsia"/>
                      </w:rPr>
                      <w:t>年限平均法</w:t>
                    </w:r>
                  </w:p>
                </w:tc>
                <w:tc>
                  <w:tcPr>
                    <w:tcW w:w="1013" w:type="pct"/>
                  </w:tcPr>
                  <w:p w14:paraId="3A17FCD6" w14:textId="18F77C01" w:rsidR="00E03131" w:rsidRDefault="00744854" w:rsidP="00E03131">
                    <w:r>
                      <w:t>5</w:t>
                    </w:r>
                  </w:p>
                </w:tc>
                <w:tc>
                  <w:tcPr>
                    <w:tcW w:w="1013" w:type="pct"/>
                  </w:tcPr>
                  <w:p w14:paraId="454B73D6" w14:textId="25E1410F" w:rsidR="00E03131" w:rsidRDefault="00744854">
                    <w:r>
                      <w:t>5</w:t>
                    </w:r>
                  </w:p>
                </w:tc>
                <w:tc>
                  <w:tcPr>
                    <w:tcW w:w="1013" w:type="pct"/>
                  </w:tcPr>
                  <w:p w14:paraId="7AA7A744" w14:textId="51ED0EC9" w:rsidR="00E03131" w:rsidRDefault="00744854">
                    <w:r>
                      <w:t>19</w:t>
                    </w:r>
                  </w:p>
                </w:tc>
              </w:tr>
            </w:sdtContent>
          </w:sdt>
          <w:sdt>
            <w:sdtPr>
              <w:rPr>
                <w:rFonts w:cstheme="minorBidi"/>
                <w:kern w:val="2"/>
              </w:rPr>
              <w:alias w:val="其他固定资产计价、折旧、减值方法"/>
              <w:tag w:val="_GBC_f1ad6125c5d74d2a98f593d2ba574474"/>
              <w:id w:val="-1596167341"/>
              <w:lock w:val="sdtLocked"/>
              <w:placeholder>
                <w:docPart w:val="DefaultPlaceholder_-1854013440"/>
              </w:placeholder>
            </w:sdtPr>
            <w:sdtEndPr>
              <w:rPr>
                <w:rFonts w:cs="宋体"/>
                <w:kern w:val="0"/>
              </w:rPr>
            </w:sdtEndPr>
            <w:sdtContent>
              <w:tr w:rsidR="00E03131" w14:paraId="4B68373D" w14:textId="77777777" w:rsidTr="00E03131">
                <w:tc>
                  <w:tcPr>
                    <w:tcW w:w="1144" w:type="pct"/>
                  </w:tcPr>
                  <w:p w14:paraId="54893DE0" w14:textId="67739A72" w:rsidR="00E03131" w:rsidRDefault="00E03131">
                    <w:pPr>
                      <w:rPr>
                        <w:rFonts w:cstheme="minorBidi"/>
                        <w:kern w:val="2"/>
                      </w:rPr>
                    </w:pPr>
                    <w:r>
                      <w:t>工具及器具</w:t>
                    </w:r>
                  </w:p>
                </w:tc>
                <w:tc>
                  <w:tcPr>
                    <w:tcW w:w="816" w:type="pct"/>
                  </w:tcPr>
                  <w:p w14:paraId="30179903" w14:textId="7ABA1C4A" w:rsidR="00E03131" w:rsidRDefault="00E03131" w:rsidP="00C5798A">
                    <w:pPr>
                      <w:jc w:val="center"/>
                    </w:pPr>
                    <w:r w:rsidRPr="00E03131">
                      <w:rPr>
                        <w:rFonts w:hint="eastAsia"/>
                      </w:rPr>
                      <w:t>年限平均法</w:t>
                    </w:r>
                  </w:p>
                </w:tc>
                <w:tc>
                  <w:tcPr>
                    <w:tcW w:w="1013" w:type="pct"/>
                  </w:tcPr>
                  <w:p w14:paraId="1455D6D8" w14:textId="695D0406" w:rsidR="00E03131" w:rsidRDefault="00744854" w:rsidP="00E03131">
                    <w:r>
                      <w:t>5</w:t>
                    </w:r>
                  </w:p>
                </w:tc>
                <w:tc>
                  <w:tcPr>
                    <w:tcW w:w="1013" w:type="pct"/>
                  </w:tcPr>
                  <w:p w14:paraId="3C1FCC46" w14:textId="4D89AF05" w:rsidR="00E03131" w:rsidRDefault="00744854">
                    <w:r>
                      <w:t>5</w:t>
                    </w:r>
                  </w:p>
                </w:tc>
                <w:tc>
                  <w:tcPr>
                    <w:tcW w:w="1013" w:type="pct"/>
                  </w:tcPr>
                  <w:p w14:paraId="2AEC6EED" w14:textId="239139C7" w:rsidR="00E03131" w:rsidRDefault="00744854">
                    <w:r>
                      <w:t>19</w:t>
                    </w:r>
                  </w:p>
                </w:tc>
              </w:tr>
            </w:sdtContent>
          </w:sdt>
        </w:tbl>
        <w:p w14:paraId="44A8755D" w14:textId="77777777" w:rsidR="00744854" w:rsidRDefault="00744854"/>
        <w:p w14:paraId="7DF35DF6" w14:textId="03C4DDDB" w:rsidR="00744854" w:rsidRPr="00C145FD" w:rsidRDefault="00744854">
          <w:pPr>
            <w:rPr>
              <w:rFonts w:ascii="PMingLiU" w:eastAsiaTheme="minorEastAsia" w:hAnsi="PMingLiU" w:cs="PMingLiU"/>
            </w:rPr>
          </w:pPr>
          <w:r>
            <w:t>注：本集团将固定资产的成本扣除预计净残值和累计减值准备后在其使用寿命内按年限平均法计提折旧，除非固定资产符合持有待售的条件，具体参见附注五、17</w:t>
          </w:r>
          <w:r w:rsidR="00C145FD">
            <w:rPr>
              <w:rFonts w:asciiTheme="minorEastAsia" w:eastAsiaTheme="minorEastAsia" w:hAnsiTheme="minorEastAsia" w:cs="PMingLiU" w:hint="eastAsia"/>
            </w:rPr>
            <w:t>。</w:t>
          </w:r>
        </w:p>
        <w:p w14:paraId="526F8761" w14:textId="77777777" w:rsidR="00744854" w:rsidRDefault="00744854">
          <w:pPr>
            <w:rPr>
              <w:rFonts w:ascii="PMingLiU" w:eastAsiaTheme="minorEastAsia" w:hAnsi="PMingLiU" w:cs="PMingLiU"/>
            </w:rPr>
          </w:pPr>
        </w:p>
        <w:p w14:paraId="7D0DD706" w14:textId="77777777" w:rsidR="00461324" w:rsidRDefault="00744854">
          <w:r>
            <w:t>本集团至少在每年年度终了对固定资产的使用寿命、预计净残值和折旧方法进行复核。</w:t>
          </w:r>
        </w:p>
        <w:p w14:paraId="50075CCC" w14:textId="77777777" w:rsidR="00461324" w:rsidRDefault="00461324"/>
        <w:p w14:paraId="2C365F20" w14:textId="6D017613" w:rsidR="00461324" w:rsidRPr="00C145FD" w:rsidRDefault="00461324">
          <w:pPr>
            <w:rPr>
              <w:rFonts w:ascii="PMingLiU" w:eastAsiaTheme="minorEastAsia" w:hAnsi="PMingLiU" w:cs="PMingLiU"/>
            </w:rPr>
          </w:pPr>
          <w:r>
            <w:t>减值测试方法及减值准备计提方法（参见附注五、30）</w:t>
          </w:r>
          <w:r w:rsidR="00C145FD">
            <w:rPr>
              <w:rFonts w:asciiTheme="minorEastAsia" w:eastAsiaTheme="minorEastAsia" w:hAnsiTheme="minorEastAsia" w:cs="PMingLiU" w:hint="eastAsia"/>
            </w:rPr>
            <w:t>。</w:t>
          </w:r>
        </w:p>
        <w:p w14:paraId="492CE22C" w14:textId="77777777" w:rsidR="00461324" w:rsidRDefault="00461324">
          <w:pPr>
            <w:rPr>
              <w:rFonts w:ascii="PMingLiU" w:eastAsiaTheme="minorEastAsia" w:hAnsi="PMingLiU" w:cs="PMingLiU"/>
            </w:rPr>
          </w:pPr>
        </w:p>
        <w:p w14:paraId="51A0017C" w14:textId="77777777" w:rsidR="00461324" w:rsidRDefault="00461324">
          <w:pPr>
            <w:rPr>
              <w:rFonts w:ascii="PMingLiU" w:eastAsiaTheme="minorEastAsia" w:hAnsi="PMingLiU" w:cs="PMingLiU"/>
            </w:rPr>
          </w:pPr>
          <w:r>
            <w:t>固定资产处</w:t>
          </w:r>
          <w:r w:rsidRPr="00C145FD">
            <w:rPr>
              <w:rFonts w:hint="eastAsia"/>
            </w:rPr>
            <w:t>置</w:t>
          </w:r>
        </w:p>
        <w:p w14:paraId="19E92B7F" w14:textId="77777777" w:rsidR="00461324" w:rsidRDefault="00461324">
          <w:pPr>
            <w:rPr>
              <w:rFonts w:ascii="PMingLiU" w:eastAsiaTheme="minorEastAsia" w:hAnsi="PMingLiU" w:cs="PMingLiU"/>
            </w:rPr>
          </w:pPr>
        </w:p>
        <w:p w14:paraId="7D77C15F" w14:textId="0AD46CB7" w:rsidR="00461324" w:rsidRPr="00C145FD" w:rsidRDefault="00461324">
          <w:pPr>
            <w:rPr>
              <w:rFonts w:ascii="PMingLiU" w:eastAsiaTheme="minorEastAsia" w:hAnsi="PMingLiU" w:cs="PMingLiU"/>
            </w:rPr>
          </w:pPr>
          <w:r>
            <w:t>固定资产满足下述条件之一时，本集团会予以终止确认</w:t>
          </w:r>
          <w:r w:rsidR="00C145FD">
            <w:rPr>
              <w:rFonts w:asciiTheme="minorEastAsia" w:eastAsiaTheme="minorEastAsia" w:hAnsiTheme="minorEastAsia" w:cs="PMingLiU" w:hint="eastAsia"/>
            </w:rPr>
            <w:t>。</w:t>
          </w:r>
        </w:p>
        <w:p w14:paraId="6919E301" w14:textId="77777777" w:rsidR="00461324" w:rsidRDefault="00461324">
          <w:pPr>
            <w:rPr>
              <w:rFonts w:ascii="PMingLiU" w:eastAsiaTheme="minorEastAsia" w:hAnsi="PMingLiU" w:cs="PMingLiU"/>
            </w:rPr>
          </w:pPr>
        </w:p>
        <w:p w14:paraId="44CF7403" w14:textId="77777777" w:rsidR="00461324" w:rsidRDefault="00461324">
          <w:r>
            <w:t>- 固定资产处于处置状态；</w:t>
          </w:r>
        </w:p>
        <w:p w14:paraId="6F66F6D7" w14:textId="582B346A" w:rsidR="00461324" w:rsidRPr="00C145FD" w:rsidRDefault="00461324">
          <w:pPr>
            <w:rPr>
              <w:rFonts w:ascii="PMingLiU" w:eastAsiaTheme="minorEastAsia" w:hAnsi="PMingLiU" w:cs="PMingLiU"/>
            </w:rPr>
          </w:pPr>
          <w:r>
            <w:lastRenderedPageBreak/>
            <w:t>- 该固定资产预期通过使用或处置不能产生经济利益</w:t>
          </w:r>
          <w:r w:rsidR="00C145FD">
            <w:rPr>
              <w:rFonts w:asciiTheme="minorEastAsia" w:eastAsiaTheme="minorEastAsia" w:hAnsiTheme="minorEastAsia" w:cs="PMingLiU" w:hint="eastAsia"/>
            </w:rPr>
            <w:t>。</w:t>
          </w:r>
        </w:p>
        <w:p w14:paraId="3340296B" w14:textId="77777777" w:rsidR="00461324" w:rsidRDefault="00461324">
          <w:pPr>
            <w:rPr>
              <w:rFonts w:ascii="PMingLiU" w:eastAsiaTheme="minorEastAsia" w:hAnsi="PMingLiU" w:cs="PMingLiU"/>
            </w:rPr>
          </w:pPr>
        </w:p>
        <w:p w14:paraId="46119810" w14:textId="26E893B1" w:rsidR="00DC6F33" w:rsidRPr="00C145FD" w:rsidRDefault="00461324">
          <w:pPr>
            <w:rPr>
              <w:rFonts w:ascii="PMingLiU" w:eastAsiaTheme="minorEastAsia" w:hAnsi="PMingLiU" w:cs="PMingLiU"/>
            </w:rPr>
          </w:pPr>
          <w:r>
            <w:t>报废或处置固定资产项目所产生的损益为处置所得款项净额与项目账面金额之间的差额，并于报废或处置日在损益中确认</w:t>
          </w:r>
          <w:r w:rsidR="00C145FD">
            <w:rPr>
              <w:rFonts w:asciiTheme="minorEastAsia" w:eastAsiaTheme="minorEastAsia" w:hAnsiTheme="minorEastAsia" w:cs="PMingLiU" w:hint="eastAsia"/>
            </w:rPr>
            <w:t>。</w:t>
          </w:r>
        </w:p>
        <w:p w14:paraId="263B5C30" w14:textId="552D4DE1" w:rsidR="009D01F0" w:rsidRDefault="00000000"/>
      </w:sdtContent>
    </w:sdt>
    <w:sdt>
      <w:sdtPr>
        <w:rPr>
          <w:rFonts w:ascii="宋体" w:hAnsi="宋体"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cs="Times New Roman" w:hint="eastAsia"/>
          <w:kern w:val="2"/>
          <w:szCs w:val="21"/>
        </w:rPr>
      </w:sdtEndPr>
      <w:sdtContent>
        <w:p w14:paraId="4E4C54E2" w14:textId="77777777" w:rsidR="009D01F0" w:rsidRDefault="00174DED" w:rsidP="00BC60D6">
          <w:pPr>
            <w:pStyle w:val="4"/>
            <w:numPr>
              <w:ilvl w:val="0"/>
              <w:numId w:val="29"/>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478227270"/>
            <w:lock w:val="sdtLocked"/>
            <w:placeholder>
              <w:docPart w:val="GBC22222222222222222222222222222"/>
            </w:placeholder>
          </w:sdtPr>
          <w:sdtContent>
            <w:p w14:paraId="6CA6C2CE" w14:textId="6E4FE612" w:rsidR="009D01F0" w:rsidRDefault="00174DED" w:rsidP="00461324">
              <w:r>
                <w:fldChar w:fldCharType="begin"/>
              </w:r>
              <w:r w:rsidR="00461324">
                <w:instrText xml:space="preserve"> MACROBUTTON  SnrToggleCheckbox □适用 </w:instrText>
              </w:r>
              <w:r>
                <w:fldChar w:fldCharType="end"/>
              </w:r>
              <w:r>
                <w:fldChar w:fldCharType="begin"/>
              </w:r>
              <w:r w:rsidR="00461324">
                <w:instrText xml:space="preserve"> MACROBUTTON  SnrToggleCheckbox √不适用 </w:instrText>
              </w:r>
              <w:r>
                <w:fldChar w:fldCharType="end"/>
              </w:r>
            </w:p>
          </w:sdtContent>
        </w:sdt>
      </w:sdtContent>
    </w:sdt>
    <w:p w14:paraId="548C3AEB" w14:textId="77777777" w:rsidR="009D01F0" w:rsidRDefault="009D01F0"/>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14:paraId="22BD1A5F" w14:textId="77777777" w:rsidR="009D01F0" w:rsidRDefault="00174DED" w:rsidP="00BC60D6">
          <w:pPr>
            <w:pStyle w:val="3"/>
            <w:numPr>
              <w:ilvl w:val="0"/>
              <w:numId w:val="28"/>
            </w:numPr>
            <w:rPr>
              <w:rFonts w:ascii="宋体" w:hAnsi="宋体"/>
            </w:rPr>
          </w:pPr>
          <w:r>
            <w:rPr>
              <w:rFonts w:ascii="宋体" w:hAnsi="宋体"/>
            </w:rPr>
            <w:t>在建工程</w:t>
          </w:r>
        </w:p>
        <w:p w14:paraId="4BA96F8D" w14:textId="5FE83D18" w:rsidR="009D01F0" w:rsidRDefault="00000000">
          <w:sdt>
            <w:sdtPr>
              <w:rPr>
                <w:rFonts w:hint="eastAsia"/>
              </w:rPr>
              <w:alias w:val="是否适用：在建工程_重要会计政策和估计[双击切换]"/>
              <w:tag w:val="_GBC_d9803b41f65e4a7fbebb412a259d9bf9"/>
              <w:id w:val="174229876"/>
              <w:lock w:val="sdtLocked"/>
              <w:placeholder>
                <w:docPart w:val="GBC22222222222222222222222222222"/>
              </w:placeholder>
            </w:sdtPr>
            <w:sdtContent>
              <w:r w:rsidR="00174DED">
                <w:fldChar w:fldCharType="begin"/>
              </w:r>
              <w:r w:rsidR="00461324">
                <w:instrText xml:space="preserve"> MACROBUTTON  SnrToggleCheckbox √适用 </w:instrText>
              </w:r>
              <w:r w:rsidR="00174DED">
                <w:fldChar w:fldCharType="end"/>
              </w:r>
              <w:r w:rsidR="00174DED">
                <w:fldChar w:fldCharType="begin"/>
              </w:r>
              <w:r w:rsidR="00461324">
                <w:instrText xml:space="preserve"> MACROBUTTON  SnrToggleCheckbox □不适用 </w:instrText>
              </w:r>
              <w:r w:rsidR="00174DED">
                <w:fldChar w:fldCharType="end"/>
              </w:r>
            </w:sdtContent>
          </w:sdt>
        </w:p>
        <w:sdt>
          <w:sdtPr>
            <w:rPr>
              <w:rFonts w:hint="eastAsia"/>
            </w:rPr>
            <w:alias w:val="在建工程核算方法"/>
            <w:tag w:val="_GBC_ed79f983df814c58add61776fe84c76e"/>
            <w:id w:val="-1588924519"/>
            <w:lock w:val="sdtLocked"/>
            <w:placeholder>
              <w:docPart w:val="GBC22222222222222222222222222222"/>
            </w:placeholder>
          </w:sdtPr>
          <w:sdtContent>
            <w:p w14:paraId="7CE1A223" w14:textId="3D699145" w:rsidR="00461324" w:rsidRPr="00C145FD" w:rsidRDefault="00461324" w:rsidP="00461324">
              <w:pPr>
                <w:ind w:right="140"/>
                <w:rPr>
                  <w:rFonts w:ascii="PMingLiU" w:eastAsiaTheme="minorEastAsia" w:hAnsi="PMingLiU" w:cs="PMingLiU"/>
                </w:rPr>
              </w:pPr>
              <w:r>
                <w:t>自行建造的固定资产的成本包括工程用物资、直接人工、符合资本化条件的借款费用 (参见附注五、25) 和使该项资产达到预定可使用状态前所发生的必要支出</w:t>
              </w:r>
              <w:r w:rsidR="00C145FD">
                <w:rPr>
                  <w:rFonts w:asciiTheme="minorEastAsia" w:eastAsiaTheme="minorEastAsia" w:hAnsiTheme="minorEastAsia" w:cs="PMingLiU" w:hint="eastAsia"/>
                </w:rPr>
                <w:t>。</w:t>
              </w:r>
            </w:p>
            <w:p w14:paraId="60F01F0A" w14:textId="77777777" w:rsidR="00461324" w:rsidRDefault="00461324"/>
            <w:p w14:paraId="46FA8360" w14:textId="1B196490" w:rsidR="00461324" w:rsidRPr="00C145FD" w:rsidRDefault="00461324" w:rsidP="00461324">
              <w:pPr>
                <w:ind w:right="140"/>
                <w:rPr>
                  <w:rFonts w:ascii="PMingLiU" w:eastAsiaTheme="minorEastAsia" w:hAnsi="PMingLiU" w:cs="PMingLiU"/>
                </w:rPr>
              </w:pPr>
              <w:r>
                <w:t>自行建造的固定资产于达到预定可使用状态时转入固定资产，此前列于在建工程，且不计提折旧</w:t>
              </w:r>
              <w:r w:rsidR="00C145FD">
                <w:rPr>
                  <w:rFonts w:asciiTheme="minorEastAsia" w:eastAsiaTheme="minorEastAsia" w:hAnsiTheme="minorEastAsia" w:cs="PMingLiU" w:hint="eastAsia"/>
                </w:rPr>
                <w:t>。</w:t>
              </w:r>
            </w:p>
            <w:p w14:paraId="67C4B784" w14:textId="77777777" w:rsidR="00461324" w:rsidRDefault="00461324" w:rsidP="00461324">
              <w:pPr>
                <w:ind w:right="140"/>
                <w:rPr>
                  <w:rFonts w:ascii="PMingLiU" w:eastAsiaTheme="minorEastAsia" w:hAnsi="PMingLiU" w:cs="PMingLiU"/>
                </w:rPr>
              </w:pPr>
            </w:p>
            <w:p w14:paraId="680B546B" w14:textId="39F9A6F9" w:rsidR="00461324" w:rsidRPr="00C145FD" w:rsidRDefault="00461324" w:rsidP="00461324">
              <w:pPr>
                <w:ind w:right="140"/>
                <w:rPr>
                  <w:rFonts w:ascii="PMingLiU" w:eastAsiaTheme="minorEastAsia" w:hAnsi="PMingLiU" w:cs="PMingLiU"/>
                </w:rPr>
              </w:pPr>
              <w:r>
                <w:t>在建工程以成本减减值准备 (参见附注五、30) 在资产负债表内列示</w:t>
              </w:r>
              <w:r w:rsidR="00C145FD">
                <w:rPr>
                  <w:rFonts w:asciiTheme="minorEastAsia" w:eastAsiaTheme="minorEastAsia" w:hAnsiTheme="minorEastAsia" w:cs="PMingLiU" w:hint="eastAsia"/>
                </w:rPr>
                <w:t>。</w:t>
              </w:r>
            </w:p>
            <w:p w14:paraId="79F29094" w14:textId="77777777" w:rsidR="00461324" w:rsidRDefault="00461324" w:rsidP="00461324">
              <w:pPr>
                <w:ind w:right="140"/>
                <w:rPr>
                  <w:rFonts w:ascii="PMingLiU" w:eastAsiaTheme="minorEastAsia" w:hAnsi="PMingLiU" w:cs="PMingLiU"/>
                </w:rPr>
              </w:pPr>
            </w:p>
            <w:p w14:paraId="3E29412D" w14:textId="524B5CB6" w:rsidR="009D01F0" w:rsidRDefault="00461324" w:rsidP="00461324">
              <w:pPr>
                <w:ind w:right="140"/>
              </w:pPr>
              <w:r>
                <w:t>企业将固定资产达到预定可使用状态前产出的产品或副产品对外销售，按照《企业会计准则第14号——收入》、《企业会计准则第 1 号——存货》等规定，对相关的收入和成本分别进行会计处理，计入当期损益。</w:t>
              </w:r>
            </w:p>
          </w:sdtContent>
        </w:sdt>
        <w:p w14:paraId="4FB623BA" w14:textId="77777777" w:rsidR="009D01F0" w:rsidRDefault="00000000"/>
      </w:sdtContent>
    </w:sdt>
    <w:sdt>
      <w:sdtPr>
        <w:rPr>
          <w:rFonts w:ascii="宋体" w:hAnsi="宋体"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cs="Times New Roman" w:hint="eastAsia"/>
          <w:kern w:val="2"/>
          <w:szCs w:val="21"/>
        </w:rPr>
      </w:sdtEndPr>
      <w:sdtContent>
        <w:p w14:paraId="1985823F" w14:textId="77777777" w:rsidR="009D01F0" w:rsidRDefault="00174DED" w:rsidP="00BC60D6">
          <w:pPr>
            <w:pStyle w:val="3"/>
            <w:numPr>
              <w:ilvl w:val="0"/>
              <w:numId w:val="28"/>
            </w:numPr>
            <w:rPr>
              <w:rFonts w:ascii="宋体" w:hAnsi="宋体"/>
            </w:rPr>
          </w:pPr>
          <w:r>
            <w:rPr>
              <w:rFonts w:ascii="宋体" w:hAnsi="宋体"/>
            </w:rPr>
            <w:t>借款费用</w:t>
          </w:r>
        </w:p>
        <w:sdt>
          <w:sdtPr>
            <w:rPr>
              <w:rFonts w:hint="eastAsia"/>
            </w:rPr>
            <w:alias w:val="是否适用：借款费用_重要会计政策和估计[双击切换]"/>
            <w:tag w:val="_GBC_3f3db73e5cb247009b3840143b5e6627"/>
            <w:id w:val="-1445526714"/>
            <w:lock w:val="sdtLocked"/>
            <w:placeholder>
              <w:docPart w:val="GBC22222222222222222222222222222"/>
            </w:placeholder>
          </w:sdtPr>
          <w:sdtContent>
            <w:p w14:paraId="31E25F0A" w14:textId="26F81214" w:rsidR="009D01F0" w:rsidRDefault="00174DED" w:rsidP="000217E0">
              <w:pPr>
                <w:jc w:val="both"/>
              </w:pPr>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rPr>
              <w:rFonts w:hint="eastAsia"/>
            </w:rPr>
            <w:alias w:val="借款费用的会计处理方法"/>
            <w:tag w:val="_GBC_2101c32d32c64f39a8b8fcd2b72dbb0a"/>
            <w:id w:val="791020216"/>
            <w:lock w:val="sdtLocked"/>
            <w:placeholder>
              <w:docPart w:val="GBC22222222222222222222222222222"/>
            </w:placeholder>
          </w:sdtPr>
          <w:sdtContent>
            <w:p w14:paraId="60BF764E" w14:textId="30C99096" w:rsidR="00947A40" w:rsidRPr="00C145FD" w:rsidRDefault="00947A40" w:rsidP="000217E0">
              <w:pPr>
                <w:jc w:val="both"/>
                <w:rPr>
                  <w:rFonts w:ascii="PMingLiU" w:eastAsiaTheme="minorEastAsia" w:hAnsi="PMingLiU" w:cs="PMingLiU"/>
                </w:rPr>
              </w:pPr>
              <w:r>
                <w:t>本集团发生的可直接归属于符合资本化条件的资产的购建的借款费用，予以资本化并计入相关资产的成本，其他借款费用均于发生当期确认为财务费用</w:t>
              </w:r>
              <w:r w:rsidR="00C145FD">
                <w:rPr>
                  <w:rFonts w:asciiTheme="minorEastAsia" w:eastAsiaTheme="minorEastAsia" w:hAnsiTheme="minorEastAsia" w:cs="PMingLiU" w:hint="eastAsia"/>
                </w:rPr>
                <w:t>。</w:t>
              </w:r>
            </w:p>
            <w:p w14:paraId="7729BB9F" w14:textId="77777777" w:rsidR="00947A40" w:rsidRDefault="00947A40" w:rsidP="000217E0">
              <w:pPr>
                <w:jc w:val="both"/>
                <w:rPr>
                  <w:rFonts w:ascii="PMingLiU" w:eastAsiaTheme="minorEastAsia" w:hAnsi="PMingLiU" w:cs="PMingLiU"/>
                </w:rPr>
              </w:pPr>
            </w:p>
            <w:p w14:paraId="498A2B32" w14:textId="44FD4729" w:rsidR="00947A40" w:rsidRDefault="00947A40" w:rsidP="000217E0">
              <w:pPr>
                <w:jc w:val="both"/>
              </w:pPr>
              <w:r>
                <w:t>在资本化期间内，本集团按照下列方法确定每一会计期间的利息资本化金额 (包括折价或溢价的摊销)：</w:t>
              </w:r>
            </w:p>
            <w:p w14:paraId="4BC9E6E1" w14:textId="77777777" w:rsidR="00947A40" w:rsidRDefault="00947A40" w:rsidP="000217E0">
              <w:pPr>
                <w:jc w:val="both"/>
              </w:pPr>
            </w:p>
            <w:p w14:paraId="36C37EC9" w14:textId="43DF1834" w:rsidR="00947A40" w:rsidRPr="00C145FD" w:rsidRDefault="00947A40" w:rsidP="000217E0">
              <w:pPr>
                <w:jc w:val="both"/>
                <w:rPr>
                  <w:rFonts w:ascii="PMingLiU" w:eastAsiaTheme="minorEastAsia" w:hAnsi="PMingLiU" w:cs="PMingLiU"/>
                </w:rPr>
              </w:pPr>
              <w:r>
                <w:t xml:space="preserve">- </w:t>
              </w:r>
              <w:r w:rsidR="009E4969">
                <w:t xml:space="preserve"> </w:t>
              </w:r>
              <w:r>
                <w:t>对于为购建符合资本化条件的资产而借入的专门借款，本集团以专门借款按实际利率计算的当期利息费用，减去将尚未动用的借款资金存入银行取得的利息收入或进行暂时性投资取得的投资收益后的金额确定专门借款应予资本化的利息金额</w:t>
              </w:r>
              <w:r w:rsidR="00C145FD">
                <w:rPr>
                  <w:rFonts w:asciiTheme="minorEastAsia" w:eastAsiaTheme="minorEastAsia" w:hAnsiTheme="minorEastAsia" w:cs="PMingLiU" w:hint="eastAsia"/>
                </w:rPr>
                <w:t>。</w:t>
              </w:r>
            </w:p>
            <w:p w14:paraId="4829CDB4" w14:textId="77777777" w:rsidR="00DC6F33" w:rsidRPr="00DC6F33" w:rsidRDefault="00DC6F33" w:rsidP="000217E0">
              <w:pPr>
                <w:jc w:val="both"/>
                <w:rPr>
                  <w:rFonts w:ascii="PMingLiU" w:eastAsiaTheme="minorEastAsia" w:hAnsi="PMingLiU" w:cs="PMingLiU"/>
                </w:rPr>
              </w:pPr>
            </w:p>
            <w:p w14:paraId="199B996B" w14:textId="6B26E97B" w:rsidR="00947A40" w:rsidRPr="00C145FD" w:rsidRDefault="00947A40" w:rsidP="000217E0">
              <w:pPr>
                <w:jc w:val="both"/>
                <w:rPr>
                  <w:rFonts w:ascii="PMingLiU" w:eastAsiaTheme="minorEastAsia" w:hAnsi="PMingLiU" w:cs="PMingLiU"/>
                </w:rPr>
              </w:pPr>
              <w:r>
                <w:t xml:space="preserve">- </w:t>
              </w:r>
              <w:r w:rsidR="009E4969">
                <w:t xml:space="preserve"> </w:t>
              </w:r>
              <w:r>
                <w:t>对于为购建符合资本化条件的资产而占用的一般借款，本集团根据累计资产支出超过专门借款部分的资产支出的加权平均数乘以所占用一般借款的资本化率，计算确定一般借款应予资本</w:t>
              </w:r>
              <w:r w:rsidR="00DC6F33">
                <w:rPr>
                  <w:rFonts w:hint="eastAsia"/>
                </w:rPr>
                <w:t>化</w:t>
              </w:r>
              <w:r>
                <w:t>的利息金额。资本化率是根据一般借款加权平均的实际利率计算确</w:t>
              </w:r>
              <w:r>
                <w:rPr>
                  <w:rFonts w:ascii="PMingLiU" w:eastAsia="PMingLiU" w:hAnsi="PMingLiU" w:cs="PMingLiU" w:hint="eastAsia"/>
                </w:rPr>
                <w:t>定</w:t>
              </w:r>
              <w:r w:rsidR="00C145FD">
                <w:rPr>
                  <w:rFonts w:asciiTheme="minorEastAsia" w:eastAsiaTheme="minorEastAsia" w:hAnsiTheme="minorEastAsia" w:cs="PMingLiU" w:hint="eastAsia"/>
                </w:rPr>
                <w:t>。</w:t>
              </w:r>
            </w:p>
            <w:p w14:paraId="67AC0CED" w14:textId="77777777" w:rsidR="00947A40" w:rsidRDefault="00947A40" w:rsidP="000217E0">
              <w:pPr>
                <w:jc w:val="both"/>
              </w:pPr>
            </w:p>
            <w:p w14:paraId="09EC2D91" w14:textId="4E696C49" w:rsidR="00947A40" w:rsidRPr="00C145FD" w:rsidRDefault="00947A40" w:rsidP="000217E0">
              <w:pPr>
                <w:jc w:val="both"/>
                <w:rPr>
                  <w:rFonts w:ascii="PMingLiU" w:eastAsiaTheme="minorEastAsia" w:hAnsi="PMingLiU" w:cs="PMingLiU"/>
                </w:rPr>
              </w:pPr>
              <w:r>
                <w:t>本集团确定借款的实际利率时，是将借款在预期存续期间或适用的更短期间内的未来现金流量，折现为该借款初始确认时确定的金额所使用的利率</w:t>
              </w:r>
              <w:r w:rsidR="00C145FD">
                <w:rPr>
                  <w:rFonts w:asciiTheme="minorEastAsia" w:eastAsiaTheme="minorEastAsia" w:hAnsiTheme="minorEastAsia" w:cs="PMingLiU" w:hint="eastAsia"/>
                </w:rPr>
                <w:t>。</w:t>
              </w:r>
            </w:p>
            <w:p w14:paraId="502BD6D6" w14:textId="77777777" w:rsidR="00947A40" w:rsidRDefault="00947A40" w:rsidP="000217E0">
              <w:pPr>
                <w:jc w:val="both"/>
                <w:rPr>
                  <w:rFonts w:ascii="PMingLiU" w:eastAsiaTheme="minorEastAsia" w:hAnsi="PMingLiU" w:cs="PMingLiU"/>
                </w:rPr>
              </w:pPr>
            </w:p>
            <w:p w14:paraId="5464C64B" w14:textId="4684C795" w:rsidR="009D01F0" w:rsidRDefault="00947A40" w:rsidP="000217E0">
              <w:pPr>
                <w:jc w:val="both"/>
              </w:pPr>
              <w:r>
                <w:t>资本化期间是指本集团从借款费用开始资本化时点到停止资本化时点的期间，借款费用暂停资本化的期间不包括在内。当资本支出和借款费用已经发生及为使资产达到预定可使用状态所必要的购建</w:t>
              </w:r>
              <w:r>
                <w:lastRenderedPageBreak/>
                <w:t>活动已经开始时，借款费用开始资本化。当购建符合资本化条件的资产达到预定可使用状态时，借款费用停止资本化。对于符合资本化条件的资产在购建过程中发生非正常中断、且中断时间连续超过3个月的，本集团暂停借款费用的资本化</w:t>
              </w:r>
              <w:r w:rsidR="00C145FD">
                <w:rPr>
                  <w:rFonts w:asciiTheme="minorEastAsia" w:eastAsiaTheme="minorEastAsia" w:hAnsiTheme="minorEastAsia" w:cs="PMingLiU" w:hint="eastAsia"/>
                </w:rPr>
                <w:t>。</w:t>
              </w:r>
            </w:p>
          </w:sdtContent>
        </w:sdt>
        <w:p w14:paraId="391805E9" w14:textId="77777777" w:rsidR="009D01F0" w:rsidRDefault="00000000"/>
      </w:sdtContent>
    </w:sdt>
    <w:sdt>
      <w:sdtPr>
        <w:rPr>
          <w:rFonts w:ascii="宋体" w:hAnsi="宋体"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cs="Times New Roman" w:hint="eastAsia"/>
          <w:kern w:val="2"/>
          <w:szCs w:val="21"/>
        </w:rPr>
      </w:sdtEndPr>
      <w:sdtContent>
        <w:p w14:paraId="69A78D3D" w14:textId="77777777" w:rsidR="009D01F0" w:rsidRDefault="00174DED" w:rsidP="00BC60D6">
          <w:pPr>
            <w:pStyle w:val="3"/>
            <w:numPr>
              <w:ilvl w:val="0"/>
              <w:numId w:val="28"/>
            </w:numPr>
            <w:rPr>
              <w:rFonts w:ascii="宋体" w:hAnsi="宋体"/>
            </w:rPr>
          </w:pPr>
          <w:r>
            <w:rPr>
              <w:rFonts w:ascii="宋体" w:hAnsi="宋体"/>
            </w:rPr>
            <w:t>生物资产</w:t>
          </w:r>
        </w:p>
        <w:sdt>
          <w:sdtPr>
            <w:rPr>
              <w:rFonts w:hint="eastAsia"/>
            </w:rPr>
            <w:alias w:val="是否适用：生物资产_重要会计政策和估计[双击切换]"/>
            <w:tag w:val="_GBC_3c525bb9dd0340978b83e74317a40315"/>
            <w:id w:val="327335757"/>
            <w:lock w:val="sdtLocked"/>
            <w:placeholder>
              <w:docPart w:val="GBC22222222222222222222222222222"/>
            </w:placeholder>
          </w:sdtPr>
          <w:sdtContent>
            <w:p w14:paraId="1507F743" w14:textId="4D85B8EC" w:rsidR="009D01F0" w:rsidRDefault="00174DED" w:rsidP="00947A40">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p w14:paraId="6DA590B7" w14:textId="77777777" w:rsidR="009D01F0" w:rsidRDefault="00000000"/>
      </w:sdtContent>
    </w:sdt>
    <w:sdt>
      <w:sdtPr>
        <w:rPr>
          <w:rFonts w:ascii="宋体" w:hAnsi="宋体"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cs="Times New Roman" w:hint="eastAsia"/>
          <w:kern w:val="2"/>
          <w:szCs w:val="21"/>
        </w:rPr>
      </w:sdtEndPr>
      <w:sdtContent>
        <w:p w14:paraId="03ADB259" w14:textId="77777777" w:rsidR="009D01F0" w:rsidRDefault="00174DED" w:rsidP="00BC60D6">
          <w:pPr>
            <w:pStyle w:val="3"/>
            <w:numPr>
              <w:ilvl w:val="0"/>
              <w:numId w:val="28"/>
            </w:numPr>
            <w:rPr>
              <w:rFonts w:ascii="宋体" w:hAnsi="宋体"/>
            </w:rPr>
          </w:pPr>
          <w:r>
            <w:rPr>
              <w:rFonts w:ascii="宋体" w:hAnsi="宋体"/>
            </w:rPr>
            <w:t>油气资产</w:t>
          </w:r>
        </w:p>
        <w:sdt>
          <w:sdtPr>
            <w:rPr>
              <w:rFonts w:hint="eastAsia"/>
            </w:rPr>
            <w:alias w:val="是否适用：油气资产_重要会计政策和估计[双击切换]"/>
            <w:tag w:val="_GBC_60d99a70431c4b868b6e953077cbfe88"/>
            <w:id w:val="206221985"/>
            <w:lock w:val="sdtLocked"/>
            <w:placeholder>
              <w:docPart w:val="GBC22222222222222222222222222222"/>
            </w:placeholder>
          </w:sdtPr>
          <w:sdtContent>
            <w:p w14:paraId="3D29B03C" w14:textId="298CC3BD" w:rsidR="009D01F0" w:rsidRDefault="00174DED" w:rsidP="00947A40">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p w14:paraId="035AD0EE" w14:textId="77777777" w:rsidR="009D01F0" w:rsidRDefault="00000000">
          <w:pPr>
            <w:rPr>
              <w:rFonts w:cs="Times New Roman"/>
              <w:kern w:val="2"/>
            </w:rPr>
          </w:pPr>
        </w:p>
      </w:sdtContent>
    </w:sdt>
    <w:sdt>
      <w:sdtPr>
        <w:rPr>
          <w:rFonts w:ascii="宋体" w:hAnsi="宋体" w:cs="宋体" w:hint="eastAsia"/>
          <w:b w:val="0"/>
          <w:bCs w:val="0"/>
          <w:kern w:val="0"/>
          <w:szCs w:val="21"/>
        </w:rPr>
        <w:alias w:val="模块:使用权资产"/>
        <w:tag w:val="_SEC_90a021f24056469493c41c33bb5760c5"/>
        <w:id w:val="1967398746"/>
        <w:lock w:val="sdtLocked"/>
        <w:placeholder>
          <w:docPart w:val="GBC22222222222222222222222222222"/>
        </w:placeholder>
      </w:sdtPr>
      <w:sdtEndPr>
        <w:rPr>
          <w:rFonts w:hint="default"/>
        </w:rPr>
      </w:sdtEndPr>
      <w:sdtContent>
        <w:p w14:paraId="4E0DF9DA" w14:textId="77777777" w:rsidR="009D01F0" w:rsidRDefault="00174DED" w:rsidP="00BC60D6">
          <w:pPr>
            <w:pStyle w:val="3"/>
            <w:numPr>
              <w:ilvl w:val="0"/>
              <w:numId w:val="28"/>
            </w:numPr>
            <w:rPr>
              <w:rFonts w:ascii="宋体" w:hAnsi="宋体"/>
              <w:szCs w:val="21"/>
            </w:rPr>
          </w:pPr>
          <w:r>
            <w:rPr>
              <w:rFonts w:ascii="宋体" w:hAnsi="宋体" w:hint="eastAsia"/>
              <w:szCs w:val="21"/>
            </w:rPr>
            <w:t>使用权资产</w:t>
          </w:r>
        </w:p>
        <w:bookmarkStart w:id="105" w:name="_Hlk11675892" w:displacedByCustomXml="next"/>
        <w:sdt>
          <w:sdtPr>
            <w:alias w:val="是否适用：使用权资产_重要会计政策和估计[双击切换]"/>
            <w:tag w:val="_GBC_bbd2545b6bca43cea34e43a28caeae1a"/>
            <w:id w:val="-1864890109"/>
            <w:lock w:val="sdtLocked"/>
            <w:placeholder>
              <w:docPart w:val="GBC22222222222222222222222222222"/>
            </w:placeholder>
          </w:sdtPr>
          <w:sdtContent>
            <w:p w14:paraId="0936ED4D" w14:textId="1711D026" w:rsidR="009D01F0" w:rsidRDefault="00174DED">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alias w:val="使用权资产的核算方法"/>
            <w:tag w:val="_GBC_3bb46fd024784bf2b06e4f7d7b903751"/>
            <w:id w:val="-2108719831"/>
            <w:lock w:val="sdtLocked"/>
            <w:placeholder>
              <w:docPart w:val="GBC22222222222222222222222222222"/>
            </w:placeholder>
          </w:sdtPr>
          <w:sdtContent>
            <w:p w14:paraId="1B3A52EE" w14:textId="0D17BC2D" w:rsidR="009D01F0" w:rsidRDefault="00947A40">
              <w:r>
                <w:t>详见附注五、42(3)</w:t>
              </w:r>
              <w:r w:rsidR="00C145FD">
                <w:rPr>
                  <w:rFonts w:asciiTheme="minorEastAsia" w:eastAsiaTheme="minorEastAsia" w:hAnsiTheme="minorEastAsia" w:cs="PMingLiU" w:hint="eastAsia"/>
                </w:rPr>
                <w:t>。</w:t>
              </w:r>
            </w:p>
          </w:sdtContent>
        </w:sdt>
      </w:sdtContent>
    </w:sdt>
    <w:bookmarkEnd w:id="105"/>
    <w:p w14:paraId="278C3188" w14:textId="77777777" w:rsidR="009D01F0" w:rsidRDefault="009D01F0"/>
    <w:sdt>
      <w:sdtPr>
        <w:rPr>
          <w:rFonts w:ascii="宋体" w:hAnsi="宋体"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cs="Times New Roman" w:hint="eastAsia"/>
          <w:kern w:val="2"/>
          <w:szCs w:val="21"/>
        </w:rPr>
      </w:sdtEndPr>
      <w:sdtContent>
        <w:p w14:paraId="4854E34E" w14:textId="77777777" w:rsidR="009D01F0" w:rsidRDefault="00174DED" w:rsidP="00BC60D6">
          <w:pPr>
            <w:pStyle w:val="3"/>
            <w:numPr>
              <w:ilvl w:val="0"/>
              <w:numId w:val="28"/>
            </w:numPr>
            <w:rPr>
              <w:rFonts w:ascii="宋体" w:hAnsi="宋体"/>
            </w:rPr>
          </w:pPr>
          <w:r>
            <w:rPr>
              <w:rFonts w:ascii="宋体" w:hAnsi="宋体"/>
            </w:rPr>
            <w:t>无形资产</w:t>
          </w:r>
        </w:p>
        <w:p w14:paraId="7BA10A50" w14:textId="77777777" w:rsidR="009D01F0" w:rsidRDefault="00174DED" w:rsidP="00BC60D6">
          <w:pPr>
            <w:pStyle w:val="4"/>
            <w:numPr>
              <w:ilvl w:val="3"/>
              <w:numId w:val="30"/>
            </w:numPr>
            <w:tabs>
              <w:tab w:val="left" w:pos="448"/>
            </w:tabs>
            <w:rPr>
              <w:rFonts w:ascii="宋体" w:hAnsi="宋体"/>
            </w:rPr>
          </w:pPr>
          <w:r>
            <w:rPr>
              <w:rFonts w:ascii="宋体" w:hAnsi="宋体" w:hint="eastAsia"/>
            </w:rPr>
            <w:t>计价方法、使用寿命、减值测试</w:t>
          </w:r>
        </w:p>
        <w:sdt>
          <w:sdtPr>
            <w:rPr>
              <w:rFonts w:hint="eastAsia"/>
            </w:rPr>
            <w:alias w:val="是否适用：无形资产计价方法、使用寿命、减值测试[双击切换]"/>
            <w:tag w:val="_GBC_a82698fb1ffd4e75b46a9c35938b4cf4"/>
            <w:id w:val="986508377"/>
            <w:lock w:val="sdtLocked"/>
            <w:placeholder>
              <w:docPart w:val="GBC22222222222222222222222222222"/>
            </w:placeholder>
          </w:sdtPr>
          <w:sdtContent>
            <w:p w14:paraId="6C159D3D" w14:textId="2C0A273C" w:rsidR="009D01F0" w:rsidRDefault="00174DED">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alias w:val="无形资产计价方法、使用寿命、减值测试"/>
            <w:tag w:val="_GBC_a9e64b18f452482eb6674ec605618dcc"/>
            <w:id w:val="-470597226"/>
            <w:lock w:val="sdtLocked"/>
            <w:placeholder>
              <w:docPart w:val="GBC22222222222222222222222222222"/>
            </w:placeholder>
          </w:sdtPr>
          <w:sdtContent>
            <w:p w14:paraId="281267EE" w14:textId="2F101D54" w:rsidR="00947A40" w:rsidRDefault="00947A40" w:rsidP="000217E0">
              <w:pPr>
                <w:jc w:val="both"/>
              </w:pPr>
              <w:r>
                <w:t>无形资产以成本减累计摊销 (仅限于使用寿命有限的无形资产) 及减值准备 (参见附注五、30) 后在资产负债表内列示。对于使用寿命有限的无形资产，本集团将无形资产的成本扣除预计净残值和累计减值准备后按直线法在预计使用寿命期内摊销，除非该无形资产符合持有待售的条件。公司改制时国有股股东投入的无形资产，按财政部核准的评估值作为入账价值。</w:t>
              </w:r>
            </w:p>
            <w:p w14:paraId="12DCE505" w14:textId="77777777" w:rsidR="00947A40" w:rsidRDefault="00947A40"/>
            <w:p w14:paraId="1DF42500" w14:textId="77777777" w:rsidR="00947A40" w:rsidRDefault="00947A40">
              <w:pPr>
                <w:rPr>
                  <w:rFonts w:ascii="PMingLiU" w:eastAsiaTheme="minorEastAsia" w:hAnsi="PMingLiU" w:cs="PMingLiU"/>
                </w:rPr>
              </w:pPr>
              <w:r>
                <w:t>主要无形资产的摊销年限为</w:t>
              </w:r>
              <w:r>
                <w:rPr>
                  <w:rFonts w:ascii="PMingLiU" w:eastAsia="PMingLiU" w:hAnsi="PMingLiU" w:cs="PMingLiU" w:hint="eastAsia"/>
                </w:rPr>
                <w:t>：</w:t>
              </w:r>
            </w:p>
            <w:p w14:paraId="6A2AA7FE" w14:textId="0B7FBE35" w:rsidR="00947A40" w:rsidRDefault="00DC6F33">
              <w:r>
                <w:t xml:space="preserve"> </w:t>
              </w:r>
            </w:p>
            <w:p w14:paraId="30EE5544" w14:textId="4D650FD6" w:rsidR="00947A40" w:rsidRPr="00947A40" w:rsidRDefault="00947A40" w:rsidP="00DC6F33">
              <w:pPr>
                <w:tabs>
                  <w:tab w:val="left" w:pos="5812"/>
                </w:tabs>
                <w:rPr>
                  <w:rFonts w:ascii="PMingLiU" w:eastAsiaTheme="minorEastAsia" w:hAnsi="PMingLiU" w:cs="PMingLiU"/>
                </w:rPr>
              </w:pPr>
              <w:r w:rsidRPr="00947A40">
                <w:rPr>
                  <w:u w:val="single"/>
                </w:rPr>
                <w:t>项</w:t>
              </w:r>
              <w:r w:rsidRPr="00947A40">
                <w:rPr>
                  <w:rFonts w:ascii="PMingLiU" w:eastAsia="PMingLiU" w:hAnsi="PMingLiU" w:cs="PMingLiU" w:hint="eastAsia"/>
                  <w:u w:val="single"/>
                </w:rPr>
                <w:t>目</w:t>
              </w:r>
              <w:r>
                <w:rPr>
                  <w:rFonts w:ascii="PMingLiU" w:eastAsiaTheme="minorEastAsia" w:hAnsi="PMingLiU" w:cs="PMingLiU"/>
                </w:rPr>
                <w:t xml:space="preserve">                                                                 </w:t>
              </w:r>
              <w:r w:rsidR="00DC6F33">
                <w:rPr>
                  <w:rFonts w:ascii="PMingLiU" w:eastAsiaTheme="minorEastAsia" w:hAnsi="PMingLiU" w:cs="PMingLiU"/>
                </w:rPr>
                <w:t xml:space="preserve">                                                               </w:t>
              </w:r>
              <w:r w:rsidRPr="00947A40">
                <w:rPr>
                  <w:u w:val="single"/>
                </w:rPr>
                <w:t>摊销年限 (年)</w:t>
              </w:r>
            </w:p>
            <w:p w14:paraId="3F256CA3" w14:textId="77777777" w:rsidR="00947A40" w:rsidRDefault="00947A40"/>
            <w:p w14:paraId="7BB41B5C" w14:textId="7059DBE9" w:rsidR="00947A40" w:rsidRDefault="00947A40">
              <w:pPr>
                <w:rPr>
                  <w:rFonts w:ascii="PMingLiU" w:eastAsiaTheme="minorEastAsia" w:hAnsi="PMingLiU" w:cs="PMingLiU"/>
                </w:rPr>
              </w:pPr>
              <w:r>
                <w:t>土地使用</w:t>
              </w:r>
              <w:r>
                <w:rPr>
                  <w:rFonts w:ascii="PMingLiU" w:eastAsia="PMingLiU" w:hAnsi="PMingLiU" w:cs="PMingLiU" w:hint="eastAsia"/>
                </w:rPr>
                <w:t>权</w:t>
              </w:r>
              <w:r>
                <w:rPr>
                  <w:rFonts w:ascii="PMingLiU" w:eastAsiaTheme="minorEastAsia" w:hAnsi="PMingLiU" w:cs="PMingLiU" w:hint="eastAsia"/>
                </w:rPr>
                <w:t xml:space="preserve"> </w:t>
              </w:r>
              <w:r>
                <w:rPr>
                  <w:rFonts w:ascii="PMingLiU" w:eastAsiaTheme="minorEastAsia" w:hAnsi="PMingLiU" w:cs="PMingLiU"/>
                </w:rPr>
                <w:t xml:space="preserve">                                                  </w:t>
              </w:r>
              <w:r w:rsidR="00DC6F33">
                <w:rPr>
                  <w:rFonts w:ascii="PMingLiU" w:eastAsiaTheme="minorEastAsia" w:hAnsi="PMingLiU" w:cs="PMingLiU"/>
                </w:rPr>
                <w:t xml:space="preserve">                                                        </w:t>
              </w:r>
              <w:r>
                <w:rPr>
                  <w:rFonts w:ascii="PMingLiU" w:eastAsiaTheme="minorEastAsia" w:hAnsi="PMingLiU" w:cs="PMingLiU"/>
                </w:rPr>
                <w:t xml:space="preserve">        </w:t>
              </w:r>
              <w:r w:rsidR="00DC6F33">
                <w:rPr>
                  <w:rFonts w:ascii="PMingLiU" w:eastAsiaTheme="minorEastAsia" w:hAnsi="PMingLiU" w:cs="PMingLiU"/>
                </w:rPr>
                <w:t xml:space="preserve">         </w:t>
              </w:r>
              <w:r>
                <w:rPr>
                  <w:rFonts w:ascii="PMingLiU" w:eastAsiaTheme="minorEastAsia" w:hAnsi="PMingLiU" w:cs="PMingLiU"/>
                </w:rPr>
                <w:t xml:space="preserve">        50</w:t>
              </w:r>
              <w:r>
                <w:rPr>
                  <w:rFonts w:ascii="PMingLiU" w:eastAsiaTheme="minorEastAsia" w:hAnsi="PMingLiU" w:cs="PMingLiU" w:hint="eastAsia"/>
                </w:rPr>
                <w:t>年</w:t>
              </w:r>
            </w:p>
            <w:p w14:paraId="037497C5" w14:textId="77777777" w:rsidR="00E5300F" w:rsidRDefault="00E5300F"/>
            <w:p w14:paraId="20DB7BE2" w14:textId="6738A73C" w:rsidR="00947A40" w:rsidRDefault="00947A40">
              <w:r>
                <w:t>外购土地及建筑物的价款难以在土地使用权与建筑物之间合理分配的，全部作为固定资产。</w:t>
              </w:r>
            </w:p>
            <w:p w14:paraId="014E6D14" w14:textId="77777777" w:rsidR="00947A40" w:rsidRDefault="00947A40"/>
            <w:p w14:paraId="143E28DF" w14:textId="25FC1445" w:rsidR="009D01F0" w:rsidRDefault="00947A40" w:rsidP="000217E0">
              <w:pPr>
                <w:jc w:val="both"/>
              </w:pPr>
              <w:r>
                <w:t>本集团将无法预见未来经济利益期限的无形资产视为使用寿命不确定的无形资产，并对这类无形资产不予摊销。</w:t>
              </w:r>
            </w:p>
          </w:sdtContent>
        </w:sdt>
        <w:p w14:paraId="2FB2A24B" w14:textId="77777777" w:rsidR="009D01F0" w:rsidRDefault="009D01F0"/>
        <w:p w14:paraId="7308E252" w14:textId="77777777" w:rsidR="009D01F0" w:rsidRDefault="00174DED" w:rsidP="00BC60D6">
          <w:pPr>
            <w:pStyle w:val="4"/>
            <w:numPr>
              <w:ilvl w:val="3"/>
              <w:numId w:val="30"/>
            </w:numPr>
            <w:tabs>
              <w:tab w:val="left" w:pos="448"/>
            </w:tabs>
            <w:rPr>
              <w:rFonts w:ascii="宋体" w:hAnsi="宋体"/>
            </w:rPr>
          </w:pPr>
          <w:r>
            <w:rPr>
              <w:rFonts w:ascii="宋体" w:hAnsi="宋体" w:hint="eastAsia"/>
            </w:rPr>
            <w:t>内部研究开发支出会计政策</w:t>
          </w:r>
        </w:p>
        <w:sdt>
          <w:sdtPr>
            <w:rPr>
              <w:rFonts w:hint="eastAsia"/>
            </w:rPr>
            <w:alias w:val="是否适用：无形资产内部研究开发支出会计政策[双击切换]"/>
            <w:tag w:val="_GBC_c3cef4c9f19749b8a53b7f49d3b7bac3"/>
            <w:id w:val="-1263988565"/>
            <w:lock w:val="sdtLocked"/>
            <w:placeholder>
              <w:docPart w:val="GBC22222222222222222222222222222"/>
            </w:placeholder>
          </w:sdtPr>
          <w:sdtContent>
            <w:p w14:paraId="36DF6424" w14:textId="76437C79" w:rsidR="009D01F0" w:rsidRDefault="00174DED">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alias w:val="无形资产内部研究、开发支出会计政策"/>
            <w:tag w:val="_GBC_af7b1338d88344dfb8cd34ed66bfe672"/>
            <w:id w:val="1637218676"/>
            <w:lock w:val="sdtLocked"/>
            <w:placeholder>
              <w:docPart w:val="GBC22222222222222222222222222222"/>
            </w:placeholder>
          </w:sdtPr>
          <w:sdtContent>
            <w:p w14:paraId="6BCE2D26" w14:textId="77777777" w:rsidR="00947A40" w:rsidRDefault="00947A40" w:rsidP="000217E0">
              <w:pPr>
                <w:jc w:val="both"/>
                <w:rPr>
                  <w:rFonts w:ascii="PMingLiU" w:eastAsiaTheme="minorEastAsia" w:hAnsi="PMingLiU" w:cs="PMingLiU"/>
                </w:rPr>
              </w:pPr>
              <w:r>
                <w:t>本集团内部研究开发项目的支出分为研究阶段支出和开发阶段支</w:t>
              </w:r>
              <w:r>
                <w:rPr>
                  <w:rFonts w:ascii="PMingLiU" w:eastAsia="PMingLiU" w:hAnsi="PMingLiU" w:cs="PMingLiU" w:hint="eastAsia"/>
                </w:rPr>
                <w:t>出</w:t>
              </w:r>
            </w:p>
            <w:p w14:paraId="546E8307" w14:textId="77777777" w:rsidR="00947A40" w:rsidRDefault="00947A40" w:rsidP="000217E0">
              <w:pPr>
                <w:jc w:val="both"/>
              </w:pPr>
            </w:p>
            <w:p w14:paraId="1F4ED8B0" w14:textId="1841E02E" w:rsidR="00947A40" w:rsidRDefault="00947A40" w:rsidP="000217E0">
              <w:pPr>
                <w:jc w:val="both"/>
              </w:pPr>
              <w:r>
                <w:t>研究阶段的支出，于发生时计入当期损益。开发阶段的支出，如果开发形成的某项产品或工序等在技术和商业上可行，而且本集团有充足的资源和意向完成开发工作，并且开发阶段支出能够可靠计量，则开发阶段的支出便会予以资本化。资本化开发支出按成本减减值准备 (参见附注五、30) 在资产负债表内列示。其他开发费用则在其产生的期间内确认为费用。</w:t>
              </w:r>
            </w:p>
            <w:p w14:paraId="39ADDA17" w14:textId="77777777" w:rsidR="00947A40" w:rsidRDefault="00947A40" w:rsidP="000217E0">
              <w:pPr>
                <w:jc w:val="both"/>
              </w:pPr>
            </w:p>
            <w:p w14:paraId="331198C3" w14:textId="554C4692" w:rsidR="009D01F0" w:rsidRDefault="00947A40" w:rsidP="000217E0">
              <w:pPr>
                <w:ind w:right="140"/>
                <w:jc w:val="both"/>
              </w:pPr>
              <w:r>
                <w:lastRenderedPageBreak/>
                <w:t>企业对于研发过程中产出的产品或副产品对外销售，按照《企业会计准则第 14 号——收入》、《企业会计准则第 1 号——存货》等规定，对相关的收入和成本分别进行会计处理</w:t>
              </w:r>
              <w:r w:rsidR="008E7A76">
                <w:rPr>
                  <w:rFonts w:hint="eastAsia"/>
                </w:rPr>
                <w:t>，</w:t>
              </w:r>
              <w:r>
                <w:t>计入当期损益。</w:t>
              </w:r>
            </w:p>
          </w:sdtContent>
        </w:sdt>
      </w:sdtContent>
    </w:sdt>
    <w:p w14:paraId="451E48F5" w14:textId="77777777" w:rsidR="009D01F0" w:rsidRDefault="009D01F0"/>
    <w:bookmarkStart w:id="106" w:name="_Hlk44405424" w:displacedByCustomXml="next"/>
    <w:sdt>
      <w:sdtPr>
        <w:rPr>
          <w:rFonts w:ascii="宋体" w:hAnsi="宋体" w:cs="宋体" w:hint="eastAsia"/>
          <w:b w:val="0"/>
          <w:bCs w:val="0"/>
          <w:kern w:val="0"/>
          <w:szCs w:val="21"/>
        </w:rPr>
        <w:alias w:val="模块:长期资产减值"/>
        <w:tag w:val="_SEC_c11b0580b6b040ca9dbb882b383dfc03"/>
        <w:id w:val="806053187"/>
        <w:lock w:val="sdtLocked"/>
        <w:placeholder>
          <w:docPart w:val="GBC22222222222222222222222222222"/>
        </w:placeholder>
      </w:sdtPr>
      <w:sdtContent>
        <w:p w14:paraId="35E1A9DC" w14:textId="77777777" w:rsidR="009D01F0" w:rsidRDefault="00174DED" w:rsidP="00BC60D6">
          <w:pPr>
            <w:pStyle w:val="3"/>
            <w:numPr>
              <w:ilvl w:val="0"/>
              <w:numId w:val="28"/>
            </w:numPr>
            <w:rPr>
              <w:rFonts w:ascii="宋体" w:hAnsi="宋体"/>
              <w:szCs w:val="21"/>
            </w:rPr>
          </w:pPr>
          <w:r>
            <w:rPr>
              <w:rFonts w:ascii="宋体" w:hAnsi="宋体" w:hint="eastAsia"/>
              <w:szCs w:val="21"/>
            </w:rPr>
            <w:t>长期资产减值</w:t>
          </w:r>
        </w:p>
        <w:sdt>
          <w:sdtPr>
            <w:rPr>
              <w:rFonts w:hint="eastAsia"/>
            </w:rPr>
            <w:alias w:val="是否适用：长期资产减值_重要会计政策和估计[双击切换]"/>
            <w:tag w:val="_GBC_d0feb744f96144ffa5335cd194c6cdf9"/>
            <w:id w:val="-737099557"/>
            <w:lock w:val="sdtLocked"/>
            <w:placeholder>
              <w:docPart w:val="GBC22222222222222222222222222222"/>
            </w:placeholder>
          </w:sdtPr>
          <w:sdtContent>
            <w:p w14:paraId="2D3E2202" w14:textId="08B9A717" w:rsidR="009D01F0" w:rsidRDefault="00174DED">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rPr>
              <w:rFonts w:hint="eastAsia"/>
            </w:rPr>
            <w:alias w:val="非金融长期资产减值测试方法及会计处理方法"/>
            <w:tag w:val="_GBC_e8cb396d7101453b9e9cd1bc11b8633e"/>
            <w:id w:val="878979310"/>
            <w:lock w:val="sdtLocked"/>
            <w:placeholder>
              <w:docPart w:val="GBC22222222222222222222222222222"/>
            </w:placeholder>
          </w:sdtPr>
          <w:sdtContent>
            <w:p w14:paraId="2F116CAD" w14:textId="77777777" w:rsidR="00947A40" w:rsidRDefault="00947A40" w:rsidP="000217E0">
              <w:pPr>
                <w:jc w:val="both"/>
                <w:rPr>
                  <w:rFonts w:ascii="PMingLiU" w:eastAsiaTheme="minorEastAsia" w:hAnsi="PMingLiU" w:cs="PMingLiU"/>
                </w:rPr>
              </w:pPr>
              <w:r>
                <w:t>本集团在资产负债表日根据内部及外部信息以确定下列资产是否存在减值的迹象，包括</w:t>
              </w:r>
              <w:r>
                <w:rPr>
                  <w:rFonts w:ascii="PMingLiU" w:eastAsia="PMingLiU" w:hAnsi="PMingLiU" w:cs="PMingLiU" w:hint="eastAsia"/>
                </w:rPr>
                <w:t>：</w:t>
              </w:r>
            </w:p>
            <w:p w14:paraId="1FCB82F2" w14:textId="77777777" w:rsidR="00947A40" w:rsidRDefault="00947A40" w:rsidP="000217E0">
              <w:pPr>
                <w:jc w:val="both"/>
                <w:rPr>
                  <w:rFonts w:ascii="PMingLiU" w:eastAsiaTheme="minorEastAsia" w:hAnsi="PMingLiU" w:cs="PMingLiU"/>
                </w:rPr>
              </w:pPr>
            </w:p>
            <w:p w14:paraId="182C7273" w14:textId="77777777" w:rsidR="00947A40" w:rsidRDefault="00947A40" w:rsidP="000217E0">
              <w:pPr>
                <w:jc w:val="both"/>
                <w:rPr>
                  <w:rFonts w:ascii="PMingLiU" w:eastAsiaTheme="minorEastAsia" w:hAnsi="PMingLiU" w:cs="PMingLiU"/>
                </w:rPr>
              </w:pPr>
              <w:r>
                <w:t>- 固定资</w:t>
              </w:r>
              <w:r w:rsidRPr="008E7A76">
                <w:rPr>
                  <w:rFonts w:hint="eastAsia"/>
                </w:rPr>
                <w:t>产</w:t>
              </w:r>
            </w:p>
            <w:p w14:paraId="1AD5D0E2" w14:textId="77777777" w:rsidR="00947A40" w:rsidRPr="008E7A76" w:rsidRDefault="00947A40" w:rsidP="000217E0">
              <w:pPr>
                <w:jc w:val="both"/>
              </w:pPr>
              <w:r>
                <w:t>- 在建工</w:t>
              </w:r>
              <w:r w:rsidRPr="008E7A76">
                <w:rPr>
                  <w:rFonts w:hint="eastAsia"/>
                </w:rPr>
                <w:t>程</w:t>
              </w:r>
            </w:p>
            <w:p w14:paraId="7099DC26" w14:textId="77777777" w:rsidR="00947A40" w:rsidRPr="008E7A76" w:rsidRDefault="00947A40" w:rsidP="000217E0">
              <w:pPr>
                <w:jc w:val="both"/>
              </w:pPr>
              <w:r>
                <w:t>- 使用权资</w:t>
              </w:r>
              <w:r w:rsidRPr="008E7A76">
                <w:rPr>
                  <w:rFonts w:hint="eastAsia"/>
                </w:rPr>
                <w:t>产</w:t>
              </w:r>
            </w:p>
            <w:p w14:paraId="2988361F" w14:textId="77777777" w:rsidR="00947A40" w:rsidRDefault="00947A40" w:rsidP="000217E0">
              <w:pPr>
                <w:jc w:val="both"/>
              </w:pPr>
              <w:r>
                <w:t>- 无形资产</w:t>
              </w:r>
            </w:p>
            <w:p w14:paraId="05A0BFFE" w14:textId="77777777" w:rsidR="00947A40" w:rsidRPr="008E7A76" w:rsidRDefault="00947A40" w:rsidP="000217E0">
              <w:pPr>
                <w:jc w:val="both"/>
              </w:pPr>
              <w:r>
                <w:t>- 长期股权投</w:t>
              </w:r>
              <w:r w:rsidRPr="008E7A76">
                <w:rPr>
                  <w:rFonts w:hint="eastAsia"/>
                </w:rPr>
                <w:t>资</w:t>
              </w:r>
            </w:p>
            <w:p w14:paraId="31BE5752" w14:textId="77777777" w:rsidR="00947A40" w:rsidRPr="008E7A76" w:rsidRDefault="00947A40" w:rsidP="000217E0">
              <w:pPr>
                <w:jc w:val="both"/>
              </w:pPr>
              <w:r>
                <w:t>- 长期待摊费用</w:t>
              </w:r>
              <w:r w:rsidRPr="008E7A76">
                <w:rPr>
                  <w:rFonts w:hint="eastAsia"/>
                </w:rPr>
                <w:t>等</w:t>
              </w:r>
            </w:p>
            <w:p w14:paraId="2C11D911" w14:textId="77777777" w:rsidR="00947A40" w:rsidRDefault="00947A40" w:rsidP="000217E0">
              <w:pPr>
                <w:jc w:val="both"/>
                <w:rPr>
                  <w:rFonts w:ascii="PMingLiU" w:eastAsiaTheme="minorEastAsia" w:hAnsi="PMingLiU" w:cs="PMingLiU"/>
                </w:rPr>
              </w:pPr>
            </w:p>
            <w:p w14:paraId="70B7A4CC" w14:textId="6548DB22" w:rsidR="00947A40" w:rsidRPr="00C145FD" w:rsidRDefault="00947A40" w:rsidP="000217E0">
              <w:pPr>
                <w:jc w:val="both"/>
                <w:rPr>
                  <w:rFonts w:ascii="PMingLiU" w:eastAsiaTheme="minorEastAsia" w:hAnsi="PMingLiU" w:cs="PMingLiU"/>
                </w:rPr>
              </w:pPr>
              <w:r>
                <w:t>本集团对存在减值迹象的资产进行减值测试，估计资产的可收回金额。此外，无论是否存在减值迹象，本集团至少每年对尚未达到可使用状态的无形资产估计其可收回金额，于每年年度终了对使用寿命不确定的无形资产估计其可收回金额</w:t>
              </w:r>
              <w:r w:rsidR="00C145FD">
                <w:rPr>
                  <w:rFonts w:asciiTheme="minorEastAsia" w:eastAsiaTheme="minorEastAsia" w:hAnsiTheme="minorEastAsia" w:cs="PMingLiU" w:hint="eastAsia"/>
                </w:rPr>
                <w:t>。</w:t>
              </w:r>
            </w:p>
            <w:p w14:paraId="62161A39" w14:textId="77777777" w:rsidR="00947A40" w:rsidRDefault="00947A40" w:rsidP="000217E0">
              <w:pPr>
                <w:jc w:val="both"/>
                <w:rPr>
                  <w:rFonts w:ascii="PMingLiU" w:eastAsiaTheme="minorEastAsia" w:hAnsi="PMingLiU" w:cs="PMingLiU"/>
                </w:rPr>
              </w:pPr>
            </w:p>
            <w:p w14:paraId="42AA2EF5" w14:textId="523C65E2" w:rsidR="00947A40" w:rsidRPr="00C145FD" w:rsidRDefault="00947A40" w:rsidP="000217E0">
              <w:pPr>
                <w:jc w:val="both"/>
                <w:rPr>
                  <w:rFonts w:ascii="PMingLiU" w:eastAsiaTheme="minorEastAsia" w:hAnsi="PMingLiU" w:cs="PMingLiU"/>
                </w:rPr>
              </w:pPr>
              <w:r>
                <w:t>可收回金额是指资产 (或资产组、资产组组合，下同) 的公允价值 (参见附注五、43(4)) 减去处置费用后的净额与资产预计未来现金流量的现值两者之间较高者</w:t>
              </w:r>
              <w:r w:rsidR="00C145FD">
                <w:rPr>
                  <w:rFonts w:asciiTheme="minorEastAsia" w:eastAsiaTheme="minorEastAsia" w:hAnsiTheme="minorEastAsia" w:cs="PMingLiU" w:hint="eastAsia"/>
                </w:rPr>
                <w:t>。</w:t>
              </w:r>
            </w:p>
            <w:p w14:paraId="2659102D" w14:textId="77777777" w:rsidR="00947A40" w:rsidRDefault="00947A40" w:rsidP="000217E0">
              <w:pPr>
                <w:jc w:val="both"/>
                <w:rPr>
                  <w:rFonts w:ascii="PMingLiU" w:eastAsiaTheme="minorEastAsia" w:hAnsi="PMingLiU" w:cs="PMingLiU"/>
                </w:rPr>
              </w:pPr>
            </w:p>
            <w:p w14:paraId="0986C230" w14:textId="6CD6FCA7" w:rsidR="00947A40" w:rsidRPr="00C145FD" w:rsidRDefault="00947A40" w:rsidP="000217E0">
              <w:pPr>
                <w:jc w:val="both"/>
                <w:rPr>
                  <w:rFonts w:ascii="PMingLiU" w:eastAsiaTheme="minorEastAsia" w:hAnsi="PMingLiU" w:cs="PMingLiU"/>
                </w:rPr>
              </w:pPr>
              <w:r>
                <w:t>资产组由创造现金流入相关的资产组成，是可以认定的最小资产组合，其产生的现金流入基本上独立于其他资产或者资产组</w:t>
              </w:r>
              <w:r w:rsidR="00C145FD">
                <w:rPr>
                  <w:rFonts w:asciiTheme="minorEastAsia" w:eastAsiaTheme="minorEastAsia" w:hAnsiTheme="minorEastAsia" w:cs="PMingLiU" w:hint="eastAsia"/>
                </w:rPr>
                <w:t>。</w:t>
              </w:r>
            </w:p>
            <w:p w14:paraId="1AD9EDBA" w14:textId="77777777" w:rsidR="00947A40" w:rsidRDefault="00947A40" w:rsidP="000217E0">
              <w:pPr>
                <w:jc w:val="both"/>
                <w:rPr>
                  <w:rFonts w:ascii="PMingLiU" w:eastAsiaTheme="minorEastAsia" w:hAnsi="PMingLiU" w:cs="PMingLiU"/>
                </w:rPr>
              </w:pPr>
            </w:p>
            <w:p w14:paraId="35D61329" w14:textId="4ADA67DE" w:rsidR="00947A40" w:rsidRPr="00C145FD" w:rsidRDefault="00947A40" w:rsidP="000217E0">
              <w:pPr>
                <w:jc w:val="both"/>
                <w:rPr>
                  <w:rFonts w:ascii="PMingLiU" w:eastAsiaTheme="minorEastAsia" w:hAnsi="PMingLiU" w:cs="PMingLiU"/>
                </w:rPr>
              </w:pPr>
              <w:r>
                <w:t>资产预计未来现金流量的现值，按照资产在持续使用过程中和最终处置时所产生的预计未来现金流量，选择恰当的税前折现率对其进行折现后的金额加以确定</w:t>
              </w:r>
              <w:r w:rsidR="00C145FD">
                <w:rPr>
                  <w:rFonts w:asciiTheme="minorEastAsia" w:eastAsiaTheme="minorEastAsia" w:hAnsiTheme="minorEastAsia" w:cs="PMingLiU" w:hint="eastAsia"/>
                </w:rPr>
                <w:t>。</w:t>
              </w:r>
            </w:p>
            <w:p w14:paraId="3FBCDC08" w14:textId="77777777" w:rsidR="00947A40" w:rsidRDefault="00947A40" w:rsidP="000217E0">
              <w:pPr>
                <w:jc w:val="both"/>
                <w:rPr>
                  <w:rFonts w:ascii="PMingLiU" w:eastAsiaTheme="minorEastAsia" w:hAnsi="PMingLiU" w:cs="PMingLiU"/>
                </w:rPr>
              </w:pPr>
            </w:p>
            <w:p w14:paraId="17662F73" w14:textId="2DF487F1" w:rsidR="00947A40" w:rsidRPr="00C145FD" w:rsidRDefault="00947A40" w:rsidP="000217E0">
              <w:pPr>
                <w:ind w:right="140"/>
                <w:jc w:val="both"/>
                <w:rPr>
                  <w:rFonts w:ascii="PMingLiU" w:eastAsiaTheme="minorEastAsia" w:hAnsi="PMingLiU" w:cs="PMingLiU"/>
                </w:rPr>
              </w:pPr>
              <w:r>
                <w:t>可收回金额的估计结果表明，资产的可收回金额低于其账面价值的，资产的账面价值会减记至可收回金额，减记的金额确认为资产减值损失，计入当期损益，同时计提相应的资产减值准备。与资产组或者资产组组合相关的减值损失，先抵减分摊至该资产组或者资产组组合中商誉的账面价值，再根据资产组或者资产组组合中除商誉之外的其他各项资产的账面价值所占比重，按比例抵减其他各项资产的账面价值，但抵减后的各资产的账面价值不得低于该资产的公允价值减去处置费用后的净额(如可确定的)、该资产预计未来现金流量的现值(如可确定的)和零三者之中最高者</w:t>
              </w:r>
              <w:r w:rsidR="00C145FD">
                <w:rPr>
                  <w:rFonts w:asciiTheme="minorEastAsia" w:eastAsiaTheme="minorEastAsia" w:hAnsiTheme="minorEastAsia" w:cs="PMingLiU" w:hint="eastAsia"/>
                </w:rPr>
                <w:t>。</w:t>
              </w:r>
            </w:p>
            <w:p w14:paraId="4C8FD8B7" w14:textId="4579B03C" w:rsidR="00947A40" w:rsidRDefault="00947A40" w:rsidP="000217E0">
              <w:pPr>
                <w:ind w:right="140"/>
                <w:jc w:val="both"/>
                <w:rPr>
                  <w:rFonts w:ascii="PMingLiU" w:eastAsiaTheme="minorEastAsia" w:hAnsi="PMingLiU" w:cs="PMingLiU"/>
                </w:rPr>
              </w:pPr>
            </w:p>
            <w:p w14:paraId="686AB9C6" w14:textId="4B052B80" w:rsidR="00947A40" w:rsidRPr="00F75DB2" w:rsidRDefault="00947A40" w:rsidP="000217E0">
              <w:pPr>
                <w:ind w:right="140"/>
                <w:jc w:val="both"/>
                <w:rPr>
                  <w:rFonts w:ascii="PMingLiU" w:eastAsiaTheme="minorEastAsia" w:hAnsi="PMingLiU" w:cs="PMingLiU"/>
                </w:rPr>
              </w:pPr>
              <w:r>
                <w:t>资产减值损失一经确认，在以后会计期间不会转</w:t>
              </w:r>
              <w:r w:rsidRPr="006E5251">
                <w:rPr>
                  <w:rFonts w:hint="eastAsia"/>
                </w:rPr>
                <w:t>回</w:t>
              </w:r>
              <w:r w:rsidR="00C81F14">
                <w:rPr>
                  <w:rFonts w:asciiTheme="minorEastAsia" w:eastAsiaTheme="minorEastAsia" w:hAnsiTheme="minorEastAsia" w:cs="PMingLiU" w:hint="eastAsia"/>
                </w:rPr>
                <w:t>。</w:t>
              </w:r>
            </w:p>
            <w:p w14:paraId="4661602B" w14:textId="77777777" w:rsidR="00947A40" w:rsidRDefault="00947A40" w:rsidP="000217E0">
              <w:pPr>
                <w:jc w:val="both"/>
                <w:rPr>
                  <w:rFonts w:ascii="PMingLiU" w:eastAsiaTheme="minorEastAsia" w:hAnsi="PMingLiU" w:cs="PMingLiU"/>
                </w:rPr>
              </w:pPr>
            </w:p>
            <w:p w14:paraId="43AB6C56" w14:textId="4636FBA9" w:rsidR="009D01F0" w:rsidRDefault="00000000" w:rsidP="000217E0">
              <w:pPr>
                <w:jc w:val="both"/>
              </w:pPr>
            </w:p>
          </w:sdtContent>
        </w:sdt>
      </w:sdtContent>
    </w:sdt>
    <w:bookmarkEnd w:id="106" w:displacedByCustomXml="prev"/>
    <w:p w14:paraId="2267EF45" w14:textId="77777777" w:rsidR="009D01F0" w:rsidRDefault="009D01F0" w:rsidP="000217E0">
      <w:pPr>
        <w:jc w:val="both"/>
      </w:pPr>
    </w:p>
    <w:bookmarkStart w:id="107" w:name="_Hlk44405475" w:displacedByCustomXml="next"/>
    <w:sdt>
      <w:sdtPr>
        <w:rPr>
          <w:rFonts w:ascii="宋体" w:hAnsi="宋体" w:cs="宋体" w:hint="eastAsia"/>
          <w:b w:val="0"/>
          <w:bCs w:val="0"/>
          <w:kern w:val="0"/>
          <w:szCs w:val="21"/>
        </w:rPr>
        <w:alias w:val="模块:长期待摊费用"/>
        <w:tag w:val="_SEC_716e5dd4aef549d9b8815a4e1474e63d"/>
        <w:id w:val="1529219040"/>
        <w:lock w:val="sdtLocked"/>
        <w:placeholder>
          <w:docPart w:val="GBC22222222222222222222222222222"/>
        </w:placeholder>
      </w:sdtPr>
      <w:sdtContent>
        <w:p w14:paraId="0852DD3F" w14:textId="77777777" w:rsidR="009D01F0" w:rsidRDefault="00174DED" w:rsidP="00BC60D6">
          <w:pPr>
            <w:pStyle w:val="3"/>
            <w:numPr>
              <w:ilvl w:val="0"/>
              <w:numId w:val="28"/>
            </w:numPr>
            <w:rPr>
              <w:rFonts w:ascii="宋体" w:hAnsi="宋体"/>
            </w:rPr>
          </w:pPr>
          <w:r>
            <w:rPr>
              <w:rFonts w:ascii="宋体" w:hAnsi="宋体"/>
            </w:rPr>
            <w:t>长期待摊费用</w:t>
          </w:r>
        </w:p>
        <w:sdt>
          <w:sdtPr>
            <w:rPr>
              <w:rFonts w:hint="eastAsia"/>
            </w:rPr>
            <w:alias w:val="是否适用：长期待摊费用_重要会计政策和估计[双击切换]"/>
            <w:tag w:val="_GBC_75739ccc62204f0490525060b33e330f"/>
            <w:id w:val="-1081980370"/>
            <w:lock w:val="sdtLocked"/>
            <w:placeholder>
              <w:docPart w:val="GBC22222222222222222222222222222"/>
            </w:placeholder>
          </w:sdtPr>
          <w:sdtContent>
            <w:p w14:paraId="6DFE6FAF" w14:textId="2DC2F16E" w:rsidR="009D01F0" w:rsidRDefault="00174DED" w:rsidP="000217E0">
              <w:pPr>
                <w:jc w:val="both"/>
              </w:pPr>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rPr>
              <w:rFonts w:hint="eastAsia"/>
            </w:rPr>
            <w:alias w:val="开办费、长期待摊费用摊销方法"/>
            <w:tag w:val="_GBC_e4e695ce4aea4c878acb6f8ad7190139"/>
            <w:id w:val="706994660"/>
            <w:lock w:val="sdtLocked"/>
            <w:placeholder>
              <w:docPart w:val="GBC22222222222222222222222222222"/>
            </w:placeholder>
          </w:sdtPr>
          <w:sdtContent>
            <w:p w14:paraId="550F7672" w14:textId="114AA0C7" w:rsidR="009D01F0" w:rsidRDefault="00947A40" w:rsidP="000217E0">
              <w:pPr>
                <w:jc w:val="both"/>
                <w:rPr>
                  <w:rFonts w:cs="Times New Roman"/>
                  <w:kern w:val="2"/>
                </w:rPr>
              </w:pPr>
              <w:r>
                <w:t>长期待摊费用指已经发生但应由本期和以后各期负担的分摊期限在一年以上的各项费用，按预计受益期间分期平均摊销，并以实际支出减去累计摊销后的净额列示</w:t>
              </w:r>
              <w:r w:rsidR="00C145FD">
                <w:rPr>
                  <w:rFonts w:asciiTheme="minorEastAsia" w:eastAsiaTheme="minorEastAsia" w:hAnsiTheme="minorEastAsia" w:cs="PMingLiU" w:hint="eastAsia"/>
                </w:rPr>
                <w:t>。</w:t>
              </w:r>
            </w:p>
          </w:sdtContent>
        </w:sdt>
        <w:p w14:paraId="4D3FE694" w14:textId="77777777" w:rsidR="009D01F0" w:rsidRDefault="00000000" w:rsidP="000217E0">
          <w:pPr>
            <w:jc w:val="both"/>
          </w:pPr>
        </w:p>
      </w:sdtContent>
    </w:sdt>
    <w:bookmarkEnd w:id="107" w:displacedByCustomXml="prev"/>
    <w:bookmarkStart w:id="108" w:name="_Hlk10465482" w:displacedByCustomXml="next"/>
    <w:sdt>
      <w:sdtPr>
        <w:rPr>
          <w:rFonts w:ascii="宋体" w:hAnsi="宋体" w:cs="宋体" w:hint="eastAsia"/>
          <w:b w:val="0"/>
          <w:bCs w:val="0"/>
          <w:kern w:val="0"/>
          <w:szCs w:val="21"/>
        </w:rPr>
        <w:alias w:val="模块:合同负债"/>
        <w:tag w:val="_SEC_2988762bdf3a48178e0180a615cb7705"/>
        <w:id w:val="-1410914436"/>
        <w:lock w:val="sdtLocked"/>
        <w:placeholder>
          <w:docPart w:val="GBC22222222222222222222222222222"/>
        </w:placeholder>
      </w:sdtPr>
      <w:sdtContent>
        <w:p w14:paraId="277D9C93" w14:textId="77777777" w:rsidR="009D01F0" w:rsidRDefault="00174DED" w:rsidP="00BC60D6">
          <w:pPr>
            <w:pStyle w:val="3"/>
            <w:numPr>
              <w:ilvl w:val="0"/>
              <w:numId w:val="28"/>
            </w:numPr>
            <w:rPr>
              <w:rFonts w:ascii="宋体" w:hAnsi="宋体"/>
              <w:szCs w:val="21"/>
            </w:rPr>
          </w:pPr>
          <w:r>
            <w:rPr>
              <w:rFonts w:ascii="宋体" w:hAnsi="宋体" w:hint="eastAsia"/>
              <w:szCs w:val="21"/>
            </w:rPr>
            <w:t>合同负债</w:t>
          </w:r>
        </w:p>
        <w:p w14:paraId="18EC80F5" w14:textId="77777777" w:rsidR="009D01F0" w:rsidRDefault="00174DED" w:rsidP="000217E0">
          <w:pPr>
            <w:pStyle w:val="4"/>
            <w:rPr>
              <w:rFonts w:ascii="宋体" w:hAnsi="宋体"/>
            </w:rPr>
          </w:pPr>
          <w:r>
            <w:rPr>
              <w:rFonts w:ascii="宋体" w:hAnsi="宋体" w:hint="eastAsia"/>
            </w:rPr>
            <w:t>合同负债的确认方法</w:t>
          </w:r>
        </w:p>
        <w:sdt>
          <w:sdtPr>
            <w:alias w:val="是否适用：合同负债的确定方法、摊销方法和减值测试方法[双击切换]"/>
            <w:tag w:val="_GBC_f210968f2ea04a338a3253827b172c25"/>
            <w:id w:val="1417132613"/>
            <w:lock w:val="sdtLocked"/>
            <w:placeholder>
              <w:docPart w:val="GBC22222222222222222222222222222"/>
            </w:placeholder>
          </w:sdtPr>
          <w:sdtContent>
            <w:p w14:paraId="441BEA68" w14:textId="094A3943" w:rsidR="009D01F0" w:rsidRDefault="00174DED" w:rsidP="000217E0">
              <w:pPr>
                <w:jc w:val="both"/>
              </w:pPr>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p w14:paraId="7DFC627B" w14:textId="1631DAEA" w:rsidR="009D01F0" w:rsidRDefault="00000000" w:rsidP="000217E0">
          <w:pPr>
            <w:jc w:val="both"/>
          </w:pPr>
          <w:sdt>
            <w:sdtPr>
              <w:alias w:val="合同负债的确定方法、摊销方法和减值测试方法"/>
              <w:tag w:val="_GBC_adbfb902bae348178906cb42c1932267"/>
              <w:id w:val="-1998029040"/>
              <w:lock w:val="sdtLocked"/>
              <w:placeholder>
                <w:docPart w:val="GBC22222222222222222222222222222"/>
              </w:placeholder>
            </w:sdtPr>
            <w:sdtContent>
              <w:r w:rsidR="00947A40">
                <w:t>详见附注五、38。</w:t>
              </w:r>
            </w:sdtContent>
          </w:sdt>
        </w:p>
        <w:p w14:paraId="565B0C8E" w14:textId="77777777" w:rsidR="009D01F0" w:rsidRDefault="00000000" w:rsidP="000217E0">
          <w:pPr>
            <w:jc w:val="both"/>
          </w:pPr>
        </w:p>
      </w:sdtContent>
    </w:sdt>
    <w:bookmarkEnd w:id="108" w:displacedByCustomXml="prev"/>
    <w:sdt>
      <w:sdtPr>
        <w:rPr>
          <w:rFonts w:ascii="宋体" w:hAnsi="宋体"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cs="Times New Roman"/>
          <w:szCs w:val="21"/>
        </w:rPr>
      </w:sdtEndPr>
      <w:sdtContent>
        <w:p w14:paraId="7DFD97CC" w14:textId="77777777" w:rsidR="009D01F0" w:rsidRDefault="00174DED" w:rsidP="00BC60D6">
          <w:pPr>
            <w:pStyle w:val="3"/>
            <w:numPr>
              <w:ilvl w:val="0"/>
              <w:numId w:val="28"/>
            </w:numPr>
            <w:rPr>
              <w:rFonts w:ascii="宋体" w:hAnsi="宋体"/>
            </w:rPr>
          </w:pPr>
          <w:r>
            <w:rPr>
              <w:rFonts w:ascii="宋体" w:hAnsi="宋体" w:hint="eastAsia"/>
            </w:rPr>
            <w:t>职工薪酬</w:t>
          </w:r>
        </w:p>
        <w:p w14:paraId="04B562C0" w14:textId="77777777" w:rsidR="009D01F0" w:rsidRDefault="00174DED" w:rsidP="00BC60D6">
          <w:pPr>
            <w:pStyle w:val="4"/>
            <w:numPr>
              <w:ilvl w:val="0"/>
              <w:numId w:val="31"/>
            </w:numPr>
            <w:rPr>
              <w:rFonts w:ascii="宋体" w:hAnsi="宋体"/>
            </w:rPr>
          </w:pPr>
          <w:r>
            <w:rPr>
              <w:rFonts w:ascii="宋体" w:hAnsi="宋体" w:hint="eastAsia"/>
            </w:rPr>
            <w:t>短期薪酬的会计处理方法</w:t>
          </w:r>
        </w:p>
        <w:sdt>
          <w:sdtPr>
            <w:alias w:val="是否适用：短期薪酬的会计处理方法[双击切换]"/>
            <w:tag w:val="_GBC_eefed2a465e349b6a35598930bd9541d"/>
            <w:id w:val="-826658562"/>
            <w:lock w:val="sdtLocked"/>
            <w:placeholder>
              <w:docPart w:val="GBC22222222222222222222222222222"/>
            </w:placeholder>
          </w:sdtPr>
          <w:sdtContent>
            <w:p w14:paraId="3D9A1A1F" w14:textId="1DE5AC1E" w:rsidR="009D01F0" w:rsidRDefault="00174DED" w:rsidP="000217E0">
              <w:pPr>
                <w:jc w:val="both"/>
              </w:pPr>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alias w:val="短期薪酬的会计处理方法"/>
            <w:tag w:val="_GBC_8fdf44b194ac45fb945d36b9896df796"/>
            <w:id w:val="496006619"/>
            <w:lock w:val="sdtLocked"/>
            <w:placeholder>
              <w:docPart w:val="GBC22222222222222222222222222222"/>
            </w:placeholder>
          </w:sdtPr>
          <w:sdtContent>
            <w:p w14:paraId="5BE8DDD8" w14:textId="55E9DE8A" w:rsidR="009D01F0" w:rsidRDefault="00947A40" w:rsidP="000217E0">
              <w:pPr>
                <w:jc w:val="both"/>
              </w:pPr>
              <w:r>
                <w:t>本集团在职工提供服务的会计期间，将实际发生或按规定的基准和比例计提的职工工资、奖金、医疗保险费、工伤保险费和生育保险费等社会保险费和住房公积金，确认为负债，并计入当期损益或相关资产成本</w:t>
              </w:r>
              <w:r w:rsidR="00C145FD">
                <w:rPr>
                  <w:rFonts w:asciiTheme="minorEastAsia" w:eastAsiaTheme="minorEastAsia" w:hAnsiTheme="minorEastAsia" w:cs="PMingLiU" w:hint="eastAsia"/>
                </w:rPr>
                <w:t>。</w:t>
              </w:r>
            </w:p>
          </w:sdtContent>
        </w:sdt>
        <w:p w14:paraId="0F93855B" w14:textId="77777777" w:rsidR="009D01F0" w:rsidRDefault="009D01F0" w:rsidP="000217E0">
          <w:pPr>
            <w:jc w:val="both"/>
          </w:pPr>
        </w:p>
        <w:p w14:paraId="296FBE64" w14:textId="77777777" w:rsidR="009D01F0" w:rsidRDefault="00174DED" w:rsidP="00BC60D6">
          <w:pPr>
            <w:pStyle w:val="4"/>
            <w:numPr>
              <w:ilvl w:val="0"/>
              <w:numId w:val="31"/>
            </w:numPr>
            <w:rPr>
              <w:rFonts w:ascii="宋体" w:hAnsi="宋体"/>
            </w:rPr>
          </w:pPr>
          <w:r>
            <w:rPr>
              <w:rFonts w:ascii="宋体" w:hAnsi="宋体" w:hint="eastAsia"/>
            </w:rPr>
            <w:t>离职后福利的会计处理方法</w:t>
          </w:r>
        </w:p>
        <w:sdt>
          <w:sdtPr>
            <w:rPr>
              <w:rFonts w:hint="eastAsia"/>
            </w:rPr>
            <w:alias w:val="是否适用：离职后福利的会计处理方法[双击切换]"/>
            <w:tag w:val="_GBC_35bbae299fda438d9e595058bbecbcdc"/>
            <w:id w:val="-477147310"/>
            <w:lock w:val="sdtLocked"/>
            <w:placeholder>
              <w:docPart w:val="GBC22222222222222222222222222222"/>
            </w:placeholder>
          </w:sdtPr>
          <w:sdtContent>
            <w:p w14:paraId="3EE7BCFF" w14:textId="2B7D36E8" w:rsidR="009D01F0" w:rsidRDefault="00174DED" w:rsidP="000217E0">
              <w:pPr>
                <w:jc w:val="both"/>
              </w:pPr>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sdtContent>
        </w:sdt>
        <w:sdt>
          <w:sdtPr>
            <w:alias w:val="离职后福利的会计处理方法"/>
            <w:tag w:val="_GBC_3b0bafa6ef784ba99c829e2f60cf828e"/>
            <w:id w:val="-1439362009"/>
            <w:lock w:val="sdtLocked"/>
            <w:placeholder>
              <w:docPart w:val="GBC22222222222222222222222222222"/>
            </w:placeholder>
          </w:sdtPr>
          <w:sdtContent>
            <w:p w14:paraId="7C87F2C3" w14:textId="77777777" w:rsidR="00947A40" w:rsidRPr="004A4106" w:rsidRDefault="00947A40" w:rsidP="000217E0">
              <w:pPr>
                <w:jc w:val="both"/>
              </w:pPr>
              <w:r>
                <w:t>(a) 离职后福利 - 设定提存计</w:t>
              </w:r>
              <w:r w:rsidRPr="004A4106">
                <w:rPr>
                  <w:rFonts w:hint="eastAsia"/>
                </w:rPr>
                <w:t>划</w:t>
              </w:r>
            </w:p>
            <w:p w14:paraId="54061AF6" w14:textId="77777777" w:rsidR="00947A40" w:rsidRDefault="00947A40" w:rsidP="000217E0">
              <w:pPr>
                <w:jc w:val="both"/>
              </w:pPr>
            </w:p>
            <w:p w14:paraId="3C2E14BB" w14:textId="77777777" w:rsidR="00947A40" w:rsidRDefault="00947A40" w:rsidP="000217E0">
              <w:pPr>
                <w:jc w:val="both"/>
                <w:rPr>
                  <w:rFonts w:ascii="PMingLiU" w:eastAsiaTheme="minorEastAsia" w:hAnsi="PMingLiU" w:cs="PMingLiU"/>
                </w:rPr>
              </w:pPr>
              <w:r>
                <w:t>基本养老保</w:t>
              </w:r>
              <w:r w:rsidRPr="004A4106">
                <w:rPr>
                  <w:rFonts w:hint="eastAsia"/>
                </w:rPr>
                <w:t>险</w:t>
              </w:r>
            </w:p>
            <w:p w14:paraId="38E46D90" w14:textId="77777777" w:rsidR="00947A40" w:rsidRDefault="00947A40" w:rsidP="000217E0">
              <w:pPr>
                <w:jc w:val="both"/>
                <w:rPr>
                  <w:rFonts w:ascii="PMingLiU" w:eastAsiaTheme="minorEastAsia" w:hAnsi="PMingLiU" w:cs="PMingLiU"/>
                </w:rPr>
              </w:pPr>
            </w:p>
            <w:p w14:paraId="192A2DE9" w14:textId="590C991E" w:rsidR="00947A40" w:rsidRDefault="00947A40" w:rsidP="000217E0">
              <w:pPr>
                <w:jc w:val="both"/>
              </w:pPr>
              <w:r>
                <w:t>本集团所参与的设定提存计划是按照中国有关法规要求，本集团职工参加的由政府机构设立管理的社会保障体系中的基本养老保险。基本养老保险的缴费金额按国家规定的基准和比例计算。本集团在职工提供服务的会计期间，将应缴存的金额确认为负债，并计入当期损益或相关资产成本。</w:t>
              </w:r>
            </w:p>
            <w:p w14:paraId="2121C2AA" w14:textId="77777777" w:rsidR="004A4106" w:rsidRDefault="004A4106" w:rsidP="000217E0">
              <w:pPr>
                <w:jc w:val="both"/>
              </w:pPr>
            </w:p>
            <w:p w14:paraId="7D150BB5" w14:textId="77777777" w:rsidR="00947A40" w:rsidRDefault="00947A40" w:rsidP="000217E0">
              <w:pPr>
                <w:jc w:val="both"/>
              </w:pPr>
              <w:r>
                <w:t>企业年金计划</w:t>
              </w:r>
            </w:p>
            <w:p w14:paraId="5E294F99" w14:textId="77777777" w:rsidR="00947A40" w:rsidRDefault="00947A40" w:rsidP="000217E0">
              <w:pPr>
                <w:jc w:val="both"/>
              </w:pPr>
            </w:p>
            <w:p w14:paraId="6612CA3F" w14:textId="2F8DBF87" w:rsidR="00947A40" w:rsidRPr="00C145FD" w:rsidRDefault="00947A40" w:rsidP="000217E0">
              <w:pPr>
                <w:jc w:val="both"/>
                <w:rPr>
                  <w:rFonts w:ascii="PMingLiU" w:eastAsiaTheme="minorEastAsia" w:hAnsi="PMingLiU" w:cs="PMingLiU"/>
                </w:rPr>
              </w:pPr>
              <w:r>
                <w:t>根据第二届董事会第六次和第七次会议通过的建立企业年金制度的决议，本集团于 2008 年 7 月1日起开始计提企业年金。根据《大秦铁路股份有限公司企业年金方案》，企业年金由企业和职工个人共同缴纳。企业缴费从成本 (费用) 中列支；职工个人缴费根据工龄确定，并根据本集团职工工资增长情况适时予以调整。本集团企业年金计划采用理事会受托管理模式，委托企业年金理事会管理企业年金基金</w:t>
              </w:r>
              <w:r w:rsidR="00C145FD">
                <w:rPr>
                  <w:rFonts w:asciiTheme="minorEastAsia" w:eastAsiaTheme="minorEastAsia" w:hAnsiTheme="minorEastAsia" w:cs="PMingLiU" w:hint="eastAsia"/>
                </w:rPr>
                <w:t>。</w:t>
              </w:r>
            </w:p>
            <w:p w14:paraId="7E0B8B9D" w14:textId="77777777" w:rsidR="00947A40" w:rsidRDefault="00947A40" w:rsidP="000217E0">
              <w:pPr>
                <w:jc w:val="both"/>
                <w:rPr>
                  <w:rFonts w:ascii="PMingLiU" w:eastAsiaTheme="minorEastAsia" w:hAnsi="PMingLiU" w:cs="PMingLiU"/>
                </w:rPr>
              </w:pPr>
            </w:p>
            <w:p w14:paraId="28D0E6F8" w14:textId="77777777" w:rsidR="00947A40" w:rsidRDefault="00947A40" w:rsidP="000217E0">
              <w:pPr>
                <w:jc w:val="both"/>
              </w:pPr>
              <w:r>
                <w:t>(b) 离职后福利 - 设定受益计划</w:t>
              </w:r>
            </w:p>
            <w:p w14:paraId="48376437" w14:textId="77777777" w:rsidR="00947A40" w:rsidRDefault="00947A40" w:rsidP="000217E0">
              <w:pPr>
                <w:jc w:val="both"/>
              </w:pPr>
            </w:p>
            <w:p w14:paraId="72ABE4A9" w14:textId="5CDF3F88" w:rsidR="00947A40" w:rsidRDefault="00947A40" w:rsidP="000217E0">
              <w:pPr>
                <w:jc w:val="both"/>
              </w:pPr>
              <w:r>
                <w:t>本集团的设定受益计划是企业承担的对离退休员工及在职员工支付其未来退休后国家规定的保险制度以外的补充退休福利。</w:t>
              </w:r>
            </w:p>
            <w:p w14:paraId="357AE105" w14:textId="77777777" w:rsidR="00947A40" w:rsidRDefault="00947A40" w:rsidP="000217E0">
              <w:pPr>
                <w:jc w:val="both"/>
              </w:pPr>
            </w:p>
            <w:p w14:paraId="2A1F2EE7" w14:textId="5A680291" w:rsidR="00947A40" w:rsidRPr="00C145FD" w:rsidRDefault="00947A40" w:rsidP="000217E0">
              <w:pPr>
                <w:jc w:val="both"/>
                <w:rPr>
                  <w:rFonts w:ascii="PMingLiU" w:eastAsiaTheme="minorEastAsia" w:hAnsi="PMingLiU" w:cs="PMingLiU"/>
                </w:rPr>
              </w:pPr>
              <w:r>
                <w:t>本集团根据预期累计福利单位法，采用无偏且相互一致的精算假设对有关人口统计变量和财务变量等做出估计，计量设定受益计划所产生的义务，然后将其予以折现后的现值确认为一项设定受益计划负债</w:t>
              </w:r>
              <w:r w:rsidR="00C145FD">
                <w:rPr>
                  <w:rFonts w:asciiTheme="minorEastAsia" w:eastAsiaTheme="minorEastAsia" w:hAnsiTheme="minorEastAsia" w:cs="PMingLiU" w:hint="eastAsia"/>
                </w:rPr>
                <w:t>。</w:t>
              </w:r>
            </w:p>
            <w:p w14:paraId="6D6CC0B6" w14:textId="77777777" w:rsidR="00947A40" w:rsidRDefault="00947A40" w:rsidP="000217E0">
              <w:pPr>
                <w:jc w:val="both"/>
                <w:rPr>
                  <w:rFonts w:ascii="PMingLiU" w:eastAsiaTheme="minorEastAsia" w:hAnsi="PMingLiU" w:cs="PMingLiU"/>
                </w:rPr>
              </w:pPr>
            </w:p>
            <w:p w14:paraId="5B4A6517" w14:textId="60273D72" w:rsidR="009D01F0" w:rsidRDefault="00947A40" w:rsidP="000217E0">
              <w:pPr>
                <w:jc w:val="both"/>
              </w:pPr>
              <w:r>
                <w:lastRenderedPageBreak/>
                <w:t>本集团将设定受益计划产生的福利义务归属于职工提供服务的期间，对属于服务成本和设定受益计划负债的利息费用计入当期损益或相关资产成本，对属于重新计量设定受益计划负债所产生的变动计入其他综合收益</w:t>
              </w:r>
              <w:r w:rsidR="00C145FD">
                <w:rPr>
                  <w:rFonts w:asciiTheme="minorEastAsia" w:eastAsiaTheme="minorEastAsia" w:hAnsiTheme="minorEastAsia" w:cs="PMingLiU" w:hint="eastAsia"/>
                </w:rPr>
                <w:t>。</w:t>
              </w:r>
            </w:p>
          </w:sdtContent>
        </w:sdt>
        <w:p w14:paraId="5015171E" w14:textId="77777777" w:rsidR="009D01F0" w:rsidRDefault="009D01F0" w:rsidP="000217E0">
          <w:pPr>
            <w:jc w:val="both"/>
          </w:pPr>
        </w:p>
        <w:p w14:paraId="5424CC17" w14:textId="77777777" w:rsidR="009D01F0" w:rsidRDefault="00174DED" w:rsidP="00BC60D6">
          <w:pPr>
            <w:pStyle w:val="4"/>
            <w:numPr>
              <w:ilvl w:val="0"/>
              <w:numId w:val="31"/>
            </w:numPr>
            <w:rPr>
              <w:rFonts w:ascii="宋体" w:hAnsi="宋体"/>
            </w:rPr>
          </w:pPr>
          <w:r>
            <w:rPr>
              <w:rFonts w:ascii="宋体" w:hAnsi="宋体" w:hint="eastAsia"/>
            </w:rPr>
            <w:t>辞退福利的会计处理方法</w:t>
          </w:r>
        </w:p>
        <w:sdt>
          <w:sdtPr>
            <w:rPr>
              <w:rFonts w:hint="eastAsia"/>
            </w:rPr>
            <w:alias w:val="是否适用：辞退福利的会计处理方法[双击切换]"/>
            <w:tag w:val="_GBC_b6be1c30b6144d54b0e20b3cb9d3a691"/>
            <w:id w:val="-1295828481"/>
            <w:lock w:val="sdtLocked"/>
            <w:placeholder>
              <w:docPart w:val="GBC22222222222222222222222222222"/>
            </w:placeholder>
          </w:sdtPr>
          <w:sdtContent>
            <w:p w14:paraId="620E72DA" w14:textId="77777777" w:rsidR="00C145FD" w:rsidRDefault="00174DED" w:rsidP="000217E0">
              <w:pPr>
                <w:jc w:val="both"/>
              </w:pPr>
              <w:r>
                <w:fldChar w:fldCharType="begin"/>
              </w:r>
              <w:r w:rsidR="00947A40">
                <w:instrText xml:space="preserve"> MACROBUTTON  SnrToggleCheckbox √适用 </w:instrText>
              </w:r>
              <w:r>
                <w:fldChar w:fldCharType="end"/>
              </w:r>
              <w:r>
                <w:fldChar w:fldCharType="begin"/>
              </w:r>
              <w:r w:rsidR="00947A40">
                <w:instrText xml:space="preserve"> MACROBUTTON  SnrToggleCheckbox □不适用 </w:instrText>
              </w:r>
              <w:r>
                <w:fldChar w:fldCharType="end"/>
              </w:r>
            </w:p>
            <w:p w14:paraId="22B6614E" w14:textId="5C6D2417" w:rsidR="009D01F0" w:rsidRDefault="00000000" w:rsidP="000217E0">
              <w:pPr>
                <w:jc w:val="both"/>
              </w:pPr>
            </w:p>
          </w:sdtContent>
        </w:sdt>
        <w:sdt>
          <w:sdtPr>
            <w:alias w:val="辞退福利的会计处理方法"/>
            <w:tag w:val="_GBC_a93705fb60b24bceb25c88a68ed87432"/>
            <w:id w:val="1510564558"/>
            <w:lock w:val="sdtLocked"/>
            <w:placeholder>
              <w:docPart w:val="GBC22222222222222222222222222222"/>
            </w:placeholder>
          </w:sdtPr>
          <w:sdtContent>
            <w:p w14:paraId="64FB8F86" w14:textId="77777777" w:rsidR="00D80C55" w:rsidRDefault="00947A40" w:rsidP="000217E0">
              <w:pPr>
                <w:ind w:left="142"/>
                <w:jc w:val="both"/>
              </w:pPr>
              <w:r w:rsidRPr="00947A40">
                <w:t>本集团在职工劳动合同到期之前解除与职工的劳动关系，或者为鼓励职工自愿接受裁减而提出给</w:t>
              </w:r>
            </w:p>
            <w:p w14:paraId="3F9E4415" w14:textId="5A50B34E" w:rsidR="00947A40" w:rsidRDefault="00947A40" w:rsidP="000217E0">
              <w:pPr>
                <w:ind w:left="142"/>
                <w:jc w:val="both"/>
              </w:pPr>
              <w:r w:rsidRPr="00947A40">
                <w:t>予补偿的建议，在下列两者孰早日，确认辞退福利产生的负债，同时计入当期损益：</w:t>
              </w:r>
            </w:p>
            <w:p w14:paraId="16872FDD" w14:textId="77777777" w:rsidR="00947A40" w:rsidRDefault="00947A40" w:rsidP="000217E0">
              <w:pPr>
                <w:jc w:val="both"/>
              </w:pPr>
            </w:p>
            <w:p w14:paraId="7DF1D197" w14:textId="54CA38E4" w:rsidR="00947A40" w:rsidRDefault="00947A40" w:rsidP="000217E0">
              <w:pPr>
                <w:jc w:val="both"/>
              </w:pPr>
              <w:r w:rsidRPr="00947A40">
                <w:t xml:space="preserve">- </w:t>
              </w:r>
              <w:r w:rsidR="00D80C55">
                <w:t xml:space="preserve"> </w:t>
              </w:r>
              <w:r w:rsidRPr="00947A40">
                <w:t xml:space="preserve">本集团不能单方面撤回因解除劳动关系计划或裁减建议所提供的辞退福利时； </w:t>
              </w:r>
            </w:p>
            <w:p w14:paraId="49BFA3BC" w14:textId="756AB03E" w:rsidR="009D01F0" w:rsidRDefault="00947A40" w:rsidP="000217E0">
              <w:pPr>
                <w:ind w:right="141"/>
                <w:jc w:val="both"/>
              </w:pPr>
              <w:r w:rsidRPr="00947A40">
                <w:t xml:space="preserve">- </w:t>
              </w:r>
              <w:r w:rsidR="00D80C55">
                <w:t xml:space="preserve"> </w:t>
              </w:r>
              <w:r w:rsidRPr="00947A40">
                <w:t>本集团有详细、正式的涉及支付辞退福利的重组计划；并且，该重组计划已开始实施，或已向受其影响的各方通告了该计划的主要内容，从而使各方形成了对本集团将实施重组的合理预期时。</w:t>
              </w:r>
            </w:p>
          </w:sdtContent>
        </w:sdt>
        <w:p w14:paraId="57F93831" w14:textId="77777777" w:rsidR="009D01F0" w:rsidRDefault="009D01F0" w:rsidP="000217E0">
          <w:pPr>
            <w:jc w:val="both"/>
          </w:pPr>
        </w:p>
        <w:p w14:paraId="0EED81ED" w14:textId="77777777" w:rsidR="009D01F0" w:rsidRDefault="00174DED" w:rsidP="00BC60D6">
          <w:pPr>
            <w:pStyle w:val="4"/>
            <w:numPr>
              <w:ilvl w:val="0"/>
              <w:numId w:val="31"/>
            </w:numPr>
            <w:rPr>
              <w:rFonts w:ascii="宋体" w:hAnsi="宋体"/>
            </w:rPr>
          </w:pPr>
          <w:r>
            <w:rPr>
              <w:rFonts w:ascii="宋体" w:hAnsi="宋体" w:hint="eastAsia"/>
            </w:rPr>
            <w:t>其他长期职工福利的会计处理方法</w:t>
          </w:r>
        </w:p>
        <w:sdt>
          <w:sdtPr>
            <w:rPr>
              <w:rFonts w:hint="eastAsia"/>
            </w:rPr>
            <w:alias w:val="是否适用：其他长期职工福利的会计处理方法[双击切换]"/>
            <w:tag w:val="_GBC_6650f3bc6a474b318e05b9d60314cb7f"/>
            <w:id w:val="1722860472"/>
            <w:lock w:val="sdtLocked"/>
            <w:placeholder>
              <w:docPart w:val="GBC22222222222222222222222222222"/>
            </w:placeholder>
          </w:sdtPr>
          <w:sdtContent>
            <w:p w14:paraId="73FB17E6" w14:textId="46D00AC3" w:rsidR="009D01F0" w:rsidRDefault="00174DED" w:rsidP="006A4E26">
              <w:pPr>
                <w:rPr>
                  <w:rFonts w:cs="Times New Roman"/>
                </w:rPr>
              </w:pPr>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Content>
    </w:sdt>
    <w:p w14:paraId="02D0C6EC" w14:textId="77777777" w:rsidR="009D01F0" w:rsidRDefault="009D01F0"/>
    <w:sdt>
      <w:sdtPr>
        <w:rPr>
          <w:rFonts w:ascii="宋体" w:hAnsi="宋体" w:cs="宋体" w:hint="eastAsia"/>
          <w:b w:val="0"/>
          <w:bCs w:val="0"/>
          <w:kern w:val="0"/>
          <w:szCs w:val="21"/>
        </w:rPr>
        <w:alias w:val="模块:租赁负债"/>
        <w:tag w:val="_SEC_d8e7208bcd04489eb6a8b588ac7c08d7"/>
        <w:id w:val="-35743043"/>
        <w:lock w:val="sdtLocked"/>
        <w:placeholder>
          <w:docPart w:val="GBC22222222222222222222222222222"/>
        </w:placeholder>
      </w:sdtPr>
      <w:sdtContent>
        <w:p w14:paraId="1E6C02A9" w14:textId="77777777" w:rsidR="009D01F0" w:rsidRDefault="00174DED" w:rsidP="00BC60D6">
          <w:pPr>
            <w:pStyle w:val="3"/>
            <w:numPr>
              <w:ilvl w:val="0"/>
              <w:numId w:val="28"/>
            </w:numPr>
            <w:rPr>
              <w:rFonts w:ascii="宋体" w:hAnsi="宋体"/>
              <w:szCs w:val="21"/>
            </w:rPr>
          </w:pPr>
          <w:r>
            <w:rPr>
              <w:rFonts w:ascii="宋体" w:hAnsi="宋体" w:hint="eastAsia"/>
              <w:szCs w:val="21"/>
            </w:rPr>
            <w:t>租赁负债</w:t>
          </w:r>
        </w:p>
        <w:sdt>
          <w:sdtPr>
            <w:alias w:val="是否适用：租赁负债_重要会计政策和估计[双击切换]"/>
            <w:tag w:val="_GBC_34c8994db6c04aa0821b8100fc152679"/>
            <w:id w:val="-353650838"/>
            <w:lock w:val="sdtLocked"/>
            <w:placeholder>
              <w:docPart w:val="GBC22222222222222222222222222222"/>
            </w:placeholder>
          </w:sdtPr>
          <w:sdtContent>
            <w:p w14:paraId="30AEC658" w14:textId="503B618A" w:rsidR="009D01F0" w:rsidRDefault="00174DED">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
          <w:sdtPr>
            <w:rPr>
              <w:rFonts w:hint="eastAsia"/>
            </w:rPr>
            <w:alias w:val="租赁负债的核算方法"/>
            <w:tag w:val="_GBC_f93840fd38604e669d3682eeebba46a7"/>
            <w:id w:val="-1082214004"/>
            <w:lock w:val="sdtLocked"/>
            <w:placeholder>
              <w:docPart w:val="GBC22222222222222222222222222222"/>
            </w:placeholder>
          </w:sdtPr>
          <w:sdtContent>
            <w:p w14:paraId="3BFBEA3F" w14:textId="64D25D7A" w:rsidR="009D01F0" w:rsidRDefault="006A4E26">
              <w:r>
                <w:t>详见附注五、42(3)</w:t>
              </w:r>
              <w:r w:rsidR="00C145FD">
                <w:rPr>
                  <w:rFonts w:asciiTheme="minorEastAsia" w:eastAsiaTheme="minorEastAsia" w:hAnsiTheme="minorEastAsia" w:cs="PMingLiU" w:hint="eastAsia"/>
                </w:rPr>
                <w:t>。</w:t>
              </w:r>
            </w:p>
          </w:sdtContent>
        </w:sdt>
      </w:sdtContent>
    </w:sdt>
    <w:p w14:paraId="4A564947" w14:textId="77777777" w:rsidR="009D01F0" w:rsidRDefault="009D01F0"/>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14:paraId="6B461330" w14:textId="77777777" w:rsidR="009D01F0" w:rsidRDefault="00174DED" w:rsidP="00BC60D6">
          <w:pPr>
            <w:pStyle w:val="3"/>
            <w:numPr>
              <w:ilvl w:val="0"/>
              <w:numId w:val="28"/>
            </w:numPr>
            <w:rPr>
              <w:rFonts w:ascii="宋体" w:hAnsi="宋体"/>
            </w:rPr>
          </w:pPr>
          <w:r>
            <w:rPr>
              <w:rFonts w:ascii="宋体" w:hAnsi="宋体"/>
            </w:rPr>
            <w:t>预计负债</w:t>
          </w:r>
        </w:p>
        <w:sdt>
          <w:sdtPr>
            <w:rPr>
              <w:rFonts w:hint="eastAsia"/>
            </w:rPr>
            <w:alias w:val="是否适用：预计负债_重要会计政策和估计[双击切换]"/>
            <w:tag w:val="_GBC_60f7f598e5d5458986c0f06775dc38fd"/>
            <w:id w:val="869809900"/>
            <w:lock w:val="sdtLocked"/>
            <w:placeholder>
              <w:docPart w:val="GBC22222222222222222222222222222"/>
            </w:placeholder>
          </w:sdtPr>
          <w:sdtContent>
            <w:p w14:paraId="1365A1FC" w14:textId="0BFBD290" w:rsidR="009D01F0" w:rsidRDefault="00174DED" w:rsidP="006A4E26">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Content>
    </w:sdt>
    <w:p w14:paraId="3D03F586" w14:textId="77777777" w:rsidR="009D01F0" w:rsidRDefault="009D01F0"/>
    <w:sdt>
      <w:sdtPr>
        <w:rPr>
          <w:rFonts w:ascii="宋体" w:hAnsi="宋体"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cs="Times New Roman"/>
          <w:szCs w:val="21"/>
        </w:rPr>
      </w:sdtEndPr>
      <w:sdtContent>
        <w:p w14:paraId="5BEED943" w14:textId="77777777" w:rsidR="009D01F0" w:rsidRDefault="00174DED" w:rsidP="00BC60D6">
          <w:pPr>
            <w:pStyle w:val="3"/>
            <w:numPr>
              <w:ilvl w:val="0"/>
              <w:numId w:val="28"/>
            </w:numPr>
            <w:rPr>
              <w:rFonts w:ascii="宋体" w:hAnsi="宋体"/>
            </w:rPr>
          </w:pPr>
          <w:r>
            <w:rPr>
              <w:rFonts w:ascii="宋体" w:hAnsi="宋体" w:hint="eastAsia"/>
            </w:rPr>
            <w:t>股份支付</w:t>
          </w:r>
        </w:p>
        <w:sdt>
          <w:sdtPr>
            <w:rPr>
              <w:rFonts w:hint="eastAsia"/>
            </w:rPr>
            <w:alias w:val="是否适用：股份支付_重要会计政策和估计[双击切换]"/>
            <w:tag w:val="_GBC_cfe00a6b35f24950855f2412f34bcf7a"/>
            <w:id w:val="1724706179"/>
            <w:lock w:val="sdtLocked"/>
            <w:placeholder>
              <w:docPart w:val="GBC22222222222222222222222222222"/>
            </w:placeholder>
          </w:sdtPr>
          <w:sdtContent>
            <w:p w14:paraId="48CDF3C6" w14:textId="09F89CCC" w:rsidR="009D01F0" w:rsidRDefault="00174DED" w:rsidP="006A4E26">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Content>
    </w:sdt>
    <w:p w14:paraId="200DC4FA" w14:textId="77777777" w:rsidR="009D01F0" w:rsidRDefault="009D01F0"/>
    <w:sdt>
      <w:sdtPr>
        <w:rPr>
          <w:rFonts w:ascii="宋体" w:hAnsi="宋体"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cs="Times New Roman"/>
          <w:szCs w:val="21"/>
        </w:rPr>
      </w:sdtEndPr>
      <w:sdtContent>
        <w:p w14:paraId="4B4A80B0" w14:textId="77777777" w:rsidR="009D01F0" w:rsidRDefault="00174DED" w:rsidP="00BC60D6">
          <w:pPr>
            <w:pStyle w:val="3"/>
            <w:numPr>
              <w:ilvl w:val="0"/>
              <w:numId w:val="28"/>
            </w:numPr>
            <w:rPr>
              <w:rFonts w:ascii="宋体" w:hAnsi="宋体"/>
            </w:rPr>
          </w:pPr>
          <w:r>
            <w:rPr>
              <w:rFonts w:ascii="宋体" w:hAnsi="宋体" w:hint="eastAsia"/>
            </w:rPr>
            <w:t>优先股、永续债等其他金融工具</w:t>
          </w:r>
        </w:p>
        <w:sdt>
          <w:sdtPr>
            <w:rPr>
              <w:rFonts w:hint="eastAsia"/>
            </w:rPr>
            <w:alias w:val="是否适用：优先股、永续债等其他金融工具[双击切换]"/>
            <w:tag w:val="_GBC_34eb80e2168144958293aa1351780303"/>
            <w:id w:val="-392424442"/>
            <w:lock w:val="sdtLocked"/>
            <w:placeholder>
              <w:docPart w:val="GBC22222222222222222222222222222"/>
            </w:placeholder>
          </w:sdtPr>
          <w:sdtContent>
            <w:p w14:paraId="69CA8E5C" w14:textId="556757A8" w:rsidR="009D01F0" w:rsidRDefault="00174DED" w:rsidP="006A4E26">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Content>
    </w:sdt>
    <w:p w14:paraId="1AC44028" w14:textId="77777777" w:rsidR="009D01F0" w:rsidRDefault="009D01F0"/>
    <w:bookmarkStart w:id="109" w:name="_Hlk10465559" w:displacedByCustomXml="next"/>
    <w:sdt>
      <w:sdtPr>
        <w:rPr>
          <w:rFonts w:ascii="宋体" w:hAnsi="宋体"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b/>
          <w:bCs/>
          <w:szCs w:val="21"/>
        </w:rPr>
      </w:sdtEndPr>
      <w:sdtContent>
        <w:p w14:paraId="75DE051C" w14:textId="77777777" w:rsidR="009D01F0" w:rsidRDefault="00174DED" w:rsidP="00BC60D6">
          <w:pPr>
            <w:pStyle w:val="3"/>
            <w:numPr>
              <w:ilvl w:val="0"/>
              <w:numId w:val="28"/>
            </w:numPr>
            <w:rPr>
              <w:rFonts w:ascii="宋体" w:hAnsi="宋体"/>
            </w:rPr>
          </w:pPr>
          <w:r>
            <w:rPr>
              <w:rFonts w:ascii="宋体" w:hAnsi="宋体"/>
            </w:rPr>
            <w:t>收入</w:t>
          </w:r>
        </w:p>
        <w:p w14:paraId="6177076B" w14:textId="77777777" w:rsidR="009D01F0" w:rsidRDefault="00174DED" w:rsidP="00BC60D6">
          <w:pPr>
            <w:pStyle w:val="4"/>
            <w:numPr>
              <w:ilvl w:val="3"/>
              <w:numId w:val="85"/>
            </w:numPr>
            <w:ind w:left="426" w:hanging="426"/>
            <w:rPr>
              <w:rFonts w:ascii="宋体" w:hAnsi="宋体"/>
              <w:szCs w:val="21"/>
            </w:rPr>
          </w:pPr>
          <w:r>
            <w:rPr>
              <w:rFonts w:ascii="宋体" w:hAnsi="宋体" w:hint="eastAsia"/>
              <w:szCs w:val="21"/>
            </w:rPr>
            <w:t>收入确认和计量所采用的会计政策</w:t>
          </w:r>
        </w:p>
        <w:sdt>
          <w:sdtPr>
            <w:alias w:val="是否适用：收入确认和计量所采用的会计政策[双击切换]"/>
            <w:tag w:val="_GBC_b6eb71cc057645f3b05fb68d8273c681"/>
            <w:id w:val="322248355"/>
            <w:lock w:val="sdtLocked"/>
            <w:placeholder>
              <w:docPart w:val="GBC22222222222222222222222222222"/>
            </w:placeholder>
          </w:sdtPr>
          <w:sdtContent>
            <w:p w14:paraId="729DCEE5" w14:textId="77777777" w:rsidR="00C145FD" w:rsidRDefault="00174DED">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p w14:paraId="2E6484A4" w14:textId="7559018F" w:rsidR="009D01F0" w:rsidRDefault="00000000"/>
          </w:sdtContent>
        </w:sdt>
        <w:sdt>
          <w:sdtPr>
            <w:alias w:val="收入确认和计量所采用的会计政策"/>
            <w:tag w:val="_GBC_c9c2b3029c08405387c460d2d7eacc7d"/>
            <w:id w:val="853386850"/>
            <w:lock w:val="sdtLocked"/>
            <w:placeholder>
              <w:docPart w:val="GBC22222222222222222222222222222"/>
            </w:placeholder>
          </w:sdtPr>
          <w:sdtContent>
            <w:p w14:paraId="33EB2DFF" w14:textId="26D3144F" w:rsidR="006A4E26" w:rsidRDefault="006A4E26" w:rsidP="006E3AC7">
              <w:pPr>
                <w:jc w:val="both"/>
                <w:rPr>
                  <w:rFonts w:ascii="PMingLiU" w:eastAsiaTheme="minorEastAsia" w:hAnsi="PMingLiU" w:cs="PMingLiU"/>
                </w:rPr>
              </w:pPr>
              <w:r>
                <w:t>收入是本集团在日常活动中形成的、会导致股东权益增加且与股东投入资本无关的经济利益的总流</w:t>
              </w:r>
              <w:r w:rsidRPr="00D80C55">
                <w:rPr>
                  <w:rFonts w:hint="eastAsia"/>
                </w:rPr>
                <w:t>入</w:t>
              </w:r>
              <w:r>
                <w:rPr>
                  <w:rFonts w:asciiTheme="minorEastAsia" w:eastAsiaTheme="minorEastAsia" w:hAnsiTheme="minorEastAsia" w:cs="PMingLiU" w:hint="eastAsia"/>
                </w:rPr>
                <w:t>。</w:t>
              </w:r>
            </w:p>
            <w:p w14:paraId="238BA76A" w14:textId="77777777" w:rsidR="006A4E26" w:rsidRDefault="006A4E26" w:rsidP="006E3AC7">
              <w:pPr>
                <w:jc w:val="both"/>
                <w:rPr>
                  <w:rFonts w:ascii="PMingLiU" w:eastAsiaTheme="minorEastAsia" w:hAnsi="PMingLiU" w:cs="PMingLiU"/>
                </w:rPr>
              </w:pPr>
            </w:p>
            <w:p w14:paraId="608EDD65" w14:textId="319167FA" w:rsidR="006A4E26" w:rsidRPr="00C145FD" w:rsidRDefault="006A4E26" w:rsidP="006E3AC7">
              <w:pPr>
                <w:jc w:val="both"/>
                <w:rPr>
                  <w:rFonts w:ascii="PMingLiU" w:eastAsiaTheme="minorEastAsia" w:hAnsi="PMingLiU" w:cs="PMingLiU"/>
                </w:rPr>
              </w:pPr>
              <w:r>
                <w:t>本集团在履行了合同中的履约义务，即在客户取得相关商品或服务的控制权时，确认收入</w:t>
              </w:r>
              <w:r w:rsidR="00C145FD">
                <w:rPr>
                  <w:rFonts w:asciiTheme="minorEastAsia" w:eastAsiaTheme="minorEastAsia" w:hAnsiTheme="minorEastAsia" w:cs="PMingLiU" w:hint="eastAsia"/>
                </w:rPr>
                <w:t>。</w:t>
              </w:r>
            </w:p>
            <w:p w14:paraId="4BD9981B" w14:textId="77777777" w:rsidR="006A4E26" w:rsidRDefault="006A4E26" w:rsidP="006E3AC7">
              <w:pPr>
                <w:jc w:val="both"/>
                <w:rPr>
                  <w:rFonts w:ascii="PMingLiU" w:eastAsiaTheme="minorEastAsia" w:hAnsi="PMingLiU" w:cs="PMingLiU"/>
                </w:rPr>
              </w:pPr>
            </w:p>
            <w:p w14:paraId="71180AAB" w14:textId="0D40A516" w:rsidR="006A4E26" w:rsidRPr="00C145FD" w:rsidRDefault="006A4E26" w:rsidP="006E3AC7">
              <w:pPr>
                <w:jc w:val="both"/>
                <w:rPr>
                  <w:rFonts w:ascii="PMingLiU" w:eastAsiaTheme="minorEastAsia" w:hAnsi="PMingLiU" w:cs="PMingLiU"/>
                </w:rPr>
              </w:pPr>
              <w:r>
                <w:t>合同中包含两项或多项履约义务的，本集团在合同开始日，按照各单项履约义务所承诺商品或服务的单独售价的相对比例，将交易价格分摊至各单项履约义务，按照分摊至各单项履约义务的交易价</w:t>
              </w:r>
              <w:r>
                <w:lastRenderedPageBreak/>
                <w:t>格计量收入。单独售价，是指本集团向客户单独销售商品或提供服务的价格。单独售价无法直接观察的，本集团综合考虑能够合理取得的全部相关信息，并最大限度地采用可观察的输入值估计单独售价</w:t>
              </w:r>
              <w:r w:rsidR="00C145FD">
                <w:rPr>
                  <w:rFonts w:asciiTheme="minorEastAsia" w:eastAsiaTheme="minorEastAsia" w:hAnsiTheme="minorEastAsia" w:cs="PMingLiU" w:hint="eastAsia"/>
                </w:rPr>
                <w:t>。</w:t>
              </w:r>
            </w:p>
            <w:p w14:paraId="31C202E7" w14:textId="77777777" w:rsidR="006A4E26" w:rsidRDefault="006A4E26" w:rsidP="006E3AC7">
              <w:pPr>
                <w:jc w:val="both"/>
                <w:rPr>
                  <w:rFonts w:ascii="PMingLiU" w:eastAsiaTheme="minorEastAsia" w:hAnsi="PMingLiU" w:cs="PMingLiU"/>
                </w:rPr>
              </w:pPr>
            </w:p>
            <w:p w14:paraId="1E0A9758" w14:textId="0AA3310E" w:rsidR="006A4E26" w:rsidRPr="00C145FD" w:rsidRDefault="006A4E26" w:rsidP="006E3AC7">
              <w:pPr>
                <w:jc w:val="both"/>
                <w:rPr>
                  <w:rFonts w:ascii="PMingLiU" w:eastAsiaTheme="minorEastAsia" w:hAnsi="PMingLiU" w:cs="PMingLiU"/>
                </w:rPr>
              </w:pPr>
              <w:r>
                <w:t>附有客户额外购买选择权 (例如客户奖励积分) 的合同，本集团评估该选择权是否向客户提供了一项重大权利。提供重大权利的，本集团将其作为单项履约义务，在客户未来行使购买选择权取得相关商品或服务的控制权时，或者该选择权失效时，确认相应的收入。客户额外购买选择权的单独售价无法直接观察的，本集团综合考虑客户行使和不行使该选择权所能获得的折扣的差异、客户行使该选择权的可能性等全部相关信息后予以估计</w:t>
              </w:r>
              <w:r w:rsidR="00C145FD">
                <w:rPr>
                  <w:rFonts w:asciiTheme="minorEastAsia" w:eastAsiaTheme="minorEastAsia" w:hAnsiTheme="minorEastAsia" w:cs="PMingLiU" w:hint="eastAsia"/>
                </w:rPr>
                <w:t>。</w:t>
              </w:r>
            </w:p>
            <w:p w14:paraId="5F8C6459" w14:textId="77777777" w:rsidR="006A4E26" w:rsidRDefault="006A4E26">
              <w:pPr>
                <w:rPr>
                  <w:rFonts w:ascii="PMingLiU" w:eastAsiaTheme="minorEastAsia" w:hAnsi="PMingLiU" w:cs="PMingLiU"/>
                </w:rPr>
              </w:pPr>
            </w:p>
            <w:p w14:paraId="26105132" w14:textId="0888BEED" w:rsidR="006A4E26" w:rsidRPr="00C145FD" w:rsidRDefault="006A4E26" w:rsidP="006E3AC7">
              <w:pPr>
                <w:jc w:val="both"/>
                <w:rPr>
                  <w:rFonts w:ascii="PMingLiU" w:eastAsiaTheme="minorEastAsia" w:hAnsi="PMingLiU" w:cs="PMingLiU"/>
                </w:rPr>
              </w:pPr>
              <w:r>
                <w:t>交易价格是本集团因向客户转让商品或服务而预期有权收取的对价金额，不包括代第三方收取的款项。本集团确认的交易价格不超过在相关不确定性消除时累计已确认收入极可能不会发生重大转回的金额。合同中存在重大融资成分的，本集团按照假定客户在取得商品或服务控制权时即以现金支付的应付金额确定交易价格。该交易价格与合同对价之间的差额，在合同期间内采用实际利率法摊销</w:t>
              </w:r>
              <w:r w:rsidR="00C145FD">
                <w:rPr>
                  <w:rFonts w:asciiTheme="minorEastAsia" w:eastAsiaTheme="minorEastAsia" w:hAnsiTheme="minorEastAsia" w:cs="PMingLiU" w:hint="eastAsia"/>
                </w:rPr>
                <w:t>。</w:t>
              </w:r>
            </w:p>
            <w:p w14:paraId="514369E2" w14:textId="77777777" w:rsidR="006A4E26" w:rsidRDefault="006A4E26">
              <w:pPr>
                <w:rPr>
                  <w:rFonts w:ascii="PMingLiU" w:eastAsiaTheme="minorEastAsia" w:hAnsi="PMingLiU" w:cs="PMingLiU"/>
                </w:rPr>
              </w:pPr>
            </w:p>
            <w:p w14:paraId="46944E04" w14:textId="37FE00A0" w:rsidR="006A4E26" w:rsidRDefault="006A4E26" w:rsidP="006E3AC7">
              <w:pPr>
                <w:jc w:val="both"/>
                <w:rPr>
                  <w:rFonts w:ascii="PMingLiU" w:eastAsiaTheme="minorEastAsia" w:hAnsi="PMingLiU" w:cs="PMingLiU"/>
                </w:rPr>
              </w:pPr>
              <w:r>
                <w:t>满足下列条件之一时，本集团属于在某一段时间内履行履约义务，否则，属于在某一时点履行履约义务</w:t>
              </w:r>
              <w:r>
                <w:rPr>
                  <w:rFonts w:ascii="PMingLiU" w:eastAsia="PMingLiU" w:hAnsi="PMingLiU" w:cs="PMingLiU" w:hint="eastAsia"/>
                </w:rPr>
                <w:t>：</w:t>
              </w:r>
            </w:p>
            <w:p w14:paraId="0A52FA0E" w14:textId="77777777" w:rsidR="006A4E26" w:rsidRDefault="006A4E26">
              <w:pPr>
                <w:rPr>
                  <w:rFonts w:ascii="PMingLiU" w:eastAsiaTheme="minorEastAsia" w:hAnsi="PMingLiU" w:cs="PMingLiU"/>
                </w:rPr>
              </w:pPr>
            </w:p>
            <w:p w14:paraId="69963279" w14:textId="77777777" w:rsidR="006A4E26" w:rsidRDefault="006A4E26">
              <w:r>
                <w:t>- 客户在本集团履约的同时即取得并消耗本集团履约所带来的经济利益；</w:t>
              </w:r>
            </w:p>
            <w:p w14:paraId="25ACCCB1" w14:textId="77777777" w:rsidR="006A4E26" w:rsidRDefault="006A4E26">
              <w:r>
                <w:t>- 客户能够控制本集团履约过程中在建的商品；</w:t>
              </w:r>
            </w:p>
            <w:p w14:paraId="4A562CA0" w14:textId="0B99B76B" w:rsidR="006A4E26" w:rsidRPr="00C145FD" w:rsidRDefault="006A4E26" w:rsidP="006E3AC7">
              <w:pPr>
                <w:jc w:val="both"/>
                <w:rPr>
                  <w:rFonts w:ascii="PMingLiU" w:eastAsiaTheme="minorEastAsia" w:hAnsi="PMingLiU" w:cs="PMingLiU"/>
                </w:rPr>
              </w:pPr>
              <w:r>
                <w:t>- 本集团履约过程中所产出的商品具有不可替代用途，且本集团在整个合同期间内有权就累计至今已完成的履约部分收取款项</w:t>
              </w:r>
              <w:r w:rsidR="00C145FD">
                <w:rPr>
                  <w:rFonts w:asciiTheme="minorEastAsia" w:eastAsiaTheme="minorEastAsia" w:hAnsiTheme="minorEastAsia" w:cs="PMingLiU" w:hint="eastAsia"/>
                </w:rPr>
                <w:t>。</w:t>
              </w:r>
            </w:p>
            <w:p w14:paraId="3D9C0FD5" w14:textId="77777777" w:rsidR="006A4E26" w:rsidRDefault="006A4E26">
              <w:pPr>
                <w:rPr>
                  <w:rFonts w:ascii="PMingLiU" w:eastAsiaTheme="minorEastAsia" w:hAnsi="PMingLiU" w:cs="PMingLiU"/>
                </w:rPr>
              </w:pPr>
            </w:p>
            <w:p w14:paraId="642CAF4C" w14:textId="5797A184" w:rsidR="006A4E26" w:rsidRPr="00C145FD" w:rsidRDefault="006A4E26" w:rsidP="006E3AC7">
              <w:pPr>
                <w:jc w:val="both"/>
                <w:rPr>
                  <w:rFonts w:ascii="PMingLiU" w:eastAsiaTheme="minorEastAsia" w:hAnsi="PMingLiU" w:cs="PMingLiU"/>
                </w:rPr>
              </w:pPr>
              <w:r>
                <w:t>对于在某一时段内履行的履约义务，本集团在该段时间内按照履约进度确认收入。履约进度不能合理确定时，本集团已经发生的成本预计能够得到补偿的，按照已经发生的成本金额确认收入，直到履约进度能够合理确定为止</w:t>
              </w:r>
              <w:r w:rsidR="00C145FD">
                <w:rPr>
                  <w:rFonts w:asciiTheme="minorEastAsia" w:eastAsiaTheme="minorEastAsia" w:hAnsiTheme="minorEastAsia" w:cs="PMingLiU" w:hint="eastAsia"/>
                </w:rPr>
                <w:t>。</w:t>
              </w:r>
            </w:p>
            <w:p w14:paraId="46AEFEFC" w14:textId="77777777" w:rsidR="006A4E26" w:rsidRDefault="006A4E26">
              <w:pPr>
                <w:rPr>
                  <w:rFonts w:ascii="PMingLiU" w:eastAsiaTheme="minorEastAsia" w:hAnsi="PMingLiU" w:cs="PMingLiU"/>
                </w:rPr>
              </w:pPr>
            </w:p>
            <w:p w14:paraId="4DB565E0" w14:textId="77777777" w:rsidR="006A4E26" w:rsidRDefault="006A4E26">
              <w:r>
                <w:t xml:space="preserve">对于在某一时点履行的履约义务，本集团在客户取得相关商品或服务控制权时点确认收入。在判断客户是否已取得商品或服务控制权时，本集团会考虑下列迹象： </w:t>
              </w:r>
            </w:p>
            <w:p w14:paraId="2ACB24E4" w14:textId="77777777" w:rsidR="006A4E26" w:rsidRDefault="006A4E26">
              <w:r>
                <w:t xml:space="preserve">- 本集团就该商品或服务享有现时收款权利； </w:t>
              </w:r>
            </w:p>
            <w:p w14:paraId="655EE45C" w14:textId="77777777" w:rsidR="006A4E26" w:rsidRDefault="006A4E26">
              <w:r>
                <w:t xml:space="preserve">- 本集团已将该商品的实物转移给客户； </w:t>
              </w:r>
            </w:p>
            <w:p w14:paraId="2C887775" w14:textId="77777777" w:rsidR="006A4E26" w:rsidRDefault="006A4E26">
              <w:r>
                <w:t xml:space="preserve">- 本集团已将该商品的法定所有权或所有权上的主要风险和报酬转移给客户； </w:t>
              </w:r>
            </w:p>
            <w:p w14:paraId="76685961" w14:textId="25C348B7" w:rsidR="006A4E26" w:rsidRPr="00C145FD" w:rsidRDefault="006A4E26">
              <w:pPr>
                <w:rPr>
                  <w:rFonts w:ascii="PMingLiU" w:eastAsiaTheme="minorEastAsia" w:hAnsi="PMingLiU" w:cs="PMingLiU"/>
                </w:rPr>
              </w:pPr>
              <w:r>
                <w:t>- 客户已接受该商品或服务等</w:t>
              </w:r>
              <w:r w:rsidR="00C145FD">
                <w:rPr>
                  <w:rFonts w:asciiTheme="minorEastAsia" w:eastAsiaTheme="minorEastAsia" w:hAnsiTheme="minorEastAsia" w:cs="PMingLiU" w:hint="eastAsia"/>
                </w:rPr>
                <w:t>。</w:t>
              </w:r>
            </w:p>
            <w:p w14:paraId="74705747" w14:textId="77777777" w:rsidR="006A4E26" w:rsidRDefault="006A4E26">
              <w:pPr>
                <w:rPr>
                  <w:rFonts w:ascii="PMingLiU" w:eastAsiaTheme="minorEastAsia" w:hAnsi="PMingLiU" w:cs="PMingLiU"/>
                </w:rPr>
              </w:pPr>
            </w:p>
            <w:p w14:paraId="36068B8E" w14:textId="03EED00E" w:rsidR="006A4E26" w:rsidRDefault="006A4E26" w:rsidP="006E3AC7">
              <w:pPr>
                <w:jc w:val="both"/>
              </w:pPr>
              <w:r>
                <w:t>本集团根据在向客户转让商品或服务前是否拥有对该商品或服务的控制权，来判断本集团从事交易时的身份是主要责任人还是代理人。本集团在向客户转让商品或服务前能够控制该商品或服务的，本集团为主要责任人，按照已收或应收对价总额确认收入；否则，本集团为代理人，按照预期有权收取的佣金或手续费的金额确认收入，该金额按照已收或应收对价总额扣除应支付给其他相关方的价款后的净额，或者按照既定的佣金金额或比例等确定。</w:t>
              </w:r>
            </w:p>
            <w:p w14:paraId="7845D424" w14:textId="77777777" w:rsidR="006A4E26" w:rsidRDefault="006A4E26"/>
            <w:p w14:paraId="1712A0D0" w14:textId="0777E9FD" w:rsidR="006A4E26" w:rsidRDefault="006A4E26" w:rsidP="00C05AA9">
              <w:pPr>
                <w:jc w:val="both"/>
              </w:pPr>
              <w:r>
                <w:t>本集团已向客户转让商品或服务而有权收取对价的权利 (且该权利取决于时间流逝之外的其他因素)作为合同资产列示，合同资产以预期信用损失为基础计提减值 (参见附注五、10(6))。本集团拥有</w:t>
              </w:r>
              <w:r>
                <w:lastRenderedPageBreak/>
                <w:t>的、无条件 (仅取决于时间流逝) 向客户收取对价的权利作为应收款项列示。本集团已收或应收客户对价而应向客户转让商品或服务的义务作为合同负债列示。</w:t>
              </w:r>
            </w:p>
            <w:p w14:paraId="3C6D4212" w14:textId="77777777" w:rsidR="006A4E26" w:rsidRDefault="006A4E26"/>
            <w:p w14:paraId="16ACD35F" w14:textId="77777777" w:rsidR="006A4E26" w:rsidRDefault="006A4E26">
              <w:pPr>
                <w:rPr>
                  <w:rFonts w:ascii="PMingLiU" w:eastAsiaTheme="minorEastAsia" w:hAnsi="PMingLiU" w:cs="PMingLiU"/>
                </w:rPr>
              </w:pPr>
              <w:r>
                <w:t>与本集团取得收入的主要活动相关的具体会计政策描述如下</w:t>
              </w:r>
              <w:r>
                <w:rPr>
                  <w:rFonts w:ascii="PMingLiU" w:eastAsia="PMingLiU" w:hAnsi="PMingLiU" w:cs="PMingLiU" w:hint="eastAsia"/>
                </w:rPr>
                <w:t>：</w:t>
              </w:r>
            </w:p>
            <w:p w14:paraId="493B538F" w14:textId="77777777" w:rsidR="006A4E26" w:rsidRDefault="006A4E26">
              <w:pPr>
                <w:rPr>
                  <w:rFonts w:ascii="PMingLiU" w:eastAsiaTheme="minorEastAsia" w:hAnsi="PMingLiU" w:cs="PMingLiU"/>
                </w:rPr>
              </w:pPr>
            </w:p>
            <w:p w14:paraId="04348BC9" w14:textId="77777777" w:rsidR="006A4E26" w:rsidRDefault="006A4E26">
              <w:pPr>
                <w:rPr>
                  <w:rFonts w:ascii="PMingLiU" w:eastAsiaTheme="minorEastAsia" w:hAnsi="PMingLiU" w:cs="PMingLiU"/>
                </w:rPr>
              </w:pPr>
              <w:r>
                <w:t>(1) 提供铁路运输服</w:t>
              </w:r>
              <w:r w:rsidRPr="00C145FD">
                <w:rPr>
                  <w:rFonts w:hint="eastAsia"/>
                </w:rPr>
                <w:t>务</w:t>
              </w:r>
            </w:p>
            <w:p w14:paraId="70D949F9" w14:textId="77777777" w:rsidR="006A4E26" w:rsidRDefault="006A4E26"/>
            <w:p w14:paraId="70C6C666" w14:textId="7813D116" w:rsidR="006A4E26" w:rsidRPr="00C145FD" w:rsidRDefault="006A4E26">
              <w:pPr>
                <w:rPr>
                  <w:rFonts w:ascii="PMingLiU" w:eastAsiaTheme="minorEastAsia" w:hAnsi="PMingLiU" w:cs="PMingLiU"/>
                </w:rPr>
              </w:pPr>
              <w:r>
                <w:t>本集团提供铁路货物运输、旅客运输及其他服务。铁路货物及旅客运输服务根据已完成劳务的进度在一段时间内确认收入</w:t>
              </w:r>
              <w:r w:rsidR="00C145FD">
                <w:rPr>
                  <w:rFonts w:asciiTheme="minorEastAsia" w:eastAsiaTheme="minorEastAsia" w:hAnsiTheme="minorEastAsia" w:cs="PMingLiU" w:hint="eastAsia"/>
                </w:rPr>
                <w:t>。</w:t>
              </w:r>
            </w:p>
            <w:p w14:paraId="29E93963" w14:textId="77777777" w:rsidR="006A4E26" w:rsidRDefault="006A4E26">
              <w:pPr>
                <w:rPr>
                  <w:rFonts w:ascii="PMingLiU" w:eastAsiaTheme="minorEastAsia" w:hAnsi="PMingLiU" w:cs="PMingLiU"/>
                </w:rPr>
              </w:pPr>
            </w:p>
            <w:p w14:paraId="7F8D5808" w14:textId="3186B344" w:rsidR="006A4E26" w:rsidRPr="00C145FD" w:rsidRDefault="006A4E26" w:rsidP="00C05AA9">
              <w:pPr>
                <w:jc w:val="both"/>
                <w:rPr>
                  <w:rFonts w:ascii="PMingLiU" w:eastAsiaTheme="minorEastAsia" w:hAnsi="PMingLiU" w:cs="PMingLiU"/>
                </w:rPr>
              </w:pPr>
              <w:r>
                <w:t>本集团根据提供客运服务和奖励积分各自单独售价的相对比例对提供客运服务取得的款项进行分摊，按照分摊至实际提供客运服务的交易价格确认收入，并将顾客未使用的奖励积分的余额予以递延，并在积分兑换或到期时确认为收入</w:t>
              </w:r>
              <w:r w:rsidR="00C145FD">
                <w:rPr>
                  <w:rFonts w:asciiTheme="minorEastAsia" w:eastAsiaTheme="minorEastAsia" w:hAnsiTheme="minorEastAsia" w:cs="PMingLiU" w:hint="eastAsia"/>
                </w:rPr>
                <w:t>。</w:t>
              </w:r>
            </w:p>
            <w:p w14:paraId="34DA0A9B" w14:textId="77777777" w:rsidR="006A4E26" w:rsidRDefault="006A4E26">
              <w:pPr>
                <w:rPr>
                  <w:rFonts w:ascii="PMingLiU" w:eastAsiaTheme="minorEastAsia" w:hAnsi="PMingLiU" w:cs="PMingLiU"/>
                </w:rPr>
              </w:pPr>
            </w:p>
            <w:p w14:paraId="05D5396B" w14:textId="77777777" w:rsidR="006A4E26" w:rsidRDefault="006A4E26">
              <w:r>
                <w:t>(2) 销售商品收入</w:t>
              </w:r>
            </w:p>
            <w:p w14:paraId="408F2262" w14:textId="77777777" w:rsidR="006A4E26" w:rsidRDefault="006A4E26"/>
            <w:p w14:paraId="2DC40750" w14:textId="77777777" w:rsidR="006A4E26" w:rsidRDefault="006A4E26" w:rsidP="00C05AA9">
              <w:pPr>
                <w:jc w:val="both"/>
              </w:pPr>
              <w:r>
                <w:t>本集团在履行了合同中的履约义务，即在客户取得相关商品控制权时确认收入。</w:t>
              </w:r>
            </w:p>
            <w:p w14:paraId="041C0BF2" w14:textId="77777777" w:rsidR="006A4E26" w:rsidRDefault="006A4E26"/>
            <w:p w14:paraId="4BA3B244" w14:textId="77777777" w:rsidR="006A4E26" w:rsidRDefault="006A4E26">
              <w:pPr>
                <w:rPr>
                  <w:rFonts w:ascii="PMingLiU" w:eastAsiaTheme="minorEastAsia" w:hAnsi="PMingLiU" w:cs="PMingLiU"/>
                </w:rPr>
              </w:pPr>
              <w:r>
                <w:t>(3) 提供铁路运营服</w:t>
              </w:r>
              <w:r>
                <w:rPr>
                  <w:rFonts w:ascii="PMingLiU" w:eastAsia="PMingLiU" w:hAnsi="PMingLiU" w:cs="PMingLiU" w:hint="eastAsia"/>
                </w:rPr>
                <w:t>务</w:t>
              </w:r>
            </w:p>
            <w:p w14:paraId="6AEFBE87" w14:textId="77777777" w:rsidR="006A4E26" w:rsidRDefault="006A4E26">
              <w:pPr>
                <w:rPr>
                  <w:rFonts w:ascii="PMingLiU" w:eastAsiaTheme="minorEastAsia" w:hAnsi="PMingLiU" w:cs="PMingLiU"/>
                </w:rPr>
              </w:pPr>
            </w:p>
            <w:p w14:paraId="61414937" w14:textId="1E583760" w:rsidR="009D01F0" w:rsidRDefault="006A4E26" w:rsidP="00C05AA9">
              <w:pPr>
                <w:jc w:val="both"/>
              </w:pPr>
              <w:r>
                <w:t>本集团受其他铁路系统内企业的委托，提供受托线路范围内的运输设备、设施维护等代管代维修服务，按照已完成劳务的进度在一段时间内确认收入。</w:t>
              </w:r>
            </w:p>
          </w:sdtContent>
        </w:sdt>
        <w:p w14:paraId="20A2A151" w14:textId="77777777" w:rsidR="009D01F0" w:rsidRDefault="00000000"/>
      </w:sdtContent>
    </w:sdt>
    <w:bookmarkEnd w:id="109" w:displacedByCustomXml="prev"/>
    <w:bookmarkStart w:id="110" w:name="_Hlk10465594" w:displacedByCustomXml="next"/>
    <w:sdt>
      <w:sdtPr>
        <w:rPr>
          <w:rFonts w:ascii="宋体" w:hAnsi="宋体" w:cs="宋体" w:hint="eastAsia"/>
          <w:b w:val="0"/>
          <w:bCs w:val="0"/>
          <w:kern w:val="0"/>
          <w:szCs w:val="21"/>
        </w:rPr>
        <w:alias w:val="模块:同类业务采用不同经营模式导致收入确认会计政策存在差异的情况"/>
        <w:tag w:val="_SEC_d90e7184f27046ff9caab68c045539c7"/>
        <w:id w:val="1142927032"/>
        <w:lock w:val="sdtLocked"/>
        <w:placeholder>
          <w:docPart w:val="GBC22222222222222222222222222222"/>
        </w:placeholder>
      </w:sdtPr>
      <w:sdtEndPr>
        <w:rPr>
          <w:rFonts w:hint="default"/>
        </w:rPr>
      </w:sdtEndPr>
      <w:sdtContent>
        <w:p w14:paraId="1A136E34" w14:textId="77777777" w:rsidR="009D01F0" w:rsidRDefault="00174DED" w:rsidP="00BC60D6">
          <w:pPr>
            <w:pStyle w:val="4"/>
            <w:numPr>
              <w:ilvl w:val="3"/>
              <w:numId w:val="85"/>
            </w:numPr>
            <w:ind w:left="426" w:hanging="426"/>
            <w:rPr>
              <w:rFonts w:ascii="宋体" w:hAnsi="宋体"/>
              <w:szCs w:val="21"/>
            </w:rPr>
          </w:pPr>
          <w:r>
            <w:rPr>
              <w:rFonts w:ascii="宋体" w:hAnsi="宋体" w:hint="eastAsia"/>
              <w:szCs w:val="21"/>
            </w:rPr>
            <w:t>同类业务采用不同经营模式导致收入确认会计政策存在差异的情况</w:t>
          </w:r>
        </w:p>
        <w:sdt>
          <w:sdtPr>
            <w:alias w:val="是否适用：同类业务采用不同经营模式导致收入确认会计政策存在差异的情况[双击切换]"/>
            <w:tag w:val="_GBC_f4f4337356c44180a833322bec4248a8"/>
            <w:id w:val="-1445065268"/>
            <w:lock w:val="sdtLocked"/>
            <w:placeholder>
              <w:docPart w:val="GBC22222222222222222222222222222"/>
            </w:placeholder>
          </w:sdtPr>
          <w:sdtContent>
            <w:p w14:paraId="62D727DE" w14:textId="6F3645D6" w:rsidR="009D01F0" w:rsidRDefault="00174DED" w:rsidP="006A4E26">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p w14:paraId="73214E48" w14:textId="77777777" w:rsidR="009D01F0" w:rsidRDefault="00000000"/>
      </w:sdtContent>
    </w:sdt>
    <w:bookmarkEnd w:id="110" w:displacedByCustomXml="prev"/>
    <w:bookmarkStart w:id="111" w:name="_Hlk10465679" w:displacedByCustomXml="next"/>
    <w:sdt>
      <w:sdtPr>
        <w:rPr>
          <w:rFonts w:ascii="宋体" w:hAnsi="宋体" w:cs="宋体" w:hint="eastAsia"/>
          <w:b w:val="0"/>
          <w:bCs w:val="0"/>
          <w:kern w:val="0"/>
          <w:szCs w:val="21"/>
        </w:rPr>
        <w:alias w:val="模块:合同成本"/>
        <w:tag w:val="_SEC_1a8f2a657b9d471d80373f3b25cb1dfe"/>
        <w:id w:val="1370794915"/>
        <w:lock w:val="sdtLocked"/>
        <w:placeholder>
          <w:docPart w:val="GBC22222222222222222222222222222"/>
        </w:placeholder>
      </w:sdtPr>
      <w:sdtEndPr>
        <w:rPr>
          <w:rFonts w:hint="default"/>
        </w:rPr>
      </w:sdtEndPr>
      <w:sdtContent>
        <w:p w14:paraId="5FC509CE" w14:textId="77777777" w:rsidR="009D01F0" w:rsidRDefault="00174DED" w:rsidP="00BC60D6">
          <w:pPr>
            <w:pStyle w:val="3"/>
            <w:numPr>
              <w:ilvl w:val="0"/>
              <w:numId w:val="28"/>
            </w:numPr>
            <w:rPr>
              <w:rFonts w:ascii="宋体" w:hAnsi="宋体"/>
              <w:szCs w:val="21"/>
            </w:rPr>
          </w:pPr>
          <w:r>
            <w:rPr>
              <w:rFonts w:ascii="宋体" w:hAnsi="宋体" w:hint="eastAsia"/>
              <w:szCs w:val="21"/>
            </w:rPr>
            <w:t>合同成本</w:t>
          </w:r>
        </w:p>
        <w:sdt>
          <w:sdtPr>
            <w:alias w:val="是否适用：合同成本_重要会计政策和估计[双击切换]"/>
            <w:tag w:val="_GBC_d7752b20e4914f04bf87bad019929fe8"/>
            <w:id w:val="-1347100689"/>
            <w:lock w:val="sdtLocked"/>
            <w:placeholder>
              <w:docPart w:val="GBC22222222222222222222222222222"/>
            </w:placeholder>
          </w:sdtPr>
          <w:sdtContent>
            <w:p w14:paraId="3DEF7A2F" w14:textId="77777777" w:rsidR="00C145FD" w:rsidRDefault="00174DED">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p w14:paraId="2516022C" w14:textId="402DF3D1" w:rsidR="009D01F0" w:rsidRDefault="00000000"/>
          </w:sdtContent>
        </w:sdt>
        <w:sdt>
          <w:sdtPr>
            <w:alias w:val="合同成本_重要会计政策和估计"/>
            <w:tag w:val="_GBC_6936a4a013d94bae8da35405dbef11fd"/>
            <w:id w:val="1911038079"/>
            <w:lock w:val="sdtLocked"/>
            <w:placeholder>
              <w:docPart w:val="GBC22222222222222222222222222222"/>
            </w:placeholder>
          </w:sdtPr>
          <w:sdtContent>
            <w:p w14:paraId="5D9021B5" w14:textId="77777777" w:rsidR="006A4E26" w:rsidRDefault="006A4E26">
              <w:r>
                <w:t>合同成本包括为取得合同发生的增量成本及合同履约成本。</w:t>
              </w:r>
            </w:p>
            <w:p w14:paraId="06E13306" w14:textId="77777777" w:rsidR="006A4E26" w:rsidRDefault="006A4E26"/>
            <w:p w14:paraId="0B6AC6BE" w14:textId="58074FF0" w:rsidR="006A4E26" w:rsidRPr="00C145FD" w:rsidRDefault="006A4E26" w:rsidP="00C05AA9">
              <w:pPr>
                <w:jc w:val="both"/>
                <w:rPr>
                  <w:rFonts w:ascii="PMingLiU" w:eastAsiaTheme="minorEastAsia" w:hAnsi="PMingLiU" w:cs="PMingLiU"/>
                </w:rPr>
              </w:pPr>
              <w:r>
                <w:t>为取得合同发生的增量成本是指本集团不取得合同就不会发生的成本 (如销售佣金等)。该成本预期能够收回的，本集团将其作为合同取得成本确认为一项资产。本集团为取得合同发生的、除预期能够收回的增量成本之外的其他支出于发生时计入当期损益</w:t>
              </w:r>
              <w:r w:rsidR="00C145FD">
                <w:rPr>
                  <w:rFonts w:asciiTheme="minorEastAsia" w:eastAsiaTheme="minorEastAsia" w:hAnsiTheme="minorEastAsia" w:cs="PMingLiU" w:hint="eastAsia"/>
                </w:rPr>
                <w:t>。</w:t>
              </w:r>
            </w:p>
            <w:p w14:paraId="1A83BEF8" w14:textId="77777777" w:rsidR="006A4E26" w:rsidRDefault="006A4E26">
              <w:pPr>
                <w:rPr>
                  <w:rFonts w:ascii="PMingLiU" w:eastAsiaTheme="minorEastAsia" w:hAnsi="PMingLiU" w:cs="PMingLiU"/>
                </w:rPr>
              </w:pPr>
            </w:p>
            <w:p w14:paraId="46CB9071" w14:textId="57990DF7" w:rsidR="006A4E26" w:rsidRDefault="006A4E26" w:rsidP="00C05AA9">
              <w:pPr>
                <w:jc w:val="both"/>
              </w:pPr>
              <w:r>
                <w:t>为履行合同发生的成本，不属于存货等其他企业会计准则规范范围且同时满足下列条件的，本集团将其作为合同履约成本确认为一项资产：</w:t>
              </w:r>
            </w:p>
            <w:p w14:paraId="7F256E55" w14:textId="5BAFB243" w:rsidR="006A4E26" w:rsidRDefault="006A4E26" w:rsidP="00C05AA9">
              <w:pPr>
                <w:jc w:val="both"/>
              </w:pPr>
              <w:r>
                <w:t>- 该成本与一份当前或预期取得的合同直接相关，包括直接人工、直接材料、制造费用(或类似费用) 、明确由客户承担的成本以及仅因该合同而发生的其他成本；</w:t>
              </w:r>
            </w:p>
            <w:p w14:paraId="75F61FF2" w14:textId="77777777" w:rsidR="006A4E26" w:rsidRDefault="006A4E26">
              <w:r>
                <w:t>- 该成本增加了本集团未来用于履行履约义务的资源；</w:t>
              </w:r>
            </w:p>
            <w:p w14:paraId="775B78E6" w14:textId="77777777" w:rsidR="006A4E26" w:rsidRDefault="006A4E26">
              <w:r>
                <w:t>- 该成本预期能够收回。</w:t>
              </w:r>
            </w:p>
            <w:p w14:paraId="4CDD3E43" w14:textId="77777777" w:rsidR="006A4E26" w:rsidRDefault="006A4E26"/>
            <w:p w14:paraId="7483852A" w14:textId="32B1263F" w:rsidR="006A4E26" w:rsidRPr="00C145FD" w:rsidRDefault="006A4E26" w:rsidP="00C05AA9">
              <w:pPr>
                <w:jc w:val="both"/>
                <w:rPr>
                  <w:rFonts w:ascii="PMingLiU" w:eastAsiaTheme="minorEastAsia" w:hAnsi="PMingLiU" w:cs="PMingLiU"/>
                </w:rPr>
              </w:pPr>
              <w:r>
                <w:lastRenderedPageBreak/>
                <w:t>合同取得成本确认的资产和合同履约成本确认的资产(以下简称“与合同成本有关的资产”)采用与该资产相关的商品或服务收入确认相同的基础进行摊销，计入当期损益。合同取得成本确认的资产摊销期限不超过一年的，在发生时计入当期损益</w:t>
              </w:r>
              <w:r w:rsidR="00C145FD">
                <w:rPr>
                  <w:rFonts w:asciiTheme="minorEastAsia" w:eastAsiaTheme="minorEastAsia" w:hAnsiTheme="minorEastAsia" w:cs="PMingLiU" w:hint="eastAsia"/>
                </w:rPr>
                <w:t>。</w:t>
              </w:r>
            </w:p>
            <w:p w14:paraId="1D91CE5F" w14:textId="77777777" w:rsidR="006A4E26" w:rsidRDefault="006A4E26">
              <w:pPr>
                <w:rPr>
                  <w:rFonts w:ascii="PMingLiU" w:eastAsiaTheme="minorEastAsia" w:hAnsi="PMingLiU" w:cs="PMingLiU"/>
                </w:rPr>
              </w:pPr>
            </w:p>
            <w:p w14:paraId="083956F8" w14:textId="1422E178" w:rsidR="006A4E26" w:rsidRDefault="006A4E26" w:rsidP="00C05AA9">
              <w:pPr>
                <w:jc w:val="both"/>
              </w:pPr>
              <w:r>
                <w:t>当与合同成本有关的资产的账面价值高于下列两项的差额时，本集团对超出部分计提减值准备，并确认为资产减值损失：</w:t>
              </w:r>
            </w:p>
            <w:p w14:paraId="55265201" w14:textId="77777777" w:rsidR="006A4E26" w:rsidRDefault="006A4E26"/>
            <w:p w14:paraId="551E8AD1" w14:textId="77777777" w:rsidR="006A4E26" w:rsidRDefault="006A4E26">
              <w:r>
                <w:t>- 本集团因转让与该资产相关的商品或服务预期能够取得的剩余对价；</w:t>
              </w:r>
            </w:p>
            <w:p w14:paraId="585E1FC2" w14:textId="2E4ECCAE" w:rsidR="009D01F0" w:rsidRDefault="006A4E26">
              <w:r>
                <w:t>- 为转让该相关商品或服务估计将要发生的成本</w:t>
              </w:r>
              <w:r w:rsidR="00C145FD">
                <w:rPr>
                  <w:rFonts w:asciiTheme="minorEastAsia" w:eastAsiaTheme="minorEastAsia" w:hAnsiTheme="minorEastAsia" w:cs="PMingLiU" w:hint="eastAsia"/>
                </w:rPr>
                <w:t>。</w:t>
              </w:r>
            </w:p>
          </w:sdtContent>
        </w:sdt>
        <w:p w14:paraId="2DF54426" w14:textId="77777777" w:rsidR="009D01F0" w:rsidRDefault="00000000"/>
      </w:sdtContent>
    </w:sdt>
    <w:bookmarkEnd w:id="111" w:displacedByCustomXml="prev"/>
    <w:bookmarkStart w:id="112" w:name="_Hlk10465775" w:displacedByCustomXml="next"/>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b/>
          <w:bCs/>
          <w:szCs w:val="21"/>
        </w:rPr>
      </w:sdtEndPr>
      <w:sdtContent>
        <w:p w14:paraId="35442425" w14:textId="77777777" w:rsidR="009D01F0" w:rsidRDefault="00174DED" w:rsidP="00BC60D6">
          <w:pPr>
            <w:pStyle w:val="3"/>
            <w:numPr>
              <w:ilvl w:val="0"/>
              <w:numId w:val="28"/>
            </w:numPr>
            <w:rPr>
              <w:rFonts w:ascii="宋体" w:hAnsi="宋体"/>
            </w:rPr>
          </w:pPr>
          <w:r>
            <w:rPr>
              <w:rFonts w:ascii="宋体" w:hAnsi="宋体"/>
            </w:rPr>
            <w:t>政府补助</w:t>
          </w:r>
        </w:p>
        <w:sdt>
          <w:sdtPr>
            <w:alias w:val="是否适用：政府补助_重要会计政策和估计[双击切换]"/>
            <w:tag w:val="_GBC_09d5ec3540ea4d9a8e10c93326c490a0"/>
            <w:id w:val="-1895878804"/>
            <w:lock w:val="sdtLocked"/>
            <w:placeholder>
              <w:docPart w:val="GBC22222222222222222222222222222"/>
            </w:placeholder>
          </w:sdtPr>
          <w:sdtContent>
            <w:p w14:paraId="78882FAC" w14:textId="77777777" w:rsidR="00C145FD" w:rsidRDefault="00174DED">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p w14:paraId="122B7E14" w14:textId="200EF2E0" w:rsidR="009D01F0" w:rsidRDefault="00000000"/>
          </w:sdtContent>
        </w:sdt>
        <w:sdt>
          <w:sdtPr>
            <w:alias w:val="政府补助_重要会计政策和估计"/>
            <w:tag w:val="_GBC_f313a7b8b81b4ed0845a3af1ac57e5e8"/>
            <w:id w:val="-390042907"/>
            <w:lock w:val="sdtLocked"/>
            <w:placeholder>
              <w:docPart w:val="GBC22222222222222222222222222222"/>
            </w:placeholder>
          </w:sdtPr>
          <w:sdtContent>
            <w:p w14:paraId="30154BD7" w14:textId="7704D4E8" w:rsidR="006A4E26" w:rsidRPr="00C145FD" w:rsidRDefault="006A4E26" w:rsidP="00C05AA9">
              <w:pPr>
                <w:jc w:val="both"/>
                <w:rPr>
                  <w:rFonts w:ascii="PMingLiU" w:eastAsiaTheme="minorEastAsia" w:hAnsi="PMingLiU" w:cs="PMingLiU"/>
                </w:rPr>
              </w:pPr>
              <w:r>
                <w:t>政府补助是本集团从政府无偿取得的货币性资产或非货币性资产，但不包括政府以投资者身份向本集团投入的资本</w:t>
              </w:r>
              <w:r w:rsidR="00C145FD">
                <w:rPr>
                  <w:rFonts w:asciiTheme="minorEastAsia" w:eastAsiaTheme="minorEastAsia" w:hAnsiTheme="minorEastAsia" w:cs="PMingLiU" w:hint="eastAsia"/>
                </w:rPr>
                <w:t>。</w:t>
              </w:r>
            </w:p>
            <w:p w14:paraId="17FC734C" w14:textId="77777777" w:rsidR="006A4E26" w:rsidRDefault="006A4E26">
              <w:pPr>
                <w:rPr>
                  <w:rFonts w:ascii="PMingLiU" w:eastAsiaTheme="minorEastAsia" w:hAnsi="PMingLiU" w:cs="PMingLiU"/>
                </w:rPr>
              </w:pPr>
            </w:p>
            <w:p w14:paraId="2A982D04" w14:textId="77777777" w:rsidR="006A4E26" w:rsidRDefault="006A4E26">
              <w:r>
                <w:t>政府补助在能够满足政府补助所附条件，并能够收到时，予以确认。</w:t>
              </w:r>
            </w:p>
            <w:p w14:paraId="4882704B" w14:textId="77777777" w:rsidR="006A4E26" w:rsidRDefault="006A4E26"/>
            <w:p w14:paraId="08D3DAB9" w14:textId="1ED549B0" w:rsidR="006A4E26" w:rsidRDefault="006A4E26" w:rsidP="00C05AA9">
              <w:pPr>
                <w:jc w:val="both"/>
              </w:pPr>
              <w:r>
                <w:t>政府补助为货币性资产的，按照收到或应收的金额计量。政府补助为非货币性资产的，按照公允价值计量。</w:t>
              </w:r>
            </w:p>
            <w:p w14:paraId="73DBE01E" w14:textId="77777777" w:rsidR="006A4E26" w:rsidRDefault="006A4E26"/>
            <w:p w14:paraId="3BD98C4B" w14:textId="41CBEFA0" w:rsidR="006A4E26" w:rsidRPr="00C145FD" w:rsidRDefault="006A4E26" w:rsidP="00C05AA9">
              <w:pPr>
                <w:jc w:val="both"/>
                <w:rPr>
                  <w:rFonts w:ascii="PMingLiU" w:eastAsiaTheme="minorEastAsia" w:hAnsi="PMingLiU" w:cs="PMingLiU"/>
                </w:rPr>
              </w:pPr>
              <w:r>
                <w:t>本集团取得的、用于购建或以其他方式形成长期资产的政府补助作为与资产相关的政府补助。本集团取得的与资产相关之外的其他政府补助作为与收益相关的政府补助。与资产相关的政府补助，本集团将其确认为递延收益，并在相关资产使用寿命内按照合理、系统的方法分期计入其他收益或营业外收入</w:t>
              </w:r>
              <w:r w:rsidR="00C145FD">
                <w:rPr>
                  <w:rFonts w:asciiTheme="minorEastAsia" w:eastAsiaTheme="minorEastAsia" w:hAnsiTheme="minorEastAsia" w:cs="PMingLiU" w:hint="eastAsia"/>
                </w:rPr>
                <w:t>。</w:t>
              </w:r>
            </w:p>
            <w:p w14:paraId="16484EF1" w14:textId="77777777" w:rsidR="006A4E26" w:rsidRDefault="006A4E26">
              <w:pPr>
                <w:rPr>
                  <w:rFonts w:ascii="PMingLiU" w:eastAsiaTheme="minorEastAsia" w:hAnsi="PMingLiU" w:cs="PMingLiU"/>
                </w:rPr>
              </w:pPr>
            </w:p>
            <w:p w14:paraId="2990888E" w14:textId="76F7D49A" w:rsidR="009D01F0" w:rsidRDefault="006A4E26" w:rsidP="00C05AA9">
              <w:pPr>
                <w:jc w:val="both"/>
              </w:pPr>
              <w:r>
                <w:t>与收益相关的政府补助，如果用于补偿本集团以后期间的相关成本费用或损失的，本集团将其确认为递延收益，并在确认相关成本费用或损失的期间，计入其他收益或营业外收入；如果用于补偿本集团已发生的相关成本费用或损失的，则直接计入其他收益或营业外收入</w:t>
              </w:r>
              <w:r w:rsidR="00C145FD">
                <w:rPr>
                  <w:rFonts w:asciiTheme="minorEastAsia" w:eastAsiaTheme="minorEastAsia" w:hAnsiTheme="minorEastAsia" w:cs="PMingLiU" w:hint="eastAsia"/>
                </w:rPr>
                <w:t>。</w:t>
              </w:r>
            </w:p>
          </w:sdtContent>
        </w:sdt>
      </w:sdtContent>
    </w:sdt>
    <w:bookmarkEnd w:id="112" w:displacedByCustomXml="prev"/>
    <w:p w14:paraId="28D36769" w14:textId="77777777" w:rsidR="009D01F0" w:rsidRDefault="009D01F0"/>
    <w:sdt>
      <w:sdtPr>
        <w:rPr>
          <w:rFonts w:ascii="宋体" w:hAnsi="宋体"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cs="Times New Roman" w:hint="eastAsia"/>
          <w:kern w:val="2"/>
          <w:szCs w:val="21"/>
        </w:rPr>
      </w:sdtEndPr>
      <w:sdtContent>
        <w:p w14:paraId="5132E6FC" w14:textId="77777777" w:rsidR="009D01F0" w:rsidRDefault="00174DED" w:rsidP="00BC60D6">
          <w:pPr>
            <w:pStyle w:val="3"/>
            <w:numPr>
              <w:ilvl w:val="0"/>
              <w:numId w:val="28"/>
            </w:numPr>
            <w:rPr>
              <w:rFonts w:ascii="宋体" w:hAnsi="宋体"/>
            </w:rPr>
          </w:pPr>
          <w:r>
            <w:rPr>
              <w:rFonts w:ascii="宋体" w:hAnsi="宋体"/>
            </w:rPr>
            <w:t>递延所得税资产/递延所得税负债</w:t>
          </w:r>
        </w:p>
        <w:sdt>
          <w:sdtPr>
            <w:rPr>
              <w:rFonts w:hint="eastAsia"/>
            </w:rPr>
            <w:alias w:val="是否适用：所得税的会计处理方法[双击切换]"/>
            <w:tag w:val="_GBC_3e4bb828d17944599248216201e65683"/>
            <w:id w:val="1485585042"/>
            <w:lock w:val="sdtLocked"/>
            <w:placeholder>
              <w:docPart w:val="GBC22222222222222222222222222222"/>
            </w:placeholder>
          </w:sdtPr>
          <w:sdtContent>
            <w:p w14:paraId="5A14CB75" w14:textId="77777777" w:rsidR="00C145FD" w:rsidRDefault="00174DED">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p w14:paraId="28D42219" w14:textId="1CA3FC5A" w:rsidR="009D01F0" w:rsidRDefault="00000000"/>
          </w:sdtContent>
        </w:sdt>
        <w:sdt>
          <w:sdtPr>
            <w:rPr>
              <w:rFonts w:hint="eastAsia"/>
            </w:rPr>
            <w:alias w:val="所得税的会计处理方法"/>
            <w:tag w:val="_GBC_545dd84ed2b9458fa5e2b87aa1e1cc1c"/>
            <w:id w:val="-285895802"/>
            <w:lock w:val="sdtLocked"/>
            <w:placeholder>
              <w:docPart w:val="GBC22222222222222222222222222222"/>
            </w:placeholder>
          </w:sdtPr>
          <w:sdtContent>
            <w:p w14:paraId="706FC836" w14:textId="7FF9291D" w:rsidR="006A4E26" w:rsidRPr="00C145FD" w:rsidRDefault="006A4E26" w:rsidP="00C05AA9">
              <w:pPr>
                <w:jc w:val="both"/>
                <w:rPr>
                  <w:rFonts w:ascii="PMingLiU" w:eastAsiaTheme="minorEastAsia" w:hAnsi="PMingLiU" w:cs="PMingLiU"/>
                </w:rPr>
              </w:pPr>
              <w:r>
                <w:t>除因企业合并和直接计入所有者权益(包括其他综合收益)的交易或者事项产生的所得税外，本集团将当期所得税和递延所得税计入当期损益</w:t>
              </w:r>
              <w:r w:rsidR="00C145FD">
                <w:rPr>
                  <w:rFonts w:asciiTheme="minorEastAsia" w:eastAsiaTheme="minorEastAsia" w:hAnsiTheme="minorEastAsia" w:cs="PMingLiU" w:hint="eastAsia"/>
                </w:rPr>
                <w:t>。</w:t>
              </w:r>
            </w:p>
            <w:p w14:paraId="166CF27D" w14:textId="77777777" w:rsidR="006A4E26" w:rsidRDefault="006A4E26">
              <w:pPr>
                <w:rPr>
                  <w:rFonts w:ascii="PMingLiU" w:eastAsiaTheme="minorEastAsia" w:hAnsi="PMingLiU" w:cs="PMingLiU"/>
                </w:rPr>
              </w:pPr>
            </w:p>
            <w:p w14:paraId="17A60D26" w14:textId="2B7C91FE" w:rsidR="006A4E26" w:rsidRDefault="006A4E26" w:rsidP="00C05AA9">
              <w:pPr>
                <w:jc w:val="both"/>
              </w:pPr>
              <w:r>
                <w:t>当期所得税是按本年度应税所得额，根据税法规定的税率计算的预期应交所得税，加上以往年度应付所得税的调整。</w:t>
              </w:r>
            </w:p>
            <w:p w14:paraId="08CE958C" w14:textId="77777777" w:rsidR="006A4E26" w:rsidRDefault="006A4E26"/>
            <w:p w14:paraId="7ED48203" w14:textId="77777777" w:rsidR="00B57ABB" w:rsidRDefault="006A4E26" w:rsidP="00C05AA9">
              <w:pPr>
                <w:jc w:val="both"/>
              </w:pPr>
              <w:r>
                <w:t xml:space="preserve">资产负债表日，如果本集团拥有以净额结算的法定权利并且意图以净额结算或取得资产、清偿负债同时进行时，那么当期所得税资产及当期所得税负债以抵销后的净额列示。 </w:t>
              </w:r>
            </w:p>
            <w:p w14:paraId="61D02B5F" w14:textId="77777777" w:rsidR="00B57ABB" w:rsidRDefault="00B57ABB"/>
            <w:p w14:paraId="224F2DA9" w14:textId="06A621D8" w:rsidR="006A4E26" w:rsidRPr="00C145FD" w:rsidRDefault="006A4E26" w:rsidP="00C05AA9">
              <w:pPr>
                <w:jc w:val="both"/>
                <w:rPr>
                  <w:rFonts w:ascii="PMingLiU" w:eastAsiaTheme="minorEastAsia" w:hAnsi="PMingLiU" w:cs="PMingLiU"/>
                </w:rPr>
              </w:pPr>
              <w:r>
                <w:lastRenderedPageBreak/>
                <w:t>递延所得税资产与递延所得税负债分别根据可抵扣暂时性差异和应纳税暂时性差异确定。暂时性差异是指资产或负债的账面价值与其计税基础之间的差额，包括能够结转以后年度的可抵扣亏损和税款抵减。递延所得税资产的确认以很可能取得用来抵扣可抵扣暂时性差异的应纳税所得额为限</w:t>
              </w:r>
              <w:r w:rsidR="00C145FD">
                <w:rPr>
                  <w:rFonts w:asciiTheme="minorEastAsia" w:eastAsiaTheme="minorEastAsia" w:hAnsiTheme="minorEastAsia" w:cs="PMingLiU" w:hint="eastAsia"/>
                </w:rPr>
                <w:t>。</w:t>
              </w:r>
            </w:p>
            <w:p w14:paraId="14068288" w14:textId="77777777" w:rsidR="006A4E26" w:rsidRDefault="006A4E26">
              <w:pPr>
                <w:rPr>
                  <w:rFonts w:ascii="PMingLiU" w:eastAsiaTheme="minorEastAsia" w:hAnsi="PMingLiU" w:cs="PMingLiU"/>
                </w:rPr>
              </w:pPr>
            </w:p>
            <w:p w14:paraId="554BA3B9" w14:textId="1C901B88" w:rsidR="006A4E26" w:rsidRDefault="00B57ABB" w:rsidP="00C05AA9">
              <w:pPr>
                <w:jc w:val="both"/>
              </w:pPr>
              <w:r w:rsidRPr="00B57ABB">
                <w:rPr>
                  <w:rFonts w:hint="eastAsia"/>
                </w:rPr>
                <w:t>如果单项交易不是企业合并，交易发生时既不影响会计利润也不影响应纳税所得额</w:t>
              </w:r>
              <w:r w:rsidRPr="00B57ABB">
                <w:t>(或可抵扣亏损)，且初始确认的资产和负债并未导致产生等额应纳税暂时性差异和可抵扣暂时性差异，则该项交易中产生的暂时性差异不会产生递延所得税。商誉的初始确认导致的暂时性差异也不产生相关的递延所得税</w:t>
              </w:r>
              <w:r w:rsidR="006A4E26">
                <w:t>。</w:t>
              </w:r>
            </w:p>
            <w:p w14:paraId="6DF00228" w14:textId="77777777" w:rsidR="006A4E26" w:rsidRDefault="006A4E26"/>
            <w:p w14:paraId="5107AA22" w14:textId="77777777" w:rsidR="00B57ABB" w:rsidRDefault="006A4E26" w:rsidP="00C05AA9">
              <w:pPr>
                <w:jc w:val="both"/>
              </w:pPr>
              <w:r>
                <w:t>资产负债表日，本集团根据递延所得税资产和负债的预期收回或结算方式，依据已颁布的税法规定，按照预期收回该资产或清偿该负债期间的适用税率计量该递延所得税资产和负债的账面金额。</w:t>
              </w:r>
            </w:p>
            <w:p w14:paraId="392260EE" w14:textId="77777777" w:rsidR="00B57ABB" w:rsidRDefault="00B57ABB"/>
            <w:p w14:paraId="348E5D3A" w14:textId="29B50226" w:rsidR="006A4E26" w:rsidRPr="00C145FD" w:rsidRDefault="006A4E26" w:rsidP="00C05AA9">
              <w:pPr>
                <w:jc w:val="both"/>
                <w:rPr>
                  <w:rFonts w:ascii="PMingLiU" w:eastAsiaTheme="minorEastAsia" w:hAnsi="PMingLiU" w:cs="PMingLiU"/>
                </w:rPr>
              </w:pPr>
              <w:r>
                <w:t>资产负债表日，本集团对递延所得税资产的账面价值进行复核。如果未来期间很可能无法获得足够的应纳税所得额用以抵扣递延所得税资产的利益，则减记递延所得税资产的账面价值。在很可能获得足够的应纳税所得额时，减记的金额予以转回</w:t>
              </w:r>
              <w:r w:rsidR="00C145FD">
                <w:rPr>
                  <w:rFonts w:asciiTheme="minorEastAsia" w:eastAsiaTheme="minorEastAsia" w:hAnsiTheme="minorEastAsia" w:cs="PMingLiU" w:hint="eastAsia"/>
                </w:rPr>
                <w:t>。</w:t>
              </w:r>
            </w:p>
            <w:p w14:paraId="6DEA3BED" w14:textId="77777777" w:rsidR="00F12FD6" w:rsidRPr="00F12FD6" w:rsidRDefault="00F12FD6">
              <w:pPr>
                <w:rPr>
                  <w:rFonts w:ascii="PMingLiU" w:eastAsiaTheme="minorEastAsia" w:hAnsi="PMingLiU" w:cs="PMingLiU"/>
                </w:rPr>
              </w:pPr>
            </w:p>
            <w:p w14:paraId="641498A7" w14:textId="3F892045" w:rsidR="006A4E26" w:rsidRDefault="006A4E26" w:rsidP="00C05AA9">
              <w:pPr>
                <w:jc w:val="both"/>
                <w:rPr>
                  <w:rFonts w:ascii="PMingLiU" w:eastAsiaTheme="minorEastAsia" w:hAnsi="PMingLiU" w:cs="PMingLiU"/>
                </w:rPr>
              </w:pPr>
              <w:r>
                <w:t>资产负债表日，递延所得税资产及递延所得税负债在同时满足以下条件时以抵销后的净额列示</w:t>
              </w:r>
              <w:r>
                <w:rPr>
                  <w:rFonts w:ascii="PMingLiU" w:eastAsia="PMingLiU" w:hAnsi="PMingLiU" w:cs="PMingLiU" w:hint="eastAsia"/>
                </w:rPr>
                <w:t>：</w:t>
              </w:r>
            </w:p>
            <w:p w14:paraId="0AA7C5AB" w14:textId="6156F95A" w:rsidR="006A4E26" w:rsidRDefault="006A4E26">
              <w:pPr>
                <w:rPr>
                  <w:rFonts w:ascii="PMingLiU" w:eastAsiaTheme="minorEastAsia" w:hAnsi="PMingLiU" w:cs="PMingLiU"/>
                </w:rPr>
              </w:pPr>
            </w:p>
            <w:p w14:paraId="60A8CF6E" w14:textId="39E7CB25" w:rsidR="006A4E26" w:rsidRDefault="006A4E26">
              <w:pPr>
                <w:rPr>
                  <w:rFonts w:ascii="PMingLiU" w:eastAsiaTheme="minorEastAsia" w:hAnsi="PMingLiU" w:cs="PMingLiU"/>
                </w:rPr>
              </w:pPr>
              <w:r>
                <w:t>- 纳税主体拥有以净额结算当期所得税资产及当期所得税负债的法定权利</w:t>
              </w:r>
              <w:r>
                <w:rPr>
                  <w:rFonts w:ascii="PMingLiU" w:eastAsia="PMingLiU" w:hAnsi="PMingLiU" w:cs="PMingLiU" w:hint="eastAsia"/>
                </w:rPr>
                <w:t>；</w:t>
              </w:r>
            </w:p>
            <w:p w14:paraId="0C691C7E" w14:textId="3776BD47" w:rsidR="006A4E26" w:rsidRDefault="006A4E26">
              <w:pPr>
                <w:rPr>
                  <w:rFonts w:ascii="PMingLiU" w:eastAsiaTheme="minorEastAsia" w:hAnsi="PMingLiU" w:cs="PMingLiU"/>
                </w:rPr>
              </w:pPr>
            </w:p>
            <w:p w14:paraId="61482CC6" w14:textId="0C347522" w:rsidR="006A4E26" w:rsidRPr="00C145FD" w:rsidRDefault="006A4E26" w:rsidP="00C05AA9">
              <w:pPr>
                <w:jc w:val="both"/>
                <w:rPr>
                  <w:rFonts w:ascii="PMingLiU" w:eastAsiaTheme="minorEastAsia" w:hAnsi="PMingLiU" w:cs="PMingLiU"/>
                </w:rPr>
              </w:pPr>
              <w:r>
                <w:t>- 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r w:rsidR="00C145FD">
                <w:rPr>
                  <w:rFonts w:asciiTheme="minorEastAsia" w:eastAsiaTheme="minorEastAsia" w:hAnsiTheme="minorEastAsia" w:cs="PMingLiU" w:hint="eastAsia"/>
                </w:rPr>
                <w:t>。</w:t>
              </w:r>
            </w:p>
            <w:p w14:paraId="6C346A29" w14:textId="0986FE14" w:rsidR="009D01F0" w:rsidRDefault="00000000"/>
          </w:sdtContent>
        </w:sdt>
      </w:sdtContent>
    </w:sdt>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int="eastAsia"/>
          <w:szCs w:val="21"/>
        </w:rPr>
      </w:sdtEndPr>
      <w:sdtContent>
        <w:p w14:paraId="31D99378" w14:textId="77777777" w:rsidR="009D01F0" w:rsidRDefault="00174DED" w:rsidP="00BC60D6">
          <w:pPr>
            <w:pStyle w:val="3"/>
            <w:numPr>
              <w:ilvl w:val="0"/>
              <w:numId w:val="28"/>
            </w:numPr>
            <w:rPr>
              <w:rFonts w:ascii="宋体" w:hAnsi="宋体"/>
            </w:rPr>
          </w:pPr>
          <w:r>
            <w:rPr>
              <w:rFonts w:ascii="宋体" w:hAnsi="宋体"/>
            </w:rPr>
            <w:t>租赁</w:t>
          </w:r>
        </w:p>
        <w:p w14:paraId="02FB1DB7" w14:textId="77777777" w:rsidR="009D01F0" w:rsidRDefault="00174DED" w:rsidP="00BC60D6">
          <w:pPr>
            <w:pStyle w:val="4"/>
            <w:numPr>
              <w:ilvl w:val="3"/>
              <w:numId w:val="86"/>
            </w:numPr>
            <w:ind w:left="426" w:hanging="426"/>
            <w:rPr>
              <w:rFonts w:ascii="宋体" w:hAnsi="宋体"/>
            </w:rPr>
          </w:pPr>
          <w:r>
            <w:rPr>
              <w:rFonts w:ascii="宋体" w:hAnsi="宋体" w:hint="eastAsia"/>
            </w:rPr>
            <w:t>经营租赁的会计处理方法</w:t>
          </w:r>
        </w:p>
        <w:sdt>
          <w:sdtPr>
            <w:alias w:val="是否适用：经营租赁的会计处理方法[双击切换]"/>
            <w:tag w:val="_GBC_e2074b0f384d4bba80c32083627e5bdd"/>
            <w:id w:val="1074312016"/>
            <w:lock w:val="sdtLocked"/>
            <w:placeholder>
              <w:docPart w:val="GBC22222222222222222222222222222"/>
            </w:placeholder>
          </w:sdtPr>
          <w:sdtContent>
            <w:p w14:paraId="4DC05BDB" w14:textId="1A9B3D24" w:rsidR="009D01F0" w:rsidRDefault="00174DED" w:rsidP="006A4E26">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p w14:paraId="6790C5A3" w14:textId="77777777" w:rsidR="009D01F0" w:rsidRDefault="009D01F0"/>
        <w:p w14:paraId="37FAD954" w14:textId="77777777" w:rsidR="009D01F0" w:rsidRDefault="00174DED" w:rsidP="00BC60D6">
          <w:pPr>
            <w:pStyle w:val="4"/>
            <w:numPr>
              <w:ilvl w:val="3"/>
              <w:numId w:val="86"/>
            </w:numPr>
            <w:ind w:left="426" w:hanging="426"/>
            <w:rPr>
              <w:rFonts w:ascii="宋体" w:hAnsi="宋体"/>
            </w:rPr>
          </w:pPr>
          <w:r>
            <w:rPr>
              <w:rFonts w:ascii="宋体" w:hAnsi="宋体" w:hint="eastAsia"/>
            </w:rPr>
            <w:t>融资租赁的会计处理方法</w:t>
          </w:r>
        </w:p>
        <w:sdt>
          <w:sdtPr>
            <w:rPr>
              <w:rFonts w:hint="eastAsia"/>
            </w:rPr>
            <w:alias w:val="是否适用：融资租赁的会计处理方法[双击切换]"/>
            <w:tag w:val="_GBC_e6743f781bfc4763acf7f9821c740304"/>
            <w:id w:val="-1813629225"/>
            <w:lock w:val="sdtLocked"/>
            <w:placeholder>
              <w:docPart w:val="GBC22222222222222222222222222222"/>
            </w:placeholder>
          </w:sdtPr>
          <w:sdtContent>
            <w:p w14:paraId="46698E02" w14:textId="218FFE26" w:rsidR="009D01F0" w:rsidRDefault="00174DED" w:rsidP="006A4E26">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Content>
    </w:sdt>
    <w:p w14:paraId="5A79B752" w14:textId="77777777" w:rsidR="009D01F0" w:rsidRDefault="009D01F0"/>
    <w:bookmarkStart w:id="113" w:name="_Hlk41484250" w:displacedByCustomXml="next"/>
    <w:sdt>
      <w:sdtPr>
        <w:rPr>
          <w:rFonts w:ascii="宋体" w:hAnsi="宋体" w:cs="宋体" w:hint="eastAsia"/>
          <w:b w:val="0"/>
          <w:bCs w:val="0"/>
          <w:kern w:val="0"/>
          <w:szCs w:val="24"/>
        </w:rPr>
        <w:alias w:val="模块:新租赁准则下租赁的确定方法及会计处理方法"/>
        <w:tag w:val="_SEC_8bc58354e42542c7bbad4c16498c3080"/>
        <w:id w:val="-1219894883"/>
        <w:lock w:val="sdtLocked"/>
        <w:placeholder>
          <w:docPart w:val="GBC22222222222222222222222222222"/>
        </w:placeholder>
      </w:sdtPr>
      <w:sdtEndPr>
        <w:rPr>
          <w:szCs w:val="21"/>
        </w:rPr>
      </w:sdtEndPr>
      <w:sdtContent>
        <w:bookmarkStart w:id="114" w:name="_Hlk23952334" w:displacedByCustomXml="prev"/>
        <w:bookmarkEnd w:id="114" w:displacedByCustomXml="prev"/>
        <w:p w14:paraId="0A7AA167" w14:textId="77777777" w:rsidR="009D01F0" w:rsidRDefault="00174DED" w:rsidP="00BC60D6">
          <w:pPr>
            <w:pStyle w:val="4"/>
            <w:numPr>
              <w:ilvl w:val="3"/>
              <w:numId w:val="86"/>
            </w:numPr>
            <w:ind w:left="426" w:hanging="426"/>
            <w:rPr>
              <w:rFonts w:ascii="宋体" w:hAnsi="宋体"/>
            </w:rPr>
          </w:pPr>
          <w:r>
            <w:rPr>
              <w:rFonts w:ascii="宋体" w:hAnsi="宋体" w:hint="eastAsia"/>
            </w:rPr>
            <w:t>新租赁准则下租赁的确定方法及会计处理方法</w:t>
          </w:r>
        </w:p>
        <w:sdt>
          <w:sdtPr>
            <w:alias w:val="是否适用：新租赁准则下租赁的确定方法及会计处理方法[双击切换]"/>
            <w:tag w:val="_GBC_9214d33ec34c41b68ccb23415b029371"/>
            <w:id w:val="1305503526"/>
            <w:lock w:val="sdtLocked"/>
            <w:placeholder>
              <w:docPart w:val="GBC22222222222222222222222222222"/>
            </w:placeholder>
          </w:sdtPr>
          <w:sdtContent>
            <w:p w14:paraId="1D8EB361" w14:textId="4D69CDCF" w:rsidR="009D01F0" w:rsidRDefault="00174DED">
              <w:r>
                <w:fldChar w:fldCharType="begin"/>
              </w:r>
              <w:r w:rsidR="006A4E26">
                <w:instrText xml:space="preserve"> MACROBUTTON  SnrToggleCheckbox √适用 </w:instrText>
              </w:r>
              <w:r>
                <w:fldChar w:fldCharType="end"/>
              </w:r>
              <w:r>
                <w:fldChar w:fldCharType="begin"/>
              </w:r>
              <w:r w:rsidR="006A4E26">
                <w:instrText xml:space="preserve"> MACROBUTTON  SnrToggleCheckbox □不适用 </w:instrText>
              </w:r>
              <w:r>
                <w:fldChar w:fldCharType="end"/>
              </w:r>
            </w:p>
          </w:sdtContent>
        </w:sdt>
        <w:sdt>
          <w:sdtPr>
            <w:alias w:val="新租赁准则下租赁的确定方法及会计处理方法的说明 "/>
            <w:tag w:val="_GBC_ccaa4235b3124a2f9a3b351187d42720"/>
            <w:id w:val="-1342924990"/>
            <w:lock w:val="sdtLocked"/>
            <w:placeholder>
              <w:docPart w:val="GBC22222222222222222222222222222"/>
            </w:placeholder>
          </w:sdtPr>
          <w:sdtContent>
            <w:p w14:paraId="35D00261" w14:textId="2EF19737" w:rsidR="006A4E26" w:rsidRPr="00C145FD" w:rsidRDefault="006A4E26" w:rsidP="00C05AA9">
              <w:pPr>
                <w:jc w:val="both"/>
                <w:rPr>
                  <w:rFonts w:ascii="PMingLiU" w:eastAsiaTheme="minorEastAsia" w:hAnsi="PMingLiU" w:cs="PMingLiU"/>
                </w:rPr>
              </w:pPr>
              <w:r>
                <w:t>租赁，是指在一定期间内，出租人将资产的使用权让与承租人以获取对价的合同</w:t>
              </w:r>
              <w:r w:rsidR="00C145FD">
                <w:rPr>
                  <w:rFonts w:asciiTheme="minorEastAsia" w:eastAsiaTheme="minorEastAsia" w:hAnsiTheme="minorEastAsia" w:cs="PMingLiU" w:hint="eastAsia"/>
                </w:rPr>
                <w:t>。</w:t>
              </w:r>
            </w:p>
            <w:p w14:paraId="55AE2C5B" w14:textId="77777777" w:rsidR="006A4E26" w:rsidRDefault="006A4E26" w:rsidP="00C05AA9">
              <w:pPr>
                <w:jc w:val="both"/>
                <w:rPr>
                  <w:rFonts w:ascii="PMingLiU" w:eastAsiaTheme="minorEastAsia" w:hAnsi="PMingLiU" w:cs="PMingLiU"/>
                </w:rPr>
              </w:pPr>
            </w:p>
            <w:p w14:paraId="79269AAB" w14:textId="72F764A4" w:rsidR="006A4E26" w:rsidRPr="00C145FD" w:rsidRDefault="006A4E26" w:rsidP="00C05AA9">
              <w:pPr>
                <w:jc w:val="both"/>
                <w:rPr>
                  <w:rFonts w:ascii="PMingLiU" w:eastAsiaTheme="minorEastAsia" w:hAnsi="PMingLiU" w:cs="PMingLiU"/>
                </w:rPr>
              </w:pPr>
              <w:r>
                <w:t>在合同开始日，本集团评估合同是否为租赁或者包含租赁。如果合同中一方让渡了在一定期间内控制一项或多项已识别资产使用的权利以换取对价，则该合同为租赁或者包含租赁</w:t>
              </w:r>
              <w:r w:rsidR="00C145FD">
                <w:rPr>
                  <w:rFonts w:asciiTheme="minorEastAsia" w:eastAsiaTheme="minorEastAsia" w:hAnsiTheme="minorEastAsia" w:cs="PMingLiU" w:hint="eastAsia"/>
                </w:rPr>
                <w:t>。</w:t>
              </w:r>
            </w:p>
            <w:p w14:paraId="371380CC" w14:textId="77777777" w:rsidR="006A4E26" w:rsidRDefault="006A4E26" w:rsidP="00C05AA9">
              <w:pPr>
                <w:jc w:val="both"/>
                <w:rPr>
                  <w:rFonts w:ascii="PMingLiU" w:eastAsiaTheme="minorEastAsia" w:hAnsi="PMingLiU" w:cs="PMingLiU"/>
                </w:rPr>
              </w:pPr>
            </w:p>
            <w:p w14:paraId="2028BBAF" w14:textId="77777777" w:rsidR="006A4E26" w:rsidRDefault="006A4E26" w:rsidP="00C05AA9">
              <w:pPr>
                <w:jc w:val="both"/>
              </w:pPr>
              <w:r>
                <w:t>为确定合同是否让渡了在一定期间内控制已识别资产使用的权利，本集团进行如下评估：</w:t>
              </w:r>
            </w:p>
            <w:p w14:paraId="1B921509" w14:textId="77777777" w:rsidR="006A4E26" w:rsidRDefault="006A4E26" w:rsidP="00C05AA9">
              <w:pPr>
                <w:jc w:val="both"/>
              </w:pPr>
            </w:p>
            <w:p w14:paraId="0D5578D2" w14:textId="395114A6" w:rsidR="006A4E26" w:rsidRDefault="006A4E26" w:rsidP="00C05AA9">
              <w:pPr>
                <w:jc w:val="both"/>
                <w:rPr>
                  <w:rFonts w:ascii="PMingLiU" w:eastAsiaTheme="minorEastAsia" w:hAnsi="PMingLiU" w:cs="PMingLiU"/>
                </w:rPr>
              </w:pPr>
              <w:r>
                <w:t>- 合同是否涉及已识别资产的使用。已识别资产可能由合同明确指定或在资产可供客户使用时隐性指定，并且该资产在物理上可区分，或者如果资产的某部分产能或其他部分在物理上不可区分但实</w:t>
              </w:r>
              <w:r>
                <w:lastRenderedPageBreak/>
                <w:t>质上代表了该资产的全部产能，从而使客户获得因使用该资产所产生的几乎全部经济利益。如果资产的供应方在整个使用期间拥有对该资产的实质性替换权，则该资产不属于已识别资产</w:t>
              </w:r>
              <w:r>
                <w:rPr>
                  <w:rFonts w:ascii="PMingLiU" w:eastAsia="PMingLiU" w:hAnsi="PMingLiU" w:cs="PMingLiU" w:hint="eastAsia"/>
                </w:rPr>
                <w:t>；</w:t>
              </w:r>
            </w:p>
            <w:p w14:paraId="0A9C3C52" w14:textId="77777777" w:rsidR="006A4E26" w:rsidRDefault="006A4E26" w:rsidP="00C05AA9">
              <w:pPr>
                <w:jc w:val="both"/>
              </w:pPr>
              <w:r>
                <w:t>- 承租人是否有权获得在使用期间内因使用已识别资产所产生的几乎全部经济利益；</w:t>
              </w:r>
            </w:p>
            <w:p w14:paraId="51D2D244" w14:textId="0FD19F8C" w:rsidR="006A4E26" w:rsidRPr="00C145FD" w:rsidRDefault="006A4E26" w:rsidP="00C05AA9">
              <w:pPr>
                <w:jc w:val="both"/>
                <w:rPr>
                  <w:rFonts w:ascii="PMingLiU" w:eastAsiaTheme="minorEastAsia" w:hAnsi="PMingLiU" w:cs="PMingLiU"/>
                </w:rPr>
              </w:pPr>
              <w:r>
                <w:t>- 承租人是否有权在该使用期间主导已识别资产的使用</w:t>
              </w:r>
              <w:r w:rsidR="00C145FD">
                <w:rPr>
                  <w:rFonts w:asciiTheme="minorEastAsia" w:eastAsiaTheme="minorEastAsia" w:hAnsiTheme="minorEastAsia" w:cs="PMingLiU" w:hint="eastAsia"/>
                </w:rPr>
                <w:t>。</w:t>
              </w:r>
            </w:p>
            <w:p w14:paraId="6E84B610" w14:textId="77777777" w:rsidR="006A4E26" w:rsidRDefault="006A4E26" w:rsidP="00C05AA9">
              <w:pPr>
                <w:jc w:val="both"/>
                <w:rPr>
                  <w:rFonts w:ascii="PMingLiU" w:eastAsiaTheme="minorEastAsia" w:hAnsi="PMingLiU" w:cs="PMingLiU"/>
                </w:rPr>
              </w:pPr>
            </w:p>
            <w:p w14:paraId="7E15BCFA" w14:textId="47DD427D" w:rsidR="006A4E26" w:rsidRPr="00C145FD" w:rsidRDefault="006A4E26" w:rsidP="00C05AA9">
              <w:pPr>
                <w:jc w:val="both"/>
                <w:rPr>
                  <w:rFonts w:ascii="PMingLiU" w:eastAsiaTheme="minorEastAsia" w:hAnsi="PMingLiU" w:cs="PMingLiU"/>
                </w:rPr>
              </w:pPr>
              <w:r>
                <w:t>合同中同时包含多项单独租赁的，承租人和出租人将合同予以分拆，并分别各项单独租赁进行会计处理。合同中同时包含租赁和非租赁部分的，承租人和出租人将租赁和非租赁部分进行分拆。在分拆合同包含的租赁和非租赁部分时，承租人按照各租赁部分单独价格及非租赁部分的单独价格之和的相对比例分摊合同对价。出租人按附注五、38 所述会计政策中关于交易价格分摊的规定分摊合同对价</w:t>
              </w:r>
              <w:r w:rsidR="00C145FD">
                <w:rPr>
                  <w:rFonts w:asciiTheme="minorEastAsia" w:eastAsiaTheme="minorEastAsia" w:hAnsiTheme="minorEastAsia" w:cs="PMingLiU" w:hint="eastAsia"/>
                </w:rPr>
                <w:t>。</w:t>
              </w:r>
            </w:p>
            <w:p w14:paraId="4AF4B764" w14:textId="77777777" w:rsidR="006A4E26" w:rsidRDefault="006A4E26" w:rsidP="00C05AA9">
              <w:pPr>
                <w:jc w:val="both"/>
                <w:rPr>
                  <w:rFonts w:ascii="PMingLiU" w:eastAsiaTheme="minorEastAsia" w:hAnsi="PMingLiU" w:cs="PMingLiU"/>
                </w:rPr>
              </w:pPr>
            </w:p>
            <w:p w14:paraId="6EA679F6" w14:textId="77777777" w:rsidR="006A4E26" w:rsidRDefault="006A4E26" w:rsidP="00C05AA9">
              <w:pPr>
                <w:jc w:val="both"/>
              </w:pPr>
              <w:r>
                <w:t>(1) 本集团作为承租人</w:t>
              </w:r>
            </w:p>
            <w:p w14:paraId="7B71A4F9" w14:textId="77777777" w:rsidR="006A4E26" w:rsidRDefault="006A4E26" w:rsidP="00C05AA9">
              <w:pPr>
                <w:jc w:val="both"/>
              </w:pPr>
            </w:p>
            <w:p w14:paraId="22D76D6E" w14:textId="2979A36D" w:rsidR="006A4E26" w:rsidRPr="00C145FD" w:rsidRDefault="006A4E26" w:rsidP="00C05AA9">
              <w:pPr>
                <w:jc w:val="both"/>
                <w:rPr>
                  <w:rFonts w:ascii="PMingLiU" w:eastAsiaTheme="minorEastAsia" w:hAnsi="PMingLiU" w:cs="PMingLiU"/>
                </w:rPr>
              </w:pPr>
              <w:r>
                <w:t>在租赁期开始日，本集团对租赁确认使用权资产和租赁负债。使用权资产按照成本进行初始计量，包括租赁负债的初始计量金额、在租赁期开始日或之前支付的租赁付款额 (扣除已享受的租赁激励相关金额)，发生的初始直接费用以及为拆卸及移除租赁资产、复原租赁资产所在场地或将租赁资产恢复至租赁条款约定状态预计将发生的成本</w:t>
              </w:r>
              <w:r w:rsidR="00C145FD">
                <w:rPr>
                  <w:rFonts w:asciiTheme="minorEastAsia" w:eastAsiaTheme="minorEastAsia" w:hAnsiTheme="minorEastAsia" w:cs="PMingLiU" w:hint="eastAsia"/>
                </w:rPr>
                <w:t>。</w:t>
              </w:r>
            </w:p>
            <w:p w14:paraId="0734B57D" w14:textId="77777777" w:rsidR="006A4E26" w:rsidRDefault="006A4E26" w:rsidP="00C05AA9">
              <w:pPr>
                <w:jc w:val="both"/>
                <w:rPr>
                  <w:rFonts w:ascii="PMingLiU" w:eastAsiaTheme="minorEastAsia" w:hAnsi="PMingLiU" w:cs="PMingLiU"/>
                </w:rPr>
              </w:pPr>
            </w:p>
            <w:p w14:paraId="470AD977" w14:textId="2FA3E6C2" w:rsidR="006A4E26" w:rsidRDefault="006A4E26" w:rsidP="00C05AA9">
              <w:pPr>
                <w:jc w:val="both"/>
              </w:pPr>
              <w:r>
                <w:t>本集团使用直线法对使用权资产计提折旧。对能够合理确定租赁期届满时取得租赁资产所有权的，本集团在租赁资产剩余使用寿命内计提折旧。否则，租赁资产在租赁期与租赁资产剩余使用寿命两者孰短的期间内计提折旧。使用权资产按附注五、30 所述的会计政策计提减值准备。</w:t>
              </w:r>
            </w:p>
            <w:p w14:paraId="3674FADB" w14:textId="77777777" w:rsidR="006A4E26" w:rsidRDefault="006A4E26" w:rsidP="00C05AA9">
              <w:pPr>
                <w:jc w:val="both"/>
              </w:pPr>
            </w:p>
            <w:p w14:paraId="5B4B6E20" w14:textId="7E98773E" w:rsidR="006A4E26" w:rsidRDefault="006A4E26" w:rsidP="00C05AA9">
              <w:pPr>
                <w:jc w:val="both"/>
              </w:pPr>
              <w:r>
                <w:t>租赁负债按照租赁期开始日尚未支付的租赁付款额的现值进行初始计量，折现率为租赁内含利率。无法确定租赁内含利率的，采用本集团增量借款利率作为折现率。本集团按照固定的周期性利率计算租赁负债在租赁期内各期间的利息费用，并计入当期损益或相关资产成本。未纳入租赁负债计量的可变租赁付款额在实际发生时计入当期损益或相关资产成本。</w:t>
              </w:r>
            </w:p>
            <w:p w14:paraId="00524BF3" w14:textId="77777777" w:rsidR="006A4E26" w:rsidRDefault="006A4E26" w:rsidP="00C05AA9">
              <w:pPr>
                <w:jc w:val="both"/>
              </w:pPr>
            </w:p>
            <w:p w14:paraId="00523C5F" w14:textId="77777777" w:rsidR="00F12FD6" w:rsidRDefault="006A4E26" w:rsidP="00C05AA9">
              <w:pPr>
                <w:jc w:val="both"/>
              </w:pPr>
              <w:r>
                <w:t>租赁期开始日后，发生下列情形的，本集团按照变动后租赁付款额的现值重新计量租赁负债：</w:t>
              </w:r>
            </w:p>
            <w:p w14:paraId="3DD26DE1" w14:textId="77777777" w:rsidR="00F12FD6" w:rsidRDefault="00F12FD6" w:rsidP="00C05AA9">
              <w:pPr>
                <w:jc w:val="both"/>
              </w:pPr>
              <w:r>
                <w:t xml:space="preserve">- </w:t>
              </w:r>
              <w:r w:rsidR="006A4E26">
                <w:t>根据担保余值预计的应付金额发生变动；</w:t>
              </w:r>
            </w:p>
            <w:p w14:paraId="26EB839E" w14:textId="77777777" w:rsidR="00F12FD6" w:rsidRDefault="00F12FD6" w:rsidP="00C05AA9">
              <w:pPr>
                <w:jc w:val="both"/>
              </w:pPr>
              <w:r>
                <w:t xml:space="preserve">- </w:t>
              </w:r>
              <w:r w:rsidR="006A4E26">
                <w:t>用于确定租赁付款额的指数或比率发生变动；</w:t>
              </w:r>
            </w:p>
            <w:p w14:paraId="3BA5C604" w14:textId="77777777" w:rsidR="00F12FD6" w:rsidRDefault="00F12FD6" w:rsidP="00C05AA9">
              <w:pPr>
                <w:jc w:val="both"/>
              </w:pPr>
              <w:r>
                <w:t xml:space="preserve">- </w:t>
              </w:r>
              <w:r w:rsidR="006A4E26">
                <w:t>本集团对购买选择权、续租选择权或终止租赁选择权的评估结果发生变化，或续租选择权或终止租赁选择权的实际行使情况与原评估结果不一致。</w:t>
              </w:r>
            </w:p>
            <w:p w14:paraId="2C79E41C" w14:textId="400BDC17" w:rsidR="006A4E26" w:rsidRPr="00C145FD" w:rsidRDefault="006A4E26" w:rsidP="00C05AA9">
              <w:pPr>
                <w:jc w:val="both"/>
                <w:rPr>
                  <w:rFonts w:ascii="PMingLiU" w:eastAsiaTheme="minorEastAsia" w:hAnsi="PMingLiU" w:cs="PMingLiU"/>
                </w:rPr>
              </w:pPr>
              <w:r>
                <w:t>在对租赁负债进行重新计量时，本集团相应调整使用权资产的账面价值。使用权资产的账面价值已调减至零，但租赁负债仍需进一步调减的，本集团将剩余金额计入当期损益</w:t>
              </w:r>
              <w:r w:rsidR="00C145FD">
                <w:rPr>
                  <w:rFonts w:asciiTheme="minorEastAsia" w:eastAsiaTheme="minorEastAsia" w:hAnsiTheme="minorEastAsia" w:cs="PMingLiU" w:hint="eastAsia"/>
                </w:rPr>
                <w:t>。</w:t>
              </w:r>
            </w:p>
            <w:p w14:paraId="7C50ED4B" w14:textId="77777777" w:rsidR="006A4E26" w:rsidRDefault="006A4E26" w:rsidP="00C05AA9">
              <w:pPr>
                <w:jc w:val="both"/>
                <w:rPr>
                  <w:rFonts w:ascii="PMingLiU" w:eastAsiaTheme="minorEastAsia" w:hAnsi="PMingLiU" w:cs="PMingLiU"/>
                </w:rPr>
              </w:pPr>
            </w:p>
            <w:p w14:paraId="5F750E97" w14:textId="2D796CBD" w:rsidR="006A4E26" w:rsidRDefault="006A4E26" w:rsidP="00C05AA9">
              <w:pPr>
                <w:jc w:val="both"/>
              </w:pPr>
              <w:r>
                <w:t>本集团已选择对短期租赁(租赁期不超过 12 个月的租赁)和低价值资产租赁不确认使用权资产和租赁负债，并将相关的租赁付款额在租赁期内各个期间按照直线法计入当期损益或相关资产成本。</w:t>
              </w:r>
            </w:p>
            <w:p w14:paraId="0F94FE1A" w14:textId="77777777" w:rsidR="006A4E26" w:rsidRDefault="006A4E26" w:rsidP="00C05AA9">
              <w:pPr>
                <w:jc w:val="both"/>
              </w:pPr>
            </w:p>
            <w:p w14:paraId="1F3849B0" w14:textId="77777777" w:rsidR="006A4E26" w:rsidRDefault="006A4E26" w:rsidP="00C05AA9">
              <w:pPr>
                <w:jc w:val="both"/>
              </w:pPr>
              <w:r>
                <w:t>(2)本集团作为出租人</w:t>
              </w:r>
            </w:p>
            <w:p w14:paraId="35B1B8B3" w14:textId="77777777" w:rsidR="009A7E97" w:rsidRDefault="009A7E97" w:rsidP="00C05AA9">
              <w:pPr>
                <w:jc w:val="both"/>
              </w:pPr>
            </w:p>
            <w:p w14:paraId="71D0DB2D" w14:textId="09C46AAF" w:rsidR="009A7E97" w:rsidRPr="00C145FD" w:rsidRDefault="009A7E97" w:rsidP="00C05AA9">
              <w:pPr>
                <w:jc w:val="both"/>
                <w:rPr>
                  <w:rFonts w:ascii="PMingLiU" w:eastAsiaTheme="minorEastAsia" w:hAnsi="PMingLiU" w:cs="PMingLiU"/>
                </w:rPr>
              </w:pPr>
              <w:r>
                <w:t>在租赁开始日，本集团将租赁分为融资租赁和经营租赁。融资租赁是指无论所有权最终是否转移但实质上转移了与租赁资产所有权有关的几乎全部风险和报酬的租赁。经营租赁是指除融资租赁以外的其他租赁</w:t>
              </w:r>
              <w:r w:rsidR="00C145FD">
                <w:rPr>
                  <w:rFonts w:asciiTheme="minorEastAsia" w:eastAsiaTheme="minorEastAsia" w:hAnsiTheme="minorEastAsia" w:cs="PMingLiU" w:hint="eastAsia"/>
                </w:rPr>
                <w:t>。</w:t>
              </w:r>
            </w:p>
            <w:p w14:paraId="51108448" w14:textId="77777777" w:rsidR="009A7E97" w:rsidRDefault="009A7E97" w:rsidP="00C05AA9">
              <w:pPr>
                <w:jc w:val="both"/>
                <w:rPr>
                  <w:rFonts w:ascii="PMingLiU" w:eastAsiaTheme="minorEastAsia" w:hAnsi="PMingLiU" w:cs="PMingLiU"/>
                </w:rPr>
              </w:pPr>
            </w:p>
            <w:p w14:paraId="5B5BBA00" w14:textId="1B1409CA" w:rsidR="009A7E97" w:rsidRDefault="009A7E97" w:rsidP="00C05AA9">
              <w:pPr>
                <w:jc w:val="both"/>
              </w:pPr>
              <w:r>
                <w:lastRenderedPageBreak/>
                <w:t>本集团作为转租出租人时，基于原租赁产生的使用权资产，而不是原租赁的标的资产，对转租赁进行分类。如果原租赁为短期租赁且本集团选择对原租赁应用上述短期租赁的简化处理，本集团将该转租赁分类为经营租赁。</w:t>
              </w:r>
            </w:p>
            <w:p w14:paraId="14363CCF" w14:textId="77777777" w:rsidR="009A7E97" w:rsidRDefault="009A7E97" w:rsidP="00C05AA9">
              <w:pPr>
                <w:jc w:val="both"/>
              </w:pPr>
            </w:p>
            <w:p w14:paraId="5115D895" w14:textId="1175EC83" w:rsidR="009A7E97" w:rsidRDefault="009A7E97" w:rsidP="00C05AA9">
              <w:pPr>
                <w:jc w:val="both"/>
              </w:pPr>
              <w:r>
                <w:t>融资租赁下，在租赁期开始日，本集团对融资租赁确认应收融资租赁款，并终止确认融资租赁资产。本集团对应收融资租赁款进行初始计量时，将租赁投资净额作为应收融资租赁款的入账价值。租赁投资净额为未担保余值和租赁期开始日尚未收到的租赁收款额按照租赁内含利率折现的现值之和。</w:t>
              </w:r>
            </w:p>
            <w:p w14:paraId="22FDE47E" w14:textId="77777777" w:rsidR="009A7E97" w:rsidRDefault="009A7E97" w:rsidP="00C05AA9">
              <w:pPr>
                <w:jc w:val="both"/>
              </w:pPr>
            </w:p>
            <w:p w14:paraId="70FFC102" w14:textId="1AB1B130" w:rsidR="009A7E97" w:rsidRDefault="009A7E97" w:rsidP="00C05AA9">
              <w:pPr>
                <w:jc w:val="both"/>
              </w:pPr>
              <w:r>
                <w:t>本集团按照固定的周期性利率计算并确认租赁期内各个期间的利息收入。应收融资租赁款的终止确认和减值按附注五、10 所述的会计政策进行会计处理。未纳入租赁投资净额计量的可变租赁付款额在实际发生时计入当期损益。</w:t>
              </w:r>
            </w:p>
            <w:p w14:paraId="7292B607" w14:textId="77777777" w:rsidR="009A7E97" w:rsidRDefault="009A7E97" w:rsidP="00C05AA9">
              <w:pPr>
                <w:jc w:val="both"/>
              </w:pPr>
            </w:p>
            <w:p w14:paraId="1B3AB440" w14:textId="0D42CB67" w:rsidR="009D01F0" w:rsidRPr="00C145FD" w:rsidRDefault="009A7E97" w:rsidP="00C145FD">
              <w:pPr>
                <w:jc w:val="both"/>
                <w:rPr>
                  <w:color w:val="333399"/>
                </w:rPr>
              </w:pPr>
              <w:r>
                <w:t>经营租赁的租赁收款额在租赁期内按直线法确认为租金收入。本集团将其发生的与经营租赁有关的初始直接费用予以资本化，在租赁期内按照与租金收入确认相同的基础进行分摊，分期计入当期损益。未计入租赁收款额的可变租赁付款额在实际发生时计入当期损益</w:t>
              </w:r>
              <w:r w:rsidR="00C145FD">
                <w:rPr>
                  <w:rFonts w:asciiTheme="minorEastAsia" w:eastAsiaTheme="minorEastAsia" w:hAnsiTheme="minorEastAsia" w:cs="PMingLiU" w:hint="eastAsia"/>
                </w:rPr>
                <w:t>。</w:t>
              </w:r>
            </w:p>
          </w:sdtContent>
        </w:sdt>
      </w:sdtContent>
    </w:sdt>
    <w:bookmarkEnd w:id="113" w:displacedByCustomXml="prev"/>
    <w:p w14:paraId="3621B7CB" w14:textId="77777777" w:rsidR="009D01F0" w:rsidRDefault="009D01F0"/>
    <w:sdt>
      <w:sdtPr>
        <w:rPr>
          <w:rFonts w:ascii="宋体" w:hAnsi="宋体"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cs="宋体"/>
          <w:szCs w:val="21"/>
        </w:rPr>
      </w:sdtEndPr>
      <w:sdtContent>
        <w:p w14:paraId="4694B798" w14:textId="77777777" w:rsidR="009D01F0" w:rsidRDefault="00174DED" w:rsidP="00BC60D6">
          <w:pPr>
            <w:pStyle w:val="3"/>
            <w:numPr>
              <w:ilvl w:val="0"/>
              <w:numId w:val="28"/>
            </w:numPr>
            <w:rPr>
              <w:rFonts w:ascii="宋体" w:hAnsi="宋体"/>
            </w:rPr>
          </w:pPr>
          <w:r>
            <w:rPr>
              <w:rFonts w:ascii="宋体" w:hAnsi="宋体" w:hint="eastAsia"/>
            </w:rPr>
            <w:t>其他重要的会计政策和会计估计</w:t>
          </w:r>
        </w:p>
        <w:sdt>
          <w:sdtPr>
            <w:alias w:val="是否适用：其他重要的会计政策和会计估计[双击切换]"/>
            <w:tag w:val="_GBC_b4281f4538de4623a036697d3903e1f8"/>
            <w:id w:val="-244107212"/>
            <w:lock w:val="sdtLocked"/>
            <w:placeholder>
              <w:docPart w:val="GBC22222222222222222222222222222"/>
            </w:placeholder>
          </w:sdtPr>
          <w:sdtContent>
            <w:p w14:paraId="52541BAF" w14:textId="04174992" w:rsidR="009D01F0" w:rsidRDefault="00174DED">
              <w:r>
                <w:fldChar w:fldCharType="begin"/>
              </w:r>
              <w:r w:rsidR="009A7E97">
                <w:instrText xml:space="preserve"> MACROBUTTON  SnrToggleCheckbox √适用 </w:instrText>
              </w:r>
              <w:r>
                <w:fldChar w:fldCharType="end"/>
              </w:r>
              <w:r>
                <w:fldChar w:fldCharType="begin"/>
              </w:r>
              <w:r w:rsidR="009A7E97">
                <w:instrText xml:space="preserve"> MACROBUTTON  SnrToggleCheckbox □不适用 </w:instrText>
              </w:r>
              <w:r>
                <w:fldChar w:fldCharType="end"/>
              </w:r>
            </w:p>
          </w:sdtContent>
        </w:sdt>
        <w:sdt>
          <w:sdtPr>
            <w:rPr>
              <w:rFonts w:hint="eastAsia"/>
            </w:rPr>
            <w:alias w:val="其他主要会计政策会计估计和会计报表的编制方法"/>
            <w:tag w:val="_GBC_5cf318d9d3d148c4af010cce77bc955d"/>
            <w:id w:val="2101981048"/>
            <w:lock w:val="sdtLocked"/>
            <w:placeholder>
              <w:docPart w:val="GBC22222222222222222222222222222"/>
            </w:placeholder>
          </w:sdtPr>
          <w:sdtContent>
            <w:p w14:paraId="49211E9C" w14:textId="77777777" w:rsidR="009A7E97" w:rsidRDefault="009A7E97">
              <w:pPr>
                <w:rPr>
                  <w:rFonts w:ascii="PMingLiU" w:eastAsiaTheme="minorEastAsia" w:hAnsi="PMingLiU" w:cs="PMingLiU"/>
                </w:rPr>
              </w:pPr>
              <w:r>
                <w:t>(1) 股利分</w:t>
              </w:r>
              <w:r w:rsidRPr="0029247B">
                <w:rPr>
                  <w:rFonts w:hint="eastAsia"/>
                </w:rPr>
                <w:t>配</w:t>
              </w:r>
            </w:p>
            <w:p w14:paraId="71D17FBD" w14:textId="77777777" w:rsidR="009A7E97" w:rsidRDefault="009A7E97"/>
            <w:p w14:paraId="61BC9223" w14:textId="0F4DCCC3" w:rsidR="009A7E97" w:rsidRDefault="009A7E97">
              <w:r>
                <w:t>资产负债表日后，经审议批准的利润分配方案中拟分配的股利或利润，不确认为资产负债表日的负债，在附注中单独披露。</w:t>
              </w:r>
            </w:p>
            <w:p w14:paraId="06F766E7" w14:textId="77777777" w:rsidR="009A7E97" w:rsidRDefault="009A7E97"/>
            <w:p w14:paraId="26DB3B9A" w14:textId="77777777" w:rsidR="009A7E97" w:rsidRDefault="009A7E97">
              <w:pPr>
                <w:rPr>
                  <w:rFonts w:ascii="PMingLiU" w:eastAsiaTheme="minorEastAsia" w:hAnsi="PMingLiU" w:cs="PMingLiU"/>
                </w:rPr>
              </w:pPr>
              <w:r>
                <w:t>(2) 安全生产</w:t>
              </w:r>
              <w:r w:rsidRPr="0029247B">
                <w:rPr>
                  <w:rFonts w:hint="eastAsia"/>
                </w:rPr>
                <w:t>费</w:t>
              </w:r>
            </w:p>
            <w:p w14:paraId="706A7CA1" w14:textId="77777777" w:rsidR="009A7E97" w:rsidRDefault="009A7E97"/>
            <w:p w14:paraId="5B94A1C6" w14:textId="610E6991" w:rsidR="009A7E97" w:rsidRPr="00C145FD" w:rsidRDefault="009A7E97">
              <w:pPr>
                <w:rPr>
                  <w:rFonts w:ascii="PMingLiU" w:eastAsiaTheme="minorEastAsia" w:hAnsi="PMingLiU" w:cs="PMingLiU"/>
                </w:rPr>
              </w:pPr>
              <w:r>
                <w:t>根据2022年11月21日财政部和应急部关于印发《企业安全生产费用提取和使用管理办法》的通知 (财资【2022】136 号文)，本集团从事交通运输行业，需以上年度的营业收入为计提依据，按照一定的计提比例提取安全生产费</w:t>
              </w:r>
              <w:r w:rsidR="00C145FD">
                <w:rPr>
                  <w:rFonts w:asciiTheme="minorEastAsia" w:eastAsiaTheme="minorEastAsia" w:hAnsiTheme="minorEastAsia" w:cs="PMingLiU" w:hint="eastAsia"/>
                </w:rPr>
                <w:t>。</w:t>
              </w:r>
            </w:p>
            <w:p w14:paraId="0C799F44" w14:textId="77777777" w:rsidR="009A7E97" w:rsidRDefault="009A7E97">
              <w:pPr>
                <w:rPr>
                  <w:rFonts w:ascii="PMingLiU" w:eastAsiaTheme="minorEastAsia" w:hAnsi="PMingLiU" w:cs="PMingLiU"/>
                </w:rPr>
              </w:pPr>
            </w:p>
            <w:p w14:paraId="6ECC984D" w14:textId="4C773555" w:rsidR="009A7E97" w:rsidRPr="00C145FD" w:rsidRDefault="009A7E97">
              <w:pPr>
                <w:rPr>
                  <w:rFonts w:ascii="PMingLiU" w:eastAsiaTheme="minorEastAsia" w:hAnsi="PMingLiU" w:cs="PMingLiU"/>
                </w:rPr>
              </w:pPr>
              <w:r>
                <w:t>安全生产费主要用于完善、改造和维护安全防护设备及设施支出。安全生产费在提取时计入相关产品的成本或当期损益，同时记入专项储备科目。在使用时，对在规定使用范围内的费用性支出，于费用发生时直接冲减专项储备；属于资本性支出的，通过在建工程科目归集所发生的支出，待项目完工达到预定可使用状态时转入固定资产，按照形成固定资产的成本冲减专项储备，同时确认相应金额的累计折旧，该固定资产以后期间不再计提折旧</w:t>
              </w:r>
              <w:r w:rsidR="00C145FD">
                <w:rPr>
                  <w:rFonts w:asciiTheme="minorEastAsia" w:eastAsiaTheme="minorEastAsia" w:hAnsiTheme="minorEastAsia" w:cs="PMingLiU" w:hint="eastAsia"/>
                </w:rPr>
                <w:t>。</w:t>
              </w:r>
            </w:p>
            <w:p w14:paraId="085E00A8" w14:textId="77777777" w:rsidR="009A7E97" w:rsidRDefault="009A7E97">
              <w:pPr>
                <w:rPr>
                  <w:rFonts w:ascii="PMingLiU" w:eastAsiaTheme="minorEastAsia" w:hAnsi="PMingLiU" w:cs="PMingLiU"/>
                </w:rPr>
              </w:pPr>
            </w:p>
            <w:p w14:paraId="6935076C" w14:textId="77777777" w:rsidR="009A7E97" w:rsidRDefault="009A7E97">
              <w:r>
                <w:t>(3) 分部报告</w:t>
              </w:r>
            </w:p>
            <w:p w14:paraId="40DBAAC0" w14:textId="77777777" w:rsidR="009A7E97" w:rsidRDefault="009A7E97"/>
            <w:p w14:paraId="17C21EF2" w14:textId="77777777" w:rsidR="009A7E97" w:rsidRDefault="009A7E97">
              <w:r>
                <w:t>本集团以内部组织结构、管理要求、内部报告制度为依据确定经营分部。如果两个或多个经营分部存在相似经济特征且同时在各单项产品或劳务的性质、生产过程的性质、产品或劳务的客户类型、销售产品或提供劳务的方式、生产产品及提供劳务受法律及行政法规的影响等方面具有相同或相似性的，可以合并为一个经营分部。本集团以经营分部为基础考虑重要性原则后确定报告分部。</w:t>
              </w:r>
            </w:p>
            <w:p w14:paraId="1AA3510E" w14:textId="77777777" w:rsidR="009A7E97" w:rsidRDefault="009A7E97"/>
            <w:p w14:paraId="38830D7B" w14:textId="58BED077" w:rsidR="009A7E97" w:rsidRPr="00C145FD" w:rsidRDefault="009A7E97">
              <w:pPr>
                <w:rPr>
                  <w:rFonts w:ascii="PMingLiU" w:eastAsiaTheme="minorEastAsia" w:hAnsi="PMingLiU" w:cs="PMingLiU"/>
                </w:rPr>
              </w:pPr>
              <w:r>
                <w:lastRenderedPageBreak/>
                <w:t>本集团主要从事铁路客</w:t>
              </w:r>
              <w:r w:rsidR="00C31733">
                <w:rPr>
                  <w:rFonts w:hint="eastAsia"/>
                </w:rPr>
                <w:t xml:space="preserve"> /</w:t>
              </w:r>
              <w:r w:rsidR="00C31733">
                <w:t xml:space="preserve"> </w:t>
              </w:r>
              <w:r>
                <w:t>货运输业务，全部服务均在中华人民共和国境内提供。本集团管理层并不单独核算客 / 货运业务在日常经营活动中发生的成本、费用，也未单独评价客 / 货运业务的经营成果，因此不需提供分部报告</w:t>
              </w:r>
              <w:r w:rsidR="00C145FD">
                <w:rPr>
                  <w:rFonts w:asciiTheme="minorEastAsia" w:eastAsiaTheme="minorEastAsia" w:hAnsiTheme="minorEastAsia" w:cs="PMingLiU" w:hint="eastAsia"/>
                </w:rPr>
                <w:t>。</w:t>
              </w:r>
            </w:p>
            <w:p w14:paraId="6CB4E2F6" w14:textId="77777777" w:rsidR="009A7E97" w:rsidRDefault="009A7E97">
              <w:pPr>
                <w:rPr>
                  <w:rFonts w:ascii="PMingLiU" w:eastAsiaTheme="minorEastAsia" w:hAnsi="PMingLiU" w:cs="PMingLiU"/>
                </w:rPr>
              </w:pPr>
            </w:p>
            <w:p w14:paraId="79404F95" w14:textId="77777777" w:rsidR="009A7E97" w:rsidRDefault="009A7E97">
              <w:pPr>
                <w:rPr>
                  <w:rFonts w:ascii="PMingLiU" w:eastAsiaTheme="minorEastAsia" w:hAnsi="PMingLiU" w:cs="PMingLiU"/>
                </w:rPr>
              </w:pPr>
              <w:r>
                <w:t>(4) 公允价</w:t>
              </w:r>
              <w:r>
                <w:rPr>
                  <w:rFonts w:ascii="PMingLiU" w:eastAsia="PMingLiU" w:hAnsi="PMingLiU" w:cs="PMingLiU" w:hint="eastAsia"/>
                </w:rPr>
                <w:t>值</w:t>
              </w:r>
            </w:p>
            <w:p w14:paraId="55015092" w14:textId="77777777" w:rsidR="009A7E97" w:rsidRDefault="009A7E97">
              <w:pPr>
                <w:rPr>
                  <w:rFonts w:ascii="PMingLiU" w:eastAsiaTheme="minorEastAsia" w:hAnsi="PMingLiU" w:cs="PMingLiU"/>
                </w:rPr>
              </w:pPr>
            </w:p>
            <w:p w14:paraId="56910E81" w14:textId="77777777" w:rsidR="009A7E97" w:rsidRDefault="009A7E97">
              <w:pPr>
                <w:rPr>
                  <w:rFonts w:ascii="PMingLiU" w:eastAsiaTheme="minorEastAsia" w:hAnsi="PMingLiU" w:cs="PMingLiU"/>
                </w:rPr>
              </w:pPr>
              <w:r>
                <w:t>除特别声明外，本集团按下述原则计量公允价值</w:t>
              </w:r>
              <w:r>
                <w:rPr>
                  <w:rFonts w:ascii="PMingLiU" w:eastAsia="PMingLiU" w:hAnsi="PMingLiU" w:cs="PMingLiU" w:hint="eastAsia"/>
                </w:rPr>
                <w:t>：</w:t>
              </w:r>
            </w:p>
            <w:p w14:paraId="3E08FD83" w14:textId="77777777" w:rsidR="009A7E97" w:rsidRDefault="009A7E97">
              <w:pPr>
                <w:rPr>
                  <w:rFonts w:ascii="PMingLiU" w:eastAsiaTheme="minorEastAsia" w:hAnsi="PMingLiU" w:cs="PMingLiU"/>
                </w:rPr>
              </w:pPr>
            </w:p>
            <w:p w14:paraId="472E1783" w14:textId="692F4751" w:rsidR="009A7E97" w:rsidRPr="00C145FD" w:rsidRDefault="009A7E97">
              <w:pPr>
                <w:rPr>
                  <w:rFonts w:ascii="PMingLiU" w:eastAsiaTheme="minorEastAsia" w:hAnsi="PMingLiU" w:cs="PMingLiU"/>
                </w:rPr>
              </w:pPr>
              <w:r>
                <w:t>公允价值是指市场参与者在计量日发生的有序交易中，出售一项资产所能收到或者转移一项负债所需支付的价格</w:t>
              </w:r>
              <w:r w:rsidR="00C145FD">
                <w:rPr>
                  <w:rFonts w:asciiTheme="minorEastAsia" w:eastAsiaTheme="minorEastAsia" w:hAnsiTheme="minorEastAsia" w:cs="PMingLiU" w:hint="eastAsia"/>
                </w:rPr>
                <w:t>。</w:t>
              </w:r>
            </w:p>
            <w:p w14:paraId="5B376D0E" w14:textId="77777777" w:rsidR="009A7E97" w:rsidRDefault="009A7E97">
              <w:pPr>
                <w:rPr>
                  <w:rFonts w:ascii="PMingLiU" w:eastAsiaTheme="minorEastAsia" w:hAnsi="PMingLiU" w:cs="PMingLiU"/>
                </w:rPr>
              </w:pPr>
            </w:p>
            <w:p w14:paraId="6961ED91" w14:textId="23F9F40F" w:rsidR="009A7E97" w:rsidRPr="00C145FD" w:rsidRDefault="009A7E97" w:rsidP="009A7E97">
              <w:pPr>
                <w:rPr>
                  <w:rFonts w:ascii="PMingLiU" w:eastAsiaTheme="minorEastAsia" w:hAnsi="PMingLiU" w:cs="PMingLiU"/>
                </w:rPr>
              </w:pPr>
              <w:r>
                <w:t>本集团估计公允价值时，考虑市场参与者在计量日对相关资产或负债进行定价时考虑的特征(包括资产状况及所在位置、对资产出售或者使用的限制等)，并采用在当前情况下适用并且有足够可利用数据和其他信息支持的估值技术。使用的估值技术主要包括市场法、收益法和成本法</w:t>
              </w:r>
              <w:r w:rsidR="00C145FD">
                <w:rPr>
                  <w:rFonts w:asciiTheme="minorEastAsia" w:eastAsiaTheme="minorEastAsia" w:hAnsiTheme="minorEastAsia" w:cs="PMingLiU" w:hint="eastAsia"/>
                </w:rPr>
                <w:t>。</w:t>
              </w:r>
            </w:p>
            <w:p w14:paraId="526EC17E" w14:textId="77777777" w:rsidR="009A7E97" w:rsidRPr="009A7E97" w:rsidRDefault="009A7E97" w:rsidP="009A7E97">
              <w:pPr>
                <w:rPr>
                  <w:rFonts w:ascii="PMingLiU" w:eastAsiaTheme="minorEastAsia" w:hAnsi="PMingLiU" w:cs="PMingLiU"/>
                </w:rPr>
              </w:pPr>
            </w:p>
            <w:p w14:paraId="03D4A5F9" w14:textId="7E01E100" w:rsidR="009A7E97" w:rsidRDefault="009A7E97" w:rsidP="009A7E97">
              <w:pPr>
                <w:rPr>
                  <w:rFonts w:ascii="PMingLiU" w:eastAsiaTheme="minorEastAsia" w:hAnsi="PMingLiU" w:cs="PMingLiU"/>
                </w:rPr>
              </w:pPr>
              <w:r>
                <w:t>(5) 关联</w:t>
              </w:r>
              <w:r>
                <w:rPr>
                  <w:rFonts w:ascii="PMingLiU" w:eastAsia="PMingLiU" w:hAnsi="PMingLiU" w:cs="PMingLiU" w:hint="eastAsia"/>
                </w:rPr>
                <w:t>方</w:t>
              </w:r>
            </w:p>
            <w:p w14:paraId="2921C239" w14:textId="77777777" w:rsidR="009A7E97" w:rsidRPr="009A7E97" w:rsidRDefault="009A7E97" w:rsidP="009A7E97">
              <w:pPr>
                <w:rPr>
                  <w:rFonts w:ascii="PMingLiU" w:eastAsiaTheme="minorEastAsia" w:hAnsi="PMingLiU" w:cs="PMingLiU"/>
                </w:rPr>
              </w:pPr>
            </w:p>
            <w:p w14:paraId="2935287F" w14:textId="00F0DA18" w:rsidR="009A7E97" w:rsidRPr="00C145FD" w:rsidRDefault="009A7E97" w:rsidP="009A7E97">
              <w:pPr>
                <w:rPr>
                  <w:rFonts w:ascii="PMingLiU" w:eastAsiaTheme="minorEastAsia" w:hAnsi="PMingLiU" w:cs="PMingLiU"/>
                </w:rPr>
              </w:pPr>
              <w:r>
                <w:t>一方控制、共同控制另一方或对另一方施加重大影响，以及两方或两方以上同受一方控制、共同控制的，构成关联方。关联方可为个人或企业。仅仅同受国家控制而不存在其他关联方关系的企业，不构成关联方</w:t>
              </w:r>
              <w:r w:rsidR="00C145FD">
                <w:rPr>
                  <w:rFonts w:asciiTheme="minorEastAsia" w:eastAsiaTheme="minorEastAsia" w:hAnsiTheme="minorEastAsia" w:cs="PMingLiU" w:hint="eastAsia"/>
                </w:rPr>
                <w:t>。</w:t>
              </w:r>
            </w:p>
            <w:p w14:paraId="1F1BB3E7" w14:textId="77777777" w:rsidR="009A7E97" w:rsidRDefault="009A7E97" w:rsidP="009A7E97">
              <w:pPr>
                <w:rPr>
                  <w:rFonts w:ascii="PMingLiU" w:eastAsiaTheme="minorEastAsia" w:hAnsi="PMingLiU" w:cs="PMingLiU"/>
                </w:rPr>
              </w:pPr>
            </w:p>
            <w:p w14:paraId="3D8C2D02" w14:textId="074AA8ED" w:rsidR="009A7E97" w:rsidRDefault="009A7E97" w:rsidP="009A7E97">
              <w:r>
                <w:t>此外，本公司同时根据证监会颁布的《上市公司信息披露管理办法》确定本集团或本公司的关联方。</w:t>
              </w:r>
            </w:p>
            <w:p w14:paraId="47E6978D" w14:textId="77777777" w:rsidR="009A7E97" w:rsidRDefault="009A7E97" w:rsidP="009A7E97"/>
            <w:p w14:paraId="773705A7" w14:textId="77777777" w:rsidR="009A7E97" w:rsidRDefault="009A7E97" w:rsidP="009A7E97">
              <w:r>
                <w:t>(6) 主要会计估计和判断</w:t>
              </w:r>
            </w:p>
            <w:p w14:paraId="4F5D87EB" w14:textId="77777777" w:rsidR="009A7E97" w:rsidRDefault="009A7E97" w:rsidP="009A7E97"/>
            <w:p w14:paraId="356D06CE" w14:textId="0FC810AB" w:rsidR="009A7E97" w:rsidRPr="00C145FD" w:rsidRDefault="009A7E97" w:rsidP="009A7E97">
              <w:pPr>
                <w:rPr>
                  <w:rFonts w:ascii="PMingLiU" w:eastAsiaTheme="minorEastAsia" w:hAnsi="PMingLiU" w:cs="PMingLiU"/>
                </w:rPr>
              </w:pPr>
              <w:r>
                <w:t>编制财务报表时，本集团管理层需要运用估计和假设，这些估计和假设会对会计政策的应用及资产、负债、收入及费用的金额产生影响。实际情况可能与这些估计不同。本集团管理层对估计涉及的关键假设和不确定因素的判断进行持续评估，会计估计变更的影响在变更当期和未来期间予以确认</w:t>
              </w:r>
              <w:r w:rsidR="00C145FD">
                <w:rPr>
                  <w:rFonts w:asciiTheme="minorEastAsia" w:eastAsiaTheme="minorEastAsia" w:hAnsiTheme="minorEastAsia" w:cs="PMingLiU" w:hint="eastAsia"/>
                </w:rPr>
                <w:t>。</w:t>
              </w:r>
            </w:p>
            <w:p w14:paraId="61210F5D" w14:textId="77777777" w:rsidR="009A7E97" w:rsidRDefault="009A7E97" w:rsidP="009A7E97">
              <w:pPr>
                <w:rPr>
                  <w:rFonts w:ascii="PMingLiU" w:eastAsiaTheme="minorEastAsia" w:hAnsi="PMingLiU" w:cs="PMingLiU"/>
                </w:rPr>
              </w:pPr>
            </w:p>
            <w:p w14:paraId="6C83D77C" w14:textId="77777777" w:rsidR="00614560" w:rsidRDefault="009A7E97" w:rsidP="009A7E97">
              <w:r>
                <w:t>(</w:t>
              </w:r>
              <w:proofErr w:type="spellStart"/>
              <w:r>
                <w:t>i</w:t>
              </w:r>
              <w:proofErr w:type="spellEnd"/>
              <w:r>
                <w:t>) 主要会计估计</w:t>
              </w:r>
            </w:p>
            <w:p w14:paraId="4F0E02BE" w14:textId="61DDC210" w:rsidR="00614560" w:rsidRDefault="00614560" w:rsidP="009A7E97">
              <w:pPr>
                <w:rPr>
                  <w:rFonts w:ascii="PMingLiU" w:eastAsiaTheme="minorEastAsia" w:hAnsi="PMingLiU" w:cs="PMingLiU"/>
                </w:rPr>
              </w:pPr>
              <w:r>
                <w:t>除固定资产及无形资产等资产的折旧及摊销 (参见附注五、23(2) 和 29) 和各类资产减值(参见附注七、5、8 和 21 以及附注十七、1 和 2) 涉及的会计估计外，其他主要的会计估计如下</w:t>
              </w:r>
              <w:r>
                <w:rPr>
                  <w:rFonts w:ascii="PMingLiU" w:eastAsia="PMingLiU" w:hAnsi="PMingLiU" w:cs="PMingLiU" w:hint="eastAsia"/>
                </w:rPr>
                <w:t>：</w:t>
              </w:r>
            </w:p>
            <w:p w14:paraId="04F59385" w14:textId="77777777" w:rsidR="00614560" w:rsidRDefault="00614560" w:rsidP="009A7E97">
              <w:pPr>
                <w:rPr>
                  <w:rFonts w:ascii="PMingLiU" w:eastAsiaTheme="minorEastAsia" w:hAnsi="PMingLiU" w:cs="PMingLiU"/>
                </w:rPr>
              </w:pPr>
            </w:p>
            <w:p w14:paraId="16C71D9E" w14:textId="77777777" w:rsidR="00614560" w:rsidRDefault="00614560" w:rsidP="009A7E97">
              <w:r>
                <w:t>附注七、30：递延所得税资产的确认；</w:t>
              </w:r>
            </w:p>
            <w:p w14:paraId="172F640C" w14:textId="77777777" w:rsidR="00614560" w:rsidRDefault="00614560" w:rsidP="009A7E97">
              <w:r>
                <w:t>附注七、49：设定受益计划类的离职后福利；</w:t>
              </w:r>
            </w:p>
            <w:p w14:paraId="3A3054F2" w14:textId="77777777" w:rsidR="00614560" w:rsidRDefault="00614560" w:rsidP="009A7E97">
              <w:r>
                <w:t>附注十一：金融工具的公允价值估值。</w:t>
              </w:r>
            </w:p>
            <w:p w14:paraId="4F8D4310" w14:textId="77777777" w:rsidR="00614560" w:rsidRDefault="00614560" w:rsidP="009A7E97"/>
            <w:p w14:paraId="096783E2" w14:textId="77777777" w:rsidR="00614560" w:rsidRDefault="00614560" w:rsidP="009A7E97">
              <w:pPr>
                <w:rPr>
                  <w:rFonts w:ascii="PMingLiU" w:eastAsiaTheme="minorEastAsia" w:hAnsi="PMingLiU" w:cs="PMingLiU"/>
                </w:rPr>
              </w:pPr>
              <w:r>
                <w:t>(ii) 主要会计判</w:t>
              </w:r>
              <w:r>
                <w:rPr>
                  <w:rFonts w:ascii="PMingLiU" w:eastAsia="PMingLiU" w:hAnsi="PMingLiU" w:cs="PMingLiU" w:hint="eastAsia"/>
                </w:rPr>
                <w:t>断</w:t>
              </w:r>
            </w:p>
            <w:p w14:paraId="719DCC4F" w14:textId="77777777" w:rsidR="00614560" w:rsidRDefault="00614560" w:rsidP="009A7E97">
              <w:pPr>
                <w:rPr>
                  <w:rFonts w:ascii="PMingLiU" w:eastAsiaTheme="minorEastAsia" w:hAnsi="PMingLiU" w:cs="PMingLiU"/>
                </w:rPr>
              </w:pPr>
              <w:r>
                <w:t>本集团在运用会计政策过程中做出的重要判断如</w:t>
              </w:r>
              <w:r>
                <w:rPr>
                  <w:rFonts w:ascii="PMingLiU" w:eastAsia="PMingLiU" w:hAnsi="PMingLiU" w:cs="PMingLiU" w:hint="eastAsia"/>
                </w:rPr>
                <w:t>下</w:t>
              </w:r>
            </w:p>
            <w:p w14:paraId="7FB6DDC4" w14:textId="303986D6" w:rsidR="009D01F0" w:rsidRPr="009A7E97" w:rsidRDefault="00614560" w:rsidP="009A7E97">
              <w:pPr>
                <w:rPr>
                  <w:rFonts w:ascii="PMingLiU" w:eastAsiaTheme="minorEastAsia" w:hAnsi="PMingLiU" w:cs="PMingLiU"/>
                </w:rPr>
              </w:pPr>
              <w:r>
                <w:t>附注七、46 和附注七、54 – 可转换工具等其他金融工具划分为金融负债或权益工具</w:t>
              </w:r>
              <w:r w:rsidR="00C145FD">
                <w:rPr>
                  <w:rFonts w:asciiTheme="minorEastAsia" w:eastAsiaTheme="minorEastAsia" w:hAnsiTheme="minorEastAsia" w:cs="PMingLiU" w:hint="eastAsia"/>
                </w:rPr>
                <w:t>。</w:t>
              </w:r>
            </w:p>
          </w:sdtContent>
        </w:sdt>
      </w:sdtContent>
    </w:sdt>
    <w:p w14:paraId="25669633" w14:textId="77777777" w:rsidR="009D01F0" w:rsidRDefault="009D01F0"/>
    <w:p w14:paraId="6B9CEEE0" w14:textId="77777777" w:rsidR="009D01F0" w:rsidRPr="00814A7C" w:rsidRDefault="00174DED" w:rsidP="00BC60D6">
      <w:pPr>
        <w:pStyle w:val="3"/>
        <w:numPr>
          <w:ilvl w:val="0"/>
          <w:numId w:val="28"/>
        </w:numPr>
        <w:rPr>
          <w:rFonts w:ascii="宋体" w:hAnsi="宋体"/>
        </w:rPr>
      </w:pPr>
      <w:r w:rsidRPr="00814A7C">
        <w:rPr>
          <w:rFonts w:ascii="宋体" w:hAnsi="宋体" w:hint="eastAsia"/>
        </w:rPr>
        <w:lastRenderedPageBreak/>
        <w:t>重要</w:t>
      </w:r>
      <w:r w:rsidRPr="00814A7C">
        <w:rPr>
          <w:rFonts w:ascii="宋体" w:hAnsi="宋体"/>
        </w:rPr>
        <w:t>会计政策</w:t>
      </w:r>
      <w:r w:rsidRPr="00814A7C">
        <w:rPr>
          <w:rFonts w:ascii="宋体" w:hAnsi="宋体" w:hint="eastAsia"/>
        </w:rPr>
        <w:t>和</w:t>
      </w:r>
      <w:r w:rsidRPr="00814A7C">
        <w:rPr>
          <w:rFonts w:ascii="宋体" w:hAnsi="宋体"/>
        </w:rPr>
        <w:t>会计估计的变更</w:t>
      </w:r>
    </w:p>
    <w:p w14:paraId="7E850B18" w14:textId="77777777" w:rsidR="009D01F0" w:rsidRDefault="00174DED" w:rsidP="00BC60D6">
      <w:pPr>
        <w:pStyle w:val="4"/>
        <w:numPr>
          <w:ilvl w:val="3"/>
          <w:numId w:val="87"/>
        </w:numPr>
        <w:ind w:left="426" w:hanging="426"/>
        <w:rPr>
          <w:rFonts w:ascii="宋体" w:hAnsi="宋体"/>
        </w:rPr>
      </w:pPr>
      <w:r>
        <w:rPr>
          <w:rFonts w:ascii="宋体" w:hAnsi="宋体" w:hint="eastAsia"/>
        </w:rPr>
        <w:t>重要</w:t>
      </w:r>
      <w:r>
        <w:rPr>
          <w:rFonts w:ascii="宋体" w:hAnsi="宋体"/>
        </w:rPr>
        <w:t>会计政策变更</w:t>
      </w:r>
    </w:p>
    <w:sdt>
      <w:sdtPr>
        <w:alias w:val="是否适用：重要会计政策变更[双击切换]"/>
        <w:tag w:val="_GBC_f1ebc580f60c4d30a80747190ffbec4f"/>
        <w:id w:val="-1546521859"/>
        <w:lock w:val="sdtContentLocked"/>
        <w:placeholder>
          <w:docPart w:val="GBC22222222222222222222222222222"/>
        </w:placeholder>
      </w:sdtPr>
      <w:sdtContent>
        <w:p w14:paraId="5107A482" w14:textId="5010551E" w:rsidR="009D01F0" w:rsidRDefault="00174DED">
          <w:r>
            <w:fldChar w:fldCharType="begin"/>
          </w:r>
          <w:r w:rsidR="00614560">
            <w:instrText xml:space="preserve"> MACROBUTTON  SnrToggleCheckbox √适用 </w:instrText>
          </w:r>
          <w:r>
            <w:fldChar w:fldCharType="end"/>
          </w:r>
          <w:r>
            <w:fldChar w:fldCharType="begin"/>
          </w:r>
          <w:r w:rsidR="00614560">
            <w:instrText xml:space="preserve"> MACROBUTTON  SnrToggleCheckbox □不适用 </w:instrText>
          </w:r>
          <w:r>
            <w:fldChar w:fldCharType="end"/>
          </w:r>
        </w:p>
      </w:sdtContent>
    </w:sdt>
    <w:sdt>
      <w:sdtPr>
        <w:rPr>
          <w:rFonts w:hint="eastAsia"/>
        </w:rPr>
        <w:alias w:val="模块:会计政策变更"/>
        <w:tag w:val="_GBC_0e06dc657bb8435eb065c6bd60685496"/>
        <w:id w:val="-711030687"/>
        <w:lock w:val="sdtLocked"/>
        <w:placeholder>
          <w:docPart w:val="GBC22222222222222222222222222222"/>
        </w:placeholder>
      </w:sdtPr>
      <w:sdtEndPr>
        <w:rPr>
          <w:rFonts w:cs="Times New Roman"/>
          <w:kern w:val="2"/>
        </w:rPr>
      </w:sdtEndPr>
      <w:sdtContent>
        <w:p w14:paraId="5A8312CE" w14:textId="7B73D800" w:rsidR="009D01F0" w:rsidRDefault="00174DED">
          <w:r>
            <w:rPr>
              <w:rFonts w:hint="eastAsia"/>
            </w:rPr>
            <w:t>其他说明：</w:t>
          </w:r>
        </w:p>
        <w:sdt>
          <w:sdtPr>
            <w:alias w:val="会计政策的变更的其他说明"/>
            <w:tag w:val="_GBC_93e2fc5a38cb45958eae783eee8d98c3"/>
            <w:id w:val="-442069565"/>
            <w:lock w:val="sdtLocked"/>
            <w:placeholder>
              <w:docPart w:val="GBC22222222222222222222222222222"/>
            </w:placeholder>
          </w:sdtPr>
          <w:sdtContent>
            <w:p w14:paraId="1DBFB331" w14:textId="77777777" w:rsidR="00B57ABB" w:rsidRDefault="00B57ABB"/>
            <w:p w14:paraId="5EAE314B" w14:textId="25D7A804" w:rsidR="00B57ABB" w:rsidRPr="006F11A4" w:rsidRDefault="00B57ABB">
              <w:r w:rsidRPr="006F11A4">
                <w:rPr>
                  <w:rFonts w:hint="eastAsia"/>
                </w:rPr>
                <w:t>本集团于</w:t>
              </w:r>
              <w:r w:rsidRPr="006F11A4">
                <w:t>2023年度执行了财政部于近年颁布的企业会计准则相关规定及指引。</w:t>
              </w:r>
            </w:p>
            <w:p w14:paraId="09D7E761" w14:textId="77777777" w:rsidR="00B57ABB" w:rsidRPr="00B57ABB" w:rsidRDefault="00B57ABB">
              <w:pPr>
                <w:rPr>
                  <w:highlight w:val="cyan"/>
                </w:rPr>
              </w:pPr>
            </w:p>
            <w:p w14:paraId="2103BBEE" w14:textId="5F8E8A21" w:rsidR="00B57ABB" w:rsidRPr="00B57ABB" w:rsidRDefault="00B57ABB">
              <w:pPr>
                <w:rPr>
                  <w:highlight w:val="cyan"/>
                </w:rPr>
              </w:pPr>
            </w:p>
            <w:p w14:paraId="7A55EB47" w14:textId="2C5647DA" w:rsidR="00B57ABB" w:rsidRPr="006F11A4" w:rsidRDefault="00B57ABB">
              <w:r w:rsidRPr="006F11A4">
                <w:t>《企业会计准则解释第16号》(财会 [2022] 31号) (“解释第16号”) 中“关于单项交易产生的资产和负债相关的递延所得税不适用初始确认豁免的会计处理规定“的规定</w:t>
              </w:r>
              <w:r w:rsidRPr="006F11A4">
                <w:rPr>
                  <w:rFonts w:hint="eastAsia"/>
                </w:rPr>
                <w:t>。</w:t>
              </w:r>
            </w:p>
            <w:p w14:paraId="3F251E32" w14:textId="77777777" w:rsidR="00B57ABB" w:rsidRPr="006F11A4" w:rsidRDefault="00B57ABB"/>
            <w:p w14:paraId="71755927" w14:textId="7DA072BC" w:rsidR="009D01F0" w:rsidRPr="00B57ABB" w:rsidRDefault="002D4544">
              <w:r>
                <w:rPr>
                  <w:rStyle w:val="ui-provider"/>
                </w:rPr>
                <w:t>根据该规定，本集团对于不是企业合并、交易发生时既不影响会计利润也不影响应纳税所得额(或可抵扣亏损)、且初始确认的资产和负债导致产生等额应纳税暂时性差异和可抵扣暂时性差异的单项交易中因资产和负债的初始确认所产生的应纳税暂时性差异和可抵扣暂时性差异，根据《企业会计准则第 18 号所得税》等有关规定，在交易发生时分别确认相应的递延所得税负债和递延所得税资产，而不再按照产生的应纳税暂时性差异和可抵扣暂时性差异的净额确认递延所得税负债或者递延所得税资产。采用上述规定未对本集团的财务状况及经营成果产生重大影响</w:t>
              </w:r>
              <w:r>
                <w:rPr>
                  <w:rStyle w:val="ui-provider"/>
                  <w:rFonts w:ascii="PMingLiU" w:eastAsiaTheme="minorEastAsia" w:hAnsi="PMingLiU" w:cs="PMingLiU" w:hint="eastAsia"/>
                </w:rPr>
                <w:t>。</w:t>
              </w:r>
            </w:p>
          </w:sdtContent>
        </w:sdt>
      </w:sdtContent>
    </w:sdt>
    <w:p w14:paraId="3DEA11B9" w14:textId="77777777" w:rsidR="009D01F0" w:rsidRDefault="009D01F0"/>
    <w:p w14:paraId="57B6B70E" w14:textId="77777777" w:rsidR="009D01F0" w:rsidRDefault="00174DED" w:rsidP="00BC60D6">
      <w:pPr>
        <w:pStyle w:val="4"/>
        <w:numPr>
          <w:ilvl w:val="3"/>
          <w:numId w:val="87"/>
        </w:numPr>
        <w:ind w:left="426" w:hanging="426"/>
        <w:rPr>
          <w:rFonts w:ascii="宋体" w:hAnsi="宋体"/>
        </w:rPr>
      </w:pPr>
      <w:r>
        <w:rPr>
          <w:rFonts w:ascii="宋体" w:hAnsi="宋体" w:hint="eastAsia"/>
        </w:rPr>
        <w:t>重要</w:t>
      </w:r>
      <w:r>
        <w:rPr>
          <w:rFonts w:ascii="宋体" w:hAnsi="宋体"/>
        </w:rPr>
        <w:t>会计估计变更</w:t>
      </w:r>
    </w:p>
    <w:sdt>
      <w:sdtPr>
        <w:alias w:val="是否适用：重要会计估计变更[双击切换]"/>
        <w:tag w:val="_GBC_902f08bd36774074945386d2d1f9b67d"/>
        <w:id w:val="1051656543"/>
        <w:lock w:val="sdtLocked"/>
        <w:placeholder>
          <w:docPart w:val="GBC22222222222222222222222222222"/>
        </w:placeholder>
      </w:sdtPr>
      <w:sdtContent>
        <w:p w14:paraId="17996D8E" w14:textId="1E34EC0A" w:rsidR="00614560" w:rsidRDefault="00174DED" w:rsidP="00614560">
          <w:r>
            <w:fldChar w:fldCharType="begin"/>
          </w:r>
          <w:r w:rsidR="00614560">
            <w:instrText xml:space="preserve"> MACROBUTTON  SnrToggleCheckbox □适用 </w:instrText>
          </w:r>
          <w:r>
            <w:fldChar w:fldCharType="end"/>
          </w:r>
          <w:r>
            <w:fldChar w:fldCharType="begin"/>
          </w:r>
          <w:r w:rsidR="00614560">
            <w:instrText xml:space="preserve"> MACROBUTTON  SnrToggleCheckbox √不适用 </w:instrText>
          </w:r>
          <w:r>
            <w:fldChar w:fldCharType="end"/>
          </w:r>
        </w:p>
      </w:sdtContent>
    </w:sdt>
    <w:p w14:paraId="6D254ABD" w14:textId="5B8C7276" w:rsidR="009D01F0" w:rsidRDefault="009D01F0"/>
    <w:p w14:paraId="4AB11B63" w14:textId="77777777" w:rsidR="009D01F0" w:rsidRDefault="009D01F0"/>
    <w:bookmarkStart w:id="115" w:name="_Hlk24100246" w:displacedByCustomXml="next"/>
    <w:bookmarkStart w:id="116" w:name="_Hlk137050657" w:displacedByCustomXml="next"/>
    <w:sdt>
      <w:sdtPr>
        <w:rPr>
          <w:rFonts w:ascii="宋体" w:hAnsi="宋体" w:cs="宋体"/>
          <w:b w:val="0"/>
          <w:bCs w:val="0"/>
          <w:kern w:val="0"/>
          <w:szCs w:val="24"/>
        </w:rPr>
        <w:alias w:val="选项模块:首次执行新金融工具准则、新收入准则、新租赁准则调整首次执行当年年初财务报表相关项目情况"/>
        <w:tag w:val="_SEC_a9815fd707d7490aa4f57a92594115cf"/>
        <w:id w:val="1462688033"/>
        <w:lock w:val="sdtLocked"/>
        <w:placeholder>
          <w:docPart w:val="GBC22222222222222222222222222222"/>
        </w:placeholder>
      </w:sdtPr>
      <w:sdtEndPr>
        <w:rPr>
          <w:szCs w:val="21"/>
        </w:rPr>
      </w:sdtEndPr>
      <w:sdtContent>
        <w:bookmarkStart w:id="117" w:name="_Hlk10465969" w:displacedByCustomXml="prev"/>
        <w:bookmarkEnd w:id="117" w:displacedByCustomXml="prev"/>
        <w:p w14:paraId="07748002" w14:textId="155A57EC" w:rsidR="009D01F0" w:rsidRDefault="00174DED" w:rsidP="00BC60D6">
          <w:pPr>
            <w:pStyle w:val="4"/>
            <w:numPr>
              <w:ilvl w:val="3"/>
              <w:numId w:val="87"/>
            </w:numPr>
            <w:ind w:left="426" w:hanging="426"/>
          </w:pPr>
          <w:r>
            <w:rPr>
              <w:rFonts w:ascii="Times New Roman" w:hAnsi="Times New Roman"/>
            </w:rPr>
            <w:t>2023</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8608c1ec447d48978e05546e78cb2ffc"/>
            <w:id w:val="1529222755"/>
            <w:lock w:val="sdtLocked"/>
            <w:placeholder>
              <w:docPart w:val="GBC22222222222222222222222222222"/>
            </w:placeholder>
          </w:sdtPr>
          <w:sdtContent>
            <w:p w14:paraId="1B5F7471" w14:textId="75BBFC8D" w:rsidR="00614560" w:rsidRDefault="00174DED" w:rsidP="00614560">
              <w:r>
                <w:fldChar w:fldCharType="begin"/>
              </w:r>
              <w:r w:rsidR="00614560">
                <w:instrText xml:space="preserve"> MACROBUTTON  SnrToggleCheckbox □适用 </w:instrText>
              </w:r>
              <w:r>
                <w:fldChar w:fldCharType="end"/>
              </w:r>
              <w:r>
                <w:fldChar w:fldCharType="begin"/>
              </w:r>
              <w:r w:rsidR="00614560">
                <w:instrText xml:space="preserve"> MACROBUTTON  SnrToggleCheckbox √不适用 </w:instrText>
              </w:r>
              <w:r>
                <w:fldChar w:fldCharType="end"/>
              </w:r>
            </w:p>
          </w:sdtContent>
        </w:sdt>
        <w:p w14:paraId="45C37F8D" w14:textId="155A57EC" w:rsidR="009D01F0" w:rsidRDefault="00000000"/>
      </w:sdtContent>
    </w:sdt>
    <w:bookmarkEnd w:id="115" w:displacedByCustomXml="prev"/>
    <w:bookmarkEnd w:id="116" w:displacedByCustomXml="next"/>
    <w:sdt>
      <w:sdtPr>
        <w:rPr>
          <w:rFonts w:ascii="宋体" w:hAnsi="宋体"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cs="Times New Roman"/>
          <w:szCs w:val="21"/>
        </w:rPr>
      </w:sdtEndPr>
      <w:sdtContent>
        <w:p w14:paraId="5F8BEABB" w14:textId="77777777" w:rsidR="009D01F0" w:rsidRDefault="00174DED" w:rsidP="00BC60D6">
          <w:pPr>
            <w:pStyle w:val="3"/>
            <w:numPr>
              <w:ilvl w:val="0"/>
              <w:numId w:val="28"/>
            </w:numPr>
            <w:rPr>
              <w:rFonts w:ascii="宋体" w:hAnsi="宋体"/>
            </w:rPr>
          </w:pPr>
          <w:r>
            <w:rPr>
              <w:rFonts w:ascii="宋体" w:hAnsi="宋体" w:hint="eastAsia"/>
            </w:rPr>
            <w:t>其他</w:t>
          </w:r>
        </w:p>
        <w:sdt>
          <w:sdtPr>
            <w:rPr>
              <w:rFonts w:hint="eastAsia"/>
            </w:rPr>
            <w:alias w:val="是否适用：公司主要会计政策、会计估计和前期差错的其他说明[双击切换]"/>
            <w:tag w:val="_GBC_6deb29735f384e0d9a2b017d4265a493"/>
            <w:id w:val="-1011689614"/>
            <w:lock w:val="sdtLocked"/>
            <w:placeholder>
              <w:docPart w:val="GBC22222222222222222222222222222"/>
            </w:placeholder>
          </w:sdtPr>
          <w:sdtContent>
            <w:p w14:paraId="731B9F2F" w14:textId="6E513E49" w:rsidR="009D01F0" w:rsidRDefault="00174DED" w:rsidP="00614560">
              <w:r>
                <w:fldChar w:fldCharType="begin"/>
              </w:r>
              <w:r w:rsidR="00614560">
                <w:instrText xml:space="preserve"> MACROBUTTON  SnrToggleCheckbox □适用 </w:instrText>
              </w:r>
              <w:r>
                <w:fldChar w:fldCharType="end"/>
              </w:r>
              <w:r>
                <w:fldChar w:fldCharType="begin"/>
              </w:r>
              <w:r w:rsidR="00614560">
                <w:instrText xml:space="preserve"> MACROBUTTON  SnrToggleCheckbox √不适用 </w:instrText>
              </w:r>
              <w:r>
                <w:fldChar w:fldCharType="end"/>
              </w:r>
            </w:p>
          </w:sdtContent>
        </w:sdt>
        <w:p w14:paraId="05B6B029" w14:textId="77777777" w:rsidR="009D01F0" w:rsidRDefault="00000000"/>
      </w:sdtContent>
    </w:sdt>
    <w:p w14:paraId="4C90BF87" w14:textId="77777777" w:rsidR="009D01F0" w:rsidRDefault="00174DED" w:rsidP="00BC60D6">
      <w:pPr>
        <w:pStyle w:val="2"/>
        <w:numPr>
          <w:ilvl w:val="0"/>
          <w:numId w:val="107"/>
        </w:numPr>
        <w:ind w:left="422" w:hanging="422"/>
        <w:rPr>
          <w:rFonts w:ascii="宋体" w:hAnsi="宋体"/>
        </w:rPr>
      </w:pPr>
      <w:r>
        <w:rPr>
          <w:rFonts w:ascii="宋体" w:hAnsi="宋体" w:hint="eastAsia"/>
        </w:rPr>
        <w:t>税项</w:t>
      </w:r>
    </w:p>
    <w:sdt>
      <w:sdtPr>
        <w:rPr>
          <w:rFonts w:ascii="宋体" w:hAnsi="宋体"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cs="Times New Roman"/>
          <w:kern w:val="2"/>
          <w:szCs w:val="21"/>
        </w:rPr>
      </w:sdtEndPr>
      <w:sdtContent>
        <w:p w14:paraId="68108571" w14:textId="77777777" w:rsidR="009D01F0" w:rsidRDefault="00174DED" w:rsidP="00BC60D6">
          <w:pPr>
            <w:pStyle w:val="3"/>
            <w:numPr>
              <w:ilvl w:val="0"/>
              <w:numId w:val="32"/>
            </w:numPr>
            <w:tabs>
              <w:tab w:val="left" w:pos="546"/>
            </w:tabs>
            <w:rPr>
              <w:rFonts w:ascii="宋体" w:hAnsi="宋体"/>
            </w:rPr>
          </w:pPr>
          <w:r>
            <w:rPr>
              <w:rFonts w:ascii="宋体" w:hAnsi="宋体"/>
            </w:rPr>
            <w:t>主要税种及税率</w:t>
          </w:r>
        </w:p>
        <w:p w14:paraId="5CDC335D" w14:textId="77777777" w:rsidR="009D01F0" w:rsidRDefault="00174DED">
          <w:r>
            <w:rPr>
              <w:rFonts w:hint="eastAsia"/>
            </w:rPr>
            <w:t>主要税种及税率情况</w:t>
          </w:r>
        </w:p>
        <w:sdt>
          <w:sdtPr>
            <w:alias w:val="是否适用：主要税种及税率情况 [双击切换]"/>
            <w:tag w:val="_GBC_fd47fa4fd9aa499c8903795268a25582"/>
            <w:id w:val="-1786959562"/>
            <w:lock w:val="sdtLocked"/>
            <w:placeholder>
              <w:docPart w:val="GBC22222222222222222222222222222"/>
            </w:placeholder>
          </w:sdtPr>
          <w:sdtContent>
            <w:p w14:paraId="06AB6588" w14:textId="707E11DE" w:rsidR="009D01F0" w:rsidRDefault="00174DED">
              <w:r>
                <w:fldChar w:fldCharType="begin"/>
              </w:r>
              <w:r w:rsidR="00614560">
                <w:instrText xml:space="preserve"> MACROBUTTON  SnrToggleCheckbox √适用 </w:instrText>
              </w:r>
              <w:r>
                <w:fldChar w:fldCharType="end"/>
              </w:r>
              <w:r>
                <w:fldChar w:fldCharType="begin"/>
              </w:r>
              <w:r w:rsidR="00614560">
                <w:instrText xml:space="preserve"> MACROBUTTON  SnrToggleCheckbox □不适用 </w:instrText>
              </w:r>
              <w:r>
                <w:fldChar w:fldCharType="end"/>
              </w:r>
            </w:p>
          </w:sdtContent>
        </w:sdt>
        <w:sdt>
          <w:sdtPr>
            <w:rPr>
              <w:rFonts w:cstheme="minorBidi"/>
              <w:kern w:val="2"/>
            </w:rPr>
            <w:tag w:val="_GBC_cd48dbef8f724802baa896e009e06b0d"/>
            <w:id w:val="-876537032"/>
            <w:lock w:val="sdtLocked"/>
            <w:placeholder>
              <w:docPart w:val="GBC22222222222222222222222222222"/>
            </w:placeholder>
          </w:sdtPr>
          <w:sdtEndPr>
            <w:rPr>
              <w:rFonts w:cs="宋体"/>
              <w:kern w:val="0"/>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3150"/>
                <w:gridCol w:w="3126"/>
              </w:tblGrid>
              <w:tr w:rsidR="009D01F0" w14:paraId="1CEC3947" w14:textId="77777777" w:rsidTr="007C634C">
                <w:sdt>
                  <w:sdtPr>
                    <w:rPr>
                      <w:rFonts w:cstheme="minorBidi"/>
                      <w:kern w:val="2"/>
                    </w:rPr>
                    <w:tag w:val="_PLD_e7d49d0412b143bf84fec865b918065a"/>
                    <w:id w:val="735355422"/>
                    <w:lock w:val="sdtLocked"/>
                  </w:sdtPr>
                  <w:sdtEndPr>
                    <w:rPr>
                      <w:rFonts w:cs="宋体"/>
                      <w:kern w:val="0"/>
                    </w:rPr>
                  </w:sdtEndPr>
                  <w:sdtContent>
                    <w:tc>
                      <w:tcPr>
                        <w:tcW w:w="1537" w:type="pct"/>
                        <w:vAlign w:val="center"/>
                      </w:tcPr>
                      <w:p w14:paraId="7862D7B6" w14:textId="77777777" w:rsidR="009D01F0" w:rsidRDefault="00174DED">
                        <w:pPr>
                          <w:jc w:val="center"/>
                        </w:pPr>
                        <w:r>
                          <w:t>税种</w:t>
                        </w:r>
                      </w:p>
                    </w:tc>
                  </w:sdtContent>
                </w:sdt>
                <w:sdt>
                  <w:sdtPr>
                    <w:tag w:val="_PLD_e42202809983483baa812ed26e1b27a2"/>
                    <w:id w:val="-1252740959"/>
                    <w:lock w:val="sdtLocked"/>
                  </w:sdtPr>
                  <w:sdtContent>
                    <w:tc>
                      <w:tcPr>
                        <w:tcW w:w="1738" w:type="pct"/>
                        <w:vAlign w:val="center"/>
                      </w:tcPr>
                      <w:p w14:paraId="02FA61FF" w14:textId="77777777" w:rsidR="009D01F0" w:rsidRDefault="00174DED">
                        <w:pPr>
                          <w:jc w:val="center"/>
                        </w:pPr>
                        <w:r>
                          <w:t>计税依据</w:t>
                        </w:r>
                      </w:p>
                    </w:tc>
                  </w:sdtContent>
                </w:sdt>
                <w:sdt>
                  <w:sdtPr>
                    <w:tag w:val="_PLD_0cebc7a4c62844c6b35146cd64cd4277"/>
                    <w:id w:val="-2026697998"/>
                    <w:lock w:val="sdtLocked"/>
                  </w:sdtPr>
                  <w:sdtContent>
                    <w:tc>
                      <w:tcPr>
                        <w:tcW w:w="1725" w:type="pct"/>
                        <w:vAlign w:val="center"/>
                      </w:tcPr>
                      <w:p w14:paraId="5A8E374C" w14:textId="77777777" w:rsidR="009D01F0" w:rsidRDefault="00174DED">
                        <w:pPr>
                          <w:jc w:val="center"/>
                        </w:pPr>
                        <w:r>
                          <w:t>税率</w:t>
                        </w:r>
                      </w:p>
                    </w:tc>
                  </w:sdtContent>
                </w:sdt>
              </w:tr>
              <w:tr w:rsidR="009D01F0" w14:paraId="153218E5" w14:textId="77777777" w:rsidTr="00F96290">
                <w:tc>
                  <w:tcPr>
                    <w:tcW w:w="1537" w:type="pct"/>
                  </w:tcPr>
                  <w:p w14:paraId="2D5E1B08" w14:textId="77777777" w:rsidR="009D01F0" w:rsidRDefault="00174DED">
                    <w:r>
                      <w:t>增值税</w:t>
                    </w:r>
                  </w:p>
                </w:tc>
                <w:tc>
                  <w:tcPr>
                    <w:tcW w:w="1738" w:type="pct"/>
                  </w:tcPr>
                  <w:p w14:paraId="0E3FCB44" w14:textId="664AFBAC" w:rsidR="009D01F0" w:rsidRDefault="00614560" w:rsidP="00C145FD">
                    <w:r>
                      <w:t>按税法规定计算的销售货物和应税劳务收入为基础计算销项税额，在扣除当期允许抵扣的进项税额后，差额部分为应交增值</w:t>
                    </w:r>
                    <w:r w:rsidRPr="00E41EA7">
                      <w:rPr>
                        <w:rFonts w:hint="eastAsia"/>
                      </w:rPr>
                      <w:t>税</w:t>
                    </w:r>
                  </w:p>
                </w:tc>
                <w:tc>
                  <w:tcPr>
                    <w:tcW w:w="1725" w:type="pct"/>
                  </w:tcPr>
                  <w:p w14:paraId="40659C83" w14:textId="77DEBF3C" w:rsidR="009D01F0" w:rsidRDefault="00614560" w:rsidP="00094A24">
                    <w:pPr>
                      <w:jc w:val="right"/>
                    </w:pPr>
                    <w:r>
                      <w:t>6%、9%或 13%</w:t>
                    </w:r>
                  </w:p>
                </w:tc>
              </w:tr>
              <w:tr w:rsidR="009D01F0" w14:paraId="0B008BEC" w14:textId="77777777" w:rsidTr="00F96290">
                <w:tc>
                  <w:tcPr>
                    <w:tcW w:w="1537" w:type="pct"/>
                  </w:tcPr>
                  <w:p w14:paraId="3DF1D1B9" w14:textId="6E97B66E" w:rsidR="009D01F0" w:rsidRDefault="00094A24">
                    <w:r>
                      <w:t>城市维护建设</w:t>
                    </w:r>
                    <w:r w:rsidRPr="00E41EA7">
                      <w:rPr>
                        <w:rFonts w:hint="eastAsia"/>
                      </w:rPr>
                      <w:t>税</w:t>
                    </w:r>
                  </w:p>
                </w:tc>
                <w:tc>
                  <w:tcPr>
                    <w:tcW w:w="1738" w:type="pct"/>
                  </w:tcPr>
                  <w:p w14:paraId="01077975" w14:textId="116708E0" w:rsidR="009D01F0" w:rsidRDefault="00614560">
                    <w:r>
                      <w:t>按实际缴纳的增值税计</w:t>
                    </w:r>
                    <w:r w:rsidRPr="00E41EA7">
                      <w:rPr>
                        <w:rFonts w:hint="eastAsia"/>
                      </w:rPr>
                      <w:t>征</w:t>
                    </w:r>
                  </w:p>
                </w:tc>
                <w:tc>
                  <w:tcPr>
                    <w:tcW w:w="1725" w:type="pct"/>
                  </w:tcPr>
                  <w:p w14:paraId="16CB296A" w14:textId="23E1145A" w:rsidR="009D01F0" w:rsidRDefault="00094A24" w:rsidP="00094A24">
                    <w:pPr>
                      <w:jc w:val="right"/>
                    </w:pPr>
                    <w:r>
                      <w:t>5%或 7%</w:t>
                    </w:r>
                  </w:p>
                </w:tc>
              </w:tr>
              <w:tr w:rsidR="009D01F0" w14:paraId="5EF452E9" w14:textId="77777777" w:rsidTr="00F96290">
                <w:tc>
                  <w:tcPr>
                    <w:tcW w:w="1537" w:type="pct"/>
                  </w:tcPr>
                  <w:p w14:paraId="2F04957E" w14:textId="52235731" w:rsidR="009D01F0" w:rsidRDefault="00094A24">
                    <w:r>
                      <w:t>企业所得税</w:t>
                    </w:r>
                  </w:p>
                </w:tc>
                <w:tc>
                  <w:tcPr>
                    <w:tcW w:w="1738" w:type="pct"/>
                  </w:tcPr>
                  <w:p w14:paraId="5DE7E02C" w14:textId="70066729" w:rsidR="009D01F0" w:rsidRDefault="00614560">
                    <w:r>
                      <w:t>按应纳税所得额计</w:t>
                    </w:r>
                    <w:r w:rsidRPr="00E41EA7">
                      <w:rPr>
                        <w:rFonts w:hint="eastAsia"/>
                      </w:rPr>
                      <w:t>征</w:t>
                    </w:r>
                  </w:p>
                </w:tc>
                <w:tc>
                  <w:tcPr>
                    <w:tcW w:w="1725" w:type="pct"/>
                  </w:tcPr>
                  <w:p w14:paraId="238FCE91" w14:textId="226DF593" w:rsidR="009D01F0" w:rsidRDefault="00094A24" w:rsidP="00094A24">
                    <w:pPr>
                      <w:jc w:val="right"/>
                    </w:pPr>
                    <w:r>
                      <w:t>25%</w:t>
                    </w:r>
                  </w:p>
                </w:tc>
              </w:tr>
              <w:tr w:rsidR="009D01F0" w14:paraId="47515F3B" w14:textId="77777777" w:rsidTr="00F96290">
                <w:tc>
                  <w:tcPr>
                    <w:tcW w:w="1537" w:type="pct"/>
                  </w:tcPr>
                  <w:p w14:paraId="5E1DA45C" w14:textId="55B19E02" w:rsidR="009D01F0" w:rsidRDefault="00094A24">
                    <w:r>
                      <w:t>教育费附</w:t>
                    </w:r>
                    <w:r w:rsidRPr="00E41EA7">
                      <w:rPr>
                        <w:rFonts w:hint="eastAsia"/>
                      </w:rPr>
                      <w:t>加</w:t>
                    </w:r>
                  </w:p>
                </w:tc>
                <w:tc>
                  <w:tcPr>
                    <w:tcW w:w="1738" w:type="pct"/>
                  </w:tcPr>
                  <w:p w14:paraId="323756F5" w14:textId="4D12050D" w:rsidR="009D01F0" w:rsidRDefault="00614560">
                    <w:r>
                      <w:t>按实际缴纳的增值税计</w:t>
                    </w:r>
                    <w:r w:rsidRPr="00E41EA7">
                      <w:rPr>
                        <w:rFonts w:hint="eastAsia"/>
                      </w:rPr>
                      <w:t>征</w:t>
                    </w:r>
                  </w:p>
                </w:tc>
                <w:tc>
                  <w:tcPr>
                    <w:tcW w:w="1725" w:type="pct"/>
                  </w:tcPr>
                  <w:p w14:paraId="100FC04F" w14:textId="3F907197" w:rsidR="009D01F0" w:rsidRDefault="00094A24" w:rsidP="00094A24">
                    <w:pPr>
                      <w:jc w:val="right"/>
                    </w:pPr>
                    <w:r>
                      <w:t>3%</w:t>
                    </w:r>
                  </w:p>
                </w:tc>
              </w:tr>
              <w:tr w:rsidR="009D01F0" w14:paraId="69365F1F" w14:textId="77777777" w:rsidTr="00F96290">
                <w:tc>
                  <w:tcPr>
                    <w:tcW w:w="1537" w:type="pct"/>
                  </w:tcPr>
                  <w:p w14:paraId="17BF2DAF" w14:textId="5287508E" w:rsidR="009D01F0" w:rsidRDefault="00094A24">
                    <w:r>
                      <w:t>地方教育费附</w:t>
                    </w:r>
                    <w:r w:rsidRPr="00E41EA7">
                      <w:rPr>
                        <w:rFonts w:hint="eastAsia"/>
                      </w:rPr>
                      <w:t>加</w:t>
                    </w:r>
                  </w:p>
                </w:tc>
                <w:tc>
                  <w:tcPr>
                    <w:tcW w:w="1738" w:type="pct"/>
                  </w:tcPr>
                  <w:p w14:paraId="1C483E7C" w14:textId="682BA970" w:rsidR="009D01F0" w:rsidRDefault="00614560">
                    <w:r>
                      <w:t>按实际缴纳的增值税</w:t>
                    </w:r>
                    <w:r w:rsidRPr="00E41EA7">
                      <w:rPr>
                        <w:rFonts w:hint="eastAsia"/>
                      </w:rPr>
                      <w:t>计</w:t>
                    </w:r>
                  </w:p>
                </w:tc>
                <w:tc>
                  <w:tcPr>
                    <w:tcW w:w="1725" w:type="pct"/>
                  </w:tcPr>
                  <w:p w14:paraId="1A91DF76" w14:textId="64C00D12" w:rsidR="009D01F0" w:rsidRDefault="00094A24" w:rsidP="00094A24">
                    <w:pPr>
                      <w:jc w:val="right"/>
                    </w:pPr>
                    <w:r>
                      <w:t>2%</w:t>
                    </w:r>
                  </w:p>
                </w:tc>
              </w:tr>
            </w:tbl>
            <w:p w14:paraId="7CAB0940" w14:textId="713696FE" w:rsidR="00094A24" w:rsidRDefault="00094A24">
              <w:r>
                <w:lastRenderedPageBreak/>
                <w:t>本集团铁路运输服务收入适用的增值税率为 9%；铁路运输相关的物流辅助服务收入适用的增值税税率为 6%，国际运输服务收入适用增值税零税率，向境外单位提供物流辅助服务 (仓储服务除外)免征增值税。</w:t>
              </w:r>
            </w:p>
            <w:p w14:paraId="29FCF34A" w14:textId="77777777" w:rsidR="00094A24" w:rsidRDefault="00094A24"/>
            <w:p w14:paraId="24BA9346" w14:textId="51DF0514" w:rsidR="00094A24" w:rsidRDefault="00094A24">
              <w:r>
                <w:t>除下述享受税收优惠的子公司外，本公司及其余子公司本年度适用的所得税税率为25% (202</w:t>
              </w:r>
              <w:r w:rsidR="00F91203">
                <w:t>2</w:t>
              </w:r>
              <w:r>
                <w:t>年：25%)。</w:t>
              </w:r>
            </w:p>
            <w:p w14:paraId="0AEB98F8" w14:textId="7A518725" w:rsidR="009D01F0" w:rsidRDefault="00000000"/>
          </w:sdtContent>
        </w:sdt>
        <w:p w14:paraId="0B5828E8" w14:textId="77777777" w:rsidR="009D01F0" w:rsidRDefault="00174DED">
          <w:r>
            <w:rPr>
              <w:rFonts w:hint="eastAsia"/>
            </w:rPr>
            <w:t>存在不同企业所得税税率纳税主体的，披露情况说明</w:t>
          </w:r>
        </w:p>
        <w:sdt>
          <w:sdtPr>
            <w:alias w:val="是否适用：存在不同企业所得税税率纳税主体的，披露情况说明[双击切换]"/>
            <w:tag w:val="_GBC_848dc0d1182048ccb5485f3b0d7d1d70"/>
            <w:id w:val="1296108265"/>
            <w:lock w:val="sdtLocked"/>
            <w:placeholder>
              <w:docPart w:val="GBC22222222222222222222222222222"/>
            </w:placeholder>
          </w:sdtPr>
          <w:sdtContent>
            <w:p w14:paraId="5B88EC00" w14:textId="77777777" w:rsidR="00F91203" w:rsidRDefault="00174DED" w:rsidP="00094A24">
              <w:r>
                <w:fldChar w:fldCharType="begin"/>
              </w:r>
              <w:r w:rsidR="00094A24">
                <w:instrText xml:space="preserve"> MACROBUTTON  SnrToggleCheckbox □适用 </w:instrText>
              </w:r>
              <w:r>
                <w:fldChar w:fldCharType="end"/>
              </w:r>
              <w:r>
                <w:fldChar w:fldCharType="begin"/>
              </w:r>
              <w:r w:rsidR="00094A24">
                <w:instrText xml:space="preserve"> MACROBUTTON  SnrToggleCheckbox √不适用 </w:instrText>
              </w:r>
              <w:r>
                <w:fldChar w:fldCharType="end"/>
              </w:r>
            </w:p>
            <w:p w14:paraId="74DFBBB6" w14:textId="1CD96874" w:rsidR="009D01F0" w:rsidRDefault="00000000" w:rsidP="00094A24"/>
          </w:sdtContent>
        </w:sdt>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cs="Times New Roman" w:hint="eastAsia"/>
          <w:kern w:val="2"/>
          <w:sz w:val="21"/>
          <w:szCs w:val="21"/>
        </w:rPr>
      </w:sdtEndPr>
      <w:sdtContent>
        <w:p w14:paraId="74F132AD" w14:textId="134D7049" w:rsidR="00F91203" w:rsidRPr="00F91203" w:rsidRDefault="00174DED" w:rsidP="00BC60D6">
          <w:pPr>
            <w:pStyle w:val="3"/>
            <w:numPr>
              <w:ilvl w:val="0"/>
              <w:numId w:val="32"/>
            </w:numPr>
            <w:tabs>
              <w:tab w:val="left" w:pos="546"/>
            </w:tabs>
            <w:rPr>
              <w:rFonts w:ascii="宋体" w:hAnsi="宋体"/>
            </w:rPr>
          </w:pPr>
          <w:r>
            <w:rPr>
              <w:rFonts w:ascii="宋体" w:hAnsi="宋体"/>
            </w:rPr>
            <w:t>税收优惠</w:t>
          </w:r>
        </w:p>
        <w:sdt>
          <w:sdtPr>
            <w:rPr>
              <w:rFonts w:hint="eastAsia"/>
            </w:rPr>
            <w:alias w:val="是否适用：税收优惠[双击切换]"/>
            <w:tag w:val="_GBC_f8eb23e7a2e74e448e4eb46519d87bd6"/>
            <w:id w:val="-866904159"/>
            <w:lock w:val="sdtLocked"/>
            <w:placeholder>
              <w:docPart w:val="GBC22222222222222222222222222222"/>
            </w:placeholder>
          </w:sdtPr>
          <w:sdtContent>
            <w:p w14:paraId="66257B92" w14:textId="2AB87335" w:rsidR="009D01F0" w:rsidRDefault="00174DED">
              <w:r>
                <w:fldChar w:fldCharType="begin"/>
              </w:r>
              <w:r w:rsidR="00094A24">
                <w:instrText xml:space="preserve"> MACROBUTTON  SnrToggleCheckbox √适用 </w:instrText>
              </w:r>
              <w:r>
                <w:fldChar w:fldCharType="end"/>
              </w:r>
              <w:r>
                <w:fldChar w:fldCharType="begin"/>
              </w:r>
              <w:r w:rsidR="00094A24">
                <w:instrText xml:space="preserve"> MACROBUTTON  SnrToggleCheckbox □不适用 </w:instrText>
              </w:r>
              <w:r>
                <w:fldChar w:fldCharType="end"/>
              </w:r>
            </w:p>
          </w:sdtContent>
        </w:sdt>
        <w:sdt>
          <w:sdtPr>
            <w:rPr>
              <w:rFonts w:hint="eastAsia"/>
            </w:rPr>
            <w:alias w:val="优惠税赋及批文"/>
            <w:tag w:val="_GBC_3bbdacdaa3ba421fb8a81b9bda047bb4"/>
            <w:id w:val="-1711325921"/>
            <w:lock w:val="sdtLocked"/>
            <w:placeholder>
              <w:docPart w:val="GBC22222222222222222222222222222"/>
            </w:placeholder>
          </w:sdtPr>
          <w:sdtContent>
            <w:p w14:paraId="47028E5E" w14:textId="3C45E02F" w:rsidR="009D01F0" w:rsidRDefault="00094A24">
              <w:r>
                <w:t>根据《财政部、国家税务总局关于实施小微企业普惠性税收减免政策的通知》(财税【2019】13号)，本公司之子公司山西中鼎寰宇物流有限公司、山西中鼎安顺物业服务有限公司、山西中鼎恒美物流有限公司为符合条件的小型微利企业，其所得减按 12.5%计入应纳税所得额，按 20%的税率缴纳企业所得税</w:t>
              </w:r>
              <w:r w:rsidR="00C145FD">
                <w:rPr>
                  <w:rFonts w:asciiTheme="minorEastAsia" w:eastAsiaTheme="minorEastAsia" w:hAnsiTheme="minorEastAsia" w:cs="PMingLiU" w:hint="eastAsia"/>
                </w:rPr>
                <w:t>。</w:t>
              </w:r>
            </w:p>
          </w:sdtContent>
        </w:sdt>
        <w:p w14:paraId="481C8F6E" w14:textId="77777777" w:rsidR="009D01F0" w:rsidRDefault="00000000"/>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cs="Times New Roman" w:hint="eastAsia"/>
          <w:kern w:val="2"/>
          <w:sz w:val="21"/>
          <w:szCs w:val="21"/>
        </w:rPr>
      </w:sdtEndPr>
      <w:sdtContent>
        <w:p w14:paraId="0AB73C4A" w14:textId="77777777" w:rsidR="009D01F0" w:rsidRDefault="00174DED" w:rsidP="00BC60D6">
          <w:pPr>
            <w:pStyle w:val="3"/>
            <w:numPr>
              <w:ilvl w:val="0"/>
              <w:numId w:val="32"/>
            </w:numPr>
            <w:tabs>
              <w:tab w:val="left" w:pos="546"/>
            </w:tabs>
            <w:rPr>
              <w:rFonts w:ascii="宋体" w:hAnsi="宋体"/>
            </w:rPr>
          </w:pPr>
          <w:r>
            <w:rPr>
              <w:rFonts w:ascii="宋体" w:hAnsi="宋体"/>
            </w:rPr>
            <w:t>其他</w:t>
          </w:r>
        </w:p>
        <w:sdt>
          <w:sdtPr>
            <w:rPr>
              <w:rFonts w:hint="eastAsia"/>
            </w:rPr>
            <w:alias w:val="是否适用：税项说明[双击切换]"/>
            <w:tag w:val="_GBC_566ef0a7141a4b2ca002ad8d0663c462"/>
            <w:id w:val="619580387"/>
            <w:lock w:val="sdtLocked"/>
            <w:placeholder>
              <w:docPart w:val="GBC22222222222222222222222222222"/>
            </w:placeholder>
          </w:sdtPr>
          <w:sdtContent>
            <w:p w14:paraId="727FFB16" w14:textId="3C48DC20" w:rsidR="009D01F0" w:rsidRDefault="00174DED" w:rsidP="00094A24">
              <w:r>
                <w:fldChar w:fldCharType="begin"/>
              </w:r>
              <w:r w:rsidR="00094A24">
                <w:instrText xml:space="preserve"> MACROBUTTON  SnrToggleCheckbox □适用 </w:instrText>
              </w:r>
              <w:r>
                <w:fldChar w:fldCharType="end"/>
              </w:r>
              <w:r>
                <w:fldChar w:fldCharType="begin"/>
              </w:r>
              <w:r w:rsidR="00094A24">
                <w:instrText xml:space="preserve"> MACROBUTTON  SnrToggleCheckbox √不适用 </w:instrText>
              </w:r>
              <w:r>
                <w:fldChar w:fldCharType="end"/>
              </w:r>
            </w:p>
          </w:sdtContent>
        </w:sdt>
      </w:sdtContent>
    </w:sdt>
    <w:p w14:paraId="32D07DBE" w14:textId="77777777" w:rsidR="009D01F0" w:rsidRDefault="009D01F0"/>
    <w:p w14:paraId="0374BA85" w14:textId="77777777" w:rsidR="009D01F0" w:rsidRDefault="00174DED" w:rsidP="00BC60D6">
      <w:pPr>
        <w:pStyle w:val="2"/>
        <w:numPr>
          <w:ilvl w:val="0"/>
          <w:numId w:val="107"/>
        </w:numPr>
        <w:ind w:left="422" w:hanging="422"/>
        <w:rPr>
          <w:rFonts w:ascii="宋体" w:hAnsi="宋体"/>
        </w:rPr>
      </w:pPr>
      <w:r>
        <w:rPr>
          <w:rFonts w:ascii="宋体" w:hAnsi="宋体"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14:paraId="30242149" w14:textId="77777777" w:rsidR="009D01F0" w:rsidRDefault="00174DED" w:rsidP="00BC60D6">
          <w:pPr>
            <w:pStyle w:val="3"/>
            <w:numPr>
              <w:ilvl w:val="0"/>
              <w:numId w:val="16"/>
            </w:numPr>
            <w:rPr>
              <w:rFonts w:ascii="宋体" w:hAnsi="宋体"/>
            </w:rPr>
          </w:pPr>
          <w:r>
            <w:rPr>
              <w:rFonts w:ascii="宋体" w:hAnsi="宋体" w:hint="eastAsia"/>
            </w:rPr>
            <w:t>货币资金</w:t>
          </w:r>
        </w:p>
        <w:sdt>
          <w:sdtPr>
            <w:rPr>
              <w:rFonts w:hint="eastAsia"/>
            </w:rPr>
            <w:alias w:val="是否适用：货币资金[双击切换]"/>
            <w:tag w:val="_GBC_919482f2d209490ca80fb081aed88b28"/>
            <w:id w:val="1120181549"/>
            <w:lock w:val="sdtLocked"/>
            <w:placeholder>
              <w:docPart w:val="GBC22222222222222222222222222222"/>
            </w:placeholder>
          </w:sdtPr>
          <w:sdtContent>
            <w:p w14:paraId="751DC45C" w14:textId="71821799" w:rsidR="009D01F0" w:rsidRDefault="00174DED">
              <w:pPr>
                <w:snapToGrid w:val="0"/>
                <w:spacing w:line="240" w:lineRule="atLeast"/>
              </w:pPr>
              <w:r>
                <w:fldChar w:fldCharType="begin"/>
              </w:r>
              <w:r w:rsidR="00094A24">
                <w:instrText xml:space="preserve"> MACROBUTTON  SnrToggleCheckbox √适用 </w:instrText>
              </w:r>
              <w:r>
                <w:fldChar w:fldCharType="end"/>
              </w:r>
              <w:r>
                <w:fldChar w:fldCharType="begin"/>
              </w:r>
              <w:r w:rsidR="00094A24">
                <w:instrText xml:space="preserve"> MACROBUTTON  SnrToggleCheckbox □不适用 </w:instrText>
              </w:r>
              <w:r>
                <w:fldChar w:fldCharType="end"/>
              </w:r>
            </w:p>
          </w:sdtContent>
        </w:sdt>
        <w:p w14:paraId="1202EB45" w14:textId="77777777" w:rsidR="009D01F0" w:rsidRDefault="00174DED">
          <w:pPr>
            <w:snapToGrid w:val="0"/>
            <w:spacing w:line="240" w:lineRule="atLeast"/>
            <w:jc w:val="right"/>
          </w:pPr>
          <w:r>
            <w:rPr>
              <w:rFonts w:hint="eastAsia"/>
            </w:rPr>
            <w:t>单位：</w:t>
          </w:r>
          <w:sdt>
            <w:sdtPr>
              <w:rPr>
                <w:rFonts w:hint="eastAsia"/>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77"/>
            <w:gridCol w:w="3380"/>
            <w:gridCol w:w="3405"/>
          </w:tblGrid>
          <w:tr w:rsidR="009D01F0" w14:paraId="3B7B4154" w14:textId="77777777" w:rsidTr="00474A51">
            <w:trPr>
              <w:cantSplit/>
            </w:trPr>
            <w:sdt>
              <w:sdtPr>
                <w:tag w:val="_PLD_970744f8614f4547819947c8fa3cacc3"/>
                <w:id w:val="340749789"/>
                <w:lock w:val="sdtLocked"/>
              </w:sdtPr>
              <w:sdtContent>
                <w:tc>
                  <w:tcPr>
                    <w:tcW w:w="1256" w:type="pct"/>
                    <w:shd w:val="clear" w:color="auto" w:fill="auto"/>
                    <w:vAlign w:val="center"/>
                  </w:tcPr>
                  <w:p w14:paraId="150874A2" w14:textId="77777777" w:rsidR="009D01F0" w:rsidRDefault="00174DED">
                    <w:pPr>
                      <w:autoSpaceDE w:val="0"/>
                      <w:autoSpaceDN w:val="0"/>
                      <w:adjustRightInd w:val="0"/>
                      <w:snapToGrid w:val="0"/>
                      <w:spacing w:line="240" w:lineRule="atLeast"/>
                      <w:jc w:val="center"/>
                    </w:pPr>
                    <w:r>
                      <w:rPr>
                        <w:rFonts w:hint="eastAsia"/>
                      </w:rPr>
                      <w:t>项目</w:t>
                    </w:r>
                  </w:p>
                </w:tc>
              </w:sdtContent>
            </w:sdt>
            <w:sdt>
              <w:sdtPr>
                <w:tag w:val="_PLD_e10eddc0fb0b4cf087ec6eb5089b437a"/>
                <w:id w:val="-22415484"/>
                <w:lock w:val="sdtLocked"/>
              </w:sdtPr>
              <w:sdtContent>
                <w:tc>
                  <w:tcPr>
                    <w:tcW w:w="1865" w:type="pct"/>
                    <w:shd w:val="clear" w:color="auto" w:fill="auto"/>
                    <w:vAlign w:val="center"/>
                  </w:tcPr>
                  <w:p w14:paraId="006F3808" w14:textId="77777777" w:rsidR="009D01F0" w:rsidRDefault="00174DED">
                    <w:pPr>
                      <w:autoSpaceDE w:val="0"/>
                      <w:autoSpaceDN w:val="0"/>
                      <w:adjustRightInd w:val="0"/>
                      <w:snapToGrid w:val="0"/>
                      <w:spacing w:line="240" w:lineRule="atLeast"/>
                      <w:jc w:val="center"/>
                    </w:pPr>
                    <w:r>
                      <w:rPr>
                        <w:rFonts w:hint="eastAsia"/>
                      </w:rPr>
                      <w:t>期末余额</w:t>
                    </w:r>
                  </w:p>
                </w:tc>
              </w:sdtContent>
            </w:sdt>
            <w:sdt>
              <w:sdtPr>
                <w:tag w:val="_PLD_0e23cd11eeb14296ba53098fcca37e68"/>
                <w:id w:val="-338313573"/>
                <w:lock w:val="sdtLocked"/>
              </w:sdtPr>
              <w:sdtContent>
                <w:tc>
                  <w:tcPr>
                    <w:tcW w:w="1879" w:type="pct"/>
                    <w:shd w:val="clear" w:color="auto" w:fill="auto"/>
                    <w:vAlign w:val="center"/>
                  </w:tcPr>
                  <w:p w14:paraId="45C541D4" w14:textId="77777777" w:rsidR="009D01F0" w:rsidRDefault="00174DED">
                    <w:pPr>
                      <w:autoSpaceDE w:val="0"/>
                      <w:autoSpaceDN w:val="0"/>
                      <w:adjustRightInd w:val="0"/>
                      <w:snapToGrid w:val="0"/>
                      <w:spacing w:line="240" w:lineRule="atLeast"/>
                      <w:jc w:val="center"/>
                    </w:pPr>
                    <w:r>
                      <w:rPr>
                        <w:rFonts w:hint="eastAsia"/>
                      </w:rPr>
                      <w:t>期初余额</w:t>
                    </w:r>
                  </w:p>
                </w:tc>
              </w:sdtContent>
            </w:sdt>
          </w:tr>
          <w:tr w:rsidR="00907F93" w14:paraId="125EB975" w14:textId="77777777" w:rsidTr="00174DED">
            <w:trPr>
              <w:cantSplit/>
            </w:trPr>
            <w:sdt>
              <w:sdtPr>
                <w:tag w:val="_PLD_e371e767a9e24245856168b9f4428678"/>
                <w:id w:val="-1202774128"/>
                <w:lock w:val="sdtLocked"/>
              </w:sdtPr>
              <w:sdtContent>
                <w:tc>
                  <w:tcPr>
                    <w:tcW w:w="1256" w:type="pct"/>
                    <w:shd w:val="clear" w:color="auto" w:fill="auto"/>
                  </w:tcPr>
                  <w:p w14:paraId="0285F442" w14:textId="77777777" w:rsidR="00907F93" w:rsidRDefault="00907F93" w:rsidP="00907F93">
                    <w:pPr>
                      <w:autoSpaceDE w:val="0"/>
                      <w:autoSpaceDN w:val="0"/>
                      <w:adjustRightInd w:val="0"/>
                      <w:snapToGrid w:val="0"/>
                      <w:spacing w:line="240" w:lineRule="atLeast"/>
                    </w:pPr>
                    <w:r>
                      <w:rPr>
                        <w:rFonts w:hint="eastAsia"/>
                      </w:rPr>
                      <w:t>库存现金</w:t>
                    </w:r>
                  </w:p>
                </w:tc>
              </w:sdtContent>
            </w:sdt>
            <w:tc>
              <w:tcPr>
                <w:tcW w:w="1865" w:type="pct"/>
                <w:shd w:val="clear" w:color="auto" w:fill="auto"/>
                <w:vAlign w:val="center"/>
              </w:tcPr>
              <w:p w14:paraId="67F8390D" w14:textId="55B7727C" w:rsidR="00907F93" w:rsidRDefault="00907F93" w:rsidP="00907F93">
                <w:pPr>
                  <w:autoSpaceDE w:val="0"/>
                  <w:autoSpaceDN w:val="0"/>
                  <w:adjustRightInd w:val="0"/>
                  <w:snapToGrid w:val="0"/>
                  <w:spacing w:line="240" w:lineRule="atLeast"/>
                  <w:ind w:right="210"/>
                  <w:jc w:val="right"/>
                </w:pPr>
                <w:r>
                  <w:t>0</w:t>
                </w:r>
              </w:p>
            </w:tc>
            <w:tc>
              <w:tcPr>
                <w:tcW w:w="1879" w:type="pct"/>
                <w:shd w:val="clear" w:color="auto" w:fill="auto"/>
                <w:vAlign w:val="center"/>
              </w:tcPr>
              <w:p w14:paraId="38B1A6F4" w14:textId="79AFD702" w:rsidR="00907F93" w:rsidRDefault="00907F93" w:rsidP="00907F93">
                <w:pPr>
                  <w:autoSpaceDE w:val="0"/>
                  <w:autoSpaceDN w:val="0"/>
                  <w:adjustRightInd w:val="0"/>
                  <w:snapToGrid w:val="0"/>
                  <w:spacing w:line="240" w:lineRule="atLeast"/>
                  <w:ind w:right="210"/>
                  <w:jc w:val="right"/>
                </w:pPr>
                <w:r>
                  <w:t>0</w:t>
                </w:r>
              </w:p>
            </w:tc>
          </w:tr>
          <w:tr w:rsidR="00907F93" w14:paraId="66ED57E9" w14:textId="77777777" w:rsidTr="00174DED">
            <w:trPr>
              <w:cantSplit/>
            </w:trPr>
            <w:sdt>
              <w:sdtPr>
                <w:tag w:val="_PLD_96be3b99d11b4eb5ac959cf1c015f1ae"/>
                <w:id w:val="573242796"/>
                <w:lock w:val="sdtLocked"/>
              </w:sdtPr>
              <w:sdtContent>
                <w:tc>
                  <w:tcPr>
                    <w:tcW w:w="1256" w:type="pct"/>
                    <w:shd w:val="clear" w:color="auto" w:fill="auto"/>
                  </w:tcPr>
                  <w:p w14:paraId="56FD76AC" w14:textId="77777777" w:rsidR="00907F93" w:rsidRDefault="00907F93" w:rsidP="00907F93">
                    <w:pPr>
                      <w:autoSpaceDE w:val="0"/>
                      <w:autoSpaceDN w:val="0"/>
                      <w:adjustRightInd w:val="0"/>
                      <w:snapToGrid w:val="0"/>
                      <w:spacing w:line="240" w:lineRule="atLeast"/>
                    </w:pPr>
                    <w:r>
                      <w:rPr>
                        <w:rFonts w:hint="eastAsia"/>
                      </w:rPr>
                      <w:t>银行存款</w:t>
                    </w:r>
                  </w:p>
                </w:tc>
              </w:sdtContent>
            </w:sdt>
            <w:tc>
              <w:tcPr>
                <w:tcW w:w="1865" w:type="pct"/>
                <w:shd w:val="clear" w:color="auto" w:fill="auto"/>
                <w:vAlign w:val="center"/>
              </w:tcPr>
              <w:p w14:paraId="54BE9507" w14:textId="69D8715E" w:rsidR="00907F93" w:rsidRDefault="00907F93" w:rsidP="00907F93">
                <w:pPr>
                  <w:autoSpaceDE w:val="0"/>
                  <w:autoSpaceDN w:val="0"/>
                  <w:adjustRightInd w:val="0"/>
                  <w:snapToGrid w:val="0"/>
                  <w:spacing w:line="240" w:lineRule="atLeast"/>
                  <w:ind w:right="210"/>
                  <w:jc w:val="right"/>
                </w:pPr>
                <w:r>
                  <w:t>67,101,820,201</w:t>
                </w:r>
              </w:p>
            </w:tc>
            <w:tc>
              <w:tcPr>
                <w:tcW w:w="1879" w:type="pct"/>
                <w:shd w:val="clear" w:color="auto" w:fill="auto"/>
                <w:vAlign w:val="center"/>
              </w:tcPr>
              <w:p w14:paraId="2E6800A4" w14:textId="2F8216EA" w:rsidR="00907F93" w:rsidRDefault="00907F93" w:rsidP="00907F93">
                <w:pPr>
                  <w:autoSpaceDE w:val="0"/>
                  <w:autoSpaceDN w:val="0"/>
                  <w:adjustRightInd w:val="0"/>
                  <w:snapToGrid w:val="0"/>
                  <w:spacing w:line="240" w:lineRule="atLeast"/>
                  <w:ind w:right="210"/>
                  <w:jc w:val="right"/>
                </w:pPr>
                <w:r>
                  <w:t>62,595,731,431</w:t>
                </w:r>
              </w:p>
            </w:tc>
          </w:tr>
          <w:tr w:rsidR="00907F93" w14:paraId="2BBF3D27" w14:textId="77777777" w:rsidTr="00174DED">
            <w:trPr>
              <w:cantSplit/>
            </w:trPr>
            <w:sdt>
              <w:sdtPr>
                <w:tag w:val="_PLD_58c172627e3243edb66fdbc1799a2f1e"/>
                <w:id w:val="325791836"/>
                <w:lock w:val="sdtLocked"/>
              </w:sdtPr>
              <w:sdtContent>
                <w:tc>
                  <w:tcPr>
                    <w:tcW w:w="1256" w:type="pct"/>
                    <w:shd w:val="clear" w:color="auto" w:fill="auto"/>
                  </w:tcPr>
                  <w:p w14:paraId="3A5278A9" w14:textId="77777777" w:rsidR="00907F93" w:rsidRDefault="00907F93" w:rsidP="00907F93">
                    <w:pPr>
                      <w:autoSpaceDE w:val="0"/>
                      <w:autoSpaceDN w:val="0"/>
                      <w:adjustRightInd w:val="0"/>
                      <w:snapToGrid w:val="0"/>
                      <w:spacing w:line="240" w:lineRule="atLeast"/>
                    </w:pPr>
                    <w:r>
                      <w:rPr>
                        <w:rFonts w:hint="eastAsia"/>
                      </w:rPr>
                      <w:t>其他货币资金</w:t>
                    </w:r>
                  </w:p>
                </w:tc>
              </w:sdtContent>
            </w:sdt>
            <w:tc>
              <w:tcPr>
                <w:tcW w:w="1865" w:type="pct"/>
                <w:shd w:val="clear" w:color="auto" w:fill="auto"/>
                <w:vAlign w:val="center"/>
              </w:tcPr>
              <w:p w14:paraId="08EBBE45" w14:textId="2CB5DAD6" w:rsidR="00907F93" w:rsidRDefault="00907F93" w:rsidP="00907F93">
                <w:pPr>
                  <w:autoSpaceDE w:val="0"/>
                  <w:autoSpaceDN w:val="0"/>
                  <w:adjustRightInd w:val="0"/>
                  <w:snapToGrid w:val="0"/>
                  <w:spacing w:line="240" w:lineRule="atLeast"/>
                  <w:ind w:right="210"/>
                  <w:jc w:val="right"/>
                </w:pPr>
                <w:r>
                  <w:t>24,392,121</w:t>
                </w:r>
              </w:p>
            </w:tc>
            <w:tc>
              <w:tcPr>
                <w:tcW w:w="1879" w:type="pct"/>
                <w:shd w:val="clear" w:color="auto" w:fill="auto"/>
                <w:vAlign w:val="center"/>
              </w:tcPr>
              <w:p w14:paraId="56EF0C7F" w14:textId="579916B0" w:rsidR="00907F93" w:rsidRDefault="00907F93" w:rsidP="00907F93">
                <w:pPr>
                  <w:autoSpaceDE w:val="0"/>
                  <w:autoSpaceDN w:val="0"/>
                  <w:adjustRightInd w:val="0"/>
                  <w:snapToGrid w:val="0"/>
                  <w:spacing w:line="240" w:lineRule="atLeast"/>
                  <w:ind w:right="210"/>
                  <w:jc w:val="right"/>
                </w:pPr>
                <w:r>
                  <w:t>7,765,953</w:t>
                </w:r>
              </w:p>
            </w:tc>
          </w:tr>
          <w:tr w:rsidR="00907F93" w14:paraId="2CBC3CBE" w14:textId="77777777" w:rsidTr="00174DED">
            <w:trPr>
              <w:cantSplit/>
            </w:trPr>
            <w:sdt>
              <w:sdtPr>
                <w:tag w:val="_PLD_bfbd7d5ef1f8459e96b267d6ca7d50e2"/>
                <w:id w:val="-1680036033"/>
                <w:lock w:val="sdtLocked"/>
              </w:sdtPr>
              <w:sdtContent>
                <w:tc>
                  <w:tcPr>
                    <w:tcW w:w="1256" w:type="pct"/>
                    <w:shd w:val="clear" w:color="auto" w:fill="auto"/>
                    <w:vAlign w:val="center"/>
                  </w:tcPr>
                  <w:p w14:paraId="6299D2EA" w14:textId="77777777" w:rsidR="00907F93" w:rsidRDefault="00907F93" w:rsidP="00907F93">
                    <w:pPr>
                      <w:autoSpaceDE w:val="0"/>
                      <w:autoSpaceDN w:val="0"/>
                      <w:adjustRightInd w:val="0"/>
                      <w:snapToGrid w:val="0"/>
                      <w:spacing w:line="240" w:lineRule="atLeast"/>
                    </w:pPr>
                    <w:r>
                      <w:rPr>
                        <w:rFonts w:hint="eastAsia"/>
                      </w:rPr>
                      <w:t>合计</w:t>
                    </w:r>
                  </w:p>
                </w:tc>
              </w:sdtContent>
            </w:sdt>
            <w:tc>
              <w:tcPr>
                <w:tcW w:w="1865" w:type="pct"/>
                <w:shd w:val="clear" w:color="auto" w:fill="auto"/>
                <w:vAlign w:val="center"/>
              </w:tcPr>
              <w:p w14:paraId="423D3B5E" w14:textId="230ADE3C" w:rsidR="00907F93" w:rsidRDefault="00907F93" w:rsidP="00907F93">
                <w:pPr>
                  <w:autoSpaceDE w:val="0"/>
                  <w:autoSpaceDN w:val="0"/>
                  <w:adjustRightInd w:val="0"/>
                  <w:snapToGrid w:val="0"/>
                  <w:spacing w:line="240" w:lineRule="atLeast"/>
                  <w:ind w:right="210"/>
                  <w:jc w:val="right"/>
                </w:pPr>
                <w:r>
                  <w:t>67,126,212,322</w:t>
                </w:r>
              </w:p>
            </w:tc>
            <w:tc>
              <w:tcPr>
                <w:tcW w:w="1879" w:type="pct"/>
                <w:shd w:val="clear" w:color="auto" w:fill="auto"/>
                <w:vAlign w:val="center"/>
              </w:tcPr>
              <w:p w14:paraId="421B4F41" w14:textId="72FC5A0B" w:rsidR="00907F93" w:rsidRDefault="00907F93" w:rsidP="00907F93">
                <w:pPr>
                  <w:autoSpaceDE w:val="0"/>
                  <w:autoSpaceDN w:val="0"/>
                  <w:adjustRightInd w:val="0"/>
                  <w:snapToGrid w:val="0"/>
                  <w:spacing w:line="240" w:lineRule="atLeast"/>
                  <w:ind w:right="210"/>
                  <w:jc w:val="right"/>
                </w:pPr>
                <w:r>
                  <w:t>62,603,497,384</w:t>
                </w:r>
              </w:p>
            </w:tc>
          </w:tr>
          <w:tr w:rsidR="00907F93" w14:paraId="1387CEF4" w14:textId="77777777" w:rsidTr="00174DED">
            <w:trPr>
              <w:cantSplit/>
            </w:trPr>
            <w:sdt>
              <w:sdtPr>
                <w:tag w:val="_PLD_87df45e9697a4beb97831117be4c567a"/>
                <w:id w:val="2047103098"/>
                <w:lock w:val="sdtLocked"/>
              </w:sdtPr>
              <w:sdtContent>
                <w:tc>
                  <w:tcPr>
                    <w:tcW w:w="1256" w:type="pct"/>
                    <w:shd w:val="clear" w:color="auto" w:fill="auto"/>
                  </w:tcPr>
                  <w:p w14:paraId="4C730D7B" w14:textId="77777777" w:rsidR="00907F93" w:rsidRDefault="00907F93" w:rsidP="00907F93">
                    <w:pPr>
                      <w:autoSpaceDE w:val="0"/>
                      <w:autoSpaceDN w:val="0"/>
                      <w:adjustRightInd w:val="0"/>
                      <w:snapToGrid w:val="0"/>
                      <w:spacing w:line="240" w:lineRule="atLeast"/>
                      <w:ind w:firstLineChars="100" w:firstLine="210"/>
                      <w:jc w:val="center"/>
                    </w:pPr>
                    <w:r>
                      <w:rPr>
                        <w:rFonts w:hint="eastAsia"/>
                      </w:rPr>
                      <w:t>其中：存放在境外的款项总额</w:t>
                    </w:r>
                  </w:p>
                </w:tc>
              </w:sdtContent>
            </w:sdt>
            <w:tc>
              <w:tcPr>
                <w:tcW w:w="1865" w:type="pct"/>
                <w:shd w:val="clear" w:color="auto" w:fill="auto"/>
                <w:vAlign w:val="center"/>
              </w:tcPr>
              <w:p w14:paraId="74D8F3F5" w14:textId="56174551" w:rsidR="00907F93" w:rsidRDefault="00907F93" w:rsidP="00907F93">
                <w:pPr>
                  <w:autoSpaceDE w:val="0"/>
                  <w:autoSpaceDN w:val="0"/>
                  <w:adjustRightInd w:val="0"/>
                  <w:snapToGrid w:val="0"/>
                  <w:spacing w:line="240" w:lineRule="atLeast"/>
                  <w:ind w:right="210"/>
                  <w:jc w:val="right"/>
                </w:pPr>
                <w:r>
                  <w:t>0</w:t>
                </w:r>
              </w:p>
            </w:tc>
            <w:tc>
              <w:tcPr>
                <w:tcW w:w="1879" w:type="pct"/>
                <w:shd w:val="clear" w:color="auto" w:fill="auto"/>
                <w:vAlign w:val="center"/>
              </w:tcPr>
              <w:p w14:paraId="4213FAC2" w14:textId="55CB0EDD" w:rsidR="00907F93" w:rsidRDefault="00907F93" w:rsidP="00907F93">
                <w:pPr>
                  <w:autoSpaceDE w:val="0"/>
                  <w:autoSpaceDN w:val="0"/>
                  <w:adjustRightInd w:val="0"/>
                  <w:snapToGrid w:val="0"/>
                  <w:spacing w:line="240" w:lineRule="atLeast"/>
                  <w:ind w:right="210"/>
                  <w:jc w:val="right"/>
                </w:pPr>
                <w:r>
                  <w:t>0</w:t>
                </w:r>
              </w:p>
            </w:tc>
          </w:tr>
          <w:tr w:rsidR="00907F93" w14:paraId="79D409BE" w14:textId="77777777" w:rsidTr="00474A51">
            <w:trPr>
              <w:cantSplit/>
            </w:trPr>
            <w:tc>
              <w:tcPr>
                <w:tcW w:w="1256" w:type="pct"/>
                <w:shd w:val="clear" w:color="auto" w:fill="auto"/>
              </w:tcPr>
              <w:sdt>
                <w:sdtPr>
                  <w:rPr>
                    <w:rFonts w:hint="eastAsia"/>
                  </w:rPr>
                  <w:tag w:val="_PLD_74db75da30514b758508d7acbb80aa43"/>
                  <w:id w:val="-7058413"/>
                  <w:lock w:val="sdtLocked"/>
                </w:sdtPr>
                <w:sdtContent>
                  <w:p w14:paraId="5C1B1E63" w14:textId="77777777" w:rsidR="00907F93" w:rsidRDefault="00907F93" w:rsidP="00907F93">
                    <w:pPr>
                      <w:autoSpaceDE w:val="0"/>
                      <w:autoSpaceDN w:val="0"/>
                      <w:adjustRightInd w:val="0"/>
                      <w:snapToGrid w:val="0"/>
                      <w:spacing w:line="240" w:lineRule="atLeast"/>
                      <w:ind w:firstLineChars="100" w:firstLine="210"/>
                      <w:jc w:val="center"/>
                    </w:pPr>
                    <w:r w:rsidRPr="00913EB2">
                      <w:rPr>
                        <w:rFonts w:hint="eastAsia"/>
                      </w:rPr>
                      <w:t>存放财务公司存款</w:t>
                    </w:r>
                  </w:p>
                </w:sdtContent>
              </w:sdt>
            </w:tc>
            <w:tc>
              <w:tcPr>
                <w:tcW w:w="1865" w:type="pct"/>
                <w:shd w:val="clear" w:color="auto" w:fill="auto"/>
              </w:tcPr>
              <w:p w14:paraId="17699B34" w14:textId="509328F0" w:rsidR="00907F93" w:rsidRDefault="00913EB2" w:rsidP="00907F93">
                <w:pPr>
                  <w:autoSpaceDE w:val="0"/>
                  <w:autoSpaceDN w:val="0"/>
                  <w:adjustRightInd w:val="0"/>
                  <w:snapToGrid w:val="0"/>
                  <w:spacing w:line="240" w:lineRule="atLeast"/>
                  <w:ind w:right="210"/>
                  <w:jc w:val="right"/>
                </w:pPr>
                <w:r>
                  <w:rPr>
                    <w:rStyle w:val="ui-provider"/>
                  </w:rPr>
                  <w:t>521,862,65</w:t>
                </w:r>
                <w:r w:rsidR="00B556A3">
                  <w:rPr>
                    <w:rStyle w:val="ui-provider"/>
                  </w:rPr>
                  <w:t>4</w:t>
                </w:r>
              </w:p>
            </w:tc>
            <w:tc>
              <w:tcPr>
                <w:tcW w:w="1879" w:type="pct"/>
                <w:shd w:val="clear" w:color="auto" w:fill="auto"/>
              </w:tcPr>
              <w:p w14:paraId="4973C832" w14:textId="7F8FFFB8" w:rsidR="00907F93" w:rsidRDefault="00913EB2" w:rsidP="00907F93">
                <w:pPr>
                  <w:autoSpaceDE w:val="0"/>
                  <w:autoSpaceDN w:val="0"/>
                  <w:adjustRightInd w:val="0"/>
                  <w:snapToGrid w:val="0"/>
                  <w:spacing w:line="240" w:lineRule="atLeast"/>
                  <w:ind w:right="210"/>
                  <w:jc w:val="right"/>
                </w:pPr>
                <w:r>
                  <w:t>1,140,453,517</w:t>
                </w:r>
              </w:p>
            </w:tc>
          </w:tr>
        </w:tbl>
        <w:p w14:paraId="5686A739" w14:textId="77777777" w:rsidR="009D01F0" w:rsidRDefault="00174DED">
          <w:r>
            <w:rPr>
              <w:rFonts w:hint="eastAsia"/>
            </w:rPr>
            <w:t>其他说明：</w:t>
          </w:r>
        </w:p>
        <w:sdt>
          <w:sdtPr>
            <w:alias w:val="货币资金的说明"/>
            <w:tag w:val="_GBC_672a863055084dfabbc1ba40f04a68b4"/>
            <w:id w:val="350304343"/>
            <w:lock w:val="sdtLocked"/>
            <w:placeholder>
              <w:docPart w:val="GBC22222222222222222222222222222"/>
            </w:placeholder>
          </w:sdtPr>
          <w:sdtContent>
            <w:p w14:paraId="25400B56" w14:textId="311FA13D" w:rsidR="00840BA4" w:rsidRDefault="00840BA4">
              <w:r w:rsidRPr="00840BA4">
                <w:rPr>
                  <w:rFonts w:hint="eastAsia"/>
                </w:rPr>
                <w:t>于</w:t>
              </w:r>
              <w:r w:rsidRPr="00840BA4">
                <w:t>2023年6月30日，本集团无存放在境外的货币资金（202</w:t>
              </w:r>
              <w:r w:rsidR="00F91203">
                <w:t>2</w:t>
              </w:r>
              <w:r w:rsidRPr="00840BA4">
                <w:t>年12月31日：无）</w:t>
              </w:r>
            </w:p>
            <w:p w14:paraId="4717E242" w14:textId="77777777" w:rsidR="00840BA4" w:rsidRDefault="00840BA4"/>
            <w:p w14:paraId="06CA1073" w14:textId="05B53E6F" w:rsidR="009D01F0" w:rsidRDefault="00077568">
              <w:r>
                <w:rPr>
                  <w:rFonts w:hint="eastAsia"/>
                </w:rPr>
                <w:t>注：</w:t>
              </w:r>
              <w:r w:rsidR="00840BA4" w:rsidRPr="00840BA4">
                <w:t>于2023年6月30日，结算所代管资金共计人民币119,017,066元，主要是太原局集团公司下属其他单位资金(2022年12月31日：人民币174,308,616元)</w:t>
              </w:r>
              <w:r>
                <w:rPr>
                  <w:rFonts w:hint="eastAsia"/>
                </w:rPr>
                <w:t>。</w:t>
              </w:r>
            </w:p>
          </w:sdtContent>
        </w:sdt>
      </w:sdtContent>
    </w:sdt>
    <w:p w14:paraId="10E5BDFC" w14:textId="77777777" w:rsidR="009D01F0" w:rsidRDefault="009D01F0">
      <w:pPr>
        <w:snapToGrid w:val="0"/>
        <w:spacing w:line="240" w:lineRule="atLeast"/>
        <w:ind w:left="1470" w:rightChars="12" w:right="25" w:hangingChars="700" w:hanging="1470"/>
      </w:pPr>
    </w:p>
    <w:bookmarkStart w:id="118" w:name="_Hlk10466498" w:displacedByCustomXml="next"/>
    <w:sdt>
      <w:sdtPr>
        <w:rPr>
          <w:rFonts w:ascii="宋体" w:hAnsi="宋体" w:cs="宋体" w:hint="eastAsia"/>
          <w:b w:val="0"/>
          <w:bCs w:val="0"/>
          <w:kern w:val="0"/>
          <w:szCs w:val="21"/>
        </w:rPr>
        <w:alias w:val="模块:交易性金融资产"/>
        <w:tag w:val="_SEC_01904024df9944b092034293cedff1b0"/>
        <w:id w:val="1800792300"/>
        <w:lock w:val="sdtLocked"/>
        <w:placeholder>
          <w:docPart w:val="GBC22222222222222222222222222222"/>
        </w:placeholder>
      </w:sdtPr>
      <w:sdtContent>
        <w:p w14:paraId="58B6147C" w14:textId="77777777" w:rsidR="009D01F0" w:rsidRDefault="00174DED" w:rsidP="00BC60D6">
          <w:pPr>
            <w:pStyle w:val="3"/>
            <w:numPr>
              <w:ilvl w:val="0"/>
              <w:numId w:val="16"/>
            </w:numPr>
            <w:rPr>
              <w:rFonts w:ascii="宋体" w:hAnsi="宋体"/>
              <w:szCs w:val="21"/>
            </w:rPr>
          </w:pPr>
          <w:r>
            <w:rPr>
              <w:rFonts w:ascii="宋体" w:hAnsi="宋体" w:hint="eastAsia"/>
              <w:szCs w:val="21"/>
            </w:rPr>
            <w:t>交易性金融资产</w:t>
          </w:r>
        </w:p>
        <w:sdt>
          <w:sdtPr>
            <w:alias w:val="是否适用：交易性金融资产[双击切换]"/>
            <w:tag w:val="_GBC_11d582474c724741b6bb067e7b29fffd"/>
            <w:id w:val="1686161844"/>
            <w:lock w:val="sdtLocked"/>
            <w:placeholder>
              <w:docPart w:val="GBC22222222222222222222222222222"/>
            </w:placeholder>
          </w:sdtPr>
          <w:sdtContent>
            <w:p w14:paraId="5C3CABC4" w14:textId="714B4E30" w:rsidR="00840BA4" w:rsidRDefault="00174DED" w:rsidP="00840BA4">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p w14:paraId="7B56A0AE" w14:textId="50E3B998" w:rsidR="009D01F0" w:rsidRDefault="00000000" w:rsidP="00232AEC"/>
      </w:sdtContent>
    </w:sdt>
    <w:bookmarkEnd w:id="118" w:displacedByCustomXml="prev"/>
    <w:sdt>
      <w:sdtPr>
        <w:rPr>
          <w:rFonts w:ascii="宋体" w:hAnsi="宋体" w:cs="宋体" w:hint="eastAsia"/>
          <w:b w:val="0"/>
          <w:bCs w:val="0"/>
          <w:kern w:val="0"/>
          <w:szCs w:val="21"/>
        </w:rPr>
        <w:alias w:val="模块:衍生金融资产"/>
        <w:tag w:val="_GBC_bc314407a9a14c2f8b2b5368638e0a51"/>
        <w:id w:val="-1439673901"/>
        <w:lock w:val="sdtLocked"/>
        <w:placeholder>
          <w:docPart w:val="GBC22222222222222222222222222222"/>
        </w:placeholder>
      </w:sdtPr>
      <w:sdtContent>
        <w:p w14:paraId="455F336A" w14:textId="77777777" w:rsidR="009D01F0" w:rsidRDefault="00174DED" w:rsidP="00BC60D6">
          <w:pPr>
            <w:pStyle w:val="3"/>
            <w:numPr>
              <w:ilvl w:val="0"/>
              <w:numId w:val="16"/>
            </w:numPr>
            <w:rPr>
              <w:rFonts w:ascii="宋体" w:hAnsi="宋体"/>
              <w:szCs w:val="21"/>
            </w:rPr>
          </w:pPr>
          <w:r>
            <w:rPr>
              <w:rFonts w:ascii="宋体" w:hAnsi="宋体" w:hint="eastAsia"/>
              <w:szCs w:val="21"/>
            </w:rPr>
            <w:t>衍生金融资产</w:t>
          </w:r>
        </w:p>
        <w:sdt>
          <w:sdtPr>
            <w:alias w:val="是否适用：衍生金融资产[双击切换]"/>
            <w:tag w:val="_GBC_7f1559f8ac9a442b81c5479563d9e8bb"/>
            <w:id w:val="-1284262689"/>
            <w:lock w:val="sdtLocked"/>
            <w:placeholder>
              <w:docPart w:val="GBC22222222222222222222222222222"/>
            </w:placeholder>
          </w:sdtPr>
          <w:sdtContent>
            <w:p w14:paraId="70443B41" w14:textId="5707D26A" w:rsidR="00840BA4" w:rsidRDefault="00174DED" w:rsidP="00840BA4">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p w14:paraId="3BF2AF9A" w14:textId="4B53CE1D" w:rsidR="009D01F0" w:rsidRDefault="00000000" w:rsidP="00232AEC">
          <w:pPr>
            <w:snapToGrid w:val="0"/>
            <w:spacing w:line="240" w:lineRule="atLeast"/>
            <w:ind w:left="1470" w:rightChars="12" w:right="25" w:hangingChars="700" w:hanging="1470"/>
          </w:pPr>
        </w:p>
      </w:sdtContent>
    </w:sdt>
    <w:p w14:paraId="68478ABF" w14:textId="77777777" w:rsidR="009D01F0" w:rsidRDefault="00174DED" w:rsidP="00BC60D6">
      <w:pPr>
        <w:pStyle w:val="3"/>
        <w:numPr>
          <w:ilvl w:val="0"/>
          <w:numId w:val="16"/>
        </w:numPr>
        <w:rPr>
          <w:rFonts w:ascii="宋体" w:hAnsi="宋体"/>
        </w:rPr>
      </w:pPr>
      <w:r>
        <w:rPr>
          <w:rFonts w:ascii="宋体" w:hAnsi="宋体" w:hint="eastAsia"/>
        </w:rPr>
        <w:t>应收票据</w:t>
      </w:r>
    </w:p>
    <w:sdt>
      <w:sdtPr>
        <w:rPr>
          <w:rFonts w:ascii="宋体" w:hAnsi="宋体" w:cs="宋体" w:hint="eastAsia"/>
          <w:b w:val="0"/>
          <w:bCs w:val="0"/>
          <w:kern w:val="0"/>
          <w:szCs w:val="22"/>
        </w:rPr>
        <w:alias w:val="模块:应收票据分类"/>
        <w:tag w:val="_GBC_c1ce1fc5bd0f42bca82cd02f3a6b623f"/>
        <w:id w:val="-1323350076"/>
        <w:lock w:val="sdtLocked"/>
        <w:placeholder>
          <w:docPart w:val="GBC22222222222222222222222222222"/>
        </w:placeholder>
      </w:sdtPr>
      <w:sdtEndPr>
        <w:rPr>
          <w:rFonts w:hint="default"/>
          <w:szCs w:val="21"/>
        </w:rPr>
      </w:sdtEndPr>
      <w:sdtContent>
        <w:p w14:paraId="1BA2BF7E" w14:textId="77777777" w:rsidR="009D01F0" w:rsidRDefault="00174DED" w:rsidP="00BC60D6">
          <w:pPr>
            <w:pStyle w:val="4"/>
            <w:numPr>
              <w:ilvl w:val="3"/>
              <w:numId w:val="33"/>
            </w:numPr>
            <w:rPr>
              <w:rFonts w:ascii="宋体" w:hAnsi="宋体"/>
            </w:rPr>
          </w:pPr>
          <w:r>
            <w:rPr>
              <w:rFonts w:ascii="宋体" w:hAnsi="宋体" w:hint="eastAsia"/>
            </w:rPr>
            <w:t>应收票据分类列示</w:t>
          </w:r>
        </w:p>
        <w:sdt>
          <w:sdtPr>
            <w:alias w:val="是否适用：应收票据分类列示[双击切换]"/>
            <w:tag w:val="_GBC_3c32a2809ab3476a93b88a8155fb0be8"/>
            <w:id w:val="2030215109"/>
            <w:lock w:val="sdtLocked"/>
            <w:placeholder>
              <w:docPart w:val="GBC22222222222222222222222222222"/>
            </w:placeholder>
          </w:sdtPr>
          <w:sdtContent>
            <w:p w14:paraId="09CBEC0B" w14:textId="3D8AE907" w:rsidR="009D01F0" w:rsidRDefault="00174DED" w:rsidP="00840BA4">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sdt>
      <w:sdtPr>
        <w:rPr>
          <w:rFonts w:ascii="宋体" w:hAnsi="宋体" w:cs="宋体" w:hint="eastAsia"/>
          <w:b w:val="0"/>
          <w:bCs w:val="0"/>
          <w:kern w:val="0"/>
          <w:szCs w:val="22"/>
        </w:rPr>
        <w:alias w:val="模块:期末公司已质押的应收票据情况"/>
        <w:tag w:val="_GBC_8fdb3f7098324d0d8b9f6e395abf9009"/>
        <w:id w:val="-718122362"/>
        <w:lock w:val="sdtLocked"/>
        <w:placeholder>
          <w:docPart w:val="GBC22222222222222222222222222222"/>
        </w:placeholder>
      </w:sdtPr>
      <w:sdtEndPr>
        <w:rPr>
          <w:rFonts w:cs="Times New Roman"/>
          <w:kern w:val="2"/>
          <w:szCs w:val="21"/>
        </w:rPr>
      </w:sdtEndPr>
      <w:sdtContent>
        <w:p w14:paraId="6F2B10F9" w14:textId="77777777" w:rsidR="009D01F0" w:rsidRDefault="00174DED" w:rsidP="00BC60D6">
          <w:pPr>
            <w:pStyle w:val="4"/>
            <w:numPr>
              <w:ilvl w:val="3"/>
              <w:numId w:val="33"/>
            </w:numPr>
            <w:rPr>
              <w:rFonts w:ascii="宋体" w:hAnsi="宋体"/>
            </w:rPr>
          </w:pPr>
          <w:r>
            <w:rPr>
              <w:rFonts w:ascii="宋体" w:hAnsi="宋体"/>
            </w:rPr>
            <w:t>期末公司已</w:t>
          </w:r>
          <w:r>
            <w:rPr>
              <w:rFonts w:ascii="宋体" w:hAnsi="宋体" w:hint="eastAsia"/>
            </w:rPr>
            <w:t>质押</w:t>
          </w:r>
          <w:r>
            <w:rPr>
              <w:rFonts w:ascii="宋体" w:hAnsi="宋体"/>
            </w:rPr>
            <w:t>的应收票据</w:t>
          </w:r>
        </w:p>
        <w:sdt>
          <w:sdtPr>
            <w:alias w:val="是否适用：期末公司已质押的应收票据[双击切换]"/>
            <w:tag w:val="_GBC_3440ef2908e64e51a440106bfa389257"/>
            <w:id w:val="742835362"/>
            <w:lock w:val="sdtLocked"/>
            <w:placeholder>
              <w:docPart w:val="GBC22222222222222222222222222222"/>
            </w:placeholder>
          </w:sdtPr>
          <w:sdtContent>
            <w:p w14:paraId="4E925661" w14:textId="04DFEF27" w:rsidR="009D01F0" w:rsidRDefault="00174DED" w:rsidP="00840BA4">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sdt>
      <w:sdtPr>
        <w:rPr>
          <w:rFonts w:ascii="宋体" w:hAnsi="宋体" w:cs="宋体" w:hint="eastAsia"/>
          <w:b w:val="0"/>
          <w:bCs w:val="0"/>
          <w:kern w:val="0"/>
          <w:szCs w:val="22"/>
        </w:rPr>
        <w:alias w:val="模块:因出票人无力履约而将票据转为应收账款的票据，以及期末已背书未到期票据"/>
        <w:tag w:val="_GBC_d0a9833415574c7baa9ef176fea05ecf"/>
        <w:id w:val="-1461031445"/>
        <w:lock w:val="sdtLocked"/>
        <w:placeholder>
          <w:docPart w:val="GBC22222222222222222222222222222"/>
        </w:placeholder>
      </w:sdtPr>
      <w:sdtEndPr>
        <w:rPr>
          <w:rFonts w:cs="Times New Roman"/>
          <w:kern w:val="2"/>
          <w:szCs w:val="21"/>
        </w:rPr>
      </w:sdtEndPr>
      <w:sdtContent>
        <w:p w14:paraId="5F08AF3D" w14:textId="77777777" w:rsidR="009D01F0" w:rsidRDefault="00174DED" w:rsidP="00BC60D6">
          <w:pPr>
            <w:pStyle w:val="4"/>
            <w:numPr>
              <w:ilvl w:val="3"/>
              <w:numId w:val="33"/>
            </w:numPr>
            <w:jc w:val="left"/>
            <w:rPr>
              <w:rFonts w:ascii="宋体" w:hAnsi="宋体"/>
            </w:rPr>
          </w:pPr>
          <w:r>
            <w:rPr>
              <w:rFonts w:ascii="宋体" w:hAnsi="宋体"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78244810"/>
            <w:lock w:val="sdtLocked"/>
            <w:placeholder>
              <w:docPart w:val="GBC22222222222222222222222222222"/>
            </w:placeholder>
          </w:sdtPr>
          <w:sdtContent>
            <w:p w14:paraId="57EA36AE" w14:textId="090A32F3" w:rsidR="009D01F0" w:rsidRDefault="00174DED" w:rsidP="00840BA4">
              <w:pPr>
                <w:rPr>
                  <w:rFonts w:cs="Times New Roman"/>
                  <w:kern w:val="2"/>
                </w:rPr>
              </w:pPr>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期末公司因出票人无力履约而将其转为应收账款的票据"/>
        <w:tag w:val="_GBC_83d7650885dc43898bcaaa7b53608492"/>
        <w:id w:val="1468167430"/>
        <w:lock w:val="sdtLocked"/>
        <w:placeholder>
          <w:docPart w:val="GBC22222222222222222222222222222"/>
        </w:placeholder>
      </w:sdtPr>
      <w:sdtEndPr>
        <w:rPr>
          <w:szCs w:val="21"/>
        </w:rPr>
      </w:sdtEndPr>
      <w:sdtContent>
        <w:p w14:paraId="4F4089A0" w14:textId="77777777" w:rsidR="009D01F0" w:rsidRDefault="00174DED" w:rsidP="00BC60D6">
          <w:pPr>
            <w:pStyle w:val="4"/>
            <w:numPr>
              <w:ilvl w:val="3"/>
              <w:numId w:val="33"/>
            </w:numPr>
            <w:jc w:val="left"/>
            <w:rPr>
              <w:rFonts w:ascii="宋体" w:hAnsi="宋体"/>
            </w:rPr>
          </w:pPr>
          <w:r>
            <w:rPr>
              <w:rFonts w:ascii="宋体" w:hAnsi="宋体" w:hint="eastAsia"/>
            </w:rPr>
            <w:t>期末公司因出票人未履约而将其转应收账款的票据</w:t>
          </w:r>
        </w:p>
        <w:sdt>
          <w:sdtPr>
            <w:alias w:val="是否适用：期末公司因出票人未履约而将其转应收账款的票据[双击切换]"/>
            <w:tag w:val="_GBC_11366a7f124045f8a578f129009f9b83"/>
            <w:id w:val="2143771125"/>
            <w:lock w:val="sdtLocked"/>
            <w:placeholder>
              <w:docPart w:val="GBC22222222222222222222222222222"/>
            </w:placeholder>
          </w:sdtPr>
          <w:sdtContent>
            <w:p w14:paraId="4F2F6B97" w14:textId="56B84B29" w:rsidR="009D01F0" w:rsidRDefault="00174DED" w:rsidP="00840BA4">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p w14:paraId="693F6E86" w14:textId="77777777" w:rsidR="009D01F0" w:rsidRDefault="00174DED" w:rsidP="00BC60D6">
      <w:pPr>
        <w:pStyle w:val="4"/>
        <w:numPr>
          <w:ilvl w:val="3"/>
          <w:numId w:val="33"/>
        </w:numPr>
        <w:jc w:val="left"/>
        <w:rPr>
          <w:rFonts w:ascii="宋体" w:hAnsi="宋体"/>
        </w:rPr>
      </w:pPr>
      <w:bookmarkStart w:id="119" w:name="_Hlk10466572"/>
      <w:r>
        <w:rPr>
          <w:rFonts w:ascii="宋体" w:hAnsi="宋体" w:hint="eastAsia"/>
        </w:rPr>
        <w:t>按坏账计提方法分类披露</w:t>
      </w:r>
    </w:p>
    <w:sdt>
      <w:sdtPr>
        <w:alias w:val="是否适用：应收票据按坏账计提方法分类披露[双击切换]"/>
        <w:tag w:val="_GBC_064ae6cf552d47d6abf4ad2b5c55d254"/>
        <w:id w:val="1528454635"/>
        <w:lock w:val="sdtLocked"/>
        <w:placeholder>
          <w:docPart w:val="GBC22222222222222222222222222222"/>
        </w:placeholder>
      </w:sdtPr>
      <w:sdtContent>
        <w:p w14:paraId="39B15EA6" w14:textId="1773269F" w:rsidR="009D01F0" w:rsidRDefault="00174DED" w:rsidP="00F91203">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bookmarkEnd w:id="119" w:displacedByCustomXml="prev"/>
    <w:bookmarkStart w:id="120" w:name="_Hlk10466806" w:displacedByCustomXml="next"/>
    <w:sdt>
      <w:sdtPr>
        <w:rPr>
          <w:rFonts w:ascii="宋体" w:hAnsi="宋体" w:cs="宋体" w:hint="eastAsia"/>
          <w:b w:val="0"/>
          <w:bCs w:val="0"/>
          <w:kern w:val="0"/>
          <w:szCs w:val="24"/>
        </w:rPr>
        <w:alias w:val="模块:坏账准备的情况"/>
        <w:tag w:val="_SEC_2937dc20348046e2a68416bd27ff1b82"/>
        <w:id w:val="-568268570"/>
        <w:lock w:val="sdtLocked"/>
        <w:placeholder>
          <w:docPart w:val="GBC22222222222222222222222222222"/>
        </w:placeholder>
      </w:sdtPr>
      <w:sdtEndPr>
        <w:rPr>
          <w:rFonts w:hint="default"/>
          <w:szCs w:val="21"/>
        </w:rPr>
      </w:sdtEndPr>
      <w:sdtContent>
        <w:p w14:paraId="6488EADB" w14:textId="77777777" w:rsidR="009D01F0" w:rsidRDefault="00174DED" w:rsidP="00BC60D6">
          <w:pPr>
            <w:pStyle w:val="4"/>
            <w:numPr>
              <w:ilvl w:val="3"/>
              <w:numId w:val="33"/>
            </w:numPr>
            <w:jc w:val="left"/>
            <w:rPr>
              <w:rFonts w:ascii="宋体" w:hAnsi="宋体"/>
            </w:rPr>
          </w:pPr>
          <w:r>
            <w:rPr>
              <w:rFonts w:ascii="宋体" w:hAnsi="宋体" w:hint="eastAsia"/>
            </w:rPr>
            <w:t>坏账准备的情况</w:t>
          </w:r>
        </w:p>
        <w:sdt>
          <w:sdtPr>
            <w:alias w:val="是否适用：应收票据坏账准备情况[双击切换]"/>
            <w:tag w:val="_GBC_065ad100e7534037877c628171a7ddc1"/>
            <w:id w:val="1994919001"/>
            <w:lock w:val="sdtLocked"/>
            <w:placeholder>
              <w:docPart w:val="GBC22222222222222222222222222222"/>
            </w:placeholder>
          </w:sdtPr>
          <w:sdtContent>
            <w:p w14:paraId="28A58A75" w14:textId="6DB5CDF9" w:rsidR="009D01F0" w:rsidRPr="00F91203" w:rsidRDefault="00174DED" w:rsidP="00F91203">
              <w:pPr>
                <w:rPr>
                  <w:rFonts w:cstheme="minorBidi"/>
                  <w:b/>
                  <w:bCs/>
                  <w:szCs w:val="22"/>
                </w:rPr>
              </w:pPr>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bookmarkEnd w:id="120" w:displacedByCustomXml="prev"/>
    <w:bookmarkStart w:id="121" w:name="_Hlk10466841" w:displacedByCustomXml="next"/>
    <w:bookmarkStart w:id="122" w:name="_Hlk10466853" w:displacedByCustomXml="next"/>
    <w:sdt>
      <w:sdtPr>
        <w:rPr>
          <w:rFonts w:ascii="宋体" w:hAnsi="宋体" w:cs="宋体" w:hint="eastAsia"/>
          <w:b w:val="0"/>
          <w:bCs w:val="0"/>
          <w:kern w:val="0"/>
          <w:szCs w:val="24"/>
        </w:rPr>
        <w:alias w:val="模块:本期实际核销的应收票据情况"/>
        <w:tag w:val="_SEC_d1d07f77bea54442a58602a5a3e94f42"/>
        <w:id w:val="1524362322"/>
        <w:lock w:val="sdtLocked"/>
        <w:placeholder>
          <w:docPart w:val="GBC22222222222222222222222222222"/>
        </w:placeholder>
      </w:sdtPr>
      <w:sdtEndPr>
        <w:rPr>
          <w:rFonts w:hint="default"/>
          <w:szCs w:val="21"/>
        </w:rPr>
      </w:sdtEndPr>
      <w:sdtContent>
        <w:p w14:paraId="71BD74AE" w14:textId="77777777" w:rsidR="009D01F0" w:rsidRDefault="00174DED" w:rsidP="00BC60D6">
          <w:pPr>
            <w:pStyle w:val="4"/>
            <w:numPr>
              <w:ilvl w:val="3"/>
              <w:numId w:val="33"/>
            </w:numPr>
            <w:jc w:val="left"/>
            <w:rPr>
              <w:rFonts w:ascii="宋体" w:hAnsi="宋体"/>
            </w:rPr>
          </w:pPr>
          <w:r>
            <w:rPr>
              <w:rFonts w:ascii="宋体" w:hAnsi="宋体" w:hint="eastAsia"/>
            </w:rPr>
            <w:t>本期实际核销的应收票据情况</w:t>
          </w:r>
          <w:bookmarkEnd w:id="121"/>
        </w:p>
        <w:sdt>
          <w:sdtPr>
            <w:alias w:val="是否适用：实际核销的应收票据[双击切换]"/>
            <w:tag w:val="_GBC_d0dcbb36ec68469bb29eac25b4a7af19"/>
            <w:id w:val="-732698059"/>
            <w:lock w:val="sdtLocked"/>
            <w:placeholder>
              <w:docPart w:val="GBC22222222222222222222222222222"/>
            </w:placeholder>
          </w:sdtPr>
          <w:sdtContent>
            <w:p w14:paraId="309F7975" w14:textId="10A84837" w:rsidR="009D01F0" w:rsidRPr="00F91203" w:rsidRDefault="00174DED" w:rsidP="00F91203">
              <w:pPr>
                <w:rPr>
                  <w:rFonts w:cstheme="minorBidi"/>
                  <w:bCs/>
                  <w:szCs w:val="22"/>
                </w:rPr>
              </w:pPr>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bookmarkEnd w:id="122" w:displacedByCustomXml="prev"/>
    <w:sdt>
      <w:sdtPr>
        <w:rPr>
          <w:rFonts w:cstheme="minorBidi" w:hint="eastAsia"/>
          <w:b/>
          <w:bCs/>
          <w:szCs w:val="22"/>
        </w:rPr>
        <w:alias w:val="模块:应收票据其他说明"/>
        <w:tag w:val="_GBC_c7095bafbab543a9bb9dcc587154df29"/>
        <w:id w:val="-1871453309"/>
        <w:lock w:val="sdtLocked"/>
        <w:placeholder>
          <w:docPart w:val="GBC22222222222222222222222222222"/>
        </w:placeholder>
      </w:sdtPr>
      <w:sdtEndPr>
        <w:rPr>
          <w:rFonts w:cs="Times New Roman" w:hint="default"/>
          <w:b w:val="0"/>
          <w:bCs w:val="0"/>
          <w:szCs w:val="21"/>
        </w:rPr>
      </w:sdtEndPr>
      <w:sdtContent>
        <w:p w14:paraId="71035637" w14:textId="77777777" w:rsidR="009D01F0" w:rsidRDefault="00174DED">
          <w:r>
            <w:rPr>
              <w:rFonts w:hint="eastAsia"/>
            </w:rPr>
            <w:t>其他说明：</w:t>
          </w:r>
        </w:p>
        <w:sdt>
          <w:sdtPr>
            <w:alias w:val="是否适用：应收票据的说明[双击切换]"/>
            <w:tag w:val="_GBC_704e24e70b65463883e10335ce93a1ac"/>
            <w:id w:val="-1626068550"/>
            <w:lock w:val="sdtLocked"/>
            <w:placeholder>
              <w:docPart w:val="GBC22222222222222222222222222222"/>
            </w:placeholder>
          </w:sdtPr>
          <w:sdtContent>
            <w:p w14:paraId="7577E4AE" w14:textId="7E52694C" w:rsidR="009D01F0" w:rsidRDefault="00174DED" w:rsidP="00840BA4">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sdtContent>
    </w:sdt>
    <w:p w14:paraId="138CDD27" w14:textId="77777777" w:rsidR="009D01F0" w:rsidRDefault="009D01F0"/>
    <w:p w14:paraId="1E0CD10D" w14:textId="77777777" w:rsidR="009D01F0" w:rsidRDefault="00174DED" w:rsidP="00BC60D6">
      <w:pPr>
        <w:pStyle w:val="3"/>
        <w:numPr>
          <w:ilvl w:val="0"/>
          <w:numId w:val="16"/>
        </w:numPr>
        <w:rPr>
          <w:rFonts w:ascii="宋体" w:hAnsi="宋体"/>
        </w:rPr>
      </w:pPr>
      <w:r>
        <w:rPr>
          <w:rFonts w:ascii="宋体" w:hAnsi="宋体" w:hint="eastAsia"/>
        </w:rPr>
        <w:t>应收账款</w:t>
      </w:r>
    </w:p>
    <w:bookmarkStart w:id="123" w:name="_Hlk10467031" w:displacedByCustomXml="next"/>
    <w:sdt>
      <w:sdtPr>
        <w:rPr>
          <w:rFonts w:ascii="宋体" w:hAnsi="宋体" w:cs="宋体" w:hint="eastAsia"/>
          <w:b w:val="0"/>
          <w:bCs w:val="0"/>
          <w:kern w:val="0"/>
          <w:szCs w:val="24"/>
        </w:rPr>
        <w:alias w:val="模块:按账龄披露"/>
        <w:tag w:val="_SEC_18739d0c0efc4fe7a575a32263e5b38b"/>
        <w:id w:val="-349264638"/>
        <w:lock w:val="sdtLocked"/>
        <w:placeholder>
          <w:docPart w:val="GBC22222222222222222222222222222"/>
        </w:placeholder>
      </w:sdtPr>
      <w:sdtEndPr>
        <w:rPr>
          <w:rFonts w:hint="default"/>
          <w:szCs w:val="21"/>
        </w:rPr>
      </w:sdtEndPr>
      <w:sdtContent>
        <w:p w14:paraId="6CBC95D2" w14:textId="77777777" w:rsidR="009D01F0" w:rsidRDefault="00174DED" w:rsidP="00BC60D6">
          <w:pPr>
            <w:pStyle w:val="4"/>
            <w:numPr>
              <w:ilvl w:val="3"/>
              <w:numId w:val="36"/>
            </w:numPr>
            <w:tabs>
              <w:tab w:val="left" w:pos="574"/>
            </w:tabs>
            <w:rPr>
              <w:rFonts w:ascii="宋体" w:hAnsi="宋体"/>
            </w:rPr>
          </w:pPr>
          <w:r>
            <w:rPr>
              <w:rFonts w:ascii="宋体" w:hAnsi="宋体" w:hint="eastAsia"/>
            </w:rPr>
            <w:t>按账龄披露</w:t>
          </w:r>
        </w:p>
        <w:sdt>
          <w:sdtPr>
            <w:rPr>
              <w:rFonts w:hint="eastAsia"/>
            </w:rPr>
            <w:alias w:val="是否适用：组合中，按账龄分析法计提坏账准备的应收账款[双击切换]"/>
            <w:tag w:val="_GBC_adacd9d7302a46dbb6fb745ac9a87bfe"/>
            <w:id w:val="-1177813502"/>
            <w:lock w:val="sdtLocked"/>
            <w:placeholder>
              <w:docPart w:val="GBC22222222222222222222222222222"/>
            </w:placeholder>
          </w:sdtPr>
          <w:sdtContent>
            <w:p w14:paraId="19CC78AD" w14:textId="5123A84F" w:rsidR="009D01F0" w:rsidRDefault="00174DED">
              <w:r>
                <w:fldChar w:fldCharType="begin"/>
              </w:r>
              <w:r w:rsidR="00840BA4">
                <w:instrText xml:space="preserve">MACROBUTTON  SnrToggleCheckbox √适用 </w:instrText>
              </w:r>
              <w:r>
                <w:fldChar w:fldCharType="end"/>
              </w:r>
              <w:r>
                <w:fldChar w:fldCharType="begin"/>
              </w:r>
              <w:r w:rsidR="00840BA4">
                <w:instrText xml:space="preserve"> MACROBUTTON  SnrToggleCheckbox □不适用 </w:instrText>
              </w:r>
              <w:r>
                <w:fldChar w:fldCharType="end"/>
              </w:r>
            </w:p>
          </w:sdtContent>
        </w:sdt>
        <w:p w14:paraId="543E412A" w14:textId="77777777" w:rsidR="009D01F0" w:rsidRDefault="00174DED">
          <w:pPr>
            <w:jc w:val="right"/>
          </w:pPr>
          <w:r>
            <w:rPr>
              <w:rFonts w:hint="eastAsia"/>
            </w:rPr>
            <w:t>单位：</w:t>
          </w:r>
          <w:sdt>
            <w:sdtPr>
              <w:rPr>
                <w:rFonts w:hint="eastAsia"/>
              </w:rPr>
              <w:alias w:val="单位：财务附注：单项金额不重大但按信用风险特征组合后该组合的风险较大的应收账款"/>
              <w:tag w:val="_GBC_a1aaa8cef4304dbdb3226b0c37d7eaa2"/>
              <w:id w:val="-21322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单项金额不重大但按信用风险特征组合后该组合的风险较大的应收账款"/>
              <w:tag w:val="_GBC_23501c118c5d42ce875910cc5f1c5fe3"/>
              <w:id w:val="9199896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659"/>
            <w:gridCol w:w="2891"/>
            <w:gridCol w:w="2512"/>
          </w:tblGrid>
          <w:tr w:rsidR="003B3B8E" w14:paraId="16B0B544" w14:textId="77777777" w:rsidTr="00F21B28">
            <w:trPr>
              <w:cantSplit/>
            </w:trPr>
            <w:sdt>
              <w:sdtPr>
                <w:tag w:val="_PLD_cc8a2439cf1a40049647e9f82183f02a"/>
                <w:id w:val="456002880"/>
                <w:lock w:val="sdtLocked"/>
              </w:sdtPr>
              <w:sdtContent>
                <w:tc>
                  <w:tcPr>
                    <w:tcW w:w="2019" w:type="pct"/>
                    <w:tcBorders>
                      <w:top w:val="single" w:sz="4" w:space="0" w:color="auto"/>
                      <w:left w:val="single" w:sz="4" w:space="0" w:color="auto"/>
                      <w:bottom w:val="single" w:sz="4" w:space="0" w:color="auto"/>
                      <w:right w:val="single" w:sz="4" w:space="0" w:color="auto"/>
                    </w:tcBorders>
                    <w:vAlign w:val="center"/>
                  </w:tcPr>
                  <w:p w14:paraId="2B4F1C10" w14:textId="77777777" w:rsidR="003B3B8E" w:rsidRDefault="003B3B8E" w:rsidP="00F21B28">
                    <w:pPr>
                      <w:jc w:val="center"/>
                    </w:pPr>
                    <w:r>
                      <w:rPr>
                        <w:rFonts w:hint="eastAsia"/>
                      </w:rPr>
                      <w:t>账龄</w:t>
                    </w:r>
                  </w:p>
                </w:tc>
              </w:sdtContent>
            </w:sdt>
            <w:sdt>
              <w:sdtPr>
                <w:tag w:val="_PLD_39df8c40c3b34bb795f3dd83e556c1cb"/>
                <w:id w:val="-1858419614"/>
                <w:lock w:val="sdtLocked"/>
              </w:sdtPr>
              <w:sdtContent>
                <w:tc>
                  <w:tcPr>
                    <w:tcW w:w="1595" w:type="pct"/>
                    <w:tcBorders>
                      <w:top w:val="single" w:sz="4" w:space="0" w:color="auto"/>
                      <w:left w:val="single" w:sz="4" w:space="0" w:color="auto"/>
                      <w:bottom w:val="single" w:sz="4" w:space="0" w:color="auto"/>
                      <w:right w:val="single" w:sz="4" w:space="0" w:color="auto"/>
                    </w:tcBorders>
                    <w:vAlign w:val="center"/>
                  </w:tcPr>
                  <w:p w14:paraId="14F46D87" w14:textId="77777777" w:rsidR="003B3B8E" w:rsidRDefault="003B3B8E" w:rsidP="00F21B28">
                    <w:pPr>
                      <w:jc w:val="center"/>
                    </w:pPr>
                    <w:r>
                      <w:rPr>
                        <w:rFonts w:hint="eastAsia"/>
                      </w:rPr>
                      <w:t>期末账面余额</w:t>
                    </w:r>
                  </w:p>
                </w:tc>
              </w:sdtContent>
            </w:sdt>
            <w:tc>
              <w:tcPr>
                <w:tcW w:w="1386" w:type="pct"/>
                <w:tcBorders>
                  <w:top w:val="single" w:sz="4" w:space="0" w:color="auto"/>
                  <w:left w:val="single" w:sz="4" w:space="0" w:color="auto"/>
                  <w:bottom w:val="single" w:sz="4" w:space="0" w:color="auto"/>
                  <w:right w:val="single" w:sz="4" w:space="0" w:color="auto"/>
                </w:tcBorders>
                <w:vAlign w:val="center"/>
              </w:tcPr>
              <w:p w14:paraId="001A941C" w14:textId="77777777" w:rsidR="003B3B8E" w:rsidRDefault="003B3B8E" w:rsidP="00F21B28">
                <w:pPr>
                  <w:jc w:val="center"/>
                </w:pPr>
                <w:r>
                  <w:rPr>
                    <w:rFonts w:hint="eastAsia"/>
                  </w:rPr>
                  <w:t>期初账面余额</w:t>
                </w:r>
              </w:p>
            </w:tc>
          </w:tr>
          <w:tr w:rsidR="003B3B8E" w14:paraId="294579A2" w14:textId="77777777" w:rsidTr="00F21B28">
            <w:trPr>
              <w:cantSplit/>
            </w:trPr>
            <w:sdt>
              <w:sdtPr>
                <w:tag w:val="_PLD_217c8960e1b142368dda5c59f7dd6b68"/>
                <w:id w:val="1001237836"/>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14:paraId="1426A2EF" w14:textId="77777777" w:rsidR="003B3B8E" w:rsidRDefault="003B3B8E" w:rsidP="00F21B28">
                    <w:pPr>
                      <w:rPr>
                        <w:color w:val="FF0000"/>
                      </w:rPr>
                    </w:pPr>
                    <w:r>
                      <w:rPr>
                        <w:rFonts w:hint="eastAsia"/>
                      </w:rPr>
                      <w:t>1年以内</w:t>
                    </w:r>
                  </w:p>
                </w:tc>
              </w:sdtContent>
            </w:sdt>
          </w:tr>
          <w:tr w:rsidR="003B3B8E" w14:paraId="6F30CFF7" w14:textId="77777777" w:rsidTr="00F21B28">
            <w:trPr>
              <w:cantSplit/>
            </w:trPr>
            <w:sdt>
              <w:sdtPr>
                <w:tag w:val="_PLD_e1f60905870b4ec086c3a5755a91109d"/>
                <w:id w:val="-1396118834"/>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14:paraId="6957FA78" w14:textId="77777777" w:rsidR="003B3B8E" w:rsidRDefault="003B3B8E" w:rsidP="00F21B28">
                    <w:r>
                      <w:rPr>
                        <w:rFonts w:hint="eastAsia"/>
                      </w:rPr>
                      <w:t>其中：1年以内分项</w:t>
                    </w:r>
                  </w:p>
                </w:tc>
              </w:sdtContent>
            </w:sdt>
          </w:tr>
          <w:sdt>
            <w:sdtPr>
              <w:alias w:val="一年以内应收账款金额明细"/>
              <w:tag w:val="_TUP_d8c7f05722aa40a58eaedfec7fbecace"/>
              <w:id w:val="-1118524314"/>
              <w:lock w:val="sdtLocked"/>
              <w:placeholder>
                <w:docPart w:val="2A4D9A8F52E34CAE9D67AA8B5E3575A4"/>
              </w:placeholder>
            </w:sdtPr>
            <w:sdtContent>
              <w:tr w:rsidR="003B3B8E" w14:paraId="77F835D5" w14:textId="77777777" w:rsidTr="00F21B28">
                <w:trPr>
                  <w:cantSplit/>
                </w:trPr>
                <w:tc>
                  <w:tcPr>
                    <w:tcW w:w="2019" w:type="pct"/>
                    <w:tcBorders>
                      <w:top w:val="single" w:sz="4" w:space="0" w:color="auto"/>
                      <w:left w:val="single" w:sz="4" w:space="0" w:color="auto"/>
                      <w:bottom w:val="single" w:sz="4" w:space="0" w:color="auto"/>
                      <w:right w:val="single" w:sz="4" w:space="0" w:color="auto"/>
                    </w:tcBorders>
                  </w:tcPr>
                  <w:p w14:paraId="3EA73908" w14:textId="7F4700BB" w:rsidR="003B3B8E" w:rsidRDefault="009E4969" w:rsidP="00F21B28">
                    <w:r>
                      <w:rPr>
                        <w:rFonts w:hint="eastAsia"/>
                      </w:rPr>
                      <w:t>1</w:t>
                    </w:r>
                    <w:r w:rsidR="003B3B8E">
                      <w:rPr>
                        <w:rFonts w:hint="eastAsia"/>
                      </w:rPr>
                      <w:t>年以内</w:t>
                    </w:r>
                  </w:p>
                </w:tc>
                <w:tc>
                  <w:tcPr>
                    <w:tcW w:w="1595" w:type="pct"/>
                    <w:tcBorders>
                      <w:top w:val="single" w:sz="4" w:space="0" w:color="auto"/>
                      <w:left w:val="single" w:sz="4" w:space="0" w:color="auto"/>
                      <w:bottom w:val="single" w:sz="4" w:space="0" w:color="auto"/>
                      <w:right w:val="single" w:sz="4" w:space="0" w:color="auto"/>
                    </w:tcBorders>
                    <w:vAlign w:val="center"/>
                  </w:tcPr>
                  <w:p w14:paraId="3043BCF3" w14:textId="77777777" w:rsidR="003B3B8E" w:rsidRDefault="003B3B8E" w:rsidP="00F21B28">
                    <w:pPr>
                      <w:jc w:val="right"/>
                    </w:pPr>
                    <w:r>
                      <w:t>4,170,918,847</w:t>
                    </w:r>
                  </w:p>
                </w:tc>
                <w:sdt>
                  <w:sdtPr>
                    <w:alias w:val="期初账面余额"/>
                    <w:tag w:val="_GBC_17cd7da284724e5286a13fddf747562b"/>
                    <w:id w:val="-391034438"/>
                    <w:lock w:val="sdtLocked"/>
                  </w:sdtPr>
                  <w:sdtContent>
                    <w:tc>
                      <w:tcPr>
                        <w:tcW w:w="1386" w:type="pct"/>
                        <w:tcBorders>
                          <w:top w:val="single" w:sz="4" w:space="0" w:color="auto"/>
                          <w:left w:val="single" w:sz="4" w:space="0" w:color="auto"/>
                          <w:bottom w:val="single" w:sz="4" w:space="0" w:color="auto"/>
                          <w:right w:val="single" w:sz="4" w:space="0" w:color="auto"/>
                        </w:tcBorders>
                      </w:tcPr>
                      <w:p w14:paraId="31B49656" w14:textId="77777777" w:rsidR="003B3B8E" w:rsidRDefault="003B3B8E" w:rsidP="00F21B28">
                        <w:pPr>
                          <w:jc w:val="right"/>
                        </w:pPr>
                        <w:r>
                          <w:t>6,282,398,631</w:t>
                        </w:r>
                      </w:p>
                    </w:tc>
                  </w:sdtContent>
                </w:sdt>
              </w:tr>
            </w:sdtContent>
          </w:sdt>
          <w:tr w:rsidR="003B3B8E" w14:paraId="06E71A04" w14:textId="77777777" w:rsidTr="00F21B28">
            <w:trPr>
              <w:cantSplit/>
            </w:trPr>
            <w:sdt>
              <w:sdtPr>
                <w:tag w:val="_PLD_c7d182c9cd3f494a90cf99c5a58ab86e"/>
                <w:id w:val="388929195"/>
                <w:lock w:val="sdtLocked"/>
              </w:sdtPr>
              <w:sdtContent>
                <w:tc>
                  <w:tcPr>
                    <w:tcW w:w="2019" w:type="pct"/>
                    <w:tcBorders>
                      <w:top w:val="single" w:sz="4" w:space="0" w:color="auto"/>
                      <w:left w:val="single" w:sz="4" w:space="0" w:color="auto"/>
                      <w:bottom w:val="single" w:sz="4" w:space="0" w:color="auto"/>
                      <w:right w:val="single" w:sz="4" w:space="0" w:color="auto"/>
                    </w:tcBorders>
                  </w:tcPr>
                  <w:p w14:paraId="08362F5B" w14:textId="77777777" w:rsidR="003B3B8E" w:rsidRDefault="003B3B8E" w:rsidP="00F21B28">
                    <w:r>
                      <w:rPr>
                        <w:rFonts w:hint="eastAsia"/>
                      </w:rPr>
                      <w:t>1年以内小计</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21C37D05" w14:textId="77777777" w:rsidR="003B3B8E" w:rsidRDefault="003B3B8E" w:rsidP="00F21B28">
                <w:pPr>
                  <w:jc w:val="right"/>
                </w:pPr>
                <w:r>
                  <w:t>4,170,918,847</w:t>
                </w:r>
              </w:p>
            </w:tc>
            <w:tc>
              <w:tcPr>
                <w:tcW w:w="1386" w:type="pct"/>
                <w:tcBorders>
                  <w:top w:val="single" w:sz="4" w:space="0" w:color="auto"/>
                  <w:left w:val="single" w:sz="4" w:space="0" w:color="auto"/>
                  <w:bottom w:val="single" w:sz="4" w:space="0" w:color="auto"/>
                  <w:right w:val="single" w:sz="4" w:space="0" w:color="auto"/>
                </w:tcBorders>
                <w:vAlign w:val="center"/>
              </w:tcPr>
              <w:p w14:paraId="639FDCD1" w14:textId="77777777" w:rsidR="003B3B8E" w:rsidRDefault="003B3B8E" w:rsidP="00F21B28">
                <w:pPr>
                  <w:jc w:val="right"/>
                </w:pPr>
                <w:r>
                  <w:t>6,282,398,631</w:t>
                </w:r>
              </w:p>
            </w:tc>
          </w:tr>
          <w:tr w:rsidR="003B3B8E" w14:paraId="3EEAAEA8" w14:textId="77777777" w:rsidTr="00F21B28">
            <w:trPr>
              <w:cantSplit/>
            </w:trPr>
            <w:sdt>
              <w:sdtPr>
                <w:tag w:val="_PLD_ddd035f081424c508ec3702ea96caece"/>
                <w:id w:val="2028979306"/>
                <w:lock w:val="sdtLocked"/>
              </w:sdtPr>
              <w:sdtContent>
                <w:tc>
                  <w:tcPr>
                    <w:tcW w:w="2019" w:type="pct"/>
                    <w:tcBorders>
                      <w:top w:val="single" w:sz="4" w:space="0" w:color="auto"/>
                      <w:left w:val="single" w:sz="4" w:space="0" w:color="auto"/>
                      <w:bottom w:val="single" w:sz="4" w:space="0" w:color="auto"/>
                      <w:right w:val="single" w:sz="4" w:space="0" w:color="auto"/>
                    </w:tcBorders>
                  </w:tcPr>
                  <w:p w14:paraId="6ADDC7FE" w14:textId="77777777" w:rsidR="003B3B8E" w:rsidRDefault="003B3B8E" w:rsidP="00F21B28">
                    <w:r>
                      <w:rPr>
                        <w:rFonts w:hint="eastAsia"/>
                      </w:rPr>
                      <w:t>1至2年</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594E527C" w14:textId="77777777" w:rsidR="003B3B8E" w:rsidRDefault="003B3B8E" w:rsidP="00F21B28">
                <w:pPr>
                  <w:jc w:val="right"/>
                </w:pPr>
                <w:r>
                  <w:t>1,403,716,151</w:t>
                </w:r>
              </w:p>
            </w:tc>
            <w:tc>
              <w:tcPr>
                <w:tcW w:w="1386" w:type="pct"/>
                <w:tcBorders>
                  <w:top w:val="single" w:sz="4" w:space="0" w:color="auto"/>
                  <w:left w:val="single" w:sz="4" w:space="0" w:color="auto"/>
                  <w:bottom w:val="single" w:sz="4" w:space="0" w:color="auto"/>
                  <w:right w:val="single" w:sz="4" w:space="0" w:color="auto"/>
                </w:tcBorders>
                <w:vAlign w:val="center"/>
              </w:tcPr>
              <w:p w14:paraId="2CBF3896" w14:textId="77777777" w:rsidR="003B3B8E" w:rsidRDefault="003B3B8E" w:rsidP="00F21B28">
                <w:pPr>
                  <w:jc w:val="right"/>
                </w:pPr>
                <w:r>
                  <w:t>1,226,013,394</w:t>
                </w:r>
              </w:p>
            </w:tc>
          </w:tr>
          <w:tr w:rsidR="003B3B8E" w14:paraId="63DB4788" w14:textId="77777777" w:rsidTr="00F21B28">
            <w:trPr>
              <w:cantSplit/>
            </w:trPr>
            <w:sdt>
              <w:sdtPr>
                <w:tag w:val="_PLD_173769cdf4af409b9ed3b84a39f352b3"/>
                <w:id w:val="-1957472707"/>
                <w:lock w:val="sdtLocked"/>
              </w:sdtPr>
              <w:sdtContent>
                <w:tc>
                  <w:tcPr>
                    <w:tcW w:w="2019" w:type="pct"/>
                    <w:tcBorders>
                      <w:top w:val="single" w:sz="4" w:space="0" w:color="auto"/>
                      <w:left w:val="single" w:sz="4" w:space="0" w:color="auto"/>
                      <w:bottom w:val="single" w:sz="4" w:space="0" w:color="auto"/>
                      <w:right w:val="single" w:sz="4" w:space="0" w:color="auto"/>
                    </w:tcBorders>
                  </w:tcPr>
                  <w:p w14:paraId="4C3B268B" w14:textId="77777777" w:rsidR="003B3B8E" w:rsidRDefault="003B3B8E" w:rsidP="00F21B28">
                    <w:r>
                      <w:rPr>
                        <w:rFonts w:hint="eastAsia"/>
                      </w:rPr>
                      <w:t>2至3年</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14426F3A" w14:textId="77777777" w:rsidR="003B3B8E" w:rsidRDefault="003B3B8E" w:rsidP="00F21B28">
                <w:pPr>
                  <w:jc w:val="right"/>
                </w:pPr>
                <w:r>
                  <w:t>959,100,000</w:t>
                </w:r>
              </w:p>
            </w:tc>
            <w:tc>
              <w:tcPr>
                <w:tcW w:w="1386" w:type="pct"/>
                <w:tcBorders>
                  <w:top w:val="single" w:sz="4" w:space="0" w:color="auto"/>
                  <w:left w:val="single" w:sz="4" w:space="0" w:color="auto"/>
                  <w:bottom w:val="single" w:sz="4" w:space="0" w:color="auto"/>
                  <w:right w:val="single" w:sz="4" w:space="0" w:color="auto"/>
                </w:tcBorders>
                <w:vAlign w:val="center"/>
              </w:tcPr>
              <w:p w14:paraId="53B1B78C" w14:textId="77777777" w:rsidR="003B3B8E" w:rsidRDefault="003B3B8E" w:rsidP="00F21B28">
                <w:pPr>
                  <w:jc w:val="right"/>
                </w:pPr>
                <w:r>
                  <w:t>585,552,963</w:t>
                </w:r>
              </w:p>
            </w:tc>
          </w:tr>
          <w:tr w:rsidR="003B3B8E" w14:paraId="28D5B19E" w14:textId="77777777" w:rsidTr="00F21B28">
            <w:trPr>
              <w:cantSplit/>
            </w:trPr>
            <w:sdt>
              <w:sdtPr>
                <w:tag w:val="_PLD_7ddcfca835a84663bade28a69e162ec0"/>
                <w:id w:val="-1311168440"/>
                <w:lock w:val="sdtLocked"/>
              </w:sdtPr>
              <w:sdtContent>
                <w:tc>
                  <w:tcPr>
                    <w:tcW w:w="2019" w:type="pct"/>
                    <w:tcBorders>
                      <w:top w:val="single" w:sz="4" w:space="0" w:color="auto"/>
                      <w:left w:val="single" w:sz="4" w:space="0" w:color="auto"/>
                      <w:bottom w:val="single" w:sz="4" w:space="0" w:color="auto"/>
                      <w:right w:val="single" w:sz="4" w:space="0" w:color="auto"/>
                    </w:tcBorders>
                  </w:tcPr>
                  <w:p w14:paraId="6E5405CB" w14:textId="77777777" w:rsidR="003B3B8E" w:rsidRDefault="003B3B8E" w:rsidP="00F21B28">
                    <w:r>
                      <w:rPr>
                        <w:rFonts w:hint="eastAsia"/>
                      </w:rPr>
                      <w:t>3年以上</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286F3156" w14:textId="77777777" w:rsidR="003B3B8E" w:rsidRDefault="003B3B8E" w:rsidP="00F21B28">
                <w:pPr>
                  <w:jc w:val="right"/>
                </w:pPr>
              </w:p>
            </w:tc>
            <w:tc>
              <w:tcPr>
                <w:tcW w:w="1386" w:type="pct"/>
                <w:tcBorders>
                  <w:top w:val="single" w:sz="4" w:space="0" w:color="auto"/>
                  <w:left w:val="single" w:sz="4" w:space="0" w:color="auto"/>
                  <w:bottom w:val="single" w:sz="4" w:space="0" w:color="auto"/>
                  <w:right w:val="single" w:sz="4" w:space="0" w:color="auto"/>
                </w:tcBorders>
              </w:tcPr>
              <w:p w14:paraId="4CC47BFF" w14:textId="77777777" w:rsidR="003B3B8E" w:rsidRDefault="003B3B8E" w:rsidP="00F21B28">
                <w:pPr>
                  <w:jc w:val="right"/>
                </w:pPr>
                <w:r>
                  <w:t> </w:t>
                </w:r>
              </w:p>
            </w:tc>
          </w:tr>
          <w:tr w:rsidR="003B3B8E" w14:paraId="48E41409" w14:textId="77777777" w:rsidTr="00F21B28">
            <w:trPr>
              <w:cantSplit/>
            </w:trPr>
            <w:sdt>
              <w:sdtPr>
                <w:tag w:val="_PLD_fd1f00d60b69467bbd45960ac76b73ab"/>
                <w:id w:val="1315995292"/>
                <w:lock w:val="sdtLocked"/>
              </w:sdtPr>
              <w:sdtContent>
                <w:tc>
                  <w:tcPr>
                    <w:tcW w:w="2019" w:type="pct"/>
                    <w:tcBorders>
                      <w:top w:val="single" w:sz="4" w:space="0" w:color="auto"/>
                      <w:left w:val="single" w:sz="4" w:space="0" w:color="auto"/>
                      <w:bottom w:val="single" w:sz="4" w:space="0" w:color="auto"/>
                      <w:right w:val="single" w:sz="4" w:space="0" w:color="auto"/>
                    </w:tcBorders>
                  </w:tcPr>
                  <w:p w14:paraId="290BB4EB" w14:textId="77777777" w:rsidR="003B3B8E" w:rsidRDefault="003B3B8E" w:rsidP="00F21B28">
                    <w:r>
                      <w:rPr>
                        <w:rFonts w:hint="eastAsia"/>
                      </w:rPr>
                      <w:t>3至4年</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41286FE4" w14:textId="77777777" w:rsidR="003B3B8E" w:rsidRDefault="003B3B8E" w:rsidP="00F21B28">
                <w:pPr>
                  <w:jc w:val="right"/>
                </w:pPr>
                <w:r>
                  <w:t>134,836,000</w:t>
                </w:r>
              </w:p>
            </w:tc>
            <w:tc>
              <w:tcPr>
                <w:tcW w:w="1386" w:type="pct"/>
                <w:tcBorders>
                  <w:top w:val="single" w:sz="4" w:space="0" w:color="auto"/>
                  <w:left w:val="single" w:sz="4" w:space="0" w:color="auto"/>
                  <w:bottom w:val="single" w:sz="4" w:space="0" w:color="auto"/>
                  <w:right w:val="single" w:sz="4" w:space="0" w:color="auto"/>
                </w:tcBorders>
                <w:vAlign w:val="center"/>
              </w:tcPr>
              <w:p w14:paraId="47595379" w14:textId="77777777" w:rsidR="003B3B8E" w:rsidRDefault="003B3B8E" w:rsidP="00F21B28">
                <w:pPr>
                  <w:jc w:val="right"/>
                </w:pPr>
                <w:r>
                  <w:t>36,226,770</w:t>
                </w:r>
              </w:p>
            </w:tc>
          </w:tr>
          <w:tr w:rsidR="003B3B8E" w14:paraId="324F0F8E" w14:textId="77777777" w:rsidTr="00F21B28">
            <w:trPr>
              <w:cantSplit/>
            </w:trPr>
            <w:sdt>
              <w:sdtPr>
                <w:tag w:val="_PLD_8db7bbb254fd40b486e26e8b3e40a316"/>
                <w:id w:val="-1971046031"/>
                <w:lock w:val="sdtLocked"/>
              </w:sdtPr>
              <w:sdtContent>
                <w:tc>
                  <w:tcPr>
                    <w:tcW w:w="2019" w:type="pct"/>
                    <w:tcBorders>
                      <w:top w:val="single" w:sz="4" w:space="0" w:color="auto"/>
                      <w:left w:val="single" w:sz="4" w:space="0" w:color="auto"/>
                      <w:bottom w:val="single" w:sz="4" w:space="0" w:color="auto"/>
                      <w:right w:val="single" w:sz="4" w:space="0" w:color="auto"/>
                    </w:tcBorders>
                  </w:tcPr>
                  <w:p w14:paraId="70E17741" w14:textId="77777777" w:rsidR="003B3B8E" w:rsidRDefault="003B3B8E" w:rsidP="00F21B28">
                    <w:r>
                      <w:rPr>
                        <w:rFonts w:hint="eastAsia"/>
                      </w:rPr>
                      <w:t>4至5年</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14A8FE97" w14:textId="77777777" w:rsidR="003B3B8E" w:rsidRDefault="003B3B8E" w:rsidP="00F21B28">
                <w:pPr>
                  <w:jc w:val="right"/>
                </w:pPr>
                <w:r>
                  <w:t>35,850,000</w:t>
                </w:r>
              </w:p>
            </w:tc>
            <w:tc>
              <w:tcPr>
                <w:tcW w:w="1386" w:type="pct"/>
                <w:tcBorders>
                  <w:top w:val="single" w:sz="4" w:space="0" w:color="auto"/>
                  <w:left w:val="single" w:sz="4" w:space="0" w:color="auto"/>
                  <w:bottom w:val="single" w:sz="4" w:space="0" w:color="auto"/>
                  <w:right w:val="single" w:sz="4" w:space="0" w:color="auto"/>
                </w:tcBorders>
                <w:vAlign w:val="center"/>
              </w:tcPr>
              <w:p w14:paraId="323B91A4" w14:textId="77777777" w:rsidR="003B3B8E" w:rsidRDefault="003B3B8E" w:rsidP="00F21B28">
                <w:pPr>
                  <w:jc w:val="right"/>
                </w:pPr>
                <w:r>
                  <w:t>34,590,710</w:t>
                </w:r>
              </w:p>
            </w:tc>
          </w:tr>
          <w:tr w:rsidR="003B3B8E" w14:paraId="504FF08C" w14:textId="77777777" w:rsidTr="00F21B28">
            <w:trPr>
              <w:cantSplit/>
            </w:trPr>
            <w:sdt>
              <w:sdtPr>
                <w:tag w:val="_PLD_e4213ce4e1fb477baea80cfbb361b8a7"/>
                <w:id w:val="-37586510"/>
                <w:lock w:val="sdtLocked"/>
              </w:sdtPr>
              <w:sdtContent>
                <w:tc>
                  <w:tcPr>
                    <w:tcW w:w="2019" w:type="pct"/>
                    <w:tcBorders>
                      <w:top w:val="single" w:sz="4" w:space="0" w:color="auto"/>
                      <w:left w:val="single" w:sz="4" w:space="0" w:color="auto"/>
                      <w:bottom w:val="single" w:sz="4" w:space="0" w:color="auto"/>
                      <w:right w:val="single" w:sz="4" w:space="0" w:color="auto"/>
                    </w:tcBorders>
                  </w:tcPr>
                  <w:p w14:paraId="1E147F4C" w14:textId="77777777" w:rsidR="003B3B8E" w:rsidRDefault="003B3B8E" w:rsidP="00F21B28">
                    <w:r>
                      <w:rPr>
                        <w:rFonts w:hint="eastAsia"/>
                      </w:rPr>
                      <w:t>5年以上</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13644FBE" w14:textId="77777777" w:rsidR="003B3B8E" w:rsidRDefault="003B3B8E" w:rsidP="00F21B28">
                <w:pPr>
                  <w:jc w:val="right"/>
                </w:pPr>
                <w:r>
                  <w:t>46,479,890</w:t>
                </w:r>
              </w:p>
            </w:tc>
            <w:tc>
              <w:tcPr>
                <w:tcW w:w="1386" w:type="pct"/>
                <w:tcBorders>
                  <w:top w:val="single" w:sz="4" w:space="0" w:color="auto"/>
                  <w:left w:val="single" w:sz="4" w:space="0" w:color="auto"/>
                  <w:bottom w:val="single" w:sz="4" w:space="0" w:color="auto"/>
                  <w:right w:val="single" w:sz="4" w:space="0" w:color="auto"/>
                </w:tcBorders>
                <w:vAlign w:val="center"/>
              </w:tcPr>
              <w:p w14:paraId="0A53EA4B" w14:textId="77777777" w:rsidR="003B3B8E" w:rsidRDefault="003B3B8E" w:rsidP="00F21B28">
                <w:pPr>
                  <w:jc w:val="right"/>
                </w:pPr>
                <w:r>
                  <w:t>43,183,851</w:t>
                </w:r>
              </w:p>
            </w:tc>
          </w:tr>
          <w:tr w:rsidR="003B3B8E" w14:paraId="27A98109" w14:textId="77777777" w:rsidTr="00F21B28">
            <w:trPr>
              <w:cantSplit/>
            </w:trPr>
            <w:sdt>
              <w:sdtPr>
                <w:tag w:val="_PLD_a92bd573499a45f88eb09857cbe19e80"/>
                <w:id w:val="151183901"/>
                <w:lock w:val="sdtLocked"/>
              </w:sdtPr>
              <w:sdtContent>
                <w:tc>
                  <w:tcPr>
                    <w:tcW w:w="2019" w:type="pct"/>
                    <w:tcBorders>
                      <w:top w:val="single" w:sz="4" w:space="0" w:color="auto"/>
                      <w:left w:val="single" w:sz="4" w:space="0" w:color="auto"/>
                      <w:bottom w:val="single" w:sz="4" w:space="0" w:color="auto"/>
                      <w:right w:val="single" w:sz="4" w:space="0" w:color="auto"/>
                    </w:tcBorders>
                    <w:vAlign w:val="center"/>
                  </w:tcPr>
                  <w:p w14:paraId="25CC18A2" w14:textId="77777777" w:rsidR="003B3B8E" w:rsidRDefault="003B3B8E" w:rsidP="00F21B28">
                    <w:pPr>
                      <w:jc w:val="center"/>
                    </w:pPr>
                    <w:r>
                      <w:rPr>
                        <w:rFonts w:hint="eastAsia"/>
                      </w:rPr>
                      <w:t>合计</w:t>
                    </w:r>
                  </w:p>
                </w:tc>
              </w:sdtContent>
            </w:sdt>
            <w:tc>
              <w:tcPr>
                <w:tcW w:w="1595" w:type="pct"/>
                <w:tcBorders>
                  <w:top w:val="single" w:sz="4" w:space="0" w:color="auto"/>
                  <w:left w:val="single" w:sz="4" w:space="0" w:color="auto"/>
                  <w:bottom w:val="single" w:sz="4" w:space="0" w:color="auto"/>
                  <w:right w:val="single" w:sz="4" w:space="0" w:color="auto"/>
                </w:tcBorders>
                <w:vAlign w:val="center"/>
              </w:tcPr>
              <w:p w14:paraId="21D9B64D" w14:textId="77777777" w:rsidR="003B3B8E" w:rsidRDefault="003B3B8E" w:rsidP="00F21B28">
                <w:pPr>
                  <w:jc w:val="right"/>
                </w:pPr>
                <w:r>
                  <w:t>6,750,900,888</w:t>
                </w:r>
              </w:p>
            </w:tc>
            <w:tc>
              <w:tcPr>
                <w:tcW w:w="1386" w:type="pct"/>
                <w:tcBorders>
                  <w:top w:val="single" w:sz="4" w:space="0" w:color="auto"/>
                  <w:left w:val="single" w:sz="4" w:space="0" w:color="auto"/>
                  <w:bottom w:val="single" w:sz="4" w:space="0" w:color="auto"/>
                  <w:right w:val="single" w:sz="4" w:space="0" w:color="auto"/>
                </w:tcBorders>
                <w:vAlign w:val="center"/>
              </w:tcPr>
              <w:p w14:paraId="38336B56" w14:textId="77777777" w:rsidR="003B3B8E" w:rsidRDefault="003B3B8E" w:rsidP="00F21B28">
                <w:pPr>
                  <w:jc w:val="right"/>
                </w:pPr>
                <w:r>
                  <w:t>8,207,966,319</w:t>
                </w:r>
              </w:p>
            </w:tc>
          </w:tr>
        </w:tbl>
        <w:p w14:paraId="66B75A32" w14:textId="77777777" w:rsidR="00057912" w:rsidRDefault="00057912"/>
        <w:p w14:paraId="540964BE" w14:textId="5DB530E8" w:rsidR="007F1388" w:rsidRDefault="007F1388">
          <w:pPr>
            <w:sectPr w:rsidR="007F1388" w:rsidSect="004A4106">
              <w:pgSz w:w="11906" w:h="16838"/>
              <w:pgMar w:top="1525" w:right="1133" w:bottom="1440" w:left="1701" w:header="856" w:footer="992" w:gutter="0"/>
              <w:cols w:space="425"/>
              <w:docGrid w:type="lines" w:linePitch="312"/>
            </w:sectPr>
          </w:pPr>
          <w:r>
            <w:t>账龄自应收账款确认日起开始计算。</w:t>
          </w:r>
        </w:p>
        <w:p w14:paraId="57B296E2" w14:textId="77777777" w:rsidR="009D01F0" w:rsidRDefault="00000000"/>
      </w:sdtContent>
    </w:sdt>
    <w:bookmarkEnd w:id="123" w:displacedByCustomXml="prev"/>
    <w:p w14:paraId="7953490B" w14:textId="77777777" w:rsidR="009D01F0" w:rsidRDefault="00174DED" w:rsidP="00BC60D6">
      <w:pPr>
        <w:pStyle w:val="4"/>
        <w:numPr>
          <w:ilvl w:val="3"/>
          <w:numId w:val="36"/>
        </w:numPr>
        <w:tabs>
          <w:tab w:val="left" w:pos="574"/>
        </w:tabs>
        <w:rPr>
          <w:rFonts w:ascii="宋体" w:hAnsi="宋体"/>
        </w:rPr>
      </w:pPr>
      <w:bookmarkStart w:id="124" w:name="_Hlk10467162"/>
      <w:r>
        <w:rPr>
          <w:rFonts w:ascii="宋体" w:hAnsi="宋体" w:cstheme="minorBidi" w:hint="eastAsia"/>
          <w:kern w:val="0"/>
          <w:szCs w:val="22"/>
        </w:rPr>
        <w:t>按坏账计提方法分类披露</w:t>
      </w:r>
    </w:p>
    <w:sdt>
      <w:sdtPr>
        <w:alias w:val="是否适用：应收账款分类披露[双击切换]"/>
        <w:tag w:val="_GBC_fc55e6778e08412caa3e7b9e7a1a0f85"/>
        <w:id w:val="850998493"/>
        <w:lock w:val="sdtContentLocked"/>
        <w:placeholder>
          <w:docPart w:val="GBC22222222222222222222222222222"/>
        </w:placeholder>
      </w:sdtPr>
      <w:sdtContent>
        <w:p w14:paraId="0B262F40" w14:textId="6A598E52" w:rsidR="009D01F0" w:rsidRDefault="00174DED">
          <w:r>
            <w:fldChar w:fldCharType="begin"/>
          </w:r>
          <w:r w:rsidR="00057912">
            <w:instrText xml:space="preserve"> MACROBUTTON  SnrToggleCheckbox √适用 </w:instrText>
          </w:r>
          <w:r>
            <w:fldChar w:fldCharType="end"/>
          </w:r>
          <w:r>
            <w:fldChar w:fldCharType="begin"/>
          </w:r>
          <w:r w:rsidR="00057912">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0398db7d3d0941d99bcd41800ef0e448"/>
        <w:id w:val="991297837"/>
        <w:lock w:val="sdtLocked"/>
        <w:placeholder>
          <w:docPart w:val="GBC22222222222222222222222222222"/>
        </w:placeholder>
      </w:sdtPr>
      <w:sdtEndPr>
        <w:rPr>
          <w:rFonts w:hint="default"/>
        </w:rPr>
      </w:sdtEndPr>
      <w:sdtContent>
        <w:p w14:paraId="52EF4E4A" w14:textId="77777777" w:rsidR="009D01F0" w:rsidRDefault="00174DED">
          <w:pPr>
            <w:pStyle w:val="ac"/>
            <w:autoSpaceDE w:val="0"/>
            <w:autoSpaceDN w:val="0"/>
            <w:adjustRightInd w:val="0"/>
            <w:ind w:left="425" w:right="10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应收账款按种类披露"/>
              <w:tag w:val="_GBC_13874a7a2d5642bc9d06df2e53ad133f"/>
              <w:id w:val="11235057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应收账款按种类披露"/>
              <w:tag w:val="_GBC_a7c9ba83409d4f5ebb3a7b0903842485"/>
              <w:id w:val="1721014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242"/>
            <w:gridCol w:w="1427"/>
            <w:gridCol w:w="716"/>
            <w:gridCol w:w="1373"/>
            <w:gridCol w:w="757"/>
            <w:gridCol w:w="1427"/>
            <w:gridCol w:w="1590"/>
            <w:gridCol w:w="732"/>
            <w:gridCol w:w="1217"/>
            <w:gridCol w:w="955"/>
            <w:gridCol w:w="1427"/>
          </w:tblGrid>
          <w:tr w:rsidR="00057912" w14:paraId="47D0E116" w14:textId="77777777" w:rsidTr="00057912">
            <w:trPr>
              <w:cantSplit/>
              <w:trHeight w:val="259"/>
            </w:trPr>
            <w:sdt>
              <w:sdtPr>
                <w:tag w:val="_PLD_a2143754c0e847e9a8bbb40d4548066c"/>
                <w:id w:val="-183981083"/>
                <w:lock w:val="sdtLocked"/>
              </w:sdtPr>
              <w:sdtContent>
                <w:tc>
                  <w:tcPr>
                    <w:tcW w:w="816" w:type="pct"/>
                    <w:vMerge w:val="restart"/>
                    <w:tcBorders>
                      <w:top w:val="single" w:sz="4" w:space="0" w:color="auto"/>
                      <w:left w:val="single" w:sz="4" w:space="0" w:color="auto"/>
                      <w:right w:val="single" w:sz="4" w:space="0" w:color="auto"/>
                    </w:tcBorders>
                    <w:vAlign w:val="center"/>
                  </w:tcPr>
                  <w:p w14:paraId="1C027518" w14:textId="77777777" w:rsidR="00057912" w:rsidRDefault="00057912" w:rsidP="004965A0">
                    <w:pPr>
                      <w:jc w:val="center"/>
                    </w:pPr>
                    <w:r>
                      <w:rPr>
                        <w:rFonts w:hint="eastAsia"/>
                      </w:rPr>
                      <w:t>类别</w:t>
                    </w:r>
                  </w:p>
                </w:tc>
              </w:sdtContent>
            </w:sdt>
            <w:sdt>
              <w:sdtPr>
                <w:tag w:val="_PLD_25d42b68a0be4b6c9079bb6f0b9688f1"/>
                <w:id w:val="-554692779"/>
                <w:lock w:val="sdtLocked"/>
              </w:sdtPr>
              <w:sdtContent>
                <w:tc>
                  <w:tcPr>
                    <w:tcW w:w="2022" w:type="pct"/>
                    <w:gridSpan w:val="5"/>
                    <w:tcBorders>
                      <w:top w:val="single" w:sz="4" w:space="0" w:color="auto"/>
                      <w:left w:val="single" w:sz="4" w:space="0" w:color="auto"/>
                      <w:right w:val="single" w:sz="4" w:space="0" w:color="auto"/>
                    </w:tcBorders>
                    <w:vAlign w:val="center"/>
                  </w:tcPr>
                  <w:p w14:paraId="2552CFF8" w14:textId="77777777" w:rsidR="00057912" w:rsidRDefault="00057912" w:rsidP="004965A0">
                    <w:pPr>
                      <w:autoSpaceDE w:val="0"/>
                      <w:autoSpaceDN w:val="0"/>
                      <w:adjustRightInd w:val="0"/>
                      <w:snapToGrid w:val="0"/>
                      <w:spacing w:line="240" w:lineRule="atLeast"/>
                      <w:jc w:val="center"/>
                    </w:pPr>
                    <w:r>
                      <w:rPr>
                        <w:rFonts w:hint="eastAsia"/>
                      </w:rPr>
                      <w:t>期末余额</w:t>
                    </w:r>
                  </w:p>
                </w:tc>
              </w:sdtContent>
            </w:sdt>
            <w:sdt>
              <w:sdtPr>
                <w:tag w:val="_PLD_7ebf4817a5864c42bb0897c8ddd0cd9c"/>
                <w:id w:val="-2026549885"/>
                <w:lock w:val="sdtLocked"/>
              </w:sdtPr>
              <w:sdtContent>
                <w:tc>
                  <w:tcPr>
                    <w:tcW w:w="2162" w:type="pct"/>
                    <w:gridSpan w:val="5"/>
                    <w:tcBorders>
                      <w:top w:val="single" w:sz="4" w:space="0" w:color="auto"/>
                      <w:left w:val="single" w:sz="4" w:space="0" w:color="auto"/>
                      <w:right w:val="single" w:sz="4" w:space="0" w:color="auto"/>
                    </w:tcBorders>
                    <w:vAlign w:val="center"/>
                  </w:tcPr>
                  <w:p w14:paraId="7501240C" w14:textId="77777777" w:rsidR="00057912" w:rsidRDefault="00057912" w:rsidP="004965A0">
                    <w:pPr>
                      <w:autoSpaceDE w:val="0"/>
                      <w:autoSpaceDN w:val="0"/>
                      <w:adjustRightInd w:val="0"/>
                      <w:snapToGrid w:val="0"/>
                      <w:spacing w:line="240" w:lineRule="atLeast"/>
                      <w:jc w:val="center"/>
                    </w:pPr>
                    <w:r>
                      <w:rPr>
                        <w:rFonts w:hint="eastAsia"/>
                      </w:rPr>
                      <w:t>期初余额</w:t>
                    </w:r>
                  </w:p>
                </w:tc>
              </w:sdtContent>
            </w:sdt>
          </w:tr>
          <w:tr w:rsidR="00057912" w14:paraId="3CAFBE4D" w14:textId="77777777" w:rsidTr="00057912">
            <w:trPr>
              <w:cantSplit/>
              <w:trHeight w:val="227"/>
            </w:trPr>
            <w:tc>
              <w:tcPr>
                <w:tcW w:w="816" w:type="pct"/>
                <w:vMerge/>
                <w:tcBorders>
                  <w:left w:val="single" w:sz="4" w:space="0" w:color="auto"/>
                  <w:right w:val="single" w:sz="4" w:space="0" w:color="auto"/>
                </w:tcBorders>
                <w:vAlign w:val="center"/>
              </w:tcPr>
              <w:p w14:paraId="3357E53B" w14:textId="77777777" w:rsidR="00057912" w:rsidRDefault="00057912" w:rsidP="004965A0"/>
            </w:tc>
            <w:sdt>
              <w:sdtPr>
                <w:tag w:val="_PLD_fd64cffe158d4ef48a5ff569de778464"/>
                <w:id w:val="-351112065"/>
                <w:lock w:val="sdtLocked"/>
              </w:sdtPr>
              <w:sdtContent>
                <w:tc>
                  <w:tcPr>
                    <w:tcW w:w="725" w:type="pct"/>
                    <w:gridSpan w:val="2"/>
                    <w:tcBorders>
                      <w:top w:val="single" w:sz="4" w:space="0" w:color="auto"/>
                      <w:left w:val="single" w:sz="4" w:space="0" w:color="auto"/>
                      <w:bottom w:val="single" w:sz="4" w:space="0" w:color="auto"/>
                      <w:right w:val="single" w:sz="4" w:space="0" w:color="auto"/>
                    </w:tcBorders>
                    <w:vAlign w:val="center"/>
                  </w:tcPr>
                  <w:p w14:paraId="4E01D2E9" w14:textId="77777777" w:rsidR="00057912" w:rsidRDefault="00057912" w:rsidP="004965A0">
                    <w:pPr>
                      <w:jc w:val="center"/>
                    </w:pPr>
                    <w:r>
                      <w:rPr>
                        <w:rFonts w:hint="eastAsia"/>
                      </w:rPr>
                      <w:t>账面余额</w:t>
                    </w:r>
                  </w:p>
                </w:tc>
              </w:sdtContent>
            </w:sdt>
            <w:sdt>
              <w:sdtPr>
                <w:tag w:val="_PLD_f0f4adcb95c44cfa884ef7d853d6b134"/>
                <w:id w:val="-1963872069"/>
                <w:lock w:val="sdtLocked"/>
              </w:sdtPr>
              <w:sdtContent>
                <w:tc>
                  <w:tcPr>
                    <w:tcW w:w="782" w:type="pct"/>
                    <w:gridSpan w:val="2"/>
                    <w:tcBorders>
                      <w:top w:val="single" w:sz="4" w:space="0" w:color="auto"/>
                      <w:left w:val="single" w:sz="4" w:space="0" w:color="auto"/>
                      <w:bottom w:val="single" w:sz="4" w:space="0" w:color="auto"/>
                      <w:right w:val="single" w:sz="4" w:space="0" w:color="auto"/>
                    </w:tcBorders>
                    <w:vAlign w:val="center"/>
                  </w:tcPr>
                  <w:p w14:paraId="3705239D" w14:textId="77777777" w:rsidR="00057912" w:rsidRDefault="00057912" w:rsidP="004965A0">
                    <w:pPr>
                      <w:jc w:val="center"/>
                    </w:pPr>
                    <w:r>
                      <w:rPr>
                        <w:rFonts w:hint="eastAsia"/>
                      </w:rPr>
                      <w:t>坏账准备</w:t>
                    </w:r>
                  </w:p>
                </w:tc>
              </w:sdtContent>
            </w:sdt>
            <w:sdt>
              <w:sdtPr>
                <w:tag w:val="_PLD_4c122527ed0743b8905d9f19514f4328"/>
                <w:id w:val="1187093633"/>
                <w:lock w:val="sdtLocked"/>
              </w:sdtPr>
              <w:sdtContent>
                <w:tc>
                  <w:tcPr>
                    <w:tcW w:w="515" w:type="pct"/>
                    <w:vMerge w:val="restart"/>
                    <w:tcBorders>
                      <w:top w:val="single" w:sz="4" w:space="0" w:color="auto"/>
                      <w:left w:val="single" w:sz="4" w:space="0" w:color="auto"/>
                      <w:right w:val="single" w:sz="4" w:space="0" w:color="auto"/>
                    </w:tcBorders>
                    <w:vAlign w:val="center"/>
                  </w:tcPr>
                  <w:p w14:paraId="5B34183F" w14:textId="77777777" w:rsidR="00057912" w:rsidRDefault="00057912" w:rsidP="004965A0">
                    <w:pPr>
                      <w:jc w:val="center"/>
                    </w:pPr>
                    <w:r>
                      <w:rPr>
                        <w:rFonts w:hint="eastAsia"/>
                      </w:rPr>
                      <w:t>账面</w:t>
                    </w:r>
                  </w:p>
                  <w:p w14:paraId="78931D66" w14:textId="77777777" w:rsidR="00057912" w:rsidRDefault="00057912" w:rsidP="004965A0">
                    <w:pPr>
                      <w:jc w:val="center"/>
                    </w:pPr>
                    <w:r>
                      <w:rPr>
                        <w:rFonts w:hint="eastAsia"/>
                      </w:rPr>
                      <w:t>价值</w:t>
                    </w:r>
                  </w:p>
                </w:tc>
              </w:sdtContent>
            </w:sdt>
            <w:sdt>
              <w:sdtPr>
                <w:tag w:val="_PLD_fa758d9eb4ae426faef8e328262241b4"/>
                <w:id w:val="1800491275"/>
                <w:lock w:val="sdtLocked"/>
              </w:sdtPr>
              <w:sdtContent>
                <w:tc>
                  <w:tcPr>
                    <w:tcW w:w="857" w:type="pct"/>
                    <w:gridSpan w:val="2"/>
                    <w:tcBorders>
                      <w:top w:val="single" w:sz="4" w:space="0" w:color="auto"/>
                      <w:left w:val="single" w:sz="4" w:space="0" w:color="auto"/>
                      <w:right w:val="single" w:sz="4" w:space="0" w:color="auto"/>
                    </w:tcBorders>
                    <w:vAlign w:val="center"/>
                  </w:tcPr>
                  <w:p w14:paraId="3EDBBD34" w14:textId="77777777" w:rsidR="00057912" w:rsidRDefault="00057912" w:rsidP="004965A0">
                    <w:pPr>
                      <w:jc w:val="center"/>
                    </w:pPr>
                    <w:r>
                      <w:rPr>
                        <w:rFonts w:hint="eastAsia"/>
                      </w:rPr>
                      <w:t>账面余额</w:t>
                    </w:r>
                  </w:p>
                </w:tc>
              </w:sdtContent>
            </w:sdt>
            <w:sdt>
              <w:sdtPr>
                <w:tag w:val="_PLD_58080bac137d4831ab65bc2f8ca82429"/>
                <w:id w:val="1441027881"/>
                <w:lock w:val="sdtLocked"/>
              </w:sdtPr>
              <w:sdtContent>
                <w:tc>
                  <w:tcPr>
                    <w:tcW w:w="790" w:type="pct"/>
                    <w:gridSpan w:val="2"/>
                    <w:tcBorders>
                      <w:top w:val="single" w:sz="4" w:space="0" w:color="auto"/>
                      <w:left w:val="single" w:sz="4" w:space="0" w:color="auto"/>
                      <w:right w:val="single" w:sz="4" w:space="0" w:color="auto"/>
                    </w:tcBorders>
                    <w:vAlign w:val="center"/>
                  </w:tcPr>
                  <w:p w14:paraId="0EF64424" w14:textId="77777777" w:rsidR="00057912" w:rsidRDefault="00057912" w:rsidP="004965A0">
                    <w:pPr>
                      <w:jc w:val="center"/>
                    </w:pPr>
                    <w:r>
                      <w:rPr>
                        <w:rFonts w:hint="eastAsia"/>
                      </w:rPr>
                      <w:t>坏账准备</w:t>
                    </w:r>
                  </w:p>
                </w:tc>
              </w:sdtContent>
            </w:sdt>
            <w:sdt>
              <w:sdtPr>
                <w:tag w:val="_PLD_c015e43e7b384b6ab9bf259155579fa4"/>
                <w:id w:val="563213986"/>
                <w:lock w:val="sdtLocked"/>
              </w:sdtPr>
              <w:sdtContent>
                <w:tc>
                  <w:tcPr>
                    <w:tcW w:w="515" w:type="pct"/>
                    <w:vMerge w:val="restart"/>
                    <w:tcBorders>
                      <w:top w:val="single" w:sz="4" w:space="0" w:color="auto"/>
                      <w:left w:val="single" w:sz="4" w:space="0" w:color="auto"/>
                      <w:right w:val="single" w:sz="4" w:space="0" w:color="auto"/>
                    </w:tcBorders>
                    <w:vAlign w:val="center"/>
                  </w:tcPr>
                  <w:p w14:paraId="18A0E129" w14:textId="77777777" w:rsidR="00057912" w:rsidRDefault="00057912" w:rsidP="004965A0">
                    <w:pPr>
                      <w:jc w:val="center"/>
                    </w:pPr>
                    <w:r>
                      <w:rPr>
                        <w:rFonts w:hint="eastAsia"/>
                      </w:rPr>
                      <w:t>账面</w:t>
                    </w:r>
                  </w:p>
                  <w:p w14:paraId="6EEAB1B1" w14:textId="77777777" w:rsidR="00057912" w:rsidRDefault="00057912" w:rsidP="004965A0">
                    <w:pPr>
                      <w:jc w:val="center"/>
                    </w:pPr>
                    <w:r>
                      <w:rPr>
                        <w:rFonts w:hint="eastAsia"/>
                      </w:rPr>
                      <w:t>价值</w:t>
                    </w:r>
                  </w:p>
                </w:tc>
              </w:sdtContent>
            </w:sdt>
          </w:tr>
          <w:tr w:rsidR="00057912" w14:paraId="141C452A" w14:textId="77777777" w:rsidTr="00057912">
            <w:trPr>
              <w:cantSplit/>
              <w:trHeight w:val="375"/>
            </w:trPr>
            <w:tc>
              <w:tcPr>
                <w:tcW w:w="816" w:type="pct"/>
                <w:vMerge/>
                <w:tcBorders>
                  <w:left w:val="single" w:sz="4" w:space="0" w:color="auto"/>
                  <w:bottom w:val="single" w:sz="4" w:space="0" w:color="auto"/>
                  <w:right w:val="single" w:sz="4" w:space="0" w:color="auto"/>
                </w:tcBorders>
                <w:vAlign w:val="center"/>
              </w:tcPr>
              <w:p w14:paraId="3D245223" w14:textId="77777777" w:rsidR="00057912" w:rsidRDefault="00057912" w:rsidP="004965A0"/>
            </w:tc>
            <w:sdt>
              <w:sdtPr>
                <w:tag w:val="_PLD_2a622138bde346ccae812608989b472d"/>
                <w:id w:val="70629783"/>
                <w:lock w:val="sdtLocked"/>
              </w:sdtPr>
              <w:sdtContent>
                <w:tc>
                  <w:tcPr>
                    <w:tcW w:w="460" w:type="pct"/>
                    <w:tcBorders>
                      <w:left w:val="single" w:sz="4" w:space="0" w:color="auto"/>
                      <w:bottom w:val="single" w:sz="4" w:space="0" w:color="auto"/>
                      <w:right w:val="single" w:sz="4" w:space="0" w:color="auto"/>
                    </w:tcBorders>
                    <w:vAlign w:val="center"/>
                  </w:tcPr>
                  <w:p w14:paraId="356FCB1A" w14:textId="77777777" w:rsidR="00057912" w:rsidRDefault="00057912" w:rsidP="004965A0">
                    <w:pPr>
                      <w:jc w:val="center"/>
                    </w:pPr>
                    <w:r>
                      <w:rPr>
                        <w:rFonts w:hint="eastAsia"/>
                      </w:rPr>
                      <w:t>金额</w:t>
                    </w:r>
                  </w:p>
                </w:tc>
              </w:sdtContent>
            </w:sdt>
            <w:sdt>
              <w:sdtPr>
                <w:tag w:val="_PLD_abd0e3a320c240aeb85b1414af26aa00"/>
                <w:id w:val="927469883"/>
                <w:lock w:val="sdtLocked"/>
              </w:sdtPr>
              <w:sdtContent>
                <w:tc>
                  <w:tcPr>
                    <w:tcW w:w="265" w:type="pct"/>
                    <w:tcBorders>
                      <w:left w:val="single" w:sz="4" w:space="0" w:color="auto"/>
                      <w:bottom w:val="single" w:sz="4" w:space="0" w:color="auto"/>
                      <w:right w:val="single" w:sz="4" w:space="0" w:color="auto"/>
                    </w:tcBorders>
                    <w:vAlign w:val="center"/>
                  </w:tcPr>
                  <w:p w14:paraId="1CCF7BBD" w14:textId="77777777" w:rsidR="00057912" w:rsidRDefault="00057912" w:rsidP="004965A0">
                    <w:pPr>
                      <w:jc w:val="center"/>
                    </w:pPr>
                    <w:r>
                      <w:rPr>
                        <w:rFonts w:hint="eastAsia"/>
                      </w:rPr>
                      <w:t>比例</w:t>
                    </w:r>
                    <w:r>
                      <w:t>(%)</w:t>
                    </w:r>
                  </w:p>
                </w:tc>
              </w:sdtContent>
            </w:sdt>
            <w:sdt>
              <w:sdtPr>
                <w:tag w:val="_PLD_d60468b4e5934fb9af3ebf3b3ca06a6b"/>
                <w:id w:val="-1151216909"/>
                <w:lock w:val="sdtLocked"/>
              </w:sdtPr>
              <w:sdtContent>
                <w:tc>
                  <w:tcPr>
                    <w:tcW w:w="502" w:type="pct"/>
                    <w:tcBorders>
                      <w:left w:val="single" w:sz="4" w:space="0" w:color="auto"/>
                      <w:bottom w:val="single" w:sz="4" w:space="0" w:color="auto"/>
                      <w:right w:val="single" w:sz="4" w:space="0" w:color="auto"/>
                    </w:tcBorders>
                    <w:vAlign w:val="center"/>
                  </w:tcPr>
                  <w:p w14:paraId="5ECACC96" w14:textId="77777777" w:rsidR="00057912" w:rsidRDefault="00057912" w:rsidP="004965A0">
                    <w:pPr>
                      <w:jc w:val="center"/>
                    </w:pPr>
                    <w:r>
                      <w:rPr>
                        <w:rFonts w:hint="eastAsia"/>
                      </w:rPr>
                      <w:t>金额</w:t>
                    </w:r>
                  </w:p>
                </w:tc>
              </w:sdtContent>
            </w:sdt>
            <w:sdt>
              <w:sdtPr>
                <w:tag w:val="_PLD_743ca215156149608b4d9149bc142cc3"/>
                <w:id w:val="775285898"/>
                <w:lock w:val="sdtLocked"/>
              </w:sdtPr>
              <w:sdtContent>
                <w:tc>
                  <w:tcPr>
                    <w:tcW w:w="280" w:type="pct"/>
                    <w:tcBorders>
                      <w:left w:val="single" w:sz="4" w:space="0" w:color="auto"/>
                      <w:bottom w:val="single" w:sz="4" w:space="0" w:color="auto"/>
                      <w:right w:val="single" w:sz="4" w:space="0" w:color="auto"/>
                    </w:tcBorders>
                    <w:vAlign w:val="center"/>
                  </w:tcPr>
                  <w:p w14:paraId="251788E9" w14:textId="77777777" w:rsidR="00057912" w:rsidRDefault="00057912" w:rsidP="004965A0">
                    <w:pPr>
                      <w:jc w:val="center"/>
                    </w:pPr>
                    <w:r>
                      <w:rPr>
                        <w:rFonts w:hint="eastAsia"/>
                      </w:rPr>
                      <w:t>计提比例</w:t>
                    </w:r>
                    <w:r>
                      <w:t>(%)</w:t>
                    </w:r>
                  </w:p>
                </w:tc>
              </w:sdtContent>
            </w:sdt>
            <w:tc>
              <w:tcPr>
                <w:tcW w:w="515" w:type="pct"/>
                <w:vMerge/>
                <w:tcBorders>
                  <w:left w:val="single" w:sz="4" w:space="0" w:color="auto"/>
                  <w:bottom w:val="single" w:sz="4" w:space="0" w:color="auto"/>
                  <w:right w:val="single" w:sz="4" w:space="0" w:color="auto"/>
                </w:tcBorders>
                <w:vAlign w:val="center"/>
              </w:tcPr>
              <w:p w14:paraId="12EC1423" w14:textId="77777777" w:rsidR="00057912" w:rsidRDefault="00057912" w:rsidP="004965A0">
                <w:pPr>
                  <w:jc w:val="center"/>
                </w:pPr>
              </w:p>
            </w:tc>
            <w:sdt>
              <w:sdtPr>
                <w:tag w:val="_PLD_88061469e7574f3d93ff9dc8f7c03e2d"/>
                <w:id w:val="-409843701"/>
                <w:lock w:val="sdtLocked"/>
              </w:sdtPr>
              <w:sdtContent>
                <w:tc>
                  <w:tcPr>
                    <w:tcW w:w="586" w:type="pct"/>
                    <w:tcBorders>
                      <w:left w:val="single" w:sz="4" w:space="0" w:color="auto"/>
                      <w:bottom w:val="single" w:sz="4" w:space="0" w:color="auto"/>
                      <w:right w:val="single" w:sz="4" w:space="0" w:color="auto"/>
                    </w:tcBorders>
                    <w:vAlign w:val="center"/>
                  </w:tcPr>
                  <w:p w14:paraId="05CD2CC1" w14:textId="77777777" w:rsidR="00057912" w:rsidRDefault="00057912" w:rsidP="004965A0">
                    <w:pPr>
                      <w:jc w:val="center"/>
                    </w:pPr>
                    <w:r>
                      <w:rPr>
                        <w:rFonts w:hint="eastAsia"/>
                      </w:rPr>
                      <w:t>金额</w:t>
                    </w:r>
                  </w:p>
                </w:tc>
              </w:sdtContent>
            </w:sdt>
            <w:sdt>
              <w:sdtPr>
                <w:tag w:val="_PLD_c2b4bd19b5284f3481bdd6a3becafce0"/>
                <w:id w:val="683252105"/>
                <w:lock w:val="sdtLocked"/>
              </w:sdtPr>
              <w:sdtContent>
                <w:tc>
                  <w:tcPr>
                    <w:tcW w:w="271" w:type="pct"/>
                    <w:tcBorders>
                      <w:left w:val="single" w:sz="4" w:space="0" w:color="auto"/>
                      <w:bottom w:val="single" w:sz="4" w:space="0" w:color="auto"/>
                      <w:right w:val="single" w:sz="4" w:space="0" w:color="auto"/>
                    </w:tcBorders>
                    <w:vAlign w:val="center"/>
                  </w:tcPr>
                  <w:p w14:paraId="2B3A97C5" w14:textId="77777777" w:rsidR="00057912" w:rsidRDefault="00057912" w:rsidP="004965A0">
                    <w:pPr>
                      <w:jc w:val="center"/>
                    </w:pPr>
                    <w:r>
                      <w:rPr>
                        <w:rFonts w:hint="eastAsia"/>
                      </w:rPr>
                      <w:t>比例</w:t>
                    </w:r>
                    <w:r>
                      <w:t>(%)</w:t>
                    </w:r>
                  </w:p>
                </w:tc>
              </w:sdtContent>
            </w:sdt>
            <w:sdt>
              <w:sdtPr>
                <w:tag w:val="_PLD_c6874c65e4ac43019002d5903e4b46d6"/>
                <w:id w:val="1875421253"/>
                <w:lock w:val="sdtLocked"/>
              </w:sdtPr>
              <w:sdtContent>
                <w:tc>
                  <w:tcPr>
                    <w:tcW w:w="439" w:type="pct"/>
                    <w:tcBorders>
                      <w:left w:val="single" w:sz="4" w:space="0" w:color="auto"/>
                      <w:bottom w:val="single" w:sz="4" w:space="0" w:color="auto"/>
                      <w:right w:val="single" w:sz="4" w:space="0" w:color="auto"/>
                    </w:tcBorders>
                    <w:vAlign w:val="center"/>
                  </w:tcPr>
                  <w:p w14:paraId="01DD2821" w14:textId="77777777" w:rsidR="00057912" w:rsidRDefault="00057912" w:rsidP="004965A0">
                    <w:pPr>
                      <w:jc w:val="center"/>
                    </w:pPr>
                    <w:r>
                      <w:rPr>
                        <w:rFonts w:hint="eastAsia"/>
                      </w:rPr>
                      <w:t>金额</w:t>
                    </w:r>
                  </w:p>
                </w:tc>
              </w:sdtContent>
            </w:sdt>
            <w:sdt>
              <w:sdtPr>
                <w:tag w:val="_PLD_0596fb5f4bb147b48d9ab2f32535e71f"/>
                <w:id w:val="-1212039905"/>
                <w:lock w:val="sdtLocked"/>
              </w:sdtPr>
              <w:sdtContent>
                <w:tc>
                  <w:tcPr>
                    <w:tcW w:w="351" w:type="pct"/>
                    <w:tcBorders>
                      <w:left w:val="single" w:sz="4" w:space="0" w:color="auto"/>
                      <w:bottom w:val="single" w:sz="4" w:space="0" w:color="auto"/>
                      <w:right w:val="single" w:sz="4" w:space="0" w:color="auto"/>
                    </w:tcBorders>
                    <w:vAlign w:val="center"/>
                  </w:tcPr>
                  <w:p w14:paraId="1C591903" w14:textId="77777777" w:rsidR="00057912" w:rsidRDefault="00057912" w:rsidP="004965A0">
                    <w:pPr>
                      <w:jc w:val="center"/>
                    </w:pPr>
                    <w:r>
                      <w:rPr>
                        <w:rFonts w:hint="eastAsia"/>
                      </w:rPr>
                      <w:t>计提比例</w:t>
                    </w:r>
                    <w:r>
                      <w:t>(%)</w:t>
                    </w:r>
                  </w:p>
                </w:tc>
              </w:sdtContent>
            </w:sdt>
            <w:tc>
              <w:tcPr>
                <w:tcW w:w="515" w:type="pct"/>
                <w:vMerge/>
                <w:tcBorders>
                  <w:left w:val="single" w:sz="4" w:space="0" w:color="auto"/>
                  <w:bottom w:val="single" w:sz="4" w:space="0" w:color="auto"/>
                  <w:right w:val="single" w:sz="4" w:space="0" w:color="auto"/>
                </w:tcBorders>
              </w:tcPr>
              <w:p w14:paraId="21214336" w14:textId="77777777" w:rsidR="00057912" w:rsidRDefault="00057912" w:rsidP="004965A0">
                <w:pPr>
                  <w:jc w:val="center"/>
                </w:pPr>
              </w:p>
            </w:tc>
          </w:tr>
          <w:tr w:rsidR="00057912" w14:paraId="4B416022" w14:textId="77777777" w:rsidTr="00057912">
            <w:trPr>
              <w:cantSplit/>
            </w:trPr>
            <w:sdt>
              <w:sdtPr>
                <w:tag w:val="_PLD_6413454a316c4103ae8bebbae0f082c2"/>
                <w:id w:val="-1541658843"/>
                <w:lock w:val="sdtLocked"/>
              </w:sdtPr>
              <w:sdtContent>
                <w:tc>
                  <w:tcPr>
                    <w:tcW w:w="816" w:type="pct"/>
                    <w:tcBorders>
                      <w:top w:val="single" w:sz="4" w:space="0" w:color="auto"/>
                      <w:left w:val="single" w:sz="4" w:space="0" w:color="auto"/>
                      <w:bottom w:val="single" w:sz="4" w:space="0" w:color="auto"/>
                      <w:right w:val="single" w:sz="4" w:space="0" w:color="auto"/>
                    </w:tcBorders>
                  </w:tcPr>
                  <w:p w14:paraId="1B9607DE" w14:textId="77777777" w:rsidR="00057912" w:rsidRDefault="00057912" w:rsidP="004965A0">
                    <w:pPr>
                      <w:jc w:val="both"/>
                    </w:pPr>
                    <w:r>
                      <w:rPr>
                        <w:rFonts w:hint="eastAsia"/>
                      </w:rPr>
                      <w:t>按单项计提坏账准备</w:t>
                    </w:r>
                  </w:p>
                </w:tc>
              </w:sdtContent>
            </w:sdt>
            <w:tc>
              <w:tcPr>
                <w:tcW w:w="460" w:type="pct"/>
                <w:tcBorders>
                  <w:top w:val="single" w:sz="4" w:space="0" w:color="auto"/>
                  <w:left w:val="single" w:sz="4" w:space="0" w:color="auto"/>
                  <w:bottom w:val="single" w:sz="4" w:space="0" w:color="auto"/>
                  <w:right w:val="single" w:sz="4" w:space="0" w:color="auto"/>
                </w:tcBorders>
              </w:tcPr>
              <w:p w14:paraId="65B89E8C" w14:textId="77777777" w:rsidR="00057912" w:rsidRDefault="00057912" w:rsidP="004965A0">
                <w:pPr>
                  <w:jc w:val="right"/>
                </w:pPr>
              </w:p>
            </w:tc>
            <w:tc>
              <w:tcPr>
                <w:tcW w:w="265" w:type="pct"/>
                <w:tcBorders>
                  <w:top w:val="single" w:sz="4" w:space="0" w:color="auto"/>
                  <w:left w:val="single" w:sz="4" w:space="0" w:color="auto"/>
                  <w:bottom w:val="single" w:sz="4" w:space="0" w:color="auto"/>
                  <w:right w:val="single" w:sz="4" w:space="0" w:color="auto"/>
                </w:tcBorders>
              </w:tcPr>
              <w:p w14:paraId="76A744F6" w14:textId="77777777" w:rsidR="00057912" w:rsidRDefault="00057912" w:rsidP="004965A0">
                <w:pPr>
                  <w:jc w:val="right"/>
                </w:pPr>
              </w:p>
            </w:tc>
            <w:tc>
              <w:tcPr>
                <w:tcW w:w="502" w:type="pct"/>
                <w:tcBorders>
                  <w:top w:val="single" w:sz="4" w:space="0" w:color="auto"/>
                  <w:left w:val="single" w:sz="4" w:space="0" w:color="auto"/>
                  <w:bottom w:val="single" w:sz="4" w:space="0" w:color="auto"/>
                  <w:right w:val="single" w:sz="4" w:space="0" w:color="auto"/>
                </w:tcBorders>
              </w:tcPr>
              <w:p w14:paraId="0A0D84FC" w14:textId="77777777" w:rsidR="00057912" w:rsidRDefault="00057912" w:rsidP="004965A0">
                <w:pPr>
                  <w:jc w:val="right"/>
                </w:pPr>
              </w:p>
            </w:tc>
            <w:tc>
              <w:tcPr>
                <w:tcW w:w="280" w:type="pct"/>
                <w:tcBorders>
                  <w:top w:val="single" w:sz="4" w:space="0" w:color="auto"/>
                  <w:left w:val="single" w:sz="4" w:space="0" w:color="auto"/>
                  <w:bottom w:val="single" w:sz="4" w:space="0" w:color="auto"/>
                  <w:right w:val="single" w:sz="4" w:space="0" w:color="auto"/>
                </w:tcBorders>
              </w:tcPr>
              <w:p w14:paraId="43B37583" w14:textId="77777777" w:rsidR="00057912" w:rsidRDefault="00057912" w:rsidP="004965A0">
                <w:pPr>
                  <w:jc w:val="right"/>
                </w:pPr>
              </w:p>
            </w:tc>
            <w:tc>
              <w:tcPr>
                <w:tcW w:w="515" w:type="pct"/>
                <w:tcBorders>
                  <w:top w:val="single" w:sz="4" w:space="0" w:color="auto"/>
                  <w:left w:val="single" w:sz="4" w:space="0" w:color="auto"/>
                  <w:bottom w:val="single" w:sz="4" w:space="0" w:color="auto"/>
                  <w:right w:val="single" w:sz="4" w:space="0" w:color="auto"/>
                </w:tcBorders>
              </w:tcPr>
              <w:p w14:paraId="56B004BF" w14:textId="77777777" w:rsidR="00057912" w:rsidRDefault="00057912" w:rsidP="004965A0">
                <w:pPr>
                  <w:jc w:val="right"/>
                </w:pPr>
              </w:p>
            </w:tc>
            <w:tc>
              <w:tcPr>
                <w:tcW w:w="586" w:type="pct"/>
                <w:tcBorders>
                  <w:top w:val="single" w:sz="4" w:space="0" w:color="auto"/>
                  <w:left w:val="single" w:sz="4" w:space="0" w:color="auto"/>
                  <w:bottom w:val="single" w:sz="4" w:space="0" w:color="auto"/>
                  <w:right w:val="single" w:sz="4" w:space="0" w:color="auto"/>
                </w:tcBorders>
              </w:tcPr>
              <w:p w14:paraId="39B2EB47" w14:textId="77777777" w:rsidR="00057912" w:rsidRDefault="00057912" w:rsidP="004965A0">
                <w:pPr>
                  <w:jc w:val="right"/>
                </w:pPr>
              </w:p>
            </w:tc>
            <w:tc>
              <w:tcPr>
                <w:tcW w:w="271" w:type="pct"/>
                <w:tcBorders>
                  <w:top w:val="single" w:sz="4" w:space="0" w:color="auto"/>
                  <w:left w:val="single" w:sz="4" w:space="0" w:color="auto"/>
                  <w:bottom w:val="single" w:sz="4" w:space="0" w:color="auto"/>
                  <w:right w:val="single" w:sz="4" w:space="0" w:color="auto"/>
                </w:tcBorders>
              </w:tcPr>
              <w:p w14:paraId="1FF8DF1B" w14:textId="77777777" w:rsidR="00057912" w:rsidRDefault="00057912" w:rsidP="004965A0">
                <w:pPr>
                  <w:jc w:val="right"/>
                </w:pPr>
              </w:p>
            </w:tc>
            <w:tc>
              <w:tcPr>
                <w:tcW w:w="439" w:type="pct"/>
                <w:tcBorders>
                  <w:top w:val="single" w:sz="4" w:space="0" w:color="auto"/>
                  <w:left w:val="single" w:sz="4" w:space="0" w:color="auto"/>
                  <w:bottom w:val="single" w:sz="4" w:space="0" w:color="auto"/>
                  <w:right w:val="single" w:sz="4" w:space="0" w:color="auto"/>
                </w:tcBorders>
              </w:tcPr>
              <w:p w14:paraId="2993E042" w14:textId="77777777" w:rsidR="00057912" w:rsidRDefault="00057912" w:rsidP="004965A0">
                <w:pPr>
                  <w:jc w:val="right"/>
                </w:pPr>
              </w:p>
            </w:tc>
            <w:tc>
              <w:tcPr>
                <w:tcW w:w="351" w:type="pct"/>
                <w:tcBorders>
                  <w:top w:val="single" w:sz="4" w:space="0" w:color="auto"/>
                  <w:left w:val="single" w:sz="4" w:space="0" w:color="auto"/>
                  <w:bottom w:val="single" w:sz="4" w:space="0" w:color="auto"/>
                  <w:right w:val="single" w:sz="4" w:space="0" w:color="auto"/>
                </w:tcBorders>
              </w:tcPr>
              <w:p w14:paraId="290F0876" w14:textId="77777777" w:rsidR="00057912" w:rsidRDefault="00057912" w:rsidP="004965A0">
                <w:pPr>
                  <w:jc w:val="right"/>
                </w:pPr>
              </w:p>
            </w:tc>
            <w:tc>
              <w:tcPr>
                <w:tcW w:w="515" w:type="pct"/>
                <w:tcBorders>
                  <w:top w:val="single" w:sz="4" w:space="0" w:color="auto"/>
                  <w:left w:val="single" w:sz="4" w:space="0" w:color="auto"/>
                  <w:bottom w:val="single" w:sz="4" w:space="0" w:color="auto"/>
                  <w:right w:val="single" w:sz="4" w:space="0" w:color="auto"/>
                </w:tcBorders>
              </w:tcPr>
              <w:p w14:paraId="40C47175" w14:textId="77777777" w:rsidR="00057912" w:rsidRDefault="00057912" w:rsidP="004965A0">
                <w:pPr>
                  <w:jc w:val="right"/>
                </w:pPr>
              </w:p>
            </w:tc>
          </w:tr>
          <w:tr w:rsidR="00057912" w14:paraId="582947B8" w14:textId="77777777" w:rsidTr="00057912">
            <w:trPr>
              <w:cantSplit/>
            </w:trPr>
            <w:sdt>
              <w:sdtPr>
                <w:tag w:val="_PLD_f288fc933fe84e6088cca1ff51abf9b8"/>
                <w:id w:val="80956416"/>
                <w:lock w:val="sdtLocked"/>
              </w:sdtPr>
              <w:sdtContent>
                <w:tc>
                  <w:tcPr>
                    <w:tcW w:w="816" w:type="pct"/>
                    <w:tcBorders>
                      <w:top w:val="single" w:sz="4" w:space="0" w:color="auto"/>
                      <w:left w:val="single" w:sz="4" w:space="0" w:color="auto"/>
                      <w:bottom w:val="single" w:sz="4" w:space="0" w:color="auto"/>
                      <w:right w:val="single" w:sz="4" w:space="0" w:color="auto"/>
                    </w:tcBorders>
                  </w:tcPr>
                  <w:p w14:paraId="2611CEE5" w14:textId="77777777" w:rsidR="00057912" w:rsidRDefault="00057912" w:rsidP="004965A0">
                    <w:pPr>
                      <w:jc w:val="both"/>
                    </w:pPr>
                    <w:r>
                      <w:rPr>
                        <w:rFonts w:hint="eastAsia"/>
                      </w:rPr>
                      <w:t>按组合计提坏账准备</w:t>
                    </w:r>
                  </w:p>
                </w:tc>
              </w:sdtContent>
            </w:sdt>
            <w:tc>
              <w:tcPr>
                <w:tcW w:w="460" w:type="pct"/>
                <w:tcBorders>
                  <w:top w:val="single" w:sz="4" w:space="0" w:color="auto"/>
                  <w:left w:val="single" w:sz="4" w:space="0" w:color="auto"/>
                  <w:bottom w:val="single" w:sz="4" w:space="0" w:color="auto"/>
                  <w:right w:val="single" w:sz="4" w:space="0" w:color="auto"/>
                </w:tcBorders>
                <w:vAlign w:val="center"/>
              </w:tcPr>
              <w:p w14:paraId="143AF92A" w14:textId="77777777" w:rsidR="00057912" w:rsidRDefault="00057912" w:rsidP="004965A0">
                <w:pPr>
                  <w:jc w:val="right"/>
                </w:pPr>
                <w:r>
                  <w:t>6,750,900,888</w:t>
                </w:r>
              </w:p>
            </w:tc>
            <w:tc>
              <w:tcPr>
                <w:tcW w:w="265" w:type="pct"/>
                <w:tcBorders>
                  <w:top w:val="single" w:sz="4" w:space="0" w:color="auto"/>
                  <w:left w:val="single" w:sz="4" w:space="0" w:color="auto"/>
                  <w:bottom w:val="single" w:sz="4" w:space="0" w:color="auto"/>
                  <w:right w:val="single" w:sz="4" w:space="0" w:color="auto"/>
                </w:tcBorders>
                <w:vAlign w:val="center"/>
              </w:tcPr>
              <w:p w14:paraId="35758F29" w14:textId="63D461CA" w:rsidR="00057912" w:rsidRDefault="00BE096A" w:rsidP="004965A0">
                <w:pPr>
                  <w:jc w:val="right"/>
                </w:pPr>
                <w:r>
                  <w:t>100</w:t>
                </w:r>
              </w:p>
            </w:tc>
            <w:tc>
              <w:tcPr>
                <w:tcW w:w="502" w:type="pct"/>
                <w:tcBorders>
                  <w:top w:val="single" w:sz="4" w:space="0" w:color="auto"/>
                  <w:left w:val="single" w:sz="4" w:space="0" w:color="auto"/>
                  <w:bottom w:val="single" w:sz="4" w:space="0" w:color="auto"/>
                  <w:right w:val="single" w:sz="4" w:space="0" w:color="auto"/>
                </w:tcBorders>
                <w:vAlign w:val="center"/>
              </w:tcPr>
              <w:p w14:paraId="7A01D5A2" w14:textId="77777777" w:rsidR="00057912" w:rsidRDefault="00057912" w:rsidP="004965A0">
                <w:pPr>
                  <w:jc w:val="right"/>
                </w:pPr>
                <w:r>
                  <w:t>226,331,076</w:t>
                </w:r>
              </w:p>
            </w:tc>
            <w:tc>
              <w:tcPr>
                <w:tcW w:w="280" w:type="pct"/>
                <w:tcBorders>
                  <w:top w:val="single" w:sz="4" w:space="0" w:color="auto"/>
                  <w:left w:val="single" w:sz="4" w:space="0" w:color="auto"/>
                  <w:bottom w:val="single" w:sz="4" w:space="0" w:color="auto"/>
                  <w:right w:val="single" w:sz="4" w:space="0" w:color="auto"/>
                </w:tcBorders>
                <w:vAlign w:val="center"/>
              </w:tcPr>
              <w:p w14:paraId="336D9B78" w14:textId="77777777" w:rsidR="00057912" w:rsidRDefault="00057912" w:rsidP="004965A0">
                <w:pPr>
                  <w:jc w:val="right"/>
                </w:pPr>
                <w:r>
                  <w:t>3.35</w:t>
                </w:r>
              </w:p>
            </w:tc>
            <w:tc>
              <w:tcPr>
                <w:tcW w:w="515" w:type="pct"/>
                <w:tcBorders>
                  <w:top w:val="single" w:sz="4" w:space="0" w:color="auto"/>
                  <w:left w:val="single" w:sz="4" w:space="0" w:color="auto"/>
                  <w:bottom w:val="single" w:sz="4" w:space="0" w:color="auto"/>
                  <w:right w:val="single" w:sz="4" w:space="0" w:color="auto"/>
                </w:tcBorders>
                <w:vAlign w:val="center"/>
              </w:tcPr>
              <w:p w14:paraId="0EF20890" w14:textId="77777777" w:rsidR="00057912" w:rsidRDefault="00057912" w:rsidP="004965A0">
                <w:pPr>
                  <w:jc w:val="right"/>
                </w:pPr>
                <w:r>
                  <w:t>6,524,569,812</w:t>
                </w:r>
              </w:p>
            </w:tc>
            <w:tc>
              <w:tcPr>
                <w:tcW w:w="586" w:type="pct"/>
                <w:tcBorders>
                  <w:top w:val="single" w:sz="4" w:space="0" w:color="auto"/>
                  <w:left w:val="single" w:sz="4" w:space="0" w:color="auto"/>
                  <w:bottom w:val="single" w:sz="4" w:space="0" w:color="auto"/>
                  <w:right w:val="single" w:sz="4" w:space="0" w:color="auto"/>
                </w:tcBorders>
                <w:vAlign w:val="center"/>
              </w:tcPr>
              <w:p w14:paraId="763F381A" w14:textId="77777777" w:rsidR="00057912" w:rsidRDefault="00057912" w:rsidP="004965A0">
                <w:pPr>
                  <w:jc w:val="right"/>
                </w:pPr>
                <w:r>
                  <w:t>8,207,966,319</w:t>
                </w:r>
              </w:p>
            </w:tc>
            <w:tc>
              <w:tcPr>
                <w:tcW w:w="271" w:type="pct"/>
                <w:tcBorders>
                  <w:top w:val="single" w:sz="4" w:space="0" w:color="auto"/>
                  <w:left w:val="single" w:sz="4" w:space="0" w:color="auto"/>
                  <w:bottom w:val="single" w:sz="4" w:space="0" w:color="auto"/>
                  <w:right w:val="single" w:sz="4" w:space="0" w:color="auto"/>
                </w:tcBorders>
                <w:vAlign w:val="center"/>
              </w:tcPr>
              <w:p w14:paraId="72583BB2" w14:textId="77777777" w:rsidR="00057912" w:rsidRDefault="00057912" w:rsidP="004965A0">
                <w:pPr>
                  <w:jc w:val="right"/>
                </w:pPr>
                <w:r>
                  <w:t>100</w:t>
                </w:r>
              </w:p>
            </w:tc>
            <w:tc>
              <w:tcPr>
                <w:tcW w:w="439" w:type="pct"/>
                <w:tcBorders>
                  <w:top w:val="single" w:sz="4" w:space="0" w:color="auto"/>
                  <w:left w:val="single" w:sz="4" w:space="0" w:color="auto"/>
                  <w:bottom w:val="single" w:sz="4" w:space="0" w:color="auto"/>
                  <w:right w:val="single" w:sz="4" w:space="0" w:color="auto"/>
                </w:tcBorders>
                <w:vAlign w:val="center"/>
              </w:tcPr>
              <w:p w14:paraId="3DF71E6A" w14:textId="77777777" w:rsidR="00057912" w:rsidRDefault="00057912" w:rsidP="004965A0">
                <w:pPr>
                  <w:jc w:val="right"/>
                </w:pPr>
                <w:r>
                  <w:t>211,450,084</w:t>
                </w:r>
              </w:p>
            </w:tc>
            <w:tc>
              <w:tcPr>
                <w:tcW w:w="351" w:type="pct"/>
                <w:tcBorders>
                  <w:top w:val="single" w:sz="4" w:space="0" w:color="auto"/>
                  <w:left w:val="single" w:sz="4" w:space="0" w:color="auto"/>
                  <w:bottom w:val="single" w:sz="4" w:space="0" w:color="auto"/>
                  <w:right w:val="single" w:sz="4" w:space="0" w:color="auto"/>
                </w:tcBorders>
                <w:vAlign w:val="center"/>
              </w:tcPr>
              <w:p w14:paraId="4C56A0FF" w14:textId="77777777" w:rsidR="00057912" w:rsidRDefault="00057912" w:rsidP="004965A0">
                <w:pPr>
                  <w:jc w:val="right"/>
                </w:pPr>
                <w:r>
                  <w:t>2.58</w:t>
                </w:r>
              </w:p>
            </w:tc>
            <w:tc>
              <w:tcPr>
                <w:tcW w:w="515" w:type="pct"/>
                <w:tcBorders>
                  <w:top w:val="single" w:sz="4" w:space="0" w:color="auto"/>
                  <w:left w:val="single" w:sz="4" w:space="0" w:color="auto"/>
                  <w:bottom w:val="single" w:sz="4" w:space="0" w:color="auto"/>
                  <w:right w:val="single" w:sz="4" w:space="0" w:color="auto"/>
                </w:tcBorders>
                <w:vAlign w:val="center"/>
              </w:tcPr>
              <w:p w14:paraId="326B4455" w14:textId="77777777" w:rsidR="00057912" w:rsidRDefault="00057912" w:rsidP="004965A0">
                <w:pPr>
                  <w:jc w:val="right"/>
                </w:pPr>
                <w:r>
                  <w:t>7,996,516,235</w:t>
                </w:r>
              </w:p>
            </w:tc>
          </w:tr>
          <w:tr w:rsidR="00057912" w14:paraId="26B183B8" w14:textId="77777777" w:rsidTr="004965A0">
            <w:trPr>
              <w:cantSplit/>
            </w:trPr>
            <w:sdt>
              <w:sdtPr>
                <w:tag w:val="_PLD_55a01fc28b044e40bd4e4399252665c0"/>
                <w:id w:val="61919538"/>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14:paraId="42B14BB0" w14:textId="77777777" w:rsidR="00057912" w:rsidRDefault="00057912" w:rsidP="004965A0">
                    <w:r>
                      <w:rPr>
                        <w:rFonts w:hint="eastAsia"/>
                      </w:rPr>
                      <w:t>其中：</w:t>
                    </w:r>
                  </w:p>
                </w:tc>
              </w:sdtContent>
            </w:sdt>
          </w:tr>
          <w:sdt>
            <w:sdtPr>
              <w:alias w:val="按组合计提坏账准备的应收账款明细"/>
              <w:tag w:val="_TUP_01960bfe94fc450d9a465ddf3f2cfd76"/>
              <w:id w:val="-1096553523"/>
              <w:lock w:val="sdtLocked"/>
              <w:placeholder>
                <w:docPart w:val="0C8964CC1E864D4088585C1EAFB25CA6"/>
              </w:placeholder>
            </w:sdtPr>
            <w:sdtContent>
              <w:tr w:rsidR="00057912" w14:paraId="6FC168A6" w14:textId="77777777" w:rsidTr="00057912">
                <w:trPr>
                  <w:cantSplit/>
                </w:trPr>
                <w:sdt>
                  <w:sdtPr>
                    <w:alias w:val="按组合计提坏账准备的应收账款明细-组合名称"/>
                    <w:tag w:val="_GBC_c5f1817705f34c9782f585b3ed10e2db"/>
                    <w:id w:val="-627853856"/>
                    <w:lock w:val="sdtLocked"/>
                  </w:sdtPr>
                  <w:sdtContent>
                    <w:tc>
                      <w:tcPr>
                        <w:tcW w:w="816" w:type="pct"/>
                        <w:tcBorders>
                          <w:top w:val="single" w:sz="4" w:space="0" w:color="auto"/>
                          <w:left w:val="single" w:sz="4" w:space="0" w:color="auto"/>
                          <w:bottom w:val="single" w:sz="4" w:space="0" w:color="auto"/>
                          <w:right w:val="single" w:sz="4" w:space="0" w:color="auto"/>
                        </w:tcBorders>
                      </w:tcPr>
                      <w:p w14:paraId="0316E916" w14:textId="77777777" w:rsidR="00057912" w:rsidRDefault="00057912" w:rsidP="004965A0">
                        <w:pPr>
                          <w:jc w:val="both"/>
                          <w:rPr>
                            <w:color w:val="808080"/>
                          </w:rPr>
                        </w:pPr>
                        <w:r>
                          <w:t>-组合 1</w:t>
                        </w:r>
                      </w:p>
                    </w:tc>
                  </w:sdtContent>
                </w:sdt>
                <w:tc>
                  <w:tcPr>
                    <w:tcW w:w="460" w:type="pct"/>
                    <w:tcBorders>
                      <w:top w:val="single" w:sz="4" w:space="0" w:color="auto"/>
                      <w:left w:val="single" w:sz="4" w:space="0" w:color="auto"/>
                      <w:bottom w:val="single" w:sz="4" w:space="0" w:color="auto"/>
                      <w:right w:val="single" w:sz="4" w:space="0" w:color="auto"/>
                    </w:tcBorders>
                  </w:tcPr>
                  <w:p w14:paraId="20F8B029" w14:textId="77777777" w:rsidR="00057912" w:rsidRDefault="00057912" w:rsidP="004965A0">
                    <w:pPr>
                      <w:jc w:val="right"/>
                    </w:pPr>
                    <w:r>
                      <w:t>6,372,090,752</w:t>
                    </w:r>
                  </w:p>
                </w:tc>
                <w:tc>
                  <w:tcPr>
                    <w:tcW w:w="265" w:type="pct"/>
                    <w:tcBorders>
                      <w:top w:val="single" w:sz="4" w:space="0" w:color="auto"/>
                      <w:left w:val="single" w:sz="4" w:space="0" w:color="auto"/>
                      <w:bottom w:val="single" w:sz="4" w:space="0" w:color="auto"/>
                      <w:right w:val="single" w:sz="4" w:space="0" w:color="auto"/>
                    </w:tcBorders>
                  </w:tcPr>
                  <w:p w14:paraId="7F8ACD17" w14:textId="360E1E73" w:rsidR="00057912" w:rsidRDefault="00057912" w:rsidP="004965A0">
                    <w:pPr>
                      <w:jc w:val="right"/>
                    </w:pPr>
                    <w:r>
                      <w:t>9</w:t>
                    </w:r>
                    <w:r w:rsidR="00BE096A">
                      <w:t>4</w:t>
                    </w:r>
                  </w:p>
                </w:tc>
                <w:tc>
                  <w:tcPr>
                    <w:tcW w:w="502" w:type="pct"/>
                    <w:tcBorders>
                      <w:top w:val="single" w:sz="4" w:space="0" w:color="auto"/>
                      <w:left w:val="single" w:sz="4" w:space="0" w:color="auto"/>
                      <w:bottom w:val="single" w:sz="4" w:space="0" w:color="auto"/>
                      <w:right w:val="single" w:sz="4" w:space="0" w:color="auto"/>
                    </w:tcBorders>
                  </w:tcPr>
                  <w:p w14:paraId="0AEAE50B" w14:textId="77777777" w:rsidR="00057912" w:rsidRDefault="00057912" w:rsidP="004965A0">
                    <w:pPr>
                      <w:jc w:val="right"/>
                    </w:pPr>
                    <w:r>
                      <w:t>218,118,963</w:t>
                    </w:r>
                  </w:p>
                </w:tc>
                <w:tc>
                  <w:tcPr>
                    <w:tcW w:w="280" w:type="pct"/>
                    <w:tcBorders>
                      <w:top w:val="single" w:sz="4" w:space="0" w:color="auto"/>
                      <w:left w:val="single" w:sz="4" w:space="0" w:color="auto"/>
                      <w:bottom w:val="single" w:sz="4" w:space="0" w:color="auto"/>
                      <w:right w:val="single" w:sz="4" w:space="0" w:color="auto"/>
                    </w:tcBorders>
                  </w:tcPr>
                  <w:p w14:paraId="706189DF" w14:textId="478B0B77" w:rsidR="00057912" w:rsidRDefault="00057912" w:rsidP="004965A0">
                    <w:pPr>
                      <w:jc w:val="right"/>
                    </w:pPr>
                    <w:r>
                      <w:t>3</w:t>
                    </w:r>
                    <w:r w:rsidR="0078255D">
                      <w:rPr>
                        <w:rFonts w:hint="eastAsia"/>
                      </w:rPr>
                      <w:t>.4</w:t>
                    </w:r>
                    <w:r w:rsidR="0078255D">
                      <w:t>2</w:t>
                    </w:r>
                  </w:p>
                </w:tc>
                <w:tc>
                  <w:tcPr>
                    <w:tcW w:w="515" w:type="pct"/>
                    <w:tcBorders>
                      <w:top w:val="single" w:sz="4" w:space="0" w:color="auto"/>
                      <w:left w:val="single" w:sz="4" w:space="0" w:color="auto"/>
                      <w:bottom w:val="single" w:sz="4" w:space="0" w:color="auto"/>
                      <w:right w:val="single" w:sz="4" w:space="0" w:color="auto"/>
                    </w:tcBorders>
                  </w:tcPr>
                  <w:p w14:paraId="68F316A9" w14:textId="77777777" w:rsidR="00057912" w:rsidRDefault="00057912" w:rsidP="004965A0">
                    <w:pPr>
                      <w:jc w:val="right"/>
                    </w:pPr>
                    <w:r>
                      <w:t>6,153,971,789</w:t>
                    </w:r>
                  </w:p>
                </w:tc>
                <w:tc>
                  <w:tcPr>
                    <w:tcW w:w="586" w:type="pct"/>
                    <w:tcBorders>
                      <w:top w:val="single" w:sz="4" w:space="0" w:color="auto"/>
                      <w:left w:val="single" w:sz="4" w:space="0" w:color="auto"/>
                      <w:bottom w:val="single" w:sz="4" w:space="0" w:color="auto"/>
                      <w:right w:val="single" w:sz="4" w:space="0" w:color="auto"/>
                    </w:tcBorders>
                  </w:tcPr>
                  <w:p w14:paraId="50B94BE7" w14:textId="77777777" w:rsidR="00057912" w:rsidRDefault="00057912" w:rsidP="004965A0">
                    <w:pPr>
                      <w:jc w:val="right"/>
                    </w:pPr>
                    <w:r>
                      <w:t>7,862,163,786</w:t>
                    </w:r>
                  </w:p>
                </w:tc>
                <w:tc>
                  <w:tcPr>
                    <w:tcW w:w="271" w:type="pct"/>
                    <w:tcBorders>
                      <w:top w:val="single" w:sz="4" w:space="0" w:color="auto"/>
                      <w:left w:val="single" w:sz="4" w:space="0" w:color="auto"/>
                      <w:bottom w:val="single" w:sz="4" w:space="0" w:color="auto"/>
                      <w:right w:val="single" w:sz="4" w:space="0" w:color="auto"/>
                    </w:tcBorders>
                  </w:tcPr>
                  <w:p w14:paraId="6FA1B614" w14:textId="77777777" w:rsidR="00057912" w:rsidRDefault="00057912" w:rsidP="004965A0">
                    <w:pPr>
                      <w:jc w:val="right"/>
                    </w:pPr>
                    <w:r>
                      <w:t>96</w:t>
                    </w:r>
                  </w:p>
                </w:tc>
                <w:tc>
                  <w:tcPr>
                    <w:tcW w:w="439" w:type="pct"/>
                    <w:tcBorders>
                      <w:top w:val="single" w:sz="4" w:space="0" w:color="auto"/>
                      <w:left w:val="single" w:sz="4" w:space="0" w:color="auto"/>
                      <w:bottom w:val="single" w:sz="4" w:space="0" w:color="auto"/>
                      <w:right w:val="single" w:sz="4" w:space="0" w:color="auto"/>
                    </w:tcBorders>
                  </w:tcPr>
                  <w:p w14:paraId="29D32350" w14:textId="77777777" w:rsidR="00057912" w:rsidRDefault="00057912" w:rsidP="004965A0">
                    <w:pPr>
                      <w:jc w:val="right"/>
                    </w:pPr>
                    <w:r>
                      <w:t>198,273,726</w:t>
                    </w:r>
                  </w:p>
                </w:tc>
                <w:tc>
                  <w:tcPr>
                    <w:tcW w:w="351" w:type="pct"/>
                    <w:tcBorders>
                      <w:top w:val="single" w:sz="4" w:space="0" w:color="auto"/>
                      <w:left w:val="single" w:sz="4" w:space="0" w:color="auto"/>
                      <w:bottom w:val="single" w:sz="4" w:space="0" w:color="auto"/>
                      <w:right w:val="single" w:sz="4" w:space="0" w:color="auto"/>
                    </w:tcBorders>
                  </w:tcPr>
                  <w:p w14:paraId="23FE8C41" w14:textId="77777777" w:rsidR="00057912" w:rsidRDefault="00057912" w:rsidP="004965A0">
                    <w:pPr>
                      <w:jc w:val="right"/>
                    </w:pPr>
                    <w:r>
                      <w:t>2.52</w:t>
                    </w:r>
                  </w:p>
                </w:tc>
                <w:tc>
                  <w:tcPr>
                    <w:tcW w:w="515" w:type="pct"/>
                    <w:tcBorders>
                      <w:top w:val="single" w:sz="4" w:space="0" w:color="auto"/>
                      <w:left w:val="single" w:sz="4" w:space="0" w:color="auto"/>
                      <w:bottom w:val="single" w:sz="4" w:space="0" w:color="auto"/>
                      <w:right w:val="single" w:sz="4" w:space="0" w:color="auto"/>
                    </w:tcBorders>
                  </w:tcPr>
                  <w:p w14:paraId="77576B6F" w14:textId="77777777" w:rsidR="00057912" w:rsidRDefault="00057912" w:rsidP="004965A0">
                    <w:pPr>
                      <w:jc w:val="right"/>
                    </w:pPr>
                    <w:r>
                      <w:t>7,663,890,060</w:t>
                    </w:r>
                  </w:p>
                </w:tc>
              </w:tr>
            </w:sdtContent>
          </w:sdt>
          <w:sdt>
            <w:sdtPr>
              <w:alias w:val="按组合计提坏账准备的应收账款明细"/>
              <w:tag w:val="_TUP_01960bfe94fc450d9a465ddf3f2cfd76"/>
              <w:id w:val="-195924914"/>
              <w:lock w:val="sdtLocked"/>
              <w:placeholder>
                <w:docPart w:val="0C8964CC1E864D4088585C1EAFB25CA6"/>
              </w:placeholder>
            </w:sdtPr>
            <w:sdtContent>
              <w:tr w:rsidR="00057912" w14:paraId="00867ECB" w14:textId="77777777" w:rsidTr="00057912">
                <w:trPr>
                  <w:cantSplit/>
                </w:trPr>
                <w:sdt>
                  <w:sdtPr>
                    <w:alias w:val="按组合计提坏账准备的应收账款明细-组合名称"/>
                    <w:tag w:val="_GBC_c5f1817705f34c9782f585b3ed10e2db"/>
                    <w:id w:val="2144153428"/>
                    <w:lock w:val="sdtLocked"/>
                  </w:sdtPr>
                  <w:sdtContent>
                    <w:tc>
                      <w:tcPr>
                        <w:tcW w:w="816" w:type="pct"/>
                        <w:tcBorders>
                          <w:top w:val="single" w:sz="4" w:space="0" w:color="auto"/>
                          <w:left w:val="single" w:sz="4" w:space="0" w:color="auto"/>
                          <w:bottom w:val="single" w:sz="4" w:space="0" w:color="auto"/>
                          <w:right w:val="single" w:sz="4" w:space="0" w:color="auto"/>
                        </w:tcBorders>
                      </w:tcPr>
                      <w:p w14:paraId="69D894B9" w14:textId="77777777" w:rsidR="00057912" w:rsidRDefault="00057912" w:rsidP="004965A0">
                        <w:pPr>
                          <w:jc w:val="both"/>
                          <w:rPr>
                            <w:color w:val="808080"/>
                          </w:rPr>
                        </w:pPr>
                        <w:r>
                          <w:t>-组合 2</w:t>
                        </w:r>
                      </w:p>
                    </w:tc>
                  </w:sdtContent>
                </w:sdt>
                <w:tc>
                  <w:tcPr>
                    <w:tcW w:w="460" w:type="pct"/>
                    <w:tcBorders>
                      <w:top w:val="single" w:sz="4" w:space="0" w:color="auto"/>
                      <w:left w:val="single" w:sz="4" w:space="0" w:color="auto"/>
                      <w:bottom w:val="single" w:sz="4" w:space="0" w:color="auto"/>
                      <w:right w:val="single" w:sz="4" w:space="0" w:color="auto"/>
                    </w:tcBorders>
                  </w:tcPr>
                  <w:p w14:paraId="34CE771E" w14:textId="77777777" w:rsidR="00057912" w:rsidRDefault="00057912" w:rsidP="004965A0">
                    <w:pPr>
                      <w:jc w:val="right"/>
                    </w:pPr>
                    <w:r>
                      <w:t>378,810,136</w:t>
                    </w:r>
                  </w:p>
                </w:tc>
                <w:tc>
                  <w:tcPr>
                    <w:tcW w:w="265" w:type="pct"/>
                    <w:tcBorders>
                      <w:top w:val="single" w:sz="4" w:space="0" w:color="auto"/>
                      <w:left w:val="single" w:sz="4" w:space="0" w:color="auto"/>
                      <w:bottom w:val="single" w:sz="4" w:space="0" w:color="auto"/>
                      <w:right w:val="single" w:sz="4" w:space="0" w:color="auto"/>
                    </w:tcBorders>
                  </w:tcPr>
                  <w:p w14:paraId="6FBC81AD" w14:textId="2BD3296B" w:rsidR="00057912" w:rsidRDefault="002E3E5C" w:rsidP="004965A0">
                    <w:pPr>
                      <w:jc w:val="right"/>
                    </w:pPr>
                    <w:r>
                      <w:t>6</w:t>
                    </w:r>
                  </w:p>
                </w:tc>
                <w:tc>
                  <w:tcPr>
                    <w:tcW w:w="502" w:type="pct"/>
                    <w:tcBorders>
                      <w:top w:val="single" w:sz="4" w:space="0" w:color="auto"/>
                      <w:left w:val="single" w:sz="4" w:space="0" w:color="auto"/>
                      <w:bottom w:val="single" w:sz="4" w:space="0" w:color="auto"/>
                      <w:right w:val="single" w:sz="4" w:space="0" w:color="auto"/>
                    </w:tcBorders>
                  </w:tcPr>
                  <w:p w14:paraId="2DC7CA80" w14:textId="77777777" w:rsidR="00057912" w:rsidRDefault="00057912" w:rsidP="004965A0">
                    <w:pPr>
                      <w:jc w:val="right"/>
                    </w:pPr>
                    <w:r>
                      <w:t>8,212,113</w:t>
                    </w:r>
                  </w:p>
                </w:tc>
                <w:tc>
                  <w:tcPr>
                    <w:tcW w:w="280" w:type="pct"/>
                    <w:tcBorders>
                      <w:top w:val="single" w:sz="4" w:space="0" w:color="auto"/>
                      <w:left w:val="single" w:sz="4" w:space="0" w:color="auto"/>
                      <w:bottom w:val="single" w:sz="4" w:space="0" w:color="auto"/>
                      <w:right w:val="single" w:sz="4" w:space="0" w:color="auto"/>
                    </w:tcBorders>
                  </w:tcPr>
                  <w:p w14:paraId="64B065B1" w14:textId="77777777" w:rsidR="00057912" w:rsidRDefault="00057912" w:rsidP="004965A0">
                    <w:pPr>
                      <w:jc w:val="right"/>
                    </w:pPr>
                    <w:r>
                      <w:t>2.17</w:t>
                    </w:r>
                  </w:p>
                </w:tc>
                <w:tc>
                  <w:tcPr>
                    <w:tcW w:w="515" w:type="pct"/>
                    <w:tcBorders>
                      <w:top w:val="single" w:sz="4" w:space="0" w:color="auto"/>
                      <w:left w:val="single" w:sz="4" w:space="0" w:color="auto"/>
                      <w:bottom w:val="single" w:sz="4" w:space="0" w:color="auto"/>
                      <w:right w:val="single" w:sz="4" w:space="0" w:color="auto"/>
                    </w:tcBorders>
                  </w:tcPr>
                  <w:p w14:paraId="5E3A254B" w14:textId="77777777" w:rsidR="00057912" w:rsidRDefault="00057912" w:rsidP="004965A0">
                    <w:pPr>
                      <w:jc w:val="right"/>
                    </w:pPr>
                    <w:r>
                      <w:t>370,598,023</w:t>
                    </w:r>
                  </w:p>
                </w:tc>
                <w:tc>
                  <w:tcPr>
                    <w:tcW w:w="586" w:type="pct"/>
                    <w:tcBorders>
                      <w:top w:val="single" w:sz="4" w:space="0" w:color="auto"/>
                      <w:left w:val="single" w:sz="4" w:space="0" w:color="auto"/>
                      <w:bottom w:val="single" w:sz="4" w:space="0" w:color="auto"/>
                      <w:right w:val="single" w:sz="4" w:space="0" w:color="auto"/>
                    </w:tcBorders>
                  </w:tcPr>
                  <w:p w14:paraId="77B5A0F5" w14:textId="77777777" w:rsidR="00057912" w:rsidRDefault="00057912" w:rsidP="004965A0">
                    <w:pPr>
                      <w:jc w:val="right"/>
                    </w:pPr>
                    <w:r>
                      <w:t>345,802,533</w:t>
                    </w:r>
                  </w:p>
                </w:tc>
                <w:tc>
                  <w:tcPr>
                    <w:tcW w:w="271" w:type="pct"/>
                    <w:tcBorders>
                      <w:top w:val="single" w:sz="4" w:space="0" w:color="auto"/>
                      <w:left w:val="single" w:sz="4" w:space="0" w:color="auto"/>
                      <w:bottom w:val="single" w:sz="4" w:space="0" w:color="auto"/>
                      <w:right w:val="single" w:sz="4" w:space="0" w:color="auto"/>
                    </w:tcBorders>
                  </w:tcPr>
                  <w:p w14:paraId="0DECDABB" w14:textId="77777777" w:rsidR="00057912" w:rsidRDefault="00057912" w:rsidP="004965A0">
                    <w:pPr>
                      <w:jc w:val="right"/>
                    </w:pPr>
                    <w:r>
                      <w:t>4</w:t>
                    </w:r>
                  </w:p>
                </w:tc>
                <w:tc>
                  <w:tcPr>
                    <w:tcW w:w="439" w:type="pct"/>
                    <w:tcBorders>
                      <w:top w:val="single" w:sz="4" w:space="0" w:color="auto"/>
                      <w:left w:val="single" w:sz="4" w:space="0" w:color="auto"/>
                      <w:bottom w:val="single" w:sz="4" w:space="0" w:color="auto"/>
                      <w:right w:val="single" w:sz="4" w:space="0" w:color="auto"/>
                    </w:tcBorders>
                  </w:tcPr>
                  <w:p w14:paraId="528FF7FF" w14:textId="77777777" w:rsidR="00057912" w:rsidRDefault="00057912" w:rsidP="004965A0">
                    <w:pPr>
                      <w:jc w:val="right"/>
                    </w:pPr>
                    <w:r>
                      <w:t>13,176,358</w:t>
                    </w:r>
                  </w:p>
                </w:tc>
                <w:tc>
                  <w:tcPr>
                    <w:tcW w:w="351" w:type="pct"/>
                    <w:tcBorders>
                      <w:top w:val="single" w:sz="4" w:space="0" w:color="auto"/>
                      <w:left w:val="single" w:sz="4" w:space="0" w:color="auto"/>
                      <w:bottom w:val="single" w:sz="4" w:space="0" w:color="auto"/>
                      <w:right w:val="single" w:sz="4" w:space="0" w:color="auto"/>
                    </w:tcBorders>
                  </w:tcPr>
                  <w:p w14:paraId="7829D716" w14:textId="77777777" w:rsidR="00057912" w:rsidRDefault="00057912" w:rsidP="004965A0">
                    <w:pPr>
                      <w:jc w:val="right"/>
                    </w:pPr>
                    <w:r>
                      <w:t>3.81</w:t>
                    </w:r>
                  </w:p>
                </w:tc>
                <w:tc>
                  <w:tcPr>
                    <w:tcW w:w="515" w:type="pct"/>
                    <w:tcBorders>
                      <w:top w:val="single" w:sz="4" w:space="0" w:color="auto"/>
                      <w:left w:val="single" w:sz="4" w:space="0" w:color="auto"/>
                      <w:bottom w:val="single" w:sz="4" w:space="0" w:color="auto"/>
                      <w:right w:val="single" w:sz="4" w:space="0" w:color="auto"/>
                    </w:tcBorders>
                  </w:tcPr>
                  <w:p w14:paraId="782D64F2" w14:textId="77777777" w:rsidR="00057912" w:rsidRDefault="00057912" w:rsidP="004965A0">
                    <w:pPr>
                      <w:jc w:val="right"/>
                    </w:pPr>
                    <w:r>
                      <w:t>332,626,175</w:t>
                    </w:r>
                  </w:p>
                </w:tc>
              </w:tr>
            </w:sdtContent>
          </w:sdt>
          <w:tr w:rsidR="00057912" w14:paraId="22045E4A" w14:textId="77777777" w:rsidTr="00AA3FEC">
            <w:trPr>
              <w:cantSplit/>
            </w:trPr>
            <w:sdt>
              <w:sdtPr>
                <w:tag w:val="_PLD_435141e2dc244009953ee87401ee0c5d"/>
                <w:id w:val="1184329496"/>
                <w:lock w:val="sdtLocked"/>
              </w:sdtPr>
              <w:sdtContent>
                <w:tc>
                  <w:tcPr>
                    <w:tcW w:w="816" w:type="pct"/>
                    <w:tcBorders>
                      <w:top w:val="single" w:sz="4" w:space="0" w:color="auto"/>
                      <w:left w:val="single" w:sz="4" w:space="0" w:color="auto"/>
                      <w:bottom w:val="single" w:sz="4" w:space="0" w:color="auto"/>
                      <w:right w:val="single" w:sz="4" w:space="0" w:color="auto"/>
                    </w:tcBorders>
                    <w:vAlign w:val="center"/>
                  </w:tcPr>
                  <w:p w14:paraId="42BAF45C" w14:textId="77777777" w:rsidR="00057912" w:rsidRDefault="00057912" w:rsidP="004965A0">
                    <w:pPr>
                      <w:autoSpaceDE w:val="0"/>
                      <w:autoSpaceDN w:val="0"/>
                      <w:adjustRightInd w:val="0"/>
                      <w:jc w:val="center"/>
                    </w:pPr>
                    <w:r>
                      <w:rPr>
                        <w:rFonts w:hint="eastAsia"/>
                      </w:rPr>
                      <w:t>合计</w:t>
                    </w:r>
                  </w:p>
                </w:tc>
              </w:sdtContent>
            </w:sdt>
            <w:tc>
              <w:tcPr>
                <w:tcW w:w="460" w:type="pct"/>
                <w:tcBorders>
                  <w:top w:val="single" w:sz="4" w:space="0" w:color="auto"/>
                  <w:left w:val="single" w:sz="4" w:space="0" w:color="auto"/>
                  <w:bottom w:val="single" w:sz="4" w:space="0" w:color="auto"/>
                  <w:right w:val="single" w:sz="4" w:space="0" w:color="auto"/>
                </w:tcBorders>
              </w:tcPr>
              <w:p w14:paraId="193D3342" w14:textId="080FF8F5" w:rsidR="00057912" w:rsidRDefault="00057912" w:rsidP="004965A0">
                <w:pPr>
                  <w:jc w:val="right"/>
                </w:pPr>
                <w:r>
                  <w:t>6,750,900,888</w:t>
                </w:r>
              </w:p>
            </w:tc>
            <w:tc>
              <w:tcPr>
                <w:tcW w:w="265" w:type="pct"/>
                <w:tcBorders>
                  <w:top w:val="single" w:sz="4" w:space="0" w:color="auto"/>
                  <w:left w:val="single" w:sz="4" w:space="0" w:color="auto"/>
                  <w:bottom w:val="single" w:sz="4" w:space="0" w:color="auto"/>
                  <w:right w:val="single" w:sz="4" w:space="0" w:color="auto"/>
                </w:tcBorders>
              </w:tcPr>
              <w:p w14:paraId="5BE43501" w14:textId="77777777" w:rsidR="00057912" w:rsidRDefault="00057912" w:rsidP="00AA3FEC">
                <w:pPr>
                  <w:jc w:val="right"/>
                </w:pPr>
                <w:r>
                  <w:rPr>
                    <w:rFonts w:hint="eastAsia"/>
                  </w:rPr>
                  <w:t>/</w:t>
                </w:r>
              </w:p>
            </w:tc>
            <w:tc>
              <w:tcPr>
                <w:tcW w:w="502" w:type="pct"/>
                <w:tcBorders>
                  <w:top w:val="single" w:sz="4" w:space="0" w:color="auto"/>
                  <w:left w:val="single" w:sz="4" w:space="0" w:color="auto"/>
                  <w:bottom w:val="single" w:sz="4" w:space="0" w:color="auto"/>
                  <w:right w:val="single" w:sz="4" w:space="0" w:color="auto"/>
                </w:tcBorders>
              </w:tcPr>
              <w:p w14:paraId="5CD252E2" w14:textId="67CE7E95" w:rsidR="00057912" w:rsidRDefault="00057912" w:rsidP="004965A0">
                <w:pPr>
                  <w:jc w:val="right"/>
                </w:pPr>
                <w:r>
                  <w:t>226,331,076</w:t>
                </w:r>
              </w:p>
            </w:tc>
            <w:tc>
              <w:tcPr>
                <w:tcW w:w="280" w:type="pct"/>
                <w:tcBorders>
                  <w:top w:val="single" w:sz="4" w:space="0" w:color="auto"/>
                  <w:left w:val="single" w:sz="4" w:space="0" w:color="auto"/>
                  <w:bottom w:val="single" w:sz="4" w:space="0" w:color="auto"/>
                  <w:right w:val="single" w:sz="4" w:space="0" w:color="auto"/>
                </w:tcBorders>
              </w:tcPr>
              <w:p w14:paraId="0BC29B0C" w14:textId="77777777" w:rsidR="00057912" w:rsidRDefault="00057912" w:rsidP="00AA3FEC">
                <w:pPr>
                  <w:jc w:val="right"/>
                </w:pPr>
                <w:r>
                  <w:rPr>
                    <w:rFonts w:hint="eastAsia"/>
                  </w:rPr>
                  <w:t>/</w:t>
                </w:r>
              </w:p>
            </w:tc>
            <w:tc>
              <w:tcPr>
                <w:tcW w:w="515" w:type="pct"/>
                <w:tcBorders>
                  <w:top w:val="single" w:sz="4" w:space="0" w:color="auto"/>
                  <w:left w:val="single" w:sz="4" w:space="0" w:color="auto"/>
                  <w:bottom w:val="single" w:sz="4" w:space="0" w:color="auto"/>
                  <w:right w:val="single" w:sz="4" w:space="0" w:color="auto"/>
                </w:tcBorders>
              </w:tcPr>
              <w:p w14:paraId="43C2C0E6" w14:textId="77DB0114" w:rsidR="00057912" w:rsidRDefault="00057912" w:rsidP="004965A0">
                <w:pPr>
                  <w:jc w:val="right"/>
                </w:pPr>
                <w:r>
                  <w:t>6,524,569,812</w:t>
                </w:r>
              </w:p>
            </w:tc>
            <w:tc>
              <w:tcPr>
                <w:tcW w:w="586" w:type="pct"/>
                <w:tcBorders>
                  <w:top w:val="single" w:sz="4" w:space="0" w:color="auto"/>
                  <w:left w:val="single" w:sz="4" w:space="0" w:color="auto"/>
                  <w:bottom w:val="single" w:sz="4" w:space="0" w:color="auto"/>
                  <w:right w:val="single" w:sz="4" w:space="0" w:color="auto"/>
                </w:tcBorders>
              </w:tcPr>
              <w:p w14:paraId="216F1179" w14:textId="5A15E43F" w:rsidR="00057912" w:rsidRDefault="00057912" w:rsidP="004965A0">
                <w:pPr>
                  <w:jc w:val="right"/>
                </w:pPr>
                <w:r>
                  <w:t>8,207,966,319</w:t>
                </w:r>
              </w:p>
            </w:tc>
            <w:tc>
              <w:tcPr>
                <w:tcW w:w="271" w:type="pct"/>
                <w:tcBorders>
                  <w:top w:val="single" w:sz="4" w:space="0" w:color="auto"/>
                  <w:left w:val="single" w:sz="4" w:space="0" w:color="auto"/>
                  <w:bottom w:val="single" w:sz="4" w:space="0" w:color="auto"/>
                  <w:right w:val="single" w:sz="4" w:space="0" w:color="auto"/>
                </w:tcBorders>
              </w:tcPr>
              <w:p w14:paraId="3CFE013C" w14:textId="77777777" w:rsidR="00057912" w:rsidRDefault="00057912" w:rsidP="00AA3FEC">
                <w:pPr>
                  <w:jc w:val="right"/>
                </w:pPr>
                <w:r>
                  <w:rPr>
                    <w:rFonts w:hint="eastAsia"/>
                  </w:rPr>
                  <w:t>/</w:t>
                </w:r>
              </w:p>
            </w:tc>
            <w:tc>
              <w:tcPr>
                <w:tcW w:w="439" w:type="pct"/>
                <w:tcBorders>
                  <w:top w:val="single" w:sz="4" w:space="0" w:color="auto"/>
                  <w:left w:val="single" w:sz="4" w:space="0" w:color="auto"/>
                  <w:bottom w:val="single" w:sz="4" w:space="0" w:color="auto"/>
                  <w:right w:val="single" w:sz="4" w:space="0" w:color="auto"/>
                </w:tcBorders>
              </w:tcPr>
              <w:p w14:paraId="77823010" w14:textId="14E231E9" w:rsidR="00057912" w:rsidRDefault="00057912" w:rsidP="00057912">
                <w:pPr>
                  <w:jc w:val="center"/>
                </w:pPr>
                <w:r>
                  <w:t>211,450,084</w:t>
                </w:r>
              </w:p>
            </w:tc>
            <w:tc>
              <w:tcPr>
                <w:tcW w:w="351" w:type="pct"/>
                <w:tcBorders>
                  <w:top w:val="single" w:sz="4" w:space="0" w:color="auto"/>
                  <w:left w:val="single" w:sz="4" w:space="0" w:color="auto"/>
                  <w:bottom w:val="single" w:sz="4" w:space="0" w:color="auto"/>
                  <w:right w:val="single" w:sz="4" w:space="0" w:color="auto"/>
                </w:tcBorders>
              </w:tcPr>
              <w:p w14:paraId="587ACAC6" w14:textId="77777777" w:rsidR="00057912" w:rsidRDefault="00057912" w:rsidP="00AA3FEC">
                <w:pPr>
                  <w:jc w:val="right"/>
                </w:pPr>
                <w:r>
                  <w:rPr>
                    <w:rFonts w:hint="eastAsia"/>
                  </w:rPr>
                  <w:t>/</w:t>
                </w:r>
              </w:p>
            </w:tc>
            <w:tc>
              <w:tcPr>
                <w:tcW w:w="515" w:type="pct"/>
                <w:tcBorders>
                  <w:top w:val="single" w:sz="4" w:space="0" w:color="auto"/>
                  <w:left w:val="single" w:sz="4" w:space="0" w:color="auto"/>
                  <w:bottom w:val="single" w:sz="4" w:space="0" w:color="auto"/>
                  <w:right w:val="single" w:sz="4" w:space="0" w:color="auto"/>
                </w:tcBorders>
              </w:tcPr>
              <w:p w14:paraId="79C1FC98" w14:textId="44A17623" w:rsidR="00057912" w:rsidRDefault="00057912" w:rsidP="004965A0">
                <w:pPr>
                  <w:jc w:val="right"/>
                </w:pPr>
                <w:r>
                  <w:t>7,996,516,235</w:t>
                </w:r>
              </w:p>
            </w:tc>
          </w:tr>
        </w:tbl>
        <w:p w14:paraId="314674D3" w14:textId="77777777" w:rsidR="00057912" w:rsidRDefault="00057912">
          <w:pPr>
            <w:sectPr w:rsidR="00057912" w:rsidSect="00057912">
              <w:pgSz w:w="16838" w:h="11906" w:orient="landscape"/>
              <w:pgMar w:top="1701" w:right="1525" w:bottom="1276" w:left="1440" w:header="856" w:footer="992" w:gutter="0"/>
              <w:cols w:space="425"/>
              <w:docGrid w:type="lines" w:linePitch="312"/>
            </w:sectPr>
          </w:pPr>
        </w:p>
        <w:p w14:paraId="193A520B" w14:textId="77777777" w:rsidR="009D01F0" w:rsidRDefault="00000000"/>
      </w:sdtContent>
    </w:sdt>
    <w:bookmarkEnd w:id="124" w:displacedByCustomXml="next"/>
    <w:bookmarkStart w:id="125" w:name="_Hlk10467187" w:displacedByCustomXml="next"/>
    <w:bookmarkStart w:id="126" w:name="_Hlk10467200" w:displacedByCustomXml="next"/>
    <w:sdt>
      <w:sdtPr>
        <w:rPr>
          <w:rFonts w:hint="eastAsia"/>
        </w:rPr>
        <w:alias w:val="模块:按单项计提坏账准备："/>
        <w:tag w:val="_SEC_498beef22f03474fa398c526ee8a934d"/>
        <w:id w:val="-771247092"/>
        <w:lock w:val="sdtLocked"/>
        <w:placeholder>
          <w:docPart w:val="GBC22222222222222222222222222222"/>
        </w:placeholder>
      </w:sdtPr>
      <w:sdtEndPr>
        <w:rPr>
          <w:rFonts w:hint="default"/>
        </w:rPr>
      </w:sdtEndPr>
      <w:sdtContent>
        <w:p w14:paraId="6D6A1DB3" w14:textId="77777777" w:rsidR="009D01F0" w:rsidRDefault="00174DED">
          <w:r>
            <w:rPr>
              <w:rFonts w:hint="eastAsia"/>
            </w:rPr>
            <w:t>按单项计提坏账准备：</w:t>
          </w:r>
          <w:bookmarkEnd w:id="125"/>
        </w:p>
        <w:sdt>
          <w:sdtPr>
            <w:rPr>
              <w:rFonts w:hint="eastAsia"/>
            </w:rPr>
            <w:alias w:val="是否适用：按单项计提坏账准备的应收账款详细情况[双击切换]"/>
            <w:tag w:val="_GBC_e07c01cfb2fe4b05a2bb603b7f914946"/>
            <w:id w:val="-1561086170"/>
            <w:lock w:val="sdtLocked"/>
            <w:placeholder>
              <w:docPart w:val="GBC22222222222222222222222222222"/>
            </w:placeholder>
          </w:sdtPr>
          <w:sdtContent>
            <w:p w14:paraId="1B025497" w14:textId="74895528" w:rsidR="00057912" w:rsidRDefault="00174DED" w:rsidP="00057912">
              <w:r>
                <w:fldChar w:fldCharType="begin"/>
              </w:r>
              <w:r w:rsidR="00057912">
                <w:instrText xml:space="preserve"> MACROBUTTON  SnrToggleCheckbox □适用 </w:instrText>
              </w:r>
              <w:r>
                <w:fldChar w:fldCharType="end"/>
              </w:r>
              <w:r>
                <w:fldChar w:fldCharType="begin"/>
              </w:r>
              <w:r w:rsidR="00057912">
                <w:instrText xml:space="preserve"> MACROBUTTON  SnrToggleCheckbox √不适用 </w:instrText>
              </w:r>
              <w:r>
                <w:fldChar w:fldCharType="end"/>
              </w:r>
            </w:p>
          </w:sdtContent>
        </w:sdt>
        <w:p w14:paraId="2F71A803" w14:textId="0CFF747C" w:rsidR="009D01F0" w:rsidRDefault="009D01F0"/>
        <w:p w14:paraId="36474725" w14:textId="77777777" w:rsidR="009D01F0" w:rsidRDefault="00000000"/>
      </w:sdtContent>
    </w:sdt>
    <w:bookmarkEnd w:id="126" w:displacedByCustomXml="prev"/>
    <w:p w14:paraId="678117ED" w14:textId="77777777" w:rsidR="009D01F0" w:rsidRDefault="00174DED">
      <w:bookmarkStart w:id="127" w:name="_Hlk10467225"/>
      <w:r>
        <w:rPr>
          <w:rFonts w:hint="eastAsia"/>
        </w:rPr>
        <w:t>按组合计提坏账准备：</w:t>
      </w:r>
    </w:p>
    <w:sdt>
      <w:sdtPr>
        <w:rPr>
          <w:rFonts w:hint="eastAsia"/>
        </w:rPr>
        <w:alias w:val="是否适用：按组合计提坏账准备的应收账款详细情况[双击切换]"/>
        <w:tag w:val="_GBC_47a07baa9a4f4c5ea6de193ae7b87e74"/>
        <w:id w:val="1848909585"/>
        <w:lock w:val="sdtContentLocked"/>
        <w:placeholder>
          <w:docPart w:val="GBC22222222222222222222222222222"/>
        </w:placeholder>
      </w:sdtPr>
      <w:sdtContent>
        <w:p w14:paraId="5E7FD5DC" w14:textId="028C037C" w:rsidR="009D01F0" w:rsidRDefault="00174DED">
          <w:r>
            <w:fldChar w:fldCharType="begin"/>
          </w:r>
          <w:r w:rsidR="00057912">
            <w:instrText xml:space="preserve"> MACROBUTTON  SnrToggleCheckbox √适用 </w:instrText>
          </w:r>
          <w:r>
            <w:fldChar w:fldCharType="end"/>
          </w:r>
          <w:r>
            <w:fldChar w:fldCharType="begin"/>
          </w:r>
          <w:r w:rsidR="00057912">
            <w:instrText xml:space="preserve"> MACROBUTTON  SnrToggleCheckbox □不适用 </w:instrText>
          </w:r>
          <w:r>
            <w:fldChar w:fldCharType="end"/>
          </w:r>
        </w:p>
      </w:sdtContent>
    </w:sdt>
    <w:bookmarkStart w:id="128" w:name="_Hlk533607573" w:displacedByCustomXml="next"/>
    <w:sdt>
      <w:sdtPr>
        <w:rPr>
          <w:rFonts w:hint="eastAsia"/>
        </w:rPr>
        <w:alias w:val="模块:组合计提项目"/>
        <w:tag w:val="_SEC_f085826b570e4937b558307522853cff"/>
        <w:id w:val="953676516"/>
        <w:lock w:val="sdtLocked"/>
        <w:placeholder>
          <w:docPart w:val="GBC22222222222222222222222222222"/>
        </w:placeholder>
      </w:sdtPr>
      <w:sdtEndPr>
        <w:rPr>
          <w:rFonts w:hint="default"/>
        </w:rPr>
      </w:sdtEndPr>
      <w:sdtContent>
        <w:p w14:paraId="693C2EF0" w14:textId="40002DD3" w:rsidR="009D01F0" w:rsidRDefault="00174DED">
          <w:r>
            <w:rPr>
              <w:rFonts w:hint="eastAsia"/>
            </w:rPr>
            <w:t>组合计提项目：</w:t>
          </w:r>
          <w:sdt>
            <w:sdtPr>
              <w:rPr>
                <w:rFonts w:hint="eastAsia"/>
              </w:rPr>
              <w:alias w:val="按组合计提坏账准备的应收账款明细-组合名称"/>
              <w:tag w:val="_GBC_fec033684b6e412cabcd0e0ea1c6cb96"/>
              <w:id w:val="-1024634188"/>
              <w:lock w:val="sdtLocked"/>
              <w:placeholder>
                <w:docPart w:val="GBC22222222222222222222222222222"/>
              </w:placeholder>
              <w:comboBox>
                <w:listItem w:displayText="-组合 1" w:value="-组合 1"/>
                <w:listItem w:displayText="-组合 2" w:value="-组合 2"/>
              </w:comboBox>
            </w:sdtPr>
            <w:sdtContent>
              <w:r w:rsidR="00057912">
                <w:t>组合一</w:t>
              </w:r>
            </w:sdtContent>
          </w:sdt>
        </w:p>
        <w:p w14:paraId="44E19B1B" w14:textId="77777777" w:rsidR="009D01F0" w:rsidRDefault="00174DED">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ccac8c131a6748e699800a5f25e5efcf"/>
              <w:id w:val="739416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按组合计提坏账准备的应收账款详细情况"/>
              <w:tag w:val="_GBC_f0296899749441bf8c33f5882df60a71"/>
              <w:id w:val="-12574445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276"/>
            <w:gridCol w:w="2317"/>
            <w:gridCol w:w="2260"/>
          </w:tblGrid>
          <w:tr w:rsidR="00057912" w14:paraId="41D1235C" w14:textId="77777777" w:rsidTr="00635AA1">
            <w:sdt>
              <w:sdtPr>
                <w:tag w:val="_PLD_331ca2a43a5247699c45fd6309aee7fd"/>
                <w:id w:val="-100031357"/>
                <w:lock w:val="sdtLocked"/>
              </w:sdtPr>
              <w:sdtContent>
                <w:tc>
                  <w:tcPr>
                    <w:tcW w:w="1158" w:type="pct"/>
                    <w:vMerge w:val="restart"/>
                    <w:vAlign w:val="center"/>
                  </w:tcPr>
                  <w:p w14:paraId="44513139" w14:textId="77777777" w:rsidR="00057912" w:rsidRDefault="00057912" w:rsidP="00635AA1">
                    <w:pPr>
                      <w:jc w:val="center"/>
                    </w:pPr>
                    <w:r>
                      <w:rPr>
                        <w:rFonts w:hint="eastAsia"/>
                      </w:rPr>
                      <w:t>名称</w:t>
                    </w:r>
                  </w:p>
                </w:tc>
              </w:sdtContent>
            </w:sdt>
            <w:sdt>
              <w:sdtPr>
                <w:tag w:val="_PLD_271f4f470bff48e385b1a5d9080fde35"/>
                <w:id w:val="-1741781674"/>
                <w:lock w:val="sdtLocked"/>
              </w:sdtPr>
              <w:sdtContent>
                <w:tc>
                  <w:tcPr>
                    <w:tcW w:w="3842" w:type="pct"/>
                    <w:gridSpan w:val="3"/>
                    <w:vAlign w:val="center"/>
                  </w:tcPr>
                  <w:p w14:paraId="79DA2BD9" w14:textId="77777777" w:rsidR="00057912" w:rsidRDefault="00057912" w:rsidP="00635AA1">
                    <w:pPr>
                      <w:jc w:val="center"/>
                    </w:pPr>
                    <w:r>
                      <w:rPr>
                        <w:rFonts w:hint="eastAsia"/>
                      </w:rPr>
                      <w:t>期末余额</w:t>
                    </w:r>
                  </w:p>
                </w:tc>
              </w:sdtContent>
            </w:sdt>
          </w:tr>
          <w:tr w:rsidR="00057912" w14:paraId="2B3841EB" w14:textId="77777777" w:rsidTr="00635AA1">
            <w:tc>
              <w:tcPr>
                <w:tcW w:w="1158" w:type="pct"/>
                <w:vMerge/>
              </w:tcPr>
              <w:p w14:paraId="0F466042" w14:textId="77777777" w:rsidR="00057912" w:rsidRDefault="00057912" w:rsidP="00635AA1">
                <w:pPr>
                  <w:jc w:val="center"/>
                </w:pPr>
              </w:p>
            </w:tc>
            <w:sdt>
              <w:sdtPr>
                <w:tag w:val="_PLD_e1c956de9b3b4544a5d0584eaaf6aea2"/>
                <w:id w:val="-1808083934"/>
                <w:lock w:val="sdtLocked"/>
              </w:sdtPr>
              <w:sdtContent>
                <w:tc>
                  <w:tcPr>
                    <w:tcW w:w="1276" w:type="pct"/>
                    <w:vAlign w:val="center"/>
                  </w:tcPr>
                  <w:p w14:paraId="19E783AB" w14:textId="77777777" w:rsidR="00057912" w:rsidRDefault="00057912" w:rsidP="00635AA1">
                    <w:pPr>
                      <w:jc w:val="center"/>
                    </w:pPr>
                    <w:r>
                      <w:rPr>
                        <w:rFonts w:hint="eastAsia"/>
                      </w:rPr>
                      <w:t>应收账款</w:t>
                    </w:r>
                  </w:p>
                </w:tc>
              </w:sdtContent>
            </w:sdt>
            <w:sdt>
              <w:sdtPr>
                <w:tag w:val="_PLD_0098acb8b7f640f29f65a14017e23f02"/>
                <w:id w:val="-2100092310"/>
                <w:lock w:val="sdtLocked"/>
              </w:sdtPr>
              <w:sdtContent>
                <w:tc>
                  <w:tcPr>
                    <w:tcW w:w="1299" w:type="pct"/>
                    <w:vAlign w:val="center"/>
                  </w:tcPr>
                  <w:p w14:paraId="61B2F9BB" w14:textId="77777777" w:rsidR="00057912" w:rsidRDefault="00057912" w:rsidP="00635AA1">
                    <w:pPr>
                      <w:jc w:val="center"/>
                    </w:pPr>
                    <w:r>
                      <w:rPr>
                        <w:rFonts w:hint="eastAsia"/>
                      </w:rPr>
                      <w:t>坏账准备</w:t>
                    </w:r>
                  </w:p>
                </w:tc>
              </w:sdtContent>
            </w:sdt>
            <w:sdt>
              <w:sdtPr>
                <w:tag w:val="_PLD_290bbc3bde3c43c487996752ceb95160"/>
                <w:id w:val="-1830754281"/>
                <w:lock w:val="sdtLocked"/>
              </w:sdtPr>
              <w:sdtContent>
                <w:tc>
                  <w:tcPr>
                    <w:tcW w:w="1267" w:type="pct"/>
                    <w:vAlign w:val="center"/>
                  </w:tcPr>
                  <w:p w14:paraId="2A236722" w14:textId="77777777" w:rsidR="00057912" w:rsidRDefault="00057912" w:rsidP="00635AA1">
                    <w:pPr>
                      <w:jc w:val="center"/>
                    </w:pPr>
                    <w:r>
                      <w:t>计提比例</w:t>
                    </w:r>
                    <w:r>
                      <w:rPr>
                        <w:rFonts w:hint="eastAsia"/>
                      </w:rPr>
                      <w:t>（%）</w:t>
                    </w:r>
                  </w:p>
                </w:tc>
              </w:sdtContent>
            </w:sdt>
          </w:tr>
          <w:sdt>
            <w:sdtPr>
              <w:alias w:val="按组合计提坏账准备的应收账款详细名称明细"/>
              <w:tag w:val="_TUP_787dccbb6b7545edb25916e256cf8697"/>
              <w:id w:val="696133617"/>
              <w:lock w:val="sdtLocked"/>
              <w:placeholder>
                <w:docPart w:val="4E8D51B0A3B0453C92A083EFB5792CE5"/>
              </w:placeholder>
            </w:sdtPr>
            <w:sdtContent>
              <w:tr w:rsidR="00057912" w14:paraId="1BE1156D" w14:textId="77777777" w:rsidTr="00635AA1">
                <w:tc>
                  <w:tcPr>
                    <w:tcW w:w="1158" w:type="pct"/>
                  </w:tcPr>
                  <w:p w14:paraId="2845A18D" w14:textId="77777777" w:rsidR="00057912" w:rsidRDefault="00057912" w:rsidP="00635AA1">
                    <w:r w:rsidRPr="00057912">
                      <w:rPr>
                        <w:rFonts w:hint="eastAsia"/>
                      </w:rPr>
                      <w:t>组合一</w:t>
                    </w:r>
                  </w:p>
                </w:tc>
                <w:tc>
                  <w:tcPr>
                    <w:tcW w:w="1276" w:type="pct"/>
                  </w:tcPr>
                  <w:p w14:paraId="12535526" w14:textId="77777777" w:rsidR="00057912" w:rsidRDefault="00057912" w:rsidP="00635AA1">
                    <w:pPr>
                      <w:jc w:val="right"/>
                    </w:pPr>
                    <w:r>
                      <w:t>6,372,090,752</w:t>
                    </w:r>
                  </w:p>
                </w:tc>
                <w:tc>
                  <w:tcPr>
                    <w:tcW w:w="1299" w:type="pct"/>
                  </w:tcPr>
                  <w:p w14:paraId="21F64BC1" w14:textId="77777777" w:rsidR="00057912" w:rsidRDefault="00057912" w:rsidP="00635AA1">
                    <w:pPr>
                      <w:jc w:val="right"/>
                    </w:pPr>
                    <w:r>
                      <w:t>218,118,963</w:t>
                    </w:r>
                  </w:p>
                </w:tc>
                <w:tc>
                  <w:tcPr>
                    <w:tcW w:w="1267" w:type="pct"/>
                  </w:tcPr>
                  <w:p w14:paraId="00C4E064" w14:textId="695FA805" w:rsidR="00057912" w:rsidRDefault="00057912" w:rsidP="00635AA1">
                    <w:pPr>
                      <w:jc w:val="right"/>
                    </w:pPr>
                    <w:r>
                      <w:t>3</w:t>
                    </w:r>
                    <w:r w:rsidR="005C48A7">
                      <w:t>.42</w:t>
                    </w:r>
                  </w:p>
                </w:tc>
              </w:tr>
            </w:sdtContent>
          </w:sdt>
          <w:tr w:rsidR="00057912" w14:paraId="708E9B52" w14:textId="77777777" w:rsidTr="00AD6EDF">
            <w:sdt>
              <w:sdtPr>
                <w:tag w:val="_PLD_9a3bf225ae544565ad2cb49381fcaca1"/>
                <w:id w:val="-1828282740"/>
                <w:lock w:val="sdtLocked"/>
              </w:sdtPr>
              <w:sdtContent>
                <w:tc>
                  <w:tcPr>
                    <w:tcW w:w="1158" w:type="pct"/>
                    <w:vAlign w:val="center"/>
                  </w:tcPr>
                  <w:p w14:paraId="24FFB9D0" w14:textId="77777777" w:rsidR="00057912" w:rsidRDefault="00057912" w:rsidP="00057912">
                    <w:pPr>
                      <w:jc w:val="center"/>
                    </w:pPr>
                    <w:r>
                      <w:rPr>
                        <w:rFonts w:hint="eastAsia"/>
                      </w:rPr>
                      <w:t>合计</w:t>
                    </w:r>
                  </w:p>
                </w:tc>
              </w:sdtContent>
            </w:sdt>
            <w:tc>
              <w:tcPr>
                <w:tcW w:w="1276" w:type="pct"/>
                <w:vAlign w:val="center"/>
              </w:tcPr>
              <w:p w14:paraId="01881CEC" w14:textId="2162DAF1" w:rsidR="00057912" w:rsidRDefault="00057912" w:rsidP="00057912">
                <w:pPr>
                  <w:jc w:val="right"/>
                </w:pPr>
                <w:r>
                  <w:t>6,372,090,752</w:t>
                </w:r>
              </w:p>
            </w:tc>
            <w:tc>
              <w:tcPr>
                <w:tcW w:w="1299" w:type="pct"/>
                <w:vAlign w:val="center"/>
              </w:tcPr>
              <w:p w14:paraId="5DCA35FA" w14:textId="7C02FA47" w:rsidR="00057912" w:rsidRDefault="00057912" w:rsidP="00057912">
                <w:pPr>
                  <w:jc w:val="right"/>
                </w:pPr>
                <w:r>
                  <w:t>218,118</w:t>
                </w:r>
                <w:r>
                  <w:rPr>
                    <w:rFonts w:hint="eastAsia"/>
                  </w:rPr>
                  <w:t>,</w:t>
                </w:r>
                <w:r>
                  <w:t>963</w:t>
                </w:r>
              </w:p>
            </w:tc>
            <w:tc>
              <w:tcPr>
                <w:tcW w:w="1267" w:type="pct"/>
                <w:vAlign w:val="center"/>
              </w:tcPr>
              <w:p w14:paraId="3185AEC5" w14:textId="53A7BAB7" w:rsidR="00057912" w:rsidRDefault="00057912" w:rsidP="00057912">
                <w:pPr>
                  <w:jc w:val="right"/>
                </w:pPr>
                <w:r>
                  <w:t>3</w:t>
                </w:r>
                <w:r w:rsidR="005C48A7">
                  <w:t>.42</w:t>
                </w:r>
              </w:p>
            </w:tc>
          </w:tr>
        </w:tbl>
        <w:p w14:paraId="1989EB66" w14:textId="17B558B1" w:rsidR="00057912" w:rsidRDefault="00000000" w:rsidP="00D6648F"/>
      </w:sdtContent>
    </w:sdt>
    <w:sdt>
      <w:sdtPr>
        <w:alias w:val="模块:组合计提项目"/>
        <w:tag w:val="_SEC_f085826b570e4937b558307522853cff"/>
        <w:id w:val="2066983784"/>
        <w:lock w:val="sdtLocked"/>
        <w:placeholder>
          <w:docPart w:val="DefaultPlaceholder_-1854013440"/>
        </w:placeholder>
      </w:sdtPr>
      <w:sdtContent>
        <w:p w14:paraId="40B46EAE" w14:textId="61EAD84F" w:rsidR="005F1A03" w:rsidRDefault="005F1A03">
          <w:r>
            <w:rPr>
              <w:rFonts w:hint="eastAsia"/>
            </w:rPr>
            <w:t>组合计提项目：</w:t>
          </w:r>
          <w:sdt>
            <w:sdtPr>
              <w:rPr>
                <w:rFonts w:hint="eastAsia"/>
              </w:rPr>
              <w:alias w:val="按组合计提坏账准备的应收账款明细-组合名称"/>
              <w:tag w:val="_GBC_fec033684b6e412cabcd0e0ea1c6cb96"/>
              <w:id w:val="732272792"/>
              <w:lock w:val="sdtLocked"/>
              <w:placeholder>
                <w:docPart w:val="9E98A2D0273A4DD78EABC14921C65C52"/>
              </w:placeholder>
              <w:comboBox/>
            </w:sdtPr>
            <w:sdtContent>
              <w:r>
                <w:t>组合二</w:t>
              </w:r>
            </w:sdtContent>
          </w:sdt>
        </w:p>
        <w:p w14:paraId="6506DEDB" w14:textId="77777777" w:rsidR="005F1A03" w:rsidRDefault="005F1A03">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ccac8c131a6748e699800a5f25e5efcf"/>
              <w:id w:val="1400408824"/>
              <w:lock w:val="sdtLocked"/>
              <w:placeholder>
                <w:docPart w:val="9E98A2D0273A4DD78EABC14921C65C5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按组合计提坏账准备的应收账款详细情况"/>
              <w:tag w:val="_GBC_f0296899749441bf8c33f5882df60a71"/>
              <w:id w:val="-1156919487"/>
              <w:lock w:val="sdtLocked"/>
              <w:placeholder>
                <w:docPart w:val="9E98A2D0273A4DD78EABC14921C65C5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276"/>
            <w:gridCol w:w="2317"/>
            <w:gridCol w:w="2260"/>
          </w:tblGrid>
          <w:tr w:rsidR="005F1A03" w14:paraId="6EFD9992" w14:textId="77777777" w:rsidTr="00722366">
            <w:sdt>
              <w:sdtPr>
                <w:tag w:val="_PLD_331ca2a43a5247699c45fd6309aee7fd"/>
                <w:id w:val="-1187523640"/>
                <w:lock w:val="sdtLocked"/>
              </w:sdtPr>
              <w:sdtContent>
                <w:tc>
                  <w:tcPr>
                    <w:tcW w:w="1158" w:type="pct"/>
                    <w:vMerge w:val="restart"/>
                    <w:vAlign w:val="center"/>
                  </w:tcPr>
                  <w:p w14:paraId="1111D175" w14:textId="77777777" w:rsidR="005F1A03" w:rsidRDefault="005F1A03" w:rsidP="00722366">
                    <w:pPr>
                      <w:jc w:val="center"/>
                    </w:pPr>
                    <w:r>
                      <w:rPr>
                        <w:rFonts w:hint="eastAsia"/>
                      </w:rPr>
                      <w:t>名称</w:t>
                    </w:r>
                  </w:p>
                </w:tc>
              </w:sdtContent>
            </w:sdt>
            <w:sdt>
              <w:sdtPr>
                <w:tag w:val="_PLD_271f4f470bff48e385b1a5d9080fde35"/>
                <w:id w:val="433795592"/>
                <w:lock w:val="sdtLocked"/>
              </w:sdtPr>
              <w:sdtContent>
                <w:tc>
                  <w:tcPr>
                    <w:tcW w:w="3842" w:type="pct"/>
                    <w:gridSpan w:val="3"/>
                    <w:vAlign w:val="center"/>
                  </w:tcPr>
                  <w:p w14:paraId="739D2767" w14:textId="77777777" w:rsidR="005F1A03" w:rsidRDefault="005F1A03" w:rsidP="00722366">
                    <w:pPr>
                      <w:jc w:val="center"/>
                    </w:pPr>
                    <w:r>
                      <w:rPr>
                        <w:rFonts w:hint="eastAsia"/>
                      </w:rPr>
                      <w:t>期末余额</w:t>
                    </w:r>
                  </w:p>
                </w:tc>
              </w:sdtContent>
            </w:sdt>
          </w:tr>
          <w:tr w:rsidR="005F1A03" w14:paraId="67185D15" w14:textId="77777777" w:rsidTr="00722366">
            <w:tc>
              <w:tcPr>
                <w:tcW w:w="1158" w:type="pct"/>
                <w:vMerge/>
              </w:tcPr>
              <w:p w14:paraId="11F95952" w14:textId="77777777" w:rsidR="005F1A03" w:rsidRDefault="005F1A03" w:rsidP="00722366">
                <w:pPr>
                  <w:jc w:val="center"/>
                </w:pPr>
              </w:p>
            </w:tc>
            <w:sdt>
              <w:sdtPr>
                <w:tag w:val="_PLD_e1c956de9b3b4544a5d0584eaaf6aea2"/>
                <w:id w:val="-1514608515"/>
                <w:lock w:val="sdtLocked"/>
              </w:sdtPr>
              <w:sdtContent>
                <w:tc>
                  <w:tcPr>
                    <w:tcW w:w="1276" w:type="pct"/>
                    <w:vAlign w:val="center"/>
                  </w:tcPr>
                  <w:p w14:paraId="25E46C31" w14:textId="77777777" w:rsidR="005F1A03" w:rsidRDefault="005F1A03" w:rsidP="00722366">
                    <w:pPr>
                      <w:jc w:val="center"/>
                    </w:pPr>
                    <w:r>
                      <w:rPr>
                        <w:rFonts w:hint="eastAsia"/>
                      </w:rPr>
                      <w:t>应收账款</w:t>
                    </w:r>
                  </w:p>
                </w:tc>
              </w:sdtContent>
            </w:sdt>
            <w:sdt>
              <w:sdtPr>
                <w:tag w:val="_PLD_0098acb8b7f640f29f65a14017e23f02"/>
                <w:id w:val="2003621936"/>
                <w:lock w:val="sdtLocked"/>
              </w:sdtPr>
              <w:sdtContent>
                <w:tc>
                  <w:tcPr>
                    <w:tcW w:w="1299" w:type="pct"/>
                    <w:vAlign w:val="center"/>
                  </w:tcPr>
                  <w:p w14:paraId="47175FA1" w14:textId="77777777" w:rsidR="005F1A03" w:rsidRDefault="005F1A03" w:rsidP="00722366">
                    <w:pPr>
                      <w:jc w:val="center"/>
                    </w:pPr>
                    <w:r>
                      <w:rPr>
                        <w:rFonts w:hint="eastAsia"/>
                      </w:rPr>
                      <w:t>坏账准备</w:t>
                    </w:r>
                  </w:p>
                </w:tc>
              </w:sdtContent>
            </w:sdt>
            <w:sdt>
              <w:sdtPr>
                <w:tag w:val="_PLD_290bbc3bde3c43c487996752ceb95160"/>
                <w:id w:val="43420642"/>
                <w:lock w:val="sdtLocked"/>
              </w:sdtPr>
              <w:sdtContent>
                <w:tc>
                  <w:tcPr>
                    <w:tcW w:w="1267" w:type="pct"/>
                    <w:vAlign w:val="center"/>
                  </w:tcPr>
                  <w:p w14:paraId="66BC766F" w14:textId="77777777" w:rsidR="005F1A03" w:rsidRDefault="005F1A03" w:rsidP="00722366">
                    <w:pPr>
                      <w:jc w:val="center"/>
                    </w:pPr>
                    <w:r>
                      <w:t>计提比例</w:t>
                    </w:r>
                    <w:r>
                      <w:rPr>
                        <w:rFonts w:hint="eastAsia"/>
                      </w:rPr>
                      <w:t>（%）</w:t>
                    </w:r>
                  </w:p>
                </w:tc>
              </w:sdtContent>
            </w:sdt>
          </w:tr>
          <w:sdt>
            <w:sdtPr>
              <w:alias w:val="按组合计提坏账准备的应收账款详细名称明细"/>
              <w:tag w:val="_TUP_787dccbb6b7545edb25916e256cf8697"/>
              <w:id w:val="-1279565087"/>
              <w:lock w:val="sdtLocked"/>
              <w:placeholder>
                <w:docPart w:val="FB132AFDE6374132B312B21581EA75CA"/>
              </w:placeholder>
            </w:sdtPr>
            <w:sdtContent>
              <w:tr w:rsidR="005F1A03" w14:paraId="2B3E773D" w14:textId="77777777" w:rsidTr="00722366">
                <w:tc>
                  <w:tcPr>
                    <w:tcW w:w="1158" w:type="pct"/>
                  </w:tcPr>
                  <w:p w14:paraId="2CB7E9E3" w14:textId="77777777" w:rsidR="005F1A03" w:rsidRDefault="005F1A03" w:rsidP="00722366">
                    <w:r w:rsidRPr="005F1A03">
                      <w:rPr>
                        <w:rFonts w:hint="eastAsia"/>
                      </w:rPr>
                      <w:t>组合二</w:t>
                    </w:r>
                  </w:p>
                </w:tc>
                <w:tc>
                  <w:tcPr>
                    <w:tcW w:w="1276" w:type="pct"/>
                  </w:tcPr>
                  <w:p w14:paraId="26947B97" w14:textId="77777777" w:rsidR="005F1A03" w:rsidRDefault="005F1A03" w:rsidP="00722366">
                    <w:pPr>
                      <w:jc w:val="right"/>
                    </w:pPr>
                    <w:r>
                      <w:t>378,810,136</w:t>
                    </w:r>
                  </w:p>
                </w:tc>
                <w:tc>
                  <w:tcPr>
                    <w:tcW w:w="1299" w:type="pct"/>
                  </w:tcPr>
                  <w:p w14:paraId="29560654" w14:textId="77777777" w:rsidR="005F1A03" w:rsidRDefault="005F1A03" w:rsidP="00722366">
                    <w:pPr>
                      <w:jc w:val="right"/>
                    </w:pPr>
                    <w:r>
                      <w:t>8,212,113</w:t>
                    </w:r>
                  </w:p>
                </w:tc>
                <w:tc>
                  <w:tcPr>
                    <w:tcW w:w="1267" w:type="pct"/>
                  </w:tcPr>
                  <w:p w14:paraId="643DA060" w14:textId="77777777" w:rsidR="005F1A03" w:rsidRDefault="005F1A03" w:rsidP="00722366">
                    <w:pPr>
                      <w:jc w:val="right"/>
                    </w:pPr>
                    <w:r>
                      <w:t>2.17</w:t>
                    </w:r>
                  </w:p>
                </w:tc>
              </w:tr>
            </w:sdtContent>
          </w:sdt>
          <w:tr w:rsidR="005F1A03" w14:paraId="26485DFA" w14:textId="77777777" w:rsidTr="00B42F32">
            <w:sdt>
              <w:sdtPr>
                <w:tag w:val="_PLD_9a3bf225ae544565ad2cb49381fcaca1"/>
                <w:id w:val="2131272742"/>
                <w:lock w:val="sdtLocked"/>
              </w:sdtPr>
              <w:sdtContent>
                <w:tc>
                  <w:tcPr>
                    <w:tcW w:w="1158" w:type="pct"/>
                    <w:vAlign w:val="center"/>
                  </w:tcPr>
                  <w:p w14:paraId="42065CAA" w14:textId="77777777" w:rsidR="005F1A03" w:rsidRDefault="005F1A03" w:rsidP="005F1A03">
                    <w:pPr>
                      <w:jc w:val="center"/>
                    </w:pPr>
                    <w:r>
                      <w:rPr>
                        <w:rFonts w:hint="eastAsia"/>
                      </w:rPr>
                      <w:t>合计</w:t>
                    </w:r>
                  </w:p>
                </w:tc>
              </w:sdtContent>
            </w:sdt>
            <w:tc>
              <w:tcPr>
                <w:tcW w:w="1276" w:type="pct"/>
                <w:vAlign w:val="center"/>
              </w:tcPr>
              <w:p w14:paraId="091DCA17" w14:textId="40ADB6C2" w:rsidR="005F1A03" w:rsidRDefault="005F1A03" w:rsidP="005F1A03">
                <w:pPr>
                  <w:jc w:val="right"/>
                </w:pPr>
                <w:r>
                  <w:t>378,810,136</w:t>
                </w:r>
              </w:p>
            </w:tc>
            <w:tc>
              <w:tcPr>
                <w:tcW w:w="1299" w:type="pct"/>
                <w:vAlign w:val="center"/>
              </w:tcPr>
              <w:p w14:paraId="56DE9026" w14:textId="6348FE07" w:rsidR="005F1A03" w:rsidRDefault="005F1A03" w:rsidP="005F1A03">
                <w:pPr>
                  <w:jc w:val="right"/>
                </w:pPr>
                <w:r>
                  <w:t>8,212,113</w:t>
                </w:r>
              </w:p>
            </w:tc>
            <w:tc>
              <w:tcPr>
                <w:tcW w:w="1267" w:type="pct"/>
                <w:vAlign w:val="center"/>
              </w:tcPr>
              <w:p w14:paraId="334CD9B2" w14:textId="02462C50" w:rsidR="005F1A03" w:rsidRDefault="005F1A03" w:rsidP="005F1A03">
                <w:pPr>
                  <w:jc w:val="right"/>
                </w:pPr>
                <w:r>
                  <w:t>2.17</w:t>
                </w:r>
              </w:p>
            </w:tc>
          </w:tr>
        </w:tbl>
        <w:p w14:paraId="03E8604E" w14:textId="77777777" w:rsidR="005F1A03" w:rsidRDefault="005F1A03">
          <w:r>
            <w:rPr>
              <w:rFonts w:hint="eastAsia"/>
            </w:rPr>
            <w:t>按组合计提坏账的确认标准及说明：</w:t>
          </w:r>
        </w:p>
        <w:sdt>
          <w:sdtPr>
            <w:alias w:val="是否适用：按组合计提坏账准备的应收账款确认标准[双击切换]"/>
            <w:tag w:val="_GBC_8361cfeb973b4073b7fdbd49a393b38c"/>
            <w:id w:val="1215156343"/>
            <w:lock w:val="sdtLocked"/>
            <w:placeholder>
              <w:docPart w:val="9E98A2D0273A4DD78EABC14921C65C52"/>
            </w:placeholder>
          </w:sdtPr>
          <w:sdtContent>
            <w:p w14:paraId="04C34397" w14:textId="09166BEA" w:rsidR="005F1A03" w:rsidRDefault="005F1A03">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按组合计提坏账准备的应收账款确认标准"/>
            <w:tag w:val="_GBC_0fdd528f57da417a993d3f091b676d12"/>
            <w:id w:val="-825424631"/>
            <w:lock w:val="sdtLocked"/>
            <w:placeholder>
              <w:docPart w:val="9E98A2D0273A4DD78EABC14921C65C52"/>
            </w:placeholder>
          </w:sdtPr>
          <w:sdtContent>
            <w:p w14:paraId="18B3EFE1" w14:textId="097934AE" w:rsidR="005F1A03" w:rsidRDefault="005F1A03" w:rsidP="005F1A03">
              <w:r>
                <w:rPr>
                  <w:rFonts w:hint="eastAsia"/>
                </w:rPr>
                <w:t>本集团依据信用风险特征将应收账款划分为若干组合，在组合基础上计算预期信用损失，确定组合的标准如下：</w:t>
              </w:r>
            </w:p>
            <w:p w14:paraId="09E6B2DC" w14:textId="77777777" w:rsidR="00D7658E" w:rsidRDefault="00D7658E" w:rsidP="005F1A03"/>
            <w:p w14:paraId="4A0644A8" w14:textId="77777777" w:rsidR="005F1A03" w:rsidRDefault="005F1A03" w:rsidP="005F1A03">
              <w:r>
                <w:rPr>
                  <w:rFonts w:hint="eastAsia"/>
                </w:rPr>
                <w:t>组合一：国铁集团及其下属单位</w:t>
              </w:r>
              <w:r>
                <w:t xml:space="preserve"> </w:t>
              </w:r>
            </w:p>
            <w:p w14:paraId="6D84CA87" w14:textId="72684583" w:rsidR="005F1A03" w:rsidRDefault="005F1A03" w:rsidP="005F1A03">
              <w:r>
                <w:rPr>
                  <w:rFonts w:hint="eastAsia"/>
                </w:rPr>
                <w:t>组合二：应收非关联方</w:t>
              </w:r>
              <w:r>
                <w:t xml:space="preserve"> </w:t>
              </w:r>
            </w:p>
            <w:p w14:paraId="253F9725" w14:textId="77777777" w:rsidR="00D7658E" w:rsidRDefault="00D7658E" w:rsidP="005F1A03"/>
            <w:p w14:paraId="1A5A93A8" w14:textId="77777777" w:rsidR="005F1A03" w:rsidRDefault="005F1A03" w:rsidP="005F1A03">
              <w:r>
                <w:rPr>
                  <w:rFonts w:hint="eastAsia"/>
                </w:rPr>
                <w:t>本集团始终按照相当于整个存续期内预期信用损失的金额计量应收账款的减值准备。</w:t>
              </w:r>
              <w:r>
                <w:t xml:space="preserve"> </w:t>
              </w:r>
            </w:p>
            <w:p w14:paraId="73902D47" w14:textId="7F5F0FD5" w:rsidR="005F1A03" w:rsidRDefault="005F1A03" w:rsidP="005F1A03">
              <w:r>
                <w:rPr>
                  <w:rFonts w:hint="eastAsia"/>
                </w:rPr>
                <w:t>按照本集团应收账款坏账准备的会计政策，管理层基于历史信用损失经验计算应收账款的预期信用损失，相关历史经验根据资产负债表日借款人的特定因素、以及对当前状况和未来经济状况预测的评估进行调整。</w:t>
              </w:r>
            </w:p>
          </w:sdtContent>
        </w:sdt>
      </w:sdtContent>
    </w:sdt>
    <w:bookmarkEnd w:id="127"/>
    <w:bookmarkEnd w:id="128"/>
    <w:p w14:paraId="7BA6D660" w14:textId="77777777" w:rsidR="009D01F0" w:rsidRDefault="009D01F0"/>
    <w:bookmarkStart w:id="129" w:name="_Hlk10467269" w:displacedByCustomXml="next"/>
    <w:bookmarkStart w:id="130" w:name="_Hlk10467279" w:displacedByCustomXml="next"/>
    <w:sdt>
      <w:sdtPr>
        <w:rPr>
          <w:rFonts w:hint="eastAsia"/>
        </w:rPr>
        <w:alias w:val="模块:如按预期信用损失一般模型计提坏账准备，请参照其他应收款披露："/>
        <w:tag w:val="_SEC_a585c426a16c4a73a2145ded2280b59a"/>
        <w:id w:val="2122104951"/>
        <w:lock w:val="sdtLocked"/>
        <w:placeholder>
          <w:docPart w:val="GBC22222222222222222222222222222"/>
        </w:placeholder>
      </w:sdtPr>
      <w:sdtEndPr>
        <w:rPr>
          <w:rFonts w:hint="default"/>
        </w:rPr>
      </w:sdtEndPr>
      <w:sdtContent>
        <w:p w14:paraId="4A7B24E6" w14:textId="77777777" w:rsidR="009D01F0" w:rsidRDefault="00174DED">
          <w:r>
            <w:rPr>
              <w:rFonts w:hint="eastAsia"/>
            </w:rPr>
            <w:t>如按预期信用损失一般模型计提坏账准备，请参照其他应收款披露：</w:t>
          </w:r>
          <w:bookmarkEnd w:id="129"/>
        </w:p>
        <w:sdt>
          <w:sdtPr>
            <w:alias w:val="是否适用：应收账款按一般预计信用损失模型计提坏账[双击切换]"/>
            <w:tag w:val="_GBC_dbecd76100814214abd6f7c10d1dd2fa"/>
            <w:id w:val="-480538127"/>
            <w:lock w:val="sdtLocked"/>
            <w:placeholder>
              <w:docPart w:val="GBC22222222222222222222222222222"/>
            </w:placeholder>
          </w:sdtPr>
          <w:sdtContent>
            <w:p w14:paraId="41E621BE" w14:textId="3B25207C" w:rsidR="009D01F0" w:rsidRDefault="00174DED" w:rsidP="00057912">
              <w:r>
                <w:fldChar w:fldCharType="begin"/>
              </w:r>
              <w:r w:rsidR="00057912">
                <w:instrText xml:space="preserve"> MACROBUTTON  SnrToggleCheckbox □适用 </w:instrText>
              </w:r>
              <w:r>
                <w:fldChar w:fldCharType="end"/>
              </w:r>
              <w:r>
                <w:fldChar w:fldCharType="begin"/>
              </w:r>
              <w:r w:rsidR="00057912">
                <w:instrText xml:space="preserve"> MACROBUTTON  SnrToggleCheckbox √不适用 </w:instrText>
              </w:r>
              <w:r>
                <w:fldChar w:fldCharType="end"/>
              </w:r>
            </w:p>
          </w:sdtContent>
        </w:sdt>
        <w:p w14:paraId="34A94F44" w14:textId="77777777" w:rsidR="009D01F0" w:rsidRDefault="00000000"/>
      </w:sdtContent>
    </w:sdt>
    <w:bookmarkEnd w:id="130" w:displacedByCustomXml="prev"/>
    <w:bookmarkStart w:id="131" w:name="_Hlk10467433" w:displacedByCustomXml="next"/>
    <w:sdt>
      <w:sdtPr>
        <w:rPr>
          <w:rFonts w:ascii="宋体" w:hAnsi="宋体" w:cs="宋体" w:hint="eastAsia"/>
          <w:b w:val="0"/>
          <w:bCs w:val="0"/>
          <w:kern w:val="0"/>
          <w:szCs w:val="21"/>
        </w:rPr>
        <w:alias w:val="模块:坏账准备的情况"/>
        <w:tag w:val="_SEC_585de72ff9a04d78b96f9dd88a2090f9"/>
        <w:id w:val="1875419027"/>
        <w:lock w:val="sdtLocked"/>
        <w:placeholder>
          <w:docPart w:val="GBC22222222222222222222222222222"/>
        </w:placeholder>
      </w:sdtPr>
      <w:sdtEndPr>
        <w:rPr>
          <w:rFonts w:hint="default"/>
        </w:rPr>
      </w:sdtEndPr>
      <w:sdtContent>
        <w:p w14:paraId="5E52A3FD" w14:textId="77777777" w:rsidR="009D01F0" w:rsidRDefault="00174DED" w:rsidP="00BC60D6">
          <w:pPr>
            <w:pStyle w:val="4"/>
            <w:numPr>
              <w:ilvl w:val="3"/>
              <w:numId w:val="36"/>
            </w:numPr>
            <w:tabs>
              <w:tab w:val="left" w:pos="574"/>
            </w:tabs>
            <w:rPr>
              <w:rFonts w:ascii="宋体" w:hAnsi="宋体"/>
              <w:szCs w:val="21"/>
            </w:rPr>
          </w:pPr>
          <w:r>
            <w:rPr>
              <w:rFonts w:ascii="宋体" w:hAnsi="宋体" w:hint="eastAsia"/>
              <w:szCs w:val="21"/>
            </w:rPr>
            <w:t>坏账准备的情况</w:t>
          </w:r>
        </w:p>
        <w:sdt>
          <w:sdtPr>
            <w:alias w:val="是否适用：应收账款坏账准备[双击切换]"/>
            <w:tag w:val="_GBC_fb482eb90dbc45c4a6420c45e8a46012"/>
            <w:id w:val="-1212652124"/>
            <w:lock w:val="sdtLocked"/>
            <w:placeholder>
              <w:docPart w:val="GBC22222222222222222222222222222"/>
            </w:placeholder>
          </w:sdtPr>
          <w:sdtContent>
            <w:p w14:paraId="236A1B45" w14:textId="2E3B18DE" w:rsidR="009D01F0" w:rsidRDefault="00174DED">
              <w:r>
                <w:fldChar w:fldCharType="begin"/>
              </w:r>
              <w:r w:rsidR="00991839">
                <w:instrText xml:space="preserve"> MACROBUTTON  SnrToggleCheckbox √适用 </w:instrText>
              </w:r>
              <w:r>
                <w:fldChar w:fldCharType="end"/>
              </w:r>
              <w:r>
                <w:fldChar w:fldCharType="begin"/>
              </w:r>
              <w:r w:rsidR="00991839">
                <w:instrText xml:space="preserve"> MACROBUTTON  SnrToggleCheckbox □不适用 </w:instrText>
              </w:r>
              <w:r>
                <w:fldChar w:fldCharType="end"/>
              </w:r>
            </w:p>
          </w:sdtContent>
        </w:sdt>
        <w:p w14:paraId="38A4F14C" w14:textId="77777777" w:rsidR="009D01F0" w:rsidRDefault="00174DED">
          <w:pPr>
            <w:pStyle w:val="ac"/>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应收账款坏账准备"/>
              <w:tag w:val="_GBC_f681542ff42f497c9ed44328f301413f"/>
              <w:id w:val="-18090865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应收账款坏账准备"/>
              <w:tag w:val="_GBC_79f82daaad1749fbb117cea0941b8667"/>
              <w:id w:val="-13209626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396"/>
            <w:gridCol w:w="1381"/>
            <w:gridCol w:w="1276"/>
            <w:gridCol w:w="1171"/>
            <w:gridCol w:w="1150"/>
            <w:gridCol w:w="1164"/>
            <w:gridCol w:w="1381"/>
          </w:tblGrid>
          <w:tr w:rsidR="009D01F0" w14:paraId="2BD64808" w14:textId="77777777" w:rsidTr="00991839">
            <w:sdt>
              <w:sdtPr>
                <w:tag w:val="_PLD_82b0419f5c784cbe8b363ff715cfd4eb"/>
                <w:id w:val="-2071799176"/>
                <w:lock w:val="sdtLocked"/>
              </w:sdtPr>
              <w:sdtContent>
                <w:tc>
                  <w:tcPr>
                    <w:tcW w:w="783" w:type="pct"/>
                    <w:vMerge w:val="restart"/>
                    <w:shd w:val="clear" w:color="auto" w:fill="FFFFFF"/>
                    <w:vAlign w:val="center"/>
                  </w:tcPr>
                  <w:p w14:paraId="2AC9B22C" w14:textId="77777777" w:rsidR="009D01F0" w:rsidRDefault="00174DED">
                    <w:pPr>
                      <w:widowControl w:val="0"/>
                      <w:jc w:val="center"/>
                    </w:pPr>
                    <w:r>
                      <w:t>类别</w:t>
                    </w:r>
                  </w:p>
                </w:tc>
              </w:sdtContent>
            </w:sdt>
            <w:sdt>
              <w:sdtPr>
                <w:tag w:val="_PLD_6cba2c33cb334541980e3e13a6ee357d"/>
                <w:id w:val="-1793505142"/>
                <w:lock w:val="sdtLocked"/>
              </w:sdtPr>
              <w:sdtContent>
                <w:tc>
                  <w:tcPr>
                    <w:tcW w:w="774" w:type="pct"/>
                    <w:vMerge w:val="restart"/>
                    <w:shd w:val="clear" w:color="auto" w:fill="FFFFFF"/>
                    <w:vAlign w:val="center"/>
                  </w:tcPr>
                  <w:p w14:paraId="16C5195B" w14:textId="77777777" w:rsidR="009D01F0" w:rsidRDefault="00174DED">
                    <w:pPr>
                      <w:widowControl w:val="0"/>
                      <w:jc w:val="center"/>
                    </w:pPr>
                    <w:r>
                      <w:t>期初余额</w:t>
                    </w:r>
                  </w:p>
                </w:tc>
              </w:sdtContent>
            </w:sdt>
            <w:sdt>
              <w:sdtPr>
                <w:tag w:val="_PLD_ec3d2e2cde2a4ba29c966861f9ca39c7"/>
                <w:id w:val="397028763"/>
                <w:lock w:val="sdtLocked"/>
              </w:sdtPr>
              <w:sdtContent>
                <w:tc>
                  <w:tcPr>
                    <w:tcW w:w="2669" w:type="pct"/>
                    <w:gridSpan w:val="4"/>
                    <w:shd w:val="clear" w:color="auto" w:fill="FFFFFF"/>
                    <w:vAlign w:val="center"/>
                  </w:tcPr>
                  <w:p w14:paraId="226A6398" w14:textId="77777777" w:rsidR="009D01F0" w:rsidRDefault="00174DED">
                    <w:pPr>
                      <w:widowControl w:val="0"/>
                      <w:jc w:val="center"/>
                    </w:pPr>
                    <w:r>
                      <w:rPr>
                        <w:rFonts w:hint="eastAsia"/>
                      </w:rPr>
                      <w:t>本期变动</w:t>
                    </w:r>
                    <w:r>
                      <w:t>金额</w:t>
                    </w:r>
                  </w:p>
                </w:tc>
              </w:sdtContent>
            </w:sdt>
            <w:sdt>
              <w:sdtPr>
                <w:tag w:val="_PLD_9c167d6d72f94e22aecc39ba0e735a78"/>
                <w:id w:val="-497498110"/>
                <w:lock w:val="sdtLocked"/>
              </w:sdtPr>
              <w:sdtContent>
                <w:tc>
                  <w:tcPr>
                    <w:tcW w:w="774" w:type="pct"/>
                    <w:vMerge w:val="restart"/>
                    <w:shd w:val="clear" w:color="auto" w:fill="FFFFFF"/>
                    <w:vAlign w:val="center"/>
                  </w:tcPr>
                  <w:p w14:paraId="667B8626" w14:textId="77777777" w:rsidR="009D01F0" w:rsidRDefault="00174DED">
                    <w:pPr>
                      <w:widowControl w:val="0"/>
                      <w:jc w:val="center"/>
                    </w:pPr>
                    <w:r>
                      <w:t>期末余额</w:t>
                    </w:r>
                  </w:p>
                </w:tc>
              </w:sdtContent>
            </w:sdt>
          </w:tr>
          <w:tr w:rsidR="009D01F0" w14:paraId="0B719661" w14:textId="77777777" w:rsidTr="00991839">
            <w:tc>
              <w:tcPr>
                <w:tcW w:w="783" w:type="pct"/>
                <w:vMerge/>
                <w:shd w:val="clear" w:color="auto" w:fill="FFFFFF"/>
              </w:tcPr>
              <w:p w14:paraId="569627C8" w14:textId="77777777" w:rsidR="009D01F0" w:rsidRDefault="009D01F0">
                <w:pPr>
                  <w:widowControl w:val="0"/>
                  <w:jc w:val="center"/>
                </w:pPr>
              </w:p>
            </w:tc>
            <w:tc>
              <w:tcPr>
                <w:tcW w:w="774" w:type="pct"/>
                <w:vMerge/>
                <w:shd w:val="clear" w:color="auto" w:fill="FFFFFF"/>
              </w:tcPr>
              <w:p w14:paraId="59810B6E" w14:textId="77777777" w:rsidR="009D01F0" w:rsidRDefault="009D01F0">
                <w:pPr>
                  <w:widowControl w:val="0"/>
                  <w:jc w:val="center"/>
                </w:pPr>
              </w:p>
            </w:tc>
            <w:sdt>
              <w:sdtPr>
                <w:tag w:val="_PLD_6cba23a5661e46c88bed469159b39a72"/>
                <w:id w:val="1819618855"/>
                <w:lock w:val="sdtLocked"/>
              </w:sdtPr>
              <w:sdtContent>
                <w:tc>
                  <w:tcPr>
                    <w:tcW w:w="715" w:type="pct"/>
                    <w:shd w:val="clear" w:color="auto" w:fill="FFFFFF"/>
                    <w:vAlign w:val="center"/>
                  </w:tcPr>
                  <w:p w14:paraId="46A06AC1" w14:textId="77777777" w:rsidR="009D01F0" w:rsidRDefault="00174DED">
                    <w:pPr>
                      <w:widowControl w:val="0"/>
                      <w:jc w:val="center"/>
                    </w:pPr>
                    <w:r>
                      <w:t>计提</w:t>
                    </w:r>
                  </w:p>
                </w:tc>
              </w:sdtContent>
            </w:sdt>
            <w:sdt>
              <w:sdtPr>
                <w:tag w:val="_PLD_eaa82901608843c6947a0e537e8e0700"/>
                <w:id w:val="-706564919"/>
                <w:lock w:val="sdtLocked"/>
              </w:sdtPr>
              <w:sdtContent>
                <w:tc>
                  <w:tcPr>
                    <w:tcW w:w="656" w:type="pct"/>
                    <w:shd w:val="clear" w:color="auto" w:fill="FFFFFF"/>
                    <w:vAlign w:val="center"/>
                  </w:tcPr>
                  <w:p w14:paraId="132C4841" w14:textId="77777777" w:rsidR="009D01F0" w:rsidRDefault="00174DED">
                    <w:pPr>
                      <w:widowControl w:val="0"/>
                      <w:jc w:val="center"/>
                    </w:pPr>
                    <w:r>
                      <w:rPr>
                        <w:rFonts w:hint="eastAsia"/>
                      </w:rPr>
                      <w:t>收回或转回</w:t>
                    </w:r>
                  </w:p>
                </w:tc>
              </w:sdtContent>
            </w:sdt>
            <w:tc>
              <w:tcPr>
                <w:tcW w:w="645" w:type="pct"/>
                <w:shd w:val="clear" w:color="auto" w:fill="FFFFFF"/>
                <w:vAlign w:val="center"/>
              </w:tcPr>
              <w:sdt>
                <w:sdtPr>
                  <w:rPr>
                    <w:rFonts w:hint="eastAsia"/>
                  </w:rPr>
                  <w:tag w:val="_PLD_4232da6e7f4d498bb5fd03aa253dd7d4"/>
                  <w:id w:val="-1810855434"/>
                  <w:lock w:val="sdtLocked"/>
                </w:sdtPr>
                <w:sdtContent>
                  <w:p w14:paraId="24DCACCC" w14:textId="77777777" w:rsidR="009D01F0" w:rsidRDefault="00174DED">
                    <w:pPr>
                      <w:widowControl w:val="0"/>
                      <w:jc w:val="center"/>
                    </w:pPr>
                    <w:r>
                      <w:rPr>
                        <w:rFonts w:hint="eastAsia"/>
                      </w:rPr>
                      <w:t>转销或核销</w:t>
                    </w:r>
                  </w:p>
                </w:sdtContent>
              </w:sdt>
            </w:tc>
            <w:tc>
              <w:tcPr>
                <w:tcW w:w="653" w:type="pct"/>
                <w:shd w:val="clear" w:color="auto" w:fill="FFFFFF"/>
                <w:vAlign w:val="center"/>
              </w:tcPr>
              <w:sdt>
                <w:sdtPr>
                  <w:rPr>
                    <w:rFonts w:hint="eastAsia"/>
                  </w:rPr>
                  <w:tag w:val="_PLD_6a40df7ca60f4ded8af3453519948166"/>
                  <w:id w:val="1479266751"/>
                  <w:lock w:val="sdtLocked"/>
                </w:sdtPr>
                <w:sdtContent>
                  <w:p w14:paraId="40DDD704" w14:textId="77777777" w:rsidR="009D01F0" w:rsidRDefault="00174DED">
                    <w:pPr>
                      <w:widowControl w:val="0"/>
                      <w:jc w:val="center"/>
                    </w:pPr>
                    <w:r>
                      <w:rPr>
                        <w:rFonts w:hint="eastAsia"/>
                      </w:rPr>
                      <w:t>其他变动</w:t>
                    </w:r>
                  </w:p>
                </w:sdtContent>
              </w:sdt>
            </w:tc>
            <w:tc>
              <w:tcPr>
                <w:tcW w:w="774" w:type="pct"/>
                <w:vMerge/>
                <w:shd w:val="clear" w:color="auto" w:fill="FFFFFF"/>
              </w:tcPr>
              <w:p w14:paraId="198E842E" w14:textId="77777777" w:rsidR="009D01F0" w:rsidRDefault="009D01F0">
                <w:pPr>
                  <w:widowControl w:val="0"/>
                  <w:jc w:val="right"/>
                </w:pPr>
              </w:p>
            </w:tc>
          </w:tr>
          <w:sdt>
            <w:sdtPr>
              <w:alias w:val="应收账款坏账准备明细"/>
              <w:tag w:val="_TUP_04277916d7e64096951ac7654a59b39a"/>
              <w:id w:val="-1200240581"/>
              <w:lock w:val="sdtLocked"/>
              <w:placeholder>
                <w:docPart w:val="6F24E2EE96A5454694CA7DBC034BEAC3"/>
              </w:placeholder>
            </w:sdtPr>
            <w:sdtContent>
              <w:tr w:rsidR="00991839" w14:paraId="6CC6831D" w14:textId="77777777" w:rsidTr="00991839">
                <w:tc>
                  <w:tcPr>
                    <w:tcW w:w="783" w:type="pct"/>
                    <w:shd w:val="clear" w:color="auto" w:fill="auto"/>
                  </w:tcPr>
                  <w:p w14:paraId="1FA2CD86" w14:textId="719924EB" w:rsidR="00991839" w:rsidRDefault="00991839" w:rsidP="00991839">
                    <w:pPr>
                      <w:widowControl w:val="0"/>
                    </w:pPr>
                    <w:r>
                      <w:t>坏账准备</w:t>
                    </w:r>
                  </w:p>
                </w:tc>
                <w:tc>
                  <w:tcPr>
                    <w:tcW w:w="774" w:type="pct"/>
                    <w:shd w:val="clear" w:color="auto" w:fill="auto"/>
                    <w:vAlign w:val="center"/>
                  </w:tcPr>
                  <w:p w14:paraId="43B34FB1" w14:textId="6F32CE2C" w:rsidR="00991839" w:rsidRDefault="00991839" w:rsidP="00991839">
                    <w:pPr>
                      <w:widowControl w:val="0"/>
                      <w:jc w:val="right"/>
                    </w:pPr>
                    <w:r>
                      <w:t>211,450,084</w:t>
                    </w:r>
                  </w:p>
                </w:tc>
                <w:tc>
                  <w:tcPr>
                    <w:tcW w:w="715" w:type="pct"/>
                    <w:shd w:val="clear" w:color="auto" w:fill="auto"/>
                    <w:vAlign w:val="center"/>
                  </w:tcPr>
                  <w:p w14:paraId="5105141D" w14:textId="0B1C6C64" w:rsidR="00991839" w:rsidRDefault="00991839" w:rsidP="00991839">
                    <w:pPr>
                      <w:widowControl w:val="0"/>
                      <w:jc w:val="right"/>
                    </w:pPr>
                    <w:r>
                      <w:t>19,981,020</w:t>
                    </w:r>
                  </w:p>
                </w:tc>
                <w:tc>
                  <w:tcPr>
                    <w:tcW w:w="656" w:type="pct"/>
                    <w:shd w:val="clear" w:color="auto" w:fill="auto"/>
                    <w:vAlign w:val="center"/>
                  </w:tcPr>
                  <w:p w14:paraId="4AE17C12" w14:textId="5C76FC49" w:rsidR="00991839" w:rsidRDefault="00991839" w:rsidP="00991839">
                    <w:pPr>
                      <w:widowControl w:val="0"/>
                      <w:jc w:val="right"/>
                    </w:pPr>
                    <w:r>
                      <w:t>5,100,028</w:t>
                    </w:r>
                  </w:p>
                </w:tc>
                <w:tc>
                  <w:tcPr>
                    <w:tcW w:w="645" w:type="pct"/>
                    <w:vAlign w:val="center"/>
                  </w:tcPr>
                  <w:p w14:paraId="476188B8" w14:textId="6BDE5C1F" w:rsidR="00991839" w:rsidRDefault="005C48A7" w:rsidP="00991839">
                    <w:pPr>
                      <w:widowControl w:val="0"/>
                      <w:jc w:val="right"/>
                    </w:pPr>
                    <w:r>
                      <w:t>0</w:t>
                    </w:r>
                  </w:p>
                </w:tc>
                <w:tc>
                  <w:tcPr>
                    <w:tcW w:w="653" w:type="pct"/>
                    <w:vAlign w:val="center"/>
                  </w:tcPr>
                  <w:p w14:paraId="03C6CDF1" w14:textId="3A8A5B09" w:rsidR="00991839" w:rsidRDefault="00991839" w:rsidP="00991839">
                    <w:pPr>
                      <w:widowControl w:val="0"/>
                      <w:jc w:val="right"/>
                    </w:pPr>
                    <w:r>
                      <w:t>0</w:t>
                    </w:r>
                  </w:p>
                </w:tc>
                <w:tc>
                  <w:tcPr>
                    <w:tcW w:w="774" w:type="pct"/>
                    <w:shd w:val="clear" w:color="auto" w:fill="auto"/>
                  </w:tcPr>
                  <w:p w14:paraId="7CD75AE2" w14:textId="46966553" w:rsidR="00991839" w:rsidRDefault="00991839" w:rsidP="00991839">
                    <w:pPr>
                      <w:widowControl w:val="0"/>
                      <w:jc w:val="right"/>
                    </w:pPr>
                    <w:r>
                      <w:t>226,331,076</w:t>
                    </w:r>
                  </w:p>
                </w:tc>
              </w:tr>
            </w:sdtContent>
          </w:sdt>
          <w:tr w:rsidR="00991839" w14:paraId="0E46A7FC" w14:textId="77777777" w:rsidTr="00991839">
            <w:sdt>
              <w:sdtPr>
                <w:tag w:val="_PLD_8c958a5c94c1486e8139bef49c636c6d"/>
                <w:id w:val="-328216514"/>
                <w:lock w:val="sdtLocked"/>
              </w:sdtPr>
              <w:sdtContent>
                <w:tc>
                  <w:tcPr>
                    <w:tcW w:w="783" w:type="pct"/>
                    <w:shd w:val="clear" w:color="auto" w:fill="auto"/>
                  </w:tcPr>
                  <w:p w14:paraId="38F0D98D" w14:textId="77777777" w:rsidR="00991839" w:rsidRDefault="00991839" w:rsidP="00991839">
                    <w:pPr>
                      <w:widowControl w:val="0"/>
                      <w:jc w:val="center"/>
                    </w:pPr>
                    <w:r>
                      <w:rPr>
                        <w:rFonts w:hint="eastAsia"/>
                      </w:rPr>
                      <w:t>合计</w:t>
                    </w:r>
                  </w:p>
                </w:tc>
              </w:sdtContent>
            </w:sdt>
            <w:tc>
              <w:tcPr>
                <w:tcW w:w="774" w:type="pct"/>
                <w:shd w:val="clear" w:color="auto" w:fill="auto"/>
                <w:vAlign w:val="center"/>
              </w:tcPr>
              <w:p w14:paraId="0AD6D9CE" w14:textId="5B218B9E" w:rsidR="00991839" w:rsidRDefault="00991839" w:rsidP="00991839">
                <w:pPr>
                  <w:widowControl w:val="0"/>
                  <w:jc w:val="right"/>
                </w:pPr>
                <w:r>
                  <w:t>211,450,084</w:t>
                </w:r>
              </w:p>
            </w:tc>
            <w:tc>
              <w:tcPr>
                <w:tcW w:w="715" w:type="pct"/>
                <w:shd w:val="clear" w:color="auto" w:fill="auto"/>
                <w:vAlign w:val="center"/>
              </w:tcPr>
              <w:p w14:paraId="6F6E76AB" w14:textId="30F6264F" w:rsidR="00991839" w:rsidRDefault="00991839" w:rsidP="00991839">
                <w:pPr>
                  <w:widowControl w:val="0"/>
                  <w:jc w:val="right"/>
                </w:pPr>
                <w:r>
                  <w:t>19,981,020</w:t>
                </w:r>
              </w:p>
            </w:tc>
            <w:tc>
              <w:tcPr>
                <w:tcW w:w="656" w:type="pct"/>
                <w:shd w:val="clear" w:color="auto" w:fill="auto"/>
                <w:vAlign w:val="center"/>
              </w:tcPr>
              <w:p w14:paraId="7BCB7F38" w14:textId="6E286C7A" w:rsidR="00991839" w:rsidRDefault="00991839" w:rsidP="00991839">
                <w:pPr>
                  <w:widowControl w:val="0"/>
                  <w:jc w:val="right"/>
                </w:pPr>
                <w:r>
                  <w:t>5,100,028</w:t>
                </w:r>
              </w:p>
            </w:tc>
            <w:tc>
              <w:tcPr>
                <w:tcW w:w="645" w:type="pct"/>
                <w:vAlign w:val="center"/>
              </w:tcPr>
              <w:p w14:paraId="48DC8659" w14:textId="4C80F73D" w:rsidR="00991839" w:rsidRDefault="005C48A7" w:rsidP="00991839">
                <w:pPr>
                  <w:widowControl w:val="0"/>
                  <w:jc w:val="right"/>
                </w:pPr>
                <w:r>
                  <w:t>0</w:t>
                </w:r>
              </w:p>
            </w:tc>
            <w:tc>
              <w:tcPr>
                <w:tcW w:w="653" w:type="pct"/>
                <w:vAlign w:val="center"/>
              </w:tcPr>
              <w:p w14:paraId="4F1AD9AD" w14:textId="1FD684F9" w:rsidR="00991839" w:rsidRDefault="00991839" w:rsidP="00991839">
                <w:pPr>
                  <w:widowControl w:val="0"/>
                  <w:jc w:val="right"/>
                </w:pPr>
                <w:r>
                  <w:t>0</w:t>
                </w:r>
              </w:p>
            </w:tc>
            <w:tc>
              <w:tcPr>
                <w:tcW w:w="774" w:type="pct"/>
                <w:shd w:val="clear" w:color="auto" w:fill="auto"/>
                <w:vAlign w:val="center"/>
              </w:tcPr>
              <w:p w14:paraId="541D976A" w14:textId="03B819A8" w:rsidR="00991839" w:rsidRDefault="00991839" w:rsidP="00991839">
                <w:pPr>
                  <w:widowControl w:val="0"/>
                  <w:jc w:val="right"/>
                </w:pPr>
                <w:r>
                  <w:t>226,331,076</w:t>
                </w:r>
              </w:p>
            </w:tc>
          </w:tr>
        </w:tbl>
        <w:p w14:paraId="47A7264B" w14:textId="77777777" w:rsidR="009D01F0" w:rsidRDefault="00174DED">
          <w:r>
            <w:rPr>
              <w:rFonts w:hint="eastAsia"/>
            </w:rPr>
            <w:t>其中本期坏账准备收回或转回金额重要的：</w:t>
          </w:r>
        </w:p>
        <w:sdt>
          <w:sdtPr>
            <w:alias w:val="是否适用：其中本期坏账准备收回或转回金额重要的[双击切换]"/>
            <w:tag w:val="_GBC_362288b01950422da8198293b517eeb5"/>
            <w:id w:val="49199804"/>
            <w:lock w:val="sdtLocked"/>
            <w:placeholder>
              <w:docPart w:val="GBC22222222222222222222222222222"/>
            </w:placeholder>
          </w:sdtPr>
          <w:sdtContent>
            <w:p w14:paraId="7274EA7A" w14:textId="617808F4" w:rsidR="00991839" w:rsidRDefault="00174DED" w:rsidP="00991839">
              <w:r>
                <w:fldChar w:fldCharType="begin"/>
              </w:r>
              <w:r w:rsidR="00991839">
                <w:instrText xml:space="preserve"> MACROBUTTON  SnrToggleCheckbox □适用 </w:instrText>
              </w:r>
              <w:r>
                <w:fldChar w:fldCharType="end"/>
              </w:r>
              <w:r>
                <w:fldChar w:fldCharType="begin"/>
              </w:r>
              <w:r w:rsidR="00991839">
                <w:instrText xml:space="preserve"> MACROBUTTON  SnrToggleCheckbox √不适用 </w:instrText>
              </w:r>
              <w:r>
                <w:fldChar w:fldCharType="end"/>
              </w:r>
            </w:p>
          </w:sdtContent>
        </w:sdt>
        <w:p w14:paraId="347A3E7C" w14:textId="7CEF6CF7" w:rsidR="009D01F0" w:rsidRDefault="00000000" w:rsidP="001E75B9">
          <w:pPr>
            <w:ind w:rightChars="-759" w:right="-1594"/>
          </w:pPr>
        </w:p>
      </w:sdtContent>
    </w:sdt>
    <w:bookmarkEnd w:id="131" w:displacedByCustomXml="prev"/>
    <w:sdt>
      <w:sdtPr>
        <w:rPr>
          <w:rFonts w:ascii="宋体" w:hAnsi="宋体" w:cs="宋体" w:hint="eastAsia"/>
          <w:b w:val="0"/>
          <w:bCs w:val="0"/>
          <w:kern w:val="0"/>
          <w:szCs w:val="24"/>
        </w:rPr>
        <w:alias w:val="模块:本报告期实际核销的应收账款情况"/>
        <w:tag w:val="_GBC_af8ceb97930d4d7391d4823a068c824b"/>
        <w:id w:val="-954483189"/>
        <w:lock w:val="sdtLocked"/>
        <w:placeholder>
          <w:docPart w:val="GBC22222222222222222222222222222"/>
        </w:placeholder>
      </w:sdtPr>
      <w:sdtEndPr>
        <w:rPr>
          <w:rFonts w:hint="default"/>
          <w:szCs w:val="21"/>
        </w:rPr>
      </w:sdtEndPr>
      <w:sdtContent>
        <w:bookmarkStart w:id="132" w:name="_Hlk141697198" w:displacedByCustomXml="prev"/>
        <w:p w14:paraId="50BBF0C4" w14:textId="77777777" w:rsidR="009D01F0" w:rsidRDefault="00174DED" w:rsidP="00BC60D6">
          <w:pPr>
            <w:pStyle w:val="4"/>
            <w:numPr>
              <w:ilvl w:val="3"/>
              <w:numId w:val="36"/>
            </w:numPr>
            <w:tabs>
              <w:tab w:val="left" w:pos="574"/>
            </w:tabs>
            <w:rPr>
              <w:rFonts w:ascii="宋体" w:hAnsi="宋体"/>
            </w:rPr>
          </w:pPr>
          <w:r>
            <w:rPr>
              <w:rFonts w:ascii="宋体" w:hAnsi="宋体"/>
            </w:rPr>
            <w:t>本期实际核销的应收</w:t>
          </w:r>
          <w:r>
            <w:rPr>
              <w:rFonts w:ascii="宋体" w:hAnsi="宋体" w:hint="eastAsia"/>
            </w:rPr>
            <w:t>账款</w:t>
          </w:r>
          <w:r>
            <w:rPr>
              <w:rFonts w:ascii="宋体" w:hAnsi="宋体"/>
            </w:rPr>
            <w:t>情况</w:t>
          </w:r>
        </w:p>
        <w:sdt>
          <w:sdtPr>
            <w:alias w:val="是否适用：本期实际核销的应收账款情况[双击切换]"/>
            <w:tag w:val="_GBC_240341a3455747bb87ecabf420d94ec5"/>
            <w:id w:val="-1722900336"/>
            <w:lock w:val="sdtLocked"/>
            <w:placeholder>
              <w:docPart w:val="GBC22222222222222222222222222222"/>
            </w:placeholder>
          </w:sdtPr>
          <w:sdtContent>
            <w:p w14:paraId="55106140" w14:textId="45FA621B" w:rsidR="003607B3" w:rsidRDefault="00174DED" w:rsidP="003607B3">
              <w:r>
                <w:fldChar w:fldCharType="begin"/>
              </w:r>
              <w:r w:rsidR="003607B3">
                <w:instrText xml:space="preserve"> MACROBUTTON  SnrToggleCheckbox □适用 </w:instrText>
              </w:r>
              <w:r>
                <w:fldChar w:fldCharType="end"/>
              </w:r>
              <w:r>
                <w:fldChar w:fldCharType="begin"/>
              </w:r>
              <w:r w:rsidR="003607B3">
                <w:instrText xml:space="preserve"> MACROBUTTON  SnrToggleCheckbox √不适用 </w:instrText>
              </w:r>
              <w:r>
                <w:fldChar w:fldCharType="end"/>
              </w:r>
            </w:p>
          </w:sdtContent>
        </w:sdt>
        <w:p w14:paraId="1B3A0586" w14:textId="43475B71" w:rsidR="009D01F0" w:rsidRDefault="00000000" w:rsidP="00991839">
          <w:pPr>
            <w:snapToGrid w:val="0"/>
            <w:spacing w:line="240" w:lineRule="atLeast"/>
          </w:pPr>
        </w:p>
      </w:sdtContent>
    </w:sdt>
    <w:bookmarkEnd w:id="132" w:displacedByCustomXml="prev"/>
    <w:sdt>
      <w:sdtPr>
        <w:rPr>
          <w:rFonts w:ascii="宋体" w:hAnsi="宋体" w:cs="宋体" w:hint="eastAsia"/>
          <w:b w:val="0"/>
          <w:bCs w:val="0"/>
          <w:kern w:val="0"/>
          <w:szCs w:val="24"/>
        </w:rPr>
        <w:alias w:val="模块:按欠款方归集的期末余额前五名的应收账款情况："/>
        <w:tag w:val="_GBC_e8adf46f2d204834ad681ac980eff4f7"/>
        <w:id w:val="227896202"/>
        <w:lock w:val="sdtLocked"/>
        <w:placeholder>
          <w:docPart w:val="GBC22222222222222222222222222222"/>
        </w:placeholder>
      </w:sdtPr>
      <w:sdtEndPr>
        <w:rPr>
          <w:szCs w:val="21"/>
        </w:rPr>
      </w:sdtEndPr>
      <w:sdtContent>
        <w:p w14:paraId="4873DC77" w14:textId="77777777" w:rsidR="009D01F0" w:rsidRDefault="00174DED" w:rsidP="00BC60D6">
          <w:pPr>
            <w:pStyle w:val="4"/>
            <w:numPr>
              <w:ilvl w:val="3"/>
              <w:numId w:val="36"/>
            </w:numPr>
            <w:tabs>
              <w:tab w:val="left" w:pos="574"/>
            </w:tabs>
            <w:rPr>
              <w:rFonts w:ascii="宋体" w:hAnsi="宋体"/>
            </w:rPr>
          </w:pPr>
          <w:r>
            <w:rPr>
              <w:rFonts w:ascii="宋体" w:hAnsi="宋体" w:hint="eastAsia"/>
            </w:rPr>
            <w:t>按欠款方归集的期末余额前五名的应收账款情况</w:t>
          </w:r>
        </w:p>
        <w:sdt>
          <w:sdtPr>
            <w:rPr>
              <w:rFonts w:hint="eastAsia"/>
            </w:rPr>
            <w:alias w:val="是否适用：按欠款方归集的期末余额前五名的应收账款情况[双击切换]"/>
            <w:tag w:val="_GBC_26f285dee1444697be56ea61bc5c0578"/>
            <w:id w:val="-197312733"/>
            <w:lock w:val="sdtLocked"/>
            <w:placeholder>
              <w:docPart w:val="GBC22222222222222222222222222222"/>
            </w:placeholder>
          </w:sdtPr>
          <w:sdtContent>
            <w:p w14:paraId="1FDDA0D7" w14:textId="0123DE8A" w:rsidR="009D01F0" w:rsidRDefault="00174DED">
              <w:pPr>
                <w:snapToGrid w:val="0"/>
                <w:spacing w:line="240" w:lineRule="atLeast"/>
              </w:pPr>
              <w:r>
                <w:fldChar w:fldCharType="begin"/>
              </w:r>
              <w:r w:rsidR="00991839">
                <w:instrText xml:space="preserve"> MACROBUTTON  SnrToggleCheckbox √适用 </w:instrText>
              </w:r>
              <w:r>
                <w:fldChar w:fldCharType="end"/>
              </w:r>
              <w:r>
                <w:fldChar w:fldCharType="begin"/>
              </w:r>
              <w:r w:rsidR="00991839">
                <w:instrText xml:space="preserve"> MACROBUTTON  SnrToggleCheckbox □不适用 </w:instrText>
              </w:r>
              <w:r>
                <w:fldChar w:fldCharType="end"/>
              </w:r>
            </w:p>
          </w:sdtContent>
        </w:sdt>
        <w:sdt>
          <w:sdtPr>
            <w:alias w:val="按欠款方归集的期末余额前五名的应收账款情况的说明"/>
            <w:tag w:val="_GBC_064b41eb9e58440dace7a84b96b840f2"/>
            <w:id w:val="-24873631"/>
            <w:lock w:val="sdtLocked"/>
            <w:placeholder>
              <w:docPart w:val="GBC22222222222222222222222222222"/>
            </w:placeholder>
          </w:sdtPr>
          <w:sdtContent>
            <w:p w14:paraId="5343BEC1" w14:textId="77777777" w:rsidR="003607B3" w:rsidRDefault="003607B3" w:rsidP="003607B3">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2830"/>
                <w:gridCol w:w="1629"/>
                <w:gridCol w:w="2230"/>
                <w:gridCol w:w="2230"/>
              </w:tblGrid>
              <w:tr w:rsidR="00991839" w14:paraId="4AF45680" w14:textId="77777777" w:rsidTr="00991839">
                <w:tc>
                  <w:tcPr>
                    <w:tcW w:w="2830" w:type="dxa"/>
                  </w:tcPr>
                  <w:p w14:paraId="0E103247" w14:textId="3E0109A2" w:rsidR="00991839" w:rsidRDefault="00991839">
                    <w:pPr>
                      <w:snapToGrid w:val="0"/>
                      <w:spacing w:line="240" w:lineRule="atLeast"/>
                    </w:pPr>
                    <w:r>
                      <w:t>单位名</w:t>
                    </w:r>
                    <w:r>
                      <w:rPr>
                        <w:rFonts w:ascii="PMingLiU" w:eastAsia="PMingLiU" w:hAnsi="PMingLiU" w:cs="PMingLiU" w:hint="eastAsia"/>
                      </w:rPr>
                      <w:t>称</w:t>
                    </w:r>
                  </w:p>
                </w:tc>
                <w:tc>
                  <w:tcPr>
                    <w:tcW w:w="1629" w:type="dxa"/>
                  </w:tcPr>
                  <w:p w14:paraId="1E657FFF" w14:textId="0886E7D4" w:rsidR="00991839" w:rsidRDefault="00991839">
                    <w:pPr>
                      <w:snapToGrid w:val="0"/>
                      <w:spacing w:line="240" w:lineRule="atLeast"/>
                    </w:pPr>
                    <w:r>
                      <w:t>期末余</w:t>
                    </w:r>
                    <w:r>
                      <w:rPr>
                        <w:rFonts w:ascii="PMingLiU" w:eastAsia="PMingLiU" w:hAnsi="PMingLiU" w:cs="PMingLiU" w:hint="eastAsia"/>
                      </w:rPr>
                      <w:t>额</w:t>
                    </w:r>
                  </w:p>
                </w:tc>
                <w:tc>
                  <w:tcPr>
                    <w:tcW w:w="2230" w:type="dxa"/>
                  </w:tcPr>
                  <w:p w14:paraId="36EC27F0" w14:textId="60CEB0B1" w:rsidR="00991839" w:rsidRDefault="00991839">
                    <w:pPr>
                      <w:snapToGrid w:val="0"/>
                      <w:spacing w:line="240" w:lineRule="atLeast"/>
                    </w:pPr>
                    <w:r>
                      <w:t>占应收账款期末余额</w:t>
                    </w:r>
                    <w:r>
                      <w:t xml:space="preserve"> </w:t>
                    </w:r>
                    <w:r>
                      <w:t>合计数的比例</w:t>
                    </w:r>
                    <w:r>
                      <w:t>(%)</w:t>
                    </w:r>
                  </w:p>
                </w:tc>
                <w:tc>
                  <w:tcPr>
                    <w:tcW w:w="2230" w:type="dxa"/>
                  </w:tcPr>
                  <w:p w14:paraId="1CC4F4E9" w14:textId="11D1F1AE" w:rsidR="00991839" w:rsidRDefault="00991839">
                    <w:pPr>
                      <w:snapToGrid w:val="0"/>
                      <w:spacing w:line="240" w:lineRule="atLeast"/>
                    </w:pPr>
                    <w:r>
                      <w:t>坏账准备期末余</w:t>
                    </w:r>
                    <w:r>
                      <w:rPr>
                        <w:rFonts w:ascii="PMingLiU" w:eastAsia="PMingLiU" w:hAnsi="PMingLiU" w:cs="PMingLiU" w:hint="eastAsia"/>
                      </w:rPr>
                      <w:t>额</w:t>
                    </w:r>
                  </w:p>
                </w:tc>
              </w:tr>
              <w:tr w:rsidR="00991839" w14:paraId="5EC50641" w14:textId="77777777" w:rsidTr="00991839">
                <w:tc>
                  <w:tcPr>
                    <w:tcW w:w="2830" w:type="dxa"/>
                  </w:tcPr>
                  <w:p w14:paraId="1AA74DC2" w14:textId="2DC5C65F" w:rsidR="00991839" w:rsidRDefault="00991839">
                    <w:pPr>
                      <w:snapToGrid w:val="0"/>
                      <w:spacing w:line="240" w:lineRule="atLeast"/>
                    </w:pPr>
                    <w:r w:rsidRPr="00991839">
                      <w:rPr>
                        <w:rFonts w:hint="eastAsia"/>
                      </w:rPr>
                      <w:t>余额前五名的应收账款总额</w:t>
                    </w:r>
                  </w:p>
                </w:tc>
                <w:tc>
                  <w:tcPr>
                    <w:tcW w:w="1629" w:type="dxa"/>
                  </w:tcPr>
                  <w:p w14:paraId="1F5EDC7A" w14:textId="5C8612BD" w:rsidR="00991839" w:rsidRPr="007916E9" w:rsidRDefault="00991839" w:rsidP="00991839">
                    <w:pPr>
                      <w:snapToGrid w:val="0"/>
                      <w:spacing w:line="240" w:lineRule="atLeast"/>
                      <w:jc w:val="right"/>
                      <w:rPr>
                        <w:rFonts w:ascii="宋体" w:hAnsi="宋体"/>
                      </w:rPr>
                    </w:pPr>
                    <w:r w:rsidRPr="007916E9">
                      <w:rPr>
                        <w:rFonts w:ascii="宋体" w:hAnsi="宋体"/>
                      </w:rPr>
                      <w:t>5,756,804,176</w:t>
                    </w:r>
                  </w:p>
                </w:tc>
                <w:tc>
                  <w:tcPr>
                    <w:tcW w:w="2230" w:type="dxa"/>
                  </w:tcPr>
                  <w:p w14:paraId="153CF55C" w14:textId="34FA63FA" w:rsidR="00991839" w:rsidRPr="007916E9" w:rsidRDefault="00991839" w:rsidP="00991839">
                    <w:pPr>
                      <w:jc w:val="right"/>
                      <w:rPr>
                        <w:rFonts w:ascii="宋体" w:hAnsi="宋体"/>
                      </w:rPr>
                    </w:pPr>
                    <w:r w:rsidRPr="007916E9">
                      <w:rPr>
                        <w:rFonts w:ascii="宋体" w:hAnsi="宋体"/>
                      </w:rPr>
                      <w:t>85%</w:t>
                    </w:r>
                  </w:p>
                </w:tc>
                <w:tc>
                  <w:tcPr>
                    <w:tcW w:w="2230" w:type="dxa"/>
                  </w:tcPr>
                  <w:p w14:paraId="5E9D975F" w14:textId="0746C719" w:rsidR="00991839" w:rsidRPr="007916E9" w:rsidRDefault="00991839" w:rsidP="00991839">
                    <w:pPr>
                      <w:snapToGrid w:val="0"/>
                      <w:spacing w:line="240" w:lineRule="atLeast"/>
                      <w:jc w:val="right"/>
                      <w:rPr>
                        <w:rFonts w:ascii="宋体" w:hAnsi="宋体"/>
                      </w:rPr>
                    </w:pPr>
                    <w:r w:rsidRPr="007916E9">
                      <w:rPr>
                        <w:rFonts w:ascii="宋体" w:hAnsi="宋体"/>
                      </w:rPr>
                      <w:t>208,188,016</w:t>
                    </w:r>
                  </w:p>
                </w:tc>
              </w:tr>
              <w:tr w:rsidR="00991839" w14:paraId="078C683A" w14:textId="77777777" w:rsidTr="00991839">
                <w:tc>
                  <w:tcPr>
                    <w:tcW w:w="2830" w:type="dxa"/>
                  </w:tcPr>
                  <w:p w14:paraId="478DD749" w14:textId="3FFE8E49" w:rsidR="00991839" w:rsidRDefault="00991839">
                    <w:pPr>
                      <w:snapToGrid w:val="0"/>
                      <w:spacing w:line="240" w:lineRule="atLeast"/>
                    </w:pPr>
                    <w:r>
                      <w:t>合计</w:t>
                    </w:r>
                  </w:p>
                </w:tc>
                <w:tc>
                  <w:tcPr>
                    <w:tcW w:w="1629" w:type="dxa"/>
                  </w:tcPr>
                  <w:p w14:paraId="2788E609" w14:textId="1E89BF58" w:rsidR="00991839" w:rsidRPr="007916E9" w:rsidRDefault="00991839" w:rsidP="00991839">
                    <w:pPr>
                      <w:snapToGrid w:val="0"/>
                      <w:spacing w:line="240" w:lineRule="atLeast"/>
                      <w:jc w:val="right"/>
                      <w:rPr>
                        <w:rFonts w:ascii="宋体" w:hAnsi="宋体"/>
                      </w:rPr>
                    </w:pPr>
                    <w:r w:rsidRPr="007916E9">
                      <w:rPr>
                        <w:rFonts w:ascii="宋体" w:hAnsi="宋体"/>
                      </w:rPr>
                      <w:t>5,756,804,176</w:t>
                    </w:r>
                  </w:p>
                </w:tc>
                <w:tc>
                  <w:tcPr>
                    <w:tcW w:w="2230" w:type="dxa"/>
                  </w:tcPr>
                  <w:p w14:paraId="49EDAAEE" w14:textId="30E97553" w:rsidR="00991839" w:rsidRPr="007916E9" w:rsidRDefault="00991839" w:rsidP="00991839">
                    <w:pPr>
                      <w:jc w:val="right"/>
                      <w:rPr>
                        <w:rFonts w:ascii="宋体" w:hAnsi="宋体"/>
                      </w:rPr>
                    </w:pPr>
                    <w:r w:rsidRPr="007916E9">
                      <w:rPr>
                        <w:rFonts w:ascii="宋体" w:hAnsi="宋体"/>
                      </w:rPr>
                      <w:t>85%</w:t>
                    </w:r>
                  </w:p>
                </w:tc>
                <w:tc>
                  <w:tcPr>
                    <w:tcW w:w="2230" w:type="dxa"/>
                  </w:tcPr>
                  <w:p w14:paraId="3DC34720" w14:textId="4150CAAC" w:rsidR="00991839" w:rsidRPr="007916E9" w:rsidRDefault="00991839" w:rsidP="00991839">
                    <w:pPr>
                      <w:snapToGrid w:val="0"/>
                      <w:spacing w:line="240" w:lineRule="atLeast"/>
                      <w:jc w:val="right"/>
                      <w:rPr>
                        <w:rFonts w:ascii="宋体" w:hAnsi="宋体"/>
                      </w:rPr>
                    </w:pPr>
                    <w:r w:rsidRPr="007916E9">
                      <w:rPr>
                        <w:rFonts w:ascii="宋体" w:hAnsi="宋体"/>
                      </w:rPr>
                      <w:t>208,188,016</w:t>
                    </w:r>
                  </w:p>
                </w:tc>
              </w:tr>
            </w:tbl>
            <w:p w14:paraId="14702941" w14:textId="7B1329E6" w:rsidR="009D01F0" w:rsidRDefault="00000000">
              <w:pPr>
                <w:snapToGrid w:val="0"/>
                <w:spacing w:line="240" w:lineRule="atLeast"/>
              </w:pPr>
            </w:p>
          </w:sdtContent>
        </w:sdt>
      </w:sdtContent>
    </w:sdt>
    <w:p w14:paraId="2DEB7197" w14:textId="77777777" w:rsidR="009D01F0" w:rsidRDefault="009D01F0">
      <w:pPr>
        <w:snapToGrid w:val="0"/>
        <w:spacing w:line="240" w:lineRule="atLeast"/>
        <w:ind w:leftChars="-50" w:left="-105"/>
      </w:pPr>
    </w:p>
    <w:sdt>
      <w:sdtPr>
        <w:rPr>
          <w:rFonts w:ascii="宋体" w:hAnsi="宋体" w:cs="宋体" w:hint="eastAsia"/>
          <w:b w:val="0"/>
          <w:bCs w:val="0"/>
          <w:kern w:val="0"/>
          <w:szCs w:val="24"/>
        </w:rPr>
        <w:alias w:val="模块:因金融资产转移而终止确认的应收账款"/>
        <w:tag w:val="_GBC_79d1ccfd87f84b4ab10a992730026aa0"/>
        <w:id w:val="-702707057"/>
        <w:lock w:val="sdtLocked"/>
        <w:placeholder>
          <w:docPart w:val="GBC22222222222222222222222222222"/>
        </w:placeholder>
      </w:sdtPr>
      <w:sdtEndPr>
        <w:rPr>
          <w:szCs w:val="21"/>
        </w:rPr>
      </w:sdtEndPr>
      <w:sdtContent>
        <w:p w14:paraId="3C717291" w14:textId="77777777" w:rsidR="009D01F0" w:rsidRDefault="00174DED" w:rsidP="00BC60D6">
          <w:pPr>
            <w:pStyle w:val="4"/>
            <w:numPr>
              <w:ilvl w:val="3"/>
              <w:numId w:val="36"/>
            </w:numPr>
            <w:tabs>
              <w:tab w:val="left" w:pos="574"/>
            </w:tabs>
            <w:rPr>
              <w:rFonts w:ascii="宋体" w:hAnsi="宋体"/>
              <w:kern w:val="0"/>
            </w:rPr>
          </w:pPr>
          <w:r>
            <w:rPr>
              <w:rFonts w:ascii="宋体" w:hAnsi="宋体" w:hint="eastAsia"/>
              <w:kern w:val="0"/>
            </w:rPr>
            <w:t>因</w:t>
          </w:r>
          <w:r>
            <w:rPr>
              <w:rFonts w:ascii="宋体" w:hAnsi="宋体" w:hint="eastAsia"/>
            </w:rPr>
            <w:t>金融资产</w:t>
          </w:r>
          <w:r>
            <w:rPr>
              <w:rFonts w:ascii="宋体" w:hAnsi="宋体" w:hint="eastAsia"/>
              <w:kern w:val="0"/>
            </w:rPr>
            <w:t>转移而终止确认的应收账款</w:t>
          </w:r>
        </w:p>
        <w:sdt>
          <w:sdtPr>
            <w:rPr>
              <w:rFonts w:hint="eastAsia"/>
            </w:rPr>
            <w:alias w:val="是否适用：因金融资产转移而终止确认的应收账款[双击切换]"/>
            <w:tag w:val="_GBC_49c226ad97e8410fb7b074c9336b510a"/>
            <w:id w:val="1952518379"/>
            <w:lock w:val="sdtLocked"/>
            <w:placeholder>
              <w:docPart w:val="GBC22222222222222222222222222222"/>
            </w:placeholder>
          </w:sdtPr>
          <w:sdtContent>
            <w:p w14:paraId="5A63DC77" w14:textId="4F778384" w:rsidR="009D01F0" w:rsidRDefault="00174DED" w:rsidP="00991839">
              <w:pPr>
                <w:snapToGrid w:val="0"/>
                <w:spacing w:line="240" w:lineRule="atLeast"/>
              </w:pPr>
              <w:r>
                <w:fldChar w:fldCharType="begin"/>
              </w:r>
              <w:r w:rsidR="00991839">
                <w:instrText xml:space="preserve"> MACROBUTTON  SnrToggleCheckbox □适用 </w:instrText>
              </w:r>
              <w:r>
                <w:fldChar w:fldCharType="end"/>
              </w:r>
              <w:r>
                <w:fldChar w:fldCharType="begin"/>
              </w:r>
              <w:r w:rsidR="00991839">
                <w:instrText xml:space="preserve"> MACROBUTTON  SnrToggleCheckbox √不适用 </w:instrText>
              </w:r>
              <w:r>
                <w:fldChar w:fldCharType="end"/>
              </w:r>
            </w:p>
          </w:sdtContent>
        </w:sdt>
        <w:p w14:paraId="440D98E6" w14:textId="77777777" w:rsidR="009D01F0" w:rsidRDefault="00000000">
          <w:pPr>
            <w:snapToGrid w:val="0"/>
            <w:spacing w:line="240" w:lineRule="atLeast"/>
          </w:pPr>
        </w:p>
      </w:sdtContent>
    </w:sdt>
    <w:sdt>
      <w:sdtPr>
        <w:rPr>
          <w:rFonts w:ascii="宋体" w:hAnsi="宋体" w:cs="宋体" w:hint="eastAsia"/>
          <w:b w:val="0"/>
          <w:bCs w:val="0"/>
          <w:kern w:val="0"/>
          <w:szCs w:val="24"/>
        </w:rPr>
        <w:alias w:val="模块:转移应收账款且继续涉入的，分项列示继续涉入形成的资产、负债的金额"/>
        <w:tag w:val="_GBC_d3d5d3b413a24c269f804c6a3e3f1c06"/>
        <w:id w:val="1188110866"/>
        <w:lock w:val="sdtLocked"/>
        <w:placeholder>
          <w:docPart w:val="GBC22222222222222222222222222222"/>
        </w:placeholder>
      </w:sdtPr>
      <w:sdtEndPr>
        <w:rPr>
          <w:szCs w:val="21"/>
        </w:rPr>
      </w:sdtEndPr>
      <w:sdtContent>
        <w:p w14:paraId="58AF76F6" w14:textId="77777777" w:rsidR="009D01F0" w:rsidRDefault="00174DED" w:rsidP="00BC60D6">
          <w:pPr>
            <w:pStyle w:val="4"/>
            <w:numPr>
              <w:ilvl w:val="3"/>
              <w:numId w:val="36"/>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转移应收账款且继续涉入形成的资产、负债金额[双击切换]"/>
            <w:tag w:val="_GBC_8916c4a80e024e80ab488fe678c14970"/>
            <w:id w:val="-1827119120"/>
            <w:lock w:val="sdtLocked"/>
            <w:placeholder>
              <w:docPart w:val="GBC22222222222222222222222222222"/>
            </w:placeholder>
          </w:sdtPr>
          <w:sdtContent>
            <w:p w14:paraId="13C83D13" w14:textId="47A0F16C" w:rsidR="009D01F0" w:rsidRDefault="00174DED" w:rsidP="00991839">
              <w:pPr>
                <w:snapToGrid w:val="0"/>
                <w:spacing w:line="240" w:lineRule="atLeast"/>
              </w:pPr>
              <w:r>
                <w:fldChar w:fldCharType="begin"/>
              </w:r>
              <w:r w:rsidR="00991839">
                <w:instrText xml:space="preserve"> MACROBUTTON  SnrToggleCheckbox □适用 </w:instrText>
              </w:r>
              <w:r>
                <w:fldChar w:fldCharType="end"/>
              </w:r>
              <w:r>
                <w:fldChar w:fldCharType="begin"/>
              </w:r>
              <w:r w:rsidR="00991839">
                <w:instrText xml:space="preserve"> MACROBUTTON  SnrToggleCheckbox √不适用 </w:instrText>
              </w:r>
              <w:r>
                <w:fldChar w:fldCharType="end"/>
              </w:r>
            </w:p>
          </w:sdtContent>
        </w:sdt>
      </w:sdtContent>
    </w:sdt>
    <w:p w14:paraId="03DBC0B2" w14:textId="77777777" w:rsidR="009D01F0" w:rsidRDefault="009D01F0">
      <w:pPr>
        <w:snapToGrid w:val="0"/>
        <w:spacing w:line="240" w:lineRule="atLeast"/>
        <w:ind w:leftChars="-50" w:left="-105"/>
      </w:pPr>
    </w:p>
    <w:sdt>
      <w:sdtPr>
        <w:rPr>
          <w:rFonts w:hint="eastAsia"/>
          <w:b/>
          <w:bCs/>
        </w:rPr>
        <w:alias w:val="模块:应收账款其他说明"/>
        <w:tag w:val="_GBC_2f38c172c62a46cfa73776efdf952fad"/>
        <w:id w:val="1770197216"/>
        <w:lock w:val="sdtLocked"/>
        <w:placeholder>
          <w:docPart w:val="GBC22222222222222222222222222222"/>
        </w:placeholder>
      </w:sdtPr>
      <w:sdtEndPr>
        <w:rPr>
          <w:rFonts w:hint="default"/>
          <w:b w:val="0"/>
          <w:bCs w:val="0"/>
        </w:rPr>
      </w:sdtEndPr>
      <w:sdtContent>
        <w:p w14:paraId="207C2862" w14:textId="77777777" w:rsidR="009D01F0" w:rsidRDefault="00174DED">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156497004"/>
            <w:lock w:val="sdtLocked"/>
            <w:placeholder>
              <w:docPart w:val="GBC22222222222222222222222222222"/>
            </w:placeholder>
          </w:sdtPr>
          <w:sdtContent>
            <w:p w14:paraId="0C21DD1E" w14:textId="67D35756" w:rsidR="009D01F0" w:rsidRDefault="00174DED" w:rsidP="00991839">
              <w:pPr>
                <w:snapToGrid w:val="0"/>
                <w:spacing w:line="240" w:lineRule="atLeast"/>
              </w:pPr>
              <w:r>
                <w:fldChar w:fldCharType="begin"/>
              </w:r>
              <w:r w:rsidR="00991839">
                <w:instrText xml:space="preserve"> MACROBUTTON  SnrToggleCheckbox □适用 </w:instrText>
              </w:r>
              <w:r>
                <w:fldChar w:fldCharType="end"/>
              </w:r>
              <w:r>
                <w:fldChar w:fldCharType="begin"/>
              </w:r>
              <w:r w:rsidR="00991839">
                <w:instrText xml:space="preserve"> MACROBUTTON  SnrToggleCheckbox √不适用 </w:instrText>
              </w:r>
              <w:r>
                <w:fldChar w:fldCharType="end"/>
              </w:r>
            </w:p>
          </w:sdtContent>
        </w:sdt>
      </w:sdtContent>
    </w:sdt>
    <w:p w14:paraId="0A2C729C" w14:textId="77777777" w:rsidR="009D01F0" w:rsidRDefault="009D01F0"/>
    <w:sdt>
      <w:sdtPr>
        <w:rPr>
          <w:rFonts w:ascii="宋体" w:hAnsi="宋体" w:cs="宋体" w:hint="eastAsia"/>
          <w:b w:val="0"/>
          <w:bCs w:val="0"/>
          <w:kern w:val="0"/>
          <w:szCs w:val="21"/>
        </w:rPr>
        <w:alias w:val="模块:应收款项融资"/>
        <w:tag w:val="_SEC_99a20d0771254b5596c992bd0fe179a3"/>
        <w:id w:val="2077154359"/>
        <w:lock w:val="sdtLocked"/>
        <w:placeholder>
          <w:docPart w:val="GBC22222222222222222222222222222"/>
        </w:placeholder>
      </w:sdtPr>
      <w:sdtContent>
        <w:p w14:paraId="663592AD" w14:textId="77777777" w:rsidR="009D01F0" w:rsidRDefault="00174DED" w:rsidP="00BC60D6">
          <w:pPr>
            <w:pStyle w:val="3"/>
            <w:numPr>
              <w:ilvl w:val="0"/>
              <w:numId w:val="16"/>
            </w:numPr>
            <w:rPr>
              <w:rFonts w:ascii="宋体" w:hAnsi="宋体"/>
              <w:szCs w:val="21"/>
            </w:rPr>
          </w:pPr>
          <w:r>
            <w:rPr>
              <w:rFonts w:ascii="宋体" w:hAnsi="宋体" w:hint="eastAsia"/>
              <w:szCs w:val="21"/>
            </w:rPr>
            <w:t>应收款项融资</w:t>
          </w:r>
        </w:p>
        <w:sdt>
          <w:sdtPr>
            <w:alias w:val="是否适用：应收款项融资[双击切换]"/>
            <w:tag w:val="_GBC_b66c8e5d6d6f4ccf9bd0ebfd1f5495e4"/>
            <w:id w:val="881904402"/>
            <w:lock w:val="sdtLocked"/>
            <w:placeholder>
              <w:docPart w:val="GBC22222222222222222222222222222"/>
            </w:placeholder>
          </w:sdtPr>
          <w:sdtContent>
            <w:p w14:paraId="3048E60B" w14:textId="635BB82D" w:rsidR="009D01F0" w:rsidRDefault="00174DED">
              <w:r>
                <w:fldChar w:fldCharType="begin"/>
              </w:r>
              <w:r w:rsidR="00840BA4">
                <w:instrText xml:space="preserve"> MACROBUTTON  SnrToggleCheckbox √适用 </w:instrText>
              </w:r>
              <w:r>
                <w:fldChar w:fldCharType="end"/>
              </w:r>
              <w:r>
                <w:fldChar w:fldCharType="begin"/>
              </w:r>
              <w:r w:rsidR="00840BA4">
                <w:instrText xml:space="preserve"> MACROBUTTON  SnrToggleCheckbox □不适用 </w:instrText>
              </w:r>
              <w:r>
                <w:fldChar w:fldCharType="end"/>
              </w:r>
            </w:p>
          </w:sdtContent>
        </w:sdt>
        <w:p w14:paraId="77ADFCC0" w14:textId="77777777" w:rsidR="009D01F0" w:rsidRDefault="00174DED">
          <w:pPr>
            <w:ind w:left="420" w:right="-98"/>
            <w:jc w:val="right"/>
          </w:pPr>
          <w:r>
            <w:rPr>
              <w:rFonts w:hint="eastAsia"/>
            </w:rPr>
            <w:t xml:space="preserve">  单位：</w:t>
          </w:r>
          <w:sdt>
            <w:sdtPr>
              <w:rPr>
                <w:rFonts w:hint="eastAsia"/>
              </w:rPr>
              <w:alias w:val="单位：应收款项融资"/>
              <w:tag w:val="_GBC_5bc18c9963914ad7b56c2f244f484146"/>
              <w:id w:val="8353467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034EF">
                <w:rPr>
                  <w:rFonts w:hint="eastAsia"/>
                </w:rPr>
                <w:t>元</w:t>
              </w:r>
            </w:sdtContent>
          </w:sdt>
          <w:r>
            <w:rPr>
              <w:rFonts w:hint="eastAsia"/>
            </w:rPr>
            <w:t xml:space="preserve">  币种：</w:t>
          </w:r>
          <w:sdt>
            <w:sdtPr>
              <w:rPr>
                <w:rFonts w:hint="eastAsia"/>
              </w:rPr>
              <w:alias w:val="币种：应收款项融资"/>
              <w:tag w:val="_GBC_c66a156107084de19a91dcaaa76213c1"/>
              <w:id w:val="-1450506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198"/>
            <w:gridCol w:w="2856"/>
            <w:gridCol w:w="2865"/>
          </w:tblGrid>
          <w:tr w:rsidR="0059276F" w14:paraId="446DBBFD" w14:textId="77777777" w:rsidTr="0028194C">
            <w:bookmarkStart w:id="133" w:name="_Hlk12969247" w:displacedByCustomXml="next"/>
            <w:sdt>
              <w:sdtPr>
                <w:tag w:val="_PLD_82a62891b4b649e48fb460890f28ac36"/>
                <w:id w:val="1640529493"/>
                <w:lock w:val="sdtLocked"/>
              </w:sdtPr>
              <w:sdtContent>
                <w:tc>
                  <w:tcPr>
                    <w:tcW w:w="1793" w:type="pct"/>
                    <w:shd w:val="clear" w:color="auto" w:fill="auto"/>
                    <w:vAlign w:val="center"/>
                  </w:tcPr>
                  <w:p w14:paraId="130A0284" w14:textId="77777777" w:rsidR="0059276F" w:rsidRDefault="0059276F" w:rsidP="00174DED">
                    <w:pPr>
                      <w:jc w:val="center"/>
                    </w:pPr>
                    <w:r>
                      <w:rPr>
                        <w:rFonts w:hint="eastAsia"/>
                      </w:rPr>
                      <w:t>项目</w:t>
                    </w:r>
                  </w:p>
                </w:tc>
              </w:sdtContent>
            </w:sdt>
            <w:sdt>
              <w:sdtPr>
                <w:tag w:val="_PLD_0b8617b6950f47bfae07e4496fdde27e"/>
                <w:id w:val="-610121792"/>
                <w:lock w:val="sdtLocked"/>
              </w:sdtPr>
              <w:sdtContent>
                <w:tc>
                  <w:tcPr>
                    <w:tcW w:w="1601" w:type="pct"/>
                    <w:tcBorders>
                      <w:bottom w:val="single" w:sz="6" w:space="0" w:color="auto"/>
                    </w:tcBorders>
                    <w:shd w:val="clear" w:color="auto" w:fill="auto"/>
                    <w:vAlign w:val="center"/>
                  </w:tcPr>
                  <w:p w14:paraId="020F4B89" w14:textId="77777777" w:rsidR="0059276F" w:rsidRDefault="0059276F" w:rsidP="00174DED">
                    <w:pPr>
                      <w:autoSpaceDE w:val="0"/>
                      <w:autoSpaceDN w:val="0"/>
                      <w:adjustRightInd w:val="0"/>
                      <w:snapToGrid w:val="0"/>
                      <w:spacing w:line="240" w:lineRule="atLeast"/>
                      <w:jc w:val="center"/>
                    </w:pPr>
                    <w:r>
                      <w:rPr>
                        <w:rFonts w:hint="eastAsia"/>
                      </w:rPr>
                      <w:t>期末余额</w:t>
                    </w:r>
                  </w:p>
                </w:tc>
              </w:sdtContent>
            </w:sdt>
            <w:sdt>
              <w:sdtPr>
                <w:tag w:val="_PLD_8c85f1c835d84ebaa8ca21e687181951"/>
                <w:id w:val="-649288991"/>
                <w:lock w:val="sdtLocked"/>
              </w:sdtPr>
              <w:sdtContent>
                <w:tc>
                  <w:tcPr>
                    <w:tcW w:w="1606" w:type="pct"/>
                    <w:shd w:val="clear" w:color="auto" w:fill="auto"/>
                    <w:vAlign w:val="center"/>
                  </w:tcPr>
                  <w:p w14:paraId="1FD1887C" w14:textId="77777777" w:rsidR="0059276F" w:rsidRDefault="0059276F" w:rsidP="00174DED">
                    <w:pPr>
                      <w:autoSpaceDE w:val="0"/>
                      <w:autoSpaceDN w:val="0"/>
                      <w:adjustRightInd w:val="0"/>
                      <w:snapToGrid w:val="0"/>
                      <w:spacing w:line="240" w:lineRule="atLeast"/>
                      <w:jc w:val="center"/>
                    </w:pPr>
                    <w:r>
                      <w:rPr>
                        <w:rFonts w:hint="eastAsia"/>
                      </w:rPr>
                      <w:t>期初余额</w:t>
                    </w:r>
                  </w:p>
                </w:tc>
              </w:sdtContent>
            </w:sdt>
          </w:tr>
          <w:sdt>
            <w:sdtPr>
              <w:alias w:val="应收款项融资明细"/>
              <w:tag w:val="_TUP_a9787d82372c4ec599a760ae032aaf1f"/>
              <w:id w:val="-151458878"/>
              <w:lock w:val="sdtLocked"/>
              <w:placeholder>
                <w:docPart w:val="E0DDB76AFD5C42E996377EB14A812BCA"/>
              </w:placeholder>
            </w:sdtPr>
            <w:sdtContent>
              <w:tr w:rsidR="0059276F" w14:paraId="6E4C3BCD" w14:textId="77777777" w:rsidTr="0028194C">
                <w:tc>
                  <w:tcPr>
                    <w:tcW w:w="1793" w:type="pct"/>
                    <w:shd w:val="clear" w:color="auto" w:fill="auto"/>
                  </w:tcPr>
                  <w:p w14:paraId="40D1B991" w14:textId="77777777" w:rsidR="0059276F" w:rsidRDefault="0059276F" w:rsidP="00174DED">
                    <w:pPr>
                      <w:autoSpaceDE w:val="0"/>
                      <w:autoSpaceDN w:val="0"/>
                      <w:adjustRightInd w:val="0"/>
                    </w:pPr>
                    <w:r>
                      <w:t>银行承兑汇票</w:t>
                    </w:r>
                  </w:p>
                </w:tc>
                <w:tc>
                  <w:tcPr>
                    <w:tcW w:w="1601" w:type="pct"/>
                    <w:tcBorders>
                      <w:top w:val="single" w:sz="6" w:space="0" w:color="auto"/>
                      <w:bottom w:val="single" w:sz="6" w:space="0" w:color="auto"/>
                    </w:tcBorders>
                    <w:shd w:val="clear" w:color="auto" w:fill="auto"/>
                  </w:tcPr>
                  <w:p w14:paraId="48C8D5A7" w14:textId="77777777" w:rsidR="0059276F" w:rsidRDefault="0059276F" w:rsidP="00174DED">
                    <w:pPr>
                      <w:jc w:val="right"/>
                    </w:pPr>
                    <w:r>
                      <w:t>1,119,614,603</w:t>
                    </w:r>
                  </w:p>
                </w:tc>
                <w:tc>
                  <w:tcPr>
                    <w:tcW w:w="1606" w:type="pct"/>
                    <w:shd w:val="clear" w:color="auto" w:fill="auto"/>
                  </w:tcPr>
                  <w:p w14:paraId="5BB949AC" w14:textId="77777777" w:rsidR="0059276F" w:rsidRDefault="0059276F" w:rsidP="00174DED">
                    <w:pPr>
                      <w:jc w:val="right"/>
                    </w:pPr>
                    <w:r>
                      <w:t>374,668,679</w:t>
                    </w:r>
                  </w:p>
                </w:tc>
              </w:tr>
            </w:sdtContent>
          </w:sdt>
          <w:tr w:rsidR="0028194C" w14:paraId="644CF497" w14:textId="77777777" w:rsidTr="0028194C">
            <w:sdt>
              <w:sdtPr>
                <w:tag w:val="_PLD_5299295b2978439ba42b441350bea704"/>
                <w:id w:val="1930385590"/>
                <w:lock w:val="sdtLocked"/>
              </w:sdtPr>
              <w:sdtContent>
                <w:tc>
                  <w:tcPr>
                    <w:tcW w:w="1793" w:type="pct"/>
                    <w:shd w:val="clear" w:color="auto" w:fill="auto"/>
                    <w:vAlign w:val="center"/>
                  </w:tcPr>
                  <w:p w14:paraId="2362E93A" w14:textId="77777777" w:rsidR="0028194C" w:rsidRDefault="0028194C" w:rsidP="0028194C">
                    <w:pPr>
                      <w:jc w:val="center"/>
                    </w:pPr>
                    <w:r>
                      <w:rPr>
                        <w:rFonts w:hint="eastAsia"/>
                      </w:rPr>
                      <w:t>合计</w:t>
                    </w:r>
                  </w:p>
                </w:tc>
              </w:sdtContent>
            </w:sdt>
            <w:tc>
              <w:tcPr>
                <w:tcW w:w="1601" w:type="pct"/>
                <w:tcBorders>
                  <w:top w:val="single" w:sz="6" w:space="0" w:color="auto"/>
                  <w:bottom w:val="single" w:sz="4" w:space="0" w:color="auto"/>
                </w:tcBorders>
                <w:shd w:val="clear" w:color="auto" w:fill="auto"/>
                <w:vAlign w:val="center"/>
              </w:tcPr>
              <w:p w14:paraId="249A0A5F" w14:textId="0CAEC2A5" w:rsidR="0028194C" w:rsidRDefault="0028194C" w:rsidP="0028194C">
                <w:pPr>
                  <w:jc w:val="right"/>
                </w:pPr>
                <w:r>
                  <w:t>1,119,614,603</w:t>
                </w:r>
              </w:p>
            </w:tc>
            <w:tc>
              <w:tcPr>
                <w:tcW w:w="1606" w:type="pct"/>
                <w:shd w:val="clear" w:color="auto" w:fill="auto"/>
                <w:vAlign w:val="center"/>
              </w:tcPr>
              <w:p w14:paraId="448CB01C" w14:textId="276DD908" w:rsidR="0028194C" w:rsidRDefault="0028194C" w:rsidP="0028194C">
                <w:pPr>
                  <w:jc w:val="right"/>
                </w:pPr>
                <w:r>
                  <w:t>374,668,679</w:t>
                </w:r>
              </w:p>
            </w:tc>
          </w:tr>
        </w:tbl>
        <w:p w14:paraId="4F1891E9" w14:textId="77777777" w:rsidR="009D01F0" w:rsidRDefault="009D01F0"/>
        <w:p w14:paraId="7CA27839" w14:textId="77777777" w:rsidR="009D01F0" w:rsidRDefault="00174DED">
          <w:r>
            <w:rPr>
              <w:rFonts w:hint="eastAsia"/>
            </w:rPr>
            <w:t>应收款项融资本期增减变动及公允价值变动情况</w:t>
          </w:r>
          <w:r>
            <w:t>：</w:t>
          </w:r>
        </w:p>
        <w:sdt>
          <w:sdtPr>
            <w:rPr>
              <w:rFonts w:hint="eastAsia"/>
            </w:rPr>
            <w:alias w:val="是否适用：应收款项融资本期增减变动及公允价值变动情况[双击切换]"/>
            <w:tag w:val="_GBC_33fc9f304d4f4155ac67028bc1814e26"/>
            <w:id w:val="666749924"/>
            <w:lock w:val="sdtLocked"/>
            <w:placeholder>
              <w:docPart w:val="GBC22222222222222222222222222222"/>
            </w:placeholder>
          </w:sdtPr>
          <w:sdtContent>
            <w:p w14:paraId="7FEB2813" w14:textId="0F0DDE7E" w:rsidR="009D01F0" w:rsidRDefault="00174DED">
              <w:r>
                <w:fldChar w:fldCharType="begin"/>
              </w:r>
              <w:r w:rsidR="0059276F">
                <w:instrText xml:space="preserve"> MACROBUTTON  SnrToggleCheckbox √适用 </w:instrText>
              </w:r>
              <w:r>
                <w:fldChar w:fldCharType="end"/>
              </w:r>
              <w:r>
                <w:fldChar w:fldCharType="begin"/>
              </w:r>
              <w:r w:rsidR="0059276F">
                <w:instrText xml:space="preserve"> MACROBUTTON  SnrToggleCheckbox □不适用 </w:instrText>
              </w:r>
              <w:r>
                <w:fldChar w:fldCharType="end"/>
              </w:r>
            </w:p>
          </w:sdtContent>
        </w:sdt>
        <w:sdt>
          <w:sdtPr>
            <w:alias w:val="应收款项融资本期增减变动及公允价值变动情况"/>
            <w:tag w:val="_GBC_559dddc298d649daafb4cfc86fbc3cad"/>
            <w:id w:val="615262128"/>
            <w:lock w:val="sdtLocked"/>
            <w:placeholder>
              <w:docPart w:val="GBC22222222222222222222222222222"/>
            </w:placeholder>
          </w:sdtPr>
          <w:sdtContent>
            <w:p w14:paraId="24B5DD32" w14:textId="77777777" w:rsidR="0059276F" w:rsidRDefault="0059276F">
              <w:r>
                <w:t xml:space="preserve">详见附注十一、1 和 4。 </w:t>
              </w:r>
            </w:p>
            <w:p w14:paraId="300A8559" w14:textId="5D6B6216" w:rsidR="009D01F0" w:rsidRDefault="0059276F">
              <w:r>
                <w:t>如按预期信用损失一般模型计提坏账准备，请参照其他应收款披露：</w:t>
              </w:r>
            </w:p>
          </w:sdtContent>
        </w:sdt>
        <w:sdt>
          <w:sdtPr>
            <w:alias w:val="是否适用：应收款项融资预期信用损失的确定方法及会计处理方法[双击切换]"/>
            <w:tag w:val="_GBC_5a80268d2f0f436786b31f6c461deb07"/>
            <w:id w:val="-1922252254"/>
            <w:lock w:val="sdtLocked"/>
            <w:placeholder>
              <w:docPart w:val="GBC22222222222222222222222222222"/>
            </w:placeholder>
          </w:sdtPr>
          <w:sdtContent>
            <w:p w14:paraId="502F2559" w14:textId="1FD8AD8D" w:rsidR="009D01F0" w:rsidRDefault="00174DED" w:rsidP="0059276F">
              <w:r>
                <w:fldChar w:fldCharType="begin"/>
              </w:r>
              <w:r w:rsidR="0059276F">
                <w:instrText xml:space="preserve"> MACROBUTTON  SnrToggleCheckbox □适用 </w:instrText>
              </w:r>
              <w:r>
                <w:fldChar w:fldCharType="end"/>
              </w:r>
              <w:r>
                <w:fldChar w:fldCharType="begin"/>
              </w:r>
              <w:r w:rsidR="0059276F">
                <w:instrText xml:space="preserve"> MACROBUTTON  SnrToggleCheckbox √不适用 </w:instrText>
              </w:r>
              <w:r>
                <w:fldChar w:fldCharType="end"/>
              </w:r>
            </w:p>
          </w:sdtContent>
        </w:sdt>
        <w:bookmarkEnd w:id="133"/>
        <w:p w14:paraId="3BB8B33B" w14:textId="77777777" w:rsidR="009D01F0" w:rsidRDefault="009D01F0"/>
        <w:p w14:paraId="37C0A77D" w14:textId="77777777" w:rsidR="009D01F0" w:rsidRDefault="00174DED">
          <w:r>
            <w:rPr>
              <w:rFonts w:hint="eastAsia"/>
            </w:rPr>
            <w:t>其他</w:t>
          </w:r>
          <w:r>
            <w:t>说明</w:t>
          </w:r>
          <w:r>
            <w:rPr>
              <w:rFonts w:hint="eastAsia"/>
            </w:rPr>
            <w:t>：</w:t>
          </w:r>
        </w:p>
        <w:bookmarkStart w:id="134" w:name="_Hlk13057390" w:displacedByCustomXml="next"/>
        <w:sdt>
          <w:sdtPr>
            <w:rPr>
              <w:rFonts w:hint="eastAsia"/>
            </w:rPr>
            <w:alias w:val="是否适用：应收款项融资其他说明[双击切换]"/>
            <w:tag w:val="_GBC_79059c75c4ff4f698741d135a33f5c70"/>
            <w:id w:val="-162479674"/>
            <w:lock w:val="sdtLocked"/>
            <w:placeholder>
              <w:docPart w:val="GBC22222222222222222222222222222"/>
            </w:placeholder>
          </w:sdtPr>
          <w:sdtContent>
            <w:p w14:paraId="74E64411" w14:textId="1B1C9B0A" w:rsidR="009D01F0" w:rsidRDefault="00174DED">
              <w:r>
                <w:fldChar w:fldCharType="begin"/>
              </w:r>
              <w:r w:rsidR="0059276F">
                <w:instrText xml:space="preserve"> MACROBUTTON  SnrToggleCheckbox √适用 </w:instrText>
              </w:r>
              <w:r>
                <w:fldChar w:fldCharType="end"/>
              </w:r>
              <w:r>
                <w:fldChar w:fldCharType="begin"/>
              </w:r>
              <w:r w:rsidR="0059276F">
                <w:instrText xml:space="preserve"> MACROBUTTON  SnrToggleCheckbox □不适用 </w:instrText>
              </w:r>
              <w:r>
                <w:fldChar w:fldCharType="end"/>
              </w:r>
            </w:p>
          </w:sdtContent>
        </w:sdt>
        <w:bookmarkEnd w:id="134" w:displacedByCustomXml="next"/>
        <w:sdt>
          <w:sdtPr>
            <w:rPr>
              <w:rFonts w:hint="eastAsia"/>
            </w:rPr>
            <w:alias w:val="应收款项融资其他说明"/>
            <w:tag w:val="_GBC_5b7567beb0034de1826f334d9dcf5531"/>
            <w:id w:val="204222861"/>
            <w:lock w:val="sdtLocked"/>
            <w:placeholder>
              <w:docPart w:val="GBC22222222222222222222222222222"/>
            </w:placeholder>
          </w:sdtPr>
          <w:sdtContent>
            <w:p w14:paraId="1ABC836A" w14:textId="40989886" w:rsidR="0059276F" w:rsidRPr="002E2BC6" w:rsidRDefault="0059276F">
              <w:pPr>
                <w:rPr>
                  <w:rFonts w:ascii="PMingLiU" w:eastAsiaTheme="minorEastAsia" w:hAnsi="PMingLiU" w:cs="PMingLiU"/>
                </w:rPr>
              </w:pPr>
              <w:r>
                <w:t>本集团无单项计提减值准备的银行承兑汇票。于 202</w:t>
              </w:r>
              <w:r w:rsidR="00E342FD">
                <w:t>3</w:t>
              </w:r>
              <w:r>
                <w:t xml:space="preserve"> 年 </w:t>
              </w:r>
              <w:r w:rsidR="00E342FD">
                <w:t>6</w:t>
              </w:r>
              <w:r>
                <w:t xml:space="preserve"> 月 3</w:t>
              </w:r>
              <w:r w:rsidR="00E342FD">
                <w:t>0</w:t>
              </w:r>
              <w:r>
                <w:t xml:space="preserve"> 日，本集团按照整个存续期预期信用损失计量坏账准备，本集团认为所持有的银行承兑汇票不存在重大信用风险，不会因银行违约而产生重大损</w:t>
              </w:r>
              <w:r>
                <w:rPr>
                  <w:rFonts w:ascii="PMingLiU" w:eastAsia="PMingLiU" w:hAnsi="PMingLiU" w:cs="PMingLiU" w:hint="eastAsia"/>
                </w:rPr>
                <w:t>失</w:t>
              </w:r>
              <w:r w:rsidR="002E2BC6">
                <w:rPr>
                  <w:rFonts w:ascii="PMingLiU" w:eastAsiaTheme="minorEastAsia" w:hAnsi="PMingLiU" w:cs="PMingLiU" w:hint="eastAsia"/>
                </w:rPr>
                <w:t>。</w:t>
              </w:r>
            </w:p>
            <w:p w14:paraId="1A2D5411" w14:textId="77777777" w:rsidR="0059276F" w:rsidRDefault="0059276F">
              <w:pPr>
                <w:rPr>
                  <w:rFonts w:ascii="PMingLiU" w:eastAsiaTheme="minorEastAsia" w:hAnsi="PMingLiU" w:cs="PMingLiU"/>
                </w:rPr>
              </w:pPr>
            </w:p>
            <w:p w14:paraId="486B75B0" w14:textId="3920282B" w:rsidR="0059276F" w:rsidRDefault="0059276F">
              <w:r>
                <w:t>于 2023 年 6 月 30 日，本集团质押的银行承兑汇票为人民币36,000,000元。</w:t>
              </w:r>
            </w:p>
            <w:p w14:paraId="4949A2D3" w14:textId="77777777" w:rsidR="0059276F" w:rsidRDefault="0059276F"/>
            <w:p w14:paraId="55C323AA" w14:textId="21B1CB25" w:rsidR="0059276F" w:rsidRDefault="0059276F">
              <w:r>
                <w:lastRenderedPageBreak/>
                <w:t>于 2023 年 6 月 30 日，本集团已背书已贴现但尚未到期的银行承兑汇票信息如下：</w:t>
              </w:r>
            </w:p>
            <w:p w14:paraId="2D105A03" w14:textId="77777777" w:rsidR="0059276F" w:rsidRDefault="0059276F"/>
            <w:tbl>
              <w:tblPr>
                <w:tblStyle w:val="a7"/>
                <w:tblW w:w="0" w:type="auto"/>
                <w:tblLook w:val="04A0" w:firstRow="1" w:lastRow="0" w:firstColumn="1" w:lastColumn="0" w:noHBand="0" w:noVBand="1"/>
              </w:tblPr>
              <w:tblGrid>
                <w:gridCol w:w="2962"/>
                <w:gridCol w:w="2993"/>
                <w:gridCol w:w="2964"/>
              </w:tblGrid>
              <w:tr w:rsidR="0059276F" w14:paraId="1BB522CB" w14:textId="77777777" w:rsidTr="00174DED">
                <w:tc>
                  <w:tcPr>
                    <w:tcW w:w="3048" w:type="dxa"/>
                  </w:tcPr>
                  <w:p w14:paraId="3FFDA724" w14:textId="77777777" w:rsidR="0059276F" w:rsidRDefault="0059276F" w:rsidP="00174DED"/>
                </w:tc>
                <w:tc>
                  <w:tcPr>
                    <w:tcW w:w="3048" w:type="dxa"/>
                  </w:tcPr>
                  <w:p w14:paraId="0101E37A" w14:textId="77777777" w:rsidR="0059276F" w:rsidRDefault="0059276F" w:rsidP="00174DED">
                    <w:pPr>
                      <w:jc w:val="center"/>
                    </w:pPr>
                    <w:r>
                      <w:t> </w:t>
                    </w:r>
                    <w:r>
                      <w:t>期末终止确认金额</w:t>
                    </w:r>
                    <w:r>
                      <w:t> </w:t>
                    </w:r>
                  </w:p>
                </w:tc>
                <w:tc>
                  <w:tcPr>
                    <w:tcW w:w="3049" w:type="dxa"/>
                  </w:tcPr>
                  <w:p w14:paraId="4080792A" w14:textId="77777777" w:rsidR="0059276F" w:rsidRDefault="0059276F" w:rsidP="00174DED">
                    <w:r>
                      <w:t> </w:t>
                    </w:r>
                    <w:r>
                      <w:t>期末未终止确认金额</w:t>
                    </w:r>
                    <w:r>
                      <w:t> </w:t>
                    </w:r>
                  </w:p>
                </w:tc>
              </w:tr>
              <w:tr w:rsidR="0059276F" w14:paraId="3DCC31EF" w14:textId="77777777" w:rsidTr="00174DED">
                <w:tc>
                  <w:tcPr>
                    <w:tcW w:w="3048" w:type="dxa"/>
                  </w:tcPr>
                  <w:p w14:paraId="0F047F38" w14:textId="77777777" w:rsidR="0059276F" w:rsidRDefault="0059276F" w:rsidP="0059276F">
                    <w:pPr>
                      <w:jc w:val="left"/>
                    </w:pPr>
                    <w:r w:rsidRPr="0059276F">
                      <w:rPr>
                        <w:rFonts w:hint="eastAsia"/>
                      </w:rPr>
                      <w:t>银行承兑汇票</w:t>
                    </w:r>
                  </w:p>
                </w:tc>
                <w:tc>
                  <w:tcPr>
                    <w:tcW w:w="3048" w:type="dxa"/>
                  </w:tcPr>
                  <w:p w14:paraId="3A914709" w14:textId="53E17621" w:rsidR="0059276F" w:rsidRPr="00232AEC" w:rsidRDefault="0059276F" w:rsidP="0059276F">
                    <w:pPr>
                      <w:jc w:val="right"/>
                      <w:rPr>
                        <w:rFonts w:ascii="宋体" w:hAnsi="宋体"/>
                      </w:rPr>
                    </w:pPr>
                    <w:r w:rsidRPr="00232AEC">
                      <w:rPr>
                        <w:rFonts w:ascii="宋体" w:hAnsi="宋体"/>
                      </w:rPr>
                      <w:t>93</w:t>
                    </w:r>
                    <w:r w:rsidR="00B56A84" w:rsidRPr="00232AEC">
                      <w:rPr>
                        <w:rFonts w:ascii="宋体" w:hAnsi="宋体"/>
                      </w:rPr>
                      <w:t>0</w:t>
                    </w:r>
                    <w:r w:rsidRPr="00232AEC">
                      <w:rPr>
                        <w:rFonts w:ascii="宋体" w:hAnsi="宋体"/>
                      </w:rPr>
                      <w:t>,205,293</w:t>
                    </w:r>
                  </w:p>
                </w:tc>
                <w:tc>
                  <w:tcPr>
                    <w:tcW w:w="3049" w:type="dxa"/>
                  </w:tcPr>
                  <w:p w14:paraId="725EE6E1" w14:textId="77777777" w:rsidR="0059276F" w:rsidRPr="00232AEC" w:rsidRDefault="0059276F" w:rsidP="0059276F">
                    <w:pPr>
                      <w:ind w:left="-144" w:firstLine="144"/>
                      <w:jc w:val="right"/>
                      <w:rPr>
                        <w:rFonts w:ascii="宋体" w:hAnsi="宋体"/>
                      </w:rPr>
                    </w:pPr>
                    <w:r w:rsidRPr="00232AEC">
                      <w:rPr>
                        <w:rFonts w:ascii="宋体" w:hAnsi="宋体"/>
                      </w:rPr>
                      <w:t>0</w:t>
                    </w:r>
                  </w:p>
                </w:tc>
              </w:tr>
              <w:tr w:rsidR="0059276F" w14:paraId="291CBFEE" w14:textId="77777777" w:rsidTr="00174DED">
                <w:tc>
                  <w:tcPr>
                    <w:tcW w:w="3048" w:type="dxa"/>
                  </w:tcPr>
                  <w:p w14:paraId="5DA482C0" w14:textId="77777777" w:rsidR="0059276F" w:rsidRPr="0059276F" w:rsidRDefault="0059276F" w:rsidP="0059276F">
                    <w:pPr>
                      <w:jc w:val="left"/>
                      <w:rPr>
                        <w:rFonts w:ascii="华文楷体" w:eastAsia="华文楷体" w:hAnsi="华文楷体" w:cs="Calibri"/>
                        <w:color w:val="000000"/>
                        <w:sz w:val="22"/>
                        <w:szCs w:val="22"/>
                      </w:rPr>
                    </w:pPr>
                    <w:r w:rsidRPr="0059276F">
                      <w:rPr>
                        <w:rFonts w:hint="eastAsia"/>
                      </w:rPr>
                      <w:t>合计</w:t>
                    </w:r>
                  </w:p>
                </w:tc>
                <w:tc>
                  <w:tcPr>
                    <w:tcW w:w="3048" w:type="dxa"/>
                  </w:tcPr>
                  <w:p w14:paraId="0B38F34B" w14:textId="0B7DBF69" w:rsidR="0059276F" w:rsidRPr="00232AEC" w:rsidRDefault="0059276F" w:rsidP="0059276F">
                    <w:pPr>
                      <w:jc w:val="right"/>
                      <w:rPr>
                        <w:rFonts w:ascii="宋体" w:hAnsi="宋体"/>
                      </w:rPr>
                    </w:pPr>
                    <w:r w:rsidRPr="00232AEC">
                      <w:rPr>
                        <w:rFonts w:ascii="宋体" w:hAnsi="宋体"/>
                      </w:rPr>
                      <w:t>93</w:t>
                    </w:r>
                    <w:r w:rsidR="00B56A84" w:rsidRPr="00232AEC">
                      <w:rPr>
                        <w:rFonts w:ascii="宋体" w:hAnsi="宋体"/>
                      </w:rPr>
                      <w:t>0</w:t>
                    </w:r>
                    <w:r w:rsidRPr="00232AEC">
                      <w:rPr>
                        <w:rFonts w:ascii="宋体" w:hAnsi="宋体"/>
                      </w:rPr>
                      <w:t>,205,293</w:t>
                    </w:r>
                  </w:p>
                </w:tc>
                <w:tc>
                  <w:tcPr>
                    <w:tcW w:w="3049" w:type="dxa"/>
                  </w:tcPr>
                  <w:p w14:paraId="22DA3B2C" w14:textId="77777777" w:rsidR="0059276F" w:rsidRPr="00232AEC" w:rsidRDefault="0059276F" w:rsidP="0059276F">
                    <w:pPr>
                      <w:jc w:val="right"/>
                      <w:rPr>
                        <w:rFonts w:ascii="宋体" w:hAnsi="宋体"/>
                      </w:rPr>
                    </w:pPr>
                    <w:r w:rsidRPr="00232AEC">
                      <w:rPr>
                        <w:rFonts w:ascii="宋体" w:hAnsi="宋体"/>
                      </w:rPr>
                      <w:t>0</w:t>
                    </w:r>
                  </w:p>
                </w:tc>
              </w:tr>
            </w:tbl>
            <w:p w14:paraId="45630F98" w14:textId="77777777" w:rsidR="0059276F" w:rsidRDefault="0059276F"/>
            <w:p w14:paraId="40CE4254" w14:textId="53D73C90" w:rsidR="009D01F0" w:rsidRDefault="0059276F" w:rsidP="002E2BC6">
              <w:pPr>
                <w:jc w:val="both"/>
              </w:pPr>
              <w:r w:rsidRPr="0059276F">
                <w:rPr>
                  <w:rFonts w:hint="eastAsia"/>
                </w:rPr>
                <w:t>于</w:t>
              </w:r>
              <w:r w:rsidRPr="0059276F">
                <w:t>2023年6月30日，附有追索权已背书但尚未到期且已终止确认的银行承兑汇票为</w:t>
              </w:r>
              <w:r w:rsidR="00B56A84">
                <w:rPr>
                  <w:rFonts w:hint="eastAsia"/>
                </w:rPr>
                <w:t>人民币</w:t>
              </w:r>
              <w:r w:rsidRPr="0059276F">
                <w:t>91</w:t>
              </w:r>
              <w:r w:rsidR="00B56A84">
                <w:t>1</w:t>
              </w:r>
              <w:r w:rsidRPr="0059276F">
                <w:t>,505,293元，已贴现但尚未到期且已终止确认的的银行承兑汇票为人民币18,700,000元，本集团管理层认为，其与票据所有权相关的风险和报酬均已转移，符合终止确认的条件，因此于财务报表中予以终止确认。</w:t>
              </w:r>
            </w:p>
          </w:sdtContent>
        </w:sdt>
      </w:sdtContent>
    </w:sdt>
    <w:p w14:paraId="43D3579F" w14:textId="77777777" w:rsidR="009D01F0" w:rsidRDefault="009D01F0"/>
    <w:p w14:paraId="1DD55710" w14:textId="77777777" w:rsidR="009D01F0" w:rsidRDefault="00174DED" w:rsidP="00BC60D6">
      <w:pPr>
        <w:pStyle w:val="3"/>
        <w:numPr>
          <w:ilvl w:val="0"/>
          <w:numId w:val="16"/>
        </w:numPr>
        <w:rPr>
          <w:rFonts w:ascii="宋体" w:hAnsi="宋体"/>
        </w:rPr>
      </w:pPr>
      <w:r>
        <w:rPr>
          <w:rFonts w:ascii="宋体" w:hAnsi="宋体" w:hint="eastAsia"/>
        </w:rPr>
        <w:t>预付款项</w:t>
      </w:r>
    </w:p>
    <w:sdt>
      <w:sdtPr>
        <w:rPr>
          <w:rFonts w:ascii="宋体" w:hAnsi="宋体" w:cs="宋体" w:hint="eastAsia"/>
          <w:b w:val="0"/>
          <w:bCs w:val="0"/>
          <w:kern w:val="0"/>
          <w:szCs w:val="22"/>
        </w:rPr>
        <w:alias w:val="模块:预付款项按账龄列示"/>
        <w:tag w:val="_GBC_4c02994d3bd04bacba6592630552e576"/>
        <w:id w:val="1275974870"/>
        <w:lock w:val="sdtLocked"/>
        <w:placeholder>
          <w:docPart w:val="GBC22222222222222222222222222222"/>
        </w:placeholder>
      </w:sdtPr>
      <w:sdtEndPr>
        <w:rPr>
          <w:rFonts w:hint="default"/>
          <w:szCs w:val="21"/>
        </w:rPr>
      </w:sdtEndPr>
      <w:sdtContent>
        <w:p w14:paraId="1C79D4A9" w14:textId="77777777" w:rsidR="009D01F0" w:rsidRDefault="00174DED" w:rsidP="00BC60D6">
          <w:pPr>
            <w:pStyle w:val="4"/>
            <w:numPr>
              <w:ilvl w:val="0"/>
              <w:numId w:val="38"/>
            </w:numPr>
            <w:tabs>
              <w:tab w:val="left" w:pos="616"/>
            </w:tabs>
            <w:rPr>
              <w:rFonts w:ascii="宋体" w:hAnsi="宋体"/>
            </w:rPr>
          </w:pPr>
          <w:r>
            <w:rPr>
              <w:rFonts w:ascii="宋体" w:hAnsi="宋体" w:hint="eastAsia"/>
            </w:rPr>
            <w:t>预付款项按账龄列示</w:t>
          </w:r>
        </w:p>
        <w:sdt>
          <w:sdtPr>
            <w:alias w:val="是否适用：预付款项按账龄列示[双击切换]"/>
            <w:tag w:val="_GBC_af3b3e24767e48f7a70a5cfa609407a2"/>
            <w:id w:val="-86780672"/>
            <w:lock w:val="sdtLocked"/>
            <w:placeholder>
              <w:docPart w:val="GBC22222222222222222222222222222"/>
            </w:placeholder>
          </w:sdtPr>
          <w:sdtContent>
            <w:p w14:paraId="08E014B1" w14:textId="6F767DFE" w:rsidR="009D01F0" w:rsidRDefault="00174DED">
              <w:r>
                <w:fldChar w:fldCharType="begin"/>
              </w:r>
              <w:r w:rsidR="0059276F">
                <w:instrText xml:space="preserve"> MACROBUTTON  SnrToggleCheckbox √适用 </w:instrText>
              </w:r>
              <w:r>
                <w:fldChar w:fldCharType="end"/>
              </w:r>
              <w:r>
                <w:fldChar w:fldCharType="begin"/>
              </w:r>
              <w:r w:rsidR="0059276F">
                <w:instrText xml:space="preserve"> MACROBUTTON  SnrToggleCheckbox □不适用 </w:instrText>
              </w:r>
              <w:r>
                <w:fldChar w:fldCharType="end"/>
              </w:r>
            </w:p>
          </w:sdtContent>
        </w:sdt>
        <w:p w14:paraId="17866DBF" w14:textId="77777777" w:rsidR="009D01F0" w:rsidRDefault="00174DED">
          <w:pPr>
            <w:jc w:val="right"/>
            <w:rPr>
              <w:b/>
            </w:rPr>
          </w:pPr>
          <w:r>
            <w:rPr>
              <w:rFonts w:hint="eastAsia"/>
            </w:rPr>
            <w:t>单位：</w:t>
          </w:r>
          <w:sdt>
            <w:sdtPr>
              <w:rPr>
                <w:rFonts w:hint="eastAsia"/>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367"/>
            <w:gridCol w:w="1896"/>
            <w:gridCol w:w="1882"/>
            <w:gridCol w:w="1880"/>
            <w:gridCol w:w="1894"/>
          </w:tblGrid>
          <w:tr w:rsidR="009D01F0" w14:paraId="2BA80633" w14:textId="77777777" w:rsidTr="00C504C2">
            <w:trPr>
              <w:cantSplit/>
              <w:trHeight w:val="237"/>
            </w:trPr>
            <w:sdt>
              <w:sdtPr>
                <w:tag w:val="_PLD_159a64f22a4a4b1ab31846b4d6034c4c"/>
                <w:id w:val="2104834728"/>
                <w:lock w:val="sdtLocked"/>
              </w:sdtPr>
              <w:sdtContent>
                <w:tc>
                  <w:tcPr>
                    <w:tcW w:w="766" w:type="pct"/>
                    <w:vMerge w:val="restart"/>
                    <w:vAlign w:val="center"/>
                  </w:tcPr>
                  <w:p w14:paraId="1B2CE8A5" w14:textId="77777777" w:rsidR="009D01F0" w:rsidRDefault="00174DED">
                    <w:pPr>
                      <w:jc w:val="center"/>
                    </w:pPr>
                    <w:r>
                      <w:rPr>
                        <w:rFonts w:hint="eastAsia"/>
                      </w:rPr>
                      <w:t>账龄</w:t>
                    </w:r>
                  </w:p>
                </w:tc>
              </w:sdtContent>
            </w:sdt>
            <w:sdt>
              <w:sdtPr>
                <w:tag w:val="_PLD_6ca82cba92a649d08c6ceb86dd951ef3"/>
                <w:id w:val="-1621673903"/>
                <w:lock w:val="sdtLocked"/>
              </w:sdtPr>
              <w:sdtContent>
                <w:tc>
                  <w:tcPr>
                    <w:tcW w:w="2118" w:type="pct"/>
                    <w:gridSpan w:val="2"/>
                    <w:vAlign w:val="center"/>
                  </w:tcPr>
                  <w:p w14:paraId="24E5B485" w14:textId="77777777" w:rsidR="009D01F0" w:rsidRDefault="00174DED">
                    <w:pPr>
                      <w:jc w:val="center"/>
                    </w:pPr>
                    <w:r>
                      <w:rPr>
                        <w:rFonts w:hint="eastAsia"/>
                      </w:rPr>
                      <w:t>期末余额</w:t>
                    </w:r>
                  </w:p>
                </w:tc>
              </w:sdtContent>
            </w:sdt>
            <w:sdt>
              <w:sdtPr>
                <w:tag w:val="_PLD_365dab2f8fd246d79543ed0d2e6dcab7"/>
                <w:id w:val="-1037038008"/>
                <w:lock w:val="sdtLocked"/>
              </w:sdtPr>
              <w:sdtContent>
                <w:tc>
                  <w:tcPr>
                    <w:tcW w:w="2116" w:type="pct"/>
                    <w:gridSpan w:val="2"/>
                    <w:vAlign w:val="center"/>
                  </w:tcPr>
                  <w:p w14:paraId="1B4B1D19" w14:textId="77777777" w:rsidR="009D01F0" w:rsidRDefault="00174DED">
                    <w:pPr>
                      <w:jc w:val="center"/>
                    </w:pPr>
                    <w:r>
                      <w:rPr>
                        <w:rFonts w:hint="eastAsia"/>
                      </w:rPr>
                      <w:t>期初余额</w:t>
                    </w:r>
                  </w:p>
                </w:tc>
              </w:sdtContent>
            </w:sdt>
          </w:tr>
          <w:tr w:rsidR="009D01F0" w14:paraId="566C5F24" w14:textId="77777777" w:rsidTr="00C504C2">
            <w:trPr>
              <w:cantSplit/>
            </w:trPr>
            <w:tc>
              <w:tcPr>
                <w:tcW w:w="766" w:type="pct"/>
                <w:vMerge/>
              </w:tcPr>
              <w:p w14:paraId="68029C41" w14:textId="77777777" w:rsidR="009D01F0" w:rsidRDefault="009D01F0"/>
            </w:tc>
            <w:sdt>
              <w:sdtPr>
                <w:tag w:val="_PLD_a9d7b721cfa446e9ae31149380da5970"/>
                <w:id w:val="593984642"/>
                <w:lock w:val="sdtLocked"/>
              </w:sdtPr>
              <w:sdtContent>
                <w:tc>
                  <w:tcPr>
                    <w:tcW w:w="1063" w:type="pct"/>
                    <w:vAlign w:val="center"/>
                  </w:tcPr>
                  <w:p w14:paraId="47315FA0" w14:textId="77777777" w:rsidR="009D01F0" w:rsidRDefault="00174DED">
                    <w:pPr>
                      <w:jc w:val="center"/>
                    </w:pPr>
                    <w:r>
                      <w:rPr>
                        <w:rFonts w:hint="eastAsia"/>
                      </w:rPr>
                      <w:t>金额</w:t>
                    </w:r>
                  </w:p>
                </w:tc>
              </w:sdtContent>
            </w:sdt>
            <w:sdt>
              <w:sdtPr>
                <w:tag w:val="_PLD_2d8b8f523dcd4c95815b7c8fd528129d"/>
                <w:id w:val="-595797606"/>
                <w:lock w:val="sdtLocked"/>
              </w:sdtPr>
              <w:sdtContent>
                <w:tc>
                  <w:tcPr>
                    <w:tcW w:w="1055" w:type="pct"/>
                    <w:vAlign w:val="center"/>
                  </w:tcPr>
                  <w:p w14:paraId="4C2E5A2F" w14:textId="77777777" w:rsidR="009D01F0" w:rsidRDefault="00174DED">
                    <w:pPr>
                      <w:jc w:val="center"/>
                    </w:pPr>
                    <w:r>
                      <w:rPr>
                        <w:rFonts w:hint="eastAsia"/>
                      </w:rPr>
                      <w:t>比例</w:t>
                    </w:r>
                    <w:r>
                      <w:t>(%)</w:t>
                    </w:r>
                  </w:p>
                </w:tc>
              </w:sdtContent>
            </w:sdt>
            <w:sdt>
              <w:sdtPr>
                <w:tag w:val="_PLD_f01816a56b3f4ec1a7d603d3ac318eb1"/>
                <w:id w:val="1574318667"/>
                <w:lock w:val="sdtLocked"/>
              </w:sdtPr>
              <w:sdtContent>
                <w:tc>
                  <w:tcPr>
                    <w:tcW w:w="1054" w:type="pct"/>
                    <w:vAlign w:val="center"/>
                  </w:tcPr>
                  <w:p w14:paraId="2946ADD8" w14:textId="77777777" w:rsidR="009D01F0" w:rsidRDefault="00174DED">
                    <w:pPr>
                      <w:jc w:val="center"/>
                    </w:pPr>
                    <w:r>
                      <w:rPr>
                        <w:rFonts w:hint="eastAsia"/>
                      </w:rPr>
                      <w:t>金额</w:t>
                    </w:r>
                  </w:p>
                </w:tc>
              </w:sdtContent>
            </w:sdt>
            <w:sdt>
              <w:sdtPr>
                <w:tag w:val="_PLD_55adcab5f9be4d24b3d0faaf5403e89a"/>
                <w:id w:val="-964878379"/>
                <w:lock w:val="sdtLocked"/>
              </w:sdtPr>
              <w:sdtContent>
                <w:tc>
                  <w:tcPr>
                    <w:tcW w:w="1062" w:type="pct"/>
                    <w:vAlign w:val="center"/>
                  </w:tcPr>
                  <w:p w14:paraId="1787F91C" w14:textId="77777777" w:rsidR="009D01F0" w:rsidRDefault="00174DED">
                    <w:pPr>
                      <w:jc w:val="center"/>
                    </w:pPr>
                    <w:r>
                      <w:rPr>
                        <w:rFonts w:hint="eastAsia"/>
                      </w:rPr>
                      <w:t>比例</w:t>
                    </w:r>
                    <w:r>
                      <w:t>(%)</w:t>
                    </w:r>
                  </w:p>
                </w:tc>
              </w:sdtContent>
            </w:sdt>
          </w:tr>
          <w:tr w:rsidR="0059276F" w14:paraId="5F2CAB98" w14:textId="77777777" w:rsidTr="00C504C2">
            <w:trPr>
              <w:cantSplit/>
            </w:trPr>
            <w:sdt>
              <w:sdtPr>
                <w:tag w:val="_PLD_26543d5743964e32ae30d0d46bd6131c"/>
                <w:id w:val="1942718324"/>
                <w:lock w:val="sdtLocked"/>
              </w:sdtPr>
              <w:sdtContent>
                <w:tc>
                  <w:tcPr>
                    <w:tcW w:w="766" w:type="pct"/>
                  </w:tcPr>
                  <w:p w14:paraId="168ADC38" w14:textId="77777777" w:rsidR="0059276F" w:rsidRDefault="0059276F" w:rsidP="0059276F">
                    <w:r>
                      <w:rPr>
                        <w:rFonts w:hint="eastAsia"/>
                      </w:rPr>
                      <w:t>1年以内</w:t>
                    </w:r>
                  </w:p>
                </w:tc>
              </w:sdtContent>
            </w:sdt>
            <w:tc>
              <w:tcPr>
                <w:tcW w:w="1063" w:type="pct"/>
                <w:vAlign w:val="center"/>
              </w:tcPr>
              <w:p w14:paraId="682F18A6" w14:textId="224B122B" w:rsidR="0059276F" w:rsidRDefault="0059276F" w:rsidP="00C063A4">
                <w:pPr>
                  <w:jc w:val="right"/>
                </w:pPr>
                <w:r>
                  <w:t>442,498,795</w:t>
                </w:r>
              </w:p>
            </w:tc>
            <w:tc>
              <w:tcPr>
                <w:tcW w:w="1055" w:type="pct"/>
                <w:vAlign w:val="center"/>
              </w:tcPr>
              <w:p w14:paraId="71D17D01" w14:textId="7B75211C" w:rsidR="0059276F" w:rsidRDefault="0059276F" w:rsidP="0059276F">
                <w:pPr>
                  <w:jc w:val="right"/>
                </w:pPr>
                <w:r>
                  <w:t>100</w:t>
                </w:r>
              </w:p>
            </w:tc>
            <w:tc>
              <w:tcPr>
                <w:tcW w:w="1054" w:type="pct"/>
                <w:vAlign w:val="center"/>
              </w:tcPr>
              <w:p w14:paraId="0CB5945D" w14:textId="11EBCAAB" w:rsidR="0059276F" w:rsidRDefault="0059276F" w:rsidP="0059276F">
                <w:pPr>
                  <w:jc w:val="right"/>
                </w:pPr>
                <w:r>
                  <w:t>323,249,853</w:t>
                </w:r>
              </w:p>
            </w:tc>
            <w:tc>
              <w:tcPr>
                <w:tcW w:w="1062" w:type="pct"/>
                <w:vAlign w:val="center"/>
              </w:tcPr>
              <w:p w14:paraId="2D097726" w14:textId="6BFBBE3B" w:rsidR="0059276F" w:rsidRDefault="00C504C2" w:rsidP="0059276F">
                <w:pPr>
                  <w:jc w:val="right"/>
                </w:pPr>
                <w:r w:rsidRPr="00C504C2">
                  <w:t>100</w:t>
                </w:r>
              </w:p>
            </w:tc>
          </w:tr>
          <w:tr w:rsidR="00B67224" w14:paraId="78144657" w14:textId="77777777" w:rsidTr="00B67224">
            <w:trPr>
              <w:cantSplit/>
              <w:trHeight w:val="60"/>
            </w:trPr>
            <w:sdt>
              <w:sdtPr>
                <w:tag w:val="_PLD_fa162d7579db4acd997484df51e51de6"/>
                <w:id w:val="-1107583779"/>
                <w:lock w:val="sdtLocked"/>
              </w:sdtPr>
              <w:sdtContent>
                <w:tc>
                  <w:tcPr>
                    <w:tcW w:w="766" w:type="pct"/>
                  </w:tcPr>
                  <w:p w14:paraId="4FBFC84D" w14:textId="77777777" w:rsidR="00B67224" w:rsidRDefault="00B67224" w:rsidP="00B67224">
                    <w:r>
                      <w:rPr>
                        <w:rFonts w:hint="eastAsia"/>
                      </w:rPr>
                      <w:t>1至2年</w:t>
                    </w:r>
                  </w:p>
                </w:tc>
              </w:sdtContent>
            </w:sdt>
            <w:tc>
              <w:tcPr>
                <w:tcW w:w="1063" w:type="pct"/>
                <w:vAlign w:val="center"/>
              </w:tcPr>
              <w:p w14:paraId="0B7402E6" w14:textId="33BD0DD8" w:rsidR="00B67224" w:rsidRDefault="00B67224" w:rsidP="00B67224">
                <w:pPr>
                  <w:jc w:val="right"/>
                </w:pPr>
                <w:r>
                  <w:t>0</w:t>
                </w:r>
              </w:p>
            </w:tc>
            <w:tc>
              <w:tcPr>
                <w:tcW w:w="1055" w:type="pct"/>
                <w:vAlign w:val="center"/>
              </w:tcPr>
              <w:p w14:paraId="7C9FEB9F" w14:textId="76C8D68E" w:rsidR="00B67224" w:rsidRDefault="00B67224" w:rsidP="00B67224">
                <w:pPr>
                  <w:jc w:val="right"/>
                </w:pPr>
                <w:r>
                  <w:t>0</w:t>
                </w:r>
              </w:p>
            </w:tc>
            <w:tc>
              <w:tcPr>
                <w:tcW w:w="1054" w:type="pct"/>
                <w:vAlign w:val="center"/>
              </w:tcPr>
              <w:p w14:paraId="1E1F2A33" w14:textId="05FC61C0" w:rsidR="00B67224" w:rsidRDefault="00B67224" w:rsidP="00B67224">
                <w:pPr>
                  <w:jc w:val="right"/>
                </w:pPr>
                <w:r>
                  <w:t>0</w:t>
                </w:r>
              </w:p>
            </w:tc>
            <w:tc>
              <w:tcPr>
                <w:tcW w:w="1062" w:type="pct"/>
                <w:vAlign w:val="center"/>
              </w:tcPr>
              <w:p w14:paraId="2CA2AEAF" w14:textId="3E3EA930" w:rsidR="00B67224" w:rsidRDefault="00B67224" w:rsidP="00B67224">
                <w:pPr>
                  <w:jc w:val="right"/>
                </w:pPr>
                <w:r>
                  <w:t>0</w:t>
                </w:r>
              </w:p>
            </w:tc>
          </w:tr>
          <w:tr w:rsidR="00B67224" w14:paraId="4DD74482" w14:textId="77777777" w:rsidTr="00B67224">
            <w:trPr>
              <w:cantSplit/>
            </w:trPr>
            <w:sdt>
              <w:sdtPr>
                <w:tag w:val="_PLD_43897a3965694d6691fcba6be58bfd88"/>
                <w:id w:val="1018128938"/>
                <w:lock w:val="sdtLocked"/>
              </w:sdtPr>
              <w:sdtContent>
                <w:tc>
                  <w:tcPr>
                    <w:tcW w:w="766" w:type="pct"/>
                  </w:tcPr>
                  <w:p w14:paraId="3CDB5E7C" w14:textId="77777777" w:rsidR="00B67224" w:rsidRDefault="00B67224" w:rsidP="00B67224">
                    <w:r>
                      <w:rPr>
                        <w:rFonts w:hint="eastAsia"/>
                      </w:rPr>
                      <w:t>2至3年</w:t>
                    </w:r>
                  </w:p>
                </w:tc>
              </w:sdtContent>
            </w:sdt>
            <w:tc>
              <w:tcPr>
                <w:tcW w:w="1063" w:type="pct"/>
                <w:vAlign w:val="center"/>
              </w:tcPr>
              <w:p w14:paraId="46C47DA8" w14:textId="11DC038B" w:rsidR="00B67224" w:rsidRDefault="00B67224" w:rsidP="00B67224">
                <w:pPr>
                  <w:jc w:val="right"/>
                </w:pPr>
                <w:r>
                  <w:t>0</w:t>
                </w:r>
              </w:p>
            </w:tc>
            <w:tc>
              <w:tcPr>
                <w:tcW w:w="1055" w:type="pct"/>
                <w:vAlign w:val="center"/>
              </w:tcPr>
              <w:p w14:paraId="7B158239" w14:textId="4080AC02" w:rsidR="00B67224" w:rsidRDefault="00B67224" w:rsidP="00B67224">
                <w:pPr>
                  <w:jc w:val="right"/>
                </w:pPr>
                <w:r>
                  <w:t>0</w:t>
                </w:r>
              </w:p>
            </w:tc>
            <w:tc>
              <w:tcPr>
                <w:tcW w:w="1054" w:type="pct"/>
                <w:vAlign w:val="center"/>
              </w:tcPr>
              <w:p w14:paraId="0331D001" w14:textId="0A876584" w:rsidR="00B67224" w:rsidRDefault="00B67224" w:rsidP="00B67224">
                <w:pPr>
                  <w:jc w:val="right"/>
                </w:pPr>
                <w:r>
                  <w:t>0</w:t>
                </w:r>
              </w:p>
            </w:tc>
            <w:tc>
              <w:tcPr>
                <w:tcW w:w="1062" w:type="pct"/>
                <w:vAlign w:val="center"/>
              </w:tcPr>
              <w:p w14:paraId="29055D41" w14:textId="2C336D8C" w:rsidR="00B67224" w:rsidRDefault="00B67224" w:rsidP="00B67224">
                <w:pPr>
                  <w:jc w:val="right"/>
                </w:pPr>
                <w:r w:rsidRPr="00B67224">
                  <w:t>0</w:t>
                </w:r>
              </w:p>
            </w:tc>
          </w:tr>
          <w:tr w:rsidR="00B67224" w14:paraId="4DE6D61C" w14:textId="77777777" w:rsidTr="00B67224">
            <w:trPr>
              <w:cantSplit/>
            </w:trPr>
            <w:sdt>
              <w:sdtPr>
                <w:tag w:val="_PLD_bb596048f7e846139c705c6214cec5e4"/>
                <w:id w:val="327018751"/>
                <w:lock w:val="sdtLocked"/>
              </w:sdtPr>
              <w:sdtContent>
                <w:tc>
                  <w:tcPr>
                    <w:tcW w:w="766" w:type="pct"/>
                  </w:tcPr>
                  <w:p w14:paraId="566BFB0E" w14:textId="77777777" w:rsidR="00B67224" w:rsidRDefault="00B67224" w:rsidP="00B67224">
                    <w:r>
                      <w:rPr>
                        <w:rFonts w:hint="eastAsia"/>
                      </w:rPr>
                      <w:t>3年以上</w:t>
                    </w:r>
                  </w:p>
                </w:tc>
              </w:sdtContent>
            </w:sdt>
            <w:tc>
              <w:tcPr>
                <w:tcW w:w="1063" w:type="pct"/>
                <w:vAlign w:val="center"/>
              </w:tcPr>
              <w:p w14:paraId="078B1B09" w14:textId="2353B1A1" w:rsidR="00B67224" w:rsidRDefault="00B67224" w:rsidP="00B67224">
                <w:pPr>
                  <w:jc w:val="right"/>
                </w:pPr>
                <w:r>
                  <w:t>0</w:t>
                </w:r>
              </w:p>
            </w:tc>
            <w:tc>
              <w:tcPr>
                <w:tcW w:w="1055" w:type="pct"/>
                <w:vAlign w:val="center"/>
              </w:tcPr>
              <w:p w14:paraId="7E98DEAA" w14:textId="4CC4EA0E" w:rsidR="00B67224" w:rsidRDefault="00B67224" w:rsidP="00B67224">
                <w:pPr>
                  <w:jc w:val="right"/>
                </w:pPr>
                <w:r>
                  <w:t>0</w:t>
                </w:r>
              </w:p>
            </w:tc>
            <w:tc>
              <w:tcPr>
                <w:tcW w:w="1054" w:type="pct"/>
                <w:vAlign w:val="center"/>
              </w:tcPr>
              <w:p w14:paraId="49A31B04" w14:textId="64B43C18" w:rsidR="00B67224" w:rsidRDefault="00B67224" w:rsidP="00B67224">
                <w:pPr>
                  <w:jc w:val="right"/>
                </w:pPr>
                <w:r>
                  <w:t>0</w:t>
                </w:r>
              </w:p>
            </w:tc>
            <w:tc>
              <w:tcPr>
                <w:tcW w:w="1062" w:type="pct"/>
                <w:vAlign w:val="center"/>
              </w:tcPr>
              <w:p w14:paraId="11503AA7" w14:textId="7FC607D7" w:rsidR="00B67224" w:rsidRDefault="00B67224" w:rsidP="00B67224">
                <w:pPr>
                  <w:jc w:val="right"/>
                </w:pPr>
                <w:r>
                  <w:t>0</w:t>
                </w:r>
              </w:p>
            </w:tc>
          </w:tr>
          <w:tr w:rsidR="00C504C2" w14:paraId="4F00C7B3" w14:textId="77777777" w:rsidTr="00174DED">
            <w:trPr>
              <w:cantSplit/>
            </w:trPr>
            <w:sdt>
              <w:sdtPr>
                <w:tag w:val="_PLD_773a38e1adc44faa97354ca876a6da1b"/>
                <w:id w:val="-555168855"/>
                <w:lock w:val="sdtLocked"/>
              </w:sdtPr>
              <w:sdtContent>
                <w:tc>
                  <w:tcPr>
                    <w:tcW w:w="766" w:type="pct"/>
                  </w:tcPr>
                  <w:p w14:paraId="544C1962" w14:textId="77777777" w:rsidR="00C504C2" w:rsidRDefault="00C504C2" w:rsidP="00C504C2">
                    <w:pPr>
                      <w:jc w:val="center"/>
                    </w:pPr>
                    <w:r>
                      <w:rPr>
                        <w:rFonts w:hint="eastAsia"/>
                      </w:rPr>
                      <w:t>合计</w:t>
                    </w:r>
                  </w:p>
                </w:tc>
              </w:sdtContent>
            </w:sdt>
            <w:tc>
              <w:tcPr>
                <w:tcW w:w="1063" w:type="pct"/>
              </w:tcPr>
              <w:p w14:paraId="0676B453" w14:textId="37379EFF" w:rsidR="00C504C2" w:rsidRDefault="00C504C2" w:rsidP="00C504C2">
                <w:pPr>
                  <w:jc w:val="right"/>
                </w:pPr>
                <w:r>
                  <w:t>442,498,795</w:t>
                </w:r>
              </w:p>
            </w:tc>
            <w:tc>
              <w:tcPr>
                <w:tcW w:w="1055" w:type="pct"/>
                <w:vAlign w:val="center"/>
              </w:tcPr>
              <w:p w14:paraId="12F080F6" w14:textId="5E464064" w:rsidR="00C504C2" w:rsidRDefault="00C504C2" w:rsidP="00C504C2">
                <w:pPr>
                  <w:jc w:val="right"/>
                </w:pPr>
                <w:r>
                  <w:t>100</w:t>
                </w:r>
              </w:p>
            </w:tc>
            <w:tc>
              <w:tcPr>
                <w:tcW w:w="1054" w:type="pct"/>
                <w:vAlign w:val="center"/>
              </w:tcPr>
              <w:p w14:paraId="2F9028AC" w14:textId="482129B9" w:rsidR="00C504C2" w:rsidRDefault="00C504C2" w:rsidP="00C504C2">
                <w:pPr>
                  <w:jc w:val="right"/>
                </w:pPr>
                <w:r>
                  <w:t>323,249,853</w:t>
                </w:r>
              </w:p>
            </w:tc>
            <w:tc>
              <w:tcPr>
                <w:tcW w:w="1062" w:type="pct"/>
              </w:tcPr>
              <w:p w14:paraId="48751704" w14:textId="3FFD5D2C" w:rsidR="00C504C2" w:rsidRDefault="00C504C2" w:rsidP="00C504C2">
                <w:pPr>
                  <w:jc w:val="right"/>
                </w:pPr>
                <w:r w:rsidRPr="00C504C2">
                  <w:t>100</w:t>
                </w:r>
              </w:p>
            </w:tc>
          </w:tr>
        </w:tbl>
        <w:p w14:paraId="6BF9F04C" w14:textId="77777777" w:rsidR="009D01F0" w:rsidRDefault="00174DED">
          <w:r>
            <w:rPr>
              <w:rFonts w:hint="eastAsia"/>
            </w:rPr>
            <w:t>账龄超过1年且金额重要的预付款项未及时结算原因</w:t>
          </w:r>
          <w:r>
            <w:t>的说明：</w:t>
          </w:r>
        </w:p>
        <w:sdt>
          <w:sdtPr>
            <w:alias w:val="账龄超过1年且金额重要的预付款项未及时结算原因的说明"/>
            <w:tag w:val="_GBC_174a9654172e49e09cdbf18d854fdd51"/>
            <w:id w:val="-554077838"/>
            <w:lock w:val="sdtLocked"/>
            <w:placeholder>
              <w:docPart w:val="GBC22222222222222222222222222222"/>
            </w:placeholder>
          </w:sdtPr>
          <w:sdtContent>
            <w:p w14:paraId="6E847E61" w14:textId="48CC907A" w:rsidR="009D01F0" w:rsidRDefault="00C504C2">
              <w:pPr>
                <w:snapToGrid w:val="0"/>
                <w:spacing w:line="240" w:lineRule="atLeast"/>
              </w:pPr>
              <w:r>
                <w:rPr>
                  <w:rFonts w:hint="eastAsia"/>
                </w:rPr>
                <w:t>无</w:t>
              </w:r>
            </w:p>
          </w:sdtContent>
        </w:sdt>
      </w:sdtContent>
    </w:sdt>
    <w:p w14:paraId="6BF1494B" w14:textId="77777777" w:rsidR="009D01F0" w:rsidRDefault="009D01F0"/>
    <w:sdt>
      <w:sdtPr>
        <w:rPr>
          <w:rFonts w:ascii="宋体" w:hAnsi="宋体" w:cs="宋体" w:hint="eastAsia"/>
          <w:b w:val="0"/>
          <w:bCs w:val="0"/>
          <w:kern w:val="0"/>
          <w:szCs w:val="24"/>
        </w:rPr>
        <w:alias w:val="模块:预付款项金额前五名单位情况"/>
        <w:tag w:val="_GBC_2c5fba8651a04a6d88c0c9fc33310c57"/>
        <w:id w:val="-1977284876"/>
        <w:lock w:val="sdtLocked"/>
        <w:placeholder>
          <w:docPart w:val="GBC22222222222222222222222222222"/>
        </w:placeholder>
      </w:sdtPr>
      <w:sdtEndPr>
        <w:rPr>
          <w:szCs w:val="21"/>
        </w:rPr>
      </w:sdtEndPr>
      <w:sdtContent>
        <w:p w14:paraId="2295BE68" w14:textId="77777777" w:rsidR="009D01F0" w:rsidRDefault="00174DED" w:rsidP="00BC60D6">
          <w:pPr>
            <w:pStyle w:val="4"/>
            <w:numPr>
              <w:ilvl w:val="0"/>
              <w:numId w:val="38"/>
            </w:numPr>
            <w:tabs>
              <w:tab w:val="left" w:pos="616"/>
            </w:tabs>
            <w:snapToGrid w:val="0"/>
            <w:spacing w:line="240" w:lineRule="atLeast"/>
            <w:jc w:val="left"/>
            <w:rPr>
              <w:rFonts w:ascii="宋体" w:hAnsi="宋体"/>
              <w:szCs w:val="21"/>
            </w:rPr>
          </w:pPr>
          <w:r>
            <w:rPr>
              <w:rFonts w:ascii="宋体" w:hAnsi="宋体" w:hint="eastAsia"/>
            </w:rPr>
            <w:t>按预付对象归集的期末余额前五名的预付款情况</w:t>
          </w:r>
        </w:p>
        <w:sdt>
          <w:sdtPr>
            <w:rPr>
              <w:rFonts w:hint="eastAsia"/>
            </w:rPr>
            <w:alias w:val="是否适用：按预付对象归集的期末余额前五名的预付款情况[双击切换]"/>
            <w:tag w:val="_GBC_a1864f04af6d49bdb434d74a7f29f8c3"/>
            <w:id w:val="-1403365468"/>
            <w:lock w:val="sdtLocked"/>
            <w:placeholder>
              <w:docPart w:val="GBC22222222222222222222222222222"/>
            </w:placeholder>
          </w:sdtPr>
          <w:sdtContent>
            <w:p w14:paraId="65B64E81" w14:textId="3F5A2E54" w:rsidR="009D01F0" w:rsidRDefault="00174DED">
              <w:pPr>
                <w:snapToGrid w:val="0"/>
                <w:spacing w:line="240" w:lineRule="atLeast"/>
              </w:pPr>
              <w:r>
                <w:fldChar w:fldCharType="begin"/>
              </w:r>
              <w:r w:rsidR="00E342FD">
                <w:instrText xml:space="preserve"> MACROBUTTON  SnrToggleCheckbox √适用 </w:instrText>
              </w:r>
              <w:r>
                <w:fldChar w:fldCharType="end"/>
              </w:r>
              <w:r>
                <w:fldChar w:fldCharType="begin"/>
              </w:r>
              <w:r w:rsidR="00E342FD">
                <w:instrText xml:space="preserve"> MACROBUTTON  SnrToggleCheckbox □不适用 </w:instrText>
              </w:r>
              <w:r>
                <w:fldChar w:fldCharType="end"/>
              </w:r>
            </w:p>
          </w:sdtContent>
        </w:sdt>
        <w:sdt>
          <w:sdtPr>
            <w:alias w:val="按预付对象归集的期末余额前五名的预付款情况的说明"/>
            <w:tag w:val="_GBC_e2f1aa285f174786838e4fcd54656fec"/>
            <w:id w:val="-1820720264"/>
            <w:lock w:val="sdtLocked"/>
            <w:placeholder>
              <w:docPart w:val="GBC22222222222222222222222222222"/>
            </w:placeholder>
          </w:sdtPr>
          <w:sdtContent>
            <w:p w14:paraId="58C7082F" w14:textId="77777777" w:rsidR="00E342FD" w:rsidRDefault="00E342FD">
              <w:pPr>
                <w:snapToGrid w:val="0"/>
                <w:spacing w:line="240" w:lineRule="atLeast"/>
              </w:pPr>
            </w:p>
            <w:tbl>
              <w:tblPr>
                <w:tblStyle w:val="a7"/>
                <w:tblW w:w="0" w:type="auto"/>
                <w:tblLook w:val="04A0" w:firstRow="1" w:lastRow="0" w:firstColumn="1" w:lastColumn="0" w:noHBand="0" w:noVBand="1"/>
              </w:tblPr>
              <w:tblGrid>
                <w:gridCol w:w="2547"/>
                <w:gridCol w:w="1428"/>
                <w:gridCol w:w="1832"/>
                <w:gridCol w:w="1276"/>
                <w:gridCol w:w="1836"/>
              </w:tblGrid>
              <w:tr w:rsidR="001E75B9" w14:paraId="5C83112F" w14:textId="77777777" w:rsidTr="001E75B9">
                <w:tc>
                  <w:tcPr>
                    <w:tcW w:w="2547" w:type="dxa"/>
                    <w:vAlign w:val="center"/>
                  </w:tcPr>
                  <w:p w14:paraId="6691CD83" w14:textId="0398D83D" w:rsidR="00E342FD" w:rsidRPr="001E75B9" w:rsidRDefault="001E75B9" w:rsidP="001E75B9">
                    <w:pPr>
                      <w:jc w:val="center"/>
                      <w:rPr>
                        <w:sz w:val="18"/>
                        <w:szCs w:val="18"/>
                      </w:rPr>
                    </w:pPr>
                    <w:r w:rsidRPr="001E75B9">
                      <w:rPr>
                        <w:rFonts w:hint="eastAsia"/>
                        <w:sz w:val="18"/>
                        <w:szCs w:val="18"/>
                      </w:rPr>
                      <w:t>单位名称</w:t>
                    </w:r>
                  </w:p>
                </w:tc>
                <w:tc>
                  <w:tcPr>
                    <w:tcW w:w="1428" w:type="dxa"/>
                    <w:vAlign w:val="center"/>
                  </w:tcPr>
                  <w:p w14:paraId="0285FDA6" w14:textId="77777777" w:rsidR="00E342FD" w:rsidRPr="001E75B9" w:rsidRDefault="00E342FD" w:rsidP="001E75B9">
                    <w:pPr>
                      <w:tabs>
                        <w:tab w:val="left" w:pos="1348"/>
                      </w:tabs>
                      <w:jc w:val="center"/>
                      <w:rPr>
                        <w:sz w:val="18"/>
                        <w:szCs w:val="18"/>
                      </w:rPr>
                    </w:pPr>
                    <w:r w:rsidRPr="001E75B9">
                      <w:rPr>
                        <w:sz w:val="18"/>
                        <w:szCs w:val="18"/>
                      </w:rPr>
                      <w:t>期末余额</w:t>
                    </w:r>
                  </w:p>
                </w:tc>
                <w:tc>
                  <w:tcPr>
                    <w:tcW w:w="1832" w:type="dxa"/>
                    <w:vAlign w:val="center"/>
                  </w:tcPr>
                  <w:p w14:paraId="696081B9" w14:textId="0DF6442B" w:rsidR="00E342FD" w:rsidRPr="001E75B9" w:rsidRDefault="00E342FD" w:rsidP="001E75B9">
                    <w:pPr>
                      <w:jc w:val="center"/>
                      <w:rPr>
                        <w:sz w:val="18"/>
                        <w:szCs w:val="18"/>
                      </w:rPr>
                    </w:pPr>
                    <w:r w:rsidRPr="001E75B9">
                      <w:rPr>
                        <w:sz w:val="18"/>
                        <w:szCs w:val="18"/>
                      </w:rPr>
                      <w:t>占预付款项期末余额合计数的比例</w:t>
                    </w:r>
                    <w:r w:rsidRPr="001E75B9">
                      <w:rPr>
                        <w:sz w:val="18"/>
                        <w:szCs w:val="18"/>
                      </w:rPr>
                      <w:t>(%)</w:t>
                    </w:r>
                  </w:p>
                </w:tc>
                <w:tc>
                  <w:tcPr>
                    <w:tcW w:w="1276" w:type="dxa"/>
                    <w:vAlign w:val="center"/>
                  </w:tcPr>
                  <w:p w14:paraId="365D8DCC" w14:textId="77777777" w:rsidR="00E342FD" w:rsidRPr="001E75B9" w:rsidRDefault="00E342FD" w:rsidP="001E75B9">
                    <w:pPr>
                      <w:jc w:val="center"/>
                      <w:rPr>
                        <w:sz w:val="18"/>
                        <w:szCs w:val="18"/>
                      </w:rPr>
                    </w:pPr>
                    <w:r w:rsidRPr="001E75B9">
                      <w:rPr>
                        <w:sz w:val="18"/>
                        <w:szCs w:val="18"/>
                      </w:rPr>
                      <w:t>期初余</w:t>
                    </w:r>
                    <w:r w:rsidRPr="001E75B9">
                      <w:rPr>
                        <w:rFonts w:ascii="PMingLiU" w:eastAsia="PMingLiU" w:hAnsi="PMingLiU" w:cs="PMingLiU" w:hint="eastAsia"/>
                        <w:sz w:val="18"/>
                        <w:szCs w:val="18"/>
                      </w:rPr>
                      <w:t>额</w:t>
                    </w:r>
                  </w:p>
                </w:tc>
                <w:tc>
                  <w:tcPr>
                    <w:tcW w:w="1836" w:type="dxa"/>
                    <w:vAlign w:val="center"/>
                  </w:tcPr>
                  <w:p w14:paraId="3E1591B1" w14:textId="3BA1D115" w:rsidR="00E342FD" w:rsidRPr="001E75B9" w:rsidRDefault="00E342FD" w:rsidP="001E75B9">
                    <w:pPr>
                      <w:jc w:val="center"/>
                      <w:rPr>
                        <w:sz w:val="18"/>
                        <w:szCs w:val="18"/>
                      </w:rPr>
                    </w:pPr>
                    <w:r w:rsidRPr="001E75B9">
                      <w:rPr>
                        <w:sz w:val="18"/>
                        <w:szCs w:val="18"/>
                      </w:rPr>
                      <w:t>占预付款项期末余额合计数的比例</w:t>
                    </w:r>
                    <w:r w:rsidRPr="001E75B9">
                      <w:rPr>
                        <w:sz w:val="18"/>
                        <w:szCs w:val="18"/>
                      </w:rPr>
                      <w:t>(%)</w:t>
                    </w:r>
                  </w:p>
                </w:tc>
              </w:tr>
              <w:tr w:rsidR="001E75B9" w14:paraId="05EDECE3" w14:textId="77777777" w:rsidTr="001E75B9">
                <w:tc>
                  <w:tcPr>
                    <w:tcW w:w="2547" w:type="dxa"/>
                  </w:tcPr>
                  <w:p w14:paraId="2B3728C5" w14:textId="77777777" w:rsidR="00E342FD" w:rsidRPr="001E75B9" w:rsidRDefault="00E342FD" w:rsidP="00A97818">
                    <w:pPr>
                      <w:rPr>
                        <w:sz w:val="18"/>
                        <w:szCs w:val="18"/>
                      </w:rPr>
                    </w:pPr>
                    <w:r w:rsidRPr="001E75B9">
                      <w:rPr>
                        <w:rFonts w:hint="eastAsia"/>
                        <w:sz w:val="18"/>
                        <w:szCs w:val="18"/>
                      </w:rPr>
                      <w:t>余额前五名的预付款项总额</w:t>
                    </w:r>
                  </w:p>
                </w:tc>
                <w:tc>
                  <w:tcPr>
                    <w:tcW w:w="1428" w:type="dxa"/>
                    <w:vAlign w:val="center"/>
                  </w:tcPr>
                  <w:p w14:paraId="7E23C83B" w14:textId="389FA1DE" w:rsidR="00E342FD" w:rsidRPr="001E75B9" w:rsidRDefault="00E342FD" w:rsidP="001E75B9">
                    <w:pPr>
                      <w:tabs>
                        <w:tab w:val="left" w:pos="1281"/>
                      </w:tabs>
                      <w:jc w:val="right"/>
                      <w:rPr>
                        <w:rFonts w:ascii="宋体" w:hAnsi="宋体"/>
                        <w:sz w:val="18"/>
                        <w:szCs w:val="18"/>
                      </w:rPr>
                    </w:pPr>
                    <w:r w:rsidRPr="001E75B9">
                      <w:rPr>
                        <w:rFonts w:ascii="宋体" w:hAnsi="宋体"/>
                        <w:sz w:val="18"/>
                        <w:szCs w:val="18"/>
                      </w:rPr>
                      <w:t>3</w:t>
                    </w:r>
                    <w:r w:rsidR="00A5374D" w:rsidRPr="001E75B9">
                      <w:rPr>
                        <w:rFonts w:ascii="宋体" w:hAnsi="宋体"/>
                        <w:sz w:val="18"/>
                        <w:szCs w:val="18"/>
                      </w:rPr>
                      <w:t>31</w:t>
                    </w:r>
                    <w:r w:rsidRPr="001E75B9">
                      <w:rPr>
                        <w:rFonts w:ascii="宋体" w:hAnsi="宋体"/>
                        <w:sz w:val="18"/>
                        <w:szCs w:val="18"/>
                      </w:rPr>
                      <w:t>,</w:t>
                    </w:r>
                    <w:r w:rsidR="00A5374D" w:rsidRPr="001E75B9">
                      <w:rPr>
                        <w:rFonts w:ascii="宋体" w:hAnsi="宋体"/>
                        <w:sz w:val="18"/>
                        <w:szCs w:val="18"/>
                      </w:rPr>
                      <w:t>697</w:t>
                    </w:r>
                    <w:r w:rsidRPr="001E75B9">
                      <w:rPr>
                        <w:rFonts w:ascii="宋体" w:hAnsi="宋体"/>
                        <w:sz w:val="18"/>
                        <w:szCs w:val="18"/>
                      </w:rPr>
                      <w:t>,</w:t>
                    </w:r>
                    <w:r w:rsidR="00A5374D" w:rsidRPr="001E75B9">
                      <w:rPr>
                        <w:rFonts w:ascii="宋体" w:hAnsi="宋体"/>
                        <w:sz w:val="18"/>
                        <w:szCs w:val="18"/>
                      </w:rPr>
                      <w:t>938</w:t>
                    </w:r>
                  </w:p>
                </w:tc>
                <w:tc>
                  <w:tcPr>
                    <w:tcW w:w="1832" w:type="dxa"/>
                    <w:vAlign w:val="center"/>
                  </w:tcPr>
                  <w:p w14:paraId="3DC58841" w14:textId="5595CBC5" w:rsidR="00E342FD" w:rsidRPr="001E75B9" w:rsidRDefault="00A5374D" w:rsidP="001E75B9">
                    <w:pPr>
                      <w:jc w:val="right"/>
                      <w:rPr>
                        <w:rFonts w:ascii="宋体" w:hAnsi="宋体"/>
                        <w:sz w:val="18"/>
                        <w:szCs w:val="18"/>
                      </w:rPr>
                    </w:pPr>
                    <w:r w:rsidRPr="001E75B9">
                      <w:rPr>
                        <w:rFonts w:ascii="宋体" w:hAnsi="宋体"/>
                        <w:sz w:val="18"/>
                        <w:szCs w:val="18"/>
                      </w:rPr>
                      <w:t>75</w:t>
                    </w:r>
                    <w:r w:rsidR="00E342FD" w:rsidRPr="001E75B9">
                      <w:rPr>
                        <w:rFonts w:ascii="宋体" w:hAnsi="宋体"/>
                        <w:sz w:val="18"/>
                        <w:szCs w:val="18"/>
                      </w:rPr>
                      <w:t>%</w:t>
                    </w:r>
                  </w:p>
                </w:tc>
                <w:tc>
                  <w:tcPr>
                    <w:tcW w:w="1276" w:type="dxa"/>
                    <w:vAlign w:val="center"/>
                  </w:tcPr>
                  <w:p w14:paraId="5E08F32A" w14:textId="77777777" w:rsidR="00E342FD" w:rsidRPr="001E75B9" w:rsidRDefault="00E342FD" w:rsidP="001E75B9">
                    <w:pPr>
                      <w:jc w:val="right"/>
                      <w:rPr>
                        <w:rFonts w:ascii="宋体" w:hAnsi="宋体"/>
                        <w:sz w:val="18"/>
                        <w:szCs w:val="18"/>
                      </w:rPr>
                    </w:pPr>
                    <w:r w:rsidRPr="001E75B9">
                      <w:rPr>
                        <w:rFonts w:ascii="宋体" w:hAnsi="宋体"/>
                        <w:sz w:val="18"/>
                        <w:szCs w:val="18"/>
                      </w:rPr>
                      <w:t>239,274,819</w:t>
                    </w:r>
                  </w:p>
                </w:tc>
                <w:tc>
                  <w:tcPr>
                    <w:tcW w:w="1836" w:type="dxa"/>
                    <w:vAlign w:val="center"/>
                  </w:tcPr>
                  <w:p w14:paraId="18656C06" w14:textId="77777777" w:rsidR="00E342FD" w:rsidRPr="001E75B9" w:rsidRDefault="00E342FD" w:rsidP="001E75B9">
                    <w:pPr>
                      <w:jc w:val="right"/>
                      <w:rPr>
                        <w:rFonts w:ascii="宋体" w:hAnsi="宋体"/>
                        <w:sz w:val="18"/>
                        <w:szCs w:val="18"/>
                      </w:rPr>
                    </w:pPr>
                    <w:r w:rsidRPr="001E75B9">
                      <w:rPr>
                        <w:rFonts w:ascii="宋体" w:hAnsi="宋体"/>
                        <w:sz w:val="18"/>
                        <w:szCs w:val="18"/>
                      </w:rPr>
                      <w:t>74%</w:t>
                    </w:r>
                  </w:p>
                </w:tc>
              </w:tr>
            </w:tbl>
            <w:p w14:paraId="67FA5EC9" w14:textId="750DDC44" w:rsidR="009D01F0" w:rsidRDefault="00000000">
              <w:pPr>
                <w:snapToGrid w:val="0"/>
                <w:spacing w:line="240" w:lineRule="atLeast"/>
              </w:pPr>
            </w:p>
          </w:sdtContent>
        </w:sdt>
      </w:sdtContent>
    </w:sdt>
    <w:sdt>
      <w:sdtPr>
        <w:rPr>
          <w:rFonts w:hint="eastAsia"/>
          <w:b/>
          <w:bCs/>
        </w:rPr>
        <w:alias w:val="模块:预付款项的说明"/>
        <w:tag w:val="_GBC_ee9bedfa5e5340c9b02fb474f1a1fc26"/>
        <w:id w:val="2099432472"/>
        <w:lock w:val="sdtLocked"/>
        <w:placeholder>
          <w:docPart w:val="GBC22222222222222222222222222222"/>
        </w:placeholder>
      </w:sdtPr>
      <w:sdtEndPr>
        <w:rPr>
          <w:rFonts w:hint="default"/>
          <w:b w:val="0"/>
          <w:bCs w:val="0"/>
        </w:rPr>
      </w:sdtEndPr>
      <w:sdtContent>
        <w:p w14:paraId="0B1335DD" w14:textId="77777777" w:rsidR="009D01F0" w:rsidRDefault="00174DED">
          <w:r>
            <w:rPr>
              <w:rFonts w:hint="eastAsia"/>
            </w:rPr>
            <w:t>其他说明</w:t>
          </w:r>
        </w:p>
        <w:sdt>
          <w:sdtPr>
            <w:alias w:val="是否适用：预付帐款的说明[双击切换]"/>
            <w:tag w:val="_GBC_c712ee6483d44c77b1f563e552689c6d"/>
            <w:id w:val="2562398"/>
            <w:lock w:val="sdtLocked"/>
            <w:placeholder>
              <w:docPart w:val="GBC22222222222222222222222222222"/>
            </w:placeholder>
          </w:sdtPr>
          <w:sdtContent>
            <w:p w14:paraId="3180E426" w14:textId="2494432E" w:rsidR="009D01F0" w:rsidRDefault="00174DED">
              <w:r>
                <w:fldChar w:fldCharType="begin"/>
              </w:r>
              <w:r w:rsidR="00E342FD">
                <w:instrText xml:space="preserve"> MACROBUTTON  SnrToggleCheckbox □适用 </w:instrText>
              </w:r>
              <w:r>
                <w:fldChar w:fldCharType="end"/>
              </w:r>
              <w:r>
                <w:fldChar w:fldCharType="begin"/>
              </w:r>
              <w:r w:rsidR="00E342FD">
                <w:instrText xml:space="preserve"> MACROBUTTON  SnrToggleCheckbox √不适用 </w:instrText>
              </w:r>
              <w:r>
                <w:fldChar w:fldCharType="end"/>
              </w:r>
            </w:p>
          </w:sdtContent>
        </w:sdt>
      </w:sdtContent>
    </w:sdt>
    <w:p w14:paraId="38BD4A97" w14:textId="77777777" w:rsidR="009D01F0" w:rsidRDefault="00174DED" w:rsidP="00BC60D6">
      <w:pPr>
        <w:pStyle w:val="3"/>
        <w:numPr>
          <w:ilvl w:val="0"/>
          <w:numId w:val="16"/>
        </w:numPr>
        <w:rPr>
          <w:rFonts w:ascii="宋体" w:hAnsi="宋体"/>
        </w:rPr>
      </w:pPr>
      <w:r>
        <w:rPr>
          <w:rFonts w:ascii="宋体" w:hAnsi="宋体" w:hint="eastAsia"/>
        </w:rPr>
        <w:t>其他应收款</w:t>
      </w:r>
    </w:p>
    <w:bookmarkStart w:id="135" w:name="_Hlk10467611" w:displacedByCustomXml="next"/>
    <w:sdt>
      <w:sdtPr>
        <w:rPr>
          <w:rFonts w:ascii="宋体" w:hAnsi="宋体" w:cs="宋体" w:hint="eastAsia"/>
          <w:b w:val="0"/>
          <w:bCs w:val="0"/>
          <w:kern w:val="0"/>
          <w:szCs w:val="24"/>
        </w:rPr>
        <w:alias w:val="模块:分类列示"/>
        <w:tag w:val="_SEC_440b8bdb86984dd89d750fdd7845fe71"/>
        <w:id w:val="-1836678189"/>
        <w:lock w:val="sdtLocked"/>
        <w:placeholder>
          <w:docPart w:val="GBC22222222222222222222222222222"/>
        </w:placeholder>
      </w:sdtPr>
      <w:sdtEndPr>
        <w:rPr>
          <w:rFonts w:hint="default"/>
          <w:szCs w:val="21"/>
        </w:rPr>
      </w:sdtEndPr>
      <w:sdtContent>
        <w:p w14:paraId="50E352F4" w14:textId="77777777" w:rsidR="009D01F0" w:rsidRDefault="00174DED">
          <w:pPr>
            <w:pStyle w:val="4"/>
            <w:rPr>
              <w:rFonts w:ascii="宋体" w:hAnsi="宋体"/>
            </w:rPr>
          </w:pPr>
          <w:r>
            <w:rPr>
              <w:rFonts w:ascii="宋体" w:hAnsi="宋体" w:hint="eastAsia"/>
            </w:rPr>
            <w:t>项目列示</w:t>
          </w:r>
        </w:p>
        <w:sdt>
          <w:sdtPr>
            <w:alias w:val="是否适用：其他应收款分类列示[双击切换]"/>
            <w:tag w:val="_GBC_23e3e9ad53624abaaa00fc7f7c24842a"/>
            <w:id w:val="-1998492792"/>
            <w:lock w:val="sdtLocked"/>
            <w:placeholder>
              <w:docPart w:val="GBC22222222222222222222222222222"/>
            </w:placeholder>
          </w:sdtPr>
          <w:sdtContent>
            <w:p w14:paraId="3BF23B26" w14:textId="181A9A02" w:rsidR="009D01F0" w:rsidRDefault="00174DED">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p w14:paraId="56D3F8D8" w14:textId="77777777" w:rsidR="009D01F0" w:rsidRDefault="00174DED">
          <w:pPr>
            <w:jc w:val="right"/>
          </w:pPr>
          <w:r>
            <w:rPr>
              <w:rFonts w:hint="eastAsia"/>
            </w:rPr>
            <w:t>单位：</w:t>
          </w:r>
          <w:sdt>
            <w:sdtPr>
              <w:rPr>
                <w:rFonts w:hint="eastAsia"/>
              </w:rPr>
              <w:alias w:val="单位：其他应收款分类列示"/>
              <w:tag w:val="_GBC_b73f89c776a341249ed520fe726b4db9"/>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其他应收款分类列示"/>
              <w:tag w:val="_GBC_a23554f2403346ea97b8fb1ef551ebe4"/>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149"/>
            <w:gridCol w:w="2893"/>
            <w:gridCol w:w="2877"/>
          </w:tblGrid>
          <w:tr w:rsidR="009D01F0" w14:paraId="4D48218C" w14:textId="77777777" w:rsidTr="004E7A0E">
            <w:trPr>
              <w:cantSplit/>
            </w:trPr>
            <w:sdt>
              <w:sdtPr>
                <w:tag w:val="_PLD_3b049b9a7f344665a70a23c402afbda5"/>
                <w:id w:val="1163972077"/>
                <w:lock w:val="sdtLocked"/>
              </w:sdtPr>
              <w:sdtContent>
                <w:tc>
                  <w:tcPr>
                    <w:tcW w:w="1765" w:type="pct"/>
                    <w:vAlign w:val="center"/>
                  </w:tcPr>
                  <w:p w14:paraId="1CFE60B8" w14:textId="77777777" w:rsidR="009D01F0" w:rsidRDefault="00174DED">
                    <w:pPr>
                      <w:jc w:val="center"/>
                    </w:pPr>
                    <w:r>
                      <w:rPr>
                        <w:rFonts w:hint="eastAsia"/>
                      </w:rPr>
                      <w:t>项目</w:t>
                    </w:r>
                  </w:p>
                </w:tc>
              </w:sdtContent>
            </w:sdt>
            <w:sdt>
              <w:sdtPr>
                <w:tag w:val="_PLD_550a4ba0fb444ea69297bd36780a7618"/>
                <w:id w:val="1996453010"/>
                <w:lock w:val="sdtLocked"/>
              </w:sdtPr>
              <w:sdtContent>
                <w:tc>
                  <w:tcPr>
                    <w:tcW w:w="1622" w:type="pct"/>
                    <w:vAlign w:val="center"/>
                  </w:tcPr>
                  <w:p w14:paraId="65D13C0C" w14:textId="77777777" w:rsidR="009D01F0" w:rsidRDefault="00174DED">
                    <w:pPr>
                      <w:jc w:val="center"/>
                    </w:pPr>
                    <w:r>
                      <w:rPr>
                        <w:rFonts w:hint="eastAsia"/>
                      </w:rPr>
                      <w:t>期末余额</w:t>
                    </w:r>
                  </w:p>
                </w:tc>
              </w:sdtContent>
            </w:sdt>
            <w:sdt>
              <w:sdtPr>
                <w:tag w:val="_PLD_d58c3f70487c440b99a9f440a2d57d1e"/>
                <w:id w:val="1294021529"/>
                <w:lock w:val="sdtLocked"/>
              </w:sdtPr>
              <w:sdtContent>
                <w:tc>
                  <w:tcPr>
                    <w:tcW w:w="1613" w:type="pct"/>
                    <w:vAlign w:val="center"/>
                  </w:tcPr>
                  <w:p w14:paraId="26F983F5" w14:textId="77777777" w:rsidR="009D01F0" w:rsidRDefault="00174DED">
                    <w:pPr>
                      <w:jc w:val="center"/>
                    </w:pPr>
                    <w:r>
                      <w:rPr>
                        <w:rFonts w:hint="eastAsia"/>
                      </w:rPr>
                      <w:t>期初余额</w:t>
                    </w:r>
                  </w:p>
                </w:tc>
              </w:sdtContent>
            </w:sdt>
          </w:tr>
          <w:tr w:rsidR="00C063A4" w14:paraId="6DA6AC3F" w14:textId="77777777" w:rsidTr="00174DED">
            <w:trPr>
              <w:cantSplit/>
            </w:trPr>
            <w:sdt>
              <w:sdtPr>
                <w:tag w:val="_PLD_d5542663fde44485b06eb5b2144b7f62"/>
                <w:id w:val="1770576753"/>
                <w:lock w:val="sdtLocked"/>
              </w:sdtPr>
              <w:sdtContent>
                <w:tc>
                  <w:tcPr>
                    <w:tcW w:w="1765" w:type="pct"/>
                  </w:tcPr>
                  <w:p w14:paraId="11AD83D6" w14:textId="77777777" w:rsidR="00C063A4" w:rsidRDefault="00C063A4" w:rsidP="00C063A4">
                    <w:pPr>
                      <w:ind w:right="5"/>
                    </w:pPr>
                    <w:r>
                      <w:rPr>
                        <w:rFonts w:hint="eastAsia"/>
                      </w:rPr>
                      <w:t>应收股利</w:t>
                    </w:r>
                  </w:p>
                </w:tc>
              </w:sdtContent>
            </w:sdt>
            <w:tc>
              <w:tcPr>
                <w:tcW w:w="1622" w:type="pct"/>
                <w:vAlign w:val="center"/>
              </w:tcPr>
              <w:p w14:paraId="48A75F5D" w14:textId="2A84D57A" w:rsidR="00C063A4" w:rsidRDefault="00C063A4" w:rsidP="00C063A4">
                <w:pPr>
                  <w:ind w:right="5"/>
                  <w:jc w:val="right"/>
                </w:pPr>
                <w:r>
                  <w:t>2,406,670,308</w:t>
                </w:r>
              </w:p>
            </w:tc>
            <w:tc>
              <w:tcPr>
                <w:tcW w:w="1613" w:type="pct"/>
                <w:vAlign w:val="center"/>
              </w:tcPr>
              <w:p w14:paraId="58025C95" w14:textId="44FE7D9D" w:rsidR="00C063A4" w:rsidRDefault="00C063A4" w:rsidP="00C063A4">
                <w:pPr>
                  <w:ind w:right="5"/>
                  <w:jc w:val="right"/>
                </w:pPr>
                <w:r>
                  <w:t>2,406,670,308</w:t>
                </w:r>
              </w:p>
            </w:tc>
          </w:tr>
          <w:tr w:rsidR="00C063A4" w14:paraId="5624E3FB" w14:textId="77777777" w:rsidTr="00174DED">
            <w:trPr>
              <w:cantSplit/>
            </w:trPr>
            <w:sdt>
              <w:sdtPr>
                <w:tag w:val="_PLD_fadacacf8b7d4e10a081b5eae54fea6b"/>
                <w:id w:val="-237719512"/>
                <w:lock w:val="sdtLocked"/>
              </w:sdtPr>
              <w:sdtContent>
                <w:tc>
                  <w:tcPr>
                    <w:tcW w:w="1765" w:type="pct"/>
                  </w:tcPr>
                  <w:p w14:paraId="2E2AF136" w14:textId="77777777" w:rsidR="00C063A4" w:rsidRDefault="00C063A4" w:rsidP="00C063A4">
                    <w:pPr>
                      <w:ind w:right="5"/>
                    </w:pPr>
                    <w:r>
                      <w:rPr>
                        <w:rFonts w:hint="eastAsia"/>
                      </w:rPr>
                      <w:t>其他应收款</w:t>
                    </w:r>
                  </w:p>
                </w:tc>
              </w:sdtContent>
            </w:sdt>
            <w:tc>
              <w:tcPr>
                <w:tcW w:w="1622" w:type="pct"/>
                <w:vAlign w:val="center"/>
              </w:tcPr>
              <w:p w14:paraId="40747611" w14:textId="7225D722" w:rsidR="00C063A4" w:rsidRDefault="00C063A4" w:rsidP="00C063A4">
                <w:pPr>
                  <w:ind w:right="5"/>
                  <w:jc w:val="right"/>
                </w:pPr>
                <w:r>
                  <w:t>3,027,243,276</w:t>
                </w:r>
              </w:p>
            </w:tc>
            <w:tc>
              <w:tcPr>
                <w:tcW w:w="1613" w:type="pct"/>
                <w:vAlign w:val="center"/>
              </w:tcPr>
              <w:p w14:paraId="4EE22EA9" w14:textId="30BB3128" w:rsidR="00C063A4" w:rsidRDefault="00C063A4" w:rsidP="00C063A4">
                <w:pPr>
                  <w:ind w:right="5"/>
                  <w:jc w:val="right"/>
                </w:pPr>
                <w:r>
                  <w:t>1,752,670,141</w:t>
                </w:r>
              </w:p>
            </w:tc>
          </w:tr>
          <w:tr w:rsidR="00C063A4" w14:paraId="33A76060" w14:textId="77777777" w:rsidTr="00174DED">
            <w:trPr>
              <w:cantSplit/>
            </w:trPr>
            <w:sdt>
              <w:sdtPr>
                <w:tag w:val="_PLD_7fcd8f78599a4d76a92c6bed7b01aa27"/>
                <w:id w:val="1698884690"/>
                <w:lock w:val="sdtLocked"/>
              </w:sdtPr>
              <w:sdtContent>
                <w:tc>
                  <w:tcPr>
                    <w:tcW w:w="1765" w:type="pct"/>
                  </w:tcPr>
                  <w:p w14:paraId="604B052C" w14:textId="77777777" w:rsidR="00C063A4" w:rsidRDefault="00C063A4" w:rsidP="00C063A4">
                    <w:pPr>
                      <w:autoSpaceDE w:val="0"/>
                      <w:autoSpaceDN w:val="0"/>
                      <w:adjustRightInd w:val="0"/>
                      <w:jc w:val="center"/>
                    </w:pPr>
                    <w:r>
                      <w:rPr>
                        <w:rFonts w:hint="eastAsia"/>
                      </w:rPr>
                      <w:t>合计</w:t>
                    </w:r>
                  </w:p>
                </w:tc>
              </w:sdtContent>
            </w:sdt>
            <w:tc>
              <w:tcPr>
                <w:tcW w:w="1622" w:type="pct"/>
                <w:vAlign w:val="center"/>
              </w:tcPr>
              <w:p w14:paraId="391265E4" w14:textId="1859A479" w:rsidR="00C063A4" w:rsidRDefault="00C063A4" w:rsidP="00C063A4">
                <w:pPr>
                  <w:jc w:val="right"/>
                </w:pPr>
                <w:r>
                  <w:t>5,433,913,584</w:t>
                </w:r>
              </w:p>
            </w:tc>
            <w:tc>
              <w:tcPr>
                <w:tcW w:w="1613" w:type="pct"/>
                <w:vAlign w:val="center"/>
              </w:tcPr>
              <w:p w14:paraId="11DBADCE" w14:textId="420780BC" w:rsidR="00C063A4" w:rsidRDefault="00C063A4" w:rsidP="00C063A4">
                <w:pPr>
                  <w:jc w:val="right"/>
                </w:pPr>
                <w:r>
                  <w:t>4,159,340,449</w:t>
                </w:r>
              </w:p>
            </w:tc>
          </w:tr>
        </w:tbl>
        <w:p w14:paraId="3729009E" w14:textId="77777777" w:rsidR="009D01F0" w:rsidRDefault="00174DED">
          <w:bookmarkStart w:id="136" w:name="_Hlk532906097"/>
          <w:r>
            <w:rPr>
              <w:rFonts w:hint="eastAsia"/>
            </w:rPr>
            <w:t>其他说明：</w:t>
          </w:r>
          <w:bookmarkEnd w:id="136"/>
        </w:p>
        <w:sdt>
          <w:sdtPr>
            <w:alias w:val="是否适用：其他应收款分类列示其他说明[双击切换]"/>
            <w:tag w:val="_GBC_73a4089b33094d13b0ea7c9bf8cfb58f"/>
            <w:id w:val="1673836016"/>
            <w:lock w:val="sdtLocked"/>
            <w:placeholder>
              <w:docPart w:val="GBC22222222222222222222222222222"/>
            </w:placeholder>
          </w:sdtPr>
          <w:sdtContent>
            <w:p w14:paraId="75B3168E" w14:textId="283F24F9" w:rsidR="009D01F0" w:rsidRDefault="00174DED" w:rsidP="00C063A4">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p w14:paraId="72754722" w14:textId="77777777" w:rsidR="009D01F0" w:rsidRDefault="00000000"/>
      </w:sdtContent>
    </w:sdt>
    <w:bookmarkEnd w:id="135" w:displacedByCustomXml="prev"/>
    <w:sdt>
      <w:sdtPr>
        <w:rPr>
          <w:rFonts w:ascii="宋体" w:hAnsi="宋体" w:cs="宋体" w:hint="eastAsia"/>
          <w:b w:val="0"/>
          <w:bCs w:val="0"/>
          <w:kern w:val="0"/>
          <w:szCs w:val="22"/>
        </w:rPr>
        <w:alias w:val="模块:应收利息"/>
        <w:tag w:val="_GBC_6620e2366b444b3fb9e784e1bb6a87fd"/>
        <w:id w:val="-1032194766"/>
        <w:lock w:val="sdtLocked"/>
        <w:placeholder>
          <w:docPart w:val="GBC22222222222222222222222222222"/>
        </w:placeholder>
      </w:sdtPr>
      <w:sdtEndPr>
        <w:rPr>
          <w:rFonts w:cs="Times New Roman"/>
          <w:kern w:val="2"/>
          <w:szCs w:val="21"/>
        </w:rPr>
      </w:sdtEndPr>
      <w:sdtContent>
        <w:p w14:paraId="1836E5CE" w14:textId="77777777" w:rsidR="009D01F0" w:rsidRDefault="00174DED">
          <w:pPr>
            <w:pStyle w:val="4"/>
            <w:tabs>
              <w:tab w:val="left" w:pos="546"/>
            </w:tabs>
            <w:rPr>
              <w:rFonts w:ascii="宋体" w:hAnsi="宋体"/>
            </w:rPr>
          </w:pPr>
          <w:r>
            <w:rPr>
              <w:rFonts w:ascii="宋体" w:hAnsi="宋体" w:cs="宋体" w:hint="eastAsia"/>
              <w:kern w:val="0"/>
              <w:szCs w:val="22"/>
            </w:rPr>
            <w:t>应收利息</w:t>
          </w:r>
        </w:p>
        <w:p w14:paraId="0D1ACC75" w14:textId="77777777" w:rsidR="009D01F0" w:rsidRDefault="00174DED" w:rsidP="00BC60D6">
          <w:pPr>
            <w:pStyle w:val="4"/>
            <w:numPr>
              <w:ilvl w:val="3"/>
              <w:numId w:val="34"/>
            </w:numPr>
            <w:tabs>
              <w:tab w:val="left" w:pos="546"/>
            </w:tabs>
            <w:rPr>
              <w:rFonts w:ascii="宋体" w:hAnsi="宋体"/>
            </w:rPr>
          </w:pPr>
          <w:r>
            <w:rPr>
              <w:rFonts w:ascii="宋体" w:hAnsi="宋体" w:hint="eastAsia"/>
            </w:rPr>
            <w:t>应收利息分类</w:t>
          </w:r>
        </w:p>
        <w:sdt>
          <w:sdtPr>
            <w:alias w:val="是否适用：应收利息分类[双击切换]"/>
            <w:tag w:val="_GBC_86f9e9a81d7d4e07ae6873a88ddf6cc7"/>
            <w:id w:val="3802207"/>
            <w:lock w:val="sdtLocked"/>
            <w:placeholder>
              <w:docPart w:val="GBC22222222222222222222222222222"/>
            </w:placeholder>
          </w:sdtPr>
          <w:sdtContent>
            <w:p w14:paraId="1F88D749" w14:textId="0F547883" w:rsidR="009D01F0" w:rsidRDefault="00174DED" w:rsidP="00C063A4">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235321876"/>
        <w:lock w:val="sdtLocked"/>
        <w:placeholder>
          <w:docPart w:val="GBC22222222222222222222222222222"/>
        </w:placeholder>
      </w:sdtPr>
      <w:sdtEndPr>
        <w:rPr>
          <w:szCs w:val="21"/>
        </w:rPr>
      </w:sdtEndPr>
      <w:sdtContent>
        <w:p w14:paraId="5FB7C24A" w14:textId="77777777" w:rsidR="009D01F0" w:rsidRDefault="00174DED" w:rsidP="00BC60D6">
          <w:pPr>
            <w:pStyle w:val="4"/>
            <w:numPr>
              <w:ilvl w:val="3"/>
              <w:numId w:val="34"/>
            </w:numPr>
            <w:tabs>
              <w:tab w:val="left" w:pos="546"/>
            </w:tabs>
            <w:rPr>
              <w:rFonts w:ascii="宋体" w:hAnsi="宋体"/>
            </w:rPr>
          </w:pPr>
          <w:r>
            <w:rPr>
              <w:rFonts w:ascii="宋体" w:hAnsi="宋体" w:hint="eastAsia"/>
            </w:rPr>
            <w:t>重要逾期利息</w:t>
          </w:r>
        </w:p>
        <w:sdt>
          <w:sdtPr>
            <w:alias w:val="是否适用：重要逾期利息[双击切换]"/>
            <w:tag w:val="_GBC_4554f307ef2241a583829b74df8ef0c3"/>
            <w:id w:val="-1449771947"/>
            <w:lock w:val="sdtLocked"/>
            <w:placeholder>
              <w:docPart w:val="GBC22222222222222222222222222222"/>
            </w:placeholder>
          </w:sdtPr>
          <w:sdtContent>
            <w:p w14:paraId="68DF8BC5" w14:textId="38DE30CD" w:rsidR="009D01F0" w:rsidRDefault="00174DED" w:rsidP="00C063A4">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bookmarkStart w:id="137" w:name="_Hlk10468247" w:displacedByCustomXml="next"/>
    <w:sdt>
      <w:sdtPr>
        <w:rPr>
          <w:rFonts w:ascii="宋体" w:hAnsi="宋体" w:cs="宋体" w:hint="eastAsia"/>
          <w:b w:val="0"/>
          <w:bCs w:val="0"/>
          <w:kern w:val="0"/>
          <w:szCs w:val="21"/>
        </w:rPr>
        <w:alias w:val="模块:坏账准备计提情况"/>
        <w:tag w:val="_SEC_61c56552057346dd98026d659f25d3ef"/>
        <w:id w:val="-1041431903"/>
        <w:lock w:val="sdtLocked"/>
        <w:placeholder>
          <w:docPart w:val="GBC22222222222222222222222222222"/>
        </w:placeholder>
      </w:sdtPr>
      <w:sdtContent>
        <w:p w14:paraId="6301E705" w14:textId="77777777" w:rsidR="009D01F0" w:rsidRDefault="00174DED" w:rsidP="00BC60D6">
          <w:pPr>
            <w:pStyle w:val="4"/>
            <w:numPr>
              <w:ilvl w:val="3"/>
              <w:numId w:val="34"/>
            </w:numPr>
            <w:tabs>
              <w:tab w:val="left" w:pos="546"/>
            </w:tabs>
            <w:rPr>
              <w:rFonts w:ascii="宋体" w:hAnsi="宋体"/>
              <w:szCs w:val="21"/>
            </w:rPr>
          </w:pPr>
          <w:r>
            <w:rPr>
              <w:rFonts w:ascii="宋体" w:hAnsi="宋体" w:hint="eastAsia"/>
              <w:szCs w:val="21"/>
            </w:rPr>
            <w:t>坏账准备计提情况</w:t>
          </w:r>
        </w:p>
        <w:sdt>
          <w:sdtPr>
            <w:alias w:val="是否适用：应收利息坏账准备调节表[双击切换]"/>
            <w:tag w:val="_GBC_2081adab30854417bcfae25caae8c9f9"/>
            <w:id w:val="-1636327436"/>
            <w:lock w:val="sdtLocked"/>
            <w:placeholder>
              <w:docPart w:val="GBC22222222222222222222222222222"/>
            </w:placeholder>
          </w:sdtPr>
          <w:sdtContent>
            <w:p w14:paraId="33C8355B" w14:textId="66E20477" w:rsidR="009D01F0" w:rsidRDefault="00174DED">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bookmarkEnd w:id="137" w:displacedByCustomXml="prev"/>
    <w:sdt>
      <w:sdtPr>
        <w:rPr>
          <w:rFonts w:hint="eastAsia"/>
          <w:b/>
          <w:bCs/>
        </w:rPr>
        <w:alias w:val="模块:应收利息的说明"/>
        <w:tag w:val="_GBC_0dc3bcd06a754f79952657ba82acdc9f"/>
        <w:id w:val="1146158887"/>
        <w:lock w:val="sdtLocked"/>
        <w:placeholder>
          <w:docPart w:val="GBC22222222222222222222222222222"/>
        </w:placeholder>
      </w:sdtPr>
      <w:sdtEndPr>
        <w:rPr>
          <w:rFonts w:hint="default"/>
          <w:b w:val="0"/>
          <w:bCs w:val="0"/>
        </w:rPr>
      </w:sdtEndPr>
      <w:sdtContent>
        <w:p w14:paraId="22B3B223" w14:textId="77777777" w:rsidR="009D01F0" w:rsidRDefault="00174DED">
          <w:r>
            <w:rPr>
              <w:rFonts w:hint="eastAsia"/>
            </w:rPr>
            <w:t>其他说明：</w:t>
          </w:r>
        </w:p>
        <w:sdt>
          <w:sdtPr>
            <w:alias w:val="是否适用：应收利息的说明[双击切换]"/>
            <w:tag w:val="_GBC_9fcbab94f58048baace4761ca17ae925"/>
            <w:id w:val="-315038920"/>
            <w:lock w:val="sdtLocked"/>
            <w:placeholder>
              <w:docPart w:val="GBC22222222222222222222222222222"/>
            </w:placeholder>
          </w:sdtPr>
          <w:sdtContent>
            <w:p w14:paraId="539283A0" w14:textId="1737FDD1" w:rsidR="009D01F0" w:rsidRDefault="00174DED" w:rsidP="00C063A4">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p w14:paraId="36D07142" w14:textId="77777777" w:rsidR="009D01F0" w:rsidRDefault="009D01F0"/>
    <w:p w14:paraId="7595CC89" w14:textId="77777777" w:rsidR="009D01F0" w:rsidRDefault="00174DED">
      <w:pPr>
        <w:pStyle w:val="4"/>
        <w:rPr>
          <w:rFonts w:ascii="宋体" w:hAnsi="宋体"/>
        </w:rPr>
      </w:pPr>
      <w:r>
        <w:rPr>
          <w:rFonts w:ascii="宋体" w:hAnsi="宋体" w:hint="eastAsia"/>
        </w:rPr>
        <w:t>应收股利</w:t>
      </w:r>
    </w:p>
    <w:sdt>
      <w:sdtPr>
        <w:rPr>
          <w:rFonts w:ascii="宋体" w:hAnsi="宋体" w:cstheme="minorBidi" w:hint="eastAsia"/>
          <w:b w:val="0"/>
          <w:bCs w:val="0"/>
          <w:kern w:val="0"/>
          <w:szCs w:val="22"/>
        </w:rPr>
        <w:alias w:val="模块:应收股利"/>
        <w:tag w:val="_GBC_94a22362634d47499fd45a0a5577c49b"/>
        <w:id w:val="-1038814862"/>
        <w:lock w:val="sdtLocked"/>
        <w:placeholder>
          <w:docPart w:val="GBC22222222222222222222222222222"/>
        </w:placeholder>
      </w:sdtPr>
      <w:sdtEndPr>
        <w:rPr>
          <w:rFonts w:cs="Times New Roman"/>
          <w:szCs w:val="21"/>
        </w:rPr>
      </w:sdtEndPr>
      <w:sdtContent>
        <w:p w14:paraId="0ED4A2A0" w14:textId="77777777" w:rsidR="009D01F0" w:rsidRDefault="00174DED" w:rsidP="00BC60D6">
          <w:pPr>
            <w:pStyle w:val="4"/>
            <w:numPr>
              <w:ilvl w:val="3"/>
              <w:numId w:val="35"/>
            </w:numPr>
            <w:tabs>
              <w:tab w:val="left" w:pos="560"/>
            </w:tabs>
            <w:rPr>
              <w:rFonts w:ascii="宋体" w:hAnsi="宋体"/>
            </w:rPr>
          </w:pPr>
          <w:r>
            <w:rPr>
              <w:rFonts w:ascii="宋体" w:hAnsi="宋体" w:hint="eastAsia"/>
            </w:rPr>
            <w:t>应收股利</w:t>
          </w:r>
        </w:p>
        <w:sdt>
          <w:sdtPr>
            <w:alias w:val="是否适用：应收股利[双击切换]"/>
            <w:tag w:val="_GBC_002b8ba295db406eb34a179aa27a4801"/>
            <w:id w:val="-165866164"/>
            <w:lock w:val="sdtLocked"/>
            <w:placeholder>
              <w:docPart w:val="GBC22222222222222222222222222222"/>
            </w:placeholder>
          </w:sdtPr>
          <w:sdtContent>
            <w:p w14:paraId="6BF7B561" w14:textId="77777777" w:rsidR="00863600" w:rsidRDefault="00174DED" w:rsidP="00C063A4">
              <w:r>
                <w:fldChar w:fldCharType="begin"/>
              </w:r>
              <w:r w:rsidR="00863600">
                <w:instrText xml:space="preserve"> MACROBUTTON  SnrToggleCheckbox √适用 </w:instrText>
              </w:r>
              <w:r>
                <w:fldChar w:fldCharType="end"/>
              </w:r>
              <w:r>
                <w:fldChar w:fldCharType="begin"/>
              </w:r>
              <w:r w:rsidR="00863600">
                <w:instrText xml:space="preserve"> MACROBUTTON  SnrToggleCheckbox □不适用 </w:instrText>
              </w:r>
              <w:r>
                <w:fldChar w:fldCharType="end"/>
              </w:r>
            </w:p>
          </w:sdtContent>
        </w:sdt>
        <w:p w14:paraId="4B65845B" w14:textId="77777777" w:rsidR="00863600" w:rsidRDefault="00863600" w:rsidP="007B2509">
          <w:pPr>
            <w:jc w:val="right"/>
          </w:pPr>
          <w:r>
            <w:rPr>
              <w:rFonts w:hint="eastAsia"/>
            </w:rPr>
            <w:t>单位：</w:t>
          </w:r>
          <w:sdt>
            <w:sdtPr>
              <w:rPr>
                <w:rFonts w:hint="eastAsia"/>
              </w:rPr>
              <w:alias w:val="单位：财务附注：应收股利"/>
              <w:tag w:val="_GBC_21cf7178837042889094b06d89cb1845"/>
              <w:id w:val="-1658921055"/>
              <w:lock w:val="sdtLocked"/>
              <w:placeholder>
                <w:docPart w:val="300C8FF9F72A47B499ECBF6A9007BB0C"/>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收股利"/>
              <w:tag w:val="_GBC_d4486348b4bd4056afd97c6bb061623e"/>
              <w:id w:val="2083794081"/>
              <w:lock w:val="sdtLocked"/>
              <w:placeholder>
                <w:docPart w:val="300C8FF9F72A47B499ECBF6A9007BB0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2770"/>
            <w:gridCol w:w="2785"/>
          </w:tblGrid>
          <w:tr w:rsidR="00863600" w14:paraId="388921DB" w14:textId="77777777" w:rsidTr="00A23BEA">
            <w:sdt>
              <w:sdtPr>
                <w:tag w:val="_PLD_a240773011804aa5a4245c98b5f473de"/>
                <w:id w:val="928310886"/>
                <w:lock w:val="sdtLocked"/>
              </w:sdtPr>
              <w:sdtContent>
                <w:tc>
                  <w:tcPr>
                    <w:tcW w:w="1886" w:type="pct"/>
                    <w:vAlign w:val="center"/>
                  </w:tcPr>
                  <w:p w14:paraId="6DF61EB6" w14:textId="77777777" w:rsidR="00863600" w:rsidRDefault="00863600" w:rsidP="00A23BEA">
                    <w:pPr>
                      <w:jc w:val="center"/>
                    </w:pPr>
                    <w:r>
                      <w:rPr>
                        <w:rFonts w:hint="eastAsia"/>
                      </w:rPr>
                      <w:t>项目(或被投资单位)</w:t>
                    </w:r>
                  </w:p>
                </w:tc>
              </w:sdtContent>
            </w:sdt>
            <w:sdt>
              <w:sdtPr>
                <w:tag w:val="_PLD_cadc07ed6f504e63b41def670f3c2338"/>
                <w:id w:val="1334564446"/>
                <w:lock w:val="sdtLocked"/>
              </w:sdtPr>
              <w:sdtContent>
                <w:tc>
                  <w:tcPr>
                    <w:tcW w:w="1553" w:type="pct"/>
                    <w:vAlign w:val="center"/>
                  </w:tcPr>
                  <w:p w14:paraId="16052641" w14:textId="77777777" w:rsidR="00863600" w:rsidRDefault="00863600" w:rsidP="00A23BEA">
                    <w:pPr>
                      <w:jc w:val="center"/>
                    </w:pPr>
                    <w:r>
                      <w:rPr>
                        <w:rFonts w:hint="eastAsia"/>
                      </w:rPr>
                      <w:t>期末余额</w:t>
                    </w:r>
                  </w:p>
                </w:tc>
              </w:sdtContent>
            </w:sdt>
            <w:sdt>
              <w:sdtPr>
                <w:tag w:val="_PLD_33c992e918b546739aa3d8a0d43ef633"/>
                <w:id w:val="1022368807"/>
                <w:lock w:val="sdtLocked"/>
              </w:sdtPr>
              <w:sdtContent>
                <w:tc>
                  <w:tcPr>
                    <w:tcW w:w="1561" w:type="pct"/>
                    <w:vAlign w:val="center"/>
                  </w:tcPr>
                  <w:p w14:paraId="5E994216" w14:textId="77777777" w:rsidR="00863600" w:rsidRDefault="00863600" w:rsidP="00A23BEA">
                    <w:pPr>
                      <w:jc w:val="center"/>
                    </w:pPr>
                    <w:r>
                      <w:rPr>
                        <w:rFonts w:hint="eastAsia"/>
                      </w:rPr>
                      <w:t>期初余额</w:t>
                    </w:r>
                  </w:p>
                </w:tc>
              </w:sdtContent>
            </w:sdt>
          </w:tr>
          <w:sdt>
            <w:sdtPr>
              <w:rPr>
                <w:rFonts w:hint="eastAsia"/>
                <w:kern w:val="2"/>
              </w:rPr>
              <w:alias w:val="应收股利明细"/>
              <w:tag w:val="_GBC_dd589831432e474f9c53c063c7fff9a0"/>
              <w:id w:val="1551580667"/>
              <w:lock w:val="sdtLocked"/>
              <w:placeholder>
                <w:docPart w:val="58C5874EAEBD41C9B90CDDD126F9006B"/>
              </w:placeholder>
            </w:sdtPr>
            <w:sdtContent>
              <w:tr w:rsidR="00863600" w14:paraId="042CB590" w14:textId="77777777" w:rsidTr="00A23BEA">
                <w:tc>
                  <w:tcPr>
                    <w:tcW w:w="1886" w:type="pct"/>
                  </w:tcPr>
                  <w:p w14:paraId="7FE49C8E" w14:textId="77777777" w:rsidR="00863600" w:rsidRDefault="00863600" w:rsidP="00A23BEA">
                    <w:r>
                      <w:rPr>
                        <w:kern w:val="2"/>
                      </w:rPr>
                      <w:t>应收联营公司股利</w:t>
                    </w:r>
                  </w:p>
                </w:tc>
                <w:tc>
                  <w:tcPr>
                    <w:tcW w:w="1553" w:type="pct"/>
                  </w:tcPr>
                  <w:p w14:paraId="0056F72A" w14:textId="77777777" w:rsidR="00863600" w:rsidRDefault="00863600" w:rsidP="00A23BEA">
                    <w:pPr>
                      <w:jc w:val="right"/>
                    </w:pPr>
                    <w:r>
                      <w:t>2,406,670,308</w:t>
                    </w:r>
                  </w:p>
                </w:tc>
                <w:tc>
                  <w:tcPr>
                    <w:tcW w:w="1561" w:type="pct"/>
                  </w:tcPr>
                  <w:p w14:paraId="2354B83D" w14:textId="77777777" w:rsidR="00863600" w:rsidRDefault="00863600" w:rsidP="00A23BEA">
                    <w:pPr>
                      <w:jc w:val="right"/>
                    </w:pPr>
                    <w:r>
                      <w:t>2,406,670,308</w:t>
                    </w:r>
                  </w:p>
                </w:tc>
              </w:tr>
            </w:sdtContent>
          </w:sdt>
          <w:tr w:rsidR="00863600" w14:paraId="6606FD9B" w14:textId="77777777" w:rsidTr="00BD55C6">
            <w:sdt>
              <w:sdtPr>
                <w:tag w:val="_PLD_77e2b3c101c64b05b2e3a7d9f730cf25"/>
                <w:id w:val="-1764689391"/>
                <w:lock w:val="sdtLocked"/>
              </w:sdtPr>
              <w:sdtContent>
                <w:tc>
                  <w:tcPr>
                    <w:tcW w:w="1886" w:type="pct"/>
                    <w:vAlign w:val="center"/>
                  </w:tcPr>
                  <w:p w14:paraId="1FB06F84" w14:textId="77777777" w:rsidR="00863600" w:rsidRDefault="00863600" w:rsidP="00863600">
                    <w:pPr>
                      <w:jc w:val="center"/>
                    </w:pPr>
                    <w:r>
                      <w:rPr>
                        <w:rFonts w:hint="eastAsia"/>
                      </w:rPr>
                      <w:t>合计</w:t>
                    </w:r>
                  </w:p>
                </w:tc>
              </w:sdtContent>
            </w:sdt>
            <w:tc>
              <w:tcPr>
                <w:tcW w:w="1553" w:type="pct"/>
                <w:vAlign w:val="center"/>
              </w:tcPr>
              <w:p w14:paraId="4EB2D925" w14:textId="4DEFA772" w:rsidR="00863600" w:rsidRDefault="00863600" w:rsidP="00863600">
                <w:pPr>
                  <w:jc w:val="right"/>
                </w:pPr>
                <w:r>
                  <w:t>2,406,670,308</w:t>
                </w:r>
              </w:p>
            </w:tc>
            <w:tc>
              <w:tcPr>
                <w:tcW w:w="1561" w:type="pct"/>
                <w:vAlign w:val="center"/>
              </w:tcPr>
              <w:p w14:paraId="3E413124" w14:textId="7DF796A7" w:rsidR="00863600" w:rsidRDefault="00863600" w:rsidP="00863600">
                <w:pPr>
                  <w:jc w:val="right"/>
                </w:pPr>
                <w:r>
                  <w:t>2,406,670,308</w:t>
                </w:r>
              </w:p>
            </w:tc>
          </w:tr>
        </w:tbl>
        <w:p w14:paraId="3FBCD18C" w14:textId="4A2AEDF5" w:rsidR="009D01F0" w:rsidRDefault="00000000" w:rsidP="00C063A4"/>
      </w:sdtContent>
    </w:sdt>
    <w:sdt>
      <w:sdtPr>
        <w:rPr>
          <w:rFonts w:ascii="宋体" w:hAnsi="宋体" w:cstheme="minorBidi" w:hint="eastAsia"/>
          <w:b w:val="0"/>
          <w:bCs w:val="0"/>
          <w:kern w:val="0"/>
          <w:szCs w:val="22"/>
        </w:rPr>
        <w:alias w:val="模块:应收股利"/>
        <w:tag w:val="_GBC_aafe0f2583ac4a35a029d834ee52b5de"/>
        <w:id w:val="303205811"/>
        <w:lock w:val="sdtLocked"/>
        <w:placeholder>
          <w:docPart w:val="GBC22222222222222222222222222222"/>
        </w:placeholder>
      </w:sdtPr>
      <w:sdtEndPr>
        <w:rPr>
          <w:rFonts w:cs="Times New Roman"/>
          <w:szCs w:val="21"/>
        </w:rPr>
      </w:sdtEndPr>
      <w:sdtContent>
        <w:p w14:paraId="49BFC2F9" w14:textId="77777777" w:rsidR="009D01F0" w:rsidRDefault="00174DED" w:rsidP="00BC60D6">
          <w:pPr>
            <w:pStyle w:val="4"/>
            <w:numPr>
              <w:ilvl w:val="3"/>
              <w:numId w:val="35"/>
            </w:numPr>
            <w:tabs>
              <w:tab w:val="left" w:pos="560"/>
            </w:tabs>
            <w:rPr>
              <w:rFonts w:ascii="宋体" w:hAnsi="宋体"/>
            </w:rPr>
          </w:pPr>
          <w:r>
            <w:rPr>
              <w:rFonts w:ascii="宋体" w:hAnsi="宋体" w:hint="eastAsia"/>
            </w:rPr>
            <w:t>重要的账龄超过1年的应收股利</w:t>
          </w:r>
        </w:p>
        <w:p w14:paraId="78132914" w14:textId="7A445788" w:rsidR="009D01F0" w:rsidRDefault="00000000" w:rsidP="00C063A4">
          <w:pPr>
            <w:rPr>
              <w:rFonts w:cs="Times New Roman"/>
            </w:rPr>
          </w:pPr>
          <w:sdt>
            <w:sdtPr>
              <w:rPr>
                <w:rFonts w:hint="eastAsia"/>
              </w:rPr>
              <w:alias w:val="是否适用：重要的账龄超过1年的应收股利[双击切换]"/>
              <w:tag w:val="_GBC_9aa7ef4a3c0c40638901a5b7f6224231"/>
              <w:id w:val="100460296"/>
              <w:lock w:val="sdtLocked"/>
              <w:placeholder>
                <w:docPart w:val="GBC22222222222222222222222222222"/>
              </w:placeholder>
            </w:sdtPr>
            <w:sdtContent>
              <w:r w:rsidR="00174DED">
                <w:fldChar w:fldCharType="begin"/>
              </w:r>
              <w:r w:rsidR="00C063A4">
                <w:instrText xml:space="preserve"> MACROBUTTON  SnrToggleCheckbox □适用 </w:instrText>
              </w:r>
              <w:r w:rsidR="00174DED">
                <w:fldChar w:fldCharType="end"/>
              </w:r>
              <w:r w:rsidR="00174DED">
                <w:fldChar w:fldCharType="begin"/>
              </w:r>
              <w:r w:rsidR="00C063A4">
                <w:instrText xml:space="preserve"> MACROBUTTON  SnrToggleCheckbox √不适用 </w:instrText>
              </w:r>
              <w:r w:rsidR="00174DED">
                <w:fldChar w:fldCharType="end"/>
              </w:r>
            </w:sdtContent>
          </w:sdt>
        </w:p>
      </w:sdtContent>
    </w:sdt>
    <w:bookmarkStart w:id="138" w:name="_Hlk10468610" w:displacedByCustomXml="next"/>
    <w:sdt>
      <w:sdtPr>
        <w:rPr>
          <w:rFonts w:ascii="宋体" w:hAnsi="宋体" w:cs="宋体" w:hint="eastAsia"/>
          <w:b w:val="0"/>
          <w:bCs w:val="0"/>
          <w:kern w:val="0"/>
          <w:szCs w:val="24"/>
        </w:rPr>
        <w:alias w:val="模块:坏账准备计提情况"/>
        <w:tag w:val="_SEC_cce3905839dc4d6ea19cf81ee0af7e4b"/>
        <w:id w:val="-234863286"/>
        <w:lock w:val="sdtLocked"/>
        <w:placeholder>
          <w:docPart w:val="GBC22222222222222222222222222222"/>
        </w:placeholder>
      </w:sdtPr>
      <w:sdtEndPr>
        <w:rPr>
          <w:rFonts w:hint="default"/>
          <w:szCs w:val="21"/>
        </w:rPr>
      </w:sdtEndPr>
      <w:sdtContent>
        <w:p w14:paraId="121BE3DF" w14:textId="77777777" w:rsidR="009D01F0" w:rsidRDefault="00174DED" w:rsidP="00BC60D6">
          <w:pPr>
            <w:pStyle w:val="4"/>
            <w:numPr>
              <w:ilvl w:val="3"/>
              <w:numId w:val="35"/>
            </w:numPr>
            <w:tabs>
              <w:tab w:val="left" w:pos="560"/>
            </w:tabs>
            <w:rPr>
              <w:rFonts w:ascii="宋体" w:hAnsi="宋体"/>
            </w:rPr>
          </w:pPr>
          <w:r>
            <w:rPr>
              <w:rFonts w:ascii="宋体" w:hAnsi="宋体" w:hint="eastAsia"/>
            </w:rPr>
            <w:t>坏账准备计提情况</w:t>
          </w:r>
        </w:p>
        <w:sdt>
          <w:sdtPr>
            <w:alias w:val="是否适用：应收股利坏账准备调节表[双击切换]"/>
            <w:tag w:val="_GBC_5a51eb2bfb0643eb8b9c73cdd0dbec60"/>
            <w:id w:val="985198071"/>
            <w:lock w:val="sdtLocked"/>
            <w:placeholder>
              <w:docPart w:val="GBC22222222222222222222222222222"/>
            </w:placeholder>
          </w:sdtPr>
          <w:sdtContent>
            <w:p w14:paraId="29E0E923" w14:textId="07BAA852" w:rsidR="009D01F0" w:rsidRPr="00827C32" w:rsidRDefault="00174DED">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bookmarkEnd w:id="138" w:displacedByCustomXml="prev"/>
    <w:sdt>
      <w:sdtPr>
        <w:rPr>
          <w:rFonts w:hint="eastAsia"/>
        </w:rPr>
        <w:alias w:val="模块:应收股利的说明"/>
        <w:tag w:val="_GBC_3543035ac1594f0aaa966ebb907a6f0d"/>
        <w:id w:val="-309705245"/>
        <w:lock w:val="sdtLocked"/>
        <w:placeholder>
          <w:docPart w:val="GBC22222222222222222222222222222"/>
        </w:placeholder>
      </w:sdtPr>
      <w:sdtEndPr>
        <w:rPr>
          <w:rFonts w:hint="default"/>
        </w:rPr>
      </w:sdtEndPr>
      <w:sdtContent>
        <w:p w14:paraId="345CBFF4" w14:textId="77777777" w:rsidR="009D01F0" w:rsidRDefault="00174DED">
          <w:r>
            <w:rPr>
              <w:rFonts w:hint="eastAsia"/>
            </w:rPr>
            <w:t>其他说明：</w:t>
          </w:r>
        </w:p>
        <w:sdt>
          <w:sdtPr>
            <w:alias w:val="是否适用：应收股利的说明[双击切换]"/>
            <w:tag w:val="_GBC_108dd924d7ca4fa78961046db5cd354e"/>
            <w:id w:val="-1149594989"/>
            <w:lock w:val="sdtLocked"/>
            <w:placeholder>
              <w:docPart w:val="GBC22222222222222222222222222222"/>
            </w:placeholder>
          </w:sdtPr>
          <w:sdtContent>
            <w:p w14:paraId="665673DD" w14:textId="1873DDE4" w:rsidR="009D01F0" w:rsidRDefault="00174DED" w:rsidP="00C063A4">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p w14:paraId="1DA7E5DD" w14:textId="77777777" w:rsidR="009D01F0" w:rsidRDefault="009D01F0">
      <w:pPr>
        <w:snapToGrid w:val="0"/>
        <w:spacing w:line="240" w:lineRule="atLeast"/>
        <w:ind w:rightChars="12" w:right="25"/>
        <w:rPr>
          <w:color w:val="FF0000"/>
        </w:rPr>
      </w:pPr>
    </w:p>
    <w:p w14:paraId="4D2A1D6F" w14:textId="77777777" w:rsidR="009D01F0" w:rsidRDefault="00174DED">
      <w:pPr>
        <w:pStyle w:val="4"/>
        <w:rPr>
          <w:rFonts w:ascii="宋体" w:hAnsi="宋体"/>
        </w:rPr>
      </w:pPr>
      <w:r>
        <w:rPr>
          <w:rFonts w:ascii="宋体" w:hAnsi="宋体" w:hint="eastAsia"/>
        </w:rPr>
        <w:t>其他应收款</w:t>
      </w:r>
    </w:p>
    <w:bookmarkStart w:id="139" w:name="_Hlk10469252" w:displacedByCustomXml="next"/>
    <w:sdt>
      <w:sdtPr>
        <w:rPr>
          <w:rFonts w:ascii="宋体" w:hAnsi="宋体" w:cs="宋体" w:hint="eastAsia"/>
          <w:b w:val="0"/>
          <w:bCs w:val="0"/>
          <w:kern w:val="0"/>
          <w:szCs w:val="21"/>
        </w:rPr>
        <w:alias w:val="模块:组合中，按账龄分析法计提坏账准备的其他应收账款："/>
        <w:tag w:val="_GBC_84907f0c47bb4c62b91a81382adfc126"/>
        <w:id w:val="774674419"/>
        <w:lock w:val="sdtLocked"/>
        <w:placeholder>
          <w:docPart w:val="GBC22222222222222222222222222222"/>
        </w:placeholder>
      </w:sdtPr>
      <w:sdtEndPr>
        <w:rPr>
          <w:rFonts w:hint="default"/>
        </w:rPr>
      </w:sdtEndPr>
      <w:sdtContent>
        <w:p w14:paraId="63B81678" w14:textId="3EE5FAC9" w:rsidR="009D01F0" w:rsidRDefault="002913F5" w:rsidP="00BC60D6">
          <w:pPr>
            <w:pStyle w:val="4"/>
            <w:numPr>
              <w:ilvl w:val="3"/>
              <w:numId w:val="88"/>
            </w:numPr>
            <w:tabs>
              <w:tab w:val="left" w:pos="560"/>
            </w:tabs>
            <w:rPr>
              <w:rFonts w:ascii="宋体" w:hAnsi="宋体"/>
              <w:szCs w:val="21"/>
            </w:rPr>
          </w:pPr>
          <w:r w:rsidRPr="002913F5">
            <w:rPr>
              <w:rFonts w:ascii="宋体" w:hAnsi="宋体" w:hint="eastAsia"/>
              <w:szCs w:val="21"/>
            </w:rPr>
            <w:t>按</w:t>
          </w:r>
          <w:r w:rsidR="00C063A4">
            <w:rPr>
              <w:rFonts w:ascii="宋体" w:hAnsi="宋体" w:hint="eastAsia"/>
              <w:szCs w:val="21"/>
            </w:rPr>
            <w:t>客户类别</w:t>
          </w:r>
        </w:p>
        <w:sdt>
          <w:sdtPr>
            <w:rPr>
              <w:rFonts w:hint="eastAsia"/>
            </w:rPr>
            <w:alias w:val="是否适用：组合中，按账龄分析法计提坏账准备的其他应收账款[双击切换]"/>
            <w:tag w:val="_GBC_14503383cb9a4c528e4dc8ae4e2b1c29"/>
            <w:id w:val="439023446"/>
            <w:lock w:val="sdtLocked"/>
            <w:placeholder>
              <w:docPart w:val="GBC22222222222222222222222222222"/>
            </w:placeholder>
          </w:sdtPr>
          <w:sdtContent>
            <w:p w14:paraId="2842F00F" w14:textId="554187FD" w:rsidR="009D01F0" w:rsidRDefault="00174DED">
              <w:r>
                <w:fldChar w:fldCharType="begin"/>
              </w:r>
              <w:r w:rsidR="00C063A4">
                <w:instrText>MACROBUTTON  SnrToggleCheckbox √适用</w:instrText>
              </w:r>
              <w:r>
                <w:fldChar w:fldCharType="end"/>
              </w:r>
              <w:r>
                <w:fldChar w:fldCharType="begin"/>
              </w:r>
              <w:r w:rsidR="00C063A4">
                <w:instrText xml:space="preserve"> MACROBUTTON  SnrToggleCheckbox □不适用 </w:instrText>
              </w:r>
              <w:r>
                <w:fldChar w:fldCharType="end"/>
              </w:r>
            </w:p>
          </w:sdtContent>
        </w:sdt>
        <w:p w14:paraId="2B002998" w14:textId="77777777" w:rsidR="009D01F0" w:rsidRDefault="00174DED">
          <w:pPr>
            <w:jc w:val="right"/>
          </w:pPr>
          <w:r>
            <w:rPr>
              <w:rFonts w:hint="eastAsia"/>
            </w:rPr>
            <w:t>单位：</w:t>
          </w:r>
          <w:sdt>
            <w:sdtPr>
              <w:rPr>
                <w:rFonts w:hint="eastAsia"/>
              </w:rPr>
              <w:alias w:val="单位：财务附注：单项金额不重大但按信用风险特征组合后该组合的风险较大的其他应收账款"/>
              <w:tag w:val="_GBC_6764c0879eca4748ae4bb8a2ce276e17"/>
              <w:id w:val="185345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单项金额不重大但按信用风险特征组合后该组合的风险较大的其他应收账款"/>
              <w:tag w:val="_GBC_58c31c61f2a5441db0ca086544f32ce2"/>
              <w:id w:val="10935910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2972"/>
            <w:gridCol w:w="2977"/>
            <w:gridCol w:w="2970"/>
          </w:tblGrid>
          <w:sdt>
            <w:sdtPr>
              <w:rPr>
                <w:rFonts w:hint="eastAsia"/>
              </w:rPr>
              <w:alias w:val="一年以内其他应收款金额明细"/>
              <w:tag w:val="_TUP_b427c25173e24fbfaaaef5667baae3a1"/>
              <w:id w:val="-344704648"/>
              <w:lock w:val="sdtLocked"/>
              <w:placeholder>
                <w:docPart w:val="DF24009A670B49E694385BDB0378EF2E"/>
              </w:placeholder>
            </w:sdtPr>
            <w:sdtContent>
              <w:tr w:rsidR="009327A9" w14:paraId="2E83B6AC" w14:textId="77777777" w:rsidTr="00915F50">
                <w:trPr>
                  <w:cantSplit/>
                </w:trPr>
                <w:tc>
                  <w:tcPr>
                    <w:tcW w:w="1666" w:type="pct"/>
                    <w:tcBorders>
                      <w:top w:val="single" w:sz="4" w:space="0" w:color="auto"/>
                      <w:left w:val="single" w:sz="4" w:space="0" w:color="auto"/>
                      <w:bottom w:val="single" w:sz="4" w:space="0" w:color="auto"/>
                      <w:right w:val="single" w:sz="4" w:space="0" w:color="auto"/>
                    </w:tcBorders>
                  </w:tcPr>
                  <w:p w14:paraId="3203AD34" w14:textId="77777777" w:rsidR="009327A9" w:rsidRDefault="009327A9" w:rsidP="00CA2970">
                    <w:pPr>
                      <w:jc w:val="center"/>
                    </w:pPr>
                    <w:r>
                      <w:rPr>
                        <w:rFonts w:hint="eastAsia"/>
                      </w:rPr>
                      <w:t>客户类别</w:t>
                    </w:r>
                  </w:p>
                </w:tc>
                <w:sdt>
                  <w:sdtPr>
                    <w:alias w:val="期末账面余额"/>
                    <w:tag w:val="_GBC_7082ad8a65174696970a6f165cf749b6"/>
                    <w:id w:val="1228810127"/>
                    <w:lock w:val="sdtLocked"/>
                  </w:sdtPr>
                  <w:sdtContent>
                    <w:tc>
                      <w:tcPr>
                        <w:tcW w:w="1669" w:type="pct"/>
                        <w:tcBorders>
                          <w:top w:val="single" w:sz="4" w:space="0" w:color="auto"/>
                          <w:left w:val="single" w:sz="4" w:space="0" w:color="auto"/>
                          <w:bottom w:val="single" w:sz="4" w:space="0" w:color="auto"/>
                          <w:right w:val="single" w:sz="4" w:space="0" w:color="auto"/>
                        </w:tcBorders>
                      </w:tcPr>
                      <w:p w14:paraId="521869DF" w14:textId="5441E749" w:rsidR="009327A9" w:rsidRDefault="009327A9" w:rsidP="00CA2970">
                        <w:pPr>
                          <w:jc w:val="center"/>
                        </w:pPr>
                        <w:r w:rsidRPr="009327A9">
                          <w:rPr>
                            <w:rFonts w:hint="eastAsia"/>
                          </w:rPr>
                          <w:t>期末账面余额</w:t>
                        </w:r>
                      </w:p>
                    </w:tc>
                  </w:sdtContent>
                </w:sdt>
                <w:tc>
                  <w:tcPr>
                    <w:tcW w:w="1665" w:type="pct"/>
                    <w:tcBorders>
                      <w:top w:val="single" w:sz="4" w:space="0" w:color="auto"/>
                      <w:left w:val="single" w:sz="4" w:space="0" w:color="auto"/>
                      <w:bottom w:val="single" w:sz="4" w:space="0" w:color="auto"/>
                      <w:right w:val="single" w:sz="4" w:space="0" w:color="auto"/>
                    </w:tcBorders>
                  </w:tcPr>
                  <w:p w14:paraId="0DA282E1" w14:textId="77777777" w:rsidR="009327A9" w:rsidRDefault="009327A9" w:rsidP="00CA2970">
                    <w:pPr>
                      <w:jc w:val="center"/>
                    </w:pPr>
                    <w:r>
                      <w:rPr>
                        <w:rFonts w:hint="eastAsia"/>
                      </w:rPr>
                      <w:t>期初账面余额</w:t>
                    </w:r>
                  </w:p>
                </w:tc>
              </w:tr>
            </w:sdtContent>
          </w:sdt>
          <w:sdt>
            <w:sdtPr>
              <w:rPr>
                <w:rFonts w:hint="eastAsia"/>
              </w:rPr>
              <w:alias w:val="一年以内其他应收款金额明细"/>
              <w:tag w:val="_TUP_b427c25173e24fbfaaaef5667baae3a1"/>
              <w:id w:val="1737896854"/>
              <w:lock w:val="sdtLocked"/>
              <w:placeholder>
                <w:docPart w:val="7FF322B602C24C9B82FEC30EA528BC49"/>
              </w:placeholder>
            </w:sdtPr>
            <w:sdtContent>
              <w:tr w:rsidR="009327A9" w14:paraId="040B5695" w14:textId="77777777" w:rsidTr="00915F50">
                <w:trPr>
                  <w:cantSplit/>
                </w:trPr>
                <w:tc>
                  <w:tcPr>
                    <w:tcW w:w="1666" w:type="pct"/>
                    <w:tcBorders>
                      <w:top w:val="single" w:sz="4" w:space="0" w:color="auto"/>
                      <w:left w:val="single" w:sz="4" w:space="0" w:color="auto"/>
                      <w:bottom w:val="single" w:sz="4" w:space="0" w:color="auto"/>
                      <w:right w:val="single" w:sz="4" w:space="0" w:color="auto"/>
                    </w:tcBorders>
                  </w:tcPr>
                  <w:p w14:paraId="0E03C286" w14:textId="77777777" w:rsidR="009327A9" w:rsidRDefault="009327A9" w:rsidP="00CA2970">
                    <w:r>
                      <w:t>国铁集团及其下属单位</w:t>
                    </w:r>
                  </w:p>
                </w:tc>
                <w:sdt>
                  <w:sdtPr>
                    <w:alias w:val="期末账面余额"/>
                    <w:tag w:val="_GBC_7082ad8a65174696970a6f165cf749b6"/>
                    <w:id w:val="-1194834828"/>
                    <w:lock w:val="sdtLocked"/>
                  </w:sdtPr>
                  <w:sdtContent>
                    <w:tc>
                      <w:tcPr>
                        <w:tcW w:w="1669" w:type="pct"/>
                        <w:tcBorders>
                          <w:top w:val="single" w:sz="4" w:space="0" w:color="auto"/>
                          <w:left w:val="single" w:sz="4" w:space="0" w:color="auto"/>
                          <w:bottom w:val="single" w:sz="4" w:space="0" w:color="auto"/>
                          <w:right w:val="single" w:sz="4" w:space="0" w:color="auto"/>
                        </w:tcBorders>
                        <w:vAlign w:val="center"/>
                      </w:tcPr>
                      <w:p w14:paraId="414A4095" w14:textId="2AA9DBD1" w:rsidR="009327A9" w:rsidRDefault="009327A9" w:rsidP="00735FDC">
                        <w:pPr>
                          <w:jc w:val="right"/>
                        </w:pPr>
                        <w:r>
                          <w:t>2,988,946,931</w:t>
                        </w:r>
                      </w:p>
                    </w:tc>
                  </w:sdtContent>
                </w:sdt>
                <w:tc>
                  <w:tcPr>
                    <w:tcW w:w="1665" w:type="pct"/>
                    <w:tcBorders>
                      <w:top w:val="single" w:sz="4" w:space="0" w:color="auto"/>
                      <w:left w:val="single" w:sz="4" w:space="0" w:color="auto"/>
                      <w:bottom w:val="single" w:sz="4" w:space="0" w:color="auto"/>
                      <w:right w:val="single" w:sz="4" w:space="0" w:color="auto"/>
                    </w:tcBorders>
                    <w:vAlign w:val="center"/>
                  </w:tcPr>
                  <w:p w14:paraId="589C6CEB" w14:textId="77777777" w:rsidR="009327A9" w:rsidRDefault="009327A9" w:rsidP="00CA2970">
                    <w:pPr>
                      <w:jc w:val="right"/>
                    </w:pPr>
                    <w:r>
                      <w:t>1,708,191,620</w:t>
                    </w:r>
                  </w:p>
                </w:tc>
              </w:tr>
            </w:sdtContent>
          </w:sdt>
          <w:sdt>
            <w:sdtPr>
              <w:rPr>
                <w:rFonts w:hint="eastAsia"/>
              </w:rPr>
              <w:alias w:val="一年以内其他应收款金额明细"/>
              <w:tag w:val="_TUP_b427c25173e24fbfaaaef5667baae3a1"/>
              <w:id w:val="-1026717819"/>
              <w:lock w:val="sdtLocked"/>
            </w:sdtPr>
            <w:sdtContent>
              <w:tr w:rsidR="009327A9" w14:paraId="07E83AE9" w14:textId="77777777" w:rsidTr="00915F50">
                <w:trPr>
                  <w:cantSplit/>
                </w:trPr>
                <w:tc>
                  <w:tcPr>
                    <w:tcW w:w="1666" w:type="pct"/>
                    <w:tcBorders>
                      <w:top w:val="single" w:sz="4" w:space="0" w:color="auto"/>
                      <w:left w:val="single" w:sz="4" w:space="0" w:color="auto"/>
                      <w:bottom w:val="single" w:sz="4" w:space="0" w:color="auto"/>
                      <w:right w:val="single" w:sz="4" w:space="0" w:color="auto"/>
                    </w:tcBorders>
                  </w:tcPr>
                  <w:p w14:paraId="42053220" w14:textId="77777777" w:rsidR="009327A9" w:rsidRDefault="009327A9" w:rsidP="00CA2970">
                    <w:r>
                      <w:t>其他</w:t>
                    </w:r>
                  </w:p>
                </w:tc>
                <w:sdt>
                  <w:sdtPr>
                    <w:alias w:val="期末账面余额"/>
                    <w:tag w:val="_GBC_7082ad8a65174696970a6f165cf749b6"/>
                    <w:id w:val="1949421386"/>
                    <w:lock w:val="sdtLocked"/>
                  </w:sdtPr>
                  <w:sdtContent>
                    <w:tc>
                      <w:tcPr>
                        <w:tcW w:w="1669" w:type="pct"/>
                        <w:tcBorders>
                          <w:top w:val="single" w:sz="4" w:space="0" w:color="auto"/>
                          <w:left w:val="single" w:sz="4" w:space="0" w:color="auto"/>
                          <w:bottom w:val="single" w:sz="4" w:space="0" w:color="auto"/>
                          <w:right w:val="single" w:sz="4" w:space="0" w:color="auto"/>
                        </w:tcBorders>
                        <w:vAlign w:val="center"/>
                      </w:tcPr>
                      <w:p w14:paraId="5C60BE9B" w14:textId="22D96376" w:rsidR="009327A9" w:rsidRDefault="00776869" w:rsidP="00735FDC">
                        <w:pPr>
                          <w:jc w:val="right"/>
                        </w:pPr>
                        <w:r w:rsidRPr="00776869">
                          <w:t>38,603,655</w:t>
                        </w:r>
                      </w:p>
                    </w:tc>
                  </w:sdtContent>
                </w:sdt>
                <w:tc>
                  <w:tcPr>
                    <w:tcW w:w="1665" w:type="pct"/>
                    <w:tcBorders>
                      <w:top w:val="single" w:sz="4" w:space="0" w:color="auto"/>
                      <w:left w:val="single" w:sz="4" w:space="0" w:color="auto"/>
                      <w:bottom w:val="single" w:sz="4" w:space="0" w:color="auto"/>
                      <w:right w:val="single" w:sz="4" w:space="0" w:color="auto"/>
                    </w:tcBorders>
                    <w:vAlign w:val="center"/>
                  </w:tcPr>
                  <w:p w14:paraId="067D1701" w14:textId="77777777" w:rsidR="009327A9" w:rsidRDefault="009327A9" w:rsidP="00CA2970">
                    <w:pPr>
                      <w:jc w:val="right"/>
                    </w:pPr>
                    <w:r>
                      <w:t>45,099,696</w:t>
                    </w:r>
                  </w:p>
                </w:tc>
              </w:tr>
            </w:sdtContent>
          </w:sdt>
          <w:sdt>
            <w:sdtPr>
              <w:rPr>
                <w:rFonts w:hint="eastAsia"/>
              </w:rPr>
              <w:alias w:val="一年以内其他应收款金额明细"/>
              <w:tag w:val="_TUP_b427c25173e24fbfaaaef5667baae3a1"/>
              <w:id w:val="965550899"/>
              <w:lock w:val="sdtLocked"/>
            </w:sdtPr>
            <w:sdtContent>
              <w:tr w:rsidR="009327A9" w14:paraId="4973D7EE" w14:textId="77777777" w:rsidTr="00915F50">
                <w:trPr>
                  <w:cantSplit/>
                </w:trPr>
                <w:tc>
                  <w:tcPr>
                    <w:tcW w:w="1666" w:type="pct"/>
                    <w:tcBorders>
                      <w:top w:val="single" w:sz="4" w:space="0" w:color="auto"/>
                      <w:left w:val="single" w:sz="4" w:space="0" w:color="auto"/>
                      <w:bottom w:val="single" w:sz="4" w:space="0" w:color="auto"/>
                      <w:right w:val="single" w:sz="4" w:space="0" w:color="auto"/>
                    </w:tcBorders>
                  </w:tcPr>
                  <w:p w14:paraId="7328C34D" w14:textId="77777777" w:rsidR="009327A9" w:rsidRDefault="009327A9" w:rsidP="00CA2970">
                    <w:r>
                      <w:t>减：坏账准备</w:t>
                    </w:r>
                  </w:p>
                </w:tc>
                <w:sdt>
                  <w:sdtPr>
                    <w:alias w:val="期末账面余额"/>
                    <w:tag w:val="_GBC_7082ad8a65174696970a6f165cf749b6"/>
                    <w:id w:val="184182998"/>
                    <w:lock w:val="sdtLocked"/>
                  </w:sdtPr>
                  <w:sdtContent>
                    <w:tc>
                      <w:tcPr>
                        <w:tcW w:w="1669" w:type="pct"/>
                        <w:tcBorders>
                          <w:top w:val="single" w:sz="4" w:space="0" w:color="auto"/>
                          <w:left w:val="single" w:sz="4" w:space="0" w:color="auto"/>
                          <w:bottom w:val="single" w:sz="4" w:space="0" w:color="auto"/>
                          <w:right w:val="single" w:sz="4" w:space="0" w:color="auto"/>
                        </w:tcBorders>
                        <w:vAlign w:val="center"/>
                      </w:tcPr>
                      <w:p w14:paraId="7DD945D3" w14:textId="11E827B1" w:rsidR="009327A9" w:rsidRDefault="00776869" w:rsidP="00735FDC">
                        <w:pPr>
                          <w:jc w:val="right"/>
                        </w:pPr>
                        <w:r w:rsidRPr="00776869">
                          <w:t>307,310</w:t>
                        </w:r>
                      </w:p>
                    </w:tc>
                  </w:sdtContent>
                </w:sdt>
                <w:tc>
                  <w:tcPr>
                    <w:tcW w:w="1665" w:type="pct"/>
                    <w:tcBorders>
                      <w:top w:val="single" w:sz="4" w:space="0" w:color="auto"/>
                      <w:left w:val="single" w:sz="4" w:space="0" w:color="auto"/>
                      <w:bottom w:val="single" w:sz="4" w:space="0" w:color="auto"/>
                      <w:right w:val="single" w:sz="4" w:space="0" w:color="auto"/>
                    </w:tcBorders>
                    <w:vAlign w:val="center"/>
                  </w:tcPr>
                  <w:p w14:paraId="13589C60" w14:textId="77777777" w:rsidR="009327A9" w:rsidRDefault="009327A9" w:rsidP="00CA2970">
                    <w:pPr>
                      <w:jc w:val="right"/>
                    </w:pPr>
                    <w:r>
                      <w:t>621,175</w:t>
                    </w:r>
                  </w:p>
                </w:tc>
              </w:tr>
            </w:sdtContent>
          </w:sdt>
          <w:tr w:rsidR="009327A9" w14:paraId="083D5A52" w14:textId="77777777" w:rsidTr="00915F50">
            <w:trPr>
              <w:cantSplit/>
            </w:trPr>
            <w:tc>
              <w:tcPr>
                <w:tcW w:w="1666" w:type="pct"/>
                <w:tcBorders>
                  <w:top w:val="single" w:sz="4" w:space="0" w:color="auto"/>
                  <w:left w:val="single" w:sz="4" w:space="0" w:color="auto"/>
                  <w:right w:val="single" w:sz="4" w:space="0" w:color="auto"/>
                </w:tcBorders>
                <w:vAlign w:val="center"/>
              </w:tcPr>
              <w:p w14:paraId="7C2FA31E" w14:textId="77777777" w:rsidR="009327A9" w:rsidRDefault="00000000" w:rsidP="00CA2970">
                <w:pPr>
                  <w:jc w:val="center"/>
                </w:pPr>
                <w:sdt>
                  <w:sdtPr>
                    <w:tag w:val="_PLD_6b0994a4e2bf4d64b8bfa8195d1acb6c"/>
                    <w:id w:val="-1533420575"/>
                    <w:lock w:val="sdtLocked"/>
                    <w:showingPlcHdr/>
                  </w:sdtPr>
                  <w:sdtContent>
                    <w:r w:rsidR="009327A9">
                      <w:t xml:space="preserve">     </w:t>
                    </w:r>
                  </w:sdtContent>
                </w:sdt>
                <w:sdt>
                  <w:sdtPr>
                    <w:tag w:val="_PLD_f4ca1e5588694bda99031e0a5f40083e"/>
                    <w:id w:val="-1290582904"/>
                    <w:lock w:val="sdtLocked"/>
                  </w:sdtPr>
                  <w:sdtContent>
                    <w:r w:rsidR="009327A9">
                      <w:rPr>
                        <w:rFonts w:hint="eastAsia"/>
                      </w:rPr>
                      <w:t>合计</w:t>
                    </w:r>
                  </w:sdtContent>
                </w:sdt>
              </w:p>
            </w:tc>
            <w:tc>
              <w:tcPr>
                <w:tcW w:w="1669" w:type="pct"/>
                <w:tcBorders>
                  <w:top w:val="single" w:sz="4" w:space="0" w:color="auto"/>
                  <w:left w:val="single" w:sz="4" w:space="0" w:color="auto"/>
                  <w:right w:val="single" w:sz="4" w:space="0" w:color="auto"/>
                </w:tcBorders>
                <w:vAlign w:val="center"/>
              </w:tcPr>
              <w:p w14:paraId="4A91B80C" w14:textId="25465240" w:rsidR="009327A9" w:rsidRDefault="00735FDC" w:rsidP="00735FDC">
                <w:pPr>
                  <w:jc w:val="right"/>
                </w:pPr>
                <w:r>
                  <w:t>3,027,243,276</w:t>
                </w:r>
              </w:p>
            </w:tc>
            <w:tc>
              <w:tcPr>
                <w:tcW w:w="1665" w:type="pct"/>
                <w:tcBorders>
                  <w:top w:val="single" w:sz="4" w:space="0" w:color="auto"/>
                  <w:left w:val="single" w:sz="4" w:space="0" w:color="auto"/>
                  <w:bottom w:val="single" w:sz="4" w:space="0" w:color="auto"/>
                  <w:right w:val="single" w:sz="4" w:space="0" w:color="auto"/>
                </w:tcBorders>
                <w:vAlign w:val="center"/>
              </w:tcPr>
              <w:p w14:paraId="534E91D4" w14:textId="77777777" w:rsidR="009327A9" w:rsidRDefault="009327A9" w:rsidP="00CA2970">
                <w:pPr>
                  <w:jc w:val="right"/>
                </w:pPr>
                <w:r w:rsidRPr="00B94090">
                  <w:t>1,752,670,141</w:t>
                </w:r>
              </w:p>
            </w:tc>
          </w:tr>
        </w:tbl>
        <w:p w14:paraId="2845DC00" w14:textId="77777777" w:rsidR="009D01F0" w:rsidRDefault="00000000"/>
      </w:sdtContent>
    </w:sdt>
    <w:bookmarkEnd w:id="139" w:displacedByCustomXml="prev"/>
    <w:sdt>
      <w:sdtPr>
        <w:rPr>
          <w:rFonts w:ascii="宋体" w:hAnsi="宋体" w:cs="宋体" w:hint="eastAsia"/>
          <w:b w:val="0"/>
          <w:bCs w:val="0"/>
          <w:kern w:val="0"/>
          <w:szCs w:val="24"/>
        </w:rPr>
        <w:alias w:val="模块:其他应收款按款项性质分类情况"/>
        <w:tag w:val="_GBC_84d520d656b8446b87c909f5ff2b545d"/>
        <w:id w:val="-509679511"/>
        <w:lock w:val="sdtLocked"/>
        <w:placeholder>
          <w:docPart w:val="GBC22222222222222222222222222222"/>
        </w:placeholder>
      </w:sdtPr>
      <w:sdtEndPr>
        <w:rPr>
          <w:rFonts w:hint="default"/>
          <w:szCs w:val="21"/>
        </w:rPr>
      </w:sdtEndPr>
      <w:sdtContent>
        <w:p w14:paraId="1B15C1DF" w14:textId="612AF846" w:rsidR="009D01F0" w:rsidRDefault="00174DED" w:rsidP="00BC60D6">
          <w:pPr>
            <w:pStyle w:val="4"/>
            <w:numPr>
              <w:ilvl w:val="3"/>
              <w:numId w:val="88"/>
            </w:numPr>
            <w:tabs>
              <w:tab w:val="left" w:pos="560"/>
            </w:tabs>
            <w:rPr>
              <w:rFonts w:ascii="宋体" w:hAnsi="宋体"/>
            </w:rPr>
          </w:pPr>
          <w:r>
            <w:rPr>
              <w:rFonts w:ascii="宋体" w:hAnsi="宋体" w:hint="eastAsia"/>
            </w:rPr>
            <w:t>按</w:t>
          </w:r>
          <w:r w:rsidR="00906915">
            <w:rPr>
              <w:rFonts w:ascii="宋体" w:hAnsi="宋体" w:hint="eastAsia"/>
            </w:rPr>
            <w:t>账龄披露</w:t>
          </w:r>
        </w:p>
        <w:sdt>
          <w:sdtPr>
            <w:alias w:val="是否适用：其他应收款按款项性质分类情况[双击切换]"/>
            <w:tag w:val="_GBC_43f55a27297f4f93b1b4f668134ac6be"/>
            <w:id w:val="-1473288414"/>
            <w:lock w:val="sdtLocked"/>
            <w:placeholder>
              <w:docPart w:val="GBC22222222222222222222222222222"/>
            </w:placeholder>
          </w:sdtPr>
          <w:sdtContent>
            <w:p w14:paraId="2CBB41A2" w14:textId="169A19C7" w:rsidR="009D01F0" w:rsidRDefault="00174DED">
              <w:r>
                <w:fldChar w:fldCharType="begin"/>
              </w:r>
              <w:r w:rsidR="00906915">
                <w:instrText xml:space="preserve"> MACROBUTTON  SnrToggleCheckbox √适用 </w:instrText>
              </w:r>
              <w:r>
                <w:fldChar w:fldCharType="end"/>
              </w:r>
              <w:r>
                <w:fldChar w:fldCharType="begin"/>
              </w:r>
              <w:r w:rsidR="00906915">
                <w:instrText xml:space="preserve"> MACROBUTTON  SnrToggleCheckbox □不适用 </w:instrText>
              </w:r>
              <w:r>
                <w:fldChar w:fldCharType="end"/>
              </w:r>
            </w:p>
          </w:sdtContent>
        </w:sdt>
        <w:p w14:paraId="26D1B17B" w14:textId="77777777" w:rsidR="009D01F0" w:rsidRDefault="00174DED">
          <w:pPr>
            <w:jc w:val="right"/>
          </w:pPr>
          <w:r>
            <w:rPr>
              <w:rFonts w:hint="eastAsia"/>
            </w:rPr>
            <w:t>单位：</w:t>
          </w:r>
          <w:sdt>
            <w:sdtPr>
              <w:rPr>
                <w:rFonts w:hint="eastAsia"/>
              </w:rPr>
              <w:alias w:val="单位：财务附注：其他应收款按款项性质分类情况"/>
              <w:tag w:val="_GBC_9a3af1171f5640cd83ea2c41e0145167"/>
              <w:id w:val="16056061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1378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2"/>
            <w:gridCol w:w="2938"/>
            <w:gridCol w:w="2949"/>
          </w:tblGrid>
          <w:tr w:rsidR="00B377CB" w14:paraId="209F9CA2" w14:textId="77777777" w:rsidTr="00174DED">
            <w:sdt>
              <w:sdtPr>
                <w:tag w:val="_PLD_1e66a0098cd34ad6a335156852121360"/>
                <w:id w:val="1358857428"/>
                <w:lock w:val="sdtLocked"/>
              </w:sdtPr>
              <w:sdtContent>
                <w:tc>
                  <w:tcPr>
                    <w:tcW w:w="1700" w:type="pct"/>
                    <w:shd w:val="clear" w:color="auto" w:fill="auto"/>
                    <w:vAlign w:val="center"/>
                  </w:tcPr>
                  <w:p w14:paraId="159B969F" w14:textId="77777777" w:rsidR="00B377CB" w:rsidRDefault="00B377CB" w:rsidP="00174DED">
                    <w:pPr>
                      <w:jc w:val="center"/>
                    </w:pPr>
                    <w:r>
                      <w:rPr>
                        <w:rFonts w:hint="eastAsia"/>
                      </w:rPr>
                      <w:t>款项性质</w:t>
                    </w:r>
                  </w:p>
                </w:tc>
              </w:sdtContent>
            </w:sdt>
            <w:sdt>
              <w:sdtPr>
                <w:tag w:val="_PLD_51fee06f6d3944a9bbc7bac249ed63b6"/>
                <w:id w:val="330879435"/>
                <w:lock w:val="sdtLocked"/>
              </w:sdtPr>
              <w:sdtContent>
                <w:tc>
                  <w:tcPr>
                    <w:tcW w:w="1647" w:type="pct"/>
                    <w:shd w:val="clear" w:color="auto" w:fill="auto"/>
                    <w:vAlign w:val="center"/>
                  </w:tcPr>
                  <w:p w14:paraId="0CEE0D8F" w14:textId="77777777" w:rsidR="00B377CB" w:rsidRDefault="00B377CB" w:rsidP="00174DED">
                    <w:pPr>
                      <w:jc w:val="center"/>
                    </w:pPr>
                    <w:r>
                      <w:rPr>
                        <w:rFonts w:hint="eastAsia"/>
                      </w:rPr>
                      <w:t>期末账面余额</w:t>
                    </w:r>
                  </w:p>
                </w:tc>
              </w:sdtContent>
            </w:sdt>
            <w:sdt>
              <w:sdtPr>
                <w:tag w:val="_PLD_0297dadecff24ff8926a98d0267a917b"/>
                <w:id w:val="-770929209"/>
                <w:lock w:val="sdtLocked"/>
              </w:sdtPr>
              <w:sdtContent>
                <w:tc>
                  <w:tcPr>
                    <w:tcW w:w="1653" w:type="pct"/>
                    <w:shd w:val="clear" w:color="auto" w:fill="auto"/>
                    <w:vAlign w:val="center"/>
                  </w:tcPr>
                  <w:p w14:paraId="238AD87B" w14:textId="77777777" w:rsidR="00B377CB" w:rsidRDefault="00B377CB" w:rsidP="00174DED">
                    <w:pPr>
                      <w:jc w:val="center"/>
                    </w:pPr>
                    <w:r>
                      <w:rPr>
                        <w:rFonts w:hint="eastAsia"/>
                      </w:rPr>
                      <w:t>期初账面余额</w:t>
                    </w:r>
                  </w:p>
                </w:tc>
              </w:sdtContent>
            </w:sdt>
          </w:tr>
          <w:sdt>
            <w:sdtPr>
              <w:rPr>
                <w:rFonts w:hint="eastAsia"/>
              </w:rPr>
              <w:alias w:val="其他应收款按款项性质分类情况明细"/>
              <w:tag w:val="_GBC_936b797bf5094f7da8db3da3acd1de8c"/>
              <w:id w:val="2055737677"/>
              <w:lock w:val="sdtLocked"/>
              <w:placeholder>
                <w:docPart w:val="07721770609F484598CC1F4CF807189C"/>
              </w:placeholder>
            </w:sdtPr>
            <w:sdtContent>
              <w:tr w:rsidR="00B377CB" w14:paraId="509F8275" w14:textId="77777777" w:rsidTr="00174DED">
                <w:trPr>
                  <w:trHeight w:val="232"/>
                </w:trPr>
                <w:tc>
                  <w:tcPr>
                    <w:tcW w:w="5000" w:type="pct"/>
                    <w:gridSpan w:val="3"/>
                    <w:shd w:val="clear" w:color="auto" w:fill="auto"/>
                  </w:tcPr>
                  <w:p w14:paraId="2648C44D" w14:textId="77777777" w:rsidR="00B377CB" w:rsidRDefault="00B377CB" w:rsidP="00174DED">
                    <w:r w:rsidRPr="00906915">
                      <w:t>1 年以内</w:t>
                    </w:r>
                  </w:p>
                </w:tc>
              </w:tr>
            </w:sdtContent>
          </w:sdt>
          <w:sdt>
            <w:sdtPr>
              <w:rPr>
                <w:rFonts w:hint="eastAsia"/>
              </w:rPr>
              <w:alias w:val="其他应收款按款项性质分类情况明细"/>
              <w:tag w:val="_GBC_936b797bf5094f7da8db3da3acd1de8c"/>
              <w:id w:val="-123239334"/>
              <w:lock w:val="sdtLocked"/>
              <w:placeholder>
                <w:docPart w:val="7DD989BC2179426B9FBC9839B663931F"/>
              </w:placeholder>
            </w:sdtPr>
            <w:sdtContent>
              <w:tr w:rsidR="00B377CB" w14:paraId="06036C5A" w14:textId="77777777" w:rsidTr="00174DED">
                <w:tc>
                  <w:tcPr>
                    <w:tcW w:w="5000" w:type="pct"/>
                    <w:gridSpan w:val="3"/>
                    <w:shd w:val="clear" w:color="auto" w:fill="auto"/>
                  </w:tcPr>
                  <w:p w14:paraId="125C9D18" w14:textId="77777777" w:rsidR="00B377CB" w:rsidRDefault="00B377CB" w:rsidP="00174DED">
                    <w:r>
                      <w:t>其中：1 年以内分</w:t>
                    </w:r>
                    <w:r>
                      <w:rPr>
                        <w:rFonts w:hint="eastAsia"/>
                      </w:rPr>
                      <w:t>项</w:t>
                    </w:r>
                  </w:p>
                </w:tc>
              </w:tr>
            </w:sdtContent>
          </w:sdt>
          <w:sdt>
            <w:sdtPr>
              <w:rPr>
                <w:rFonts w:hint="eastAsia"/>
              </w:rPr>
              <w:alias w:val="其他应收款按款项性质分类情况明细"/>
              <w:tag w:val="_GBC_936b797bf5094f7da8db3da3acd1de8c"/>
              <w:id w:val="-1023704729"/>
              <w:lock w:val="sdtLocked"/>
              <w:placeholder>
                <w:docPart w:val="FF4DDDF8A7E3424CA4D6A513534DAB2C"/>
              </w:placeholder>
            </w:sdtPr>
            <w:sdtContent>
              <w:tr w:rsidR="00B377CB" w14:paraId="4FB7EF8A" w14:textId="77777777" w:rsidTr="00776869">
                <w:tc>
                  <w:tcPr>
                    <w:tcW w:w="1700" w:type="pct"/>
                    <w:shd w:val="clear" w:color="auto" w:fill="auto"/>
                  </w:tcPr>
                  <w:p w14:paraId="4C6068E0" w14:textId="77777777" w:rsidR="00B377CB" w:rsidRDefault="00B377CB" w:rsidP="00174DED">
                    <w:r>
                      <w:t>1 年以内小计</w:t>
                    </w:r>
                  </w:p>
                </w:tc>
                <w:tc>
                  <w:tcPr>
                    <w:tcW w:w="1647" w:type="pct"/>
                    <w:shd w:val="clear" w:color="auto" w:fill="auto"/>
                    <w:vAlign w:val="center"/>
                  </w:tcPr>
                  <w:p w14:paraId="29A42B59" w14:textId="194F6C00" w:rsidR="00B377CB" w:rsidRDefault="00776869" w:rsidP="00776869">
                    <w:pPr>
                      <w:jc w:val="right"/>
                    </w:pPr>
                    <w:r>
                      <w:t>2,069,436,708</w:t>
                    </w:r>
                  </w:p>
                </w:tc>
                <w:tc>
                  <w:tcPr>
                    <w:tcW w:w="1653" w:type="pct"/>
                    <w:shd w:val="clear" w:color="auto" w:fill="auto"/>
                  </w:tcPr>
                  <w:p w14:paraId="1A1FC43C" w14:textId="77777777" w:rsidR="00B377CB" w:rsidRDefault="00B377CB" w:rsidP="00174DED">
                    <w:pPr>
                      <w:jc w:val="right"/>
                    </w:pPr>
                    <w:r>
                      <w:t>1,566,169,778</w:t>
                    </w:r>
                  </w:p>
                </w:tc>
              </w:tr>
            </w:sdtContent>
          </w:sdt>
          <w:sdt>
            <w:sdtPr>
              <w:rPr>
                <w:rFonts w:hint="eastAsia"/>
              </w:rPr>
              <w:alias w:val="其他应收款按款项性质分类情况明细"/>
              <w:tag w:val="_GBC_936b797bf5094f7da8db3da3acd1de8c"/>
              <w:id w:val="-1574500393"/>
              <w:lock w:val="sdtLocked"/>
              <w:placeholder>
                <w:docPart w:val="40A16FE11E4240E5ABB70D691A0342F1"/>
              </w:placeholder>
            </w:sdtPr>
            <w:sdtContent>
              <w:tr w:rsidR="00B377CB" w14:paraId="1A88E867" w14:textId="77777777" w:rsidTr="00174DED">
                <w:tc>
                  <w:tcPr>
                    <w:tcW w:w="1700" w:type="pct"/>
                    <w:shd w:val="clear" w:color="auto" w:fill="auto"/>
                  </w:tcPr>
                  <w:p w14:paraId="5E6D4E62" w14:textId="77777777" w:rsidR="00B377CB" w:rsidRDefault="00B377CB" w:rsidP="00174DED">
                    <w:r>
                      <w:t xml:space="preserve">1 至 2 </w:t>
                    </w:r>
                    <w:r>
                      <w:rPr>
                        <w:rFonts w:ascii="PMingLiU" w:eastAsia="PMingLiU" w:hAnsi="PMingLiU" w:cs="PMingLiU" w:hint="eastAsia"/>
                      </w:rPr>
                      <w:t>年</w:t>
                    </w:r>
                  </w:p>
                </w:tc>
                <w:tc>
                  <w:tcPr>
                    <w:tcW w:w="1647" w:type="pct"/>
                    <w:shd w:val="clear" w:color="auto" w:fill="auto"/>
                  </w:tcPr>
                  <w:p w14:paraId="2264E9DC" w14:textId="77777777" w:rsidR="00B377CB" w:rsidRDefault="00B377CB" w:rsidP="00174DED">
                    <w:pPr>
                      <w:jc w:val="right"/>
                    </w:pPr>
                    <w:r>
                      <w:t>878,978,522</w:t>
                    </w:r>
                  </w:p>
                </w:tc>
                <w:tc>
                  <w:tcPr>
                    <w:tcW w:w="1653" w:type="pct"/>
                    <w:shd w:val="clear" w:color="auto" w:fill="auto"/>
                  </w:tcPr>
                  <w:p w14:paraId="146C51C0" w14:textId="77777777" w:rsidR="00B377CB" w:rsidRDefault="00B377CB" w:rsidP="00174DED">
                    <w:pPr>
                      <w:jc w:val="right"/>
                    </w:pPr>
                    <w:r>
                      <w:t>126,543,885</w:t>
                    </w:r>
                  </w:p>
                </w:tc>
              </w:tr>
            </w:sdtContent>
          </w:sdt>
          <w:sdt>
            <w:sdtPr>
              <w:rPr>
                <w:rFonts w:hint="eastAsia"/>
              </w:rPr>
              <w:alias w:val="其他应收款按款项性质分类情况明细"/>
              <w:tag w:val="_GBC_936b797bf5094f7da8db3da3acd1de8c"/>
              <w:id w:val="11734700"/>
              <w:lock w:val="sdtLocked"/>
              <w:placeholder>
                <w:docPart w:val="40A16FE11E4240E5ABB70D691A0342F1"/>
              </w:placeholder>
            </w:sdtPr>
            <w:sdtContent>
              <w:tr w:rsidR="00B377CB" w14:paraId="7331FFBF" w14:textId="77777777" w:rsidTr="00174DED">
                <w:tc>
                  <w:tcPr>
                    <w:tcW w:w="1700" w:type="pct"/>
                    <w:shd w:val="clear" w:color="auto" w:fill="auto"/>
                  </w:tcPr>
                  <w:p w14:paraId="11486CFF" w14:textId="77777777" w:rsidR="00B377CB" w:rsidRDefault="00B377CB" w:rsidP="00174DED">
                    <w:r>
                      <w:t xml:space="preserve">2 至 3 </w:t>
                    </w:r>
                    <w:r>
                      <w:rPr>
                        <w:rFonts w:ascii="PMingLiU" w:eastAsia="PMingLiU" w:hAnsi="PMingLiU" w:cs="PMingLiU" w:hint="eastAsia"/>
                      </w:rPr>
                      <w:t>年</w:t>
                    </w:r>
                  </w:p>
                </w:tc>
                <w:tc>
                  <w:tcPr>
                    <w:tcW w:w="1647" w:type="pct"/>
                    <w:shd w:val="clear" w:color="auto" w:fill="auto"/>
                  </w:tcPr>
                  <w:p w14:paraId="228A213F" w14:textId="77777777" w:rsidR="00B377CB" w:rsidRDefault="00B377CB" w:rsidP="00174DED">
                    <w:pPr>
                      <w:jc w:val="right"/>
                    </w:pPr>
                    <w:r>
                      <w:t>42,243,680</w:t>
                    </w:r>
                  </w:p>
                </w:tc>
                <w:tc>
                  <w:tcPr>
                    <w:tcW w:w="1653" w:type="pct"/>
                    <w:shd w:val="clear" w:color="auto" w:fill="auto"/>
                  </w:tcPr>
                  <w:p w14:paraId="282A209D" w14:textId="77777777" w:rsidR="00B377CB" w:rsidRDefault="00B377CB" w:rsidP="00174DED">
                    <w:pPr>
                      <w:jc w:val="right"/>
                    </w:pPr>
                    <w:r>
                      <w:t>35,638,403</w:t>
                    </w:r>
                  </w:p>
                </w:tc>
              </w:tr>
            </w:sdtContent>
          </w:sdt>
          <w:sdt>
            <w:sdtPr>
              <w:rPr>
                <w:rFonts w:hint="eastAsia"/>
              </w:rPr>
              <w:alias w:val="其他应收款按款项性质分类情况明细"/>
              <w:tag w:val="_GBC_936b797bf5094f7da8db3da3acd1de8c"/>
              <w:id w:val="644779836"/>
              <w:lock w:val="sdtLocked"/>
              <w:placeholder>
                <w:docPart w:val="40A16FE11E4240E5ABB70D691A0342F1"/>
              </w:placeholder>
            </w:sdtPr>
            <w:sdtContent>
              <w:tr w:rsidR="00B377CB" w14:paraId="615AF0ED" w14:textId="77777777" w:rsidTr="00174DED">
                <w:tc>
                  <w:tcPr>
                    <w:tcW w:w="1700" w:type="pct"/>
                    <w:shd w:val="clear" w:color="auto" w:fill="auto"/>
                  </w:tcPr>
                  <w:p w14:paraId="602D44FC" w14:textId="77777777" w:rsidR="00B377CB" w:rsidRDefault="00B377CB" w:rsidP="00174DED">
                    <w:r>
                      <w:t>3 年以</w:t>
                    </w:r>
                    <w:r>
                      <w:rPr>
                        <w:rFonts w:ascii="PMingLiU" w:eastAsia="PMingLiU" w:hAnsi="PMingLiU" w:cs="PMingLiU" w:hint="eastAsia"/>
                      </w:rPr>
                      <w:t>上</w:t>
                    </w:r>
                  </w:p>
                </w:tc>
                <w:tc>
                  <w:tcPr>
                    <w:tcW w:w="1647" w:type="pct"/>
                    <w:shd w:val="clear" w:color="auto" w:fill="auto"/>
                  </w:tcPr>
                  <w:p w14:paraId="43BC6877" w14:textId="77777777" w:rsidR="00B377CB" w:rsidRDefault="00B377CB" w:rsidP="00174DED">
                    <w:pPr>
                      <w:jc w:val="right"/>
                    </w:pPr>
                  </w:p>
                </w:tc>
                <w:tc>
                  <w:tcPr>
                    <w:tcW w:w="1653" w:type="pct"/>
                    <w:shd w:val="clear" w:color="auto" w:fill="auto"/>
                  </w:tcPr>
                  <w:p w14:paraId="2E006CCE" w14:textId="77777777" w:rsidR="00B377CB" w:rsidRDefault="00B377CB" w:rsidP="00174DED">
                    <w:pPr>
                      <w:jc w:val="right"/>
                    </w:pPr>
                  </w:p>
                </w:tc>
              </w:tr>
            </w:sdtContent>
          </w:sdt>
          <w:sdt>
            <w:sdtPr>
              <w:rPr>
                <w:rFonts w:hint="eastAsia"/>
              </w:rPr>
              <w:alias w:val="其他应收款按款项性质分类情况明细"/>
              <w:tag w:val="_GBC_936b797bf5094f7da8db3da3acd1de8c"/>
              <w:id w:val="1360011189"/>
              <w:lock w:val="sdtLocked"/>
              <w:placeholder>
                <w:docPart w:val="40A16FE11E4240E5ABB70D691A0342F1"/>
              </w:placeholder>
            </w:sdtPr>
            <w:sdtContent>
              <w:tr w:rsidR="00B377CB" w14:paraId="0CC07A5C" w14:textId="77777777" w:rsidTr="00174DED">
                <w:tc>
                  <w:tcPr>
                    <w:tcW w:w="1700" w:type="pct"/>
                    <w:shd w:val="clear" w:color="auto" w:fill="auto"/>
                  </w:tcPr>
                  <w:p w14:paraId="78D9A8FC" w14:textId="77777777" w:rsidR="00B377CB" w:rsidRDefault="00B377CB" w:rsidP="00174DED">
                    <w:r>
                      <w:t xml:space="preserve">3 至 4 </w:t>
                    </w:r>
                    <w:r>
                      <w:rPr>
                        <w:rFonts w:ascii="PMingLiU" w:eastAsia="PMingLiU" w:hAnsi="PMingLiU" w:cs="PMingLiU" w:hint="eastAsia"/>
                      </w:rPr>
                      <w:t>年</w:t>
                    </w:r>
                  </w:p>
                </w:tc>
                <w:tc>
                  <w:tcPr>
                    <w:tcW w:w="1647" w:type="pct"/>
                    <w:shd w:val="clear" w:color="auto" w:fill="auto"/>
                  </w:tcPr>
                  <w:p w14:paraId="5134B32C" w14:textId="77777777" w:rsidR="00B377CB" w:rsidRDefault="00B377CB" w:rsidP="00174DED">
                    <w:pPr>
                      <w:jc w:val="right"/>
                    </w:pPr>
                    <w:r>
                      <w:t>36,589,762</w:t>
                    </w:r>
                  </w:p>
                </w:tc>
                <w:tc>
                  <w:tcPr>
                    <w:tcW w:w="1653" w:type="pct"/>
                    <w:shd w:val="clear" w:color="auto" w:fill="auto"/>
                  </w:tcPr>
                  <w:p w14:paraId="6DCA80EA" w14:textId="77777777" w:rsidR="00B377CB" w:rsidRDefault="00B377CB" w:rsidP="00174DED">
                    <w:pPr>
                      <w:jc w:val="right"/>
                    </w:pPr>
                    <w:r>
                      <w:t>24,275,104</w:t>
                    </w:r>
                  </w:p>
                </w:tc>
              </w:tr>
            </w:sdtContent>
          </w:sdt>
          <w:sdt>
            <w:sdtPr>
              <w:rPr>
                <w:rFonts w:hint="eastAsia"/>
              </w:rPr>
              <w:alias w:val="其他应收款按款项性质分类情况明细"/>
              <w:tag w:val="_GBC_936b797bf5094f7da8db3da3acd1de8c"/>
              <w:id w:val="-1291964825"/>
              <w:lock w:val="sdtLocked"/>
              <w:placeholder>
                <w:docPart w:val="40A16FE11E4240E5ABB70D691A0342F1"/>
              </w:placeholder>
            </w:sdtPr>
            <w:sdtContent>
              <w:tr w:rsidR="00B377CB" w14:paraId="76AF9EA5" w14:textId="77777777" w:rsidTr="00174DED">
                <w:tc>
                  <w:tcPr>
                    <w:tcW w:w="1700" w:type="pct"/>
                    <w:shd w:val="clear" w:color="auto" w:fill="auto"/>
                  </w:tcPr>
                  <w:p w14:paraId="4F22DDE2" w14:textId="77777777" w:rsidR="00B377CB" w:rsidRDefault="00B377CB" w:rsidP="00174DED">
                    <w:r>
                      <w:t>4 至 5 年</w:t>
                    </w:r>
                  </w:p>
                </w:tc>
                <w:tc>
                  <w:tcPr>
                    <w:tcW w:w="1647" w:type="pct"/>
                    <w:shd w:val="clear" w:color="auto" w:fill="auto"/>
                  </w:tcPr>
                  <w:p w14:paraId="07A7055D" w14:textId="77777777" w:rsidR="00B377CB" w:rsidRDefault="00B377CB" w:rsidP="00174DED">
                    <w:pPr>
                      <w:jc w:val="right"/>
                    </w:pPr>
                    <w:r>
                      <w:t>226,314</w:t>
                    </w:r>
                  </w:p>
                </w:tc>
                <w:tc>
                  <w:tcPr>
                    <w:tcW w:w="1653" w:type="pct"/>
                    <w:shd w:val="clear" w:color="auto" w:fill="auto"/>
                  </w:tcPr>
                  <w:p w14:paraId="2D858798" w14:textId="77777777" w:rsidR="00B377CB" w:rsidRDefault="00B377CB" w:rsidP="00174DED">
                    <w:pPr>
                      <w:jc w:val="right"/>
                    </w:pPr>
                    <w:r>
                      <w:t>226,314</w:t>
                    </w:r>
                  </w:p>
                </w:tc>
              </w:tr>
            </w:sdtContent>
          </w:sdt>
          <w:sdt>
            <w:sdtPr>
              <w:rPr>
                <w:rFonts w:hint="eastAsia"/>
              </w:rPr>
              <w:alias w:val="其他应收款按款项性质分类情况明细"/>
              <w:tag w:val="_GBC_936b797bf5094f7da8db3da3acd1de8c"/>
              <w:id w:val="2050495328"/>
              <w:lock w:val="sdtLocked"/>
              <w:placeholder>
                <w:docPart w:val="40A16FE11E4240E5ABB70D691A0342F1"/>
              </w:placeholder>
            </w:sdtPr>
            <w:sdtContent>
              <w:tr w:rsidR="00B377CB" w14:paraId="7129A2C8" w14:textId="77777777" w:rsidTr="00174DED">
                <w:tc>
                  <w:tcPr>
                    <w:tcW w:w="1700" w:type="pct"/>
                    <w:shd w:val="clear" w:color="auto" w:fill="auto"/>
                  </w:tcPr>
                  <w:p w14:paraId="4A660445" w14:textId="77777777" w:rsidR="00B377CB" w:rsidRDefault="00B377CB" w:rsidP="00174DED">
                    <w:r>
                      <w:t>5 年以</w:t>
                    </w:r>
                    <w:r>
                      <w:rPr>
                        <w:rFonts w:ascii="PMingLiU" w:eastAsia="PMingLiU" w:hAnsi="PMingLiU" w:cs="PMingLiU" w:hint="eastAsia"/>
                      </w:rPr>
                      <w:t>上</w:t>
                    </w:r>
                  </w:p>
                </w:tc>
                <w:tc>
                  <w:tcPr>
                    <w:tcW w:w="1647" w:type="pct"/>
                    <w:shd w:val="clear" w:color="auto" w:fill="auto"/>
                  </w:tcPr>
                  <w:p w14:paraId="46BEAD4C" w14:textId="77777777" w:rsidR="00B377CB" w:rsidRDefault="00B377CB" w:rsidP="00174DED">
                    <w:pPr>
                      <w:jc w:val="right"/>
                    </w:pPr>
                    <w:r>
                      <w:t>75,600</w:t>
                    </w:r>
                  </w:p>
                </w:tc>
                <w:tc>
                  <w:tcPr>
                    <w:tcW w:w="1653" w:type="pct"/>
                    <w:shd w:val="clear" w:color="auto" w:fill="auto"/>
                  </w:tcPr>
                  <w:p w14:paraId="1C0B1B79" w14:textId="77777777" w:rsidR="00B377CB" w:rsidRDefault="00B377CB" w:rsidP="00174DED">
                    <w:pPr>
                      <w:jc w:val="right"/>
                    </w:pPr>
                    <w:r>
                      <w:t>437,832</w:t>
                    </w:r>
                  </w:p>
                </w:tc>
              </w:tr>
            </w:sdtContent>
          </w:sdt>
          <w:sdt>
            <w:sdtPr>
              <w:rPr>
                <w:rFonts w:hint="eastAsia"/>
              </w:rPr>
              <w:alias w:val="其他应收款按款项性质分类情况明细"/>
              <w:tag w:val="_GBC_936b797bf5094f7da8db3da3acd1de8c"/>
              <w:id w:val="-1905214135"/>
              <w:lock w:val="sdtLocked"/>
              <w:placeholder>
                <w:docPart w:val="40A16FE11E4240E5ABB70D691A0342F1"/>
              </w:placeholder>
            </w:sdtPr>
            <w:sdtContent>
              <w:tr w:rsidR="00B377CB" w14:paraId="6009B433" w14:textId="77777777" w:rsidTr="00776869">
                <w:tc>
                  <w:tcPr>
                    <w:tcW w:w="1700" w:type="pct"/>
                    <w:shd w:val="clear" w:color="auto" w:fill="auto"/>
                  </w:tcPr>
                  <w:p w14:paraId="6556CAD7" w14:textId="77777777" w:rsidR="00B377CB" w:rsidRDefault="00B377CB" w:rsidP="00174DED">
                    <w:r>
                      <w:t>减：坏账准</w:t>
                    </w:r>
                    <w:r>
                      <w:rPr>
                        <w:rFonts w:ascii="PMingLiU" w:eastAsia="PMingLiU" w:hAnsi="PMingLiU" w:cs="PMingLiU" w:hint="eastAsia"/>
                      </w:rPr>
                      <w:t>备</w:t>
                    </w:r>
                  </w:p>
                </w:tc>
                <w:tc>
                  <w:tcPr>
                    <w:tcW w:w="1647" w:type="pct"/>
                    <w:shd w:val="clear" w:color="auto" w:fill="auto"/>
                    <w:vAlign w:val="center"/>
                  </w:tcPr>
                  <w:p w14:paraId="4DB0816E" w14:textId="74D8A47D" w:rsidR="00B377CB" w:rsidRDefault="00776869" w:rsidP="00776869">
                    <w:pPr>
                      <w:jc w:val="right"/>
                    </w:pPr>
                    <w:r>
                      <w:t>307,310</w:t>
                    </w:r>
                  </w:p>
                </w:tc>
                <w:tc>
                  <w:tcPr>
                    <w:tcW w:w="1653" w:type="pct"/>
                    <w:shd w:val="clear" w:color="auto" w:fill="auto"/>
                  </w:tcPr>
                  <w:p w14:paraId="07624550" w14:textId="77777777" w:rsidR="00B377CB" w:rsidRDefault="00B377CB" w:rsidP="00174DED">
                    <w:pPr>
                      <w:jc w:val="right"/>
                    </w:pPr>
                    <w:r>
                      <w:t>621,175</w:t>
                    </w:r>
                  </w:p>
                </w:tc>
              </w:tr>
            </w:sdtContent>
          </w:sdt>
          <w:tr w:rsidR="00B377CB" w14:paraId="3F96F68D" w14:textId="77777777" w:rsidTr="00174DED">
            <w:sdt>
              <w:sdtPr>
                <w:tag w:val="_PLD_99d40156f33b4b6398b236a0f6461a23"/>
                <w:id w:val="-316796589"/>
                <w:lock w:val="sdtLocked"/>
              </w:sdtPr>
              <w:sdtContent>
                <w:tc>
                  <w:tcPr>
                    <w:tcW w:w="1700" w:type="pct"/>
                    <w:shd w:val="clear" w:color="auto" w:fill="auto"/>
                  </w:tcPr>
                  <w:p w14:paraId="6F52F3D2" w14:textId="77777777" w:rsidR="00B377CB" w:rsidRDefault="00B377CB" w:rsidP="00174DED">
                    <w:pPr>
                      <w:jc w:val="center"/>
                    </w:pPr>
                    <w:r>
                      <w:t>合计</w:t>
                    </w:r>
                  </w:p>
                </w:tc>
              </w:sdtContent>
            </w:sdt>
            <w:tc>
              <w:tcPr>
                <w:tcW w:w="1647" w:type="pct"/>
                <w:shd w:val="clear" w:color="auto" w:fill="auto"/>
              </w:tcPr>
              <w:p w14:paraId="5C60C3B0" w14:textId="77777777" w:rsidR="00B377CB" w:rsidRDefault="00B377CB" w:rsidP="00174DED">
                <w:pPr>
                  <w:jc w:val="right"/>
                </w:pPr>
                <w:r>
                  <w:t>3,027,243,276</w:t>
                </w:r>
              </w:p>
            </w:tc>
            <w:tc>
              <w:tcPr>
                <w:tcW w:w="1653" w:type="pct"/>
                <w:shd w:val="clear" w:color="auto" w:fill="auto"/>
              </w:tcPr>
              <w:p w14:paraId="07400F48" w14:textId="77777777" w:rsidR="00B377CB" w:rsidRDefault="00B377CB" w:rsidP="00174DED">
                <w:pPr>
                  <w:jc w:val="right"/>
                </w:pPr>
                <w:r>
                  <w:t>1,752,670,141</w:t>
                </w:r>
              </w:p>
            </w:tc>
          </w:tr>
        </w:tbl>
        <w:p w14:paraId="783F1627" w14:textId="77777777" w:rsidR="00827C32" w:rsidRDefault="00B377CB">
          <w:r>
            <w:t>账龄自其他应收款确认日起开始计算。</w:t>
          </w:r>
        </w:p>
        <w:p w14:paraId="2BE4F1EF" w14:textId="1C39AB39" w:rsidR="00BB555C" w:rsidRDefault="00BB555C">
          <w:r>
            <w:br w:type="page"/>
          </w:r>
        </w:p>
        <w:p w14:paraId="04EA741F" w14:textId="77777777" w:rsidR="00BB555C" w:rsidRDefault="00BB555C">
          <w:pPr>
            <w:sectPr w:rsidR="00BB555C" w:rsidSect="007E2D7B">
              <w:pgSz w:w="11906" w:h="16838"/>
              <w:pgMar w:top="1525" w:right="1276" w:bottom="1440" w:left="1701" w:header="856" w:footer="992" w:gutter="0"/>
              <w:cols w:space="425"/>
              <w:docGrid w:type="lines" w:linePitch="312"/>
            </w:sectPr>
          </w:pPr>
        </w:p>
        <w:p w14:paraId="5833B93B" w14:textId="0EB75FDA" w:rsidR="009D01F0" w:rsidRDefault="00000000"/>
      </w:sdtContent>
    </w:sdt>
    <w:bookmarkStart w:id="140" w:name="_Hlk10469799" w:displacedByCustomXml="next"/>
    <w:sdt>
      <w:sdtPr>
        <w:rPr>
          <w:rFonts w:ascii="宋体" w:hAnsi="宋体" w:cs="宋体" w:hint="eastAsia"/>
          <w:b w:val="0"/>
          <w:bCs w:val="0"/>
          <w:kern w:val="0"/>
          <w:szCs w:val="24"/>
        </w:rPr>
        <w:alias w:val="模块:坏账准备计提情况"/>
        <w:tag w:val="_SEC_5ff83398df8949c88f89340b5b0e52f6"/>
        <w:id w:val="1924998884"/>
        <w:lock w:val="sdtLocked"/>
        <w:placeholder>
          <w:docPart w:val="GBC22222222222222222222222222222"/>
        </w:placeholder>
      </w:sdtPr>
      <w:sdtEndPr>
        <w:rPr>
          <w:rFonts w:hint="default"/>
          <w:szCs w:val="21"/>
        </w:rPr>
      </w:sdtEndPr>
      <w:sdtContent>
        <w:p w14:paraId="5355F781" w14:textId="45145D01" w:rsidR="009D01F0" w:rsidRDefault="00B377CB" w:rsidP="00BC60D6">
          <w:pPr>
            <w:pStyle w:val="4"/>
            <w:numPr>
              <w:ilvl w:val="3"/>
              <w:numId w:val="88"/>
            </w:numPr>
            <w:tabs>
              <w:tab w:val="left" w:pos="560"/>
            </w:tabs>
            <w:rPr>
              <w:rFonts w:ascii="宋体" w:hAnsi="宋体"/>
            </w:rPr>
          </w:pPr>
          <w:r w:rsidRPr="00B377CB">
            <w:rPr>
              <w:rFonts w:ascii="宋体" w:hAnsi="宋体" w:hint="eastAsia"/>
            </w:rPr>
            <w:t>按</w:t>
          </w:r>
          <w:r>
            <w:rPr>
              <w:rFonts w:ascii="宋体" w:hAnsi="宋体" w:hint="eastAsia"/>
            </w:rPr>
            <w:t>坏账准备计提方法分类披露</w:t>
          </w:r>
        </w:p>
        <w:sdt>
          <w:sdtPr>
            <w:alias w:val="是否适用：其他应收款坏账准备调节表[双击切换]"/>
            <w:tag w:val="_GBC_29d0c5a1588a4f6589b1f8148c9ef180"/>
            <w:id w:val="363024559"/>
            <w:lock w:val="sdtLocked"/>
            <w:placeholder>
              <w:docPart w:val="GBC22222222222222222222222222222"/>
            </w:placeholder>
          </w:sdtPr>
          <w:sdtContent>
            <w:p w14:paraId="2404FF5C" w14:textId="3970B0A9" w:rsidR="009D01F0" w:rsidRDefault="00174DED">
              <w:r>
                <w:fldChar w:fldCharType="begin"/>
              </w:r>
              <w:r w:rsidR="00B377CB">
                <w:instrText xml:space="preserve"> MACROBUTTON  SnrToggleCheckbox √适用 </w:instrText>
              </w:r>
              <w:r>
                <w:fldChar w:fldCharType="end"/>
              </w:r>
              <w:r>
                <w:fldChar w:fldCharType="begin"/>
              </w:r>
              <w:r w:rsidR="00B377CB">
                <w:instrText xml:space="preserve"> MACROBUTTON  SnrToggleCheckbox □不适用 </w:instrText>
              </w:r>
              <w:r>
                <w:fldChar w:fldCharType="end"/>
              </w:r>
            </w:p>
          </w:sdtContent>
        </w:sdt>
        <w:p w14:paraId="62445983" w14:textId="732AE7E2" w:rsidR="00827C32" w:rsidRDefault="00827C32" w:rsidP="00827C32">
          <w:pPr>
            <w:autoSpaceDE w:val="0"/>
            <w:autoSpaceDN w:val="0"/>
            <w:adjustRightInd w:val="0"/>
            <w:ind w:rightChars="50" w:right="105"/>
            <w:jc w:val="right"/>
          </w:pPr>
        </w:p>
        <w:tbl>
          <w:tblPr>
            <w:tblStyle w:val="a7"/>
            <w:tblW w:w="4670" w:type="pct"/>
            <w:tblInd w:w="457" w:type="dxa"/>
            <w:tblLook w:val="04A0" w:firstRow="1" w:lastRow="0" w:firstColumn="1" w:lastColumn="0" w:noHBand="0" w:noVBand="1"/>
          </w:tblPr>
          <w:tblGrid>
            <w:gridCol w:w="1962"/>
            <w:gridCol w:w="1576"/>
            <w:gridCol w:w="745"/>
            <w:gridCol w:w="1264"/>
            <w:gridCol w:w="777"/>
            <w:gridCol w:w="11"/>
            <w:gridCol w:w="1383"/>
            <w:gridCol w:w="11"/>
            <w:gridCol w:w="1383"/>
            <w:gridCol w:w="748"/>
            <w:gridCol w:w="8"/>
            <w:gridCol w:w="875"/>
            <w:gridCol w:w="777"/>
            <w:gridCol w:w="6"/>
            <w:gridCol w:w="1422"/>
          </w:tblGrid>
          <w:tr w:rsidR="007C178E" w14:paraId="4BF8D7E0" w14:textId="77777777" w:rsidTr="003C403D">
            <w:tc>
              <w:tcPr>
                <w:tcW w:w="758" w:type="pct"/>
                <w:vMerge w:val="restart"/>
                <w:vAlign w:val="center"/>
              </w:tcPr>
              <w:p w14:paraId="4D4DB778" w14:textId="77777777" w:rsidR="007C178E" w:rsidRPr="007C178E" w:rsidRDefault="007C178E" w:rsidP="007C178E">
                <w:pPr>
                  <w:autoSpaceDE w:val="0"/>
                  <w:autoSpaceDN w:val="0"/>
                  <w:adjustRightInd w:val="0"/>
                  <w:ind w:rightChars="50" w:right="105"/>
                  <w:jc w:val="center"/>
                  <w:rPr>
                    <w:sz w:val="18"/>
                    <w:szCs w:val="18"/>
                  </w:rPr>
                </w:pPr>
                <w:r w:rsidRPr="007C178E">
                  <w:rPr>
                    <w:sz w:val="18"/>
                    <w:szCs w:val="18"/>
                  </w:rPr>
                  <w:t>类</w:t>
                </w:r>
                <w:r w:rsidRPr="007C178E">
                  <w:rPr>
                    <w:rFonts w:ascii="PMingLiU" w:eastAsia="PMingLiU" w:hAnsi="PMingLiU" w:cs="PMingLiU" w:hint="eastAsia"/>
                    <w:sz w:val="18"/>
                    <w:szCs w:val="18"/>
                  </w:rPr>
                  <w:t>别</w:t>
                </w:r>
              </w:p>
            </w:tc>
            <w:tc>
              <w:tcPr>
                <w:tcW w:w="2226" w:type="pct"/>
                <w:gridSpan w:val="7"/>
              </w:tcPr>
              <w:p w14:paraId="39845814" w14:textId="77777777" w:rsidR="007C178E" w:rsidRPr="007C178E" w:rsidRDefault="007C178E" w:rsidP="002E2BC6">
                <w:pPr>
                  <w:autoSpaceDE w:val="0"/>
                  <w:autoSpaceDN w:val="0"/>
                  <w:adjustRightInd w:val="0"/>
                  <w:ind w:rightChars="50" w:right="105"/>
                  <w:jc w:val="center"/>
                  <w:rPr>
                    <w:sz w:val="18"/>
                    <w:szCs w:val="18"/>
                  </w:rPr>
                </w:pPr>
                <w:r w:rsidRPr="007C178E">
                  <w:rPr>
                    <w:sz w:val="18"/>
                    <w:szCs w:val="18"/>
                  </w:rPr>
                  <w:t>期末余额</w:t>
                </w:r>
              </w:p>
            </w:tc>
            <w:tc>
              <w:tcPr>
                <w:tcW w:w="2016" w:type="pct"/>
                <w:gridSpan w:val="7"/>
              </w:tcPr>
              <w:p w14:paraId="2533B6CF" w14:textId="77777777" w:rsidR="007C178E" w:rsidRPr="007C178E" w:rsidRDefault="007C178E" w:rsidP="002E2BC6">
                <w:pPr>
                  <w:autoSpaceDE w:val="0"/>
                  <w:autoSpaceDN w:val="0"/>
                  <w:adjustRightInd w:val="0"/>
                  <w:ind w:rightChars="50" w:right="105"/>
                  <w:jc w:val="center"/>
                  <w:rPr>
                    <w:sz w:val="18"/>
                    <w:szCs w:val="18"/>
                  </w:rPr>
                </w:pPr>
                <w:r w:rsidRPr="007C178E">
                  <w:rPr>
                    <w:sz w:val="18"/>
                    <w:szCs w:val="18"/>
                  </w:rPr>
                  <w:t>期初余</w:t>
                </w:r>
                <w:r w:rsidRPr="007C178E">
                  <w:rPr>
                    <w:rFonts w:ascii="PMingLiU" w:eastAsia="PMingLiU" w:hAnsi="PMingLiU" w:cs="PMingLiU" w:hint="eastAsia"/>
                    <w:sz w:val="18"/>
                    <w:szCs w:val="18"/>
                  </w:rPr>
                  <w:t>额</w:t>
                </w:r>
              </w:p>
            </w:tc>
          </w:tr>
          <w:tr w:rsidR="003C403D" w14:paraId="48EB6C31" w14:textId="77777777" w:rsidTr="003C403D">
            <w:tc>
              <w:tcPr>
                <w:tcW w:w="758" w:type="pct"/>
                <w:vMerge/>
              </w:tcPr>
              <w:p w14:paraId="247E7A74" w14:textId="77777777" w:rsidR="007C178E" w:rsidRPr="007C178E" w:rsidRDefault="007C178E" w:rsidP="00174DED">
                <w:pPr>
                  <w:autoSpaceDE w:val="0"/>
                  <w:autoSpaceDN w:val="0"/>
                  <w:adjustRightInd w:val="0"/>
                  <w:ind w:rightChars="50" w:right="105"/>
                  <w:jc w:val="right"/>
                  <w:rPr>
                    <w:sz w:val="18"/>
                    <w:szCs w:val="18"/>
                  </w:rPr>
                </w:pPr>
              </w:p>
            </w:tc>
            <w:tc>
              <w:tcPr>
                <w:tcW w:w="896" w:type="pct"/>
                <w:gridSpan w:val="2"/>
              </w:tcPr>
              <w:p w14:paraId="232C71F5" w14:textId="77777777" w:rsidR="007C178E" w:rsidRPr="007C178E" w:rsidRDefault="007C178E" w:rsidP="004636B4">
                <w:pPr>
                  <w:autoSpaceDE w:val="0"/>
                  <w:autoSpaceDN w:val="0"/>
                  <w:adjustRightInd w:val="0"/>
                  <w:ind w:rightChars="50" w:right="105"/>
                  <w:jc w:val="center"/>
                  <w:rPr>
                    <w:sz w:val="18"/>
                    <w:szCs w:val="18"/>
                  </w:rPr>
                </w:pPr>
                <w:r w:rsidRPr="007C178E">
                  <w:rPr>
                    <w:sz w:val="18"/>
                    <w:szCs w:val="18"/>
                  </w:rPr>
                  <w:t>账面余</w:t>
                </w:r>
                <w:r w:rsidRPr="007C178E">
                  <w:rPr>
                    <w:rFonts w:ascii="PMingLiU" w:eastAsia="PMingLiU" w:hAnsi="PMingLiU" w:cs="PMingLiU" w:hint="eastAsia"/>
                    <w:sz w:val="18"/>
                    <w:szCs w:val="18"/>
                  </w:rPr>
                  <w:t>额</w:t>
                </w:r>
              </w:p>
            </w:tc>
            <w:tc>
              <w:tcPr>
                <w:tcW w:w="792" w:type="pct"/>
                <w:gridSpan w:val="3"/>
              </w:tcPr>
              <w:p w14:paraId="7B1C9838" w14:textId="77777777" w:rsidR="007C178E" w:rsidRPr="007C178E" w:rsidRDefault="007C178E" w:rsidP="004636B4">
                <w:pPr>
                  <w:autoSpaceDE w:val="0"/>
                  <w:autoSpaceDN w:val="0"/>
                  <w:adjustRightInd w:val="0"/>
                  <w:ind w:rightChars="50" w:right="105"/>
                  <w:jc w:val="center"/>
                  <w:rPr>
                    <w:sz w:val="18"/>
                    <w:szCs w:val="18"/>
                  </w:rPr>
                </w:pPr>
                <w:r w:rsidRPr="007C178E">
                  <w:rPr>
                    <w:sz w:val="18"/>
                    <w:szCs w:val="18"/>
                  </w:rPr>
                  <w:t>坏账准</w:t>
                </w:r>
                <w:r w:rsidRPr="007C178E">
                  <w:rPr>
                    <w:rFonts w:ascii="PMingLiU" w:eastAsia="PMingLiU" w:hAnsi="PMingLiU" w:cs="PMingLiU" w:hint="eastAsia"/>
                    <w:sz w:val="18"/>
                    <w:szCs w:val="18"/>
                  </w:rPr>
                  <w:t>备</w:t>
                </w:r>
              </w:p>
            </w:tc>
            <w:tc>
              <w:tcPr>
                <w:tcW w:w="538" w:type="pct"/>
                <w:gridSpan w:val="2"/>
                <w:vAlign w:val="center"/>
              </w:tcPr>
              <w:p w14:paraId="1308A2D8" w14:textId="77777777" w:rsidR="007C178E" w:rsidRPr="007C178E" w:rsidRDefault="007C178E" w:rsidP="00915F50">
                <w:pPr>
                  <w:autoSpaceDE w:val="0"/>
                  <w:autoSpaceDN w:val="0"/>
                  <w:adjustRightInd w:val="0"/>
                  <w:ind w:rightChars="50" w:right="105"/>
                  <w:jc w:val="center"/>
                  <w:rPr>
                    <w:sz w:val="18"/>
                    <w:szCs w:val="18"/>
                  </w:rPr>
                </w:pPr>
                <w:r w:rsidRPr="007C178E">
                  <w:rPr>
                    <w:sz w:val="18"/>
                    <w:szCs w:val="18"/>
                  </w:rPr>
                  <w:t>账面价</w:t>
                </w:r>
                <w:r w:rsidRPr="00915F50">
                  <w:rPr>
                    <w:rFonts w:hint="eastAsia"/>
                    <w:sz w:val="18"/>
                    <w:szCs w:val="18"/>
                  </w:rPr>
                  <w:t>值</w:t>
                </w:r>
              </w:p>
            </w:tc>
            <w:tc>
              <w:tcPr>
                <w:tcW w:w="826" w:type="pct"/>
                <w:gridSpan w:val="3"/>
              </w:tcPr>
              <w:p w14:paraId="4D5BEDBE" w14:textId="77777777" w:rsidR="007C178E" w:rsidRPr="007C178E" w:rsidRDefault="007C178E" w:rsidP="004636B4">
                <w:pPr>
                  <w:autoSpaceDE w:val="0"/>
                  <w:autoSpaceDN w:val="0"/>
                  <w:adjustRightInd w:val="0"/>
                  <w:ind w:rightChars="50" w:right="105"/>
                  <w:jc w:val="center"/>
                  <w:rPr>
                    <w:sz w:val="18"/>
                    <w:szCs w:val="18"/>
                  </w:rPr>
                </w:pPr>
                <w:r w:rsidRPr="007C178E">
                  <w:rPr>
                    <w:sz w:val="18"/>
                    <w:szCs w:val="18"/>
                  </w:rPr>
                  <w:t>账面余</w:t>
                </w:r>
                <w:r w:rsidRPr="007C178E">
                  <w:rPr>
                    <w:rFonts w:ascii="PMingLiU" w:eastAsia="PMingLiU" w:hAnsi="PMingLiU" w:cs="PMingLiU" w:hint="eastAsia"/>
                    <w:sz w:val="18"/>
                    <w:szCs w:val="18"/>
                  </w:rPr>
                  <w:t>额</w:t>
                </w:r>
              </w:p>
            </w:tc>
            <w:tc>
              <w:tcPr>
                <w:tcW w:w="640" w:type="pct"/>
                <w:gridSpan w:val="3"/>
              </w:tcPr>
              <w:p w14:paraId="5ABC717B" w14:textId="77777777" w:rsidR="007C178E" w:rsidRPr="007C178E" w:rsidRDefault="007C178E" w:rsidP="004636B4">
                <w:pPr>
                  <w:autoSpaceDE w:val="0"/>
                  <w:autoSpaceDN w:val="0"/>
                  <w:adjustRightInd w:val="0"/>
                  <w:ind w:rightChars="50" w:right="105"/>
                  <w:jc w:val="center"/>
                  <w:rPr>
                    <w:sz w:val="18"/>
                    <w:szCs w:val="18"/>
                  </w:rPr>
                </w:pPr>
                <w:r w:rsidRPr="007C178E">
                  <w:rPr>
                    <w:sz w:val="18"/>
                    <w:szCs w:val="18"/>
                  </w:rPr>
                  <w:t>坏账准</w:t>
                </w:r>
                <w:r w:rsidRPr="007C178E">
                  <w:rPr>
                    <w:rFonts w:ascii="PMingLiU" w:eastAsia="PMingLiU" w:hAnsi="PMingLiU" w:cs="PMingLiU" w:hint="eastAsia"/>
                    <w:sz w:val="18"/>
                    <w:szCs w:val="18"/>
                  </w:rPr>
                  <w:t>备</w:t>
                </w:r>
              </w:p>
            </w:tc>
            <w:tc>
              <w:tcPr>
                <w:tcW w:w="550" w:type="pct"/>
              </w:tcPr>
              <w:p w14:paraId="0A5A6543" w14:textId="77777777" w:rsidR="007C178E" w:rsidRPr="007C178E" w:rsidRDefault="007C178E" w:rsidP="00174DED">
                <w:pPr>
                  <w:autoSpaceDE w:val="0"/>
                  <w:autoSpaceDN w:val="0"/>
                  <w:adjustRightInd w:val="0"/>
                  <w:ind w:rightChars="50" w:right="105"/>
                  <w:jc w:val="center"/>
                  <w:rPr>
                    <w:sz w:val="18"/>
                    <w:szCs w:val="18"/>
                  </w:rPr>
                </w:pPr>
                <w:r w:rsidRPr="007C178E">
                  <w:rPr>
                    <w:sz w:val="18"/>
                    <w:szCs w:val="18"/>
                  </w:rPr>
                  <w:t>账面价</w:t>
                </w:r>
                <w:r w:rsidRPr="007C178E">
                  <w:rPr>
                    <w:rFonts w:ascii="PMingLiU" w:eastAsia="PMingLiU" w:hAnsi="PMingLiU" w:cs="PMingLiU" w:hint="eastAsia"/>
                    <w:sz w:val="18"/>
                    <w:szCs w:val="18"/>
                  </w:rPr>
                  <w:t>值</w:t>
                </w:r>
              </w:p>
            </w:tc>
          </w:tr>
          <w:tr w:rsidR="003C403D" w14:paraId="40F4E3BE" w14:textId="77777777" w:rsidTr="003C403D">
            <w:tc>
              <w:tcPr>
                <w:tcW w:w="758" w:type="pct"/>
                <w:vMerge/>
              </w:tcPr>
              <w:p w14:paraId="0AA27E21" w14:textId="77777777" w:rsidR="007C178E" w:rsidRPr="007C178E" w:rsidRDefault="007C178E" w:rsidP="00174DED">
                <w:pPr>
                  <w:autoSpaceDE w:val="0"/>
                  <w:autoSpaceDN w:val="0"/>
                  <w:adjustRightInd w:val="0"/>
                  <w:ind w:rightChars="50" w:right="105"/>
                  <w:jc w:val="right"/>
                  <w:rPr>
                    <w:sz w:val="18"/>
                    <w:szCs w:val="18"/>
                  </w:rPr>
                </w:pPr>
              </w:p>
            </w:tc>
            <w:tc>
              <w:tcPr>
                <w:tcW w:w="609" w:type="pct"/>
              </w:tcPr>
              <w:p w14:paraId="16CD61CD" w14:textId="77777777" w:rsidR="007C178E" w:rsidRPr="007C178E" w:rsidRDefault="007C178E" w:rsidP="00174DED">
                <w:pPr>
                  <w:autoSpaceDE w:val="0"/>
                  <w:autoSpaceDN w:val="0"/>
                  <w:adjustRightInd w:val="0"/>
                  <w:ind w:rightChars="50" w:right="105"/>
                  <w:jc w:val="center"/>
                  <w:rPr>
                    <w:sz w:val="18"/>
                    <w:szCs w:val="18"/>
                  </w:rPr>
                </w:pPr>
                <w:r w:rsidRPr="007C178E">
                  <w:rPr>
                    <w:sz w:val="18"/>
                    <w:szCs w:val="18"/>
                  </w:rPr>
                  <w:t>金额</w:t>
                </w:r>
              </w:p>
            </w:tc>
            <w:tc>
              <w:tcPr>
                <w:tcW w:w="288" w:type="pct"/>
              </w:tcPr>
              <w:p w14:paraId="602DB695" w14:textId="77777777" w:rsidR="007C178E" w:rsidRPr="007C178E" w:rsidRDefault="007C178E" w:rsidP="00174DED">
                <w:pPr>
                  <w:autoSpaceDE w:val="0"/>
                  <w:autoSpaceDN w:val="0"/>
                  <w:adjustRightInd w:val="0"/>
                  <w:ind w:rightChars="50" w:right="105"/>
                  <w:jc w:val="right"/>
                  <w:rPr>
                    <w:sz w:val="18"/>
                    <w:szCs w:val="18"/>
                  </w:rPr>
                </w:pPr>
                <w:r w:rsidRPr="007C178E">
                  <w:rPr>
                    <w:sz w:val="18"/>
                    <w:szCs w:val="18"/>
                  </w:rPr>
                  <w:t>比例</w:t>
                </w:r>
                <w:r w:rsidRPr="007C178E">
                  <w:rPr>
                    <w:sz w:val="18"/>
                    <w:szCs w:val="18"/>
                  </w:rPr>
                  <w:t xml:space="preserve"> (%)</w:t>
                </w:r>
              </w:p>
            </w:tc>
            <w:tc>
              <w:tcPr>
                <w:tcW w:w="488" w:type="pct"/>
              </w:tcPr>
              <w:p w14:paraId="54C26C69" w14:textId="77777777" w:rsidR="007C178E" w:rsidRPr="007C178E" w:rsidRDefault="007C178E" w:rsidP="00174DED">
                <w:pPr>
                  <w:autoSpaceDE w:val="0"/>
                  <w:autoSpaceDN w:val="0"/>
                  <w:adjustRightInd w:val="0"/>
                  <w:ind w:rightChars="50" w:right="105"/>
                  <w:jc w:val="center"/>
                  <w:rPr>
                    <w:sz w:val="18"/>
                    <w:szCs w:val="18"/>
                  </w:rPr>
                </w:pPr>
                <w:r w:rsidRPr="007C178E">
                  <w:rPr>
                    <w:sz w:val="18"/>
                    <w:szCs w:val="18"/>
                  </w:rPr>
                  <w:t>金额</w:t>
                </w:r>
              </w:p>
            </w:tc>
            <w:tc>
              <w:tcPr>
                <w:tcW w:w="300" w:type="pct"/>
              </w:tcPr>
              <w:p w14:paraId="41C5E2C5" w14:textId="77777777" w:rsidR="007C178E" w:rsidRPr="007C178E" w:rsidRDefault="007C178E" w:rsidP="00174DED">
                <w:pPr>
                  <w:autoSpaceDE w:val="0"/>
                  <w:autoSpaceDN w:val="0"/>
                  <w:adjustRightInd w:val="0"/>
                  <w:ind w:rightChars="50" w:right="105"/>
                  <w:jc w:val="center"/>
                  <w:rPr>
                    <w:sz w:val="18"/>
                    <w:szCs w:val="18"/>
                  </w:rPr>
                </w:pPr>
                <w:r w:rsidRPr="007C178E">
                  <w:rPr>
                    <w:sz w:val="18"/>
                    <w:szCs w:val="18"/>
                  </w:rPr>
                  <w:t>计提比例</w:t>
                </w:r>
                <w:r w:rsidRPr="007C178E">
                  <w:rPr>
                    <w:sz w:val="18"/>
                    <w:szCs w:val="18"/>
                  </w:rPr>
                  <w:t>(%)</w:t>
                </w:r>
              </w:p>
            </w:tc>
            <w:tc>
              <w:tcPr>
                <w:tcW w:w="538" w:type="pct"/>
                <w:gridSpan w:val="2"/>
              </w:tcPr>
              <w:p w14:paraId="5F996540" w14:textId="77777777" w:rsidR="007C178E" w:rsidRPr="007C178E" w:rsidRDefault="007C178E" w:rsidP="00174DED">
                <w:pPr>
                  <w:autoSpaceDE w:val="0"/>
                  <w:autoSpaceDN w:val="0"/>
                  <w:adjustRightInd w:val="0"/>
                  <w:ind w:rightChars="50" w:right="105"/>
                  <w:jc w:val="right"/>
                  <w:rPr>
                    <w:sz w:val="18"/>
                    <w:szCs w:val="18"/>
                  </w:rPr>
                </w:pPr>
              </w:p>
            </w:tc>
            <w:tc>
              <w:tcPr>
                <w:tcW w:w="538" w:type="pct"/>
                <w:gridSpan w:val="2"/>
              </w:tcPr>
              <w:p w14:paraId="1ACE1F3F" w14:textId="77777777" w:rsidR="007C178E" w:rsidRPr="007C178E" w:rsidRDefault="007C178E" w:rsidP="004636B4">
                <w:pPr>
                  <w:autoSpaceDE w:val="0"/>
                  <w:autoSpaceDN w:val="0"/>
                  <w:adjustRightInd w:val="0"/>
                  <w:ind w:rightChars="50" w:right="105"/>
                  <w:jc w:val="center"/>
                  <w:rPr>
                    <w:sz w:val="18"/>
                    <w:szCs w:val="18"/>
                  </w:rPr>
                </w:pPr>
                <w:r w:rsidRPr="007C178E">
                  <w:rPr>
                    <w:sz w:val="18"/>
                    <w:szCs w:val="18"/>
                  </w:rPr>
                  <w:t>金</w:t>
                </w:r>
                <w:r w:rsidRPr="004636B4">
                  <w:rPr>
                    <w:rFonts w:hint="eastAsia"/>
                    <w:sz w:val="18"/>
                    <w:szCs w:val="18"/>
                  </w:rPr>
                  <w:t>额</w:t>
                </w:r>
              </w:p>
            </w:tc>
            <w:tc>
              <w:tcPr>
                <w:tcW w:w="289" w:type="pct"/>
              </w:tcPr>
              <w:p w14:paraId="709162F0" w14:textId="77777777" w:rsidR="007C178E" w:rsidRPr="007C178E" w:rsidRDefault="007C178E" w:rsidP="00174DED">
                <w:pPr>
                  <w:autoSpaceDE w:val="0"/>
                  <w:autoSpaceDN w:val="0"/>
                  <w:adjustRightInd w:val="0"/>
                  <w:ind w:rightChars="50" w:right="105"/>
                  <w:jc w:val="right"/>
                  <w:rPr>
                    <w:sz w:val="18"/>
                    <w:szCs w:val="18"/>
                  </w:rPr>
                </w:pPr>
                <w:r w:rsidRPr="007C178E">
                  <w:rPr>
                    <w:sz w:val="18"/>
                    <w:szCs w:val="18"/>
                  </w:rPr>
                  <w:t>比例</w:t>
                </w:r>
                <w:r w:rsidRPr="007C178E">
                  <w:rPr>
                    <w:sz w:val="18"/>
                    <w:szCs w:val="18"/>
                  </w:rPr>
                  <w:t xml:space="preserve"> (%)</w:t>
                </w:r>
              </w:p>
            </w:tc>
            <w:tc>
              <w:tcPr>
                <w:tcW w:w="341" w:type="pct"/>
                <w:gridSpan w:val="2"/>
              </w:tcPr>
              <w:p w14:paraId="148D9417" w14:textId="77777777" w:rsidR="007C178E" w:rsidRPr="007C178E" w:rsidRDefault="007C178E" w:rsidP="00174DED">
                <w:pPr>
                  <w:autoSpaceDE w:val="0"/>
                  <w:autoSpaceDN w:val="0"/>
                  <w:adjustRightInd w:val="0"/>
                  <w:ind w:rightChars="50" w:right="105"/>
                  <w:jc w:val="right"/>
                  <w:rPr>
                    <w:sz w:val="18"/>
                    <w:szCs w:val="18"/>
                  </w:rPr>
                </w:pPr>
                <w:r w:rsidRPr="007C178E">
                  <w:rPr>
                    <w:sz w:val="18"/>
                    <w:szCs w:val="18"/>
                  </w:rPr>
                  <w:t>金额</w:t>
                </w:r>
              </w:p>
            </w:tc>
            <w:tc>
              <w:tcPr>
                <w:tcW w:w="300" w:type="pct"/>
              </w:tcPr>
              <w:p w14:paraId="1676F66C" w14:textId="77777777" w:rsidR="007C178E" w:rsidRPr="007C178E" w:rsidRDefault="007C178E" w:rsidP="00174DED">
                <w:pPr>
                  <w:autoSpaceDE w:val="0"/>
                  <w:autoSpaceDN w:val="0"/>
                  <w:adjustRightInd w:val="0"/>
                  <w:ind w:rightChars="50" w:right="105"/>
                  <w:jc w:val="right"/>
                  <w:rPr>
                    <w:sz w:val="18"/>
                    <w:szCs w:val="18"/>
                  </w:rPr>
                </w:pPr>
                <w:r w:rsidRPr="007C178E">
                  <w:rPr>
                    <w:sz w:val="18"/>
                    <w:szCs w:val="18"/>
                  </w:rPr>
                  <w:t>计提比例</w:t>
                </w:r>
                <w:r w:rsidRPr="007C178E">
                  <w:rPr>
                    <w:sz w:val="18"/>
                    <w:szCs w:val="18"/>
                  </w:rPr>
                  <w:t>(%)</w:t>
                </w:r>
              </w:p>
            </w:tc>
            <w:tc>
              <w:tcPr>
                <w:tcW w:w="550" w:type="pct"/>
                <w:gridSpan w:val="2"/>
              </w:tcPr>
              <w:p w14:paraId="6CD84C52" w14:textId="77777777" w:rsidR="007C178E" w:rsidRPr="007C178E" w:rsidRDefault="007C178E" w:rsidP="00174DED">
                <w:pPr>
                  <w:autoSpaceDE w:val="0"/>
                  <w:autoSpaceDN w:val="0"/>
                  <w:adjustRightInd w:val="0"/>
                  <w:ind w:rightChars="50" w:right="105"/>
                  <w:jc w:val="right"/>
                  <w:rPr>
                    <w:sz w:val="18"/>
                    <w:szCs w:val="18"/>
                  </w:rPr>
                </w:pPr>
              </w:p>
            </w:tc>
          </w:tr>
          <w:tr w:rsidR="003C403D" w14:paraId="10EDC6B4" w14:textId="77777777" w:rsidTr="003C403D">
            <w:tc>
              <w:tcPr>
                <w:tcW w:w="758" w:type="pct"/>
              </w:tcPr>
              <w:p w14:paraId="0DD1D6E7" w14:textId="77777777" w:rsidR="007C178E" w:rsidRPr="007C178E" w:rsidRDefault="007C178E" w:rsidP="00232AEC">
                <w:pPr>
                  <w:autoSpaceDE w:val="0"/>
                  <w:autoSpaceDN w:val="0"/>
                  <w:adjustRightInd w:val="0"/>
                  <w:ind w:rightChars="50" w:right="105"/>
                  <w:jc w:val="left"/>
                  <w:rPr>
                    <w:sz w:val="18"/>
                    <w:szCs w:val="18"/>
                  </w:rPr>
                </w:pPr>
                <w:r w:rsidRPr="007C178E">
                  <w:rPr>
                    <w:sz w:val="18"/>
                    <w:szCs w:val="18"/>
                  </w:rPr>
                  <w:t>按单项计提坏账准</w:t>
                </w:r>
                <w:r w:rsidRPr="007C178E">
                  <w:rPr>
                    <w:rFonts w:ascii="PMingLiU" w:eastAsia="PMingLiU" w:hAnsi="PMingLiU" w:cs="PMingLiU" w:hint="eastAsia"/>
                    <w:sz w:val="18"/>
                    <w:szCs w:val="18"/>
                  </w:rPr>
                  <w:t>备</w:t>
                </w:r>
              </w:p>
            </w:tc>
            <w:tc>
              <w:tcPr>
                <w:tcW w:w="609" w:type="pct"/>
                <w:vAlign w:val="center"/>
              </w:tcPr>
              <w:p w14:paraId="462E1E74"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226,314</w:t>
                </w:r>
              </w:p>
            </w:tc>
            <w:tc>
              <w:tcPr>
                <w:tcW w:w="288" w:type="pct"/>
                <w:vAlign w:val="center"/>
              </w:tcPr>
              <w:p w14:paraId="72532D5E" w14:textId="1F423531"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0</w:t>
                </w:r>
              </w:p>
            </w:tc>
            <w:tc>
              <w:tcPr>
                <w:tcW w:w="488" w:type="pct"/>
                <w:vAlign w:val="center"/>
              </w:tcPr>
              <w:p w14:paraId="7C005832"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226,314</w:t>
                </w:r>
              </w:p>
            </w:tc>
            <w:tc>
              <w:tcPr>
                <w:tcW w:w="300" w:type="pct"/>
                <w:vAlign w:val="center"/>
              </w:tcPr>
              <w:p w14:paraId="3444697B" w14:textId="61713449"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100</w:t>
                </w:r>
              </w:p>
            </w:tc>
            <w:tc>
              <w:tcPr>
                <w:tcW w:w="538" w:type="pct"/>
                <w:gridSpan w:val="2"/>
                <w:vAlign w:val="center"/>
              </w:tcPr>
              <w:p w14:paraId="3F8F5C24"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0</w:t>
                </w:r>
              </w:p>
            </w:tc>
            <w:tc>
              <w:tcPr>
                <w:tcW w:w="538" w:type="pct"/>
                <w:gridSpan w:val="2"/>
                <w:vAlign w:val="center"/>
              </w:tcPr>
              <w:p w14:paraId="79CE9D5A"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226,314</w:t>
                </w:r>
              </w:p>
            </w:tc>
            <w:tc>
              <w:tcPr>
                <w:tcW w:w="289" w:type="pct"/>
                <w:vAlign w:val="center"/>
              </w:tcPr>
              <w:p w14:paraId="06778274" w14:textId="78F04A24"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0</w:t>
                </w:r>
              </w:p>
            </w:tc>
            <w:tc>
              <w:tcPr>
                <w:tcW w:w="341" w:type="pct"/>
                <w:gridSpan w:val="2"/>
                <w:vAlign w:val="center"/>
              </w:tcPr>
              <w:p w14:paraId="31D46040"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226,314</w:t>
                </w:r>
              </w:p>
            </w:tc>
            <w:tc>
              <w:tcPr>
                <w:tcW w:w="300" w:type="pct"/>
                <w:vAlign w:val="center"/>
              </w:tcPr>
              <w:p w14:paraId="3B7D555C" w14:textId="50DA373F" w:rsidR="007C178E" w:rsidRPr="00232AEC" w:rsidRDefault="007C178E" w:rsidP="004636B4">
                <w:pPr>
                  <w:autoSpaceDE w:val="0"/>
                  <w:autoSpaceDN w:val="0"/>
                  <w:adjustRightInd w:val="0"/>
                  <w:ind w:rightChars="-20" w:right="-42"/>
                  <w:jc w:val="right"/>
                  <w:rPr>
                    <w:rFonts w:ascii="宋体" w:hAnsi="宋体"/>
                    <w:sz w:val="18"/>
                    <w:szCs w:val="18"/>
                  </w:rPr>
                </w:pPr>
                <w:r w:rsidRPr="00232AEC">
                  <w:rPr>
                    <w:rFonts w:ascii="宋体" w:hAnsi="宋体"/>
                    <w:sz w:val="18"/>
                    <w:szCs w:val="18"/>
                  </w:rPr>
                  <w:t>100</w:t>
                </w:r>
              </w:p>
            </w:tc>
            <w:tc>
              <w:tcPr>
                <w:tcW w:w="550" w:type="pct"/>
                <w:gridSpan w:val="2"/>
                <w:vAlign w:val="center"/>
              </w:tcPr>
              <w:p w14:paraId="524089A8" w14:textId="7B1B6BC2" w:rsidR="007C178E" w:rsidRPr="00232AEC" w:rsidRDefault="007C178E" w:rsidP="003C403D">
                <w:pPr>
                  <w:autoSpaceDE w:val="0"/>
                  <w:autoSpaceDN w:val="0"/>
                  <w:adjustRightInd w:val="0"/>
                  <w:ind w:rightChars="-2" w:right="-4"/>
                  <w:jc w:val="right"/>
                  <w:rPr>
                    <w:rFonts w:ascii="宋体" w:hAnsi="宋体"/>
                    <w:sz w:val="18"/>
                    <w:szCs w:val="18"/>
                  </w:rPr>
                </w:pPr>
                <w:r w:rsidRPr="00232AEC">
                  <w:rPr>
                    <w:rFonts w:ascii="宋体" w:hAnsi="宋体"/>
                    <w:sz w:val="18"/>
                    <w:szCs w:val="18"/>
                  </w:rPr>
                  <w:t>0</w:t>
                </w:r>
              </w:p>
            </w:tc>
          </w:tr>
          <w:tr w:rsidR="003C403D" w14:paraId="06BA807C" w14:textId="77777777" w:rsidTr="003C403D">
            <w:tc>
              <w:tcPr>
                <w:tcW w:w="758" w:type="pct"/>
              </w:tcPr>
              <w:p w14:paraId="0CECA49C" w14:textId="77777777" w:rsidR="007C178E" w:rsidRPr="007C178E" w:rsidRDefault="007C178E" w:rsidP="00232AEC">
                <w:pPr>
                  <w:autoSpaceDE w:val="0"/>
                  <w:autoSpaceDN w:val="0"/>
                  <w:adjustRightInd w:val="0"/>
                  <w:ind w:rightChars="50" w:right="105"/>
                  <w:jc w:val="left"/>
                  <w:rPr>
                    <w:sz w:val="18"/>
                    <w:szCs w:val="18"/>
                  </w:rPr>
                </w:pPr>
                <w:r w:rsidRPr="007C178E">
                  <w:rPr>
                    <w:sz w:val="18"/>
                    <w:szCs w:val="18"/>
                  </w:rPr>
                  <w:t>按组合计提坏账准</w:t>
                </w:r>
                <w:r w:rsidRPr="007C178E">
                  <w:rPr>
                    <w:rFonts w:ascii="PMingLiU" w:eastAsia="PMingLiU" w:hAnsi="PMingLiU" w:cs="PMingLiU" w:hint="eastAsia"/>
                    <w:sz w:val="18"/>
                    <w:szCs w:val="18"/>
                  </w:rPr>
                  <w:t>备</w:t>
                </w:r>
              </w:p>
            </w:tc>
            <w:tc>
              <w:tcPr>
                <w:tcW w:w="609" w:type="pct"/>
                <w:vAlign w:val="center"/>
              </w:tcPr>
              <w:p w14:paraId="6D73B781" w14:textId="6DDC04A4" w:rsidR="007C178E" w:rsidRPr="00232AEC" w:rsidRDefault="00903287" w:rsidP="004636B4">
                <w:pPr>
                  <w:autoSpaceDE w:val="0"/>
                  <w:autoSpaceDN w:val="0"/>
                  <w:adjustRightInd w:val="0"/>
                  <w:jc w:val="right"/>
                  <w:rPr>
                    <w:rFonts w:ascii="宋体" w:hAnsi="宋体"/>
                    <w:sz w:val="18"/>
                    <w:szCs w:val="18"/>
                  </w:rPr>
                </w:pPr>
                <w:r w:rsidRPr="00903287">
                  <w:rPr>
                    <w:rFonts w:ascii="宋体" w:hAnsi="宋体"/>
                    <w:sz w:val="18"/>
                    <w:szCs w:val="18"/>
                  </w:rPr>
                  <w:t>3,027,324,272</w:t>
                </w:r>
              </w:p>
            </w:tc>
            <w:tc>
              <w:tcPr>
                <w:tcW w:w="288" w:type="pct"/>
                <w:vAlign w:val="center"/>
              </w:tcPr>
              <w:p w14:paraId="0B53D0F8" w14:textId="121830E6" w:rsidR="007C178E" w:rsidRPr="00232AEC" w:rsidRDefault="00DE15ED" w:rsidP="004636B4">
                <w:pPr>
                  <w:autoSpaceDE w:val="0"/>
                  <w:autoSpaceDN w:val="0"/>
                  <w:adjustRightInd w:val="0"/>
                  <w:jc w:val="right"/>
                  <w:rPr>
                    <w:rFonts w:ascii="宋体" w:hAnsi="宋体"/>
                    <w:sz w:val="18"/>
                    <w:szCs w:val="18"/>
                  </w:rPr>
                </w:pPr>
                <w:r w:rsidRPr="00232AEC">
                  <w:rPr>
                    <w:rFonts w:ascii="宋体" w:hAnsi="宋体"/>
                    <w:sz w:val="18"/>
                    <w:szCs w:val="18"/>
                  </w:rPr>
                  <w:t>100</w:t>
                </w:r>
              </w:p>
            </w:tc>
            <w:tc>
              <w:tcPr>
                <w:tcW w:w="488" w:type="pct"/>
                <w:vAlign w:val="center"/>
              </w:tcPr>
              <w:p w14:paraId="29846C5F" w14:textId="51AEC676" w:rsidR="007C178E" w:rsidRPr="00232AEC" w:rsidRDefault="00903287" w:rsidP="00903287">
                <w:pPr>
                  <w:autoSpaceDE w:val="0"/>
                  <w:autoSpaceDN w:val="0"/>
                  <w:adjustRightInd w:val="0"/>
                  <w:jc w:val="right"/>
                  <w:rPr>
                    <w:rFonts w:ascii="宋体" w:hAnsi="宋体"/>
                    <w:sz w:val="18"/>
                    <w:szCs w:val="18"/>
                  </w:rPr>
                </w:pPr>
                <w:r w:rsidRPr="00903287">
                  <w:rPr>
                    <w:rFonts w:ascii="宋体" w:hAnsi="宋体"/>
                    <w:sz w:val="18"/>
                    <w:szCs w:val="18"/>
                  </w:rPr>
                  <w:t xml:space="preserve">80,996 </w:t>
                </w:r>
              </w:p>
            </w:tc>
            <w:tc>
              <w:tcPr>
                <w:tcW w:w="300" w:type="pct"/>
                <w:vAlign w:val="center"/>
              </w:tcPr>
              <w:p w14:paraId="583E4DC7" w14:textId="6BF8240E" w:rsidR="007C178E" w:rsidRPr="00232AEC" w:rsidRDefault="002E2BC6" w:rsidP="004636B4">
                <w:pPr>
                  <w:autoSpaceDE w:val="0"/>
                  <w:autoSpaceDN w:val="0"/>
                  <w:adjustRightInd w:val="0"/>
                  <w:jc w:val="right"/>
                  <w:rPr>
                    <w:rFonts w:ascii="宋体" w:hAnsi="宋体"/>
                    <w:sz w:val="18"/>
                    <w:szCs w:val="18"/>
                  </w:rPr>
                </w:pPr>
                <w:r w:rsidRPr="00232AEC">
                  <w:rPr>
                    <w:rFonts w:ascii="宋体" w:hAnsi="宋体"/>
                    <w:sz w:val="18"/>
                    <w:szCs w:val="18"/>
                  </w:rPr>
                  <w:t>0</w:t>
                </w:r>
                <w:r w:rsidR="00E50AFB" w:rsidRPr="00232AEC">
                  <w:rPr>
                    <w:rFonts w:ascii="宋体" w:hAnsi="宋体" w:hint="eastAsia"/>
                    <w:sz w:val="18"/>
                    <w:szCs w:val="18"/>
                  </w:rPr>
                  <w:t>.</w:t>
                </w:r>
                <w:r w:rsidR="00E50AFB" w:rsidRPr="00232AEC">
                  <w:rPr>
                    <w:rFonts w:ascii="宋体" w:hAnsi="宋体"/>
                    <w:sz w:val="18"/>
                    <w:szCs w:val="18"/>
                  </w:rPr>
                  <w:t>01</w:t>
                </w:r>
              </w:p>
            </w:tc>
            <w:tc>
              <w:tcPr>
                <w:tcW w:w="538" w:type="pct"/>
                <w:gridSpan w:val="2"/>
                <w:vAlign w:val="center"/>
              </w:tcPr>
              <w:p w14:paraId="693AC041"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3,027,243,276</w:t>
                </w:r>
              </w:p>
            </w:tc>
            <w:tc>
              <w:tcPr>
                <w:tcW w:w="538" w:type="pct"/>
                <w:gridSpan w:val="2"/>
                <w:vAlign w:val="center"/>
              </w:tcPr>
              <w:p w14:paraId="0DEE6C36"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1,753,065,002</w:t>
                </w:r>
              </w:p>
            </w:tc>
            <w:tc>
              <w:tcPr>
                <w:tcW w:w="289" w:type="pct"/>
                <w:vAlign w:val="center"/>
              </w:tcPr>
              <w:p w14:paraId="0EBA0AFE" w14:textId="0EAF2589" w:rsidR="007C178E" w:rsidRPr="00232AEC" w:rsidRDefault="00DE15ED" w:rsidP="004636B4">
                <w:pPr>
                  <w:jc w:val="right"/>
                  <w:rPr>
                    <w:rFonts w:ascii="宋体" w:hAnsi="宋体"/>
                    <w:sz w:val="18"/>
                    <w:szCs w:val="18"/>
                  </w:rPr>
                </w:pPr>
                <w:r w:rsidRPr="00232AEC">
                  <w:rPr>
                    <w:rFonts w:ascii="宋体" w:hAnsi="宋体"/>
                    <w:sz w:val="18"/>
                    <w:szCs w:val="18"/>
                  </w:rPr>
                  <w:t>100</w:t>
                </w:r>
              </w:p>
            </w:tc>
            <w:tc>
              <w:tcPr>
                <w:tcW w:w="341" w:type="pct"/>
                <w:gridSpan w:val="2"/>
                <w:vAlign w:val="center"/>
              </w:tcPr>
              <w:p w14:paraId="12446EAB" w14:textId="77777777"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394,861</w:t>
                </w:r>
              </w:p>
            </w:tc>
            <w:tc>
              <w:tcPr>
                <w:tcW w:w="300" w:type="pct"/>
                <w:vAlign w:val="center"/>
              </w:tcPr>
              <w:p w14:paraId="66565908" w14:textId="77777777" w:rsidR="007C178E" w:rsidRPr="00232AEC" w:rsidRDefault="007C178E" w:rsidP="004636B4">
                <w:pPr>
                  <w:autoSpaceDE w:val="0"/>
                  <w:autoSpaceDN w:val="0"/>
                  <w:adjustRightInd w:val="0"/>
                  <w:ind w:rightChars="-20" w:right="-42"/>
                  <w:jc w:val="right"/>
                  <w:rPr>
                    <w:rFonts w:ascii="宋体" w:hAnsi="宋体"/>
                    <w:sz w:val="18"/>
                    <w:szCs w:val="18"/>
                  </w:rPr>
                </w:pPr>
                <w:r w:rsidRPr="00232AEC">
                  <w:rPr>
                    <w:rFonts w:ascii="宋体" w:hAnsi="宋体"/>
                    <w:sz w:val="18"/>
                    <w:szCs w:val="18"/>
                  </w:rPr>
                  <w:t>0.02</w:t>
                </w:r>
              </w:p>
            </w:tc>
            <w:tc>
              <w:tcPr>
                <w:tcW w:w="550" w:type="pct"/>
                <w:gridSpan w:val="2"/>
                <w:vAlign w:val="center"/>
              </w:tcPr>
              <w:p w14:paraId="19A2699E" w14:textId="77777777" w:rsidR="007C178E" w:rsidRPr="00232AEC" w:rsidRDefault="007C178E" w:rsidP="004636B4">
                <w:pPr>
                  <w:tabs>
                    <w:tab w:val="left" w:pos="753"/>
                  </w:tabs>
                  <w:ind w:right="9"/>
                  <w:jc w:val="right"/>
                  <w:rPr>
                    <w:rFonts w:ascii="宋体" w:hAnsi="宋体"/>
                    <w:sz w:val="18"/>
                    <w:szCs w:val="18"/>
                  </w:rPr>
                </w:pPr>
                <w:r w:rsidRPr="00232AEC">
                  <w:rPr>
                    <w:rFonts w:ascii="宋体" w:hAnsi="宋体"/>
                    <w:sz w:val="18"/>
                    <w:szCs w:val="18"/>
                  </w:rPr>
                  <w:t>1,752,670,141</w:t>
                </w:r>
              </w:p>
            </w:tc>
          </w:tr>
          <w:tr w:rsidR="003C403D" w14:paraId="008C4CC2" w14:textId="77777777" w:rsidTr="003C403D">
            <w:tc>
              <w:tcPr>
                <w:tcW w:w="758" w:type="pct"/>
              </w:tcPr>
              <w:p w14:paraId="3BDFBD5C" w14:textId="77777777" w:rsidR="007C178E" w:rsidRPr="007C178E" w:rsidRDefault="007C178E" w:rsidP="00232AEC">
                <w:pPr>
                  <w:autoSpaceDE w:val="0"/>
                  <w:autoSpaceDN w:val="0"/>
                  <w:adjustRightInd w:val="0"/>
                  <w:ind w:rightChars="50" w:right="105"/>
                  <w:jc w:val="left"/>
                  <w:rPr>
                    <w:sz w:val="18"/>
                    <w:szCs w:val="18"/>
                  </w:rPr>
                </w:pPr>
                <w:r w:rsidRPr="007C178E">
                  <w:rPr>
                    <w:sz w:val="18"/>
                    <w:szCs w:val="18"/>
                  </w:rPr>
                  <w:t>其中</w:t>
                </w:r>
                <w:r w:rsidRPr="007C178E">
                  <w:rPr>
                    <w:rFonts w:ascii="PMingLiU" w:eastAsia="PMingLiU" w:hAnsi="PMingLiU" w:cs="PMingLiU" w:hint="eastAsia"/>
                    <w:sz w:val="18"/>
                    <w:szCs w:val="18"/>
                  </w:rPr>
                  <w:t>：</w:t>
                </w:r>
              </w:p>
            </w:tc>
            <w:tc>
              <w:tcPr>
                <w:tcW w:w="609" w:type="pct"/>
                <w:vAlign w:val="center"/>
              </w:tcPr>
              <w:p w14:paraId="117041A0" w14:textId="77777777" w:rsidR="007C178E" w:rsidRPr="00232AEC" w:rsidRDefault="007C178E" w:rsidP="004636B4">
                <w:pPr>
                  <w:autoSpaceDE w:val="0"/>
                  <w:autoSpaceDN w:val="0"/>
                  <w:adjustRightInd w:val="0"/>
                  <w:jc w:val="right"/>
                  <w:rPr>
                    <w:rFonts w:ascii="宋体" w:hAnsi="宋体"/>
                    <w:sz w:val="18"/>
                    <w:szCs w:val="18"/>
                  </w:rPr>
                </w:pPr>
              </w:p>
            </w:tc>
            <w:tc>
              <w:tcPr>
                <w:tcW w:w="288" w:type="pct"/>
                <w:vAlign w:val="center"/>
              </w:tcPr>
              <w:p w14:paraId="1A924A61" w14:textId="77777777" w:rsidR="007C178E" w:rsidRPr="00232AEC" w:rsidRDefault="007C178E" w:rsidP="004636B4">
                <w:pPr>
                  <w:autoSpaceDE w:val="0"/>
                  <w:autoSpaceDN w:val="0"/>
                  <w:adjustRightInd w:val="0"/>
                  <w:jc w:val="right"/>
                  <w:rPr>
                    <w:rFonts w:ascii="宋体" w:hAnsi="宋体"/>
                    <w:sz w:val="18"/>
                    <w:szCs w:val="18"/>
                  </w:rPr>
                </w:pPr>
              </w:p>
            </w:tc>
            <w:tc>
              <w:tcPr>
                <w:tcW w:w="488" w:type="pct"/>
                <w:vAlign w:val="center"/>
              </w:tcPr>
              <w:p w14:paraId="793C2801" w14:textId="77777777" w:rsidR="007C178E" w:rsidRPr="00232AEC" w:rsidRDefault="007C178E" w:rsidP="004636B4">
                <w:pPr>
                  <w:autoSpaceDE w:val="0"/>
                  <w:autoSpaceDN w:val="0"/>
                  <w:adjustRightInd w:val="0"/>
                  <w:jc w:val="right"/>
                  <w:rPr>
                    <w:rFonts w:ascii="宋体" w:hAnsi="宋体"/>
                    <w:sz w:val="18"/>
                    <w:szCs w:val="18"/>
                  </w:rPr>
                </w:pPr>
              </w:p>
            </w:tc>
            <w:tc>
              <w:tcPr>
                <w:tcW w:w="300" w:type="pct"/>
                <w:vAlign w:val="center"/>
              </w:tcPr>
              <w:p w14:paraId="13D7941E" w14:textId="77777777" w:rsidR="007C178E" w:rsidRPr="00232AEC" w:rsidRDefault="007C178E" w:rsidP="004636B4">
                <w:pPr>
                  <w:autoSpaceDE w:val="0"/>
                  <w:autoSpaceDN w:val="0"/>
                  <w:adjustRightInd w:val="0"/>
                  <w:jc w:val="right"/>
                  <w:rPr>
                    <w:rFonts w:ascii="宋体" w:hAnsi="宋体"/>
                    <w:sz w:val="18"/>
                    <w:szCs w:val="18"/>
                  </w:rPr>
                </w:pPr>
              </w:p>
            </w:tc>
            <w:tc>
              <w:tcPr>
                <w:tcW w:w="538" w:type="pct"/>
                <w:gridSpan w:val="2"/>
                <w:vAlign w:val="center"/>
              </w:tcPr>
              <w:p w14:paraId="505A1026" w14:textId="77777777" w:rsidR="007C178E" w:rsidRPr="00232AEC" w:rsidRDefault="007C178E" w:rsidP="004636B4">
                <w:pPr>
                  <w:autoSpaceDE w:val="0"/>
                  <w:autoSpaceDN w:val="0"/>
                  <w:adjustRightInd w:val="0"/>
                  <w:jc w:val="right"/>
                  <w:rPr>
                    <w:rFonts w:ascii="宋体" w:hAnsi="宋体"/>
                    <w:sz w:val="18"/>
                    <w:szCs w:val="18"/>
                  </w:rPr>
                </w:pPr>
              </w:p>
            </w:tc>
            <w:tc>
              <w:tcPr>
                <w:tcW w:w="538" w:type="pct"/>
                <w:gridSpan w:val="2"/>
                <w:vAlign w:val="center"/>
              </w:tcPr>
              <w:p w14:paraId="2A2A660F" w14:textId="77777777" w:rsidR="007C178E" w:rsidRPr="00232AEC" w:rsidRDefault="007C178E" w:rsidP="004636B4">
                <w:pPr>
                  <w:autoSpaceDE w:val="0"/>
                  <w:autoSpaceDN w:val="0"/>
                  <w:adjustRightInd w:val="0"/>
                  <w:jc w:val="right"/>
                  <w:rPr>
                    <w:rFonts w:ascii="宋体" w:hAnsi="宋体"/>
                    <w:sz w:val="18"/>
                    <w:szCs w:val="18"/>
                  </w:rPr>
                </w:pPr>
              </w:p>
            </w:tc>
            <w:tc>
              <w:tcPr>
                <w:tcW w:w="289" w:type="pct"/>
                <w:vAlign w:val="center"/>
              </w:tcPr>
              <w:p w14:paraId="379A28A3" w14:textId="77777777" w:rsidR="007C178E" w:rsidRPr="00232AEC" w:rsidRDefault="007C178E" w:rsidP="004636B4">
                <w:pPr>
                  <w:autoSpaceDE w:val="0"/>
                  <w:autoSpaceDN w:val="0"/>
                  <w:adjustRightInd w:val="0"/>
                  <w:jc w:val="right"/>
                  <w:rPr>
                    <w:rFonts w:ascii="宋体" w:hAnsi="宋体"/>
                    <w:sz w:val="18"/>
                    <w:szCs w:val="18"/>
                  </w:rPr>
                </w:pPr>
              </w:p>
            </w:tc>
            <w:tc>
              <w:tcPr>
                <w:tcW w:w="341" w:type="pct"/>
                <w:gridSpan w:val="2"/>
                <w:vAlign w:val="center"/>
              </w:tcPr>
              <w:p w14:paraId="3015D13A" w14:textId="77777777" w:rsidR="007C178E" w:rsidRPr="00232AEC" w:rsidRDefault="007C178E" w:rsidP="004636B4">
                <w:pPr>
                  <w:autoSpaceDE w:val="0"/>
                  <w:autoSpaceDN w:val="0"/>
                  <w:adjustRightInd w:val="0"/>
                  <w:jc w:val="right"/>
                  <w:rPr>
                    <w:rFonts w:ascii="宋体" w:hAnsi="宋体"/>
                    <w:sz w:val="18"/>
                    <w:szCs w:val="18"/>
                  </w:rPr>
                </w:pPr>
              </w:p>
            </w:tc>
            <w:tc>
              <w:tcPr>
                <w:tcW w:w="300" w:type="pct"/>
                <w:vAlign w:val="center"/>
              </w:tcPr>
              <w:p w14:paraId="50087A02" w14:textId="77777777" w:rsidR="007C178E" w:rsidRPr="00232AEC" w:rsidRDefault="007C178E" w:rsidP="004636B4">
                <w:pPr>
                  <w:autoSpaceDE w:val="0"/>
                  <w:autoSpaceDN w:val="0"/>
                  <w:adjustRightInd w:val="0"/>
                  <w:ind w:rightChars="-20" w:right="-42"/>
                  <w:jc w:val="right"/>
                  <w:rPr>
                    <w:rFonts w:ascii="宋体" w:hAnsi="宋体"/>
                    <w:sz w:val="18"/>
                    <w:szCs w:val="18"/>
                  </w:rPr>
                </w:pPr>
              </w:p>
            </w:tc>
            <w:tc>
              <w:tcPr>
                <w:tcW w:w="550" w:type="pct"/>
                <w:gridSpan w:val="2"/>
                <w:vAlign w:val="center"/>
              </w:tcPr>
              <w:p w14:paraId="703D73B1" w14:textId="3407FA75" w:rsidR="007C178E" w:rsidRPr="00232AEC" w:rsidRDefault="004636B4" w:rsidP="004636B4">
                <w:pPr>
                  <w:tabs>
                    <w:tab w:val="left" w:pos="1174"/>
                  </w:tabs>
                  <w:autoSpaceDE w:val="0"/>
                  <w:autoSpaceDN w:val="0"/>
                  <w:adjustRightInd w:val="0"/>
                  <w:ind w:rightChars="50" w:right="105"/>
                  <w:jc w:val="right"/>
                  <w:rPr>
                    <w:rFonts w:ascii="宋体" w:hAnsi="宋体"/>
                    <w:sz w:val="18"/>
                    <w:szCs w:val="18"/>
                  </w:rPr>
                </w:pPr>
                <w:r>
                  <w:rPr>
                    <w:rFonts w:ascii="宋体" w:hAnsi="宋体"/>
                    <w:sz w:val="18"/>
                    <w:szCs w:val="18"/>
                  </w:rPr>
                  <w:t xml:space="preserve"> </w:t>
                </w:r>
              </w:p>
            </w:tc>
          </w:tr>
          <w:tr w:rsidR="003C403D" w14:paraId="0A25DCF1" w14:textId="77777777" w:rsidTr="003C403D">
            <w:tc>
              <w:tcPr>
                <w:tcW w:w="758" w:type="pct"/>
              </w:tcPr>
              <w:p w14:paraId="216960E8" w14:textId="77777777" w:rsidR="007C178E" w:rsidRPr="007C178E" w:rsidRDefault="007C178E" w:rsidP="00232AEC">
                <w:pPr>
                  <w:autoSpaceDE w:val="0"/>
                  <w:autoSpaceDN w:val="0"/>
                  <w:adjustRightInd w:val="0"/>
                  <w:ind w:rightChars="50" w:right="105"/>
                  <w:jc w:val="left"/>
                  <w:rPr>
                    <w:sz w:val="18"/>
                    <w:szCs w:val="18"/>
                  </w:rPr>
                </w:pPr>
                <w:r w:rsidRPr="007C178E">
                  <w:rPr>
                    <w:sz w:val="18"/>
                    <w:szCs w:val="18"/>
                  </w:rPr>
                  <w:t xml:space="preserve">- </w:t>
                </w:r>
                <w:r w:rsidRPr="007C178E">
                  <w:rPr>
                    <w:sz w:val="18"/>
                    <w:szCs w:val="18"/>
                  </w:rPr>
                  <w:t>组合</w:t>
                </w:r>
                <w:r w:rsidRPr="007C178E">
                  <w:rPr>
                    <w:rFonts w:ascii="PMingLiU" w:eastAsia="PMingLiU" w:hAnsi="PMingLiU" w:cs="PMingLiU" w:hint="eastAsia"/>
                    <w:sz w:val="18"/>
                    <w:szCs w:val="18"/>
                  </w:rPr>
                  <w:t>一</w:t>
                </w:r>
              </w:p>
            </w:tc>
            <w:tc>
              <w:tcPr>
                <w:tcW w:w="609" w:type="pct"/>
                <w:vAlign w:val="center"/>
              </w:tcPr>
              <w:p w14:paraId="62B7611F" w14:textId="1F1D7B62"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2,988,946,931</w:t>
                </w:r>
              </w:p>
            </w:tc>
            <w:tc>
              <w:tcPr>
                <w:tcW w:w="288" w:type="pct"/>
                <w:vAlign w:val="center"/>
              </w:tcPr>
              <w:p w14:paraId="3015DA7C" w14:textId="3894117C"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9</w:t>
                </w:r>
                <w:r w:rsidR="00DE15ED" w:rsidRPr="00232AEC">
                  <w:rPr>
                    <w:rFonts w:ascii="宋体" w:hAnsi="宋体"/>
                    <w:sz w:val="18"/>
                    <w:szCs w:val="18"/>
                  </w:rPr>
                  <w:t>9</w:t>
                </w:r>
              </w:p>
            </w:tc>
            <w:tc>
              <w:tcPr>
                <w:tcW w:w="488" w:type="pct"/>
                <w:vAlign w:val="center"/>
              </w:tcPr>
              <w:p w14:paraId="516B9EB6" w14:textId="70E38E48" w:rsidR="007C178E" w:rsidRPr="00232AEC" w:rsidRDefault="00686A28" w:rsidP="004636B4">
                <w:pPr>
                  <w:autoSpaceDE w:val="0"/>
                  <w:autoSpaceDN w:val="0"/>
                  <w:adjustRightInd w:val="0"/>
                  <w:jc w:val="right"/>
                  <w:rPr>
                    <w:rFonts w:ascii="宋体" w:hAnsi="宋体"/>
                    <w:sz w:val="18"/>
                    <w:szCs w:val="18"/>
                  </w:rPr>
                </w:pPr>
                <w:r w:rsidRPr="00232AEC">
                  <w:rPr>
                    <w:rFonts w:ascii="宋体" w:hAnsi="宋体"/>
                    <w:sz w:val="18"/>
                    <w:szCs w:val="18"/>
                  </w:rPr>
                  <w:t>0</w:t>
                </w:r>
              </w:p>
            </w:tc>
            <w:tc>
              <w:tcPr>
                <w:tcW w:w="300" w:type="pct"/>
                <w:vAlign w:val="center"/>
              </w:tcPr>
              <w:p w14:paraId="28B499E4" w14:textId="36847B8C"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0</w:t>
                </w:r>
              </w:p>
            </w:tc>
            <w:tc>
              <w:tcPr>
                <w:tcW w:w="538" w:type="pct"/>
                <w:gridSpan w:val="2"/>
                <w:vAlign w:val="center"/>
              </w:tcPr>
              <w:p w14:paraId="33807747" w14:textId="5DC5DB4F"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2,988,946,931</w:t>
                </w:r>
              </w:p>
            </w:tc>
            <w:tc>
              <w:tcPr>
                <w:tcW w:w="538" w:type="pct"/>
                <w:gridSpan w:val="2"/>
                <w:vAlign w:val="center"/>
              </w:tcPr>
              <w:p w14:paraId="626CA227" w14:textId="391596B5"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1,708,191,620</w:t>
                </w:r>
              </w:p>
            </w:tc>
            <w:tc>
              <w:tcPr>
                <w:tcW w:w="289" w:type="pct"/>
                <w:vAlign w:val="center"/>
              </w:tcPr>
              <w:p w14:paraId="7C959751" w14:textId="3B6EBE39"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97</w:t>
                </w:r>
              </w:p>
            </w:tc>
            <w:tc>
              <w:tcPr>
                <w:tcW w:w="341" w:type="pct"/>
                <w:gridSpan w:val="2"/>
                <w:vAlign w:val="center"/>
              </w:tcPr>
              <w:p w14:paraId="11DB06E0" w14:textId="400C2D62" w:rsidR="007C178E" w:rsidRPr="00232AEC" w:rsidRDefault="002E2BC6" w:rsidP="004636B4">
                <w:pPr>
                  <w:autoSpaceDE w:val="0"/>
                  <w:autoSpaceDN w:val="0"/>
                  <w:adjustRightInd w:val="0"/>
                  <w:jc w:val="right"/>
                  <w:rPr>
                    <w:rFonts w:ascii="宋体" w:hAnsi="宋体"/>
                    <w:sz w:val="18"/>
                    <w:szCs w:val="18"/>
                  </w:rPr>
                </w:pPr>
                <w:r w:rsidRPr="00232AEC">
                  <w:rPr>
                    <w:rFonts w:ascii="宋体" w:hAnsi="宋体"/>
                    <w:sz w:val="18"/>
                    <w:szCs w:val="18"/>
                  </w:rPr>
                  <w:t>0</w:t>
                </w:r>
              </w:p>
            </w:tc>
            <w:tc>
              <w:tcPr>
                <w:tcW w:w="300" w:type="pct"/>
                <w:vAlign w:val="center"/>
              </w:tcPr>
              <w:p w14:paraId="1AA36A03" w14:textId="5B26DA8D" w:rsidR="007C178E" w:rsidRPr="00232AEC" w:rsidRDefault="00686A28" w:rsidP="004636B4">
                <w:pPr>
                  <w:autoSpaceDE w:val="0"/>
                  <w:autoSpaceDN w:val="0"/>
                  <w:adjustRightInd w:val="0"/>
                  <w:ind w:rightChars="-20" w:right="-42"/>
                  <w:jc w:val="right"/>
                  <w:rPr>
                    <w:rFonts w:ascii="宋体" w:hAnsi="宋体"/>
                    <w:sz w:val="18"/>
                    <w:szCs w:val="18"/>
                  </w:rPr>
                </w:pPr>
                <w:r w:rsidRPr="00232AEC">
                  <w:rPr>
                    <w:rFonts w:ascii="宋体" w:hAnsi="宋体"/>
                    <w:sz w:val="18"/>
                    <w:szCs w:val="18"/>
                  </w:rPr>
                  <w:t>0</w:t>
                </w:r>
              </w:p>
            </w:tc>
            <w:tc>
              <w:tcPr>
                <w:tcW w:w="550" w:type="pct"/>
                <w:gridSpan w:val="2"/>
              </w:tcPr>
              <w:p w14:paraId="0A26B622" w14:textId="4A90D509" w:rsidR="007C178E" w:rsidRPr="00232AEC" w:rsidRDefault="007C178E" w:rsidP="004636B4">
                <w:pPr>
                  <w:autoSpaceDE w:val="0"/>
                  <w:autoSpaceDN w:val="0"/>
                  <w:adjustRightInd w:val="0"/>
                  <w:ind w:rightChars="4" w:right="8"/>
                  <w:jc w:val="right"/>
                  <w:rPr>
                    <w:rFonts w:ascii="宋体" w:hAnsi="宋体"/>
                    <w:sz w:val="18"/>
                    <w:szCs w:val="18"/>
                  </w:rPr>
                </w:pPr>
                <w:r w:rsidRPr="00232AEC">
                  <w:rPr>
                    <w:rFonts w:ascii="宋体" w:hAnsi="宋体"/>
                    <w:sz w:val="18"/>
                    <w:szCs w:val="18"/>
                  </w:rPr>
                  <w:t>1,708,191,620</w:t>
                </w:r>
              </w:p>
            </w:tc>
          </w:tr>
          <w:tr w:rsidR="003C403D" w14:paraId="7E4199E0" w14:textId="77777777" w:rsidTr="003C403D">
            <w:tc>
              <w:tcPr>
                <w:tcW w:w="758" w:type="pct"/>
              </w:tcPr>
              <w:p w14:paraId="6999D1EE" w14:textId="77777777" w:rsidR="007C178E" w:rsidRPr="007C178E" w:rsidRDefault="007C178E" w:rsidP="00232AEC">
                <w:pPr>
                  <w:autoSpaceDE w:val="0"/>
                  <w:autoSpaceDN w:val="0"/>
                  <w:adjustRightInd w:val="0"/>
                  <w:ind w:rightChars="50" w:right="105"/>
                  <w:jc w:val="left"/>
                  <w:rPr>
                    <w:sz w:val="18"/>
                    <w:szCs w:val="18"/>
                  </w:rPr>
                </w:pPr>
                <w:r w:rsidRPr="007C178E">
                  <w:rPr>
                    <w:sz w:val="18"/>
                    <w:szCs w:val="18"/>
                  </w:rPr>
                  <w:t xml:space="preserve">- </w:t>
                </w:r>
                <w:r w:rsidRPr="007C178E">
                  <w:rPr>
                    <w:sz w:val="18"/>
                    <w:szCs w:val="18"/>
                  </w:rPr>
                  <w:t>组合二</w:t>
                </w:r>
              </w:p>
            </w:tc>
            <w:tc>
              <w:tcPr>
                <w:tcW w:w="609" w:type="pct"/>
                <w:vAlign w:val="center"/>
              </w:tcPr>
              <w:p w14:paraId="4D178322" w14:textId="1A502F30" w:rsidR="007C178E" w:rsidRPr="00232AEC" w:rsidRDefault="00903287" w:rsidP="004636B4">
                <w:pPr>
                  <w:autoSpaceDE w:val="0"/>
                  <w:autoSpaceDN w:val="0"/>
                  <w:adjustRightInd w:val="0"/>
                  <w:jc w:val="right"/>
                  <w:rPr>
                    <w:rFonts w:ascii="宋体" w:hAnsi="宋体"/>
                    <w:sz w:val="18"/>
                    <w:szCs w:val="18"/>
                  </w:rPr>
                </w:pPr>
                <w:r w:rsidRPr="00903287">
                  <w:rPr>
                    <w:rFonts w:ascii="宋体" w:hAnsi="宋体"/>
                    <w:sz w:val="18"/>
                    <w:szCs w:val="18"/>
                  </w:rPr>
                  <w:t>38,377,341</w:t>
                </w:r>
              </w:p>
            </w:tc>
            <w:tc>
              <w:tcPr>
                <w:tcW w:w="288" w:type="pct"/>
                <w:vAlign w:val="center"/>
              </w:tcPr>
              <w:p w14:paraId="1A0E89DE" w14:textId="6969CEEA"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1</w:t>
                </w:r>
              </w:p>
            </w:tc>
            <w:tc>
              <w:tcPr>
                <w:tcW w:w="488" w:type="pct"/>
                <w:vAlign w:val="center"/>
              </w:tcPr>
              <w:p w14:paraId="3ACBCD4F" w14:textId="1977D1BE" w:rsidR="007C178E" w:rsidRPr="00232AEC" w:rsidRDefault="00903287" w:rsidP="004636B4">
                <w:pPr>
                  <w:autoSpaceDE w:val="0"/>
                  <w:autoSpaceDN w:val="0"/>
                  <w:adjustRightInd w:val="0"/>
                  <w:jc w:val="right"/>
                  <w:rPr>
                    <w:rFonts w:ascii="宋体" w:hAnsi="宋体"/>
                    <w:sz w:val="18"/>
                    <w:szCs w:val="18"/>
                  </w:rPr>
                </w:pPr>
                <w:r w:rsidRPr="00903287">
                  <w:rPr>
                    <w:rFonts w:ascii="宋体" w:hAnsi="宋体"/>
                    <w:sz w:val="18"/>
                    <w:szCs w:val="18"/>
                  </w:rPr>
                  <w:t>80,996</w:t>
                </w:r>
              </w:p>
            </w:tc>
            <w:tc>
              <w:tcPr>
                <w:tcW w:w="300" w:type="pct"/>
                <w:vAlign w:val="center"/>
              </w:tcPr>
              <w:p w14:paraId="37902A5D" w14:textId="4742D571"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0.</w:t>
                </w:r>
                <w:r w:rsidR="00903287">
                  <w:rPr>
                    <w:rFonts w:ascii="宋体" w:hAnsi="宋体"/>
                    <w:sz w:val="18"/>
                    <w:szCs w:val="18"/>
                  </w:rPr>
                  <w:t>21</w:t>
                </w:r>
              </w:p>
            </w:tc>
            <w:tc>
              <w:tcPr>
                <w:tcW w:w="538" w:type="pct"/>
                <w:gridSpan w:val="2"/>
                <w:vAlign w:val="center"/>
              </w:tcPr>
              <w:p w14:paraId="30B60362" w14:textId="0A7B5918"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38,296,345</w:t>
                </w:r>
              </w:p>
            </w:tc>
            <w:tc>
              <w:tcPr>
                <w:tcW w:w="538" w:type="pct"/>
                <w:gridSpan w:val="2"/>
                <w:vAlign w:val="center"/>
              </w:tcPr>
              <w:p w14:paraId="51AC9906" w14:textId="0C435EF2"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44,873,382</w:t>
                </w:r>
              </w:p>
            </w:tc>
            <w:tc>
              <w:tcPr>
                <w:tcW w:w="289" w:type="pct"/>
                <w:vAlign w:val="center"/>
              </w:tcPr>
              <w:p w14:paraId="65774D86" w14:textId="7D905CF2" w:rsidR="007C178E" w:rsidRPr="00232AEC" w:rsidRDefault="00DE15ED" w:rsidP="004636B4">
                <w:pPr>
                  <w:autoSpaceDE w:val="0"/>
                  <w:autoSpaceDN w:val="0"/>
                  <w:adjustRightInd w:val="0"/>
                  <w:jc w:val="right"/>
                  <w:rPr>
                    <w:rFonts w:ascii="宋体" w:hAnsi="宋体"/>
                    <w:sz w:val="18"/>
                    <w:szCs w:val="18"/>
                  </w:rPr>
                </w:pPr>
                <w:r w:rsidRPr="00232AEC">
                  <w:rPr>
                    <w:rFonts w:ascii="宋体" w:hAnsi="宋体"/>
                    <w:sz w:val="18"/>
                    <w:szCs w:val="18"/>
                  </w:rPr>
                  <w:t>3</w:t>
                </w:r>
              </w:p>
            </w:tc>
            <w:tc>
              <w:tcPr>
                <w:tcW w:w="341" w:type="pct"/>
                <w:gridSpan w:val="2"/>
                <w:vAlign w:val="center"/>
              </w:tcPr>
              <w:p w14:paraId="2CE5FF6C" w14:textId="1A3391E3"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394,861</w:t>
                </w:r>
              </w:p>
            </w:tc>
            <w:tc>
              <w:tcPr>
                <w:tcW w:w="300" w:type="pct"/>
                <w:vAlign w:val="center"/>
              </w:tcPr>
              <w:p w14:paraId="0E84A1BD" w14:textId="7B191FF0" w:rsidR="007C178E" w:rsidRPr="00232AEC" w:rsidRDefault="007C178E" w:rsidP="004636B4">
                <w:pPr>
                  <w:autoSpaceDE w:val="0"/>
                  <w:autoSpaceDN w:val="0"/>
                  <w:adjustRightInd w:val="0"/>
                  <w:ind w:rightChars="-20" w:right="-42"/>
                  <w:jc w:val="right"/>
                  <w:rPr>
                    <w:rFonts w:ascii="宋体" w:hAnsi="宋体"/>
                    <w:sz w:val="18"/>
                    <w:szCs w:val="18"/>
                  </w:rPr>
                </w:pPr>
                <w:r w:rsidRPr="00232AEC">
                  <w:rPr>
                    <w:rFonts w:ascii="宋体" w:hAnsi="宋体"/>
                    <w:sz w:val="18"/>
                    <w:szCs w:val="18"/>
                  </w:rPr>
                  <w:t>0.88</w:t>
                </w:r>
              </w:p>
            </w:tc>
            <w:tc>
              <w:tcPr>
                <w:tcW w:w="550" w:type="pct"/>
                <w:gridSpan w:val="2"/>
                <w:vAlign w:val="center"/>
              </w:tcPr>
              <w:p w14:paraId="113D786D" w14:textId="119C7D90" w:rsidR="007C178E" w:rsidRPr="00232AEC" w:rsidRDefault="007C178E" w:rsidP="004636B4">
                <w:pPr>
                  <w:tabs>
                    <w:tab w:val="left" w:pos="1070"/>
                  </w:tabs>
                  <w:autoSpaceDE w:val="0"/>
                  <w:autoSpaceDN w:val="0"/>
                  <w:adjustRightInd w:val="0"/>
                  <w:ind w:rightChars="4" w:right="8"/>
                  <w:jc w:val="right"/>
                  <w:rPr>
                    <w:rFonts w:ascii="宋体" w:hAnsi="宋体"/>
                    <w:sz w:val="18"/>
                    <w:szCs w:val="18"/>
                  </w:rPr>
                </w:pPr>
                <w:r w:rsidRPr="00232AEC">
                  <w:rPr>
                    <w:rFonts w:ascii="宋体" w:hAnsi="宋体"/>
                    <w:sz w:val="18"/>
                    <w:szCs w:val="18"/>
                  </w:rPr>
                  <w:t>44,478,521</w:t>
                </w:r>
              </w:p>
            </w:tc>
          </w:tr>
          <w:tr w:rsidR="003C403D" w14:paraId="0CB7CD2C" w14:textId="77777777" w:rsidTr="003C403D">
            <w:tc>
              <w:tcPr>
                <w:tcW w:w="758" w:type="pct"/>
              </w:tcPr>
              <w:p w14:paraId="194F2D1A" w14:textId="38BA1F01" w:rsidR="007C178E" w:rsidRPr="007C178E" w:rsidRDefault="007C178E" w:rsidP="00174DED">
                <w:pPr>
                  <w:autoSpaceDE w:val="0"/>
                  <w:autoSpaceDN w:val="0"/>
                  <w:adjustRightInd w:val="0"/>
                  <w:ind w:rightChars="50" w:right="105"/>
                  <w:jc w:val="right"/>
                  <w:rPr>
                    <w:sz w:val="18"/>
                    <w:szCs w:val="18"/>
                  </w:rPr>
                </w:pPr>
                <w:r w:rsidRPr="007C178E">
                  <w:rPr>
                    <w:rFonts w:hint="eastAsia"/>
                    <w:sz w:val="18"/>
                    <w:szCs w:val="18"/>
                  </w:rPr>
                  <w:t>合计</w:t>
                </w:r>
              </w:p>
            </w:tc>
            <w:tc>
              <w:tcPr>
                <w:tcW w:w="609" w:type="pct"/>
                <w:vAlign w:val="center"/>
              </w:tcPr>
              <w:p w14:paraId="0D8208A1" w14:textId="300BED0A" w:rsidR="007C178E" w:rsidRPr="00232AEC" w:rsidRDefault="00903287" w:rsidP="004636B4">
                <w:pPr>
                  <w:autoSpaceDE w:val="0"/>
                  <w:autoSpaceDN w:val="0"/>
                  <w:adjustRightInd w:val="0"/>
                  <w:jc w:val="right"/>
                  <w:rPr>
                    <w:rFonts w:ascii="宋体" w:hAnsi="宋体"/>
                    <w:sz w:val="18"/>
                    <w:szCs w:val="18"/>
                  </w:rPr>
                </w:pPr>
                <w:r w:rsidRPr="00903287">
                  <w:rPr>
                    <w:rFonts w:ascii="宋体" w:hAnsi="宋体"/>
                    <w:sz w:val="18"/>
                    <w:szCs w:val="18"/>
                  </w:rPr>
                  <w:t>3,027,550,586</w:t>
                </w:r>
              </w:p>
            </w:tc>
            <w:tc>
              <w:tcPr>
                <w:tcW w:w="288" w:type="pct"/>
                <w:vAlign w:val="center"/>
              </w:tcPr>
              <w:p w14:paraId="5091B538" w14:textId="4868202D" w:rsidR="007C178E" w:rsidRPr="00232AEC" w:rsidRDefault="0047287A" w:rsidP="004636B4">
                <w:pPr>
                  <w:autoSpaceDE w:val="0"/>
                  <w:autoSpaceDN w:val="0"/>
                  <w:adjustRightInd w:val="0"/>
                  <w:jc w:val="right"/>
                  <w:rPr>
                    <w:rFonts w:ascii="宋体" w:hAnsi="宋体"/>
                    <w:sz w:val="18"/>
                    <w:szCs w:val="18"/>
                  </w:rPr>
                </w:pPr>
                <w:r w:rsidRPr="00232AEC">
                  <w:rPr>
                    <w:rFonts w:ascii="宋体" w:hAnsi="宋体" w:hint="eastAsia"/>
                    <w:sz w:val="18"/>
                    <w:szCs w:val="18"/>
                  </w:rPr>
                  <w:t>/</w:t>
                </w:r>
              </w:p>
            </w:tc>
            <w:tc>
              <w:tcPr>
                <w:tcW w:w="488" w:type="pct"/>
                <w:vAlign w:val="center"/>
              </w:tcPr>
              <w:p w14:paraId="00E2100C" w14:textId="5C65FDC7" w:rsidR="007C178E" w:rsidRPr="00232AEC" w:rsidRDefault="00903287" w:rsidP="004636B4">
                <w:pPr>
                  <w:autoSpaceDE w:val="0"/>
                  <w:autoSpaceDN w:val="0"/>
                  <w:adjustRightInd w:val="0"/>
                  <w:jc w:val="right"/>
                  <w:rPr>
                    <w:rFonts w:ascii="宋体" w:hAnsi="宋体"/>
                    <w:sz w:val="18"/>
                    <w:szCs w:val="18"/>
                  </w:rPr>
                </w:pPr>
                <w:r w:rsidRPr="00903287">
                  <w:rPr>
                    <w:rFonts w:ascii="宋体" w:hAnsi="宋体"/>
                    <w:sz w:val="18"/>
                    <w:szCs w:val="18"/>
                  </w:rPr>
                  <w:t>307,310</w:t>
                </w:r>
              </w:p>
            </w:tc>
            <w:tc>
              <w:tcPr>
                <w:tcW w:w="300" w:type="pct"/>
                <w:vAlign w:val="center"/>
              </w:tcPr>
              <w:p w14:paraId="7B8E42A5" w14:textId="5DA73E2E" w:rsidR="007C178E" w:rsidRPr="00232AEC" w:rsidRDefault="0047287A" w:rsidP="004636B4">
                <w:pPr>
                  <w:autoSpaceDE w:val="0"/>
                  <w:autoSpaceDN w:val="0"/>
                  <w:adjustRightInd w:val="0"/>
                  <w:jc w:val="right"/>
                  <w:rPr>
                    <w:rFonts w:ascii="宋体" w:hAnsi="宋体"/>
                    <w:sz w:val="18"/>
                    <w:szCs w:val="18"/>
                  </w:rPr>
                </w:pPr>
                <w:r w:rsidRPr="00232AEC">
                  <w:rPr>
                    <w:rFonts w:ascii="宋体" w:hAnsi="宋体"/>
                    <w:sz w:val="18"/>
                    <w:szCs w:val="18"/>
                  </w:rPr>
                  <w:t>/</w:t>
                </w:r>
              </w:p>
            </w:tc>
            <w:tc>
              <w:tcPr>
                <w:tcW w:w="538" w:type="pct"/>
                <w:gridSpan w:val="2"/>
                <w:vAlign w:val="center"/>
              </w:tcPr>
              <w:p w14:paraId="1B9FAD2E" w14:textId="411234C9"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3,027,243,276</w:t>
                </w:r>
              </w:p>
            </w:tc>
            <w:tc>
              <w:tcPr>
                <w:tcW w:w="538" w:type="pct"/>
                <w:gridSpan w:val="2"/>
                <w:vAlign w:val="center"/>
              </w:tcPr>
              <w:p w14:paraId="57C378AE" w14:textId="727FC8C6"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1,753,291,316</w:t>
                </w:r>
              </w:p>
            </w:tc>
            <w:tc>
              <w:tcPr>
                <w:tcW w:w="289" w:type="pct"/>
                <w:vAlign w:val="center"/>
              </w:tcPr>
              <w:p w14:paraId="00F9832E" w14:textId="740950C3" w:rsidR="007C178E" w:rsidRPr="00232AEC" w:rsidRDefault="0047287A" w:rsidP="004636B4">
                <w:pPr>
                  <w:autoSpaceDE w:val="0"/>
                  <w:autoSpaceDN w:val="0"/>
                  <w:adjustRightInd w:val="0"/>
                  <w:jc w:val="right"/>
                  <w:rPr>
                    <w:rFonts w:ascii="宋体" w:hAnsi="宋体"/>
                    <w:sz w:val="18"/>
                    <w:szCs w:val="18"/>
                  </w:rPr>
                </w:pPr>
                <w:r w:rsidRPr="00232AEC">
                  <w:rPr>
                    <w:rFonts w:ascii="宋体" w:hAnsi="宋体"/>
                    <w:sz w:val="18"/>
                    <w:szCs w:val="18"/>
                  </w:rPr>
                  <w:t>/</w:t>
                </w:r>
              </w:p>
            </w:tc>
            <w:tc>
              <w:tcPr>
                <w:tcW w:w="341" w:type="pct"/>
                <w:gridSpan w:val="2"/>
                <w:vAlign w:val="center"/>
              </w:tcPr>
              <w:p w14:paraId="7F2A38A0" w14:textId="2B465841" w:rsidR="007C178E" w:rsidRPr="00232AEC" w:rsidRDefault="007C178E" w:rsidP="004636B4">
                <w:pPr>
                  <w:autoSpaceDE w:val="0"/>
                  <w:autoSpaceDN w:val="0"/>
                  <w:adjustRightInd w:val="0"/>
                  <w:jc w:val="right"/>
                  <w:rPr>
                    <w:rFonts w:ascii="宋体" w:hAnsi="宋体"/>
                    <w:sz w:val="18"/>
                    <w:szCs w:val="18"/>
                  </w:rPr>
                </w:pPr>
                <w:r w:rsidRPr="00232AEC">
                  <w:rPr>
                    <w:rFonts w:ascii="宋体" w:hAnsi="宋体"/>
                    <w:sz w:val="18"/>
                    <w:szCs w:val="18"/>
                  </w:rPr>
                  <w:t>621,175</w:t>
                </w:r>
              </w:p>
            </w:tc>
            <w:tc>
              <w:tcPr>
                <w:tcW w:w="300" w:type="pct"/>
                <w:vAlign w:val="center"/>
              </w:tcPr>
              <w:p w14:paraId="11CB45D2" w14:textId="246C31D1" w:rsidR="007C178E" w:rsidRPr="00232AEC" w:rsidRDefault="0047287A" w:rsidP="004636B4">
                <w:pPr>
                  <w:autoSpaceDE w:val="0"/>
                  <w:autoSpaceDN w:val="0"/>
                  <w:adjustRightInd w:val="0"/>
                  <w:ind w:rightChars="-20" w:right="-42"/>
                  <w:jc w:val="right"/>
                  <w:rPr>
                    <w:rFonts w:ascii="宋体" w:hAnsi="宋体"/>
                    <w:sz w:val="18"/>
                    <w:szCs w:val="18"/>
                  </w:rPr>
                </w:pPr>
                <w:r w:rsidRPr="00232AEC">
                  <w:rPr>
                    <w:rFonts w:ascii="宋体" w:hAnsi="宋体"/>
                    <w:sz w:val="18"/>
                    <w:szCs w:val="18"/>
                  </w:rPr>
                  <w:t>/</w:t>
                </w:r>
              </w:p>
            </w:tc>
            <w:tc>
              <w:tcPr>
                <w:tcW w:w="550" w:type="pct"/>
                <w:gridSpan w:val="2"/>
                <w:vAlign w:val="center"/>
              </w:tcPr>
              <w:p w14:paraId="3E423353" w14:textId="44B4870F" w:rsidR="007C178E" w:rsidRPr="00232AEC" w:rsidRDefault="007C178E" w:rsidP="004636B4">
                <w:pPr>
                  <w:tabs>
                    <w:tab w:val="left" w:pos="1027"/>
                  </w:tabs>
                  <w:autoSpaceDE w:val="0"/>
                  <w:autoSpaceDN w:val="0"/>
                  <w:adjustRightInd w:val="0"/>
                  <w:ind w:rightChars="4" w:right="8"/>
                  <w:jc w:val="right"/>
                  <w:rPr>
                    <w:rFonts w:ascii="宋体" w:hAnsi="宋体"/>
                    <w:sz w:val="18"/>
                    <w:szCs w:val="18"/>
                  </w:rPr>
                </w:pPr>
                <w:r w:rsidRPr="00232AEC">
                  <w:rPr>
                    <w:rFonts w:ascii="宋体" w:hAnsi="宋体"/>
                    <w:sz w:val="18"/>
                    <w:szCs w:val="18"/>
                  </w:rPr>
                  <w:t>1,752,670,141</w:t>
                </w:r>
              </w:p>
            </w:tc>
          </w:tr>
        </w:tbl>
        <w:p w14:paraId="500EAC28" w14:textId="3A962E43" w:rsidR="00827C32" w:rsidRDefault="00827C32" w:rsidP="00827C32">
          <w:pPr>
            <w:autoSpaceDE w:val="0"/>
            <w:autoSpaceDN w:val="0"/>
            <w:adjustRightInd w:val="0"/>
            <w:ind w:rightChars="50" w:right="105"/>
            <w:jc w:val="right"/>
          </w:pPr>
        </w:p>
        <w:p w14:paraId="19BFF6B3" w14:textId="4F4E0229" w:rsidR="00835AA5" w:rsidRDefault="00835AA5">
          <w:pPr>
            <w:sectPr w:rsidR="00835AA5" w:rsidSect="00BB555C">
              <w:pgSz w:w="16838" w:h="11906" w:orient="landscape"/>
              <w:pgMar w:top="1701" w:right="1525" w:bottom="1276" w:left="1440" w:header="856" w:footer="992" w:gutter="0"/>
              <w:cols w:space="425"/>
              <w:docGrid w:type="lines" w:linePitch="312"/>
            </w:sectPr>
          </w:pPr>
        </w:p>
        <w:p w14:paraId="6A6A0BF2" w14:textId="3F580412" w:rsidR="00984023" w:rsidRDefault="00984023" w:rsidP="00BC60D6">
          <w:pPr>
            <w:pStyle w:val="4"/>
            <w:numPr>
              <w:ilvl w:val="3"/>
              <w:numId w:val="88"/>
            </w:numPr>
            <w:tabs>
              <w:tab w:val="left" w:pos="560"/>
            </w:tabs>
            <w:rPr>
              <w:rFonts w:ascii="宋体" w:hAnsi="宋体"/>
            </w:rPr>
          </w:pPr>
          <w:r w:rsidRPr="00984023">
            <w:rPr>
              <w:rFonts w:ascii="宋体" w:hAnsi="宋体"/>
            </w:rPr>
            <w:lastRenderedPageBreak/>
            <w:t>按款项性质分类情</w:t>
          </w:r>
          <w:r w:rsidRPr="00984023">
            <w:rPr>
              <w:rFonts w:ascii="宋体" w:hAnsi="宋体" w:hint="eastAsia"/>
            </w:rPr>
            <w:t>况</w:t>
          </w:r>
        </w:p>
        <w:p w14:paraId="015929CB" w14:textId="69A91F3C" w:rsidR="00984023" w:rsidRDefault="00984023" w:rsidP="00984023">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p w14:paraId="54A51348" w14:textId="4986BC82" w:rsidR="00984023" w:rsidRDefault="00984023" w:rsidP="00984023">
          <w:pPr>
            <w:pStyle w:val="ac"/>
            <w:snapToGrid w:val="0"/>
            <w:spacing w:line="240" w:lineRule="atLeast"/>
            <w:ind w:left="425" w:firstLineChars="0" w:firstLine="0"/>
            <w:jc w:val="right"/>
            <w:rPr>
              <w:rFonts w:ascii="宋体" w:hAnsi="宋体"/>
              <w:szCs w:val="21"/>
            </w:rPr>
          </w:pPr>
          <w:r>
            <w:rPr>
              <w:rFonts w:ascii="宋体" w:hAnsi="宋体" w:hint="eastAsia"/>
              <w:szCs w:val="21"/>
            </w:rPr>
            <w:t>单位：元  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77"/>
            <w:gridCol w:w="2874"/>
            <w:gridCol w:w="2868"/>
          </w:tblGrid>
          <w:tr w:rsidR="000E6073" w14:paraId="7754BC82" w14:textId="77777777" w:rsidTr="000E6073">
            <w:tc>
              <w:tcPr>
                <w:tcW w:w="1781" w:type="pct"/>
                <w:shd w:val="clear" w:color="auto" w:fill="FFFFFF"/>
              </w:tcPr>
              <w:p w14:paraId="078D1BD7" w14:textId="77777777" w:rsidR="000E6073" w:rsidRDefault="000E6073" w:rsidP="00174DED">
                <w:pPr>
                  <w:widowControl w:val="0"/>
                  <w:jc w:val="center"/>
                </w:pPr>
                <w:r>
                  <w:t>款项性</w:t>
                </w:r>
                <w:r>
                  <w:rPr>
                    <w:rFonts w:ascii="PMingLiU" w:eastAsia="PMingLiU" w:hAnsi="PMingLiU" w:cs="PMingLiU" w:hint="eastAsia"/>
                  </w:rPr>
                  <w:t>质</w:t>
                </w:r>
              </w:p>
            </w:tc>
            <w:tc>
              <w:tcPr>
                <w:tcW w:w="1611" w:type="pct"/>
                <w:shd w:val="clear" w:color="auto" w:fill="FFFFFF"/>
              </w:tcPr>
              <w:p w14:paraId="4B71CCA3" w14:textId="77777777" w:rsidR="000E6073" w:rsidRDefault="000E6073" w:rsidP="00174DED">
                <w:pPr>
                  <w:widowControl w:val="0"/>
                  <w:jc w:val="center"/>
                </w:pPr>
                <w:r>
                  <w:t>期末账面余额</w:t>
                </w:r>
              </w:p>
            </w:tc>
            <w:tc>
              <w:tcPr>
                <w:tcW w:w="1608" w:type="pct"/>
                <w:shd w:val="clear" w:color="auto" w:fill="FFFFFF"/>
              </w:tcPr>
              <w:p w14:paraId="67C478A2" w14:textId="77777777" w:rsidR="000E6073" w:rsidRDefault="000E6073" w:rsidP="00174DED">
                <w:pPr>
                  <w:widowControl w:val="0"/>
                  <w:tabs>
                    <w:tab w:val="left" w:pos="1916"/>
                  </w:tabs>
                </w:pPr>
                <w:r>
                  <w:rPr>
                    <w:rFonts w:hint="eastAsia"/>
                  </w:rPr>
                  <w:t xml:space="preserve"> </w:t>
                </w:r>
                <w:r>
                  <w:t xml:space="preserve">  期初账面余</w:t>
                </w:r>
                <w:r>
                  <w:rPr>
                    <w:rFonts w:ascii="PMingLiU" w:eastAsia="PMingLiU" w:hAnsi="PMingLiU" w:cs="PMingLiU" w:hint="eastAsia"/>
                  </w:rPr>
                  <w:t>额</w:t>
                </w:r>
              </w:p>
            </w:tc>
          </w:tr>
          <w:tr w:rsidR="000E6073" w14:paraId="69BF9FE9" w14:textId="77777777" w:rsidTr="000E6073">
            <w:tc>
              <w:tcPr>
                <w:tcW w:w="1781" w:type="pct"/>
                <w:shd w:val="clear" w:color="auto" w:fill="auto"/>
              </w:tcPr>
              <w:p w14:paraId="08D0C961" w14:textId="77777777" w:rsidR="000E6073" w:rsidRDefault="000E6073" w:rsidP="00174DED">
                <w:pPr>
                  <w:widowControl w:val="0"/>
                </w:pPr>
                <w:r>
                  <w:t>增值税流</w:t>
                </w:r>
                <w:r>
                  <w:rPr>
                    <w:rFonts w:ascii="PMingLiU" w:eastAsia="PMingLiU" w:hAnsi="PMingLiU" w:cs="PMingLiU" w:hint="eastAsia"/>
                  </w:rPr>
                  <w:t>转</w:t>
                </w:r>
              </w:p>
            </w:tc>
            <w:tc>
              <w:tcPr>
                <w:tcW w:w="1611" w:type="pct"/>
                <w:shd w:val="clear" w:color="auto" w:fill="auto"/>
              </w:tcPr>
              <w:p w14:paraId="4CCA5558" w14:textId="77777777" w:rsidR="000E6073" w:rsidRDefault="000E6073" w:rsidP="00174DED">
                <w:pPr>
                  <w:widowControl w:val="0"/>
                  <w:jc w:val="right"/>
                </w:pPr>
                <w:r>
                  <w:t>1,988,353,725</w:t>
                </w:r>
              </w:p>
            </w:tc>
            <w:tc>
              <w:tcPr>
                <w:tcW w:w="1608" w:type="pct"/>
                <w:shd w:val="clear" w:color="auto" w:fill="auto"/>
              </w:tcPr>
              <w:p w14:paraId="0938F946" w14:textId="77777777" w:rsidR="000E6073" w:rsidRDefault="000E6073" w:rsidP="00174DED">
                <w:pPr>
                  <w:widowControl w:val="0"/>
                  <w:jc w:val="right"/>
                </w:pPr>
                <w:r>
                  <w:t>1,021,448,134</w:t>
                </w:r>
              </w:p>
            </w:tc>
          </w:tr>
          <w:tr w:rsidR="000E6073" w14:paraId="704AAB74" w14:textId="77777777" w:rsidTr="000E6073">
            <w:tc>
              <w:tcPr>
                <w:tcW w:w="1781" w:type="pct"/>
                <w:shd w:val="clear" w:color="auto" w:fill="auto"/>
              </w:tcPr>
              <w:p w14:paraId="7766914C" w14:textId="77777777" w:rsidR="000E6073" w:rsidRDefault="000E6073" w:rsidP="00174DED">
                <w:pPr>
                  <w:widowControl w:val="0"/>
                </w:pPr>
                <w:r>
                  <w:t>应收三供一业补助资金 (注 1)</w:t>
                </w:r>
              </w:p>
            </w:tc>
            <w:tc>
              <w:tcPr>
                <w:tcW w:w="1611" w:type="pct"/>
                <w:shd w:val="clear" w:color="auto" w:fill="auto"/>
              </w:tcPr>
              <w:p w14:paraId="34E100C7" w14:textId="77777777" w:rsidR="000E6073" w:rsidRDefault="000E6073" w:rsidP="00174DED">
                <w:pPr>
                  <w:widowControl w:val="0"/>
                  <w:jc w:val="right"/>
                </w:pPr>
                <w:r>
                  <w:t>245,414,448</w:t>
                </w:r>
              </w:p>
            </w:tc>
            <w:tc>
              <w:tcPr>
                <w:tcW w:w="1608" w:type="pct"/>
                <w:shd w:val="clear" w:color="auto" w:fill="auto"/>
              </w:tcPr>
              <w:p w14:paraId="36E7A8FC" w14:textId="77777777" w:rsidR="000E6073" w:rsidRDefault="000E6073" w:rsidP="00174DED">
                <w:pPr>
                  <w:widowControl w:val="0"/>
                  <w:jc w:val="right"/>
                </w:pPr>
                <w:r>
                  <w:t>245,414,448</w:t>
                </w:r>
              </w:p>
            </w:tc>
          </w:tr>
          <w:tr w:rsidR="000E6073" w14:paraId="02DD982D" w14:textId="77777777" w:rsidTr="000E6073">
            <w:tc>
              <w:tcPr>
                <w:tcW w:w="1781" w:type="pct"/>
                <w:shd w:val="clear" w:color="auto" w:fill="auto"/>
              </w:tcPr>
              <w:p w14:paraId="7BA06E28" w14:textId="77777777" w:rsidR="000E6073" w:rsidRDefault="000E6073" w:rsidP="00174DED">
                <w:pPr>
                  <w:widowControl w:val="0"/>
                </w:pPr>
                <w:r>
                  <w:t>其</w:t>
                </w:r>
                <w:r>
                  <w:rPr>
                    <w:rFonts w:ascii="PMingLiU" w:eastAsia="PMingLiU" w:hAnsi="PMingLiU" w:cs="PMingLiU" w:hint="eastAsia"/>
                  </w:rPr>
                  <w:t>他</w:t>
                </w:r>
              </w:p>
            </w:tc>
            <w:tc>
              <w:tcPr>
                <w:tcW w:w="1611" w:type="pct"/>
                <w:shd w:val="clear" w:color="auto" w:fill="auto"/>
              </w:tcPr>
              <w:p w14:paraId="54AEFFD2" w14:textId="70768E8F" w:rsidR="000E6073" w:rsidRDefault="00726D8A" w:rsidP="00174DED">
                <w:pPr>
                  <w:widowControl w:val="0"/>
                  <w:jc w:val="right"/>
                </w:pPr>
                <w:r w:rsidRPr="00726D8A">
                  <w:t>793,782,413</w:t>
                </w:r>
              </w:p>
            </w:tc>
            <w:tc>
              <w:tcPr>
                <w:tcW w:w="1608" w:type="pct"/>
                <w:shd w:val="clear" w:color="auto" w:fill="auto"/>
              </w:tcPr>
              <w:p w14:paraId="58990EE7" w14:textId="77777777" w:rsidR="000E6073" w:rsidRDefault="000E6073" w:rsidP="00174DED">
                <w:pPr>
                  <w:widowControl w:val="0"/>
                  <w:jc w:val="right"/>
                </w:pPr>
                <w:r>
                  <w:t>486,428,734</w:t>
                </w:r>
              </w:p>
            </w:tc>
          </w:tr>
          <w:tr w:rsidR="000E6073" w14:paraId="014524B3" w14:textId="77777777" w:rsidTr="000E6073">
            <w:tc>
              <w:tcPr>
                <w:tcW w:w="1781" w:type="pct"/>
                <w:shd w:val="clear" w:color="auto" w:fill="auto"/>
              </w:tcPr>
              <w:p w14:paraId="0A23AB2D" w14:textId="77777777" w:rsidR="000E6073" w:rsidRDefault="000E6073" w:rsidP="00174DED">
                <w:pPr>
                  <w:widowControl w:val="0"/>
                </w:pPr>
                <w:r>
                  <w:t>减：坏账准</w:t>
                </w:r>
                <w:r>
                  <w:rPr>
                    <w:rFonts w:ascii="PMingLiU" w:eastAsia="PMingLiU" w:hAnsi="PMingLiU" w:cs="PMingLiU" w:hint="eastAsia"/>
                  </w:rPr>
                  <w:t>备</w:t>
                </w:r>
              </w:p>
            </w:tc>
            <w:tc>
              <w:tcPr>
                <w:tcW w:w="1611" w:type="pct"/>
                <w:shd w:val="clear" w:color="auto" w:fill="auto"/>
              </w:tcPr>
              <w:p w14:paraId="156A9300" w14:textId="074EEB28" w:rsidR="000E6073" w:rsidRDefault="009D750C" w:rsidP="00174DED">
                <w:pPr>
                  <w:widowControl w:val="0"/>
                  <w:jc w:val="right"/>
                </w:pPr>
                <w:r w:rsidRPr="009D750C">
                  <w:t>307,310</w:t>
                </w:r>
              </w:p>
            </w:tc>
            <w:tc>
              <w:tcPr>
                <w:tcW w:w="1608" w:type="pct"/>
                <w:shd w:val="clear" w:color="auto" w:fill="auto"/>
              </w:tcPr>
              <w:p w14:paraId="34963392" w14:textId="77777777" w:rsidR="000E6073" w:rsidRDefault="000E6073" w:rsidP="00174DED">
                <w:pPr>
                  <w:widowControl w:val="0"/>
                  <w:jc w:val="right"/>
                </w:pPr>
                <w:r>
                  <w:t>621,175</w:t>
                </w:r>
              </w:p>
            </w:tc>
          </w:tr>
          <w:tr w:rsidR="000E6073" w14:paraId="38022C51" w14:textId="77777777" w:rsidTr="000E6073">
            <w:tc>
              <w:tcPr>
                <w:tcW w:w="1781" w:type="pct"/>
                <w:shd w:val="clear" w:color="auto" w:fill="auto"/>
              </w:tcPr>
              <w:p w14:paraId="549D88C8" w14:textId="77777777" w:rsidR="000E6073" w:rsidRDefault="000E6073" w:rsidP="00174DED">
                <w:pPr>
                  <w:widowControl w:val="0"/>
                </w:pPr>
                <w:r>
                  <w:rPr>
                    <w:rFonts w:hint="eastAsia"/>
                  </w:rPr>
                  <w:t xml:space="preserve"> </w:t>
                </w:r>
                <w:r>
                  <w:t xml:space="preserve">            合</w:t>
                </w:r>
                <w:r>
                  <w:rPr>
                    <w:rFonts w:ascii="PMingLiU" w:eastAsia="PMingLiU" w:hAnsi="PMingLiU" w:cs="PMingLiU" w:hint="eastAsia"/>
                  </w:rPr>
                  <w:t>计</w:t>
                </w:r>
              </w:p>
            </w:tc>
            <w:tc>
              <w:tcPr>
                <w:tcW w:w="1611" w:type="pct"/>
                <w:shd w:val="clear" w:color="auto" w:fill="auto"/>
              </w:tcPr>
              <w:p w14:paraId="3A95471F" w14:textId="77777777" w:rsidR="000E6073" w:rsidRDefault="000E6073" w:rsidP="00174DED">
                <w:pPr>
                  <w:widowControl w:val="0"/>
                  <w:jc w:val="right"/>
                </w:pPr>
                <w:r>
                  <w:t>3,027,243,276</w:t>
                </w:r>
              </w:p>
            </w:tc>
            <w:tc>
              <w:tcPr>
                <w:tcW w:w="1608" w:type="pct"/>
                <w:shd w:val="clear" w:color="auto" w:fill="auto"/>
              </w:tcPr>
              <w:p w14:paraId="0BD65186" w14:textId="77777777" w:rsidR="000E6073" w:rsidRDefault="000E6073" w:rsidP="00174DED">
                <w:pPr>
                  <w:widowControl w:val="0"/>
                  <w:jc w:val="right"/>
                </w:pPr>
                <w:r>
                  <w:t>1,752,670,141</w:t>
                </w:r>
              </w:p>
            </w:tc>
          </w:tr>
        </w:tbl>
        <w:p w14:paraId="28546D00" w14:textId="77777777" w:rsidR="000E6073" w:rsidRDefault="000E6073"/>
        <w:p w14:paraId="1693AE66" w14:textId="7FFDB5CA" w:rsidR="00BB555C" w:rsidRDefault="000E6073">
          <w:r w:rsidRPr="000E6073">
            <w:rPr>
              <w:rFonts w:hint="eastAsia"/>
            </w:rPr>
            <w:t>注</w:t>
          </w:r>
          <w:r w:rsidRPr="000E6073">
            <w:t>1：如附注七、13所述，于2023年6月30日，本公司应收与“三供一业”分离移交相关的中央财政补助资金人民币</w:t>
          </w:r>
          <w:r w:rsidR="00686A28" w:rsidRPr="000E6073">
            <w:t>245,414,448</w:t>
          </w:r>
          <w:r w:rsidRPr="000E6073">
            <w:t>元（2022年：人民币245,414,448元）</w:t>
          </w:r>
        </w:p>
        <w:p w14:paraId="5F025DEC" w14:textId="77777777" w:rsidR="00827C32" w:rsidRDefault="00827C32" w:rsidP="00835AA5">
          <w:pPr>
            <w:autoSpaceDE w:val="0"/>
            <w:autoSpaceDN w:val="0"/>
            <w:adjustRightInd w:val="0"/>
            <w:ind w:rightChars="50" w:right="105"/>
            <w:jc w:val="right"/>
          </w:pPr>
        </w:p>
        <w:p w14:paraId="45010274" w14:textId="3D3EB6CD" w:rsidR="001A3CAD" w:rsidRDefault="000E6073" w:rsidP="00BC60D6">
          <w:pPr>
            <w:pStyle w:val="4"/>
            <w:numPr>
              <w:ilvl w:val="3"/>
              <w:numId w:val="88"/>
            </w:numPr>
            <w:tabs>
              <w:tab w:val="left" w:pos="560"/>
            </w:tabs>
            <w:rPr>
              <w:rFonts w:ascii="宋体" w:hAnsi="宋体"/>
            </w:rPr>
          </w:pPr>
          <w:r>
            <w:rPr>
              <w:rFonts w:ascii="宋体" w:hAnsi="宋体" w:hint="eastAsia"/>
            </w:rPr>
            <w:t>坏账准备计提情况</w:t>
          </w:r>
        </w:p>
        <w:p w14:paraId="6EC52AAF" w14:textId="02A3D58E" w:rsidR="009D01F0" w:rsidRDefault="00174DED">
          <w:pPr>
            <w:autoSpaceDE w:val="0"/>
            <w:autoSpaceDN w:val="0"/>
            <w:adjustRightInd w:val="0"/>
            <w:ind w:rightChars="50" w:right="105"/>
            <w:jc w:val="right"/>
          </w:pPr>
          <w:r>
            <w:rPr>
              <w:rFonts w:hint="eastAsia"/>
            </w:rPr>
            <w:t>单位：</w:t>
          </w:r>
          <w:sdt>
            <w:sdtPr>
              <w:rPr>
                <w:rFonts w:hint="eastAsia"/>
              </w:rPr>
              <w:alias w:val="单位：其他应收款坏账准备调节表"/>
              <w:tag w:val="_GBC_c65b82e3cfaf4fde8d75eac8c9a6e9f9"/>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其他应收款坏账准备调节表"/>
              <w:tag w:val="_GBC_08cd78a434cc441cbfff10030c5a8719"/>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5"/>
            <w:gridCol w:w="1538"/>
            <w:gridCol w:w="1957"/>
            <w:gridCol w:w="1957"/>
            <w:gridCol w:w="1682"/>
          </w:tblGrid>
          <w:tr w:rsidR="009D01F0" w14:paraId="4A6CAAA2" w14:textId="77777777" w:rsidTr="00510B81">
            <w:sdt>
              <w:sdtPr>
                <w:rPr>
                  <w:rFonts w:ascii="宋体" w:eastAsia="宋体" w:hAnsi="宋体"/>
                </w:rPr>
                <w:tag w:val="_PLD_0df16deeb9614db49d9aa88a31229d9a"/>
                <w:id w:val="-869608991"/>
                <w:lock w:val="sdtLocked"/>
              </w:sdtPr>
              <w:sdtContent>
                <w:tc>
                  <w:tcPr>
                    <w:tcW w:w="1001" w:type="pct"/>
                    <w:vMerge w:val="restart"/>
                    <w:vAlign w:val="center"/>
                  </w:tcPr>
                  <w:p w14:paraId="1D03799B"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rPr>
                  <w:rFonts w:ascii="宋体" w:eastAsia="宋体" w:hAnsi="宋体"/>
                </w:rPr>
                <w:tag w:val="_PLD_f47baed0f5d14c0486b4530b2aa1cb4c"/>
                <w:id w:val="286330152"/>
                <w:lock w:val="sdtLocked"/>
              </w:sdtPr>
              <w:sdtContent>
                <w:tc>
                  <w:tcPr>
                    <w:tcW w:w="862" w:type="pct"/>
                    <w:vAlign w:val="center"/>
                  </w:tcPr>
                  <w:p w14:paraId="295CF6DE"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rPr>
                  <w:rFonts w:ascii="宋体" w:eastAsia="宋体" w:hAnsi="宋体"/>
                </w:rPr>
                <w:tag w:val="_PLD_a29dd4725bec4eb78b246b92252a24df"/>
                <w:id w:val="248232836"/>
                <w:lock w:val="sdtLocked"/>
              </w:sdtPr>
              <w:sdtContent>
                <w:tc>
                  <w:tcPr>
                    <w:tcW w:w="1097" w:type="pct"/>
                    <w:vAlign w:val="center"/>
                  </w:tcPr>
                  <w:p w14:paraId="6E776808"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rPr>
                  <w:rFonts w:ascii="宋体" w:eastAsia="宋体" w:hAnsi="宋体"/>
                </w:rPr>
                <w:tag w:val="_PLD_c495a5d3c56f4cb9a0bd5cc9cc9b5410"/>
                <w:id w:val="220485366"/>
                <w:lock w:val="sdtLocked"/>
              </w:sdtPr>
              <w:sdtContent>
                <w:tc>
                  <w:tcPr>
                    <w:tcW w:w="1097" w:type="pct"/>
                    <w:vAlign w:val="center"/>
                  </w:tcPr>
                  <w:p w14:paraId="75DEDC63"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rPr>
                  <w:rFonts w:ascii="宋体" w:eastAsia="宋体" w:hAnsi="宋体"/>
                </w:rPr>
                <w:tag w:val="_PLD_0dc8bab0b7424c1295b83fcc97ca7554"/>
                <w:id w:val="2026444115"/>
                <w:lock w:val="sdtLocked"/>
              </w:sdtPr>
              <w:sdtContent>
                <w:tc>
                  <w:tcPr>
                    <w:tcW w:w="943" w:type="pct"/>
                    <w:vMerge w:val="restart"/>
                    <w:vAlign w:val="center"/>
                  </w:tcPr>
                  <w:p w14:paraId="01B9A7F2"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9D01F0" w14:paraId="0667652D" w14:textId="77777777" w:rsidTr="00510B81">
            <w:tc>
              <w:tcPr>
                <w:tcW w:w="1001" w:type="pct"/>
                <w:vMerge/>
                <w:vAlign w:val="center"/>
              </w:tcPr>
              <w:p w14:paraId="45DAD9C7" w14:textId="77777777" w:rsidR="009D01F0" w:rsidRDefault="009D01F0">
                <w:pPr>
                  <w:jc w:val="center"/>
                  <w:rPr>
                    <w:color w:val="008000"/>
                  </w:rPr>
                </w:pPr>
              </w:p>
            </w:tc>
            <w:sdt>
              <w:sdtPr>
                <w:rPr>
                  <w:rFonts w:ascii="宋体" w:eastAsia="宋体" w:hAnsi="宋体"/>
                </w:rPr>
                <w:tag w:val="_PLD_08f8b6a1fd974f0d8ae0c04f27849740"/>
                <w:id w:val="1854523292"/>
                <w:lock w:val="sdtLocked"/>
              </w:sdtPr>
              <w:sdtContent>
                <w:tc>
                  <w:tcPr>
                    <w:tcW w:w="862" w:type="pct"/>
                    <w:vAlign w:val="center"/>
                  </w:tcPr>
                  <w:p w14:paraId="77E1785D"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rPr>
                  <w:rFonts w:ascii="宋体" w:eastAsia="宋体" w:hAnsi="宋体"/>
                </w:rPr>
                <w:tag w:val="_PLD_c85cfe8f6d6a4ab0af13d30e76cd7800"/>
                <w:id w:val="122813148"/>
                <w:lock w:val="sdtLocked"/>
              </w:sdtPr>
              <w:sdtContent>
                <w:tc>
                  <w:tcPr>
                    <w:tcW w:w="1097" w:type="pct"/>
                    <w:vAlign w:val="center"/>
                  </w:tcPr>
                  <w:p w14:paraId="1FD37628"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rPr>
                  <w:rFonts w:ascii="宋体" w:eastAsia="宋体" w:hAnsi="宋体"/>
                </w:rPr>
                <w:tag w:val="_PLD_2df6c7466f224906aa04a411975e6f79"/>
                <w:id w:val="920678089"/>
                <w:lock w:val="sdtLocked"/>
              </w:sdtPr>
              <w:sdtContent>
                <w:tc>
                  <w:tcPr>
                    <w:tcW w:w="1097" w:type="pct"/>
                    <w:vAlign w:val="center"/>
                  </w:tcPr>
                  <w:p w14:paraId="0E68A571"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14:paraId="5F9F8969" w14:textId="77777777" w:rsidR="009D01F0" w:rsidRDefault="009D01F0">
                <w:pPr>
                  <w:jc w:val="center"/>
                  <w:rPr>
                    <w:color w:val="008000"/>
                  </w:rPr>
                </w:pPr>
              </w:p>
            </w:tc>
          </w:tr>
          <w:tr w:rsidR="000E6073" w14:paraId="3DC9C003" w14:textId="77777777" w:rsidTr="001D5139">
            <w:sdt>
              <w:sdtPr>
                <w:rPr>
                  <w:rFonts w:ascii="宋体" w:eastAsia="宋体" w:hAnsi="宋体"/>
                </w:rPr>
                <w:tag w:val="_PLD_2d320061b2c04b43aa4ffcb4160cc3e9"/>
                <w:id w:val="1666972137"/>
                <w:lock w:val="sdtLocked"/>
              </w:sdtPr>
              <w:sdtContent>
                <w:tc>
                  <w:tcPr>
                    <w:tcW w:w="1001" w:type="pct"/>
                    <w:vAlign w:val="center"/>
                  </w:tcPr>
                  <w:p w14:paraId="47A135A1" w14:textId="77777777" w:rsidR="000E6073" w:rsidRDefault="000E6073" w:rsidP="000E6073">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2023年</w:t>
                    </w:r>
                    <w:r>
                      <w:rPr>
                        <w:rFonts w:ascii="宋体" w:eastAsia="宋体" w:hAnsi="宋体" w:cs="宋体" w:hint="eastAsia"/>
                        <w:sz w:val="21"/>
                        <w:szCs w:val="21"/>
                        <w:lang w:eastAsia="zh-CN"/>
                      </w:rPr>
                      <w:t>1月1日余额</w:t>
                    </w:r>
                  </w:p>
                </w:tc>
              </w:sdtContent>
            </w:sdt>
            <w:tc>
              <w:tcPr>
                <w:tcW w:w="862" w:type="pct"/>
                <w:vAlign w:val="center"/>
              </w:tcPr>
              <w:p w14:paraId="0E9349DE" w14:textId="29F7B8EE" w:rsidR="000E6073" w:rsidRDefault="000E6073" w:rsidP="001D5139">
                <w:pPr>
                  <w:jc w:val="right"/>
                </w:pPr>
                <w:r>
                  <w:t>394,861</w:t>
                </w:r>
              </w:p>
            </w:tc>
            <w:tc>
              <w:tcPr>
                <w:tcW w:w="1097" w:type="pct"/>
                <w:vAlign w:val="center"/>
              </w:tcPr>
              <w:p w14:paraId="43857E19" w14:textId="47A0AC75" w:rsidR="000E6073" w:rsidRDefault="001D5139" w:rsidP="001D5139">
                <w:pPr>
                  <w:jc w:val="right"/>
                </w:pPr>
                <w:r>
                  <w:t>0</w:t>
                </w:r>
              </w:p>
            </w:tc>
            <w:tc>
              <w:tcPr>
                <w:tcW w:w="1097" w:type="pct"/>
                <w:vAlign w:val="center"/>
              </w:tcPr>
              <w:p w14:paraId="7343649D" w14:textId="430CE50A" w:rsidR="000E6073" w:rsidRDefault="000E6073" w:rsidP="001D5139">
                <w:pPr>
                  <w:jc w:val="right"/>
                </w:pPr>
                <w:r>
                  <w:t>226,314</w:t>
                </w:r>
              </w:p>
            </w:tc>
            <w:tc>
              <w:tcPr>
                <w:tcW w:w="943" w:type="pct"/>
                <w:vAlign w:val="center"/>
              </w:tcPr>
              <w:p w14:paraId="7B77CB93" w14:textId="60BB829A" w:rsidR="000E6073" w:rsidRDefault="000E6073" w:rsidP="001D5139">
                <w:pPr>
                  <w:jc w:val="right"/>
                </w:pPr>
                <w:r>
                  <w:t>621,175</w:t>
                </w:r>
              </w:p>
            </w:tc>
          </w:tr>
          <w:tr w:rsidR="000E6073" w14:paraId="584EF2D8" w14:textId="77777777" w:rsidTr="00510B81">
            <w:sdt>
              <w:sdtPr>
                <w:rPr>
                  <w:rFonts w:ascii="宋体" w:eastAsia="宋体" w:hAnsi="宋体"/>
                </w:rPr>
                <w:tag w:val="_PLD_87947ae743a54051a279d9db76e17d3e"/>
                <w:id w:val="-802995068"/>
                <w:lock w:val="sdtLocked"/>
              </w:sdtPr>
              <w:sdtContent>
                <w:tc>
                  <w:tcPr>
                    <w:tcW w:w="1001" w:type="pct"/>
                    <w:vAlign w:val="center"/>
                  </w:tcPr>
                  <w:p w14:paraId="7FD8056F" w14:textId="77777777" w:rsidR="000E6073" w:rsidRDefault="000E6073" w:rsidP="000E607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2023年1月1日余额在本期</w:t>
                    </w:r>
                  </w:p>
                </w:tc>
              </w:sdtContent>
            </w:sdt>
            <w:tc>
              <w:tcPr>
                <w:tcW w:w="862" w:type="pct"/>
              </w:tcPr>
              <w:p w14:paraId="1D556511" w14:textId="77777777" w:rsidR="000E6073" w:rsidRDefault="000E6073" w:rsidP="000E6073">
                <w:pPr>
                  <w:jc w:val="right"/>
                </w:pPr>
              </w:p>
            </w:tc>
            <w:tc>
              <w:tcPr>
                <w:tcW w:w="1097" w:type="pct"/>
              </w:tcPr>
              <w:p w14:paraId="70130CD2" w14:textId="77777777" w:rsidR="000E6073" w:rsidRDefault="000E6073" w:rsidP="000E6073">
                <w:pPr>
                  <w:jc w:val="right"/>
                </w:pPr>
              </w:p>
            </w:tc>
            <w:tc>
              <w:tcPr>
                <w:tcW w:w="1097" w:type="pct"/>
              </w:tcPr>
              <w:p w14:paraId="25DFD7B7" w14:textId="77777777" w:rsidR="000E6073" w:rsidRDefault="000E6073" w:rsidP="000E6073">
                <w:pPr>
                  <w:jc w:val="right"/>
                </w:pPr>
              </w:p>
            </w:tc>
            <w:tc>
              <w:tcPr>
                <w:tcW w:w="943" w:type="pct"/>
              </w:tcPr>
              <w:p w14:paraId="17635209" w14:textId="77777777" w:rsidR="000E6073" w:rsidRDefault="000E6073" w:rsidP="000E6073">
                <w:pPr>
                  <w:jc w:val="right"/>
                </w:pPr>
              </w:p>
            </w:tc>
          </w:tr>
          <w:tr w:rsidR="00B67224" w14:paraId="6AA76A8F" w14:textId="77777777" w:rsidTr="00D27A54">
            <w:sdt>
              <w:sdtPr>
                <w:rPr>
                  <w:rFonts w:ascii="宋体" w:eastAsia="宋体" w:hAnsi="宋体"/>
                </w:rPr>
                <w:tag w:val="_PLD_038143b9e2e34542b73dcfc1430d95cc"/>
                <w:id w:val="-708097957"/>
                <w:lock w:val="sdtLocked"/>
              </w:sdtPr>
              <w:sdtContent>
                <w:tc>
                  <w:tcPr>
                    <w:tcW w:w="1001" w:type="pct"/>
                    <w:vAlign w:val="center"/>
                  </w:tcPr>
                  <w:p w14:paraId="67C71E8F" w14:textId="77777777" w:rsidR="00B67224" w:rsidRDefault="00B67224" w:rsidP="00B6722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vAlign w:val="center"/>
              </w:tcPr>
              <w:p w14:paraId="5CEC48D6" w14:textId="455A5656" w:rsidR="00B67224" w:rsidRDefault="00B67224" w:rsidP="00B67224">
                <w:pPr>
                  <w:jc w:val="right"/>
                </w:pPr>
                <w:r>
                  <w:t>0</w:t>
                </w:r>
              </w:p>
            </w:tc>
            <w:tc>
              <w:tcPr>
                <w:tcW w:w="1097" w:type="pct"/>
                <w:vAlign w:val="center"/>
              </w:tcPr>
              <w:p w14:paraId="6FB3215E" w14:textId="35AF0B44" w:rsidR="00B67224" w:rsidRDefault="00B67224" w:rsidP="00B67224">
                <w:pPr>
                  <w:jc w:val="right"/>
                </w:pPr>
                <w:r>
                  <w:t>0</w:t>
                </w:r>
              </w:p>
            </w:tc>
            <w:tc>
              <w:tcPr>
                <w:tcW w:w="1097" w:type="pct"/>
                <w:vAlign w:val="center"/>
              </w:tcPr>
              <w:p w14:paraId="4613F501" w14:textId="17500A5F" w:rsidR="00B67224" w:rsidRDefault="00B67224" w:rsidP="00B67224">
                <w:pPr>
                  <w:jc w:val="right"/>
                </w:pPr>
                <w:r>
                  <w:t>0</w:t>
                </w:r>
              </w:p>
            </w:tc>
            <w:tc>
              <w:tcPr>
                <w:tcW w:w="943" w:type="pct"/>
                <w:vAlign w:val="center"/>
              </w:tcPr>
              <w:p w14:paraId="06AB09E6" w14:textId="74AA89BE" w:rsidR="00B67224" w:rsidRDefault="00B67224" w:rsidP="00B67224">
                <w:pPr>
                  <w:jc w:val="right"/>
                </w:pPr>
                <w:r>
                  <w:t>0</w:t>
                </w:r>
              </w:p>
            </w:tc>
          </w:tr>
          <w:tr w:rsidR="000E6073" w14:paraId="0AB7232F" w14:textId="77777777" w:rsidTr="00510B81">
            <w:sdt>
              <w:sdtPr>
                <w:rPr>
                  <w:rFonts w:ascii="宋体" w:eastAsia="宋体" w:hAnsi="宋体"/>
                </w:rPr>
                <w:tag w:val="_PLD_a76d00fce3fe4d29be0ddd475d30b2c0"/>
                <w:id w:val="802890961"/>
                <w:lock w:val="sdtLocked"/>
              </w:sdtPr>
              <w:sdtContent>
                <w:tc>
                  <w:tcPr>
                    <w:tcW w:w="1001" w:type="pct"/>
                    <w:vAlign w:val="center"/>
                  </w:tcPr>
                  <w:p w14:paraId="33AFDE05" w14:textId="77777777" w:rsidR="000E6073" w:rsidRDefault="000E6073" w:rsidP="000E607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14:paraId="7CE53922" w14:textId="793CC58E" w:rsidR="000E6073" w:rsidRDefault="009D750C" w:rsidP="000E6073">
                <w:pPr>
                  <w:jc w:val="right"/>
                </w:pPr>
                <w:r w:rsidRPr="009D750C">
                  <w:t>-330,732</w:t>
                </w:r>
              </w:p>
            </w:tc>
            <w:tc>
              <w:tcPr>
                <w:tcW w:w="1097" w:type="pct"/>
              </w:tcPr>
              <w:p w14:paraId="00CDCCF5" w14:textId="37A1FB19" w:rsidR="000E6073" w:rsidRDefault="00E27CF6" w:rsidP="000E6073">
                <w:pPr>
                  <w:jc w:val="right"/>
                </w:pPr>
                <w:r>
                  <w:t>0</w:t>
                </w:r>
              </w:p>
            </w:tc>
            <w:tc>
              <w:tcPr>
                <w:tcW w:w="1097" w:type="pct"/>
              </w:tcPr>
              <w:p w14:paraId="723C935D" w14:textId="4ADFB797" w:rsidR="000E6073" w:rsidRDefault="009D750C" w:rsidP="000E6073">
                <w:pPr>
                  <w:jc w:val="right"/>
                </w:pPr>
                <w:r w:rsidRPr="009D750C">
                  <w:t>330,732</w:t>
                </w:r>
              </w:p>
            </w:tc>
            <w:tc>
              <w:tcPr>
                <w:tcW w:w="943" w:type="pct"/>
              </w:tcPr>
              <w:p w14:paraId="18EE581E" w14:textId="7D9C7D9F" w:rsidR="000E6073" w:rsidRDefault="00DE15ED" w:rsidP="000E6073">
                <w:pPr>
                  <w:jc w:val="right"/>
                </w:pPr>
                <w:r>
                  <w:t>0</w:t>
                </w:r>
              </w:p>
            </w:tc>
          </w:tr>
          <w:tr w:rsidR="00B67224" w14:paraId="663C1CCA" w14:textId="77777777" w:rsidTr="006F7933">
            <w:sdt>
              <w:sdtPr>
                <w:rPr>
                  <w:rFonts w:ascii="宋体" w:eastAsia="宋体" w:hAnsi="宋体"/>
                </w:rPr>
                <w:tag w:val="_PLD_7f587129b9194265b30ab5ac06c73ae1"/>
                <w:id w:val="-1213422728"/>
                <w:lock w:val="sdtLocked"/>
              </w:sdtPr>
              <w:sdtContent>
                <w:tc>
                  <w:tcPr>
                    <w:tcW w:w="1001" w:type="pct"/>
                    <w:vAlign w:val="center"/>
                  </w:tcPr>
                  <w:p w14:paraId="2ECD82F7" w14:textId="77777777" w:rsidR="00B67224" w:rsidRDefault="00B67224" w:rsidP="00B6722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vAlign w:val="center"/>
              </w:tcPr>
              <w:p w14:paraId="1D25FCBF" w14:textId="73017FCB" w:rsidR="00B67224" w:rsidRDefault="00B67224" w:rsidP="00B67224">
                <w:pPr>
                  <w:jc w:val="right"/>
                </w:pPr>
                <w:r>
                  <w:t>0</w:t>
                </w:r>
              </w:p>
            </w:tc>
            <w:tc>
              <w:tcPr>
                <w:tcW w:w="1097" w:type="pct"/>
                <w:vAlign w:val="center"/>
              </w:tcPr>
              <w:p w14:paraId="555DFC02" w14:textId="1B907EC4" w:rsidR="00B67224" w:rsidRDefault="00B67224" w:rsidP="00B67224">
                <w:pPr>
                  <w:jc w:val="right"/>
                </w:pPr>
                <w:r>
                  <w:t>0</w:t>
                </w:r>
              </w:p>
            </w:tc>
            <w:tc>
              <w:tcPr>
                <w:tcW w:w="1097" w:type="pct"/>
                <w:vAlign w:val="center"/>
              </w:tcPr>
              <w:p w14:paraId="1199C3A7" w14:textId="115BEDF6" w:rsidR="00B67224" w:rsidRDefault="00B67224" w:rsidP="00B67224">
                <w:pPr>
                  <w:jc w:val="right"/>
                </w:pPr>
                <w:r>
                  <w:t>0</w:t>
                </w:r>
              </w:p>
            </w:tc>
            <w:tc>
              <w:tcPr>
                <w:tcW w:w="943" w:type="pct"/>
                <w:vAlign w:val="center"/>
              </w:tcPr>
              <w:p w14:paraId="52F398DC" w14:textId="0EC4B828" w:rsidR="00B67224" w:rsidRDefault="00B67224" w:rsidP="00B67224">
                <w:pPr>
                  <w:jc w:val="right"/>
                </w:pPr>
                <w:r>
                  <w:t>0</w:t>
                </w:r>
              </w:p>
            </w:tc>
          </w:tr>
          <w:tr w:rsidR="00B67224" w14:paraId="6110E74D" w14:textId="77777777" w:rsidTr="006360D6">
            <w:sdt>
              <w:sdtPr>
                <w:rPr>
                  <w:rFonts w:ascii="宋体" w:eastAsia="宋体" w:hAnsi="宋体"/>
                </w:rPr>
                <w:tag w:val="_PLD_7b7c467e47354ee5a30772a2b1c39114"/>
                <w:id w:val="-1648809834"/>
                <w:lock w:val="sdtLocked"/>
              </w:sdtPr>
              <w:sdtContent>
                <w:tc>
                  <w:tcPr>
                    <w:tcW w:w="1001" w:type="pct"/>
                    <w:vAlign w:val="center"/>
                  </w:tcPr>
                  <w:p w14:paraId="2B296EAA" w14:textId="77777777" w:rsidR="00B67224" w:rsidRDefault="00B67224" w:rsidP="00B6722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vAlign w:val="center"/>
              </w:tcPr>
              <w:p w14:paraId="6F873E35" w14:textId="43E48F53" w:rsidR="00B67224" w:rsidRDefault="00B67224" w:rsidP="00B67224">
                <w:pPr>
                  <w:jc w:val="right"/>
                </w:pPr>
                <w:r>
                  <w:t>0</w:t>
                </w:r>
              </w:p>
            </w:tc>
            <w:tc>
              <w:tcPr>
                <w:tcW w:w="1097" w:type="pct"/>
                <w:vAlign w:val="center"/>
              </w:tcPr>
              <w:p w14:paraId="326A57EA" w14:textId="325B3B92" w:rsidR="00B67224" w:rsidRDefault="00B67224" w:rsidP="00B67224">
                <w:pPr>
                  <w:jc w:val="right"/>
                </w:pPr>
                <w:r>
                  <w:t>0</w:t>
                </w:r>
              </w:p>
            </w:tc>
            <w:tc>
              <w:tcPr>
                <w:tcW w:w="1097" w:type="pct"/>
                <w:vAlign w:val="center"/>
              </w:tcPr>
              <w:p w14:paraId="34BB6BC6" w14:textId="71091066" w:rsidR="00B67224" w:rsidRDefault="00B67224" w:rsidP="00B67224">
                <w:pPr>
                  <w:jc w:val="right"/>
                </w:pPr>
                <w:r>
                  <w:t>0</w:t>
                </w:r>
              </w:p>
            </w:tc>
            <w:tc>
              <w:tcPr>
                <w:tcW w:w="943" w:type="pct"/>
                <w:vAlign w:val="center"/>
              </w:tcPr>
              <w:p w14:paraId="15225483" w14:textId="03C71A63" w:rsidR="00B67224" w:rsidRDefault="00B67224" w:rsidP="00B67224">
                <w:pPr>
                  <w:jc w:val="right"/>
                </w:pPr>
                <w:r>
                  <w:t>0</w:t>
                </w:r>
              </w:p>
            </w:tc>
          </w:tr>
          <w:tr w:rsidR="000E6073" w14:paraId="0211A842" w14:textId="77777777" w:rsidTr="00174DED">
            <w:sdt>
              <w:sdtPr>
                <w:rPr>
                  <w:rFonts w:ascii="宋体" w:eastAsia="宋体" w:hAnsi="宋体"/>
                </w:rPr>
                <w:tag w:val="_PLD_539b03f459c4452c8b986b7b696cbc3f"/>
                <w:id w:val="-1541730639"/>
                <w:lock w:val="sdtLocked"/>
              </w:sdtPr>
              <w:sdtContent>
                <w:tc>
                  <w:tcPr>
                    <w:tcW w:w="1001" w:type="pct"/>
                    <w:vAlign w:val="center"/>
                  </w:tcPr>
                  <w:p w14:paraId="60865A46" w14:textId="77777777" w:rsidR="000E6073" w:rsidRDefault="000E6073" w:rsidP="000E607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vAlign w:val="center"/>
              </w:tcPr>
              <w:p w14:paraId="1D421F73" w14:textId="7848E3FF" w:rsidR="000E6073" w:rsidRDefault="00DE15ED" w:rsidP="000E6073">
                <w:pPr>
                  <w:jc w:val="right"/>
                </w:pPr>
                <w:r>
                  <w:t>24</w:t>
                </w:r>
                <w:r w:rsidR="000E6073">
                  <w:t>,</w:t>
                </w:r>
                <w:r>
                  <w:t>321</w:t>
                </w:r>
              </w:p>
            </w:tc>
            <w:tc>
              <w:tcPr>
                <w:tcW w:w="1097" w:type="pct"/>
                <w:vAlign w:val="center"/>
              </w:tcPr>
              <w:p w14:paraId="0CBD4776" w14:textId="1DEF2071" w:rsidR="000E6073" w:rsidRDefault="000E6073" w:rsidP="000E6073">
                <w:pPr>
                  <w:jc w:val="right"/>
                </w:pPr>
                <w:r>
                  <w:t>0</w:t>
                </w:r>
              </w:p>
            </w:tc>
            <w:tc>
              <w:tcPr>
                <w:tcW w:w="1097" w:type="pct"/>
                <w:vAlign w:val="center"/>
              </w:tcPr>
              <w:p w14:paraId="546B34AF" w14:textId="79BC5674" w:rsidR="000E6073" w:rsidRDefault="000E6073" w:rsidP="000E6073">
                <w:pPr>
                  <w:jc w:val="right"/>
                </w:pPr>
                <w:r>
                  <w:t>0</w:t>
                </w:r>
              </w:p>
            </w:tc>
            <w:tc>
              <w:tcPr>
                <w:tcW w:w="943" w:type="pct"/>
                <w:vAlign w:val="center"/>
              </w:tcPr>
              <w:p w14:paraId="2FD10DF8" w14:textId="77C43ABA" w:rsidR="000E6073" w:rsidRDefault="00DE15ED" w:rsidP="000E6073">
                <w:pPr>
                  <w:jc w:val="right"/>
                </w:pPr>
                <w:r w:rsidRPr="00DE15ED">
                  <w:t>24,321</w:t>
                </w:r>
              </w:p>
            </w:tc>
          </w:tr>
          <w:tr w:rsidR="000E6073" w14:paraId="2760AF35" w14:textId="77777777" w:rsidTr="00174DED">
            <w:tc>
              <w:tcPr>
                <w:tcW w:w="1001" w:type="pct"/>
                <w:vAlign w:val="center"/>
              </w:tcPr>
              <w:sdt>
                <w:sdtPr>
                  <w:rPr>
                    <w:rFonts w:ascii="宋体" w:eastAsia="宋体" w:hAnsi="宋体" w:hint="eastAsia"/>
                    <w:sz w:val="21"/>
                    <w:szCs w:val="21"/>
                    <w:lang w:eastAsia="zh-CN"/>
                  </w:rPr>
                  <w:tag w:val="_PLD_ddcd4306bc5c4cc89da3fd6a733c0801"/>
                  <w:id w:val="-1334992565"/>
                  <w:lock w:val="sdtLocked"/>
                </w:sdtPr>
                <w:sdtContent>
                  <w:p w14:paraId="7A709230" w14:textId="77777777" w:rsidR="000E6073" w:rsidRDefault="000E6073" w:rsidP="000E6073">
                    <w:pPr>
                      <w:pStyle w:val="TableParagraph"/>
                      <w:spacing w:after="0" w:line="240" w:lineRule="auto"/>
                      <w:jc w:val="both"/>
                      <w:rPr>
                        <w:rFonts w:ascii="宋体" w:eastAsia="宋体" w:hAnsi="宋体"/>
                        <w:sz w:val="21"/>
                        <w:szCs w:val="21"/>
                      </w:rPr>
                    </w:pPr>
                    <w:r>
                      <w:rPr>
                        <w:rFonts w:ascii="宋体" w:eastAsia="宋体" w:hAnsi="宋体" w:hint="eastAsia"/>
                        <w:sz w:val="21"/>
                        <w:szCs w:val="21"/>
                        <w:lang w:eastAsia="zh-CN"/>
                      </w:rPr>
                      <w:t>本期转回</w:t>
                    </w:r>
                  </w:p>
                </w:sdtContent>
              </w:sdt>
            </w:tc>
            <w:tc>
              <w:tcPr>
                <w:tcW w:w="862" w:type="pct"/>
                <w:vAlign w:val="center"/>
              </w:tcPr>
              <w:p w14:paraId="4BA52DB5" w14:textId="39292604" w:rsidR="000E6073" w:rsidRDefault="000E6073" w:rsidP="000E6073">
                <w:pPr>
                  <w:jc w:val="right"/>
                </w:pPr>
                <w:r>
                  <w:t>-</w:t>
                </w:r>
                <w:r w:rsidR="00DE15ED">
                  <w:t>7</w:t>
                </w:r>
                <w:r>
                  <w:t>,</w:t>
                </w:r>
                <w:r w:rsidR="00DE15ED">
                  <w:t>454</w:t>
                </w:r>
              </w:p>
            </w:tc>
            <w:tc>
              <w:tcPr>
                <w:tcW w:w="1097" w:type="pct"/>
                <w:vAlign w:val="center"/>
              </w:tcPr>
              <w:p w14:paraId="1AD7434F" w14:textId="6164562C" w:rsidR="000E6073" w:rsidRDefault="000E6073" w:rsidP="000E6073">
                <w:pPr>
                  <w:jc w:val="right"/>
                </w:pPr>
                <w:r>
                  <w:t>0</w:t>
                </w:r>
              </w:p>
            </w:tc>
            <w:tc>
              <w:tcPr>
                <w:tcW w:w="1097" w:type="pct"/>
                <w:vAlign w:val="center"/>
              </w:tcPr>
              <w:p w14:paraId="4F3DFD46" w14:textId="614AB810" w:rsidR="000E6073" w:rsidRDefault="000E6073" w:rsidP="000E6073">
                <w:pPr>
                  <w:jc w:val="right"/>
                </w:pPr>
                <w:r>
                  <w:t>0</w:t>
                </w:r>
              </w:p>
            </w:tc>
            <w:tc>
              <w:tcPr>
                <w:tcW w:w="943" w:type="pct"/>
                <w:vAlign w:val="center"/>
              </w:tcPr>
              <w:p w14:paraId="182A3C86" w14:textId="0C137428" w:rsidR="000E6073" w:rsidRDefault="00DE15ED" w:rsidP="000E6073">
                <w:pPr>
                  <w:jc w:val="right"/>
                </w:pPr>
                <w:r w:rsidRPr="00DE15ED">
                  <w:t>-7,454</w:t>
                </w:r>
              </w:p>
            </w:tc>
          </w:tr>
          <w:tr w:rsidR="00B67224" w14:paraId="65ACF7E9" w14:textId="77777777" w:rsidTr="002D49E7">
            <w:sdt>
              <w:sdtPr>
                <w:rPr>
                  <w:rFonts w:ascii="宋体" w:eastAsia="宋体" w:hAnsi="宋体"/>
                </w:rPr>
                <w:tag w:val="_PLD_1c4657ced479496a86e3dc375f285889"/>
                <w:id w:val="-309792455"/>
                <w:lock w:val="sdtLocked"/>
              </w:sdtPr>
              <w:sdtContent>
                <w:tc>
                  <w:tcPr>
                    <w:tcW w:w="1001" w:type="pct"/>
                    <w:vAlign w:val="center"/>
                  </w:tcPr>
                  <w:p w14:paraId="432E4584" w14:textId="77777777" w:rsidR="00B67224" w:rsidRDefault="00B67224" w:rsidP="00B6722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vAlign w:val="center"/>
              </w:tcPr>
              <w:p w14:paraId="612DBACF" w14:textId="79F20038" w:rsidR="00B67224" w:rsidRDefault="00B67224" w:rsidP="00B67224">
                <w:pPr>
                  <w:jc w:val="right"/>
                </w:pPr>
                <w:r>
                  <w:t>0</w:t>
                </w:r>
              </w:p>
            </w:tc>
            <w:tc>
              <w:tcPr>
                <w:tcW w:w="1097" w:type="pct"/>
                <w:vAlign w:val="center"/>
              </w:tcPr>
              <w:p w14:paraId="32647995" w14:textId="53FF6DE9" w:rsidR="00B67224" w:rsidRDefault="00B67224" w:rsidP="00B67224">
                <w:pPr>
                  <w:jc w:val="right"/>
                </w:pPr>
                <w:r>
                  <w:t>0</w:t>
                </w:r>
              </w:p>
            </w:tc>
            <w:tc>
              <w:tcPr>
                <w:tcW w:w="1097" w:type="pct"/>
                <w:vAlign w:val="center"/>
              </w:tcPr>
              <w:p w14:paraId="53990F90" w14:textId="0928705F" w:rsidR="00B67224" w:rsidRDefault="00B67224" w:rsidP="00B67224">
                <w:pPr>
                  <w:jc w:val="right"/>
                </w:pPr>
                <w:r>
                  <w:t>0</w:t>
                </w:r>
              </w:p>
            </w:tc>
            <w:tc>
              <w:tcPr>
                <w:tcW w:w="943" w:type="pct"/>
                <w:vAlign w:val="center"/>
              </w:tcPr>
              <w:p w14:paraId="31F6D743" w14:textId="6F6B8F20" w:rsidR="00B67224" w:rsidRDefault="00B67224" w:rsidP="00B67224">
                <w:pPr>
                  <w:jc w:val="right"/>
                </w:pPr>
                <w:r>
                  <w:t>0</w:t>
                </w:r>
              </w:p>
            </w:tc>
          </w:tr>
          <w:tr w:rsidR="000E6073" w14:paraId="411684C1" w14:textId="77777777" w:rsidTr="00510B81">
            <w:tc>
              <w:tcPr>
                <w:tcW w:w="1001" w:type="pct"/>
                <w:vAlign w:val="center"/>
              </w:tcPr>
              <w:sdt>
                <w:sdtPr>
                  <w:rPr>
                    <w:rFonts w:ascii="宋体" w:eastAsia="宋体" w:hAnsi="宋体" w:hint="eastAsia"/>
                    <w:sz w:val="21"/>
                    <w:szCs w:val="21"/>
                    <w:lang w:eastAsia="zh-CN"/>
                  </w:rPr>
                  <w:tag w:val="_PLD_8a1f66e013df42ccbcaccfe3645b25ea"/>
                  <w:id w:val="-817263163"/>
                  <w:lock w:val="sdtLocked"/>
                </w:sdtPr>
                <w:sdtContent>
                  <w:p w14:paraId="37AF85EE" w14:textId="77777777" w:rsidR="000E6073" w:rsidRDefault="000E6073" w:rsidP="000E6073">
                    <w:pPr>
                      <w:pStyle w:val="TableParagraph"/>
                      <w:spacing w:after="0" w:line="240" w:lineRule="auto"/>
                      <w:jc w:val="both"/>
                      <w:rPr>
                        <w:rFonts w:ascii="宋体" w:eastAsia="宋体" w:hAnsi="宋体"/>
                        <w:sz w:val="21"/>
                        <w:szCs w:val="21"/>
                      </w:rPr>
                    </w:pPr>
                    <w:r>
                      <w:rPr>
                        <w:rFonts w:ascii="宋体" w:eastAsia="宋体" w:hAnsi="宋体" w:hint="eastAsia"/>
                        <w:sz w:val="21"/>
                        <w:szCs w:val="21"/>
                        <w:lang w:eastAsia="zh-CN"/>
                      </w:rPr>
                      <w:t>本期核销</w:t>
                    </w:r>
                  </w:p>
                </w:sdtContent>
              </w:sdt>
            </w:tc>
            <w:tc>
              <w:tcPr>
                <w:tcW w:w="862" w:type="pct"/>
              </w:tcPr>
              <w:p w14:paraId="63B1BE98" w14:textId="3B949E92" w:rsidR="000E6073" w:rsidRDefault="00BA5AB3" w:rsidP="000E6073">
                <w:pPr>
                  <w:jc w:val="right"/>
                </w:pPr>
                <w:r>
                  <w:t>0</w:t>
                </w:r>
              </w:p>
            </w:tc>
            <w:tc>
              <w:tcPr>
                <w:tcW w:w="1097" w:type="pct"/>
              </w:tcPr>
              <w:p w14:paraId="34E9C3D5" w14:textId="4F94096D" w:rsidR="000E6073" w:rsidRDefault="00BA5AB3" w:rsidP="000E6073">
                <w:pPr>
                  <w:jc w:val="right"/>
                </w:pPr>
                <w:r>
                  <w:t>0</w:t>
                </w:r>
              </w:p>
            </w:tc>
            <w:tc>
              <w:tcPr>
                <w:tcW w:w="1097" w:type="pct"/>
              </w:tcPr>
              <w:p w14:paraId="070A8A77" w14:textId="27F5F217" w:rsidR="000E6073" w:rsidRDefault="00DE15ED" w:rsidP="000E6073">
                <w:pPr>
                  <w:jc w:val="right"/>
                </w:pPr>
                <w:r w:rsidRPr="00DE15ED">
                  <w:t>-</w:t>
                </w:r>
                <w:r w:rsidR="009D750C" w:rsidRPr="009D750C">
                  <w:t>330,732</w:t>
                </w:r>
              </w:p>
            </w:tc>
            <w:tc>
              <w:tcPr>
                <w:tcW w:w="943" w:type="pct"/>
              </w:tcPr>
              <w:p w14:paraId="3A6EA0AB" w14:textId="034ACB7C" w:rsidR="000E6073" w:rsidRDefault="00DE15ED" w:rsidP="000E6073">
                <w:pPr>
                  <w:jc w:val="right"/>
                </w:pPr>
                <w:r w:rsidRPr="00DE15ED">
                  <w:t>-</w:t>
                </w:r>
                <w:r w:rsidR="009D750C" w:rsidRPr="009D750C">
                  <w:t>330,732</w:t>
                </w:r>
              </w:p>
            </w:tc>
          </w:tr>
          <w:tr w:rsidR="00B67224" w14:paraId="58FD858E" w14:textId="77777777" w:rsidTr="000542BF">
            <w:sdt>
              <w:sdtPr>
                <w:rPr>
                  <w:rFonts w:ascii="宋体" w:eastAsia="宋体" w:hAnsi="宋体"/>
                </w:rPr>
                <w:tag w:val="_PLD_80203c10cb0c468dbd7a48669ddd0f63"/>
                <w:id w:val="2127030682"/>
                <w:lock w:val="sdtLocked"/>
              </w:sdtPr>
              <w:sdtContent>
                <w:tc>
                  <w:tcPr>
                    <w:tcW w:w="1001" w:type="pct"/>
                    <w:vAlign w:val="center"/>
                  </w:tcPr>
                  <w:p w14:paraId="17EFC8A4" w14:textId="77777777" w:rsidR="00B67224" w:rsidRDefault="00B67224" w:rsidP="00B67224">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vAlign w:val="center"/>
              </w:tcPr>
              <w:p w14:paraId="64F0FDF6" w14:textId="53F7EDB2" w:rsidR="00B67224" w:rsidRDefault="00B67224" w:rsidP="00B67224">
                <w:pPr>
                  <w:jc w:val="right"/>
                </w:pPr>
                <w:r>
                  <w:t>0</w:t>
                </w:r>
              </w:p>
            </w:tc>
            <w:tc>
              <w:tcPr>
                <w:tcW w:w="1097" w:type="pct"/>
                <w:vAlign w:val="center"/>
              </w:tcPr>
              <w:p w14:paraId="0C4BC407" w14:textId="6966A08D" w:rsidR="00B67224" w:rsidRDefault="00B67224" w:rsidP="00B67224">
                <w:pPr>
                  <w:jc w:val="right"/>
                </w:pPr>
                <w:r>
                  <w:t>0</w:t>
                </w:r>
              </w:p>
            </w:tc>
            <w:tc>
              <w:tcPr>
                <w:tcW w:w="1097" w:type="pct"/>
                <w:vAlign w:val="center"/>
              </w:tcPr>
              <w:p w14:paraId="51ABE51B" w14:textId="212A27BA" w:rsidR="00B67224" w:rsidRDefault="00B67224" w:rsidP="00B67224">
                <w:pPr>
                  <w:jc w:val="right"/>
                </w:pPr>
                <w:r>
                  <w:t>0</w:t>
                </w:r>
              </w:p>
            </w:tc>
            <w:tc>
              <w:tcPr>
                <w:tcW w:w="943" w:type="pct"/>
                <w:vAlign w:val="center"/>
              </w:tcPr>
              <w:p w14:paraId="4A812F39" w14:textId="6942D0A0" w:rsidR="00B67224" w:rsidRDefault="00B67224" w:rsidP="00B67224">
                <w:pPr>
                  <w:jc w:val="right"/>
                </w:pPr>
                <w:r>
                  <w:t>0</w:t>
                </w:r>
              </w:p>
            </w:tc>
          </w:tr>
          <w:tr w:rsidR="000E6073" w14:paraId="6199D1E0" w14:textId="77777777" w:rsidTr="00174DED">
            <w:sdt>
              <w:sdtPr>
                <w:rPr>
                  <w:rFonts w:ascii="宋体" w:eastAsia="宋体" w:hAnsi="宋体"/>
                </w:rPr>
                <w:tag w:val="_PLD_bb669c94f1734a70be90735195c143c3"/>
                <w:id w:val="310836712"/>
                <w:lock w:val="sdtLocked"/>
              </w:sdtPr>
              <w:sdtContent>
                <w:tc>
                  <w:tcPr>
                    <w:tcW w:w="1001" w:type="pct"/>
                    <w:vAlign w:val="center"/>
                  </w:tcPr>
                  <w:p w14:paraId="10F98F5A" w14:textId="77777777" w:rsidR="000E6073" w:rsidRDefault="000E6073" w:rsidP="000E6073">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2023年6月30日</w:t>
                    </w:r>
                    <w:r>
                      <w:rPr>
                        <w:rFonts w:ascii="宋体" w:eastAsia="宋体" w:hAnsi="宋体" w:cs="宋体" w:hint="eastAsia"/>
                        <w:sz w:val="21"/>
                        <w:szCs w:val="21"/>
                        <w:lang w:eastAsia="zh-CN"/>
                      </w:rPr>
                      <w:t>余额</w:t>
                    </w:r>
                  </w:p>
                </w:tc>
              </w:sdtContent>
            </w:sdt>
            <w:tc>
              <w:tcPr>
                <w:tcW w:w="862" w:type="pct"/>
                <w:vAlign w:val="center"/>
              </w:tcPr>
              <w:p w14:paraId="50FD1F59" w14:textId="3C278679" w:rsidR="000E6073" w:rsidRDefault="009D750C" w:rsidP="009D750C">
                <w:pPr>
                  <w:jc w:val="right"/>
                </w:pPr>
                <w:r>
                  <w:t xml:space="preserve">80,996 </w:t>
                </w:r>
              </w:p>
            </w:tc>
            <w:tc>
              <w:tcPr>
                <w:tcW w:w="1097" w:type="pct"/>
                <w:vAlign w:val="center"/>
              </w:tcPr>
              <w:p w14:paraId="19A88741" w14:textId="5C2ABF3A" w:rsidR="000E6073" w:rsidRDefault="00E27CF6" w:rsidP="000E6073">
                <w:pPr>
                  <w:jc w:val="right"/>
                </w:pPr>
                <w:r>
                  <w:t>0</w:t>
                </w:r>
              </w:p>
            </w:tc>
            <w:tc>
              <w:tcPr>
                <w:tcW w:w="1097" w:type="pct"/>
                <w:vAlign w:val="center"/>
              </w:tcPr>
              <w:p w14:paraId="71598DFF" w14:textId="366591DE" w:rsidR="000E6073" w:rsidRDefault="000E6073" w:rsidP="000E6073">
                <w:pPr>
                  <w:jc w:val="right"/>
                </w:pPr>
                <w:r>
                  <w:t>226,314</w:t>
                </w:r>
              </w:p>
            </w:tc>
            <w:tc>
              <w:tcPr>
                <w:tcW w:w="943" w:type="pct"/>
                <w:vAlign w:val="center"/>
              </w:tcPr>
              <w:p w14:paraId="13A9511F" w14:textId="294B5465" w:rsidR="000E6073" w:rsidRDefault="009D750C" w:rsidP="000E6073">
                <w:pPr>
                  <w:jc w:val="right"/>
                </w:pPr>
                <w:r w:rsidRPr="009D750C">
                  <w:t>307,310</w:t>
                </w:r>
              </w:p>
            </w:tc>
          </w:tr>
        </w:tbl>
        <w:p w14:paraId="65156061" w14:textId="77777777" w:rsidR="009D01F0" w:rsidRDefault="009D01F0"/>
        <w:p w14:paraId="001F598F" w14:textId="77777777" w:rsidR="009D01F0" w:rsidRDefault="00174DED">
          <w:pPr>
            <w:pStyle w:val="aff3"/>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32e9d68fc5194869baa30fe15720ff13"/>
            <w:id w:val="321093743"/>
            <w:lock w:val="sdtLocked"/>
            <w:placeholder>
              <w:docPart w:val="GBC22222222222222222222222222222"/>
            </w:placeholder>
          </w:sdtPr>
          <w:sdtContent>
            <w:p w14:paraId="2D5612C7" w14:textId="38946DEB" w:rsidR="009D01F0" w:rsidRDefault="00174DED" w:rsidP="000E6073">
              <w:r>
                <w:fldChar w:fldCharType="begin"/>
              </w:r>
              <w:r w:rsidR="000E6073">
                <w:instrText xml:space="preserve"> MACROBUTTON  SnrToggleCheckbox □适用 </w:instrText>
              </w:r>
              <w:r>
                <w:fldChar w:fldCharType="end"/>
              </w:r>
              <w:r>
                <w:fldChar w:fldCharType="begin"/>
              </w:r>
              <w:r w:rsidR="000E6073">
                <w:instrText xml:space="preserve"> MACROBUTTON  SnrToggleCheckbox √不适用 </w:instrText>
              </w:r>
              <w:r>
                <w:fldChar w:fldCharType="end"/>
              </w:r>
            </w:p>
          </w:sdtContent>
        </w:sdt>
        <w:p w14:paraId="5A1B3635" w14:textId="77777777" w:rsidR="009D01F0" w:rsidRDefault="009D01F0"/>
        <w:p w14:paraId="60FB67E4" w14:textId="77777777" w:rsidR="009D01F0" w:rsidRDefault="00174DED">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dde26fcf385445edb7b0e96dab2a2b3e"/>
            <w:id w:val="989834487"/>
            <w:lock w:val="sdtLocked"/>
            <w:placeholder>
              <w:docPart w:val="GBC22222222222222222222222222222"/>
            </w:placeholder>
          </w:sdtPr>
          <w:sdtContent>
            <w:p w14:paraId="14522A78" w14:textId="2BBC5B13" w:rsidR="009D01F0" w:rsidRDefault="00174DED" w:rsidP="000E6073">
              <w:r>
                <w:fldChar w:fldCharType="begin"/>
              </w:r>
              <w:r w:rsidR="000E6073">
                <w:instrText xml:space="preserve"> MACROBUTTON  SnrToggleCheckbox □适用 </w:instrText>
              </w:r>
              <w:r>
                <w:fldChar w:fldCharType="end"/>
              </w:r>
              <w:r>
                <w:fldChar w:fldCharType="begin"/>
              </w:r>
              <w:r w:rsidR="000E6073">
                <w:instrText xml:space="preserve"> MACROBUTTON  SnrToggleCheckbox √不适用 </w:instrText>
              </w:r>
              <w:r>
                <w:fldChar w:fldCharType="end"/>
              </w:r>
            </w:p>
          </w:sdtContent>
        </w:sdt>
        <w:p w14:paraId="058902DF" w14:textId="77777777" w:rsidR="00827C32" w:rsidRDefault="00827C32">
          <w:r>
            <w:br w:type="page"/>
          </w:r>
        </w:p>
        <w:p w14:paraId="2F3405D3" w14:textId="4D35018B" w:rsidR="009D01F0" w:rsidRDefault="00000000"/>
      </w:sdtContent>
    </w:sdt>
    <w:bookmarkEnd w:id="140" w:displacedByCustomXml="prev"/>
    <w:bookmarkStart w:id="141" w:name="_Hlk10469877" w:displacedByCustomXml="next"/>
    <w:sdt>
      <w:sdtPr>
        <w:rPr>
          <w:rFonts w:ascii="宋体" w:hAnsi="宋体" w:cs="宋体" w:hint="eastAsia"/>
          <w:b w:val="0"/>
          <w:bCs w:val="0"/>
          <w:kern w:val="0"/>
          <w:szCs w:val="21"/>
        </w:rPr>
        <w:alias w:val="模块:坏账准备的情况"/>
        <w:tag w:val="_SEC_93dacca8700c43aaba11477ef4689aa6"/>
        <w:id w:val="857239962"/>
        <w:lock w:val="sdtLocked"/>
        <w:placeholder>
          <w:docPart w:val="GBC22222222222222222222222222222"/>
        </w:placeholder>
      </w:sdtPr>
      <w:sdtContent>
        <w:p w14:paraId="79D04D62" w14:textId="159CAC35" w:rsidR="009D01F0" w:rsidRDefault="000E6073" w:rsidP="00BC60D6">
          <w:pPr>
            <w:pStyle w:val="4"/>
            <w:numPr>
              <w:ilvl w:val="3"/>
              <w:numId w:val="88"/>
            </w:numPr>
            <w:tabs>
              <w:tab w:val="left" w:pos="560"/>
            </w:tabs>
            <w:rPr>
              <w:rFonts w:ascii="宋体" w:hAnsi="宋体"/>
            </w:rPr>
          </w:pPr>
          <w:r w:rsidRPr="000E6073">
            <w:rPr>
              <w:rFonts w:ascii="宋体" w:hAnsi="宋体" w:hint="eastAsia"/>
            </w:rPr>
            <w:t>坏账</w:t>
          </w:r>
          <w:r>
            <w:rPr>
              <w:rFonts w:ascii="宋体" w:hAnsi="宋体" w:hint="eastAsia"/>
            </w:rPr>
            <w:t>准备的</w:t>
          </w:r>
          <w:r w:rsidR="00835AA5" w:rsidRPr="000E6073">
            <w:rPr>
              <w:rFonts w:ascii="宋体" w:hAnsi="宋体"/>
            </w:rPr>
            <w:t>情</w:t>
          </w:r>
          <w:r w:rsidR="00835AA5" w:rsidRPr="000E6073">
            <w:rPr>
              <w:rFonts w:ascii="宋体" w:hAnsi="宋体" w:hint="eastAsia"/>
            </w:rPr>
            <w:t>况</w:t>
          </w:r>
        </w:p>
        <w:p w14:paraId="0DC36374" w14:textId="3AE9F57E" w:rsidR="009D01F0" w:rsidRDefault="00000000" w:rsidP="001A3CAD">
          <w:sdt>
            <w:sdtPr>
              <w:alias w:val="是否适用：其他应收款坏账准备[双击切换]"/>
              <w:tag w:val="_GBC_b3f4f88802a54b1da539ba2563000c5c"/>
              <w:id w:val="-1947608601"/>
              <w:lock w:val="sdtLocked"/>
              <w:placeholder>
                <w:docPart w:val="GBC22222222222222222222222222222"/>
              </w:placeholder>
            </w:sdtPr>
            <w:sdtContent>
              <w:r w:rsidR="00174DED">
                <w:fldChar w:fldCharType="begin"/>
              </w:r>
              <w:r w:rsidR="000E6073">
                <w:instrText xml:space="preserve"> MACROBUTTON  SnrToggleCheckbox □适用 </w:instrText>
              </w:r>
              <w:r w:rsidR="00174DED">
                <w:fldChar w:fldCharType="end"/>
              </w:r>
              <w:r w:rsidR="00174DED">
                <w:fldChar w:fldCharType="begin"/>
              </w:r>
              <w:r w:rsidR="000E6073">
                <w:instrText xml:space="preserve"> MACROBUTTON  SnrToggleCheckbox √不适用 </w:instrText>
              </w:r>
              <w:r w:rsidR="00174DED">
                <w:fldChar w:fldCharType="end"/>
              </w:r>
            </w:sdtContent>
          </w:sdt>
          <w:sdt>
            <w:sdtPr>
              <w:alias w:val="是否适用：其中本期其他应收账款坏账准备收回或转回金额重要的[双击切换]"/>
              <w:tag w:val="_GBC_766264a4e81b4ae6885d7f965ebbcd08"/>
              <w:id w:val="1839274772"/>
              <w:lock w:val="sdtLocked"/>
              <w:placeholder>
                <w:docPart w:val="GBC22222222222222222222222222222"/>
              </w:placeholder>
              <w:showingPlcHdr/>
            </w:sdtPr>
            <w:sdtContent>
              <w:r w:rsidR="000E6073" w:rsidRPr="002524F4">
                <w:rPr>
                  <w:rStyle w:val="aff0"/>
                  <w:rFonts w:hint="eastAsia"/>
                  <w:color w:val="333399"/>
                  <w:u w:val="single"/>
                </w:rPr>
                <w:t xml:space="preserve">　　　</w:t>
              </w:r>
            </w:sdtContent>
          </w:sdt>
        </w:p>
        <w:bookmarkStart w:id="142" w:name="_Hlk141109584" w:displacedByCustomXml="next"/>
      </w:sdtContent>
    </w:sdt>
    <w:bookmarkEnd w:id="142" w:displacedByCustomXml="prev"/>
    <w:bookmarkEnd w:id="141" w:displacedByCustomXml="prev"/>
    <w:sdt>
      <w:sdtPr>
        <w:rPr>
          <w:rFonts w:ascii="宋体" w:hAnsi="宋体" w:cs="宋体" w:hint="eastAsia"/>
          <w:b w:val="0"/>
          <w:bCs w:val="0"/>
          <w:kern w:val="0"/>
          <w:szCs w:val="24"/>
        </w:rPr>
        <w:alias w:val="模块:本报告期实际核销的其他应收款情况"/>
        <w:tag w:val="_GBC_ca12851378c64f09a5335b8a527df46f"/>
        <w:id w:val="2086106527"/>
        <w:lock w:val="sdtLocked"/>
        <w:placeholder>
          <w:docPart w:val="GBC22222222222222222222222222222"/>
        </w:placeholder>
      </w:sdtPr>
      <w:sdtEndPr>
        <w:rPr>
          <w:szCs w:val="21"/>
        </w:rPr>
      </w:sdtEndPr>
      <w:sdtContent>
        <w:p w14:paraId="0BABB81A" w14:textId="62BFB1A1" w:rsidR="001A3CAD" w:rsidRPr="000E6073" w:rsidRDefault="00174DED" w:rsidP="00BC60D6">
          <w:pPr>
            <w:pStyle w:val="4"/>
            <w:numPr>
              <w:ilvl w:val="3"/>
              <w:numId w:val="88"/>
            </w:numPr>
            <w:tabs>
              <w:tab w:val="left" w:pos="560"/>
            </w:tabs>
            <w:rPr>
              <w:rFonts w:ascii="宋体" w:hAnsi="宋体"/>
            </w:rPr>
          </w:pPr>
          <w:r>
            <w:rPr>
              <w:rFonts w:ascii="宋体" w:hAnsi="宋体" w:hint="eastAsia"/>
            </w:rPr>
            <w:t>本期实际核销的其他应收款情况</w:t>
          </w:r>
        </w:p>
        <w:sdt>
          <w:sdtPr>
            <w:alias w:val="是否适用：本期实际核销的其他应收款情况[双击切换]"/>
            <w:tag w:val="_GBC_99c0ad513e2447ba8b2267c169be5583"/>
            <w:id w:val="-1945365049"/>
            <w:lock w:val="sdtLocked"/>
            <w:placeholder>
              <w:docPart w:val="GBC22222222222222222222222222222"/>
            </w:placeholder>
          </w:sdtPr>
          <w:sdtContent>
            <w:p w14:paraId="56A48719" w14:textId="37E64847" w:rsidR="000E6073" w:rsidRDefault="00174DED" w:rsidP="000E6073">
              <w:r>
                <w:fldChar w:fldCharType="begin"/>
              </w:r>
              <w:r w:rsidR="000E6073">
                <w:instrText xml:space="preserve"> MACROBUTTON  SnrToggleCheckbox □适用 </w:instrText>
              </w:r>
              <w:r>
                <w:fldChar w:fldCharType="end"/>
              </w:r>
              <w:r>
                <w:fldChar w:fldCharType="begin"/>
              </w:r>
              <w:r w:rsidR="000E6073">
                <w:instrText xml:space="preserve"> MACROBUTTON  SnrToggleCheckbox √不适用 </w:instrText>
              </w:r>
              <w:r>
                <w:fldChar w:fldCharType="end"/>
              </w:r>
            </w:p>
          </w:sdtContent>
        </w:sdt>
        <w:p w14:paraId="2BCEA473" w14:textId="35E74E1D" w:rsidR="009D01F0" w:rsidRDefault="00000000"/>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1712493110"/>
        <w:lock w:val="sdtLocked"/>
        <w:placeholder>
          <w:docPart w:val="GBC22222222222222222222222222222"/>
        </w:placeholder>
      </w:sdtPr>
      <w:sdtEndPr>
        <w:rPr>
          <w:rFonts w:hint="default"/>
          <w:szCs w:val="21"/>
        </w:rPr>
      </w:sdtEndPr>
      <w:sdtContent>
        <w:p w14:paraId="31878A99" w14:textId="77777777" w:rsidR="009D01F0" w:rsidRDefault="00174DED" w:rsidP="00BC60D6">
          <w:pPr>
            <w:pStyle w:val="4"/>
            <w:numPr>
              <w:ilvl w:val="3"/>
              <w:numId w:val="88"/>
            </w:numPr>
            <w:tabs>
              <w:tab w:val="left" w:pos="560"/>
            </w:tabs>
            <w:rPr>
              <w:rFonts w:ascii="宋体" w:hAnsi="宋体"/>
            </w:rPr>
          </w:pPr>
          <w:r>
            <w:rPr>
              <w:rFonts w:ascii="宋体" w:hAnsi="宋体" w:hint="eastAsia"/>
            </w:rPr>
            <w:t>按欠款方归集的期末余额前五名的其他应收款情况</w:t>
          </w:r>
        </w:p>
        <w:sdt>
          <w:sdtPr>
            <w:alias w:val="是否适用：按欠款方归集的期末余额前五名的其他应收款情况[双击切换]"/>
            <w:tag w:val="_GBC_1ad831584f90441b93cce7d9b7baa3c9"/>
            <w:id w:val="1354923614"/>
            <w:lock w:val="sdtLocked"/>
            <w:placeholder>
              <w:docPart w:val="GBC22222222222222222222222222222"/>
            </w:placeholder>
          </w:sdtPr>
          <w:sdtContent>
            <w:p w14:paraId="37DCD99D" w14:textId="729904C7" w:rsidR="009D01F0" w:rsidRDefault="00174DED">
              <w:r>
                <w:fldChar w:fldCharType="begin"/>
              </w:r>
              <w:r w:rsidR="0047287A">
                <w:instrText xml:space="preserve"> MACROBUTTON  SnrToggleCheckbox √适用 </w:instrText>
              </w:r>
              <w:r>
                <w:fldChar w:fldCharType="end"/>
              </w:r>
              <w:r>
                <w:fldChar w:fldCharType="begin"/>
              </w:r>
              <w:r w:rsidR="0047287A">
                <w:instrText xml:space="preserve"> MACROBUTTON  SnrToggleCheckbox □不适用 </w:instrText>
              </w:r>
              <w:r>
                <w:fldChar w:fldCharType="end"/>
              </w:r>
            </w:p>
          </w:sdtContent>
        </w:sdt>
        <w:p w14:paraId="2E952132" w14:textId="77777777" w:rsidR="009D01F0" w:rsidRDefault="00174DED">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489"/>
            <w:gridCol w:w="1305"/>
            <w:gridCol w:w="1500"/>
            <w:gridCol w:w="1280"/>
            <w:gridCol w:w="1716"/>
            <w:gridCol w:w="1629"/>
          </w:tblGrid>
          <w:tr w:rsidR="0047287A" w14:paraId="03A90D0F" w14:textId="77777777" w:rsidTr="00174DED">
            <w:trPr>
              <w:cantSplit/>
            </w:trPr>
            <w:sdt>
              <w:sdtPr>
                <w:tag w:val="_PLD_6d371f7abd044db6abe05c7f74810d89"/>
                <w:id w:val="-191308346"/>
                <w:lock w:val="sdtLocked"/>
              </w:sdtPr>
              <w:sdtContent>
                <w:tc>
                  <w:tcPr>
                    <w:tcW w:w="865" w:type="pct"/>
                    <w:vAlign w:val="center"/>
                  </w:tcPr>
                  <w:p w14:paraId="704B464A" w14:textId="77777777" w:rsidR="0047287A" w:rsidRDefault="0047287A" w:rsidP="00174DED">
                    <w:pPr>
                      <w:ind w:right="105"/>
                      <w:jc w:val="center"/>
                    </w:pPr>
                    <w:r>
                      <w:rPr>
                        <w:rFonts w:hint="eastAsia"/>
                      </w:rPr>
                      <w:t>单位名称</w:t>
                    </w:r>
                  </w:p>
                </w:tc>
              </w:sdtContent>
            </w:sdt>
            <w:sdt>
              <w:sdtPr>
                <w:tag w:val="_PLD_538171446ab849ca976672ecf5055c60"/>
                <w:id w:val="1698194085"/>
                <w:lock w:val="sdtLocked"/>
              </w:sdtPr>
              <w:sdtContent>
                <w:tc>
                  <w:tcPr>
                    <w:tcW w:w="762" w:type="pct"/>
                    <w:vAlign w:val="center"/>
                  </w:tcPr>
                  <w:p w14:paraId="12D471E8" w14:textId="77777777" w:rsidR="0047287A" w:rsidRDefault="0047287A" w:rsidP="00174DED">
                    <w:pPr>
                      <w:ind w:right="73"/>
                      <w:jc w:val="center"/>
                    </w:pPr>
                    <w:r>
                      <w:rPr>
                        <w:rFonts w:hint="eastAsia"/>
                      </w:rPr>
                      <w:t>款项的性质</w:t>
                    </w:r>
                  </w:p>
                </w:tc>
              </w:sdtContent>
            </w:sdt>
            <w:sdt>
              <w:sdtPr>
                <w:tag w:val="_PLD_9561b3d624ee40c28568fb322a981ebc"/>
                <w:id w:val="-1170489098"/>
                <w:lock w:val="sdtLocked"/>
              </w:sdtPr>
              <w:sdtContent>
                <w:tc>
                  <w:tcPr>
                    <w:tcW w:w="690" w:type="pct"/>
                    <w:vAlign w:val="center"/>
                  </w:tcPr>
                  <w:p w14:paraId="7B228FD8" w14:textId="77777777" w:rsidR="0047287A" w:rsidRDefault="0047287A" w:rsidP="00174DED">
                    <w:pPr>
                      <w:ind w:right="73"/>
                      <w:jc w:val="center"/>
                    </w:pPr>
                    <w:r>
                      <w:rPr>
                        <w:rFonts w:hint="eastAsia"/>
                      </w:rPr>
                      <w:t>期末余额</w:t>
                    </w:r>
                  </w:p>
                </w:tc>
              </w:sdtContent>
            </w:sdt>
            <w:sdt>
              <w:sdtPr>
                <w:tag w:val="_PLD_a97392b37d5d4c709a23cfdece48161b"/>
                <w:id w:val="278526158"/>
                <w:lock w:val="sdtLocked"/>
              </w:sdtPr>
              <w:sdtContent>
                <w:tc>
                  <w:tcPr>
                    <w:tcW w:w="748" w:type="pct"/>
                    <w:vAlign w:val="center"/>
                  </w:tcPr>
                  <w:p w14:paraId="77F54501" w14:textId="77777777" w:rsidR="0047287A" w:rsidRDefault="0047287A" w:rsidP="00174DED">
                    <w:pPr>
                      <w:ind w:right="73"/>
                      <w:jc w:val="center"/>
                    </w:pPr>
                    <w:r>
                      <w:rPr>
                        <w:rFonts w:hint="eastAsia"/>
                      </w:rPr>
                      <w:t>账龄</w:t>
                    </w:r>
                  </w:p>
                </w:tc>
              </w:sdtContent>
            </w:sdt>
            <w:sdt>
              <w:sdtPr>
                <w:tag w:val="_PLD_e2774c827e314521821234a0e399c2c1"/>
                <w:id w:val="1490520944"/>
                <w:lock w:val="sdtLocked"/>
              </w:sdtPr>
              <w:sdtContent>
                <w:tc>
                  <w:tcPr>
                    <w:tcW w:w="992" w:type="pct"/>
                    <w:vAlign w:val="center"/>
                  </w:tcPr>
                  <w:p w14:paraId="17653B2A" w14:textId="77777777" w:rsidR="0047287A" w:rsidRDefault="0047287A" w:rsidP="00174DED">
                    <w:pPr>
                      <w:jc w:val="center"/>
                    </w:pPr>
                    <w:r>
                      <w:rPr>
                        <w:rFonts w:hint="eastAsia"/>
                      </w:rPr>
                      <w:t>占其他应收款期末余额合计数的比例(</w:t>
                    </w:r>
                    <w:r>
                      <w:t>%)</w:t>
                    </w:r>
                  </w:p>
                </w:tc>
              </w:sdtContent>
            </w:sdt>
            <w:sdt>
              <w:sdtPr>
                <w:tag w:val="_PLD_ac7ac1a39d1a46eb9269fc6979d54f6f"/>
                <w:id w:val="-1644491068"/>
                <w:lock w:val="sdtLocked"/>
              </w:sdtPr>
              <w:sdtContent>
                <w:tc>
                  <w:tcPr>
                    <w:tcW w:w="943" w:type="pct"/>
                    <w:vAlign w:val="center"/>
                  </w:tcPr>
                  <w:p w14:paraId="219B8138" w14:textId="77777777" w:rsidR="0047287A" w:rsidRDefault="0047287A" w:rsidP="00174DED">
                    <w:pPr>
                      <w:jc w:val="center"/>
                    </w:pPr>
                    <w:r>
                      <w:rPr>
                        <w:rFonts w:hint="eastAsia"/>
                      </w:rPr>
                      <w:t>坏账准备</w:t>
                    </w:r>
                  </w:p>
                  <w:p w14:paraId="65B8F558" w14:textId="77777777" w:rsidR="0047287A" w:rsidRDefault="0047287A" w:rsidP="00174DED">
                    <w:pPr>
                      <w:jc w:val="center"/>
                    </w:pPr>
                    <w:r>
                      <w:rPr>
                        <w:rFonts w:hint="eastAsia"/>
                      </w:rPr>
                      <w:t>期末余额</w:t>
                    </w:r>
                  </w:p>
                </w:tc>
              </w:sdtContent>
            </w:sdt>
          </w:tr>
          <w:sdt>
            <w:sdtPr>
              <w:rPr>
                <w:rFonts w:hint="eastAsia"/>
              </w:rPr>
              <w:alias w:val="其他应收款欠款户"/>
              <w:tag w:val="_GBC_a3b4ad6ea89146a79c37c3807ef7a6fd"/>
              <w:id w:val="-1242565034"/>
              <w:lock w:val="sdtLocked"/>
              <w:placeholder>
                <w:docPart w:val="9ACEED4D7BF448D791FFD54FDD0B3858"/>
              </w:placeholder>
            </w:sdtPr>
            <w:sdtEndPr>
              <w:rPr>
                <w:rFonts w:hint="default"/>
              </w:rPr>
            </w:sdtEndPr>
            <w:sdtContent>
              <w:tr w:rsidR="0047287A" w14:paraId="19C09EF9" w14:textId="77777777" w:rsidTr="00174DED">
                <w:trPr>
                  <w:cantSplit/>
                </w:trPr>
                <w:tc>
                  <w:tcPr>
                    <w:tcW w:w="865" w:type="pct"/>
                  </w:tcPr>
                  <w:p w14:paraId="0766B4FF" w14:textId="77777777" w:rsidR="0047287A" w:rsidRDefault="0047287A" w:rsidP="00174DED">
                    <w:pPr>
                      <w:ind w:right="105"/>
                    </w:pPr>
                    <w:r>
                      <w:t>中国铁路太原局集团有限公司</w:t>
                    </w:r>
                  </w:p>
                </w:tc>
                <w:tc>
                  <w:tcPr>
                    <w:tcW w:w="762" w:type="pct"/>
                  </w:tcPr>
                  <w:p w14:paraId="0A3A4520" w14:textId="0E838373" w:rsidR="0047287A" w:rsidRDefault="0047287A" w:rsidP="00174DED">
                    <w:pPr>
                      <w:ind w:right="73"/>
                    </w:pPr>
                    <w:r>
                      <w:t>增值税流转、“三供一业”中央财政补助资金等</w:t>
                    </w:r>
                  </w:p>
                </w:tc>
                <w:tc>
                  <w:tcPr>
                    <w:tcW w:w="690" w:type="pct"/>
                  </w:tcPr>
                  <w:p w14:paraId="787A8FB9" w14:textId="77777777" w:rsidR="0047287A" w:rsidRDefault="0047287A" w:rsidP="00174DED">
                    <w:pPr>
                      <w:ind w:right="73"/>
                      <w:jc w:val="right"/>
                    </w:pPr>
                    <w:r>
                      <w:t>2,988,946,931</w:t>
                    </w:r>
                  </w:p>
                </w:tc>
                <w:tc>
                  <w:tcPr>
                    <w:tcW w:w="748" w:type="pct"/>
                  </w:tcPr>
                  <w:p w14:paraId="10E8A7C4" w14:textId="77777777" w:rsidR="0047287A" w:rsidRDefault="0047287A" w:rsidP="00174DED">
                    <w:pPr>
                      <w:ind w:right="73"/>
                    </w:pPr>
                    <w:r>
                      <w:t>四年以内</w:t>
                    </w:r>
                  </w:p>
                </w:tc>
                <w:tc>
                  <w:tcPr>
                    <w:tcW w:w="992" w:type="pct"/>
                  </w:tcPr>
                  <w:p w14:paraId="4878D1E9" w14:textId="7F898076" w:rsidR="0047287A" w:rsidRDefault="0047287A" w:rsidP="00174DED">
                    <w:pPr>
                      <w:jc w:val="right"/>
                    </w:pPr>
                    <w:r>
                      <w:t>98.7</w:t>
                    </w:r>
                    <w:r w:rsidR="00981A80">
                      <w:t>2</w:t>
                    </w:r>
                  </w:p>
                </w:tc>
                <w:tc>
                  <w:tcPr>
                    <w:tcW w:w="943" w:type="pct"/>
                  </w:tcPr>
                  <w:p w14:paraId="5E19AAF7" w14:textId="77777777" w:rsidR="0047287A" w:rsidRDefault="0047287A" w:rsidP="00174DED">
                    <w:pPr>
                      <w:jc w:val="right"/>
                    </w:pPr>
                    <w:r>
                      <w:t>0</w:t>
                    </w:r>
                  </w:p>
                </w:tc>
              </w:tr>
            </w:sdtContent>
          </w:sdt>
          <w:sdt>
            <w:sdtPr>
              <w:rPr>
                <w:rFonts w:hint="eastAsia"/>
              </w:rPr>
              <w:alias w:val="其他应收款欠款户"/>
              <w:tag w:val="_GBC_a3b4ad6ea89146a79c37c3807ef7a6fd"/>
              <w:id w:val="-1356732469"/>
              <w:lock w:val="sdtLocked"/>
              <w:placeholder>
                <w:docPart w:val="9ACEED4D7BF448D791FFD54FDD0B3858"/>
              </w:placeholder>
            </w:sdtPr>
            <w:sdtEndPr>
              <w:rPr>
                <w:rFonts w:hint="default"/>
              </w:rPr>
            </w:sdtEndPr>
            <w:sdtContent>
              <w:tr w:rsidR="0047287A" w14:paraId="3A7DEB13" w14:textId="77777777" w:rsidTr="00174DED">
                <w:trPr>
                  <w:cantSplit/>
                </w:trPr>
                <w:tc>
                  <w:tcPr>
                    <w:tcW w:w="865" w:type="pct"/>
                  </w:tcPr>
                  <w:p w14:paraId="0D9F76C0" w14:textId="77777777" w:rsidR="0047287A" w:rsidRDefault="0047287A" w:rsidP="00174DED">
                    <w:pPr>
                      <w:ind w:right="105"/>
                    </w:pPr>
                    <w:r>
                      <w:t>国网山西省电力公司太原供电公司</w:t>
                    </w:r>
                  </w:p>
                </w:tc>
                <w:tc>
                  <w:tcPr>
                    <w:tcW w:w="762" w:type="pct"/>
                  </w:tcPr>
                  <w:p w14:paraId="399B5162" w14:textId="77777777" w:rsidR="0047287A" w:rsidRDefault="0047287A" w:rsidP="00174DED">
                    <w:pPr>
                      <w:ind w:right="73"/>
                    </w:pPr>
                    <w:r>
                      <w:t>用电保证金</w:t>
                    </w:r>
                  </w:p>
                </w:tc>
                <w:tc>
                  <w:tcPr>
                    <w:tcW w:w="690" w:type="pct"/>
                  </w:tcPr>
                  <w:p w14:paraId="168DE7D5" w14:textId="77777777" w:rsidR="0047287A" w:rsidRDefault="0047287A" w:rsidP="00174DED">
                    <w:pPr>
                      <w:ind w:right="73"/>
                      <w:jc w:val="right"/>
                    </w:pPr>
                    <w:r>
                      <w:t>4,179,096</w:t>
                    </w:r>
                  </w:p>
                </w:tc>
                <w:tc>
                  <w:tcPr>
                    <w:tcW w:w="748" w:type="pct"/>
                  </w:tcPr>
                  <w:p w14:paraId="5D0397F1" w14:textId="77777777" w:rsidR="0047287A" w:rsidRDefault="0047287A" w:rsidP="00174DED">
                    <w:pPr>
                      <w:ind w:right="73"/>
                    </w:pPr>
                    <w:r>
                      <w:t>一年以内</w:t>
                    </w:r>
                  </w:p>
                </w:tc>
                <w:tc>
                  <w:tcPr>
                    <w:tcW w:w="992" w:type="pct"/>
                  </w:tcPr>
                  <w:p w14:paraId="6DE8CFEA" w14:textId="77777777" w:rsidR="0047287A" w:rsidRDefault="0047287A" w:rsidP="00174DED">
                    <w:pPr>
                      <w:jc w:val="right"/>
                    </w:pPr>
                    <w:r>
                      <w:t>0.14</w:t>
                    </w:r>
                  </w:p>
                </w:tc>
                <w:tc>
                  <w:tcPr>
                    <w:tcW w:w="943" w:type="pct"/>
                  </w:tcPr>
                  <w:p w14:paraId="177D3C45" w14:textId="77777777" w:rsidR="0047287A" w:rsidRDefault="0047287A" w:rsidP="00174DED">
                    <w:pPr>
                      <w:jc w:val="right"/>
                    </w:pPr>
                    <w:r>
                      <w:t>0</w:t>
                    </w:r>
                  </w:p>
                </w:tc>
              </w:tr>
            </w:sdtContent>
          </w:sdt>
          <w:sdt>
            <w:sdtPr>
              <w:rPr>
                <w:rFonts w:hint="eastAsia"/>
              </w:rPr>
              <w:alias w:val="其他应收款欠款户"/>
              <w:tag w:val="_GBC_a3b4ad6ea89146a79c37c3807ef7a6fd"/>
              <w:id w:val="-949552113"/>
              <w:lock w:val="sdtLocked"/>
              <w:placeholder>
                <w:docPart w:val="A687DA361B34474582E4E8F8FFB9EACB"/>
              </w:placeholder>
            </w:sdtPr>
            <w:sdtEndPr>
              <w:rPr>
                <w:rFonts w:hint="default"/>
              </w:rPr>
            </w:sdtEndPr>
            <w:sdtContent>
              <w:tr w:rsidR="0047287A" w14:paraId="61576124" w14:textId="77777777" w:rsidTr="00174DED">
                <w:trPr>
                  <w:cantSplit/>
                </w:trPr>
                <w:tc>
                  <w:tcPr>
                    <w:tcW w:w="865" w:type="pct"/>
                  </w:tcPr>
                  <w:p w14:paraId="0BB000BC" w14:textId="77777777" w:rsidR="0047287A" w:rsidRDefault="0047287A" w:rsidP="00174DED">
                    <w:pPr>
                      <w:ind w:right="105"/>
                    </w:pPr>
                    <w:r>
                      <w:t>中铁物轨道科技服务集团有限公司</w:t>
                    </w:r>
                  </w:p>
                </w:tc>
                <w:tc>
                  <w:tcPr>
                    <w:tcW w:w="762" w:type="pct"/>
                  </w:tcPr>
                  <w:p w14:paraId="7A18F50D" w14:textId="77777777" w:rsidR="0047287A" w:rsidRDefault="0047287A" w:rsidP="00174DED">
                    <w:pPr>
                      <w:ind w:right="73"/>
                    </w:pPr>
                    <w:r>
                      <w:t>代垫款项</w:t>
                    </w:r>
                  </w:p>
                </w:tc>
                <w:tc>
                  <w:tcPr>
                    <w:tcW w:w="690" w:type="pct"/>
                  </w:tcPr>
                  <w:p w14:paraId="2A7DDBE0" w14:textId="77777777" w:rsidR="0047287A" w:rsidRDefault="0047287A" w:rsidP="00174DED">
                    <w:pPr>
                      <w:ind w:right="73"/>
                      <w:jc w:val="right"/>
                    </w:pPr>
                    <w:r>
                      <w:t>3,312,000</w:t>
                    </w:r>
                  </w:p>
                </w:tc>
                <w:tc>
                  <w:tcPr>
                    <w:tcW w:w="748" w:type="pct"/>
                  </w:tcPr>
                  <w:p w14:paraId="3968E66F" w14:textId="77777777" w:rsidR="0047287A" w:rsidRDefault="0047287A" w:rsidP="00174DED">
                    <w:pPr>
                      <w:ind w:right="73"/>
                    </w:pPr>
                    <w:r>
                      <w:t>三年以内</w:t>
                    </w:r>
                  </w:p>
                </w:tc>
                <w:tc>
                  <w:tcPr>
                    <w:tcW w:w="992" w:type="pct"/>
                  </w:tcPr>
                  <w:p w14:paraId="085D03CC" w14:textId="77777777" w:rsidR="0047287A" w:rsidRDefault="0047287A" w:rsidP="00174DED">
                    <w:pPr>
                      <w:jc w:val="right"/>
                    </w:pPr>
                    <w:r>
                      <w:t>0.11</w:t>
                    </w:r>
                  </w:p>
                </w:tc>
                <w:tc>
                  <w:tcPr>
                    <w:tcW w:w="943" w:type="pct"/>
                  </w:tcPr>
                  <w:p w14:paraId="736769EB" w14:textId="77777777" w:rsidR="0047287A" w:rsidRDefault="0047287A" w:rsidP="00174DED">
                    <w:pPr>
                      <w:jc w:val="right"/>
                    </w:pPr>
                    <w:r>
                      <w:t>0</w:t>
                    </w:r>
                  </w:p>
                </w:tc>
              </w:tr>
            </w:sdtContent>
          </w:sdt>
          <w:sdt>
            <w:sdtPr>
              <w:rPr>
                <w:rFonts w:hint="eastAsia"/>
              </w:rPr>
              <w:alias w:val="其他应收款欠款户"/>
              <w:tag w:val="_GBC_a3b4ad6ea89146a79c37c3807ef7a6fd"/>
              <w:id w:val="854851733"/>
              <w:lock w:val="sdtLocked"/>
              <w:placeholder>
                <w:docPart w:val="A687DA361B34474582E4E8F8FFB9EACB"/>
              </w:placeholder>
            </w:sdtPr>
            <w:sdtEndPr>
              <w:rPr>
                <w:rFonts w:hint="default"/>
              </w:rPr>
            </w:sdtEndPr>
            <w:sdtContent>
              <w:tr w:rsidR="0047287A" w14:paraId="01BF9F8E" w14:textId="77777777" w:rsidTr="00174DED">
                <w:trPr>
                  <w:cantSplit/>
                </w:trPr>
                <w:tc>
                  <w:tcPr>
                    <w:tcW w:w="865" w:type="pct"/>
                  </w:tcPr>
                  <w:p w14:paraId="70369D2F" w14:textId="77777777" w:rsidR="0047287A" w:rsidRDefault="0047287A" w:rsidP="00174DED">
                    <w:pPr>
                      <w:ind w:right="105"/>
                    </w:pPr>
                    <w:r>
                      <w:t>山西临汾市政工程集团股份有限公司</w:t>
                    </w:r>
                  </w:p>
                </w:tc>
                <w:tc>
                  <w:tcPr>
                    <w:tcW w:w="762" w:type="pct"/>
                  </w:tcPr>
                  <w:p w14:paraId="7A38FE9E" w14:textId="77777777" w:rsidR="0047287A" w:rsidRDefault="0047287A" w:rsidP="00174DED">
                    <w:pPr>
                      <w:ind w:right="73"/>
                    </w:pPr>
                    <w:r>
                      <w:t>保证金</w:t>
                    </w:r>
                  </w:p>
                </w:tc>
                <w:tc>
                  <w:tcPr>
                    <w:tcW w:w="690" w:type="pct"/>
                  </w:tcPr>
                  <w:p w14:paraId="778CFEFD" w14:textId="77777777" w:rsidR="0047287A" w:rsidRDefault="0047287A" w:rsidP="00174DED">
                    <w:pPr>
                      <w:ind w:right="73"/>
                      <w:jc w:val="right"/>
                    </w:pPr>
                    <w:r>
                      <w:t>2,018,189</w:t>
                    </w:r>
                  </w:p>
                </w:tc>
                <w:tc>
                  <w:tcPr>
                    <w:tcW w:w="748" w:type="pct"/>
                  </w:tcPr>
                  <w:p w14:paraId="771F1908" w14:textId="77777777" w:rsidR="0047287A" w:rsidRDefault="0047287A" w:rsidP="00174DED">
                    <w:pPr>
                      <w:ind w:right="73"/>
                    </w:pPr>
                    <w:r>
                      <w:t>一年以内</w:t>
                    </w:r>
                  </w:p>
                </w:tc>
                <w:tc>
                  <w:tcPr>
                    <w:tcW w:w="992" w:type="pct"/>
                  </w:tcPr>
                  <w:p w14:paraId="7F10421C" w14:textId="77777777" w:rsidR="0047287A" w:rsidRDefault="0047287A" w:rsidP="00174DED">
                    <w:pPr>
                      <w:jc w:val="right"/>
                    </w:pPr>
                    <w:r>
                      <w:t>0.07</w:t>
                    </w:r>
                  </w:p>
                </w:tc>
                <w:tc>
                  <w:tcPr>
                    <w:tcW w:w="943" w:type="pct"/>
                  </w:tcPr>
                  <w:p w14:paraId="2DC53644" w14:textId="77777777" w:rsidR="0047287A" w:rsidRDefault="0047287A" w:rsidP="00174DED">
                    <w:pPr>
                      <w:jc w:val="right"/>
                    </w:pPr>
                    <w:r>
                      <w:t>0</w:t>
                    </w:r>
                  </w:p>
                </w:tc>
              </w:tr>
            </w:sdtContent>
          </w:sdt>
          <w:sdt>
            <w:sdtPr>
              <w:rPr>
                <w:rFonts w:hint="eastAsia"/>
              </w:rPr>
              <w:alias w:val="其他应收款欠款户"/>
              <w:tag w:val="_GBC_a3b4ad6ea89146a79c37c3807ef7a6fd"/>
              <w:id w:val="-1910530797"/>
              <w:lock w:val="sdtLocked"/>
              <w:placeholder>
                <w:docPart w:val="A687DA361B34474582E4E8F8FFB9EACB"/>
              </w:placeholder>
            </w:sdtPr>
            <w:sdtEndPr>
              <w:rPr>
                <w:rFonts w:hint="default"/>
              </w:rPr>
            </w:sdtEndPr>
            <w:sdtContent>
              <w:tr w:rsidR="0047287A" w14:paraId="614AB748" w14:textId="77777777" w:rsidTr="00174DED">
                <w:trPr>
                  <w:cantSplit/>
                </w:trPr>
                <w:tc>
                  <w:tcPr>
                    <w:tcW w:w="865" w:type="pct"/>
                  </w:tcPr>
                  <w:p w14:paraId="2F58BDB0" w14:textId="77777777" w:rsidR="0047287A" w:rsidRDefault="0047287A" w:rsidP="00174DED">
                    <w:pPr>
                      <w:ind w:right="105"/>
                    </w:pPr>
                    <w:r>
                      <w:t>太原市社会保险管理服务中心</w:t>
                    </w:r>
                  </w:p>
                </w:tc>
                <w:tc>
                  <w:tcPr>
                    <w:tcW w:w="762" w:type="pct"/>
                  </w:tcPr>
                  <w:p w14:paraId="7A71DE21" w14:textId="77777777" w:rsidR="0047287A" w:rsidRDefault="0047287A" w:rsidP="00174DED">
                    <w:pPr>
                      <w:ind w:right="73"/>
                    </w:pPr>
                    <w:r>
                      <w:t>代垫款项</w:t>
                    </w:r>
                  </w:p>
                </w:tc>
                <w:tc>
                  <w:tcPr>
                    <w:tcW w:w="690" w:type="pct"/>
                  </w:tcPr>
                  <w:p w14:paraId="7D639CFC" w14:textId="77777777" w:rsidR="0047287A" w:rsidRDefault="0047287A" w:rsidP="00174DED">
                    <w:pPr>
                      <w:ind w:right="73"/>
                      <w:jc w:val="right"/>
                    </w:pPr>
                    <w:r>
                      <w:t>1,131,662</w:t>
                    </w:r>
                  </w:p>
                </w:tc>
                <w:tc>
                  <w:tcPr>
                    <w:tcW w:w="748" w:type="pct"/>
                  </w:tcPr>
                  <w:p w14:paraId="718A5945" w14:textId="77777777" w:rsidR="0047287A" w:rsidRDefault="0047287A" w:rsidP="00174DED">
                    <w:pPr>
                      <w:ind w:right="73"/>
                    </w:pPr>
                    <w:r>
                      <w:t>一年以内</w:t>
                    </w:r>
                  </w:p>
                </w:tc>
                <w:tc>
                  <w:tcPr>
                    <w:tcW w:w="992" w:type="pct"/>
                  </w:tcPr>
                  <w:p w14:paraId="638F914B" w14:textId="77777777" w:rsidR="0047287A" w:rsidRDefault="0047287A" w:rsidP="00174DED">
                    <w:pPr>
                      <w:jc w:val="right"/>
                    </w:pPr>
                    <w:r>
                      <w:t>0.04</w:t>
                    </w:r>
                  </w:p>
                </w:tc>
                <w:tc>
                  <w:tcPr>
                    <w:tcW w:w="943" w:type="pct"/>
                  </w:tcPr>
                  <w:p w14:paraId="15C5D360" w14:textId="77777777" w:rsidR="0047287A" w:rsidRDefault="0047287A" w:rsidP="00174DED">
                    <w:pPr>
                      <w:jc w:val="right"/>
                    </w:pPr>
                    <w:r>
                      <w:t>0</w:t>
                    </w:r>
                  </w:p>
                </w:tc>
              </w:tr>
            </w:sdtContent>
          </w:sdt>
          <w:tr w:rsidR="0047287A" w14:paraId="3C8AC505" w14:textId="77777777" w:rsidTr="004C4301">
            <w:trPr>
              <w:cantSplit/>
            </w:trPr>
            <w:sdt>
              <w:sdtPr>
                <w:tag w:val="_PLD_f229cb1d3424499a96c618f3911226c3"/>
                <w:id w:val="1315140964"/>
                <w:lock w:val="sdtLocked"/>
              </w:sdtPr>
              <w:sdtContent>
                <w:tc>
                  <w:tcPr>
                    <w:tcW w:w="865" w:type="pct"/>
                  </w:tcPr>
                  <w:p w14:paraId="0A6621D9" w14:textId="77777777" w:rsidR="0047287A" w:rsidRDefault="0047287A" w:rsidP="00174DED">
                    <w:pPr>
                      <w:ind w:right="105"/>
                      <w:jc w:val="center"/>
                    </w:pPr>
                    <w:r>
                      <w:rPr>
                        <w:rFonts w:hint="eastAsia"/>
                      </w:rPr>
                      <w:t>合计</w:t>
                    </w:r>
                  </w:p>
                </w:tc>
              </w:sdtContent>
            </w:sdt>
            <w:tc>
              <w:tcPr>
                <w:tcW w:w="762" w:type="pct"/>
              </w:tcPr>
              <w:p w14:paraId="0B2D2966" w14:textId="77777777" w:rsidR="0047287A" w:rsidRDefault="0047287A" w:rsidP="004C4301">
                <w:pPr>
                  <w:ind w:right="73"/>
                  <w:jc w:val="right"/>
                </w:pPr>
                <w:r>
                  <w:t>/</w:t>
                </w:r>
              </w:p>
            </w:tc>
            <w:tc>
              <w:tcPr>
                <w:tcW w:w="690" w:type="pct"/>
              </w:tcPr>
              <w:p w14:paraId="5E99DDEF" w14:textId="5AB81D85" w:rsidR="0047287A" w:rsidRDefault="00E27CF6" w:rsidP="00174DED">
                <w:pPr>
                  <w:ind w:right="73"/>
                  <w:jc w:val="right"/>
                </w:pPr>
                <w:r>
                  <w:t>2,999,587,878</w:t>
                </w:r>
              </w:p>
            </w:tc>
            <w:tc>
              <w:tcPr>
                <w:tcW w:w="748" w:type="pct"/>
              </w:tcPr>
              <w:p w14:paraId="4FE3F649" w14:textId="77777777" w:rsidR="0047287A" w:rsidRDefault="0047287A" w:rsidP="004C4301">
                <w:pPr>
                  <w:ind w:right="73"/>
                  <w:jc w:val="right"/>
                </w:pPr>
                <w:r>
                  <w:t>/</w:t>
                </w:r>
              </w:p>
            </w:tc>
            <w:tc>
              <w:tcPr>
                <w:tcW w:w="992" w:type="pct"/>
              </w:tcPr>
              <w:p w14:paraId="776C2DE6" w14:textId="2845E711" w:rsidR="0047287A" w:rsidRDefault="00E27CF6" w:rsidP="00174DED">
                <w:pPr>
                  <w:jc w:val="right"/>
                </w:pPr>
                <w:r>
                  <w:t>99.0</w:t>
                </w:r>
                <w:r w:rsidR="00981A80">
                  <w:t>8</w:t>
                </w:r>
              </w:p>
            </w:tc>
            <w:tc>
              <w:tcPr>
                <w:tcW w:w="943" w:type="pct"/>
              </w:tcPr>
              <w:p w14:paraId="0C29D987" w14:textId="68232BC3" w:rsidR="0047287A" w:rsidRDefault="00E27CF6" w:rsidP="00174DED">
                <w:pPr>
                  <w:jc w:val="right"/>
                </w:pPr>
                <w:r>
                  <w:t>0</w:t>
                </w:r>
              </w:p>
            </w:tc>
          </w:tr>
        </w:tbl>
        <w:p w14:paraId="26808F49" w14:textId="736EF262" w:rsidR="009D01F0" w:rsidRDefault="00000000">
          <w:pPr>
            <w:snapToGrid w:val="0"/>
            <w:spacing w:line="240" w:lineRule="atLeast"/>
          </w:pPr>
        </w:p>
      </w:sdtContent>
    </w:sdt>
    <w:sdt>
      <w:sdtPr>
        <w:rPr>
          <w:rFonts w:ascii="宋体" w:hAnsi="宋体" w:cs="宋体" w:hint="eastAsia"/>
          <w:b w:val="0"/>
          <w:bCs w:val="0"/>
          <w:kern w:val="0"/>
          <w:szCs w:val="21"/>
        </w:rPr>
        <w:alias w:val="模块:按应收金额确认的政府补助"/>
        <w:tag w:val="_GBC_0b136aef44064ce4880a47aef5cda04d"/>
        <w:id w:val="2054805651"/>
        <w:lock w:val="sdtLocked"/>
        <w:placeholder>
          <w:docPart w:val="GBC22222222222222222222222222222"/>
        </w:placeholder>
      </w:sdtPr>
      <w:sdtContent>
        <w:p w14:paraId="2D05AC47" w14:textId="77777777" w:rsidR="009D01F0" w:rsidRDefault="00174DED" w:rsidP="00BC60D6">
          <w:pPr>
            <w:pStyle w:val="4"/>
            <w:numPr>
              <w:ilvl w:val="3"/>
              <w:numId w:val="88"/>
            </w:numPr>
            <w:tabs>
              <w:tab w:val="left" w:pos="560"/>
            </w:tabs>
            <w:rPr>
              <w:rFonts w:ascii="宋体" w:hAnsi="宋体"/>
            </w:rPr>
          </w:pPr>
          <w:r w:rsidRPr="00D04476">
            <w:rPr>
              <w:rFonts w:ascii="宋体" w:hAnsi="宋体" w:hint="eastAsia"/>
            </w:rPr>
            <w:t>涉及</w:t>
          </w:r>
          <w:r>
            <w:rPr>
              <w:rFonts w:ascii="宋体" w:hAnsi="宋体" w:hint="eastAsia"/>
            </w:rPr>
            <w:t>政府补助的应收款项</w:t>
          </w:r>
        </w:p>
        <w:sdt>
          <w:sdtPr>
            <w:alias w:val="是否适用：涉及政府补助的应收款项[双击切换]"/>
            <w:tag w:val="_GBC_bfa30ddd81f643f9b7a3d1064d505e6a"/>
            <w:id w:val="1600992348"/>
            <w:lock w:val="sdtLocked"/>
            <w:placeholder>
              <w:docPart w:val="GBC22222222222222222222222222222"/>
            </w:placeholder>
          </w:sdtPr>
          <w:sdtContent>
            <w:p w14:paraId="02769A47" w14:textId="066FFF71" w:rsidR="009D01F0" w:rsidRDefault="00174DED" w:rsidP="004455F2">
              <w:r>
                <w:fldChar w:fldCharType="begin"/>
              </w:r>
              <w:r w:rsidR="000E6073">
                <w:instrText xml:space="preserve"> MACROBUTTON  SnrToggleCheckbox □适用 </w:instrText>
              </w:r>
              <w:r>
                <w:fldChar w:fldCharType="end"/>
              </w:r>
              <w:r>
                <w:fldChar w:fldCharType="begin"/>
              </w:r>
              <w:r w:rsidR="000E6073">
                <w:instrText xml:space="preserve"> MACROBUTTON  SnrToggleCheckbox √不适用 </w:instrText>
              </w:r>
              <w:r>
                <w:fldChar w:fldCharType="end"/>
              </w:r>
            </w:p>
          </w:sdtContent>
        </w:sdt>
        <w:p w14:paraId="1B093EDB" w14:textId="2D1ED199" w:rsidR="009D01F0" w:rsidRDefault="00000000">
          <w:pPr>
            <w:snapToGrid w:val="0"/>
            <w:spacing w:line="240" w:lineRule="atLeast"/>
          </w:pPr>
        </w:p>
      </w:sdtContent>
    </w:sdt>
    <w:sdt>
      <w:sdtPr>
        <w:rPr>
          <w:rFonts w:ascii="宋体" w:hAnsi="宋体" w:cs="宋体"/>
          <w:b w:val="0"/>
          <w:bCs w:val="0"/>
          <w:kern w:val="0"/>
          <w:szCs w:val="24"/>
        </w:rPr>
        <w:alias w:val="模块:因金融资产转移而终止确认的其他应收款"/>
        <w:tag w:val="_GBC_73268e67b3d94deab59672a03d2cbd2a"/>
        <w:id w:val="1960145835"/>
        <w:lock w:val="sdtLocked"/>
        <w:placeholder>
          <w:docPart w:val="GBC22222222222222222222222222222"/>
        </w:placeholder>
      </w:sdtPr>
      <w:sdtEndPr>
        <w:rPr>
          <w:szCs w:val="21"/>
        </w:rPr>
      </w:sdtEndPr>
      <w:sdtContent>
        <w:p w14:paraId="4CBD1FB7" w14:textId="77777777" w:rsidR="009D01F0" w:rsidRDefault="00174DED" w:rsidP="00BC60D6">
          <w:pPr>
            <w:pStyle w:val="4"/>
            <w:numPr>
              <w:ilvl w:val="3"/>
              <w:numId w:val="88"/>
            </w:numPr>
            <w:tabs>
              <w:tab w:val="left" w:pos="560"/>
            </w:tabs>
            <w:rPr>
              <w:rFonts w:ascii="宋体" w:hAnsi="宋体"/>
              <w:kern w:val="0"/>
            </w:rPr>
          </w:pPr>
          <w:r>
            <w:rPr>
              <w:rFonts w:ascii="宋体" w:hAnsi="宋体" w:hint="eastAsia"/>
              <w:kern w:val="0"/>
            </w:rPr>
            <w:t>因</w:t>
          </w:r>
          <w:r w:rsidRPr="00D04476">
            <w:rPr>
              <w:rFonts w:ascii="宋体" w:hAnsi="宋体" w:hint="eastAsia"/>
            </w:rPr>
            <w:t>金融资产</w:t>
          </w:r>
          <w:r>
            <w:rPr>
              <w:rFonts w:ascii="宋体" w:hAnsi="宋体" w:hint="eastAsia"/>
            </w:rPr>
            <w:t>转移</w:t>
          </w:r>
          <w:r>
            <w:rPr>
              <w:rFonts w:ascii="宋体" w:hAnsi="宋体" w:hint="eastAsia"/>
              <w:kern w:val="0"/>
            </w:rPr>
            <w:t>而终止确认的其他应收款</w:t>
          </w:r>
        </w:p>
        <w:sdt>
          <w:sdtPr>
            <w:rPr>
              <w:rFonts w:hint="eastAsia"/>
            </w:rPr>
            <w:alias w:val="是否适用：因金融资产转移而终止确认的其他应收款[双击切换]"/>
            <w:tag w:val="_GBC_0451c8b8783146d3a8ab851341e7f35b"/>
            <w:id w:val="1209532357"/>
            <w:lock w:val="sdtLocked"/>
            <w:placeholder>
              <w:docPart w:val="GBC22222222222222222222222222222"/>
            </w:placeholder>
          </w:sdtPr>
          <w:sdtContent>
            <w:p w14:paraId="777B7E0F" w14:textId="79F99C6E" w:rsidR="009D01F0" w:rsidRDefault="00174DED" w:rsidP="000E6073">
              <w:pPr>
                <w:ind w:right="57"/>
              </w:pPr>
              <w:r>
                <w:fldChar w:fldCharType="begin"/>
              </w:r>
              <w:r w:rsidR="000E6073">
                <w:instrText xml:space="preserve"> MACROBUTTON  SnrToggleCheckbox □适用 </w:instrText>
              </w:r>
              <w:r>
                <w:fldChar w:fldCharType="end"/>
              </w:r>
              <w:r>
                <w:fldChar w:fldCharType="begin"/>
              </w:r>
              <w:r w:rsidR="000E6073">
                <w:instrText xml:space="preserve"> MACROBUTTON  SnrToggleCheckbox √不适用 </w:instrText>
              </w:r>
              <w:r>
                <w:fldChar w:fldCharType="end"/>
              </w:r>
            </w:p>
          </w:sdtContent>
        </w:sdt>
      </w:sdtContent>
    </w:sdt>
    <w:p w14:paraId="579FEF2C" w14:textId="77777777" w:rsidR="009D01F0" w:rsidRDefault="009D01F0"/>
    <w:sdt>
      <w:sdtPr>
        <w:rPr>
          <w:rFonts w:ascii="宋体" w:hAnsi="宋体" w:cs="宋体" w:hint="eastAsia"/>
          <w:b w:val="0"/>
          <w:bCs w:val="0"/>
          <w:kern w:val="0"/>
          <w:szCs w:val="21"/>
        </w:rPr>
        <w:alias w:val="模块:转移其他应收款且继续涉入形成的资产、负债金额的说明"/>
        <w:tag w:val="_GBC_05496beed0c54ab3b5c0e91297ee374e"/>
        <w:id w:val="-1412466110"/>
        <w:lock w:val="sdtLocked"/>
        <w:placeholder>
          <w:docPart w:val="GBC22222222222222222222222222222"/>
        </w:placeholder>
      </w:sdtPr>
      <w:sdtContent>
        <w:p w14:paraId="2DA75037" w14:textId="77777777" w:rsidR="009D01F0" w:rsidRDefault="00174DED" w:rsidP="00BC60D6">
          <w:pPr>
            <w:pStyle w:val="4"/>
            <w:numPr>
              <w:ilvl w:val="3"/>
              <w:numId w:val="88"/>
            </w:numPr>
            <w:tabs>
              <w:tab w:val="left" w:pos="560"/>
            </w:tabs>
            <w:rPr>
              <w:rFonts w:ascii="宋体" w:hAnsi="宋体"/>
              <w:kern w:val="0"/>
            </w:rPr>
          </w:pPr>
          <w:r w:rsidRPr="00D04476">
            <w:rPr>
              <w:rFonts w:ascii="宋体" w:hAnsi="宋体" w:hint="eastAsia"/>
              <w:kern w:val="0"/>
            </w:rPr>
            <w:t>转移</w:t>
          </w:r>
          <w:r>
            <w:rPr>
              <w:rFonts w:ascii="宋体" w:hAnsi="宋体" w:hint="eastAsia"/>
              <w:kern w:val="0"/>
            </w:rPr>
            <w:t>其他应收款且继续涉入形成的资产、负债的金额</w:t>
          </w:r>
        </w:p>
        <w:sdt>
          <w:sdtPr>
            <w:rPr>
              <w:rFonts w:hint="eastAsia"/>
            </w:rPr>
            <w:alias w:val="是否适用：转移其他应收款且继续涉入形成的资产、负债的金额[双击切换]"/>
            <w:tag w:val="_GBC_e74d63017ee7420b83e7544117beeac6"/>
            <w:id w:val="-1162381644"/>
            <w:lock w:val="sdtLocked"/>
            <w:placeholder>
              <w:docPart w:val="GBC22222222222222222222222222222"/>
            </w:placeholder>
          </w:sdtPr>
          <w:sdtContent>
            <w:p w14:paraId="7B6F0A8A" w14:textId="11A7362B" w:rsidR="009D01F0" w:rsidRDefault="00174DED">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sdt>
      <w:sdtPr>
        <w:rPr>
          <w:rFonts w:hint="eastAsia"/>
          <w:b/>
          <w:bCs/>
        </w:rPr>
        <w:alias w:val="模块:其他应收款其他说明"/>
        <w:tag w:val="_GBC_de4246046d754793a6a2db96dd5bb245"/>
        <w:id w:val="1003862576"/>
        <w:lock w:val="sdtLocked"/>
        <w:placeholder>
          <w:docPart w:val="GBC22222222222222222222222222222"/>
        </w:placeholder>
      </w:sdtPr>
      <w:sdtEndPr>
        <w:rPr>
          <w:b w:val="0"/>
          <w:bCs w:val="0"/>
        </w:rPr>
      </w:sdtEndPr>
      <w:sdtContent>
        <w:p w14:paraId="6DF4440B" w14:textId="77777777" w:rsidR="009D01F0" w:rsidRDefault="00174DED">
          <w:r>
            <w:rPr>
              <w:rFonts w:hint="eastAsia"/>
            </w:rPr>
            <w:t>其他</w:t>
          </w:r>
          <w:r>
            <w:t>说明：</w:t>
          </w:r>
        </w:p>
        <w:sdt>
          <w:sdtPr>
            <w:alias w:val="是否适用：其他应收款的其他说明[双击切换]"/>
            <w:tag w:val="_GBC_55d570440c184744bd13a4938ba488d1"/>
            <w:id w:val="-217435158"/>
            <w:lock w:val="sdtLocked"/>
            <w:placeholder>
              <w:docPart w:val="GBC22222222222222222222222222222"/>
            </w:placeholder>
          </w:sdtPr>
          <w:sdtContent>
            <w:p w14:paraId="03082847" w14:textId="09FF2DF9" w:rsidR="009D01F0" w:rsidRDefault="00174DED" w:rsidP="00C063A4">
              <w:r>
                <w:fldChar w:fldCharType="begin"/>
              </w:r>
              <w:r w:rsidR="00C063A4">
                <w:instrText xml:space="preserve"> MACROBUTTON  SnrToggleCheckbox □适用 </w:instrText>
              </w:r>
              <w:r>
                <w:fldChar w:fldCharType="end"/>
              </w:r>
              <w:r>
                <w:fldChar w:fldCharType="begin"/>
              </w:r>
              <w:r w:rsidR="00C063A4">
                <w:instrText xml:space="preserve"> MACROBUTTON  SnrToggleCheckbox √不适用 </w:instrText>
              </w:r>
              <w:r>
                <w:fldChar w:fldCharType="end"/>
              </w:r>
            </w:p>
          </w:sdtContent>
        </w:sdt>
      </w:sdtContent>
    </w:sdt>
    <w:p w14:paraId="6AFDE5C9" w14:textId="77777777" w:rsidR="009D01F0" w:rsidRDefault="009D01F0"/>
    <w:p w14:paraId="2965407E" w14:textId="77777777" w:rsidR="009D01F0" w:rsidRDefault="00174DED" w:rsidP="00BC60D6">
      <w:pPr>
        <w:pStyle w:val="3"/>
        <w:numPr>
          <w:ilvl w:val="0"/>
          <w:numId w:val="16"/>
        </w:numPr>
        <w:rPr>
          <w:rFonts w:ascii="宋体" w:hAnsi="宋体"/>
        </w:rPr>
      </w:pPr>
      <w:r>
        <w:rPr>
          <w:rFonts w:ascii="宋体" w:hAnsi="宋体" w:hint="eastAsia"/>
        </w:rPr>
        <w:lastRenderedPageBreak/>
        <w:t>存货</w:t>
      </w:r>
    </w:p>
    <w:bookmarkStart w:id="143" w:name="_Hlk10470159" w:displacedByCustomXml="next"/>
    <w:sdt>
      <w:sdtPr>
        <w:rPr>
          <w:rFonts w:ascii="宋体" w:hAnsi="宋体" w:cs="宋体" w:hint="eastAsia"/>
          <w:b w:val="0"/>
          <w:bCs w:val="0"/>
          <w:kern w:val="0"/>
          <w:szCs w:val="22"/>
        </w:rPr>
        <w:alias w:val="模块:存货分类 "/>
        <w:tag w:val="_GBC_1953ea50f68542df9fa36d84b994cf17"/>
        <w:id w:val="-152603595"/>
        <w:lock w:val="sdtLocked"/>
        <w:placeholder>
          <w:docPart w:val="GBC22222222222222222222222222222"/>
        </w:placeholder>
      </w:sdtPr>
      <w:sdtEndPr>
        <w:rPr>
          <w:szCs w:val="21"/>
        </w:rPr>
      </w:sdtEndPr>
      <w:sdtContent>
        <w:p w14:paraId="2C67DE8B" w14:textId="77777777" w:rsidR="009D01F0" w:rsidRDefault="00174DED" w:rsidP="00BC60D6">
          <w:pPr>
            <w:pStyle w:val="4"/>
            <w:numPr>
              <w:ilvl w:val="0"/>
              <w:numId w:val="37"/>
            </w:numPr>
            <w:tabs>
              <w:tab w:val="left" w:pos="630"/>
            </w:tabs>
            <w:rPr>
              <w:rFonts w:ascii="宋体" w:hAnsi="宋体"/>
            </w:rPr>
          </w:pPr>
          <w:r>
            <w:rPr>
              <w:rFonts w:ascii="宋体" w:hAnsi="宋体" w:hint="eastAsia"/>
            </w:rPr>
            <w:t>存货分类</w:t>
          </w:r>
        </w:p>
        <w:sdt>
          <w:sdtPr>
            <w:alias w:val="是否适用：存货分类[双击切换]"/>
            <w:tag w:val="_GBC_06c46a03a226418fb8e5e84326c47750"/>
            <w:id w:val="-637187680"/>
            <w:lock w:val="sdtLocked"/>
            <w:placeholder>
              <w:docPart w:val="GBC22222222222222222222222222222"/>
            </w:placeholder>
          </w:sdtPr>
          <w:sdtContent>
            <w:p w14:paraId="27D139E3" w14:textId="2CF3FBD0" w:rsidR="009D01F0" w:rsidRDefault="00174DED">
              <w:r>
                <w:fldChar w:fldCharType="begin"/>
              </w:r>
              <w:r w:rsidR="00845666">
                <w:instrText xml:space="preserve"> MACROBUTTON  SnrToggleCheckbox √适用 </w:instrText>
              </w:r>
              <w:r>
                <w:fldChar w:fldCharType="end"/>
              </w:r>
              <w:r>
                <w:fldChar w:fldCharType="begin"/>
              </w:r>
              <w:r w:rsidR="00845666">
                <w:instrText xml:space="preserve"> MACROBUTTON  SnrToggleCheckbox □不适用 </w:instrText>
              </w:r>
              <w:r>
                <w:fldChar w:fldCharType="end"/>
              </w:r>
            </w:p>
          </w:sdtContent>
        </w:sdt>
        <w:p w14:paraId="20A68691" w14:textId="77777777" w:rsidR="009D01F0" w:rsidRDefault="00174DED">
          <w:pPr>
            <w:jc w:val="right"/>
          </w:pPr>
          <w:r>
            <w:rPr>
              <w:rFonts w:hint="eastAsia"/>
            </w:rPr>
            <w:t>单位：</w:t>
          </w:r>
          <w:sdt>
            <w:sdtPr>
              <w:rPr>
                <w:rFonts w:hint="eastAsia"/>
              </w:rPr>
              <w:alias w:val="单位：财务附注：存货分类"/>
              <w:tag w:val="_GBC_cc6e1ec3be0141cbb25cf999a897b29b"/>
              <w:id w:val="-16688544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存货分类"/>
              <w:tag w:val="_GBC_d85b2ad6790d4fa2ace1d773934cd4b3"/>
              <w:id w:val="46425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102"/>
            <w:gridCol w:w="1432"/>
            <w:gridCol w:w="1047"/>
            <w:gridCol w:w="1432"/>
            <w:gridCol w:w="1432"/>
            <w:gridCol w:w="1042"/>
            <w:gridCol w:w="1432"/>
          </w:tblGrid>
          <w:tr w:rsidR="00D04476" w14:paraId="4B0F00D5" w14:textId="77777777" w:rsidTr="009842E6">
            <w:trPr>
              <w:cantSplit/>
            </w:trPr>
            <w:sdt>
              <w:sdtPr>
                <w:tag w:val="_PLD_48d855cd658044389f8d1cbe0016be78"/>
                <w:id w:val="708919131"/>
                <w:lock w:val="sdtLocked"/>
              </w:sdtPr>
              <w:sdtContent>
                <w:tc>
                  <w:tcPr>
                    <w:tcW w:w="618" w:type="pct"/>
                    <w:vMerge w:val="restart"/>
                    <w:vAlign w:val="center"/>
                  </w:tcPr>
                  <w:p w14:paraId="5D3C73B6" w14:textId="77777777" w:rsidR="00D04476" w:rsidRDefault="00D04476" w:rsidP="00174DED">
                    <w:pPr>
                      <w:jc w:val="center"/>
                    </w:pPr>
                    <w:r>
                      <w:rPr>
                        <w:rFonts w:hint="eastAsia"/>
                      </w:rPr>
                      <w:t>项目</w:t>
                    </w:r>
                  </w:p>
                </w:tc>
              </w:sdtContent>
            </w:sdt>
            <w:sdt>
              <w:sdtPr>
                <w:tag w:val="_PLD_586606f595aa4fff8214f9b6209260b6"/>
                <w:id w:val="-458575910"/>
                <w:lock w:val="sdtLocked"/>
              </w:sdtPr>
              <w:sdtContent>
                <w:tc>
                  <w:tcPr>
                    <w:tcW w:w="2193" w:type="pct"/>
                    <w:gridSpan w:val="3"/>
                    <w:vAlign w:val="center"/>
                  </w:tcPr>
                  <w:p w14:paraId="732FF9D6" w14:textId="77777777" w:rsidR="00D04476" w:rsidRDefault="00D04476" w:rsidP="00174DED">
                    <w:pPr>
                      <w:jc w:val="center"/>
                    </w:pPr>
                    <w:r>
                      <w:rPr>
                        <w:rFonts w:hint="eastAsia"/>
                      </w:rPr>
                      <w:t>期末余额</w:t>
                    </w:r>
                  </w:p>
                </w:tc>
              </w:sdtContent>
            </w:sdt>
            <w:sdt>
              <w:sdtPr>
                <w:tag w:val="_PLD_a1bbc97888494137a790328386c2b9d8"/>
                <w:id w:val="-1603103496"/>
                <w:lock w:val="sdtLocked"/>
              </w:sdtPr>
              <w:sdtContent>
                <w:tc>
                  <w:tcPr>
                    <w:tcW w:w="2189" w:type="pct"/>
                    <w:gridSpan w:val="3"/>
                    <w:vAlign w:val="center"/>
                  </w:tcPr>
                  <w:p w14:paraId="12907617" w14:textId="77777777" w:rsidR="00D04476" w:rsidRDefault="00D04476" w:rsidP="00174DED">
                    <w:pPr>
                      <w:jc w:val="center"/>
                    </w:pPr>
                    <w:r>
                      <w:rPr>
                        <w:rFonts w:hint="eastAsia"/>
                      </w:rPr>
                      <w:t>期初余额</w:t>
                    </w:r>
                  </w:p>
                </w:tc>
              </w:sdtContent>
            </w:sdt>
          </w:tr>
          <w:tr w:rsidR="00D04476" w14:paraId="1F40FD78" w14:textId="77777777" w:rsidTr="009842E6">
            <w:trPr>
              <w:cantSplit/>
            </w:trPr>
            <w:tc>
              <w:tcPr>
                <w:tcW w:w="618" w:type="pct"/>
                <w:vMerge/>
              </w:tcPr>
              <w:p w14:paraId="199FD93A" w14:textId="77777777" w:rsidR="00D04476" w:rsidRDefault="00D04476" w:rsidP="00174DED">
                <w:pPr>
                  <w:ind w:right="5"/>
                  <w:jc w:val="center"/>
                </w:pPr>
              </w:p>
            </w:tc>
            <w:sdt>
              <w:sdtPr>
                <w:tag w:val="_PLD_60368d835c2843d99b5061f4c84f8d8e"/>
                <w:id w:val="1354775096"/>
                <w:lock w:val="sdtLocked"/>
              </w:sdtPr>
              <w:sdtContent>
                <w:tc>
                  <w:tcPr>
                    <w:tcW w:w="803" w:type="pct"/>
                    <w:vAlign w:val="center"/>
                  </w:tcPr>
                  <w:p w14:paraId="245D447D" w14:textId="77777777" w:rsidR="00D04476" w:rsidRDefault="00D04476" w:rsidP="00174DED">
                    <w:pPr>
                      <w:ind w:right="5"/>
                      <w:jc w:val="center"/>
                    </w:pPr>
                    <w:r>
                      <w:rPr>
                        <w:rFonts w:hint="eastAsia"/>
                      </w:rPr>
                      <w:t>账面余额</w:t>
                    </w:r>
                  </w:p>
                </w:tc>
              </w:sdtContent>
            </w:sdt>
            <w:tc>
              <w:tcPr>
                <w:tcW w:w="587" w:type="pct"/>
                <w:vAlign w:val="center"/>
              </w:tcPr>
              <w:p w14:paraId="29192EA7" w14:textId="77777777" w:rsidR="00D04476" w:rsidRDefault="00000000" w:rsidP="00174DED">
                <w:pPr>
                  <w:ind w:right="5"/>
                  <w:jc w:val="center"/>
                </w:pPr>
                <w:sdt>
                  <w:sdtPr>
                    <w:tag w:val="_PLD_b5c53ce2a5004db988af9e72594f6b6a"/>
                    <w:id w:val="-798836088"/>
                    <w:lock w:val="sdtLocked"/>
                  </w:sdtPr>
                  <w:sdtContent>
                    <w:r w:rsidR="00D04476">
                      <w:rPr>
                        <w:rFonts w:hint="eastAsia"/>
                      </w:rPr>
                      <w:t>存货跌价准备</w:t>
                    </w:r>
                    <w:r w:rsidR="00D04476">
                      <w:t>/合同履约成本减值准备</w:t>
                    </w:r>
                  </w:sdtContent>
                </w:sdt>
              </w:p>
            </w:tc>
            <w:sdt>
              <w:sdtPr>
                <w:tag w:val="_PLD_f2691cf723784fbcbc9a900f61c6e250"/>
                <w:id w:val="1322007394"/>
                <w:lock w:val="sdtLocked"/>
              </w:sdtPr>
              <w:sdtContent>
                <w:tc>
                  <w:tcPr>
                    <w:tcW w:w="803" w:type="pct"/>
                    <w:vAlign w:val="center"/>
                  </w:tcPr>
                  <w:p w14:paraId="461F7BD5" w14:textId="77777777" w:rsidR="00D04476" w:rsidRDefault="00D04476" w:rsidP="00174DED">
                    <w:pPr>
                      <w:ind w:right="5"/>
                      <w:jc w:val="center"/>
                    </w:pPr>
                    <w:r>
                      <w:rPr>
                        <w:rFonts w:hint="eastAsia"/>
                      </w:rPr>
                      <w:t>账面价值</w:t>
                    </w:r>
                  </w:p>
                </w:tc>
              </w:sdtContent>
            </w:sdt>
            <w:sdt>
              <w:sdtPr>
                <w:tag w:val="_PLD_df34ec94af0b441bab962cb42fe65b1a"/>
                <w:id w:val="2104457092"/>
                <w:lock w:val="sdtLocked"/>
              </w:sdtPr>
              <w:sdtContent>
                <w:tc>
                  <w:tcPr>
                    <w:tcW w:w="803" w:type="pct"/>
                    <w:vAlign w:val="center"/>
                  </w:tcPr>
                  <w:p w14:paraId="40DE78F0" w14:textId="77777777" w:rsidR="00D04476" w:rsidRDefault="00D04476" w:rsidP="00174DED">
                    <w:pPr>
                      <w:ind w:right="5"/>
                      <w:jc w:val="center"/>
                    </w:pPr>
                    <w:r>
                      <w:rPr>
                        <w:rFonts w:hint="eastAsia"/>
                      </w:rPr>
                      <w:t>账面余额</w:t>
                    </w:r>
                  </w:p>
                </w:tc>
              </w:sdtContent>
            </w:sdt>
            <w:tc>
              <w:tcPr>
                <w:tcW w:w="584" w:type="pct"/>
                <w:vAlign w:val="center"/>
              </w:tcPr>
              <w:p w14:paraId="31D271DF" w14:textId="77777777" w:rsidR="00D04476" w:rsidRDefault="00000000" w:rsidP="00174DED">
                <w:pPr>
                  <w:ind w:right="5"/>
                  <w:jc w:val="center"/>
                </w:pPr>
                <w:sdt>
                  <w:sdtPr>
                    <w:tag w:val="_PLD_7a42c47b54924b47b9e161d8fd9fb840"/>
                    <w:id w:val="1497150926"/>
                    <w:lock w:val="sdtLocked"/>
                  </w:sdtPr>
                  <w:sdtContent>
                    <w:r w:rsidR="00D04476">
                      <w:rPr>
                        <w:rFonts w:hint="eastAsia"/>
                      </w:rPr>
                      <w:t>存货跌价准备</w:t>
                    </w:r>
                    <w:r w:rsidR="00D04476">
                      <w:t>/合同履约成本减值准备</w:t>
                    </w:r>
                  </w:sdtContent>
                </w:sdt>
              </w:p>
            </w:tc>
            <w:sdt>
              <w:sdtPr>
                <w:tag w:val="_PLD_0db3a7f82db34583bb111dc2a8e88f8c"/>
                <w:id w:val="-90550964"/>
                <w:lock w:val="sdtLocked"/>
              </w:sdtPr>
              <w:sdtContent>
                <w:tc>
                  <w:tcPr>
                    <w:tcW w:w="803" w:type="pct"/>
                    <w:vAlign w:val="center"/>
                  </w:tcPr>
                  <w:p w14:paraId="716733F4" w14:textId="77777777" w:rsidR="00D04476" w:rsidRDefault="00D04476" w:rsidP="00174DED">
                    <w:pPr>
                      <w:ind w:right="5"/>
                      <w:jc w:val="center"/>
                    </w:pPr>
                    <w:r>
                      <w:rPr>
                        <w:rFonts w:hint="eastAsia"/>
                      </w:rPr>
                      <w:t>账面价值</w:t>
                    </w:r>
                  </w:p>
                </w:tc>
              </w:sdtContent>
            </w:sdt>
          </w:tr>
          <w:tr w:rsidR="00D04476" w14:paraId="3F84B75B" w14:textId="77777777" w:rsidTr="009842E6">
            <w:trPr>
              <w:cantSplit/>
            </w:trPr>
            <w:tc>
              <w:tcPr>
                <w:tcW w:w="618" w:type="pct"/>
              </w:tcPr>
              <w:p w14:paraId="1B48B8BE" w14:textId="77777777" w:rsidR="00D04476" w:rsidRDefault="00D04476" w:rsidP="00D04476">
                <w:pPr>
                  <w:ind w:right="5"/>
                </w:pPr>
                <w:r>
                  <w:rPr>
                    <w:rFonts w:hint="eastAsia"/>
                  </w:rPr>
                  <w:t>一般材料及轨料</w:t>
                </w:r>
              </w:p>
            </w:tc>
            <w:tc>
              <w:tcPr>
                <w:tcW w:w="803" w:type="pct"/>
                <w:vAlign w:val="center"/>
              </w:tcPr>
              <w:p w14:paraId="4FE403D3" w14:textId="7CCD7D6C" w:rsidR="00D04476" w:rsidRDefault="00D04476" w:rsidP="00D04476">
                <w:pPr>
                  <w:ind w:right="5"/>
                  <w:jc w:val="right"/>
                </w:pPr>
                <w:r>
                  <w:t>1,263,524,585</w:t>
                </w:r>
              </w:p>
            </w:tc>
            <w:tc>
              <w:tcPr>
                <w:tcW w:w="587" w:type="pct"/>
                <w:vAlign w:val="center"/>
              </w:tcPr>
              <w:p w14:paraId="79739555" w14:textId="72518E3E" w:rsidR="00D04476" w:rsidRDefault="00D04476" w:rsidP="00D04476">
                <w:pPr>
                  <w:ind w:right="5"/>
                  <w:jc w:val="right"/>
                </w:pPr>
                <w:r>
                  <w:t>0</w:t>
                </w:r>
              </w:p>
            </w:tc>
            <w:tc>
              <w:tcPr>
                <w:tcW w:w="803" w:type="pct"/>
                <w:vAlign w:val="center"/>
              </w:tcPr>
              <w:p w14:paraId="6234DC5B" w14:textId="3DCAE406" w:rsidR="00D04476" w:rsidRDefault="00D04476" w:rsidP="00D04476">
                <w:pPr>
                  <w:ind w:right="5"/>
                  <w:jc w:val="right"/>
                </w:pPr>
                <w:r>
                  <w:t>1,263,524,585</w:t>
                </w:r>
              </w:p>
            </w:tc>
            <w:tc>
              <w:tcPr>
                <w:tcW w:w="803" w:type="pct"/>
                <w:vAlign w:val="center"/>
              </w:tcPr>
              <w:p w14:paraId="20F68047" w14:textId="2B9A8BA1" w:rsidR="00D04476" w:rsidRDefault="00D04476" w:rsidP="00D04476">
                <w:pPr>
                  <w:ind w:right="5"/>
                  <w:jc w:val="right"/>
                </w:pPr>
                <w:r>
                  <w:t>1,268,900,252</w:t>
                </w:r>
              </w:p>
            </w:tc>
            <w:tc>
              <w:tcPr>
                <w:tcW w:w="584" w:type="pct"/>
                <w:vAlign w:val="center"/>
              </w:tcPr>
              <w:p w14:paraId="2BA3E8E1" w14:textId="62EB63F9" w:rsidR="00D04476" w:rsidRDefault="00D04476" w:rsidP="00D04476">
                <w:pPr>
                  <w:ind w:right="5"/>
                  <w:jc w:val="right"/>
                </w:pPr>
                <w:r>
                  <w:t>0</w:t>
                </w:r>
              </w:p>
            </w:tc>
            <w:tc>
              <w:tcPr>
                <w:tcW w:w="803" w:type="pct"/>
                <w:vAlign w:val="center"/>
              </w:tcPr>
              <w:p w14:paraId="4A29C559" w14:textId="7B67220B" w:rsidR="00D04476" w:rsidRDefault="00D04476" w:rsidP="00D04476">
                <w:pPr>
                  <w:ind w:right="5"/>
                  <w:jc w:val="right"/>
                </w:pPr>
                <w:r>
                  <w:t>1,268,900,252</w:t>
                </w:r>
              </w:p>
            </w:tc>
          </w:tr>
          <w:tr w:rsidR="00D04476" w14:paraId="6847C994" w14:textId="77777777" w:rsidTr="009842E6">
            <w:trPr>
              <w:cantSplit/>
            </w:trPr>
            <w:tc>
              <w:tcPr>
                <w:tcW w:w="618" w:type="pct"/>
              </w:tcPr>
              <w:p w14:paraId="617AF799" w14:textId="77777777" w:rsidR="00D04476" w:rsidRDefault="00D04476" w:rsidP="00D04476">
                <w:pPr>
                  <w:ind w:right="5"/>
                </w:pPr>
                <w:r>
                  <w:rPr>
                    <w:rFonts w:hint="eastAsia"/>
                  </w:rPr>
                  <w:t>线上料</w:t>
                </w:r>
              </w:p>
            </w:tc>
            <w:tc>
              <w:tcPr>
                <w:tcW w:w="803" w:type="pct"/>
                <w:vAlign w:val="center"/>
              </w:tcPr>
              <w:p w14:paraId="457984BE" w14:textId="3E91F0FD" w:rsidR="00D04476" w:rsidRDefault="00D04476" w:rsidP="00D04476">
                <w:pPr>
                  <w:ind w:right="5"/>
                  <w:jc w:val="right"/>
                </w:pPr>
                <w:r>
                  <w:t>353,049,918</w:t>
                </w:r>
              </w:p>
            </w:tc>
            <w:tc>
              <w:tcPr>
                <w:tcW w:w="587" w:type="pct"/>
                <w:vAlign w:val="center"/>
              </w:tcPr>
              <w:p w14:paraId="61E656E5" w14:textId="7FD6F073" w:rsidR="00D04476" w:rsidRDefault="00D04476" w:rsidP="00D04476">
                <w:pPr>
                  <w:ind w:right="5"/>
                  <w:jc w:val="right"/>
                </w:pPr>
                <w:r>
                  <w:t>0</w:t>
                </w:r>
              </w:p>
            </w:tc>
            <w:tc>
              <w:tcPr>
                <w:tcW w:w="803" w:type="pct"/>
                <w:vAlign w:val="center"/>
              </w:tcPr>
              <w:p w14:paraId="5CA08248" w14:textId="73D3641C" w:rsidR="00D04476" w:rsidRDefault="00D04476" w:rsidP="00D04476">
                <w:pPr>
                  <w:ind w:right="5"/>
                  <w:jc w:val="right"/>
                </w:pPr>
                <w:r>
                  <w:t>353,049,918</w:t>
                </w:r>
              </w:p>
            </w:tc>
            <w:tc>
              <w:tcPr>
                <w:tcW w:w="803" w:type="pct"/>
                <w:vAlign w:val="center"/>
              </w:tcPr>
              <w:p w14:paraId="14B2DE00" w14:textId="0FB47B96" w:rsidR="00D04476" w:rsidRDefault="00D04476" w:rsidP="00D04476">
                <w:pPr>
                  <w:ind w:right="5"/>
                  <w:jc w:val="right"/>
                </w:pPr>
                <w:r>
                  <w:t>264,275,162</w:t>
                </w:r>
              </w:p>
            </w:tc>
            <w:tc>
              <w:tcPr>
                <w:tcW w:w="584" w:type="pct"/>
                <w:vAlign w:val="center"/>
              </w:tcPr>
              <w:p w14:paraId="2CFB514F" w14:textId="19F5F53F" w:rsidR="00D04476" w:rsidRDefault="00D04476" w:rsidP="00D04476">
                <w:pPr>
                  <w:ind w:right="5"/>
                  <w:jc w:val="right"/>
                </w:pPr>
                <w:r>
                  <w:t>0</w:t>
                </w:r>
              </w:p>
            </w:tc>
            <w:tc>
              <w:tcPr>
                <w:tcW w:w="803" w:type="pct"/>
                <w:vAlign w:val="center"/>
              </w:tcPr>
              <w:p w14:paraId="406B1D17" w14:textId="0BCE3DDE" w:rsidR="00D04476" w:rsidRDefault="00D04476" w:rsidP="00D04476">
                <w:pPr>
                  <w:ind w:right="5"/>
                  <w:jc w:val="right"/>
                </w:pPr>
                <w:r>
                  <w:t>264,275,162</w:t>
                </w:r>
              </w:p>
            </w:tc>
          </w:tr>
          <w:tr w:rsidR="00D04476" w14:paraId="0B42A5F3" w14:textId="77777777" w:rsidTr="009842E6">
            <w:trPr>
              <w:cantSplit/>
            </w:trPr>
            <w:tc>
              <w:tcPr>
                <w:tcW w:w="618" w:type="pct"/>
              </w:tcPr>
              <w:p w14:paraId="250D24E2" w14:textId="77777777" w:rsidR="00D04476" w:rsidRDefault="00D04476" w:rsidP="00D04476">
                <w:pPr>
                  <w:ind w:right="5"/>
                </w:pPr>
                <w:r>
                  <w:rPr>
                    <w:rFonts w:hint="eastAsia"/>
                  </w:rPr>
                  <w:t>库存配件</w:t>
                </w:r>
              </w:p>
            </w:tc>
            <w:tc>
              <w:tcPr>
                <w:tcW w:w="803" w:type="pct"/>
                <w:vAlign w:val="center"/>
              </w:tcPr>
              <w:p w14:paraId="044CBE15" w14:textId="0228282C" w:rsidR="00D04476" w:rsidRDefault="00D04476" w:rsidP="00D04476">
                <w:pPr>
                  <w:ind w:right="5"/>
                  <w:jc w:val="right"/>
                </w:pPr>
                <w:r>
                  <w:t>358,179,806</w:t>
                </w:r>
              </w:p>
            </w:tc>
            <w:tc>
              <w:tcPr>
                <w:tcW w:w="587" w:type="pct"/>
                <w:vAlign w:val="center"/>
              </w:tcPr>
              <w:p w14:paraId="0F24E627" w14:textId="5999CE24" w:rsidR="00D04476" w:rsidRDefault="00D04476" w:rsidP="00D04476">
                <w:pPr>
                  <w:ind w:right="5"/>
                  <w:jc w:val="right"/>
                </w:pPr>
                <w:r>
                  <w:t>0</w:t>
                </w:r>
              </w:p>
            </w:tc>
            <w:tc>
              <w:tcPr>
                <w:tcW w:w="803" w:type="pct"/>
                <w:vAlign w:val="center"/>
              </w:tcPr>
              <w:p w14:paraId="159E1454" w14:textId="7C8610B8" w:rsidR="00D04476" w:rsidRDefault="00D04476" w:rsidP="00D04476">
                <w:pPr>
                  <w:ind w:right="5"/>
                  <w:jc w:val="right"/>
                </w:pPr>
                <w:r>
                  <w:t>358,179,806</w:t>
                </w:r>
              </w:p>
            </w:tc>
            <w:tc>
              <w:tcPr>
                <w:tcW w:w="803" w:type="pct"/>
                <w:vAlign w:val="center"/>
              </w:tcPr>
              <w:p w14:paraId="6C7E89CB" w14:textId="3E3C6B4A" w:rsidR="00D04476" w:rsidRDefault="00D04476" w:rsidP="00D04476">
                <w:pPr>
                  <w:ind w:right="5"/>
                  <w:jc w:val="right"/>
                </w:pPr>
                <w:r>
                  <w:t>293,238,840</w:t>
                </w:r>
              </w:p>
            </w:tc>
            <w:tc>
              <w:tcPr>
                <w:tcW w:w="584" w:type="pct"/>
                <w:vAlign w:val="center"/>
              </w:tcPr>
              <w:p w14:paraId="4D792230" w14:textId="2EECC6E2" w:rsidR="00D04476" w:rsidRDefault="00D04476" w:rsidP="00D04476">
                <w:pPr>
                  <w:ind w:right="5"/>
                  <w:jc w:val="right"/>
                </w:pPr>
                <w:r>
                  <w:t>0</w:t>
                </w:r>
              </w:p>
            </w:tc>
            <w:tc>
              <w:tcPr>
                <w:tcW w:w="803" w:type="pct"/>
                <w:vAlign w:val="center"/>
              </w:tcPr>
              <w:p w14:paraId="3B216594" w14:textId="4C968D24" w:rsidR="00D04476" w:rsidRDefault="00D04476" w:rsidP="00D04476">
                <w:pPr>
                  <w:ind w:right="5"/>
                  <w:jc w:val="right"/>
                </w:pPr>
                <w:r>
                  <w:t>293,238,840</w:t>
                </w:r>
              </w:p>
            </w:tc>
          </w:tr>
          <w:tr w:rsidR="00D04476" w14:paraId="15EBF99E" w14:textId="77777777" w:rsidTr="009842E6">
            <w:trPr>
              <w:cantSplit/>
            </w:trPr>
            <w:tc>
              <w:tcPr>
                <w:tcW w:w="618" w:type="pct"/>
              </w:tcPr>
              <w:p w14:paraId="16E5242F" w14:textId="77777777" w:rsidR="00D04476" w:rsidRDefault="00D04476" w:rsidP="00D04476">
                <w:pPr>
                  <w:autoSpaceDE w:val="0"/>
                  <w:autoSpaceDN w:val="0"/>
                  <w:adjustRightInd w:val="0"/>
                </w:pPr>
                <w:r>
                  <w:rPr>
                    <w:rFonts w:hint="eastAsia"/>
                  </w:rPr>
                  <w:t>燃料及其他</w:t>
                </w:r>
              </w:p>
            </w:tc>
            <w:tc>
              <w:tcPr>
                <w:tcW w:w="803" w:type="pct"/>
                <w:vAlign w:val="center"/>
              </w:tcPr>
              <w:p w14:paraId="6FA9EECC" w14:textId="46B16B08" w:rsidR="00D04476" w:rsidRDefault="00D04476" w:rsidP="00D04476">
                <w:pPr>
                  <w:jc w:val="right"/>
                </w:pPr>
                <w:r>
                  <w:t>10,043,821</w:t>
                </w:r>
              </w:p>
            </w:tc>
            <w:tc>
              <w:tcPr>
                <w:tcW w:w="587" w:type="pct"/>
                <w:vAlign w:val="center"/>
              </w:tcPr>
              <w:p w14:paraId="653AEC23" w14:textId="1F63DA4A" w:rsidR="00D04476" w:rsidRDefault="00D04476" w:rsidP="00D04476">
                <w:pPr>
                  <w:jc w:val="right"/>
                </w:pPr>
                <w:r>
                  <w:t>0</w:t>
                </w:r>
              </w:p>
            </w:tc>
            <w:tc>
              <w:tcPr>
                <w:tcW w:w="803" w:type="pct"/>
                <w:vAlign w:val="center"/>
              </w:tcPr>
              <w:p w14:paraId="2081E770" w14:textId="54BA0E31" w:rsidR="00D04476" w:rsidRDefault="00D04476" w:rsidP="00D04476">
                <w:pPr>
                  <w:jc w:val="right"/>
                </w:pPr>
                <w:r>
                  <w:t>10,043,821</w:t>
                </w:r>
              </w:p>
            </w:tc>
            <w:tc>
              <w:tcPr>
                <w:tcW w:w="803" w:type="pct"/>
                <w:vAlign w:val="center"/>
              </w:tcPr>
              <w:p w14:paraId="32987CAB" w14:textId="00BF4851" w:rsidR="00D04476" w:rsidRDefault="00D04476" w:rsidP="00D04476">
                <w:pPr>
                  <w:ind w:right="5"/>
                  <w:jc w:val="right"/>
                </w:pPr>
                <w:r>
                  <w:t>10,241,841</w:t>
                </w:r>
              </w:p>
            </w:tc>
            <w:tc>
              <w:tcPr>
                <w:tcW w:w="584" w:type="pct"/>
                <w:vAlign w:val="center"/>
              </w:tcPr>
              <w:p w14:paraId="1EF382D1" w14:textId="45460F16" w:rsidR="00D04476" w:rsidRDefault="00D04476" w:rsidP="00D04476">
                <w:pPr>
                  <w:ind w:right="5"/>
                  <w:jc w:val="right"/>
                </w:pPr>
                <w:r>
                  <w:t>0</w:t>
                </w:r>
              </w:p>
            </w:tc>
            <w:tc>
              <w:tcPr>
                <w:tcW w:w="803" w:type="pct"/>
                <w:vAlign w:val="center"/>
              </w:tcPr>
              <w:p w14:paraId="7EEE4578" w14:textId="2BBD99A8" w:rsidR="00D04476" w:rsidRDefault="00D04476" w:rsidP="00D04476">
                <w:pPr>
                  <w:ind w:right="5"/>
                  <w:jc w:val="right"/>
                </w:pPr>
                <w:r>
                  <w:t>10,241,841</w:t>
                </w:r>
              </w:p>
            </w:tc>
          </w:tr>
          <w:tr w:rsidR="009842E6" w14:paraId="49501949" w14:textId="77777777" w:rsidTr="009842E6">
            <w:trPr>
              <w:cantSplit/>
            </w:trPr>
            <w:tc>
              <w:tcPr>
                <w:tcW w:w="618" w:type="pct"/>
              </w:tcPr>
              <w:p w14:paraId="53E48E88" w14:textId="77777777" w:rsidR="009842E6" w:rsidRDefault="009842E6" w:rsidP="009842E6">
                <w:pPr>
                  <w:ind w:right="5"/>
                  <w:jc w:val="center"/>
                </w:pPr>
                <w:r>
                  <w:rPr>
                    <w:rFonts w:hint="eastAsia"/>
                  </w:rPr>
                  <w:t>合计</w:t>
                </w:r>
              </w:p>
            </w:tc>
            <w:tc>
              <w:tcPr>
                <w:tcW w:w="803" w:type="pct"/>
              </w:tcPr>
              <w:p w14:paraId="023CEA33" w14:textId="2C720BDC" w:rsidR="009842E6" w:rsidRDefault="009842E6" w:rsidP="009842E6">
                <w:pPr>
                  <w:ind w:right="5"/>
                  <w:jc w:val="right"/>
                </w:pPr>
                <w:r>
                  <w:t>1,984,798,130</w:t>
                </w:r>
              </w:p>
            </w:tc>
            <w:tc>
              <w:tcPr>
                <w:tcW w:w="587" w:type="pct"/>
                <w:vAlign w:val="center"/>
              </w:tcPr>
              <w:p w14:paraId="75F1647D" w14:textId="2497DD05" w:rsidR="009842E6" w:rsidRDefault="009842E6" w:rsidP="009842E6">
                <w:pPr>
                  <w:ind w:right="5"/>
                  <w:jc w:val="right"/>
                </w:pPr>
                <w:r>
                  <w:t>0</w:t>
                </w:r>
              </w:p>
            </w:tc>
            <w:tc>
              <w:tcPr>
                <w:tcW w:w="803" w:type="pct"/>
                <w:vAlign w:val="center"/>
              </w:tcPr>
              <w:p w14:paraId="48A917EF" w14:textId="7106D2C5" w:rsidR="009842E6" w:rsidRDefault="009842E6" w:rsidP="009842E6">
                <w:pPr>
                  <w:ind w:right="5"/>
                  <w:jc w:val="right"/>
                </w:pPr>
                <w:r>
                  <w:t>1,984,798,130</w:t>
                </w:r>
              </w:p>
            </w:tc>
            <w:tc>
              <w:tcPr>
                <w:tcW w:w="803" w:type="pct"/>
                <w:vAlign w:val="center"/>
              </w:tcPr>
              <w:p w14:paraId="1A07F46F" w14:textId="2DD0B41F" w:rsidR="009842E6" w:rsidRDefault="009842E6" w:rsidP="009842E6">
                <w:pPr>
                  <w:ind w:right="5"/>
                  <w:jc w:val="right"/>
                </w:pPr>
                <w:r>
                  <w:t>1,836,656,095</w:t>
                </w:r>
              </w:p>
            </w:tc>
            <w:tc>
              <w:tcPr>
                <w:tcW w:w="584" w:type="pct"/>
                <w:vAlign w:val="center"/>
              </w:tcPr>
              <w:p w14:paraId="3E38FA2D" w14:textId="3A9ADA1C" w:rsidR="009842E6" w:rsidRDefault="009842E6" w:rsidP="009842E6">
                <w:pPr>
                  <w:ind w:right="5"/>
                  <w:jc w:val="right"/>
                </w:pPr>
                <w:r>
                  <w:t>0</w:t>
                </w:r>
              </w:p>
            </w:tc>
            <w:tc>
              <w:tcPr>
                <w:tcW w:w="803" w:type="pct"/>
                <w:vAlign w:val="center"/>
              </w:tcPr>
              <w:p w14:paraId="2AE25E80" w14:textId="61AE3DA2" w:rsidR="009842E6" w:rsidRDefault="009842E6" w:rsidP="009842E6">
                <w:pPr>
                  <w:ind w:right="5"/>
                  <w:jc w:val="right"/>
                </w:pPr>
                <w:r>
                  <w:t>1,836,656,095</w:t>
                </w:r>
              </w:p>
            </w:tc>
          </w:tr>
        </w:tbl>
        <w:p w14:paraId="06B1BAF7" w14:textId="77777777" w:rsidR="009D01F0" w:rsidRDefault="00000000"/>
      </w:sdtContent>
    </w:sdt>
    <w:bookmarkEnd w:id="143" w:displacedByCustomXml="prev"/>
    <w:bookmarkStart w:id="144" w:name="_Hlk10470459" w:displacedByCustomXml="next"/>
    <w:sdt>
      <w:sdtPr>
        <w:rPr>
          <w:rFonts w:ascii="宋体" w:hAnsi="宋体" w:cs="宋体" w:hint="eastAsia"/>
          <w:b w:val="0"/>
          <w:bCs w:val="0"/>
          <w:kern w:val="0"/>
          <w:szCs w:val="24"/>
        </w:rPr>
        <w:alias w:val="模块:存货跌价准备"/>
        <w:tag w:val="_GBC_d00b46c41ac84794bd1f7b10e97923a0"/>
        <w:id w:val="965008873"/>
        <w:lock w:val="sdtLocked"/>
        <w:placeholder>
          <w:docPart w:val="GBC22222222222222222222222222222"/>
        </w:placeholder>
      </w:sdtPr>
      <w:sdtEndPr>
        <w:rPr>
          <w:szCs w:val="21"/>
        </w:rPr>
      </w:sdtEndPr>
      <w:sdtContent>
        <w:p w14:paraId="6B5E49A7" w14:textId="77777777" w:rsidR="009D01F0" w:rsidRDefault="00174DED" w:rsidP="00BC60D6">
          <w:pPr>
            <w:pStyle w:val="4"/>
            <w:numPr>
              <w:ilvl w:val="0"/>
              <w:numId w:val="37"/>
            </w:numPr>
            <w:tabs>
              <w:tab w:val="left" w:pos="630"/>
            </w:tabs>
            <w:rPr>
              <w:rFonts w:ascii="宋体" w:hAnsi="宋体"/>
            </w:rPr>
          </w:pPr>
          <w:r>
            <w:rPr>
              <w:rFonts w:ascii="宋体" w:hAnsi="宋体" w:hint="eastAsia"/>
            </w:rPr>
            <w:t>存货跌价准备及合同履约成本减值准备</w:t>
          </w:r>
        </w:p>
        <w:sdt>
          <w:sdtPr>
            <w:alias w:val="是否适用：存货跌价准备[双击切换]"/>
            <w:tag w:val="_GBC_b9bd4a0fa089468ebded8bb61a86fbae"/>
            <w:id w:val="2130817944"/>
            <w:lock w:val="sdtLocked"/>
            <w:placeholder>
              <w:docPart w:val="GBC22222222222222222222222222222"/>
            </w:placeholder>
          </w:sdtPr>
          <w:sdtContent>
            <w:p w14:paraId="1297E080" w14:textId="13CD3741" w:rsidR="009D01F0" w:rsidRDefault="00174DED" w:rsidP="00D04476">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44" w:displacedByCustomXml="prev"/>
    <w:sdt>
      <w:sdtPr>
        <w:rPr>
          <w:rFonts w:ascii="宋体" w:hAnsi="宋体" w:cs="宋体" w:hint="eastAsia"/>
          <w:b w:val="0"/>
          <w:bCs w:val="0"/>
          <w:kern w:val="0"/>
          <w:szCs w:val="24"/>
        </w:rPr>
        <w:alias w:val="模块:存货期末余额含有借款费用资本化金额的说明："/>
        <w:tag w:val="_GBC_dc559aaf0bf0428386e2f7f2cdeb43ec"/>
        <w:id w:val="-1167477922"/>
        <w:lock w:val="sdtLocked"/>
        <w:placeholder>
          <w:docPart w:val="GBC22222222222222222222222222222"/>
        </w:placeholder>
      </w:sdtPr>
      <w:sdtEndPr>
        <w:rPr>
          <w:szCs w:val="21"/>
        </w:rPr>
      </w:sdtEndPr>
      <w:sdtContent>
        <w:p w14:paraId="678C5CB9" w14:textId="77777777" w:rsidR="009D01F0" w:rsidRDefault="00174DED" w:rsidP="00BC60D6">
          <w:pPr>
            <w:pStyle w:val="4"/>
            <w:numPr>
              <w:ilvl w:val="0"/>
              <w:numId w:val="37"/>
            </w:numPr>
            <w:tabs>
              <w:tab w:val="left" w:pos="630"/>
            </w:tabs>
            <w:rPr>
              <w:rFonts w:ascii="宋体" w:hAnsi="宋体"/>
            </w:rPr>
          </w:pPr>
          <w:r>
            <w:rPr>
              <w:rFonts w:ascii="宋体" w:hAnsi="宋体"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787320591"/>
            <w:lock w:val="sdtLocked"/>
            <w:placeholder>
              <w:docPart w:val="GBC22222222222222222222222222222"/>
            </w:placeholder>
          </w:sdtPr>
          <w:sdtContent>
            <w:p w14:paraId="21EFADDF" w14:textId="528C4612" w:rsidR="009D01F0" w:rsidRDefault="00174DED">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Start w:id="145" w:name="_Hlk10470641" w:displacedByCustomXml="next"/>
    <w:sdt>
      <w:sdtPr>
        <w:rPr>
          <w:rFonts w:ascii="宋体" w:hAnsi="宋体" w:cs="宋体" w:hint="eastAsia"/>
          <w:b w:val="0"/>
          <w:bCs w:val="0"/>
          <w:kern w:val="0"/>
          <w:szCs w:val="24"/>
        </w:rPr>
        <w:alias w:val="模块:合同履约成本本期摊销金额的说明"/>
        <w:tag w:val="_SEC_8c46917973d94083a642ad0ca746d3cd"/>
        <w:id w:val="-729219028"/>
        <w:lock w:val="sdtLocked"/>
        <w:placeholder>
          <w:docPart w:val="GBC22222222222222222222222222222"/>
        </w:placeholder>
      </w:sdtPr>
      <w:sdtEndPr>
        <w:rPr>
          <w:rFonts w:hint="default"/>
          <w:szCs w:val="21"/>
        </w:rPr>
      </w:sdtEndPr>
      <w:sdtContent>
        <w:p w14:paraId="02EE1889" w14:textId="77777777" w:rsidR="009D01F0" w:rsidRDefault="00174DED" w:rsidP="00BC60D6">
          <w:pPr>
            <w:pStyle w:val="4"/>
            <w:numPr>
              <w:ilvl w:val="0"/>
              <w:numId w:val="37"/>
            </w:numPr>
            <w:tabs>
              <w:tab w:val="left" w:pos="630"/>
            </w:tabs>
            <w:rPr>
              <w:rFonts w:ascii="宋体" w:hAnsi="宋体"/>
            </w:rPr>
          </w:pPr>
          <w:r>
            <w:rPr>
              <w:rFonts w:ascii="宋体" w:hAnsi="宋体" w:hint="eastAsia"/>
            </w:rPr>
            <w:t>合同履约成本本期摊销金额的说明</w:t>
          </w:r>
        </w:p>
        <w:sdt>
          <w:sdtPr>
            <w:alias w:val="是否适用：合同履约成本本期摊销金额的说明[双击切换]"/>
            <w:tag w:val="_GBC_cd3513a7790e48d4a2a156e8ad6a629a"/>
            <w:id w:val="-3901370"/>
            <w:lock w:val="sdtLocked"/>
            <w:placeholder>
              <w:docPart w:val="GBC22222222222222222222222222222"/>
            </w:placeholder>
          </w:sdtPr>
          <w:sdtContent>
            <w:p w14:paraId="54A9F975" w14:textId="56D5D83A" w:rsidR="009D01F0" w:rsidRDefault="00174DED">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45" w:displacedByCustomXml="prev"/>
    <w:sdt>
      <w:sdtPr>
        <w:rPr>
          <w:rFonts w:hint="eastAsia"/>
        </w:rPr>
        <w:alias w:val="模块:存货的其他说明"/>
        <w:tag w:val="_SEC_96c2195df56b4f3eb6049f39e6923486"/>
        <w:id w:val="948738429"/>
        <w:lock w:val="sdtLocked"/>
        <w:placeholder>
          <w:docPart w:val="GBC22222222222222222222222222222"/>
        </w:placeholder>
      </w:sdtPr>
      <w:sdtEndPr>
        <w:rPr>
          <w:rFonts w:hint="default"/>
        </w:rPr>
      </w:sdtEndPr>
      <w:sdtContent>
        <w:p w14:paraId="17D3F2C5" w14:textId="77777777" w:rsidR="009D01F0" w:rsidRDefault="00174DED">
          <w:r>
            <w:rPr>
              <w:rFonts w:hint="eastAsia"/>
            </w:rPr>
            <w:t>其他说明：</w:t>
          </w:r>
        </w:p>
        <w:sdt>
          <w:sdtPr>
            <w:alias w:val="是否适用：存货的其他说明[双击切换]"/>
            <w:tag w:val="_GBC_bd31680428a448ecb64fdd4cbab90a42"/>
            <w:id w:val="1274438522"/>
            <w:lock w:val="sdtLocked"/>
            <w:placeholder>
              <w:docPart w:val="GBC22222222222222222222222222222"/>
            </w:placeholder>
          </w:sdtPr>
          <w:sdtContent>
            <w:p w14:paraId="7C77FCF2" w14:textId="28105C6B" w:rsidR="009D01F0" w:rsidRDefault="00174DED" w:rsidP="00D04476">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p w14:paraId="222FDA89" w14:textId="77777777" w:rsidR="009D01F0" w:rsidRDefault="009D01F0"/>
    <w:bookmarkStart w:id="146" w:name="_Hlk10470760" w:displacedByCustomXml="next"/>
    <w:sdt>
      <w:sdtPr>
        <w:rPr>
          <w:rFonts w:ascii="宋体" w:hAnsi="宋体" w:cs="宋体" w:hint="eastAsia"/>
          <w:b w:val="0"/>
          <w:bCs w:val="0"/>
          <w:kern w:val="0"/>
          <w:szCs w:val="24"/>
        </w:rPr>
        <w:alias w:val="模块:合同资产"/>
        <w:tag w:val="_SEC_9eb3b6c88c0a41f7a3f6a2f43946f06c"/>
        <w:id w:val="-892351585"/>
        <w:lock w:val="sdtLocked"/>
        <w:placeholder>
          <w:docPart w:val="GBC22222222222222222222222222222"/>
        </w:placeholder>
      </w:sdtPr>
      <w:sdtEndPr>
        <w:rPr>
          <w:szCs w:val="21"/>
        </w:rPr>
      </w:sdtEndPr>
      <w:sdtContent>
        <w:p w14:paraId="20DF6EBF" w14:textId="77777777" w:rsidR="009D01F0" w:rsidRDefault="00174DED" w:rsidP="00BC60D6">
          <w:pPr>
            <w:pStyle w:val="3"/>
            <w:numPr>
              <w:ilvl w:val="0"/>
              <w:numId w:val="16"/>
            </w:numPr>
            <w:tabs>
              <w:tab w:val="left" w:pos="504"/>
            </w:tabs>
            <w:rPr>
              <w:rFonts w:ascii="宋体" w:hAnsi="宋体"/>
            </w:rPr>
          </w:pPr>
          <w:r>
            <w:rPr>
              <w:rFonts w:ascii="宋体" w:hAnsi="宋体" w:hint="eastAsia"/>
            </w:rPr>
            <w:t>合同资产</w:t>
          </w:r>
        </w:p>
        <w:p w14:paraId="36A858F9" w14:textId="77777777" w:rsidR="009D01F0" w:rsidRDefault="00174DED" w:rsidP="00BC60D6">
          <w:pPr>
            <w:pStyle w:val="4"/>
            <w:numPr>
              <w:ilvl w:val="3"/>
              <w:numId w:val="80"/>
            </w:numPr>
            <w:ind w:left="426" w:hanging="426"/>
            <w:rPr>
              <w:rFonts w:ascii="宋体" w:hAnsi="宋体"/>
            </w:rPr>
          </w:pPr>
          <w:r>
            <w:rPr>
              <w:rFonts w:ascii="宋体" w:hAnsi="宋体" w:hint="eastAsia"/>
            </w:rPr>
            <w:t>合同资产情况</w:t>
          </w:r>
        </w:p>
        <w:sdt>
          <w:sdtPr>
            <w:alias w:val="是否适用：合同资产情况[双击切换]"/>
            <w:tag w:val="_GBC_d77156d135184e21a21238cac863494c"/>
            <w:id w:val="1281530460"/>
            <w:lock w:val="sdtLocked"/>
            <w:placeholder>
              <w:docPart w:val="GBC22222222222222222222222222222"/>
            </w:placeholder>
          </w:sdtPr>
          <w:sdtContent>
            <w:p w14:paraId="6979F7D1" w14:textId="210BDB3C" w:rsidR="009D01F0" w:rsidRDefault="00174DED" w:rsidP="00D04476">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46" w:displacedByCustomXml="prev"/>
    <w:bookmarkStart w:id="147" w:name="_Hlk10470932" w:displacedByCustomXml="next"/>
    <w:bookmarkStart w:id="148" w:name="_Hlk10470942" w:displacedByCustomXml="next"/>
    <w:sdt>
      <w:sdtPr>
        <w:rPr>
          <w:rFonts w:ascii="宋体" w:hAnsi="宋体" w:cs="宋体" w:hint="eastAsia"/>
          <w:b w:val="0"/>
          <w:bCs w:val="0"/>
          <w:kern w:val="0"/>
          <w:szCs w:val="24"/>
        </w:rPr>
        <w:alias w:val="模块:报告期内账面价值发生重大变动的金额和原因"/>
        <w:tag w:val="_SEC_e8c350da8e69479e93eb03226371923c"/>
        <w:id w:val="391240848"/>
        <w:lock w:val="sdtLocked"/>
        <w:placeholder>
          <w:docPart w:val="GBC22222222222222222222222222222"/>
        </w:placeholder>
      </w:sdtPr>
      <w:sdtEndPr>
        <w:rPr>
          <w:rFonts w:hint="default"/>
          <w:szCs w:val="21"/>
        </w:rPr>
      </w:sdtEndPr>
      <w:sdtContent>
        <w:p w14:paraId="0724F60E" w14:textId="77777777" w:rsidR="009D01F0" w:rsidRDefault="00174DED" w:rsidP="00BC60D6">
          <w:pPr>
            <w:pStyle w:val="4"/>
            <w:numPr>
              <w:ilvl w:val="3"/>
              <w:numId w:val="80"/>
            </w:numPr>
            <w:ind w:left="426" w:hanging="426"/>
            <w:rPr>
              <w:rFonts w:ascii="宋体" w:hAnsi="宋体"/>
            </w:rPr>
          </w:pPr>
          <w:r>
            <w:rPr>
              <w:rFonts w:ascii="宋体" w:hAnsi="宋体" w:hint="eastAsia"/>
            </w:rPr>
            <w:t>报告期内账面价值发生重大变动的金额和原因</w:t>
          </w:r>
          <w:bookmarkEnd w:id="147"/>
        </w:p>
        <w:sdt>
          <w:sdtPr>
            <w:alias w:val="是否适用：合同资产账面价值发生重大变动[双击切换]"/>
            <w:tag w:val="_GBC_4cdeacc1c4f24682b8d7fe35b510e9c1"/>
            <w:id w:val="-1967423694"/>
            <w:lock w:val="sdtLocked"/>
            <w:placeholder>
              <w:docPart w:val="GBC22222222222222222222222222222"/>
            </w:placeholder>
          </w:sdtPr>
          <w:sdtContent>
            <w:p w14:paraId="7706DD2D" w14:textId="6E292B9C" w:rsidR="009D01F0" w:rsidRDefault="00174DED" w:rsidP="00D04476">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48" w:displacedByCustomXml="prev"/>
    <w:bookmarkStart w:id="149" w:name="_Hlk10470956" w:displacedByCustomXml="next"/>
    <w:bookmarkStart w:id="150" w:name="_Hlk10470966" w:displacedByCustomXml="next"/>
    <w:sdt>
      <w:sdtPr>
        <w:rPr>
          <w:rFonts w:ascii="宋体" w:hAnsi="宋体" w:cs="宋体" w:hint="eastAsia"/>
          <w:b w:val="0"/>
          <w:bCs w:val="0"/>
          <w:kern w:val="0"/>
          <w:szCs w:val="21"/>
        </w:rPr>
        <w:alias w:val="模块:本期合同资产计提减值准备情况"/>
        <w:tag w:val="_SEC_bf3d6e0971b243878381353846199645"/>
        <w:id w:val="-331912274"/>
        <w:lock w:val="sdtLocked"/>
        <w:placeholder>
          <w:docPart w:val="GBC22222222222222222222222222222"/>
        </w:placeholder>
      </w:sdtPr>
      <w:sdtEndPr>
        <w:rPr>
          <w:rFonts w:hint="default"/>
        </w:rPr>
      </w:sdtEndPr>
      <w:sdtContent>
        <w:p w14:paraId="5D5FF75D" w14:textId="77777777" w:rsidR="009D01F0" w:rsidRDefault="00174DED" w:rsidP="00BC60D6">
          <w:pPr>
            <w:pStyle w:val="4"/>
            <w:numPr>
              <w:ilvl w:val="3"/>
              <w:numId w:val="80"/>
            </w:numPr>
            <w:ind w:left="426" w:hanging="426"/>
            <w:rPr>
              <w:rFonts w:ascii="宋体" w:hAnsi="宋体"/>
              <w:szCs w:val="21"/>
            </w:rPr>
          </w:pPr>
          <w:r>
            <w:rPr>
              <w:rFonts w:ascii="宋体" w:hAnsi="宋体" w:hint="eastAsia"/>
              <w:szCs w:val="21"/>
            </w:rPr>
            <w:t>本期合同资产计提减值准备情况</w:t>
          </w:r>
          <w:bookmarkEnd w:id="149"/>
        </w:p>
        <w:sdt>
          <w:sdtPr>
            <w:alias w:val="是否适用：合同资产减值准备[双击切换]"/>
            <w:tag w:val="_GBC_47f239b7a5d442b0a0a358017de09567"/>
            <w:id w:val="-410542572"/>
            <w:lock w:val="sdtLocked"/>
            <w:placeholder>
              <w:docPart w:val="GBC22222222222222222222222222222"/>
            </w:placeholder>
          </w:sdtPr>
          <w:sdtContent>
            <w:p w14:paraId="0D2B529F" w14:textId="1B24E32B" w:rsidR="009D01F0" w:rsidRDefault="00174DED" w:rsidP="004455F2">
              <w:pPr>
                <w:autoSpaceDE w:val="0"/>
                <w:autoSpaceDN w:val="0"/>
                <w:adjustRightInd w:val="0"/>
                <w:ind w:rightChars="50" w:right="105"/>
              </w:pPr>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50" w:displacedByCustomXml="prev"/>
    <w:bookmarkStart w:id="151" w:name="_Hlk10471002" w:displacedByCustomXml="next"/>
    <w:bookmarkStart w:id="152" w:name="_Hlk10471011" w:displacedByCustomXml="next"/>
    <w:sdt>
      <w:sdtPr>
        <w:rPr>
          <w:rFonts w:hint="eastAsia"/>
        </w:rPr>
        <w:alias w:val="模块:其他说明："/>
        <w:tag w:val="_SEC_5b10981ad765434eb8d30a4d75bff071"/>
        <w:id w:val="-668248387"/>
        <w:lock w:val="sdtLocked"/>
        <w:placeholder>
          <w:docPart w:val="GBC22222222222222222222222222222"/>
        </w:placeholder>
      </w:sdtPr>
      <w:sdtEndPr>
        <w:rPr>
          <w:rFonts w:hint="default"/>
        </w:rPr>
      </w:sdtEndPr>
      <w:sdtContent>
        <w:p w14:paraId="520D4360" w14:textId="77777777" w:rsidR="009D01F0" w:rsidRDefault="00174DED">
          <w:r>
            <w:rPr>
              <w:rFonts w:hint="eastAsia"/>
            </w:rPr>
            <w:t>其他说明：</w:t>
          </w:r>
          <w:bookmarkEnd w:id="151"/>
        </w:p>
        <w:sdt>
          <w:sdtPr>
            <w:alias w:val="是否适用：合同资产其他说明[双击切换]"/>
            <w:tag w:val="_GBC_06cd3c0f93454d76bd0c7e20322e8a49"/>
            <w:id w:val="-703562463"/>
            <w:lock w:val="sdtLocked"/>
            <w:placeholder>
              <w:docPart w:val="GBC22222222222222222222222222222"/>
            </w:placeholder>
          </w:sdtPr>
          <w:sdtContent>
            <w:p w14:paraId="33E3D8FF" w14:textId="630DBA5E" w:rsidR="009D01F0" w:rsidRDefault="00174DED" w:rsidP="00D04476">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52" w:displacedByCustomXml="prev"/>
    <w:p w14:paraId="47088448" w14:textId="77777777" w:rsidR="009D01F0" w:rsidRDefault="009D01F0"/>
    <w:sdt>
      <w:sdtPr>
        <w:rPr>
          <w:rFonts w:ascii="宋体" w:hAnsi="宋体" w:cs="宋体" w:hint="eastAsia"/>
          <w:b w:val="0"/>
          <w:bCs w:val="0"/>
          <w:kern w:val="0"/>
          <w:szCs w:val="24"/>
        </w:rPr>
        <w:alias w:val="模块:划分为持有待售的资产"/>
        <w:tag w:val="_GBC_b8017c342539428893a6ec198dd061b3"/>
        <w:id w:val="599614500"/>
        <w:lock w:val="sdtLocked"/>
        <w:placeholder>
          <w:docPart w:val="GBC22222222222222222222222222222"/>
        </w:placeholder>
      </w:sdtPr>
      <w:sdtEndPr>
        <w:rPr>
          <w:rFonts w:hint="default"/>
          <w:szCs w:val="21"/>
        </w:rPr>
      </w:sdtEndPr>
      <w:sdtContent>
        <w:p w14:paraId="2CC7893C" w14:textId="77777777" w:rsidR="009D01F0" w:rsidRDefault="00174DED" w:rsidP="00BC60D6">
          <w:pPr>
            <w:pStyle w:val="3"/>
            <w:numPr>
              <w:ilvl w:val="0"/>
              <w:numId w:val="16"/>
            </w:numPr>
            <w:tabs>
              <w:tab w:val="left" w:pos="504"/>
            </w:tabs>
            <w:rPr>
              <w:rFonts w:ascii="宋体" w:hAnsi="宋体"/>
            </w:rPr>
          </w:pPr>
          <w:r>
            <w:rPr>
              <w:rFonts w:ascii="宋体" w:hAnsi="宋体" w:hint="eastAsia"/>
            </w:rPr>
            <w:t>持有待售资产</w:t>
          </w:r>
        </w:p>
        <w:sdt>
          <w:sdtPr>
            <w:alias w:val="是否适用：划分为持有待售的资产[双击切换]"/>
            <w:tag w:val="_GBC_a6517e0f93e04b1caa2e45201c8133b1"/>
            <w:id w:val="-1794042096"/>
            <w:lock w:val="sdtLocked"/>
            <w:placeholder>
              <w:docPart w:val="GBC22222222222222222222222222222"/>
            </w:placeholder>
          </w:sdtPr>
          <w:sdtContent>
            <w:p w14:paraId="7DE89CC8" w14:textId="345A6DE4" w:rsidR="00D04476" w:rsidRDefault="00174DED" w:rsidP="00D04476">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p w14:paraId="22CB7A2E" w14:textId="32589F1A" w:rsidR="009D01F0" w:rsidRDefault="00000000" w:rsidP="00814138"/>
      </w:sdtContent>
    </w:sdt>
    <w:bookmarkStart w:id="153" w:name="_Hlk10471081" w:displacedByCustomXml="next"/>
    <w:sdt>
      <w:sdtPr>
        <w:rPr>
          <w:rFonts w:ascii="宋体" w:hAnsi="宋体" w:cs="宋体" w:hint="eastAsia"/>
          <w:b w:val="0"/>
          <w:bCs w:val="0"/>
          <w:kern w:val="0"/>
          <w:szCs w:val="24"/>
        </w:rPr>
        <w:alias w:val="模块:一年内到期的非流动资产"/>
        <w:tag w:val="_GBC_73afc3711ce24918b57d8c069abaf5c5"/>
        <w:id w:val="-1933655724"/>
        <w:lock w:val="sdtLocked"/>
        <w:placeholder>
          <w:docPart w:val="GBC22222222222222222222222222222"/>
        </w:placeholder>
      </w:sdtPr>
      <w:sdtEndPr>
        <w:rPr>
          <w:szCs w:val="21"/>
        </w:rPr>
      </w:sdtEndPr>
      <w:sdtContent>
        <w:p w14:paraId="731B09A7" w14:textId="77777777" w:rsidR="009D01F0" w:rsidRDefault="00174DED" w:rsidP="00BC60D6">
          <w:pPr>
            <w:pStyle w:val="3"/>
            <w:numPr>
              <w:ilvl w:val="0"/>
              <w:numId w:val="16"/>
            </w:numPr>
            <w:tabs>
              <w:tab w:val="left" w:pos="504"/>
            </w:tabs>
            <w:rPr>
              <w:rFonts w:ascii="宋体" w:hAnsi="宋体"/>
            </w:rPr>
          </w:pPr>
          <w:r>
            <w:rPr>
              <w:rFonts w:ascii="宋体" w:hAnsi="宋体" w:hint="eastAsia"/>
            </w:rPr>
            <w:t>一年内到期的非流动资产</w:t>
          </w:r>
        </w:p>
        <w:sdt>
          <w:sdtPr>
            <w:alias w:val="是否适用：一年内到期的非流动资产[双击切换]"/>
            <w:tag w:val="_GBC_3c3df002388d4bbe8dd8d4df7fe26ebc"/>
            <w:id w:val="930935702"/>
            <w:lock w:val="sdtLocked"/>
            <w:placeholder>
              <w:docPart w:val="GBC22222222222222222222222222222"/>
            </w:placeholder>
          </w:sdtPr>
          <w:sdtContent>
            <w:p w14:paraId="64E2991F" w14:textId="3A81E8F8" w:rsidR="009D01F0" w:rsidRDefault="00174DED" w:rsidP="00814138">
              <w:r>
                <w:fldChar w:fldCharType="begin"/>
              </w:r>
              <w:r w:rsidR="00D04476">
                <w:instrText xml:space="preserve"> MACROBUTTON  SnrToggleCheckbox □适用 </w:instrText>
              </w:r>
              <w:r>
                <w:fldChar w:fldCharType="end"/>
              </w:r>
              <w:r>
                <w:fldChar w:fldCharType="begin"/>
              </w:r>
              <w:r w:rsidR="00D04476">
                <w:instrText xml:space="preserve"> MACROBUTTON  SnrToggleCheckbox √不适用 </w:instrText>
              </w:r>
              <w:r>
                <w:fldChar w:fldCharType="end"/>
              </w:r>
            </w:p>
          </w:sdtContent>
        </w:sdt>
      </w:sdtContent>
    </w:sdt>
    <w:bookmarkEnd w:id="153" w:displacedByCustomXml="prev"/>
    <w:bookmarkStart w:id="154" w:name="_Hlk10471163" w:displacedByCustomXml="next"/>
    <w:sdt>
      <w:sdtPr>
        <w:rPr>
          <w:rFonts w:ascii="宋体" w:hAnsi="宋体" w:cs="宋体" w:hint="eastAsia"/>
          <w:b w:val="0"/>
          <w:bCs w:val="0"/>
          <w:kern w:val="0"/>
          <w:szCs w:val="24"/>
        </w:rPr>
        <w:alias w:val="模块:其他流动资产"/>
        <w:tag w:val="_GBC_e29fd29bee934fc3ab8325cf3625b905"/>
        <w:id w:val="1673681358"/>
        <w:lock w:val="sdtLocked"/>
        <w:placeholder>
          <w:docPart w:val="GBC22222222222222222222222222222"/>
        </w:placeholder>
      </w:sdtPr>
      <w:sdtEndPr>
        <w:rPr>
          <w:szCs w:val="21"/>
        </w:rPr>
      </w:sdtEndPr>
      <w:sdtContent>
        <w:p w14:paraId="6419276E" w14:textId="77777777" w:rsidR="009D01F0" w:rsidRDefault="00174DED" w:rsidP="00BC60D6">
          <w:pPr>
            <w:pStyle w:val="3"/>
            <w:numPr>
              <w:ilvl w:val="0"/>
              <w:numId w:val="16"/>
            </w:numPr>
            <w:tabs>
              <w:tab w:val="left" w:pos="504"/>
            </w:tabs>
            <w:rPr>
              <w:rFonts w:ascii="宋体" w:hAnsi="宋体"/>
            </w:rPr>
          </w:pPr>
          <w:r>
            <w:rPr>
              <w:rFonts w:ascii="宋体" w:hAnsi="宋体" w:hint="eastAsia"/>
            </w:rPr>
            <w:t>其他流动资产</w:t>
          </w:r>
        </w:p>
        <w:sdt>
          <w:sdtPr>
            <w:alias w:val="是否适用：其他流动资产[双击切换]"/>
            <w:tag w:val="_GBC_7733d50365e24328b41020152f88028d"/>
            <w:id w:val="-1401664455"/>
            <w:lock w:val="sdtLocked"/>
            <w:placeholder>
              <w:docPart w:val="GBC22222222222222222222222222222"/>
            </w:placeholder>
          </w:sdtPr>
          <w:sdtContent>
            <w:p w14:paraId="340A99C1" w14:textId="4A6A27C1" w:rsidR="00D04476" w:rsidRDefault="00174DED" w:rsidP="00D04476">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p w14:paraId="707FB1F8" w14:textId="77777777" w:rsidR="001C7E6F" w:rsidRDefault="001C7E6F" w:rsidP="00174DED">
          <w:pPr>
            <w:jc w:val="right"/>
          </w:pPr>
          <w:r>
            <w:rPr>
              <w:rFonts w:hint="eastAsia"/>
            </w:rPr>
            <w:t>单位：</w:t>
          </w:r>
          <w:sdt>
            <w:sdtPr>
              <w:rPr>
                <w:rFonts w:hint="eastAsia"/>
              </w:rPr>
              <w:alias w:val="单位：其他流动资产"/>
              <w:tag w:val="_GBC_d0c62fc75d164678ad203d9ddb106538"/>
              <w:id w:val="1525058707"/>
              <w:lock w:val="sdtLocked"/>
              <w:placeholder>
                <w:docPart w:val="96E1841057AF41A48CFB57B432EB9AC1"/>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placeholder>
                <w:docPart w:val="96E1841057AF41A48CFB57B432EB9AC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2875"/>
            <w:gridCol w:w="2804"/>
          </w:tblGrid>
          <w:tr w:rsidR="00813EA4" w14:paraId="49787FF4" w14:textId="77777777" w:rsidTr="0090306D">
            <w:sdt>
              <w:sdtPr>
                <w:tag w:val="_PLD_15bbfc7d41df4300abcae2e424cc6572"/>
                <w:id w:val="-1624217569"/>
              </w:sdtPr>
              <w:sdtContent>
                <w:tc>
                  <w:tcPr>
                    <w:tcW w:w="1816" w:type="pct"/>
                    <w:shd w:val="clear" w:color="auto" w:fill="auto"/>
                    <w:vAlign w:val="center"/>
                  </w:tcPr>
                  <w:p w14:paraId="4BB65426" w14:textId="77777777" w:rsidR="00813EA4" w:rsidRDefault="00813EA4" w:rsidP="0090306D">
                    <w:pPr>
                      <w:jc w:val="center"/>
                    </w:pPr>
                    <w:r>
                      <w:rPr>
                        <w:rFonts w:hint="eastAsia"/>
                      </w:rPr>
                      <w:t>项目</w:t>
                    </w:r>
                  </w:p>
                </w:tc>
              </w:sdtContent>
            </w:sdt>
            <w:sdt>
              <w:sdtPr>
                <w:tag w:val="_PLD_d2a222194eae4e958db2401139170ea2"/>
                <w:id w:val="-685283877"/>
              </w:sdtPr>
              <w:sdtContent>
                <w:tc>
                  <w:tcPr>
                    <w:tcW w:w="1612" w:type="pct"/>
                    <w:shd w:val="clear" w:color="auto" w:fill="auto"/>
                    <w:vAlign w:val="center"/>
                  </w:tcPr>
                  <w:p w14:paraId="2CC725E6" w14:textId="77777777" w:rsidR="00813EA4" w:rsidRDefault="00813EA4" w:rsidP="0090306D">
                    <w:pPr>
                      <w:jc w:val="center"/>
                    </w:pPr>
                    <w:r>
                      <w:rPr>
                        <w:rFonts w:hint="eastAsia"/>
                      </w:rPr>
                      <w:t>期末余额</w:t>
                    </w:r>
                  </w:p>
                </w:tc>
              </w:sdtContent>
            </w:sdt>
            <w:sdt>
              <w:sdtPr>
                <w:tag w:val="_PLD_0f3815799e9d4216b9506517d8e9b90c"/>
                <w:id w:val="-872603893"/>
              </w:sdtPr>
              <w:sdtContent>
                <w:tc>
                  <w:tcPr>
                    <w:tcW w:w="1572" w:type="pct"/>
                    <w:shd w:val="clear" w:color="auto" w:fill="auto"/>
                    <w:vAlign w:val="center"/>
                  </w:tcPr>
                  <w:p w14:paraId="6F05B833" w14:textId="77777777" w:rsidR="00813EA4" w:rsidRDefault="00813EA4" w:rsidP="0090306D">
                    <w:pPr>
                      <w:jc w:val="center"/>
                    </w:pPr>
                    <w:r>
                      <w:rPr>
                        <w:rFonts w:hint="eastAsia"/>
                      </w:rPr>
                      <w:t>期初余额</w:t>
                    </w:r>
                  </w:p>
                </w:tc>
              </w:sdtContent>
            </w:sdt>
          </w:tr>
          <w:sdt>
            <w:sdtPr>
              <w:rPr>
                <w:rFonts w:hint="eastAsia"/>
              </w:rPr>
              <w:alias w:val="其他流动资产明细"/>
              <w:tag w:val="_TUP_0bae324e6bd3444492796087e454ca12"/>
              <w:id w:val="920830253"/>
            </w:sdtPr>
            <w:sdtContent>
              <w:tr w:rsidR="00813EA4" w14:paraId="365E2DA4" w14:textId="77777777" w:rsidTr="0090306D">
                <w:tc>
                  <w:tcPr>
                    <w:tcW w:w="1816" w:type="pct"/>
                    <w:shd w:val="clear" w:color="auto" w:fill="auto"/>
                  </w:tcPr>
                  <w:p w14:paraId="2ED17E32" w14:textId="77777777" w:rsidR="00813EA4" w:rsidRDefault="00813EA4" w:rsidP="0090306D">
                    <w:pPr>
                      <w:snapToGrid w:val="0"/>
                      <w:ind w:leftChars="-51" w:left="-107"/>
                    </w:pPr>
                    <w:r w:rsidRPr="00BA7032">
                      <w:rPr>
                        <w:rFonts w:hint="eastAsia"/>
                      </w:rPr>
                      <w:t>应交增值税借方余额</w:t>
                    </w:r>
                  </w:p>
                </w:tc>
                <w:tc>
                  <w:tcPr>
                    <w:tcW w:w="1612" w:type="pct"/>
                    <w:shd w:val="clear" w:color="auto" w:fill="auto"/>
                  </w:tcPr>
                  <w:p w14:paraId="35E313BD" w14:textId="77777777" w:rsidR="00813EA4" w:rsidRDefault="00813EA4" w:rsidP="0090306D">
                    <w:pPr>
                      <w:snapToGrid w:val="0"/>
                      <w:jc w:val="right"/>
                    </w:pPr>
                    <w:r w:rsidRPr="00BA7032">
                      <w:t>166,305,844</w:t>
                    </w:r>
                  </w:p>
                </w:tc>
                <w:tc>
                  <w:tcPr>
                    <w:tcW w:w="1572" w:type="pct"/>
                    <w:shd w:val="clear" w:color="auto" w:fill="auto"/>
                  </w:tcPr>
                  <w:p w14:paraId="63790FC0" w14:textId="77777777" w:rsidR="00813EA4" w:rsidRDefault="00813EA4" w:rsidP="0090306D">
                    <w:pPr>
                      <w:snapToGrid w:val="0"/>
                      <w:jc w:val="right"/>
                    </w:pPr>
                    <w:r w:rsidRPr="00BA7032">
                      <w:t>112,795,226</w:t>
                    </w:r>
                  </w:p>
                </w:tc>
              </w:tr>
            </w:sdtContent>
          </w:sdt>
          <w:sdt>
            <w:sdtPr>
              <w:rPr>
                <w:rFonts w:hint="eastAsia"/>
              </w:rPr>
              <w:alias w:val="其他流动资产明细"/>
              <w:tag w:val="_TUP_0bae324e6bd3444492796087e454ca12"/>
              <w:id w:val="-1592008887"/>
              <w:lock w:val="sdtLocked"/>
            </w:sdtPr>
            <w:sdtContent>
              <w:tr w:rsidR="00813EA4" w14:paraId="7BCBF12E" w14:textId="77777777" w:rsidTr="00510B81">
                <w:tc>
                  <w:tcPr>
                    <w:tcW w:w="1816" w:type="pct"/>
                    <w:shd w:val="clear" w:color="auto" w:fill="auto"/>
                  </w:tcPr>
                  <w:p w14:paraId="5609ADD7" w14:textId="40ADE2FD" w:rsidR="00813EA4" w:rsidRDefault="00813EA4">
                    <w:pPr>
                      <w:snapToGrid w:val="0"/>
                      <w:ind w:leftChars="-51" w:left="-107"/>
                    </w:pPr>
                    <w:r w:rsidRPr="00813EA4">
                      <w:rPr>
                        <w:rFonts w:hint="eastAsia"/>
                      </w:rPr>
                      <w:t>待认证进项税额</w:t>
                    </w:r>
                  </w:p>
                </w:tc>
                <w:tc>
                  <w:tcPr>
                    <w:tcW w:w="1612" w:type="pct"/>
                    <w:shd w:val="clear" w:color="auto" w:fill="auto"/>
                  </w:tcPr>
                  <w:p w14:paraId="4C5EF2F6" w14:textId="2463631D" w:rsidR="00813EA4" w:rsidRDefault="00813EA4">
                    <w:pPr>
                      <w:snapToGrid w:val="0"/>
                      <w:jc w:val="right"/>
                    </w:pPr>
                    <w:r w:rsidRPr="00813EA4">
                      <w:t>125,229,949</w:t>
                    </w:r>
                  </w:p>
                </w:tc>
                <w:tc>
                  <w:tcPr>
                    <w:tcW w:w="1572" w:type="pct"/>
                    <w:shd w:val="clear" w:color="auto" w:fill="auto"/>
                  </w:tcPr>
                  <w:p w14:paraId="719BA9BF" w14:textId="0F7BF6B3" w:rsidR="00813EA4" w:rsidRDefault="00813EA4">
                    <w:pPr>
                      <w:snapToGrid w:val="0"/>
                      <w:jc w:val="right"/>
                    </w:pPr>
                    <w:r w:rsidRPr="00813EA4">
                      <w:t>173,862,563</w:t>
                    </w:r>
                  </w:p>
                </w:tc>
              </w:tr>
            </w:sdtContent>
          </w:sdt>
          <w:sdt>
            <w:sdtPr>
              <w:rPr>
                <w:rFonts w:hint="eastAsia"/>
              </w:rPr>
              <w:alias w:val="其他流动资产明细"/>
              <w:tag w:val="_TUP_0bae324e6bd3444492796087e454ca12"/>
              <w:id w:val="-159085185"/>
              <w:placeholder>
                <w:docPart w:val="9AFFE5F47FE94A0A9CCACBD4CE5351F4"/>
              </w:placeholder>
            </w:sdtPr>
            <w:sdtContent>
              <w:tr w:rsidR="00813EA4" w14:paraId="311200A5" w14:textId="77777777" w:rsidTr="0090306D">
                <w:tc>
                  <w:tcPr>
                    <w:tcW w:w="1816" w:type="pct"/>
                    <w:shd w:val="clear" w:color="auto" w:fill="auto"/>
                  </w:tcPr>
                  <w:p w14:paraId="061977FA" w14:textId="77777777" w:rsidR="00813EA4" w:rsidRDefault="00813EA4" w:rsidP="0090306D">
                    <w:pPr>
                      <w:snapToGrid w:val="0"/>
                      <w:ind w:leftChars="-51" w:left="-107"/>
                    </w:pPr>
                    <w:r>
                      <w:t>三供一业预付款（注1）</w:t>
                    </w:r>
                  </w:p>
                </w:tc>
                <w:tc>
                  <w:tcPr>
                    <w:tcW w:w="1612" w:type="pct"/>
                    <w:shd w:val="clear" w:color="auto" w:fill="auto"/>
                  </w:tcPr>
                  <w:p w14:paraId="1A1C6E24" w14:textId="77777777" w:rsidR="00813EA4" w:rsidRDefault="00813EA4" w:rsidP="0090306D">
                    <w:pPr>
                      <w:snapToGrid w:val="0"/>
                      <w:jc w:val="right"/>
                    </w:pPr>
                    <w:r>
                      <w:t>244,501,123</w:t>
                    </w:r>
                  </w:p>
                </w:tc>
                <w:tc>
                  <w:tcPr>
                    <w:tcW w:w="1572" w:type="pct"/>
                    <w:shd w:val="clear" w:color="auto" w:fill="auto"/>
                  </w:tcPr>
                  <w:p w14:paraId="4FBA1705" w14:textId="77777777" w:rsidR="00813EA4" w:rsidRDefault="00813EA4" w:rsidP="0090306D">
                    <w:pPr>
                      <w:snapToGrid w:val="0"/>
                      <w:jc w:val="right"/>
                    </w:pPr>
                    <w:r>
                      <w:t>323,759,553</w:t>
                    </w:r>
                  </w:p>
                </w:tc>
              </w:tr>
            </w:sdtContent>
          </w:sdt>
          <w:sdt>
            <w:sdtPr>
              <w:rPr>
                <w:rFonts w:hint="eastAsia"/>
              </w:rPr>
              <w:alias w:val="其他流动资产明细"/>
              <w:tag w:val="_TUP_0bae324e6bd3444492796087e454ca12"/>
              <w:id w:val="-1916469303"/>
              <w:placeholder>
                <w:docPart w:val="9AFFE5F47FE94A0A9CCACBD4CE5351F4"/>
              </w:placeholder>
            </w:sdtPr>
            <w:sdtContent>
              <w:tr w:rsidR="00813EA4" w14:paraId="36F33EE5" w14:textId="77777777" w:rsidTr="0090306D">
                <w:tc>
                  <w:tcPr>
                    <w:tcW w:w="1816" w:type="pct"/>
                    <w:shd w:val="clear" w:color="auto" w:fill="auto"/>
                  </w:tcPr>
                  <w:p w14:paraId="1AAF8E03" w14:textId="77777777" w:rsidR="00813EA4" w:rsidRDefault="00813EA4" w:rsidP="0090306D">
                    <w:pPr>
                      <w:snapToGrid w:val="0"/>
                      <w:ind w:leftChars="-51" w:left="-107"/>
                    </w:pPr>
                    <w:r>
                      <w:t>其他</w:t>
                    </w:r>
                  </w:p>
                </w:tc>
                <w:tc>
                  <w:tcPr>
                    <w:tcW w:w="1612" w:type="pct"/>
                    <w:shd w:val="clear" w:color="auto" w:fill="auto"/>
                  </w:tcPr>
                  <w:p w14:paraId="5BE7DB49" w14:textId="77777777" w:rsidR="00813EA4" w:rsidRDefault="00813EA4" w:rsidP="0090306D">
                    <w:pPr>
                      <w:snapToGrid w:val="0"/>
                      <w:jc w:val="right"/>
                    </w:pPr>
                    <w:r>
                      <w:t>86,237,609</w:t>
                    </w:r>
                  </w:p>
                </w:tc>
                <w:tc>
                  <w:tcPr>
                    <w:tcW w:w="1572" w:type="pct"/>
                    <w:shd w:val="clear" w:color="auto" w:fill="auto"/>
                  </w:tcPr>
                  <w:p w14:paraId="68D46352" w14:textId="77777777" w:rsidR="00813EA4" w:rsidRDefault="00813EA4" w:rsidP="0090306D">
                    <w:pPr>
                      <w:snapToGrid w:val="0"/>
                      <w:jc w:val="right"/>
                    </w:pPr>
                    <w:r>
                      <w:t>128,239,885</w:t>
                    </w:r>
                  </w:p>
                </w:tc>
              </w:tr>
            </w:sdtContent>
          </w:sdt>
          <w:tr w:rsidR="00813EA4" w14:paraId="113B01BC" w14:textId="77777777" w:rsidTr="0090306D">
            <w:sdt>
              <w:sdtPr>
                <w:tag w:val="_PLD_b6c346d1d68d4f27847794dad182ef24"/>
                <w:id w:val="630136472"/>
              </w:sdtPr>
              <w:sdtContent>
                <w:tc>
                  <w:tcPr>
                    <w:tcW w:w="1816" w:type="pct"/>
                    <w:shd w:val="clear" w:color="auto" w:fill="auto"/>
                    <w:vAlign w:val="center"/>
                  </w:tcPr>
                  <w:p w14:paraId="2CC0A591" w14:textId="77777777" w:rsidR="00813EA4" w:rsidRDefault="00813EA4" w:rsidP="0090306D">
                    <w:pPr>
                      <w:snapToGrid w:val="0"/>
                      <w:ind w:leftChars="-51" w:left="-107"/>
                      <w:jc w:val="center"/>
                    </w:pPr>
                    <w:r>
                      <w:rPr>
                        <w:rFonts w:hint="eastAsia"/>
                      </w:rPr>
                      <w:t>合计</w:t>
                    </w:r>
                  </w:p>
                </w:tc>
              </w:sdtContent>
            </w:sdt>
            <w:tc>
              <w:tcPr>
                <w:tcW w:w="1612" w:type="pct"/>
                <w:shd w:val="clear" w:color="auto" w:fill="auto"/>
              </w:tcPr>
              <w:p w14:paraId="759C855D" w14:textId="77777777" w:rsidR="00813EA4" w:rsidRDefault="00813EA4" w:rsidP="0090306D">
                <w:pPr>
                  <w:snapToGrid w:val="0"/>
                  <w:jc w:val="right"/>
                </w:pPr>
                <w:r>
                  <w:t>622,274,525</w:t>
                </w:r>
              </w:p>
            </w:tc>
            <w:tc>
              <w:tcPr>
                <w:tcW w:w="1572" w:type="pct"/>
                <w:shd w:val="clear" w:color="auto" w:fill="auto"/>
              </w:tcPr>
              <w:p w14:paraId="10B52AE3" w14:textId="77777777" w:rsidR="00813EA4" w:rsidRDefault="00813EA4" w:rsidP="0090306D">
                <w:pPr>
                  <w:snapToGrid w:val="0"/>
                  <w:jc w:val="right"/>
                </w:pPr>
                <w:r>
                  <w:t>738,657,227</w:t>
                </w:r>
              </w:p>
            </w:tc>
          </w:tr>
        </w:tbl>
        <w:p w14:paraId="7C92E032" w14:textId="77777777" w:rsidR="001C7E6F" w:rsidRDefault="001C7E6F" w:rsidP="00174DED">
          <w:r>
            <w:rPr>
              <w:rFonts w:hint="eastAsia"/>
            </w:rPr>
            <w:t>其他说明：</w:t>
          </w:r>
        </w:p>
        <w:sdt>
          <w:sdtPr>
            <w:rPr>
              <w:rFonts w:hint="eastAsia"/>
            </w:rPr>
            <w:alias w:val="其他流动资产说明"/>
            <w:tag w:val="_GBC_7955e529151148f394eed0e26977270b"/>
            <w:id w:val="-840242656"/>
            <w:lock w:val="sdtLocked"/>
            <w:placeholder>
              <w:docPart w:val="96E1841057AF41A48CFB57B432EB9AC1"/>
            </w:placeholder>
          </w:sdtPr>
          <w:sdtContent>
            <w:p w14:paraId="29AFD168" w14:textId="0BDABDCB" w:rsidR="001C7E6F" w:rsidRDefault="00493D80" w:rsidP="00EA11C7">
              <w:r w:rsidRPr="00493D80">
                <w:rPr>
                  <w:rFonts w:hint="eastAsia"/>
                </w:rPr>
                <w:t>注</w:t>
              </w:r>
              <w:r w:rsidRPr="00493D80">
                <w:t xml:space="preserve"> 1：根据《国务院办公厅转发国务院国资委、财政部关于国有企业职工家属区“三供一业”分离移交工作指导意见的通知》(国办发【2016】45 号)、《中国铁路总公司关于做好“三供一业”分离移交工作的通知》(铁总运【2016】180 号)等文件的规定，本公司于2018年启动“三供一业”分离移交工作，对职工家属区供水、供电、供热(供气)和物业管理(统称“三供一业”)实施分离移交。截至 2023 年 06 月 30 日，本公司剩余预付维修改造支出余额为人民币244,501,123 元(2022 年 12 月 31 日：人民币 323,759,553 元)，待达到分离移交条件后根据《国铁集团办公厅转发财政部、国资委关于中央企业和原中央下放企业职工家属区“三供一业”分离移交中央财政补助资金清算的通知》(铁办财【2019】47 号)文件要求进行冲减所有者权益等相应处理。</w:t>
              </w:r>
            </w:p>
          </w:sdtContent>
        </w:sdt>
        <w:p w14:paraId="4B7B6EA6" w14:textId="3170BA97" w:rsidR="009D01F0" w:rsidRDefault="00000000"/>
      </w:sdtContent>
    </w:sdt>
    <w:bookmarkEnd w:id="154" w:displacedByCustomXml="prev"/>
    <w:bookmarkStart w:id="155" w:name="_Hlk10471390" w:displacedByCustomXml="next"/>
    <w:sdt>
      <w:sdtPr>
        <w:rPr>
          <w:rFonts w:ascii="宋体" w:hAnsi="宋体" w:cs="宋体" w:hint="eastAsia"/>
          <w:b w:val="0"/>
          <w:bCs w:val="0"/>
          <w:kern w:val="0"/>
          <w:szCs w:val="24"/>
        </w:rPr>
        <w:alias w:val="模块:债权投资债权投资情况"/>
        <w:tag w:val="_SEC_949cb4eb7a744418a5a5c6266b7029c9"/>
        <w:id w:val="-301311507"/>
        <w:lock w:val="sdtLocked"/>
        <w:placeholder>
          <w:docPart w:val="GBC22222222222222222222222222222"/>
        </w:placeholder>
      </w:sdtPr>
      <w:sdtEndPr>
        <w:rPr>
          <w:rFonts w:hint="default"/>
          <w:szCs w:val="21"/>
        </w:rPr>
      </w:sdtEndPr>
      <w:sdtContent>
        <w:p w14:paraId="07F547F2" w14:textId="77777777" w:rsidR="009D01F0" w:rsidRDefault="00174DED" w:rsidP="00BC60D6">
          <w:pPr>
            <w:pStyle w:val="3"/>
            <w:numPr>
              <w:ilvl w:val="0"/>
              <w:numId w:val="16"/>
            </w:numPr>
            <w:tabs>
              <w:tab w:val="left" w:pos="504"/>
            </w:tabs>
            <w:rPr>
              <w:rFonts w:ascii="宋体" w:hAnsi="宋体"/>
            </w:rPr>
          </w:pPr>
          <w:r>
            <w:rPr>
              <w:rFonts w:ascii="宋体" w:hAnsi="宋体" w:hint="eastAsia"/>
            </w:rPr>
            <w:t>债权投资</w:t>
          </w:r>
        </w:p>
        <w:p w14:paraId="67D5B68D" w14:textId="77777777" w:rsidR="009D01F0" w:rsidRDefault="00174DED" w:rsidP="00BC60D6">
          <w:pPr>
            <w:pStyle w:val="4"/>
            <w:numPr>
              <w:ilvl w:val="3"/>
              <w:numId w:val="81"/>
            </w:numPr>
            <w:ind w:left="426" w:hanging="426"/>
            <w:rPr>
              <w:rFonts w:ascii="宋体" w:hAnsi="宋体"/>
            </w:rPr>
          </w:pPr>
          <w:r>
            <w:rPr>
              <w:rFonts w:ascii="宋体" w:hAnsi="宋体" w:hint="eastAsia"/>
            </w:rPr>
            <w:t>债权投资情况</w:t>
          </w:r>
        </w:p>
        <w:sdt>
          <w:sdtPr>
            <w:alias w:val="是否适用：以摊余成本计量的长期债权投资[双击切换]"/>
            <w:tag w:val="_GBC_22cb0188d98c4d37a97e0c6a9e34e10d"/>
            <w:id w:val="-1424871765"/>
            <w:lock w:val="sdtLocked"/>
            <w:placeholder>
              <w:docPart w:val="GBC22222222222222222222222222222"/>
            </w:placeholder>
          </w:sdtPr>
          <w:sdtContent>
            <w:p w14:paraId="426EF2EF" w14:textId="0E36A497" w:rsidR="009D01F0"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55" w:displacedByCustomXml="prev"/>
    <w:bookmarkStart w:id="156" w:name="_Hlk10471440" w:displacedByCustomXml="next"/>
    <w:bookmarkStart w:id="157" w:name="_Hlk10471450" w:displacedByCustomXml="next"/>
    <w:sdt>
      <w:sdtPr>
        <w:rPr>
          <w:rFonts w:ascii="宋体" w:hAnsi="宋体" w:cs="宋体" w:hint="eastAsia"/>
          <w:b w:val="0"/>
          <w:bCs w:val="0"/>
          <w:kern w:val="0"/>
          <w:szCs w:val="24"/>
        </w:rPr>
        <w:alias w:val="模块:期末重要的债权投资"/>
        <w:tag w:val="_SEC_b1d789cc522341caa1c75b1a7b84351c"/>
        <w:id w:val="-817950377"/>
        <w:lock w:val="sdtLocked"/>
        <w:placeholder>
          <w:docPart w:val="GBC22222222222222222222222222222"/>
        </w:placeholder>
      </w:sdtPr>
      <w:sdtEndPr>
        <w:rPr>
          <w:rFonts w:hint="default"/>
          <w:szCs w:val="21"/>
        </w:rPr>
      </w:sdtEndPr>
      <w:sdtContent>
        <w:p w14:paraId="356A981D" w14:textId="77777777" w:rsidR="009D01F0" w:rsidRDefault="00174DED" w:rsidP="00BC60D6">
          <w:pPr>
            <w:pStyle w:val="4"/>
            <w:numPr>
              <w:ilvl w:val="3"/>
              <w:numId w:val="81"/>
            </w:numPr>
            <w:ind w:left="426" w:hanging="426"/>
            <w:rPr>
              <w:rFonts w:ascii="宋体" w:hAnsi="宋体"/>
            </w:rPr>
          </w:pPr>
          <w:r>
            <w:rPr>
              <w:rFonts w:ascii="宋体" w:hAnsi="宋体" w:hint="eastAsia"/>
            </w:rPr>
            <w:t>期末重要的债权投资</w:t>
          </w:r>
          <w:bookmarkEnd w:id="156"/>
        </w:p>
        <w:sdt>
          <w:sdtPr>
            <w:alias w:val="是否适用：重要的债权投资[双击切换]"/>
            <w:tag w:val="_GBC_0ff84ccc1d234704b93c4e33c0d575ce"/>
            <w:id w:val="1729872352"/>
            <w:lock w:val="sdtLocked"/>
            <w:placeholder>
              <w:docPart w:val="GBC22222222222222222222222222222"/>
            </w:placeholder>
          </w:sdtPr>
          <w:sdtContent>
            <w:p w14:paraId="564FE790" w14:textId="47C01A37" w:rsidR="009D01F0"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57" w:displacedByCustomXml="prev"/>
    <w:bookmarkStart w:id="158" w:name="_Hlk10471472" w:displacedByCustomXml="next"/>
    <w:bookmarkStart w:id="159" w:name="_Hlk10471485" w:displacedByCustomXml="next"/>
    <w:sdt>
      <w:sdtPr>
        <w:rPr>
          <w:rFonts w:ascii="宋体" w:hAnsi="宋体" w:cs="宋体" w:hint="eastAsia"/>
          <w:b w:val="0"/>
          <w:bCs w:val="0"/>
          <w:kern w:val="0"/>
          <w:szCs w:val="24"/>
        </w:rPr>
        <w:alias w:val="模块:减值准备计提情况"/>
        <w:tag w:val="_SEC_bff86b17d4774a4a9f8a3329635b5429"/>
        <w:id w:val="299970230"/>
        <w:lock w:val="sdtLocked"/>
        <w:placeholder>
          <w:docPart w:val="GBC22222222222222222222222222222"/>
        </w:placeholder>
      </w:sdtPr>
      <w:sdtEndPr>
        <w:rPr>
          <w:rFonts w:hint="default"/>
          <w:szCs w:val="21"/>
        </w:rPr>
      </w:sdtEndPr>
      <w:sdtContent>
        <w:p w14:paraId="52735F25" w14:textId="77777777" w:rsidR="009D01F0" w:rsidRDefault="00174DED" w:rsidP="00BC60D6">
          <w:pPr>
            <w:pStyle w:val="4"/>
            <w:numPr>
              <w:ilvl w:val="3"/>
              <w:numId w:val="81"/>
            </w:numPr>
            <w:ind w:left="426" w:hanging="426"/>
            <w:rPr>
              <w:rFonts w:ascii="宋体" w:hAnsi="宋体"/>
            </w:rPr>
          </w:pPr>
          <w:r>
            <w:rPr>
              <w:rFonts w:ascii="宋体" w:hAnsi="宋体" w:cs="宋体" w:hint="eastAsia"/>
              <w:kern w:val="0"/>
              <w:szCs w:val="24"/>
            </w:rPr>
            <w:t>减值准备计提情况</w:t>
          </w:r>
          <w:bookmarkEnd w:id="158"/>
        </w:p>
        <w:sdt>
          <w:sdtPr>
            <w:alias w:val="是否适用：债权投资减值准备调节表[双击切换]"/>
            <w:tag w:val="_GBC_415a5cd43ad14136b13ac09b150da06f"/>
            <w:id w:val="1895469357"/>
            <w:lock w:val="sdtLocked"/>
            <w:placeholder>
              <w:docPart w:val="GBC22222222222222222222222222222"/>
            </w:placeholder>
          </w:sdtPr>
          <w:sdtContent>
            <w:p w14:paraId="2F15F47F" w14:textId="57A2960E" w:rsidR="001C7E6F"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p w14:paraId="79419FA1" w14:textId="77777777" w:rsidR="009D01F0" w:rsidRDefault="00000000">
          <w:pPr>
            <w:ind w:right="210"/>
          </w:pPr>
        </w:p>
      </w:sdtContent>
    </w:sdt>
    <w:bookmarkEnd w:id="159" w:displacedByCustomXml="prev"/>
    <w:bookmarkStart w:id="160" w:name="_Hlk10471652" w:displacedByCustomXml="next"/>
    <w:sdt>
      <w:sdtPr>
        <w:rPr>
          <w:rFonts w:ascii="宋体" w:hAnsi="宋体" w:cs="宋体" w:hint="eastAsia"/>
          <w:b w:val="0"/>
          <w:bCs w:val="0"/>
          <w:kern w:val="0"/>
          <w:szCs w:val="21"/>
        </w:rPr>
        <w:alias w:val="模块:其他债权投资"/>
        <w:tag w:val="_SEC_1af1e8e9eab94f10811b4e7aa91aa24d"/>
        <w:id w:val="-1784564818"/>
        <w:lock w:val="sdtLocked"/>
        <w:placeholder>
          <w:docPart w:val="GBC22222222222222222222222222222"/>
        </w:placeholder>
      </w:sdtPr>
      <w:sdtContent>
        <w:p w14:paraId="6595D7DA"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其他债权投资</w:t>
          </w:r>
        </w:p>
        <w:p w14:paraId="4086A37B" w14:textId="77777777" w:rsidR="009D01F0" w:rsidRDefault="00174DED" w:rsidP="00BC60D6">
          <w:pPr>
            <w:pStyle w:val="4"/>
            <w:numPr>
              <w:ilvl w:val="3"/>
              <w:numId w:val="82"/>
            </w:numPr>
            <w:ind w:left="426" w:hanging="426"/>
            <w:rPr>
              <w:rFonts w:ascii="宋体" w:hAnsi="宋体"/>
            </w:rPr>
          </w:pPr>
          <w:r>
            <w:rPr>
              <w:rFonts w:ascii="宋体" w:hAnsi="宋体" w:hint="eastAsia"/>
            </w:rPr>
            <w:t>其他债权投资情况</w:t>
          </w:r>
        </w:p>
        <w:sdt>
          <w:sdtPr>
            <w:alias w:val="是否适用：其他债权投资情况[双击切换]"/>
            <w:tag w:val="_GBC_a2d99fd3a665497694c6ad6801c54a4f"/>
            <w:id w:val="273759638"/>
            <w:lock w:val="sdtLocked"/>
            <w:placeholder>
              <w:docPart w:val="GBC22222222222222222222222222222"/>
            </w:placeholder>
          </w:sdtPr>
          <w:sdtContent>
            <w:p w14:paraId="7405D930" w14:textId="4ACDEAC8" w:rsidR="009D01F0" w:rsidRDefault="00174DED" w:rsidP="001C7E6F">
              <w:pPr>
                <w:ind w:right="210"/>
              </w:pPr>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60" w:displacedByCustomXml="prev"/>
    <w:bookmarkStart w:id="161" w:name="_Hlk10471670" w:displacedByCustomXml="next"/>
    <w:bookmarkStart w:id="162" w:name="_Hlk10471680" w:displacedByCustomXml="next"/>
    <w:sdt>
      <w:sdtPr>
        <w:rPr>
          <w:rFonts w:ascii="宋体" w:hAnsi="宋体" w:cs="宋体" w:hint="eastAsia"/>
          <w:b w:val="0"/>
          <w:bCs w:val="0"/>
          <w:kern w:val="0"/>
          <w:szCs w:val="24"/>
        </w:rPr>
        <w:alias w:val="模块:期末重要的其他债权投资"/>
        <w:tag w:val="_SEC_052112d020944ec8b923dd106b2a0cbf"/>
        <w:id w:val="-1065881799"/>
        <w:lock w:val="sdtLocked"/>
        <w:placeholder>
          <w:docPart w:val="GBC22222222222222222222222222222"/>
        </w:placeholder>
      </w:sdtPr>
      <w:sdtEndPr>
        <w:rPr>
          <w:rFonts w:hint="default"/>
          <w:szCs w:val="21"/>
        </w:rPr>
      </w:sdtEndPr>
      <w:sdtContent>
        <w:p w14:paraId="1F69F7E2" w14:textId="77777777" w:rsidR="009D01F0" w:rsidRDefault="00174DED" w:rsidP="00BC60D6">
          <w:pPr>
            <w:pStyle w:val="4"/>
            <w:numPr>
              <w:ilvl w:val="3"/>
              <w:numId w:val="82"/>
            </w:numPr>
            <w:ind w:left="426" w:hanging="426"/>
            <w:rPr>
              <w:rFonts w:ascii="宋体" w:hAnsi="宋体"/>
            </w:rPr>
          </w:pPr>
          <w:r>
            <w:rPr>
              <w:rFonts w:ascii="宋体" w:hAnsi="宋体" w:hint="eastAsia"/>
            </w:rPr>
            <w:t>期末重要的其他债权投资</w:t>
          </w:r>
          <w:bookmarkEnd w:id="161"/>
        </w:p>
        <w:sdt>
          <w:sdtPr>
            <w:alias w:val="是否适用：重要的其他债权投资[双击切换]"/>
            <w:tag w:val="_GBC_e8808db892544b1ead740cddc4156455"/>
            <w:id w:val="1401405949"/>
            <w:lock w:val="sdtLocked"/>
            <w:placeholder>
              <w:docPart w:val="GBC22222222222222222222222222222"/>
            </w:placeholder>
          </w:sdtPr>
          <w:sdtContent>
            <w:p w14:paraId="59442F45" w14:textId="798CE9DB" w:rsidR="009D01F0" w:rsidRDefault="00174DED" w:rsidP="001C7E6F">
              <w:pPr>
                <w:ind w:right="210"/>
              </w:pPr>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62" w:displacedByCustomXml="prev"/>
    <w:bookmarkStart w:id="163" w:name="_Hlk10471703" w:displacedByCustomXml="next"/>
    <w:bookmarkStart w:id="164" w:name="_Hlk10471716" w:displacedByCustomXml="next"/>
    <w:sdt>
      <w:sdtPr>
        <w:rPr>
          <w:rFonts w:ascii="宋体" w:hAnsi="宋体" w:cs="宋体" w:hint="eastAsia"/>
          <w:b w:val="0"/>
          <w:bCs w:val="0"/>
          <w:kern w:val="0"/>
          <w:szCs w:val="24"/>
        </w:rPr>
        <w:alias w:val="模块:减值准备计提情况"/>
        <w:tag w:val="_SEC_a18c2d8250c64daf904816a57fe286bd"/>
        <w:id w:val="478654737"/>
        <w:lock w:val="sdtLocked"/>
        <w:placeholder>
          <w:docPart w:val="GBC22222222222222222222222222222"/>
        </w:placeholder>
      </w:sdtPr>
      <w:sdtEndPr>
        <w:rPr>
          <w:rFonts w:hint="default"/>
          <w:szCs w:val="21"/>
        </w:rPr>
      </w:sdtEndPr>
      <w:sdtContent>
        <w:p w14:paraId="27D643AF" w14:textId="77777777" w:rsidR="009D01F0" w:rsidRDefault="00174DED" w:rsidP="00BC60D6">
          <w:pPr>
            <w:pStyle w:val="4"/>
            <w:numPr>
              <w:ilvl w:val="3"/>
              <w:numId w:val="82"/>
            </w:numPr>
            <w:ind w:left="426" w:hanging="426"/>
            <w:rPr>
              <w:rFonts w:ascii="宋体" w:hAnsi="宋体"/>
            </w:rPr>
          </w:pPr>
          <w:r>
            <w:rPr>
              <w:rFonts w:ascii="宋体" w:hAnsi="宋体" w:cs="宋体" w:hint="eastAsia"/>
              <w:kern w:val="0"/>
              <w:szCs w:val="24"/>
            </w:rPr>
            <w:t>减值准备计提情况</w:t>
          </w:r>
          <w:bookmarkEnd w:id="163"/>
        </w:p>
        <w:sdt>
          <w:sdtPr>
            <w:alias w:val="是否适用：其他债权投资减值准备调节表[双击切换]"/>
            <w:tag w:val="_GBC_038e4a0a4815442e91a9309c128001c1"/>
            <w:id w:val="-555165306"/>
            <w:lock w:val="sdtLocked"/>
            <w:placeholder>
              <w:docPart w:val="GBC22222222222222222222222222222"/>
            </w:placeholder>
          </w:sdtPr>
          <w:sdtContent>
            <w:p w14:paraId="52130788" w14:textId="0EE96F3D" w:rsidR="009D01F0" w:rsidRDefault="00174DED">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64" w:displacedByCustomXml="prev"/>
    <w:bookmarkStart w:id="165" w:name="_Hlk533848097" w:displacedByCustomXml="next"/>
    <w:bookmarkStart w:id="166" w:name="_Hlk10471761" w:displacedByCustomXml="next"/>
    <w:sdt>
      <w:sdtPr>
        <w:rPr>
          <w:rFonts w:hint="eastAsia"/>
        </w:rPr>
        <w:alias w:val="模块:其他说明："/>
        <w:tag w:val="_SEC_a6d7d62dd24747a08e0a132cf37e100c"/>
        <w:id w:val="-545067678"/>
        <w:lock w:val="sdtLocked"/>
        <w:placeholder>
          <w:docPart w:val="GBC22222222222222222222222222222"/>
        </w:placeholder>
      </w:sdtPr>
      <w:sdtEndPr>
        <w:rPr>
          <w:rFonts w:hint="default"/>
        </w:rPr>
      </w:sdtEndPr>
      <w:sdtContent>
        <w:p w14:paraId="3F14CC9D" w14:textId="77777777" w:rsidR="009D01F0" w:rsidRDefault="00174DED">
          <w:r>
            <w:rPr>
              <w:rFonts w:hint="eastAsia"/>
            </w:rPr>
            <w:t>其他说明：</w:t>
          </w:r>
          <w:bookmarkEnd w:id="165"/>
        </w:p>
        <w:sdt>
          <w:sdtPr>
            <w:alias w:val="是否适用：其他债权投资其他说明[双击切换]"/>
            <w:tag w:val="_GBC_e37f3e78626b4cd0ad52d68ae2fcdecb"/>
            <w:id w:val="839354787"/>
            <w:lock w:val="sdtLocked"/>
            <w:placeholder>
              <w:docPart w:val="GBC22222222222222222222222222222"/>
            </w:placeholder>
          </w:sdtPr>
          <w:sdtContent>
            <w:p w14:paraId="74E2E00B" w14:textId="2913BB05" w:rsidR="009D01F0"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66" w:displacedByCustomXml="prev"/>
    <w:p w14:paraId="3EB9F411" w14:textId="77777777" w:rsidR="009D01F0" w:rsidRDefault="009D01F0"/>
    <w:p w14:paraId="7ED50391"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466400646"/>
        <w:lock w:val="sdtLocked"/>
        <w:placeholder>
          <w:docPart w:val="GBC22222222222222222222222222222"/>
        </w:placeholder>
      </w:sdtPr>
      <w:sdtEndPr>
        <w:rPr>
          <w:rFonts w:hint="default"/>
          <w:color w:val="FF0000"/>
          <w:szCs w:val="21"/>
        </w:rPr>
      </w:sdtEndPr>
      <w:sdtContent>
        <w:p w14:paraId="4CF6D83F" w14:textId="77777777" w:rsidR="009D01F0" w:rsidRDefault="00174DED" w:rsidP="00BC60D6">
          <w:pPr>
            <w:pStyle w:val="4"/>
            <w:numPr>
              <w:ilvl w:val="0"/>
              <w:numId w:val="67"/>
            </w:numPr>
            <w:rPr>
              <w:rFonts w:ascii="宋体" w:hAnsi="宋体"/>
            </w:rPr>
          </w:pPr>
          <w:r>
            <w:rPr>
              <w:rFonts w:ascii="宋体" w:hAnsi="宋体" w:hint="eastAsia"/>
            </w:rPr>
            <w:t>长期应收款情况</w:t>
          </w:r>
        </w:p>
        <w:sdt>
          <w:sdtPr>
            <w:alias w:val="是否适用：长期应收款情况[双击切换]"/>
            <w:tag w:val="_GBC_03ba5a75d6d541f4a60fba2b18c9d548"/>
            <w:id w:val="529917655"/>
            <w:lock w:val="sdtLocked"/>
            <w:placeholder>
              <w:docPart w:val="GBC22222222222222222222222222222"/>
            </w:placeholder>
          </w:sdtPr>
          <w:sdtContent>
            <w:p w14:paraId="3FF7DF12" w14:textId="6805E364" w:rsidR="009D01F0" w:rsidRDefault="00174DED" w:rsidP="001C7E6F">
              <w:pPr>
                <w:rPr>
                  <w:color w:val="FF0000"/>
                </w:rPr>
              </w:pPr>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Start w:id="167" w:name="_Hlk10471933" w:displacedByCustomXml="next"/>
    <w:sdt>
      <w:sdtPr>
        <w:rPr>
          <w:rFonts w:ascii="宋体" w:hAnsi="宋体" w:cs="宋体" w:hint="eastAsia"/>
          <w:b w:val="0"/>
          <w:bCs w:val="0"/>
          <w:color w:val="FF0000"/>
          <w:kern w:val="0"/>
          <w:szCs w:val="21"/>
        </w:rPr>
        <w:alias w:val="模块:坏账准备计提情况"/>
        <w:tag w:val="_SEC_a0520f64d4bd49e5a3638a0386a233ee"/>
        <w:id w:val="1265507009"/>
        <w:lock w:val="sdtLocked"/>
        <w:placeholder>
          <w:docPart w:val="GBC22222222222222222222222222222"/>
        </w:placeholder>
      </w:sdtPr>
      <w:sdtEndPr>
        <w:rPr>
          <w:rFonts w:hint="default"/>
        </w:rPr>
      </w:sdtEndPr>
      <w:sdtContent>
        <w:p w14:paraId="23358D22" w14:textId="77777777" w:rsidR="009D01F0" w:rsidRDefault="00174DED" w:rsidP="00BC60D6">
          <w:pPr>
            <w:pStyle w:val="4"/>
            <w:numPr>
              <w:ilvl w:val="0"/>
              <w:numId w:val="67"/>
            </w:numPr>
            <w:rPr>
              <w:rFonts w:ascii="宋体" w:hAnsi="宋体"/>
              <w:szCs w:val="21"/>
            </w:rPr>
          </w:pPr>
          <w:r>
            <w:rPr>
              <w:rFonts w:ascii="宋体" w:hAnsi="宋体" w:hint="eastAsia"/>
              <w:szCs w:val="21"/>
            </w:rPr>
            <w:t>坏账准备计提情况</w:t>
          </w:r>
        </w:p>
        <w:sdt>
          <w:sdtPr>
            <w:alias w:val="是否适用：长期应收款坏账准备调节表[双击切换]"/>
            <w:tag w:val="_GBC_f7e4bed7dbb84fbcb52f2226cf465bb3"/>
            <w:id w:val="1768805350"/>
            <w:lock w:val="sdtLocked"/>
            <w:placeholder>
              <w:docPart w:val="GBC22222222222222222222222222222"/>
            </w:placeholder>
          </w:sdtPr>
          <w:sdtContent>
            <w:p w14:paraId="0E6AE8C6" w14:textId="23B82468" w:rsidR="009D01F0" w:rsidRPr="00E84A00" w:rsidRDefault="00174DED">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bookmarkEnd w:id="167" w:displacedByCustomXml="prev"/>
    <w:sdt>
      <w:sdtPr>
        <w:rPr>
          <w:rFonts w:ascii="宋体" w:hAnsi="宋体" w:cs="宋体" w:hint="eastAsia"/>
          <w:b w:val="0"/>
          <w:bCs w:val="0"/>
          <w:kern w:val="0"/>
          <w:szCs w:val="21"/>
        </w:rPr>
        <w:alias w:val="模块:因金融资产转移而终止确认的长期应收款"/>
        <w:tag w:val="_GBC_928896eb74ab465199673a59201d4a8b"/>
        <w:id w:val="1513034725"/>
        <w:lock w:val="sdtLocked"/>
        <w:placeholder>
          <w:docPart w:val="GBC22222222222222222222222222222"/>
        </w:placeholder>
      </w:sdtPr>
      <w:sdtContent>
        <w:p w14:paraId="36709C51" w14:textId="77777777" w:rsidR="009D01F0" w:rsidRDefault="00174DED" w:rsidP="00BC60D6">
          <w:pPr>
            <w:pStyle w:val="4"/>
            <w:numPr>
              <w:ilvl w:val="0"/>
              <w:numId w:val="67"/>
            </w:numPr>
            <w:rPr>
              <w:rFonts w:ascii="宋体" w:hAnsi="宋体"/>
              <w:szCs w:val="21"/>
            </w:rPr>
          </w:pPr>
          <w:r>
            <w:rPr>
              <w:rFonts w:ascii="宋体" w:hAnsi="宋体" w:hint="eastAsia"/>
              <w:szCs w:val="21"/>
            </w:rPr>
            <w:t>因金融资产转移而</w:t>
          </w:r>
          <w:r>
            <w:rPr>
              <w:rFonts w:ascii="宋体" w:hAnsi="宋体" w:hint="eastAsia"/>
            </w:rPr>
            <w:t>终止</w:t>
          </w:r>
          <w:r>
            <w:rPr>
              <w:rFonts w:ascii="宋体" w:hAnsi="宋体" w:hint="eastAsia"/>
              <w:szCs w:val="21"/>
            </w:rPr>
            <w:t>确认的长期应收款</w:t>
          </w:r>
        </w:p>
        <w:sdt>
          <w:sdtPr>
            <w:rPr>
              <w:rFonts w:hint="eastAsia"/>
            </w:rPr>
            <w:alias w:val="是否适用：因金融资产转移而终止确认的长期应收款[双击切换]"/>
            <w:tag w:val="_GBC_f7aab2a321ef4781ad1595366bc02c5e"/>
            <w:id w:val="103166850"/>
            <w:lock w:val="sdtLocked"/>
            <w:placeholder>
              <w:docPart w:val="GBC22222222222222222222222222222"/>
            </w:placeholder>
          </w:sdtPr>
          <w:sdtContent>
            <w:p w14:paraId="6DC28DB6" w14:textId="1FFCF8D1" w:rsidR="009D01F0"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转移长期应收款且继续涉入形成的资产、负债金额"/>
        <w:tag w:val="_GBC_711f6e05c2eb42e595d774bdf837f823"/>
        <w:id w:val="-2097929310"/>
        <w:lock w:val="sdtLocked"/>
        <w:placeholder>
          <w:docPart w:val="GBC22222222222222222222222222222"/>
        </w:placeholder>
      </w:sdtPr>
      <w:sdtEndPr>
        <w:rPr>
          <w:szCs w:val="21"/>
        </w:rPr>
      </w:sdtEndPr>
      <w:sdtContent>
        <w:p w14:paraId="71AB4FFD" w14:textId="77777777" w:rsidR="009D01F0" w:rsidRDefault="00174DED" w:rsidP="00BC60D6">
          <w:pPr>
            <w:pStyle w:val="4"/>
            <w:numPr>
              <w:ilvl w:val="0"/>
              <w:numId w:val="67"/>
            </w:numPr>
            <w:rPr>
              <w:rFonts w:ascii="宋体" w:hAnsi="宋体"/>
            </w:rPr>
          </w:pPr>
          <w:r>
            <w:rPr>
              <w:rFonts w:ascii="宋体" w:hAnsi="宋体"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467286221"/>
            <w:lock w:val="sdtLocked"/>
            <w:placeholder>
              <w:docPart w:val="GBC22222222222222222222222222222"/>
            </w:placeholder>
          </w:sdtPr>
          <w:sdtContent>
            <w:p w14:paraId="35E0CAB1" w14:textId="52C6E4BC" w:rsidR="009D01F0"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sdt>
      <w:sdtPr>
        <w:rPr>
          <w:rFonts w:hint="eastAsia"/>
        </w:rPr>
        <w:alias w:val="模块:长期应收款的其他说明"/>
        <w:tag w:val="_GBC_2a6246644ca84dfdb1b5ecc95ea5c0c2"/>
        <w:id w:val="546418013"/>
        <w:lock w:val="sdtLocked"/>
        <w:placeholder>
          <w:docPart w:val="GBC22222222222222222222222222222"/>
        </w:placeholder>
      </w:sdtPr>
      <w:sdtContent>
        <w:p w14:paraId="4A23C688" w14:textId="77777777" w:rsidR="009D01F0" w:rsidRDefault="00174DED">
          <w:r>
            <w:rPr>
              <w:rFonts w:hint="eastAsia"/>
            </w:rPr>
            <w:t>其他说明：</w:t>
          </w:r>
        </w:p>
        <w:sdt>
          <w:sdtPr>
            <w:rPr>
              <w:rFonts w:hint="eastAsia"/>
            </w:rPr>
            <w:alias w:val="是否适用：长期应收款的其他说明[双击切换]"/>
            <w:tag w:val="_GBC_a368edfbd60c44cdaed5299529b44fa0"/>
            <w:id w:val="482358838"/>
            <w:lock w:val="sdtLocked"/>
            <w:placeholder>
              <w:docPart w:val="GBC22222222222222222222222222222"/>
            </w:placeholder>
          </w:sdtPr>
          <w:sdtContent>
            <w:p w14:paraId="4111E652" w14:textId="73D3CDCB" w:rsidR="009D01F0" w:rsidRDefault="00174DED" w:rsidP="001C7E6F">
              <w:r>
                <w:fldChar w:fldCharType="begin"/>
              </w:r>
              <w:r w:rsidR="001C7E6F">
                <w:instrText xml:space="preserve"> MACROBUTTON  SnrToggleCheckbox □适用 </w:instrText>
              </w:r>
              <w:r>
                <w:fldChar w:fldCharType="end"/>
              </w:r>
              <w:r>
                <w:fldChar w:fldCharType="begin"/>
              </w:r>
              <w:r w:rsidR="001C7E6F">
                <w:instrText xml:space="preserve"> MACROBUTTON  SnrToggleCheckbox √不适用 </w:instrText>
              </w:r>
              <w:r>
                <w:fldChar w:fldCharType="end"/>
              </w:r>
            </w:p>
          </w:sdtContent>
        </w:sdt>
      </w:sdtContent>
    </w:sdt>
    <w:p w14:paraId="54E8BF7D" w14:textId="77777777" w:rsidR="001C7E6F" w:rsidRDefault="001C7E6F">
      <w:pPr>
        <w:sectPr w:rsidR="001C7E6F" w:rsidSect="00835AA5">
          <w:pgSz w:w="11906" w:h="16838"/>
          <w:pgMar w:top="1525" w:right="1276" w:bottom="1440" w:left="1701" w:header="856" w:footer="992" w:gutter="0"/>
          <w:cols w:space="425"/>
          <w:docGrid w:type="lines" w:linePitch="312"/>
        </w:sectPr>
      </w:pPr>
    </w:p>
    <w:p w14:paraId="66BDC03D" w14:textId="77777777" w:rsidR="009D01F0" w:rsidRDefault="009D01F0"/>
    <w:p w14:paraId="1884C5F2"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长期股权投资</w:t>
      </w:r>
    </w:p>
    <w:p w14:paraId="38AA89F7" w14:textId="77777777" w:rsidR="009D01F0" w:rsidRDefault="00000000">
      <w:sdt>
        <w:sdtPr>
          <w:rPr>
            <w:rFonts w:hint="eastAsia"/>
          </w:rPr>
          <w:alias w:val="是否适用：长期股权投资[双击切换]"/>
          <w:tag w:val="_GBC_bafa2cb2262c4c4ebc4eed8f4e4a81c6"/>
          <w:id w:val="1104765703"/>
          <w:lock w:val="sdtContentLocked"/>
          <w:placeholder>
            <w:docPart w:val="GBC22222222222222222222222222222"/>
          </w:placeholder>
        </w:sdtPr>
        <w:sdtContent>
          <w:r w:rsidR="00174DED">
            <w:fldChar w:fldCharType="begin"/>
          </w:r>
          <w:r w:rsidR="00174DED">
            <w:instrText xml:space="preserve"> MACROBUTTON  SnrToggleCheckbox √适用 </w:instrText>
          </w:r>
          <w:r w:rsidR="00174DED">
            <w:fldChar w:fldCharType="end"/>
          </w:r>
          <w:r w:rsidR="00174DED">
            <w:fldChar w:fldCharType="begin"/>
          </w:r>
          <w:r w:rsidR="00174DED">
            <w:instrText xml:space="preserve"> MACROBUTTON  SnrToggleCheckbox □不适用 </w:instrText>
          </w:r>
          <w:r w:rsidR="00174DED">
            <w:fldChar w:fldCharType="end"/>
          </w:r>
        </w:sdtContent>
      </w:sdt>
    </w:p>
    <w:bookmarkStart w:id="168" w:name="_Hlk106375234" w:displacedByCustomXml="next"/>
    <w:sdt>
      <w:sdtPr>
        <w:rPr>
          <w:rFonts w:hint="eastAsia"/>
        </w:rPr>
        <w:alias w:val="模块:长期股权投资"/>
        <w:tag w:val="_GBC_e68906ccea2845f1856fe89f4de6c229"/>
        <w:id w:val="1732424999"/>
        <w:lock w:val="sdtLocked"/>
        <w:placeholder>
          <w:docPart w:val="GBC22222222222222222222222222222"/>
        </w:placeholder>
      </w:sdtPr>
      <w:sdtEndPr>
        <w:rPr>
          <w:sz w:val="16"/>
          <w:szCs w:val="16"/>
        </w:rPr>
      </w:sdtEndPr>
      <w:sdtContent>
        <w:p w14:paraId="017B934A" w14:textId="77777777" w:rsidR="009D01F0" w:rsidRDefault="00174DED">
          <w:pPr>
            <w:jc w:val="right"/>
          </w:pPr>
          <w:r>
            <w:rPr>
              <w:rFonts w:hint="eastAsia"/>
            </w:rPr>
            <w:t>单位：</w:t>
          </w:r>
          <w:sdt>
            <w:sdtPr>
              <w:rPr>
                <w:rFonts w:hint="eastAsia"/>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0"/>
            <w:gridCol w:w="1253"/>
            <w:gridCol w:w="688"/>
            <w:gridCol w:w="846"/>
            <w:gridCol w:w="1389"/>
            <w:gridCol w:w="1081"/>
            <w:gridCol w:w="1572"/>
            <w:gridCol w:w="1253"/>
            <w:gridCol w:w="1115"/>
            <w:gridCol w:w="699"/>
            <w:gridCol w:w="1359"/>
            <w:gridCol w:w="968"/>
          </w:tblGrid>
          <w:tr w:rsidR="001C7E6F" w:rsidRPr="001C7E6F" w14:paraId="26D24A58" w14:textId="77777777" w:rsidTr="0095575F">
            <w:sdt>
              <w:sdtPr>
                <w:rPr>
                  <w:sz w:val="14"/>
                  <w:szCs w:val="14"/>
                </w:rPr>
                <w:tag w:val="_PLD_9e3ff129c80540828097585bec2a274a"/>
                <w:id w:val="111955701"/>
                <w:lock w:val="sdtLocked"/>
              </w:sdtPr>
              <w:sdtContent>
                <w:tc>
                  <w:tcPr>
                    <w:tcW w:w="592" w:type="pct"/>
                    <w:vMerge w:val="restart"/>
                    <w:tcBorders>
                      <w:top w:val="single" w:sz="4" w:space="0" w:color="auto"/>
                      <w:left w:val="single" w:sz="4" w:space="0" w:color="auto"/>
                      <w:right w:val="single" w:sz="4" w:space="0" w:color="auto"/>
                    </w:tcBorders>
                    <w:shd w:val="clear" w:color="auto" w:fill="auto"/>
                    <w:vAlign w:val="center"/>
                  </w:tcPr>
                  <w:p w14:paraId="38F0B974" w14:textId="77777777" w:rsidR="001C7E6F" w:rsidRPr="001C7E6F" w:rsidRDefault="001C7E6F" w:rsidP="00174DED">
                    <w:pPr>
                      <w:jc w:val="center"/>
                      <w:rPr>
                        <w:sz w:val="14"/>
                        <w:szCs w:val="14"/>
                      </w:rPr>
                    </w:pPr>
                    <w:r w:rsidRPr="001C7E6F">
                      <w:rPr>
                        <w:rFonts w:hint="eastAsia"/>
                        <w:sz w:val="14"/>
                        <w:szCs w:val="14"/>
                      </w:rPr>
                      <w:t>被投资单位</w:t>
                    </w:r>
                  </w:p>
                </w:tc>
              </w:sdtContent>
            </w:sdt>
            <w:sdt>
              <w:sdtPr>
                <w:rPr>
                  <w:sz w:val="14"/>
                  <w:szCs w:val="14"/>
                </w:rPr>
                <w:tag w:val="_PLD_1d8637e24bf6498db71869cd552b60a2"/>
                <w:id w:val="1668666224"/>
                <w:lock w:val="sdtLocked"/>
              </w:sdtPr>
              <w:sdtContent>
                <w:tc>
                  <w:tcPr>
                    <w:tcW w:w="452" w:type="pct"/>
                    <w:vMerge w:val="restart"/>
                    <w:tcBorders>
                      <w:top w:val="single" w:sz="4" w:space="0" w:color="auto"/>
                      <w:left w:val="single" w:sz="4" w:space="0" w:color="auto"/>
                      <w:right w:val="single" w:sz="4" w:space="0" w:color="auto"/>
                    </w:tcBorders>
                    <w:shd w:val="clear" w:color="auto" w:fill="auto"/>
                    <w:vAlign w:val="center"/>
                  </w:tcPr>
                  <w:p w14:paraId="06077BA0" w14:textId="77777777" w:rsidR="001C7E6F" w:rsidRPr="001C7E6F" w:rsidRDefault="001C7E6F" w:rsidP="00174DED">
                    <w:pPr>
                      <w:jc w:val="center"/>
                      <w:rPr>
                        <w:sz w:val="14"/>
                        <w:szCs w:val="14"/>
                      </w:rPr>
                    </w:pPr>
                    <w:r w:rsidRPr="001C7E6F">
                      <w:rPr>
                        <w:rFonts w:hint="eastAsia"/>
                        <w:sz w:val="14"/>
                        <w:szCs w:val="14"/>
                      </w:rPr>
                      <w:t>期初</w:t>
                    </w:r>
                  </w:p>
                  <w:p w14:paraId="681E4C7D" w14:textId="77777777" w:rsidR="001C7E6F" w:rsidRPr="001C7E6F" w:rsidRDefault="001C7E6F" w:rsidP="00174DED">
                    <w:pPr>
                      <w:jc w:val="center"/>
                      <w:rPr>
                        <w:sz w:val="14"/>
                        <w:szCs w:val="14"/>
                      </w:rPr>
                    </w:pPr>
                    <w:r w:rsidRPr="001C7E6F">
                      <w:rPr>
                        <w:rFonts w:hint="eastAsia"/>
                        <w:sz w:val="14"/>
                        <w:szCs w:val="14"/>
                      </w:rPr>
                      <w:t>余额</w:t>
                    </w:r>
                  </w:p>
                </w:tc>
              </w:sdtContent>
            </w:sdt>
            <w:sdt>
              <w:sdtPr>
                <w:rPr>
                  <w:sz w:val="14"/>
                  <w:szCs w:val="14"/>
                </w:rPr>
                <w:tag w:val="_PLD_edc952101e7b4fa483f7289f9b74dfdf"/>
                <w:id w:val="-747497294"/>
                <w:lock w:val="sdtLocked"/>
              </w:sdtPr>
              <w:sdtContent>
                <w:tc>
                  <w:tcPr>
                    <w:tcW w:w="311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D694D6B" w14:textId="77777777" w:rsidR="001C7E6F" w:rsidRPr="001C7E6F" w:rsidRDefault="001C7E6F" w:rsidP="00174DED">
                    <w:pPr>
                      <w:jc w:val="center"/>
                      <w:rPr>
                        <w:sz w:val="14"/>
                        <w:szCs w:val="14"/>
                      </w:rPr>
                    </w:pPr>
                    <w:r w:rsidRPr="001C7E6F">
                      <w:rPr>
                        <w:rFonts w:hint="eastAsia"/>
                        <w:sz w:val="14"/>
                        <w:szCs w:val="14"/>
                      </w:rPr>
                      <w:t>本期增减变动</w:t>
                    </w:r>
                  </w:p>
                </w:tc>
              </w:sdtContent>
            </w:sdt>
            <w:sdt>
              <w:sdtPr>
                <w:rPr>
                  <w:sz w:val="14"/>
                  <w:szCs w:val="14"/>
                </w:rPr>
                <w:tag w:val="_PLD_44cfcec128d9419fba83c50966e49235"/>
                <w:id w:val="-1328589385"/>
                <w:lock w:val="sdtLocked"/>
              </w:sdtPr>
              <w:sdtContent>
                <w:tc>
                  <w:tcPr>
                    <w:tcW w:w="490" w:type="pct"/>
                    <w:vMerge w:val="restart"/>
                    <w:tcBorders>
                      <w:top w:val="single" w:sz="4" w:space="0" w:color="auto"/>
                      <w:left w:val="single" w:sz="4" w:space="0" w:color="auto"/>
                      <w:right w:val="single" w:sz="4" w:space="0" w:color="auto"/>
                    </w:tcBorders>
                    <w:shd w:val="clear" w:color="auto" w:fill="auto"/>
                    <w:vAlign w:val="center"/>
                  </w:tcPr>
                  <w:p w14:paraId="7BCC054B" w14:textId="77777777" w:rsidR="001C7E6F" w:rsidRPr="001C7E6F" w:rsidRDefault="001C7E6F" w:rsidP="00174DED">
                    <w:pPr>
                      <w:jc w:val="center"/>
                      <w:rPr>
                        <w:sz w:val="14"/>
                        <w:szCs w:val="14"/>
                      </w:rPr>
                    </w:pPr>
                    <w:r w:rsidRPr="001C7E6F">
                      <w:rPr>
                        <w:rFonts w:hint="eastAsia"/>
                        <w:sz w:val="14"/>
                        <w:szCs w:val="14"/>
                      </w:rPr>
                      <w:t>期末</w:t>
                    </w:r>
                  </w:p>
                  <w:p w14:paraId="5CF3FF29" w14:textId="77777777" w:rsidR="001C7E6F" w:rsidRPr="001C7E6F" w:rsidRDefault="001C7E6F" w:rsidP="00174DED">
                    <w:pPr>
                      <w:jc w:val="center"/>
                      <w:rPr>
                        <w:sz w:val="14"/>
                        <w:szCs w:val="14"/>
                      </w:rPr>
                    </w:pPr>
                    <w:r w:rsidRPr="001C7E6F">
                      <w:rPr>
                        <w:rFonts w:hint="eastAsia"/>
                        <w:sz w:val="14"/>
                        <w:szCs w:val="14"/>
                      </w:rPr>
                      <w:t>余额</w:t>
                    </w:r>
                  </w:p>
                </w:tc>
              </w:sdtContent>
            </w:sdt>
            <w:sdt>
              <w:sdtPr>
                <w:rPr>
                  <w:sz w:val="14"/>
                  <w:szCs w:val="14"/>
                </w:rPr>
                <w:tag w:val="_PLD_34a3cc0844264226a50c84165c09bb9a"/>
                <w:id w:val="-1748952963"/>
                <w:lock w:val="sdtLocked"/>
              </w:sdtPr>
              <w:sdtContent>
                <w:tc>
                  <w:tcPr>
                    <w:tcW w:w="349" w:type="pct"/>
                    <w:vMerge w:val="restart"/>
                    <w:tcBorders>
                      <w:top w:val="single" w:sz="4" w:space="0" w:color="auto"/>
                      <w:left w:val="single" w:sz="4" w:space="0" w:color="auto"/>
                      <w:right w:val="single" w:sz="4" w:space="0" w:color="auto"/>
                    </w:tcBorders>
                    <w:shd w:val="clear" w:color="auto" w:fill="auto"/>
                    <w:vAlign w:val="center"/>
                  </w:tcPr>
                  <w:p w14:paraId="1790BDE9" w14:textId="77777777" w:rsidR="001C7E6F" w:rsidRPr="001C7E6F" w:rsidRDefault="001C7E6F" w:rsidP="00174DED">
                    <w:pPr>
                      <w:jc w:val="center"/>
                      <w:rPr>
                        <w:sz w:val="14"/>
                        <w:szCs w:val="14"/>
                      </w:rPr>
                    </w:pPr>
                    <w:r w:rsidRPr="001C7E6F">
                      <w:rPr>
                        <w:rFonts w:hint="eastAsia"/>
                        <w:sz w:val="14"/>
                        <w:szCs w:val="14"/>
                      </w:rPr>
                      <w:t>减值准备期末余额</w:t>
                    </w:r>
                  </w:p>
                </w:tc>
              </w:sdtContent>
            </w:sdt>
          </w:tr>
          <w:tr w:rsidR="001C7E6F" w:rsidRPr="001C7E6F" w14:paraId="5705328F" w14:textId="77777777" w:rsidTr="0095575F">
            <w:tc>
              <w:tcPr>
                <w:tcW w:w="592" w:type="pct"/>
                <w:vMerge/>
                <w:tcBorders>
                  <w:left w:val="single" w:sz="4" w:space="0" w:color="auto"/>
                  <w:bottom w:val="single" w:sz="4" w:space="0" w:color="auto"/>
                  <w:right w:val="single" w:sz="4" w:space="0" w:color="auto"/>
                </w:tcBorders>
                <w:shd w:val="clear" w:color="auto" w:fill="auto"/>
              </w:tcPr>
              <w:p w14:paraId="6C7ADC5F" w14:textId="77777777" w:rsidR="001C7E6F" w:rsidRPr="001C7E6F" w:rsidRDefault="001C7E6F" w:rsidP="00174DED">
                <w:pPr>
                  <w:jc w:val="center"/>
                  <w:rPr>
                    <w:sz w:val="14"/>
                    <w:szCs w:val="14"/>
                  </w:rPr>
                </w:pPr>
              </w:p>
            </w:tc>
            <w:tc>
              <w:tcPr>
                <w:tcW w:w="452" w:type="pct"/>
                <w:vMerge/>
                <w:tcBorders>
                  <w:left w:val="single" w:sz="4" w:space="0" w:color="auto"/>
                  <w:bottom w:val="single" w:sz="4" w:space="0" w:color="auto"/>
                  <w:right w:val="single" w:sz="4" w:space="0" w:color="auto"/>
                </w:tcBorders>
                <w:shd w:val="clear" w:color="auto" w:fill="auto"/>
              </w:tcPr>
              <w:p w14:paraId="40651083" w14:textId="77777777" w:rsidR="001C7E6F" w:rsidRPr="001C7E6F" w:rsidRDefault="001C7E6F" w:rsidP="00174DED">
                <w:pPr>
                  <w:jc w:val="center"/>
                  <w:rPr>
                    <w:sz w:val="14"/>
                    <w:szCs w:val="14"/>
                  </w:rPr>
                </w:pPr>
              </w:p>
            </w:tc>
            <w:sdt>
              <w:sdtPr>
                <w:rPr>
                  <w:sz w:val="14"/>
                  <w:szCs w:val="14"/>
                </w:rPr>
                <w:tag w:val="_PLD_f88446e104b7482db6830a46769bd8f6"/>
                <w:id w:val="-1155757940"/>
                <w:lock w:val="sdtLocked"/>
              </w:sdtPr>
              <w:sdtContent>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00374FEE" w14:textId="77777777" w:rsidR="001C7E6F" w:rsidRPr="001C7E6F" w:rsidRDefault="001C7E6F" w:rsidP="00174DED">
                    <w:pPr>
                      <w:jc w:val="center"/>
                      <w:rPr>
                        <w:sz w:val="14"/>
                        <w:szCs w:val="14"/>
                      </w:rPr>
                    </w:pPr>
                    <w:r w:rsidRPr="001C7E6F">
                      <w:rPr>
                        <w:rFonts w:hint="eastAsia"/>
                        <w:sz w:val="14"/>
                        <w:szCs w:val="14"/>
                      </w:rPr>
                      <w:t>追加投资</w:t>
                    </w:r>
                  </w:p>
                </w:tc>
              </w:sdtContent>
            </w:sdt>
            <w:sdt>
              <w:sdtPr>
                <w:rPr>
                  <w:sz w:val="14"/>
                  <w:szCs w:val="14"/>
                </w:rPr>
                <w:tag w:val="_PLD_dc0d6646fb2e45ba8e5e07f2c6954c9f"/>
                <w:id w:val="-827822821"/>
                <w:lock w:val="sdtLocked"/>
              </w:sdtPr>
              <w:sdtContent>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650204DF" w14:textId="77777777" w:rsidR="001C7E6F" w:rsidRPr="001C7E6F" w:rsidRDefault="001C7E6F" w:rsidP="00174DED">
                    <w:pPr>
                      <w:jc w:val="center"/>
                      <w:rPr>
                        <w:sz w:val="14"/>
                        <w:szCs w:val="14"/>
                      </w:rPr>
                    </w:pPr>
                    <w:r w:rsidRPr="001C7E6F">
                      <w:rPr>
                        <w:rFonts w:hint="eastAsia"/>
                        <w:sz w:val="14"/>
                        <w:szCs w:val="14"/>
                      </w:rPr>
                      <w:t>减少投资</w:t>
                    </w:r>
                  </w:p>
                </w:tc>
              </w:sdtContent>
            </w:sdt>
            <w:sdt>
              <w:sdtPr>
                <w:rPr>
                  <w:sz w:val="14"/>
                  <w:szCs w:val="14"/>
                </w:rPr>
                <w:tag w:val="_PLD_098d9fcf9d5341879d534aa385508f23"/>
                <w:id w:val="-71516983"/>
                <w:lock w:val="sdtLocked"/>
              </w:sdtPr>
              <w:sdtContent>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1981CDAF" w14:textId="77777777" w:rsidR="001C7E6F" w:rsidRPr="001C7E6F" w:rsidRDefault="001C7E6F" w:rsidP="00174DED">
                    <w:pPr>
                      <w:jc w:val="center"/>
                      <w:rPr>
                        <w:sz w:val="14"/>
                        <w:szCs w:val="14"/>
                      </w:rPr>
                    </w:pPr>
                    <w:r w:rsidRPr="001C7E6F">
                      <w:rPr>
                        <w:rFonts w:hint="eastAsia"/>
                        <w:sz w:val="14"/>
                        <w:szCs w:val="14"/>
                      </w:rPr>
                      <w:t>权益法下确认的投资损益</w:t>
                    </w:r>
                  </w:p>
                </w:tc>
              </w:sdtContent>
            </w:sdt>
            <w:sdt>
              <w:sdtPr>
                <w:rPr>
                  <w:sz w:val="14"/>
                  <w:szCs w:val="14"/>
                </w:rPr>
                <w:tag w:val="_PLD_b66787b3a51d435899d94dbab1edade7"/>
                <w:id w:val="-475294645"/>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3BC7F4E" w14:textId="77777777" w:rsidR="001C7E6F" w:rsidRPr="001C7E6F" w:rsidRDefault="001C7E6F" w:rsidP="00174DED">
                    <w:pPr>
                      <w:jc w:val="center"/>
                      <w:rPr>
                        <w:sz w:val="14"/>
                        <w:szCs w:val="14"/>
                      </w:rPr>
                    </w:pPr>
                    <w:r w:rsidRPr="001C7E6F">
                      <w:rPr>
                        <w:rFonts w:hint="eastAsia"/>
                        <w:sz w:val="14"/>
                        <w:szCs w:val="14"/>
                      </w:rPr>
                      <w:t>其他综合收益调整</w:t>
                    </w:r>
                  </w:p>
                </w:tc>
              </w:sdtContent>
            </w:sdt>
            <w:sdt>
              <w:sdtPr>
                <w:rPr>
                  <w:sz w:val="14"/>
                  <w:szCs w:val="14"/>
                </w:rPr>
                <w:tag w:val="_PLD_59166394bf7143a6a5ce0d447326b1ac"/>
                <w:id w:val="1554115202"/>
                <w:lock w:val="sdtLocked"/>
              </w:sdtPr>
              <w:sdtContent>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16C86D1" w14:textId="77777777" w:rsidR="001C7E6F" w:rsidRPr="001C7E6F" w:rsidRDefault="001C7E6F" w:rsidP="00174DED">
                    <w:pPr>
                      <w:jc w:val="center"/>
                      <w:rPr>
                        <w:sz w:val="14"/>
                        <w:szCs w:val="14"/>
                      </w:rPr>
                    </w:pPr>
                    <w:r w:rsidRPr="001C7E6F">
                      <w:rPr>
                        <w:rFonts w:hint="eastAsia"/>
                        <w:sz w:val="14"/>
                        <w:szCs w:val="14"/>
                      </w:rPr>
                      <w:t>其他权益变动</w:t>
                    </w:r>
                  </w:p>
                </w:tc>
              </w:sdtContent>
            </w:sdt>
            <w:sdt>
              <w:sdtPr>
                <w:rPr>
                  <w:sz w:val="14"/>
                  <w:szCs w:val="14"/>
                </w:rPr>
                <w:tag w:val="_PLD_cbd4cf48730a4934a58b86d2c27b6b08"/>
                <w:id w:val="-301530858"/>
                <w:lock w:val="sdtLocked"/>
              </w:sdtPr>
              <w:sdtContent>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0B7CAB3D" w14:textId="77777777" w:rsidR="001C7E6F" w:rsidRPr="001C7E6F" w:rsidRDefault="001C7E6F" w:rsidP="00174DED">
                    <w:pPr>
                      <w:jc w:val="center"/>
                      <w:rPr>
                        <w:sz w:val="14"/>
                        <w:szCs w:val="14"/>
                      </w:rPr>
                    </w:pPr>
                    <w:r w:rsidRPr="001C7E6F">
                      <w:rPr>
                        <w:rFonts w:hint="eastAsia"/>
                        <w:sz w:val="14"/>
                        <w:szCs w:val="14"/>
                      </w:rPr>
                      <w:t>宣告发放现金股利或利润</w:t>
                    </w:r>
                  </w:p>
                </w:tc>
              </w:sdtContent>
            </w:sdt>
            <w:sdt>
              <w:sdtPr>
                <w:rPr>
                  <w:sz w:val="14"/>
                  <w:szCs w:val="14"/>
                </w:rPr>
                <w:tag w:val="_PLD_4c0a72e8e14d4b319998bc5bde635ef0"/>
                <w:id w:val="49969972"/>
                <w:lock w:val="sdtLocked"/>
              </w:sdtPr>
              <w:sdtContent>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8C1F630" w14:textId="77777777" w:rsidR="001C7E6F" w:rsidRPr="001C7E6F" w:rsidRDefault="001C7E6F" w:rsidP="00174DED">
                    <w:pPr>
                      <w:jc w:val="center"/>
                      <w:rPr>
                        <w:sz w:val="14"/>
                        <w:szCs w:val="14"/>
                      </w:rPr>
                    </w:pPr>
                    <w:r w:rsidRPr="001C7E6F">
                      <w:rPr>
                        <w:rFonts w:hint="eastAsia"/>
                        <w:sz w:val="14"/>
                        <w:szCs w:val="14"/>
                      </w:rPr>
                      <w:t>计提减值准备</w:t>
                    </w:r>
                  </w:p>
                </w:tc>
              </w:sdtContent>
            </w:sdt>
            <w:sdt>
              <w:sdtPr>
                <w:rPr>
                  <w:sz w:val="14"/>
                  <w:szCs w:val="14"/>
                </w:rPr>
                <w:tag w:val="_PLD_ea8213b5ee1442f98996b6dfc1f9a9a4"/>
                <w:id w:val="-814416786"/>
                <w:lock w:val="sdtLocked"/>
              </w:sdtPr>
              <w:sdtContent>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540E5DA9" w14:textId="77777777" w:rsidR="001C7E6F" w:rsidRPr="001C7E6F" w:rsidRDefault="001C7E6F" w:rsidP="00174DED">
                    <w:pPr>
                      <w:jc w:val="center"/>
                      <w:rPr>
                        <w:sz w:val="14"/>
                        <w:szCs w:val="14"/>
                      </w:rPr>
                    </w:pPr>
                    <w:r w:rsidRPr="001C7E6F">
                      <w:rPr>
                        <w:rFonts w:hint="eastAsia"/>
                        <w:sz w:val="14"/>
                        <w:szCs w:val="14"/>
                      </w:rPr>
                      <w:t>其他</w:t>
                    </w:r>
                  </w:p>
                </w:tc>
              </w:sdtContent>
            </w:sdt>
            <w:tc>
              <w:tcPr>
                <w:tcW w:w="490" w:type="pct"/>
                <w:vMerge/>
                <w:tcBorders>
                  <w:left w:val="single" w:sz="4" w:space="0" w:color="auto"/>
                  <w:bottom w:val="single" w:sz="4" w:space="0" w:color="auto"/>
                  <w:right w:val="single" w:sz="4" w:space="0" w:color="auto"/>
                </w:tcBorders>
                <w:shd w:val="clear" w:color="auto" w:fill="auto"/>
                <w:vAlign w:val="center"/>
              </w:tcPr>
              <w:p w14:paraId="462C0E83" w14:textId="77777777" w:rsidR="001C7E6F" w:rsidRPr="001C7E6F" w:rsidRDefault="001C7E6F" w:rsidP="00174DED">
                <w:pPr>
                  <w:jc w:val="center"/>
                  <w:rPr>
                    <w:sz w:val="14"/>
                    <w:szCs w:val="14"/>
                  </w:rPr>
                </w:pPr>
              </w:p>
            </w:tc>
            <w:tc>
              <w:tcPr>
                <w:tcW w:w="349" w:type="pct"/>
                <w:vMerge/>
                <w:tcBorders>
                  <w:left w:val="single" w:sz="4" w:space="0" w:color="auto"/>
                  <w:bottom w:val="single" w:sz="4" w:space="0" w:color="auto"/>
                  <w:right w:val="single" w:sz="4" w:space="0" w:color="auto"/>
                </w:tcBorders>
                <w:shd w:val="clear" w:color="auto" w:fill="auto"/>
                <w:vAlign w:val="center"/>
              </w:tcPr>
              <w:p w14:paraId="23358392" w14:textId="77777777" w:rsidR="001C7E6F" w:rsidRPr="001C7E6F" w:rsidRDefault="001C7E6F" w:rsidP="00174DED">
                <w:pPr>
                  <w:jc w:val="center"/>
                  <w:rPr>
                    <w:sz w:val="14"/>
                    <w:szCs w:val="14"/>
                  </w:rPr>
                </w:pPr>
              </w:p>
            </w:tc>
          </w:tr>
          <w:tr w:rsidR="001C7E6F" w:rsidRPr="001C7E6F" w14:paraId="035B0D3E" w14:textId="77777777" w:rsidTr="00174DED">
            <w:sdt>
              <w:sdtPr>
                <w:rPr>
                  <w:sz w:val="14"/>
                  <w:szCs w:val="14"/>
                </w:rPr>
                <w:tag w:val="_PLD_8204b6b48bf546e3af5babc667d4c84c"/>
                <w:id w:val="1872652019"/>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7D716C77" w14:textId="77777777" w:rsidR="001C7E6F" w:rsidRPr="001C7E6F" w:rsidRDefault="001C7E6F" w:rsidP="00174DED">
                    <w:pPr>
                      <w:rPr>
                        <w:sz w:val="14"/>
                        <w:szCs w:val="14"/>
                      </w:rPr>
                    </w:pPr>
                    <w:r w:rsidRPr="001C7E6F">
                      <w:rPr>
                        <w:rFonts w:hint="eastAsia"/>
                        <w:sz w:val="14"/>
                        <w:szCs w:val="14"/>
                      </w:rPr>
                      <w:t>一、合营企业</w:t>
                    </w:r>
                  </w:p>
                </w:tc>
              </w:sdtContent>
            </w:sdt>
          </w:tr>
          <w:sdt>
            <w:sdtPr>
              <w:rPr>
                <w:sz w:val="14"/>
                <w:szCs w:val="14"/>
              </w:rPr>
              <w:alias w:val="合营企业投资信息明细"/>
              <w:tag w:val="_TUP_03aa82a9df984d7b8487d492b6106380"/>
              <w:id w:val="-519621022"/>
              <w:lock w:val="sdtLocked"/>
              <w:placeholder>
                <w:docPart w:val="47F9802BAAC044D590393F4A446A6B43"/>
              </w:placeholder>
            </w:sdtPr>
            <w:sdtContent>
              <w:tr w:rsidR="001C7E6F" w:rsidRPr="001C7E6F" w14:paraId="16F16D82" w14:textId="77777777" w:rsidTr="0095575F">
                <w:trPr>
                  <w:trHeight w:val="740"/>
                </w:trPr>
                <w:tc>
                  <w:tcPr>
                    <w:tcW w:w="592" w:type="pct"/>
                    <w:tcBorders>
                      <w:top w:val="single" w:sz="4" w:space="0" w:color="auto"/>
                      <w:left w:val="single" w:sz="4" w:space="0" w:color="auto"/>
                      <w:bottom w:val="single" w:sz="4" w:space="0" w:color="auto"/>
                      <w:right w:val="single" w:sz="4" w:space="0" w:color="auto"/>
                    </w:tcBorders>
                    <w:shd w:val="clear" w:color="auto" w:fill="auto"/>
                  </w:tcPr>
                  <w:p w14:paraId="5717A850" w14:textId="77777777" w:rsidR="001C7E6F" w:rsidRPr="001C7E6F" w:rsidRDefault="001C7E6F" w:rsidP="00174DED">
                    <w:pPr>
                      <w:rPr>
                        <w:sz w:val="14"/>
                        <w:szCs w:val="14"/>
                      </w:rPr>
                    </w:pPr>
                  </w:p>
                  <w:p w14:paraId="41A0E605" w14:textId="68B47664" w:rsidR="001C7E6F" w:rsidRPr="001C7E6F" w:rsidRDefault="001C7E6F" w:rsidP="00174DED">
                    <w:pPr>
                      <w:rPr>
                        <w:sz w:val="14"/>
                        <w:szCs w:val="14"/>
                      </w:rPr>
                    </w:pPr>
                    <w:r w:rsidRPr="001C7E6F">
                      <w:rPr>
                        <w:sz w:val="14"/>
                        <w:szCs w:val="14"/>
                      </w:rPr>
                      <w:t xml:space="preserve">山西晋龙四方轨道车辆设备有限公司(注 1) </w:t>
                    </w: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54A5294E" w14:textId="77777777" w:rsidR="001C7E6F" w:rsidRPr="001C7E6F" w:rsidRDefault="001C7E6F" w:rsidP="00174DED">
                    <w:pPr>
                      <w:jc w:val="right"/>
                      <w:rPr>
                        <w:sz w:val="14"/>
                        <w:szCs w:val="14"/>
                      </w:rPr>
                    </w:pPr>
                    <w:r w:rsidRPr="001C7E6F">
                      <w:rPr>
                        <w:sz w:val="14"/>
                        <w:szCs w:val="14"/>
                      </w:rPr>
                      <w:t>4,409,713</w:t>
                    </w:r>
                  </w:p>
                </w:tc>
                <w:tc>
                  <w:tcPr>
                    <w:tcW w:w="248" w:type="pct"/>
                    <w:tcBorders>
                      <w:top w:val="single" w:sz="4" w:space="0" w:color="auto"/>
                      <w:left w:val="single" w:sz="4" w:space="0" w:color="auto"/>
                      <w:bottom w:val="single" w:sz="4" w:space="0" w:color="auto"/>
                      <w:right w:val="single" w:sz="4" w:space="0" w:color="auto"/>
                    </w:tcBorders>
                    <w:shd w:val="clear" w:color="auto" w:fill="auto"/>
                  </w:tcPr>
                  <w:p w14:paraId="5F2E66DB" w14:textId="77777777" w:rsidR="001C7E6F" w:rsidRPr="001C7E6F" w:rsidRDefault="001C7E6F" w:rsidP="00174DED">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122CD161" w14:textId="77777777" w:rsidR="001C7E6F" w:rsidRPr="001C7E6F" w:rsidRDefault="001C7E6F" w:rsidP="00174DED">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C692657" w14:textId="77777777" w:rsidR="001C7E6F" w:rsidRPr="001C7E6F" w:rsidRDefault="001C7E6F" w:rsidP="00174DED">
                    <w:pPr>
                      <w:jc w:val="right"/>
                      <w:rPr>
                        <w:sz w:val="14"/>
                        <w:szCs w:val="14"/>
                      </w:rPr>
                    </w:pPr>
                    <w:r w:rsidRPr="001C7E6F">
                      <w:rPr>
                        <w:sz w:val="14"/>
                        <w:szCs w:val="14"/>
                      </w:rPr>
                      <w:t>-125,234</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48F0C8F9" w14:textId="77777777" w:rsidR="001C7E6F" w:rsidRPr="001C7E6F" w:rsidRDefault="001C7E6F" w:rsidP="00174DED">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585ACB7A" w14:textId="77777777" w:rsidR="001C7E6F" w:rsidRPr="001C7E6F" w:rsidRDefault="001C7E6F" w:rsidP="00174DED">
                    <w:pPr>
                      <w:jc w:val="right"/>
                      <w:rPr>
                        <w:sz w:val="14"/>
                        <w:szCs w:val="14"/>
                      </w:rPr>
                    </w:pPr>
                    <w:r w:rsidRPr="001C7E6F">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tcPr>
                  <w:p w14:paraId="2E3CEB0D" w14:textId="77777777" w:rsidR="001C7E6F" w:rsidRPr="001C7E6F" w:rsidRDefault="001C7E6F" w:rsidP="00174DED">
                    <w:pPr>
                      <w:jc w:val="right"/>
                      <w:rPr>
                        <w:sz w:val="14"/>
                        <w:szCs w:val="14"/>
                      </w:rPr>
                    </w:pPr>
                    <w:r w:rsidRPr="001C7E6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7212227E" w14:textId="77777777" w:rsidR="001C7E6F" w:rsidRPr="001C7E6F" w:rsidRDefault="001C7E6F" w:rsidP="00174DED">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3CC234A2" w14:textId="77777777" w:rsidR="001C7E6F" w:rsidRPr="001C7E6F" w:rsidRDefault="001C7E6F" w:rsidP="00174DED">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tcPr>
                  <w:p w14:paraId="016A043F" w14:textId="77777777" w:rsidR="001C7E6F" w:rsidRPr="001C7E6F" w:rsidRDefault="001C7E6F" w:rsidP="00174DED">
                    <w:pPr>
                      <w:jc w:val="right"/>
                      <w:rPr>
                        <w:sz w:val="14"/>
                        <w:szCs w:val="14"/>
                      </w:rPr>
                    </w:pPr>
                    <w:r w:rsidRPr="001C7E6F">
                      <w:rPr>
                        <w:sz w:val="14"/>
                        <w:szCs w:val="14"/>
                      </w:rPr>
                      <w:t>4,284,479</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B318CBF" w14:textId="77777777" w:rsidR="001C7E6F" w:rsidRPr="001C7E6F" w:rsidRDefault="001C7E6F" w:rsidP="00174DED">
                    <w:pPr>
                      <w:jc w:val="right"/>
                      <w:rPr>
                        <w:sz w:val="14"/>
                        <w:szCs w:val="14"/>
                      </w:rPr>
                    </w:pPr>
                    <w:r w:rsidRPr="001C7E6F">
                      <w:rPr>
                        <w:sz w:val="14"/>
                        <w:szCs w:val="14"/>
                      </w:rPr>
                      <w:t>0</w:t>
                    </w:r>
                  </w:p>
                </w:tc>
              </w:tr>
            </w:sdtContent>
          </w:sdt>
          <w:tr w:rsidR="001C7E6F" w:rsidRPr="001C7E6F" w14:paraId="4094C6AD" w14:textId="77777777" w:rsidTr="0095575F">
            <w:sdt>
              <w:sdtPr>
                <w:rPr>
                  <w:sz w:val="14"/>
                  <w:szCs w:val="14"/>
                </w:rPr>
                <w:tag w:val="_PLD_29b8b80db8a747689480382645b9fdb1"/>
                <w:id w:val="-1597710992"/>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14:paraId="4702C54E" w14:textId="77777777" w:rsidR="001C7E6F" w:rsidRPr="001C7E6F" w:rsidRDefault="001C7E6F" w:rsidP="001C7E6F">
                    <w:pPr>
                      <w:jc w:val="both"/>
                      <w:rPr>
                        <w:sz w:val="14"/>
                        <w:szCs w:val="14"/>
                      </w:rPr>
                    </w:pPr>
                    <w:r w:rsidRPr="001C7E6F">
                      <w:rPr>
                        <w:rFonts w:hint="eastAsia"/>
                        <w:sz w:val="14"/>
                        <w:szCs w:val="14"/>
                      </w:rPr>
                      <w:t>小计</w:t>
                    </w:r>
                  </w:p>
                </w:tc>
              </w:sdtContent>
            </w:sdt>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0581A33" w14:textId="17FE9709" w:rsidR="001C7E6F" w:rsidRPr="0030081F" w:rsidRDefault="001C7E6F" w:rsidP="001C7E6F">
                <w:pPr>
                  <w:jc w:val="right"/>
                  <w:rPr>
                    <w:sz w:val="14"/>
                    <w:szCs w:val="14"/>
                  </w:rPr>
                </w:pPr>
                <w:r w:rsidRPr="0030081F">
                  <w:rPr>
                    <w:sz w:val="14"/>
                    <w:szCs w:val="14"/>
                  </w:rPr>
                  <w:t>4,409,713</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EF200B3" w14:textId="1CF4F66F" w:rsidR="001C7E6F" w:rsidRPr="0030081F" w:rsidRDefault="001C7E6F" w:rsidP="001C7E6F">
                <w:pPr>
                  <w:jc w:val="right"/>
                  <w:rPr>
                    <w:sz w:val="14"/>
                    <w:szCs w:val="14"/>
                  </w:rPr>
                </w:pPr>
                <w:r w:rsidRPr="0030081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511BBA2" w14:textId="7C9EC2B5" w:rsidR="001C7E6F" w:rsidRPr="0030081F" w:rsidRDefault="001C7E6F" w:rsidP="001C7E6F">
                <w:pPr>
                  <w:jc w:val="right"/>
                  <w:rPr>
                    <w:sz w:val="14"/>
                    <w:szCs w:val="14"/>
                  </w:rPr>
                </w:pPr>
                <w:r w:rsidRPr="0030081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1457D8D9" w14:textId="71A09768" w:rsidR="001C7E6F" w:rsidRPr="0030081F" w:rsidRDefault="001C7E6F" w:rsidP="001C7E6F">
                <w:pPr>
                  <w:jc w:val="right"/>
                  <w:rPr>
                    <w:sz w:val="14"/>
                    <w:szCs w:val="14"/>
                  </w:rPr>
                </w:pPr>
                <w:r w:rsidRPr="0030081F">
                  <w:rPr>
                    <w:sz w:val="14"/>
                    <w:szCs w:val="14"/>
                  </w:rPr>
                  <w:t>-125,234</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0926A9A5" w14:textId="38DD6226" w:rsidR="001C7E6F" w:rsidRPr="0030081F" w:rsidRDefault="001C7E6F" w:rsidP="001C7E6F">
                <w:pPr>
                  <w:jc w:val="right"/>
                  <w:rPr>
                    <w:sz w:val="14"/>
                    <w:szCs w:val="14"/>
                  </w:rPr>
                </w:pPr>
                <w:r w:rsidRPr="0030081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B46C3E2" w14:textId="200B1EE7" w:rsidR="001C7E6F" w:rsidRPr="0030081F" w:rsidRDefault="001C7E6F" w:rsidP="001C7E6F">
                <w:pPr>
                  <w:jc w:val="right"/>
                  <w:rPr>
                    <w:sz w:val="14"/>
                    <w:szCs w:val="14"/>
                  </w:rPr>
                </w:pPr>
                <w:r w:rsidRPr="0030081F">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4D57DA2" w14:textId="65AD4840" w:rsidR="001C7E6F" w:rsidRPr="0030081F" w:rsidRDefault="001C7E6F" w:rsidP="001C7E6F">
                <w:pPr>
                  <w:jc w:val="right"/>
                  <w:rPr>
                    <w:sz w:val="14"/>
                    <w:szCs w:val="14"/>
                  </w:rPr>
                </w:pPr>
                <w:r w:rsidRPr="0030081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D418319" w14:textId="43B9B244" w:rsidR="001C7E6F" w:rsidRPr="0030081F" w:rsidRDefault="001C7E6F" w:rsidP="001C7E6F">
                <w:pPr>
                  <w:jc w:val="right"/>
                  <w:rPr>
                    <w:sz w:val="14"/>
                    <w:szCs w:val="14"/>
                  </w:rPr>
                </w:pPr>
                <w:r w:rsidRPr="0030081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754F285A" w14:textId="45F8AD93" w:rsidR="001C7E6F" w:rsidRPr="0030081F" w:rsidRDefault="001C7E6F" w:rsidP="001C7E6F">
                <w:pPr>
                  <w:jc w:val="right"/>
                  <w:rPr>
                    <w:sz w:val="14"/>
                    <w:szCs w:val="14"/>
                  </w:rPr>
                </w:pPr>
                <w:r w:rsidRPr="0030081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8CBEF77" w14:textId="7027B631" w:rsidR="001C7E6F" w:rsidRPr="0030081F" w:rsidRDefault="001C7E6F" w:rsidP="001C7E6F">
                <w:pPr>
                  <w:jc w:val="right"/>
                  <w:rPr>
                    <w:sz w:val="14"/>
                    <w:szCs w:val="14"/>
                  </w:rPr>
                </w:pPr>
                <w:r w:rsidRPr="0030081F">
                  <w:rPr>
                    <w:sz w:val="14"/>
                    <w:szCs w:val="14"/>
                  </w:rPr>
                  <w:t>4,284,479</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42AEA24A" w14:textId="3E85752E" w:rsidR="001C7E6F" w:rsidRPr="0030081F" w:rsidRDefault="001C7E6F" w:rsidP="001C7E6F">
                <w:pPr>
                  <w:jc w:val="right"/>
                  <w:rPr>
                    <w:sz w:val="14"/>
                    <w:szCs w:val="14"/>
                  </w:rPr>
                </w:pPr>
                <w:r w:rsidRPr="0030081F">
                  <w:rPr>
                    <w:sz w:val="14"/>
                    <w:szCs w:val="14"/>
                  </w:rPr>
                  <w:t>0</w:t>
                </w:r>
              </w:p>
            </w:tc>
          </w:tr>
          <w:tr w:rsidR="001C7E6F" w:rsidRPr="001C7E6F" w14:paraId="7E7EF707" w14:textId="77777777" w:rsidTr="00174DED">
            <w:sdt>
              <w:sdtPr>
                <w:rPr>
                  <w:sz w:val="14"/>
                  <w:szCs w:val="14"/>
                </w:rPr>
                <w:tag w:val="_PLD_0b6a8ff5b8594d3fa9d53755249b815f"/>
                <w:id w:val="-2115658426"/>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2696B3DD" w14:textId="77777777" w:rsidR="001C7E6F" w:rsidRPr="001C7E6F" w:rsidRDefault="001C7E6F" w:rsidP="001C7E6F">
                    <w:pPr>
                      <w:jc w:val="both"/>
                      <w:rPr>
                        <w:sz w:val="14"/>
                        <w:szCs w:val="14"/>
                      </w:rPr>
                    </w:pPr>
                    <w:r w:rsidRPr="001C7E6F">
                      <w:rPr>
                        <w:rFonts w:hint="eastAsia"/>
                        <w:sz w:val="14"/>
                        <w:szCs w:val="14"/>
                      </w:rPr>
                      <w:t>二、联营企业</w:t>
                    </w:r>
                  </w:p>
                </w:tc>
              </w:sdtContent>
            </w:sdt>
          </w:tr>
          <w:sdt>
            <w:sdtPr>
              <w:rPr>
                <w:rFonts w:hint="eastAsia"/>
                <w:sz w:val="14"/>
                <w:szCs w:val="14"/>
              </w:rPr>
              <w:alias w:val="联营企业投资信息明细"/>
              <w:tag w:val="_TUP_7b793873cf474c90a258ae813c0395d1"/>
              <w:id w:val="-178042511"/>
              <w:lock w:val="sdtLocked"/>
              <w:placeholder>
                <w:docPart w:val="23E87752FF4149B4B854B98892695465"/>
              </w:placeholder>
            </w:sdtPr>
            <w:sdtEndPr>
              <w:rPr>
                <w:rFonts w:hint="default"/>
              </w:rPr>
            </w:sdtEndPr>
            <w:sdtContent>
              <w:tr w:rsidR="001C7E6F" w:rsidRPr="001C7E6F" w14:paraId="2CC8C579" w14:textId="77777777" w:rsidTr="0095575F">
                <w:tc>
                  <w:tcPr>
                    <w:tcW w:w="592" w:type="pct"/>
                    <w:tcBorders>
                      <w:top w:val="single" w:sz="4" w:space="0" w:color="auto"/>
                      <w:left w:val="single" w:sz="4" w:space="0" w:color="auto"/>
                      <w:bottom w:val="single" w:sz="4" w:space="0" w:color="auto"/>
                      <w:right w:val="single" w:sz="4" w:space="0" w:color="auto"/>
                    </w:tcBorders>
                    <w:shd w:val="clear" w:color="auto" w:fill="auto"/>
                  </w:tcPr>
                  <w:p w14:paraId="67D7CE43" w14:textId="77777777" w:rsidR="001C7E6F" w:rsidRPr="001C7E6F" w:rsidRDefault="001C7E6F" w:rsidP="001C7E6F">
                    <w:pPr>
                      <w:jc w:val="both"/>
                      <w:rPr>
                        <w:sz w:val="14"/>
                        <w:szCs w:val="14"/>
                      </w:rPr>
                    </w:pPr>
                    <w:r w:rsidRPr="001C7E6F">
                      <w:rPr>
                        <w:rFonts w:hint="eastAsia"/>
                        <w:sz w:val="14"/>
                        <w:szCs w:val="14"/>
                      </w:rPr>
                      <w:t>国能朔黄铁路发展有限责任公司</w:t>
                    </w:r>
                    <w:r w:rsidRPr="001C7E6F">
                      <w:rPr>
                        <w:sz w:val="14"/>
                        <w:szCs w:val="14"/>
                      </w:rPr>
                      <w:t>* (注2)</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D10D0F5" w14:textId="71669D96" w:rsidR="001C7E6F" w:rsidRPr="001C7E6F" w:rsidRDefault="001C7E6F" w:rsidP="001C7E6F">
                    <w:pPr>
                      <w:jc w:val="right"/>
                      <w:rPr>
                        <w:sz w:val="14"/>
                        <w:szCs w:val="14"/>
                      </w:rPr>
                    </w:pPr>
                    <w:r w:rsidRPr="001C7E6F">
                      <w:rPr>
                        <w:sz w:val="14"/>
                        <w:szCs w:val="14"/>
                      </w:rPr>
                      <w:t>18,722,988,786</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692D2111" w14:textId="08B866A0"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35A6FC2" w14:textId="2545C797"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3F7E0C24" w14:textId="0106BFEE" w:rsidR="001C7E6F" w:rsidRPr="001C7E6F" w:rsidRDefault="001C7E6F" w:rsidP="001C7E6F">
                    <w:pPr>
                      <w:jc w:val="right"/>
                      <w:rPr>
                        <w:sz w:val="14"/>
                        <w:szCs w:val="14"/>
                      </w:rPr>
                    </w:pPr>
                    <w:r w:rsidRPr="001C7E6F">
                      <w:rPr>
                        <w:sz w:val="14"/>
                        <w:szCs w:val="14"/>
                      </w:rPr>
                      <w:t>1,393,538,747</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61A4906D" w14:textId="7AFDB94A"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1458D27" w14:textId="72BA560D" w:rsidR="001C7E6F" w:rsidRPr="001C7E6F" w:rsidRDefault="001C7E6F" w:rsidP="001C7E6F">
                    <w:pPr>
                      <w:jc w:val="right"/>
                      <w:rPr>
                        <w:sz w:val="14"/>
                        <w:szCs w:val="14"/>
                      </w:rPr>
                    </w:pPr>
                    <w:r w:rsidRPr="001C7E6F">
                      <w:rPr>
                        <w:sz w:val="14"/>
                        <w:szCs w:val="14"/>
                      </w:rPr>
                      <w:t>42,322,668</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6444C5B1" w14:textId="71841400" w:rsidR="001C7E6F" w:rsidRPr="001C7E6F" w:rsidRDefault="001C7E6F" w:rsidP="001C7E6F">
                    <w:pPr>
                      <w:jc w:val="right"/>
                      <w:rPr>
                        <w:sz w:val="14"/>
                        <w:szCs w:val="14"/>
                      </w:rPr>
                    </w:pPr>
                    <w:r w:rsidRPr="001C7E6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D60FDCE" w14:textId="730037C3"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4CF5995C" w14:textId="6A68261A"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50929E1" w14:textId="388AB3CC" w:rsidR="001C7E6F" w:rsidRPr="001C7E6F" w:rsidRDefault="001C7E6F" w:rsidP="001C7E6F">
                    <w:pPr>
                      <w:jc w:val="right"/>
                      <w:rPr>
                        <w:sz w:val="14"/>
                        <w:szCs w:val="14"/>
                      </w:rPr>
                    </w:pPr>
                    <w:r w:rsidRPr="001C7E6F">
                      <w:rPr>
                        <w:sz w:val="14"/>
                        <w:szCs w:val="14"/>
                      </w:rPr>
                      <w:t>20,158,850,201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B984CD8" w14:textId="21917827" w:rsidR="001C7E6F" w:rsidRPr="001C7E6F" w:rsidRDefault="00686A28" w:rsidP="001C7E6F">
                    <w:pPr>
                      <w:jc w:val="right"/>
                      <w:rPr>
                        <w:sz w:val="14"/>
                        <w:szCs w:val="14"/>
                      </w:rPr>
                    </w:pPr>
                    <w:r>
                      <w:rPr>
                        <w:sz w:val="14"/>
                        <w:szCs w:val="14"/>
                      </w:rPr>
                      <w:t>0</w:t>
                    </w:r>
                  </w:p>
                </w:tc>
              </w:tr>
            </w:sdtContent>
          </w:sdt>
          <w:sdt>
            <w:sdtPr>
              <w:rPr>
                <w:rFonts w:hint="eastAsia"/>
                <w:sz w:val="14"/>
                <w:szCs w:val="14"/>
              </w:rPr>
              <w:alias w:val="联营企业投资信息明细"/>
              <w:tag w:val="_TUP_7b793873cf474c90a258ae813c0395d1"/>
              <w:id w:val="-862671448"/>
              <w:lock w:val="sdtLocked"/>
              <w:placeholder>
                <w:docPart w:val="23E87752FF4149B4B854B98892695465"/>
              </w:placeholder>
            </w:sdtPr>
            <w:sdtEndPr>
              <w:rPr>
                <w:rFonts w:hint="default"/>
              </w:rPr>
            </w:sdtEndPr>
            <w:sdtContent>
              <w:tr w:rsidR="001C7E6F" w:rsidRPr="001C7E6F" w14:paraId="453B0C74" w14:textId="77777777" w:rsidTr="0095575F">
                <w:tc>
                  <w:tcPr>
                    <w:tcW w:w="592" w:type="pct"/>
                    <w:tcBorders>
                      <w:top w:val="single" w:sz="4" w:space="0" w:color="auto"/>
                      <w:left w:val="single" w:sz="4" w:space="0" w:color="auto"/>
                      <w:bottom w:val="single" w:sz="4" w:space="0" w:color="auto"/>
                      <w:right w:val="single" w:sz="4" w:space="0" w:color="auto"/>
                    </w:tcBorders>
                    <w:shd w:val="clear" w:color="auto" w:fill="auto"/>
                  </w:tcPr>
                  <w:p w14:paraId="2D4C85FB" w14:textId="77777777" w:rsidR="001C7E6F" w:rsidRPr="001C7E6F" w:rsidRDefault="001C7E6F" w:rsidP="001C7E6F">
                    <w:pPr>
                      <w:jc w:val="both"/>
                      <w:rPr>
                        <w:sz w:val="14"/>
                        <w:szCs w:val="14"/>
                      </w:rPr>
                    </w:pPr>
                    <w:r w:rsidRPr="001C7E6F">
                      <w:rPr>
                        <w:rFonts w:hint="eastAsia"/>
                        <w:sz w:val="14"/>
                        <w:szCs w:val="14"/>
                      </w:rPr>
                      <w:t>浩吉铁路股份有限公司</w:t>
                    </w:r>
                    <w:r w:rsidRPr="001C7E6F">
                      <w:rPr>
                        <w:sz w:val="14"/>
                        <w:szCs w:val="14"/>
                      </w:rPr>
                      <w:t>*（注3）</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6BBCAB8C" w14:textId="3C2078B8" w:rsidR="001C7E6F" w:rsidRPr="001C7E6F" w:rsidRDefault="001C7E6F" w:rsidP="001C7E6F">
                    <w:pPr>
                      <w:jc w:val="right"/>
                      <w:rPr>
                        <w:sz w:val="14"/>
                        <w:szCs w:val="14"/>
                      </w:rPr>
                    </w:pPr>
                    <w:r w:rsidRPr="001C7E6F">
                      <w:rPr>
                        <w:sz w:val="14"/>
                        <w:szCs w:val="14"/>
                      </w:rPr>
                      <w:t>5,177,764,196</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400E10FF" w14:textId="44C3FBFE"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6AED948" w14:textId="2DA70E40"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2CD28669" w14:textId="7CDA71F5" w:rsidR="001C7E6F" w:rsidRPr="001C7E6F" w:rsidRDefault="001C7E6F" w:rsidP="001C7E6F">
                    <w:pPr>
                      <w:jc w:val="right"/>
                      <w:rPr>
                        <w:sz w:val="14"/>
                        <w:szCs w:val="14"/>
                      </w:rPr>
                    </w:pPr>
                    <w:r w:rsidRPr="001C7E6F">
                      <w:rPr>
                        <w:sz w:val="14"/>
                        <w:szCs w:val="14"/>
                      </w:rPr>
                      <w:t>58,415,099</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37B2950" w14:textId="6352B37F"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6EC9A42" w14:textId="76BCF3C3" w:rsidR="001C7E6F" w:rsidRPr="001C7E6F" w:rsidRDefault="001C7E6F" w:rsidP="001C7E6F">
                    <w:pPr>
                      <w:jc w:val="right"/>
                      <w:rPr>
                        <w:sz w:val="14"/>
                        <w:szCs w:val="14"/>
                      </w:rPr>
                    </w:pPr>
                    <w:r w:rsidRPr="001C7E6F">
                      <w:rPr>
                        <w:sz w:val="14"/>
                        <w:szCs w:val="14"/>
                      </w:rPr>
                      <w:t>712,447</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7DE6B8A7" w14:textId="49E07DDE" w:rsidR="001C7E6F" w:rsidRPr="001C7E6F" w:rsidRDefault="001C7E6F" w:rsidP="001C7E6F">
                    <w:pPr>
                      <w:jc w:val="right"/>
                      <w:rPr>
                        <w:sz w:val="14"/>
                        <w:szCs w:val="14"/>
                      </w:rPr>
                    </w:pPr>
                    <w:r w:rsidRPr="001C7E6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746E757" w14:textId="44499B91"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1625B413" w14:textId="56E1F56C"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F79EA9C" w14:textId="359111B8" w:rsidR="001C7E6F" w:rsidRPr="001C7E6F" w:rsidRDefault="001C7E6F" w:rsidP="001C7E6F">
                    <w:pPr>
                      <w:jc w:val="right"/>
                      <w:rPr>
                        <w:sz w:val="14"/>
                        <w:szCs w:val="14"/>
                      </w:rPr>
                    </w:pPr>
                    <w:r w:rsidRPr="001C7E6F">
                      <w:rPr>
                        <w:sz w:val="14"/>
                        <w:szCs w:val="14"/>
                      </w:rPr>
                      <w:t>5,236,891,742</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32A34DE" w14:textId="64BB3B9E" w:rsidR="001C7E6F" w:rsidRPr="001C7E6F" w:rsidRDefault="00686A28" w:rsidP="001C7E6F">
                    <w:pPr>
                      <w:jc w:val="right"/>
                      <w:rPr>
                        <w:sz w:val="14"/>
                        <w:szCs w:val="14"/>
                      </w:rPr>
                    </w:pPr>
                    <w:r>
                      <w:rPr>
                        <w:sz w:val="14"/>
                        <w:szCs w:val="14"/>
                      </w:rPr>
                      <w:t>0</w:t>
                    </w:r>
                  </w:p>
                </w:tc>
              </w:tr>
            </w:sdtContent>
          </w:sdt>
          <w:sdt>
            <w:sdtPr>
              <w:rPr>
                <w:rFonts w:hint="eastAsia"/>
                <w:sz w:val="14"/>
                <w:szCs w:val="14"/>
              </w:rPr>
              <w:alias w:val="联营企业投资信息明细"/>
              <w:tag w:val="_TUP_7b793873cf474c90a258ae813c0395d1"/>
              <w:id w:val="1954131670"/>
              <w:lock w:val="sdtLocked"/>
              <w:placeholder>
                <w:docPart w:val="3E45114CAD6348BBA6F691686B7591DC"/>
              </w:placeholder>
            </w:sdtPr>
            <w:sdtEndPr>
              <w:rPr>
                <w:rFonts w:hint="default"/>
              </w:rPr>
            </w:sdtEndPr>
            <w:sdtContent>
              <w:tr w:rsidR="001C7E6F" w:rsidRPr="001C7E6F" w14:paraId="262FE89D" w14:textId="77777777" w:rsidTr="0095575F">
                <w:tc>
                  <w:tcPr>
                    <w:tcW w:w="592" w:type="pct"/>
                    <w:tcBorders>
                      <w:top w:val="single" w:sz="4" w:space="0" w:color="auto"/>
                      <w:left w:val="single" w:sz="4" w:space="0" w:color="auto"/>
                      <w:bottom w:val="single" w:sz="4" w:space="0" w:color="auto"/>
                      <w:right w:val="single" w:sz="4" w:space="0" w:color="auto"/>
                    </w:tcBorders>
                    <w:shd w:val="clear" w:color="auto" w:fill="auto"/>
                  </w:tcPr>
                  <w:p w14:paraId="055995E3" w14:textId="77777777" w:rsidR="001C7E6F" w:rsidRPr="001C7E6F" w:rsidRDefault="001C7E6F" w:rsidP="001C7E6F">
                    <w:pPr>
                      <w:jc w:val="both"/>
                      <w:rPr>
                        <w:sz w:val="14"/>
                        <w:szCs w:val="14"/>
                      </w:rPr>
                    </w:pPr>
                    <w:r w:rsidRPr="001C7E6F">
                      <w:rPr>
                        <w:rFonts w:hint="eastAsia"/>
                        <w:sz w:val="14"/>
                        <w:szCs w:val="14"/>
                      </w:rPr>
                      <w:t>唐港铁路装卸有限责任公司</w:t>
                    </w:r>
                    <w:r w:rsidRPr="001C7E6F">
                      <w:rPr>
                        <w:sz w:val="14"/>
                        <w:szCs w:val="14"/>
                      </w:rPr>
                      <w:t>(注4)</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8D7CD7A" w14:textId="19617F63" w:rsidR="001C7E6F" w:rsidRPr="001C7E6F" w:rsidRDefault="001C7E6F" w:rsidP="001C7E6F">
                    <w:pPr>
                      <w:jc w:val="right"/>
                      <w:rPr>
                        <w:sz w:val="14"/>
                        <w:szCs w:val="14"/>
                      </w:rPr>
                    </w:pPr>
                    <w:r w:rsidRPr="001C7E6F">
                      <w:rPr>
                        <w:sz w:val="14"/>
                        <w:szCs w:val="14"/>
                      </w:rPr>
                      <w:t>927,505</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69F29B02" w14:textId="4C60ADA4"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B3185D4" w14:textId="33F23AA8"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55E7D148" w14:textId="6EC0FCD8" w:rsidR="001C7E6F" w:rsidRPr="001C7E6F" w:rsidRDefault="001C7E6F" w:rsidP="001C7E6F">
                    <w:pPr>
                      <w:jc w:val="right"/>
                      <w:rPr>
                        <w:sz w:val="14"/>
                        <w:szCs w:val="14"/>
                      </w:rPr>
                    </w:pPr>
                    <w:r w:rsidRPr="001C7E6F">
                      <w:rPr>
                        <w:sz w:val="14"/>
                        <w:szCs w:val="14"/>
                      </w:rPr>
                      <w:t>-207,936</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3954AAFF" w14:textId="7CB0E50C"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030CB70" w14:textId="295003DB" w:rsidR="001C7E6F" w:rsidRPr="001C7E6F" w:rsidRDefault="001C7E6F" w:rsidP="001C7E6F">
                    <w:pPr>
                      <w:jc w:val="right"/>
                      <w:rPr>
                        <w:sz w:val="14"/>
                        <w:szCs w:val="14"/>
                      </w:rPr>
                    </w:pPr>
                    <w:r w:rsidRPr="001C7E6F">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6AF93026" w14:textId="7DB0C431" w:rsidR="001C7E6F" w:rsidRPr="001C7E6F" w:rsidRDefault="001C7E6F" w:rsidP="001C7E6F">
                    <w:pPr>
                      <w:jc w:val="right"/>
                      <w:rPr>
                        <w:sz w:val="14"/>
                        <w:szCs w:val="14"/>
                      </w:rPr>
                    </w:pPr>
                    <w:r w:rsidRPr="001C7E6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4B8FEF0" w14:textId="016391A0"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78194362" w14:textId="63D66A7C"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C3AECBA" w14:textId="33BFFC34" w:rsidR="001C7E6F" w:rsidRPr="001C7E6F" w:rsidRDefault="001C7E6F" w:rsidP="001C7E6F">
                    <w:pPr>
                      <w:jc w:val="right"/>
                      <w:rPr>
                        <w:sz w:val="14"/>
                        <w:szCs w:val="14"/>
                      </w:rPr>
                    </w:pPr>
                    <w:r w:rsidRPr="001C7E6F">
                      <w:rPr>
                        <w:sz w:val="14"/>
                        <w:szCs w:val="14"/>
                      </w:rPr>
                      <w:t>719,569</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B988B96" w14:textId="7DEB193A" w:rsidR="001C7E6F" w:rsidRPr="001C7E6F" w:rsidRDefault="00686A28" w:rsidP="001C7E6F">
                    <w:pPr>
                      <w:jc w:val="right"/>
                      <w:rPr>
                        <w:sz w:val="14"/>
                        <w:szCs w:val="14"/>
                      </w:rPr>
                    </w:pPr>
                    <w:r>
                      <w:rPr>
                        <w:sz w:val="14"/>
                        <w:szCs w:val="14"/>
                      </w:rPr>
                      <w:t>0</w:t>
                    </w:r>
                  </w:p>
                </w:tc>
              </w:tr>
            </w:sdtContent>
          </w:sdt>
          <w:sdt>
            <w:sdtPr>
              <w:rPr>
                <w:rFonts w:hint="eastAsia"/>
                <w:sz w:val="14"/>
                <w:szCs w:val="14"/>
              </w:rPr>
              <w:alias w:val="联营企业投资信息明细"/>
              <w:tag w:val="_TUP_7b793873cf474c90a258ae813c0395d1"/>
              <w:id w:val="-1597553947"/>
              <w:lock w:val="sdtLocked"/>
              <w:placeholder>
                <w:docPart w:val="3E45114CAD6348BBA6F691686B7591DC"/>
              </w:placeholder>
            </w:sdtPr>
            <w:sdtEndPr>
              <w:rPr>
                <w:rFonts w:hint="default"/>
              </w:rPr>
            </w:sdtEndPr>
            <w:sdtContent>
              <w:tr w:rsidR="001C7E6F" w:rsidRPr="001C7E6F" w14:paraId="50FECEFC" w14:textId="77777777" w:rsidTr="0095575F">
                <w:tc>
                  <w:tcPr>
                    <w:tcW w:w="592" w:type="pct"/>
                    <w:tcBorders>
                      <w:top w:val="single" w:sz="4" w:space="0" w:color="auto"/>
                      <w:left w:val="single" w:sz="4" w:space="0" w:color="auto"/>
                      <w:bottom w:val="single" w:sz="4" w:space="0" w:color="auto"/>
                      <w:right w:val="single" w:sz="4" w:space="0" w:color="auto"/>
                    </w:tcBorders>
                    <w:shd w:val="clear" w:color="auto" w:fill="auto"/>
                  </w:tcPr>
                  <w:p w14:paraId="16FB90E6" w14:textId="77777777" w:rsidR="001C7E6F" w:rsidRPr="001C7E6F" w:rsidRDefault="001C7E6F" w:rsidP="001C7E6F">
                    <w:pPr>
                      <w:jc w:val="both"/>
                      <w:rPr>
                        <w:sz w:val="14"/>
                        <w:szCs w:val="14"/>
                      </w:rPr>
                    </w:pPr>
                    <w:r w:rsidRPr="001C7E6F">
                      <w:rPr>
                        <w:rFonts w:hint="eastAsia"/>
                        <w:sz w:val="14"/>
                        <w:szCs w:val="14"/>
                      </w:rPr>
                      <w:t>曹妃甸港港铁物流有限公司</w:t>
                    </w:r>
                    <w:r w:rsidRPr="001C7E6F">
                      <w:rPr>
                        <w:sz w:val="14"/>
                        <w:szCs w:val="14"/>
                      </w:rPr>
                      <w:t xml:space="preserve"> (注4)</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4BF2946E" w14:textId="673B1E12" w:rsidR="001C7E6F" w:rsidRPr="001C7E6F" w:rsidRDefault="001C7E6F" w:rsidP="001C7E6F">
                    <w:pPr>
                      <w:jc w:val="right"/>
                      <w:rPr>
                        <w:sz w:val="14"/>
                        <w:szCs w:val="14"/>
                      </w:rPr>
                    </w:pPr>
                    <w:r w:rsidRPr="001C7E6F">
                      <w:rPr>
                        <w:sz w:val="14"/>
                        <w:szCs w:val="14"/>
                      </w:rPr>
                      <w:t>17,667,919</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343527BD" w14:textId="61FD87CE"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6424716" w14:textId="564FDFEC"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67AE177E" w14:textId="514E44C3" w:rsidR="001C7E6F" w:rsidRPr="001C7E6F" w:rsidRDefault="001C7E6F" w:rsidP="001C7E6F">
                    <w:pPr>
                      <w:jc w:val="right"/>
                      <w:rPr>
                        <w:sz w:val="14"/>
                        <w:szCs w:val="14"/>
                      </w:rPr>
                    </w:pPr>
                    <w:r w:rsidRPr="001C7E6F">
                      <w:rPr>
                        <w:sz w:val="14"/>
                        <w:szCs w:val="14"/>
                      </w:rPr>
                      <w:t>-5,083,622</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1CC82A65" w14:textId="42B0D97C"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60F3491" w14:textId="1594526D" w:rsidR="001C7E6F" w:rsidRPr="001C7E6F" w:rsidRDefault="001C7E6F" w:rsidP="001C7E6F">
                    <w:pPr>
                      <w:jc w:val="right"/>
                      <w:rPr>
                        <w:sz w:val="14"/>
                        <w:szCs w:val="14"/>
                      </w:rPr>
                    </w:pPr>
                    <w:r w:rsidRPr="001C7E6F">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0606A47" w14:textId="762AD40B" w:rsidR="001C7E6F" w:rsidRPr="001C7E6F" w:rsidRDefault="001C7E6F" w:rsidP="001C7E6F">
                    <w:pPr>
                      <w:jc w:val="right"/>
                      <w:rPr>
                        <w:sz w:val="14"/>
                        <w:szCs w:val="14"/>
                      </w:rPr>
                    </w:pPr>
                    <w:r w:rsidRPr="001C7E6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DDA0A33" w14:textId="6415AFE4"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50C6094A" w14:textId="2F09AE72"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585F2FA7" w14:textId="2176257B" w:rsidR="001C7E6F" w:rsidRPr="001C7E6F" w:rsidRDefault="001C7E6F" w:rsidP="001C7E6F">
                    <w:pPr>
                      <w:jc w:val="right"/>
                      <w:rPr>
                        <w:sz w:val="14"/>
                        <w:szCs w:val="14"/>
                      </w:rPr>
                    </w:pPr>
                    <w:r w:rsidRPr="001C7E6F">
                      <w:rPr>
                        <w:sz w:val="14"/>
                        <w:szCs w:val="14"/>
                      </w:rPr>
                      <w:t>12,584,297</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6B3F65A" w14:textId="3F33B770" w:rsidR="001C7E6F" w:rsidRPr="001C7E6F" w:rsidRDefault="00686A28" w:rsidP="001C7E6F">
                    <w:pPr>
                      <w:jc w:val="right"/>
                      <w:rPr>
                        <w:sz w:val="14"/>
                        <w:szCs w:val="14"/>
                      </w:rPr>
                    </w:pPr>
                    <w:r>
                      <w:rPr>
                        <w:sz w:val="14"/>
                        <w:szCs w:val="14"/>
                      </w:rPr>
                      <w:t>0</w:t>
                    </w:r>
                  </w:p>
                </w:tc>
              </w:tr>
            </w:sdtContent>
          </w:sdt>
          <w:sdt>
            <w:sdtPr>
              <w:rPr>
                <w:rFonts w:hint="eastAsia"/>
                <w:sz w:val="14"/>
                <w:szCs w:val="14"/>
              </w:rPr>
              <w:alias w:val="联营企业投资信息明细"/>
              <w:tag w:val="_TUP_7b793873cf474c90a258ae813c0395d1"/>
              <w:id w:val="-1509743584"/>
              <w:lock w:val="sdtLocked"/>
              <w:placeholder>
                <w:docPart w:val="3E45114CAD6348BBA6F691686B7591DC"/>
              </w:placeholder>
            </w:sdtPr>
            <w:sdtEndPr>
              <w:rPr>
                <w:rFonts w:hint="default"/>
              </w:rPr>
            </w:sdtEndPr>
            <w:sdtContent>
              <w:tr w:rsidR="001C7E6F" w:rsidRPr="001C7E6F" w14:paraId="7ED6DEB1" w14:textId="77777777" w:rsidTr="0095575F">
                <w:tc>
                  <w:tcPr>
                    <w:tcW w:w="592" w:type="pct"/>
                    <w:tcBorders>
                      <w:top w:val="single" w:sz="4" w:space="0" w:color="auto"/>
                      <w:left w:val="single" w:sz="4" w:space="0" w:color="auto"/>
                      <w:bottom w:val="single" w:sz="4" w:space="0" w:color="auto"/>
                      <w:right w:val="single" w:sz="4" w:space="0" w:color="auto"/>
                    </w:tcBorders>
                    <w:shd w:val="clear" w:color="auto" w:fill="auto"/>
                  </w:tcPr>
                  <w:p w14:paraId="5A576FCA" w14:textId="77777777" w:rsidR="001C7E6F" w:rsidRPr="001C7E6F" w:rsidRDefault="001C7E6F" w:rsidP="001C7E6F">
                    <w:pPr>
                      <w:jc w:val="both"/>
                      <w:rPr>
                        <w:sz w:val="14"/>
                        <w:szCs w:val="14"/>
                      </w:rPr>
                    </w:pPr>
                    <w:r w:rsidRPr="001C7E6F">
                      <w:rPr>
                        <w:rFonts w:hint="eastAsia"/>
                        <w:sz w:val="14"/>
                        <w:szCs w:val="14"/>
                      </w:rPr>
                      <w:t>曹妃甸港（内蒙古）包头内陆港有限公司</w:t>
                    </w:r>
                    <w:r w:rsidRPr="001C7E6F">
                      <w:rPr>
                        <w:sz w:val="14"/>
                        <w:szCs w:val="14"/>
                      </w:rPr>
                      <w:t xml:space="preserve"> (注4)</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676874D8" w14:textId="4C889FE6" w:rsidR="001C7E6F" w:rsidRPr="001C7E6F" w:rsidRDefault="001C7E6F" w:rsidP="001C7E6F">
                    <w:pPr>
                      <w:jc w:val="right"/>
                      <w:rPr>
                        <w:sz w:val="14"/>
                        <w:szCs w:val="14"/>
                      </w:rPr>
                    </w:pPr>
                    <w:r w:rsidRPr="001C7E6F">
                      <w:rPr>
                        <w:sz w:val="14"/>
                        <w:szCs w:val="14"/>
                      </w:rPr>
                      <w:t>1,012,936</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2D5761DB" w14:textId="306B0795"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C51CACE" w14:textId="150EAE7B"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38DDF5D0" w14:textId="6F4865DE" w:rsidR="001C7E6F" w:rsidRPr="001C7E6F" w:rsidRDefault="001C7E6F" w:rsidP="001C7E6F">
                    <w:pPr>
                      <w:jc w:val="right"/>
                      <w:rPr>
                        <w:sz w:val="14"/>
                        <w:szCs w:val="14"/>
                      </w:rPr>
                    </w:pPr>
                    <w:r w:rsidRPr="001C7E6F">
                      <w:rPr>
                        <w:sz w:val="14"/>
                        <w:szCs w:val="14"/>
                      </w:rPr>
                      <w:t>13,897</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362BF026" w14:textId="4778F6E6"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EA8B580" w14:textId="06A4BC23" w:rsidR="001C7E6F" w:rsidRPr="001C7E6F" w:rsidRDefault="001C7E6F" w:rsidP="001C7E6F">
                    <w:pPr>
                      <w:jc w:val="right"/>
                      <w:rPr>
                        <w:sz w:val="14"/>
                        <w:szCs w:val="14"/>
                      </w:rPr>
                    </w:pPr>
                    <w:r w:rsidRPr="001C7E6F">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3947C538" w14:textId="78D23160" w:rsidR="001C7E6F" w:rsidRPr="001C7E6F" w:rsidRDefault="001C7E6F" w:rsidP="001C7E6F">
                    <w:pPr>
                      <w:jc w:val="right"/>
                      <w:rPr>
                        <w:sz w:val="14"/>
                        <w:szCs w:val="14"/>
                      </w:rPr>
                    </w:pPr>
                    <w:r w:rsidRPr="001C7E6F">
                      <w:rPr>
                        <w:sz w:val="14"/>
                        <w:szCs w:val="14"/>
                      </w:rPr>
                      <w:t>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165C765" w14:textId="32BD2597"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089F1D33" w14:textId="1D57D31F"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5B2FE725" w14:textId="4D4B07C1" w:rsidR="001C7E6F" w:rsidRPr="001C7E6F" w:rsidRDefault="001C7E6F" w:rsidP="001C7E6F">
                    <w:pPr>
                      <w:jc w:val="right"/>
                      <w:rPr>
                        <w:sz w:val="14"/>
                        <w:szCs w:val="14"/>
                      </w:rPr>
                    </w:pPr>
                    <w:r w:rsidRPr="001C7E6F">
                      <w:rPr>
                        <w:sz w:val="14"/>
                        <w:szCs w:val="14"/>
                      </w:rPr>
                      <w:t>1,026,833</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7C36A6E" w14:textId="3E1116C9" w:rsidR="001C7E6F" w:rsidRPr="001C7E6F" w:rsidRDefault="00686A28" w:rsidP="001C7E6F">
                    <w:pPr>
                      <w:jc w:val="right"/>
                      <w:rPr>
                        <w:sz w:val="14"/>
                        <w:szCs w:val="14"/>
                      </w:rPr>
                    </w:pPr>
                    <w:r>
                      <w:rPr>
                        <w:sz w:val="14"/>
                        <w:szCs w:val="14"/>
                      </w:rPr>
                      <w:t>0</w:t>
                    </w:r>
                  </w:p>
                </w:tc>
              </w:tr>
            </w:sdtContent>
          </w:sdt>
          <w:sdt>
            <w:sdtPr>
              <w:rPr>
                <w:rFonts w:hint="eastAsia"/>
                <w:sz w:val="14"/>
                <w:szCs w:val="14"/>
              </w:rPr>
              <w:alias w:val="联营企业投资信息明细"/>
              <w:tag w:val="_TUP_7b793873cf474c90a258ae813c0395d1"/>
              <w:id w:val="910350883"/>
              <w:lock w:val="sdtLocked"/>
              <w:placeholder>
                <w:docPart w:val="3E45114CAD6348BBA6F691686B7591DC"/>
              </w:placeholder>
            </w:sdtPr>
            <w:sdtEndPr>
              <w:rPr>
                <w:rFonts w:hint="default"/>
              </w:rPr>
            </w:sdtEndPr>
            <w:sdtContent>
              <w:tr w:rsidR="001C7E6F" w:rsidRPr="001C7E6F" w14:paraId="590D0AE4" w14:textId="77777777" w:rsidTr="0095575F">
                <w:tc>
                  <w:tcPr>
                    <w:tcW w:w="592" w:type="pct"/>
                    <w:tcBorders>
                      <w:top w:val="single" w:sz="4" w:space="0" w:color="auto"/>
                      <w:left w:val="single" w:sz="4" w:space="0" w:color="auto"/>
                      <w:bottom w:val="single" w:sz="4" w:space="0" w:color="auto"/>
                      <w:right w:val="single" w:sz="4" w:space="0" w:color="auto"/>
                    </w:tcBorders>
                    <w:shd w:val="clear" w:color="auto" w:fill="auto"/>
                  </w:tcPr>
                  <w:p w14:paraId="142A1940" w14:textId="77777777" w:rsidR="001C7E6F" w:rsidRPr="001C7E6F" w:rsidRDefault="001C7E6F" w:rsidP="001C7E6F">
                    <w:pPr>
                      <w:jc w:val="both"/>
                      <w:rPr>
                        <w:sz w:val="14"/>
                        <w:szCs w:val="14"/>
                      </w:rPr>
                    </w:pPr>
                    <w:r w:rsidRPr="001C7E6F">
                      <w:rPr>
                        <w:rFonts w:hint="eastAsia"/>
                        <w:sz w:val="14"/>
                        <w:szCs w:val="14"/>
                      </w:rPr>
                      <w:t>其他</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2E1763EC" w14:textId="5275597E" w:rsidR="001C7E6F" w:rsidRPr="001C7E6F" w:rsidRDefault="001C7E6F" w:rsidP="001C7E6F">
                    <w:pPr>
                      <w:jc w:val="right"/>
                      <w:rPr>
                        <w:sz w:val="14"/>
                        <w:szCs w:val="14"/>
                      </w:rPr>
                    </w:pPr>
                    <w:r w:rsidRPr="001C7E6F">
                      <w:rPr>
                        <w:sz w:val="14"/>
                        <w:szCs w:val="14"/>
                      </w:rPr>
                      <w:t>13,604,549</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2612D00" w14:textId="7AF72391"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50831CA" w14:textId="761C67FC"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566AF596" w14:textId="3ACE278F" w:rsidR="001C7E6F" w:rsidRPr="001C7E6F" w:rsidRDefault="001C7E6F" w:rsidP="001C7E6F">
                    <w:pPr>
                      <w:jc w:val="right"/>
                      <w:rPr>
                        <w:sz w:val="14"/>
                        <w:szCs w:val="14"/>
                      </w:rPr>
                    </w:pPr>
                    <w:r w:rsidRPr="001C7E6F">
                      <w:rPr>
                        <w:sz w:val="14"/>
                        <w:szCs w:val="14"/>
                      </w:rPr>
                      <w:t>508,060</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605C6836" w14:textId="11D059EA"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416CEF6" w14:textId="01162BFF" w:rsidR="001C7E6F" w:rsidRPr="001C7E6F" w:rsidRDefault="001C7E6F" w:rsidP="001C7E6F">
                    <w:pPr>
                      <w:jc w:val="right"/>
                      <w:rPr>
                        <w:sz w:val="14"/>
                        <w:szCs w:val="14"/>
                      </w:rPr>
                    </w:pPr>
                    <w:r w:rsidRPr="001C7E6F">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0A0E8A10" w14:textId="4AA27BC6" w:rsidR="001C7E6F" w:rsidRPr="001C7E6F" w:rsidRDefault="001C7E6F" w:rsidP="001C7E6F">
                    <w:pPr>
                      <w:jc w:val="right"/>
                      <w:rPr>
                        <w:sz w:val="14"/>
                        <w:szCs w:val="14"/>
                      </w:rPr>
                    </w:pPr>
                    <w:r w:rsidRPr="001C7E6F">
                      <w:rPr>
                        <w:sz w:val="14"/>
                        <w:szCs w:val="14"/>
                      </w:rPr>
                      <w:t>-600,000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AD3415B" w14:textId="5673463A"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457F2D14" w14:textId="1F5A0892"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AF13D32" w14:textId="5C079949" w:rsidR="001C7E6F" w:rsidRPr="001C7E6F" w:rsidRDefault="001C7E6F" w:rsidP="001C7E6F">
                    <w:pPr>
                      <w:jc w:val="right"/>
                      <w:rPr>
                        <w:sz w:val="14"/>
                        <w:szCs w:val="14"/>
                      </w:rPr>
                    </w:pPr>
                    <w:r w:rsidRPr="001C7E6F">
                      <w:rPr>
                        <w:sz w:val="14"/>
                        <w:szCs w:val="14"/>
                      </w:rPr>
                      <w:t>13,512,609</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3C57457" w14:textId="30A3E15B" w:rsidR="001C7E6F" w:rsidRPr="001C7E6F" w:rsidRDefault="00686A28" w:rsidP="001C7E6F">
                    <w:pPr>
                      <w:jc w:val="right"/>
                      <w:rPr>
                        <w:sz w:val="14"/>
                        <w:szCs w:val="14"/>
                      </w:rPr>
                    </w:pPr>
                    <w:r>
                      <w:rPr>
                        <w:sz w:val="14"/>
                        <w:szCs w:val="14"/>
                      </w:rPr>
                      <w:t>0</w:t>
                    </w:r>
                  </w:p>
                </w:tc>
              </w:tr>
            </w:sdtContent>
          </w:sdt>
          <w:tr w:rsidR="001C7E6F" w:rsidRPr="001C7E6F" w14:paraId="07362E71" w14:textId="77777777" w:rsidTr="0095575F">
            <w:sdt>
              <w:sdtPr>
                <w:rPr>
                  <w:sz w:val="14"/>
                  <w:szCs w:val="14"/>
                </w:rPr>
                <w:tag w:val="_PLD_e86edcc613c54457be7851b5a68c6455"/>
                <w:id w:val="-785576887"/>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tcPr>
                  <w:p w14:paraId="6467AC23" w14:textId="77777777" w:rsidR="001C7E6F" w:rsidRPr="001C7E6F" w:rsidRDefault="001C7E6F" w:rsidP="001C7E6F">
                    <w:pPr>
                      <w:jc w:val="both"/>
                      <w:rPr>
                        <w:sz w:val="14"/>
                        <w:szCs w:val="14"/>
                      </w:rPr>
                    </w:pPr>
                    <w:r w:rsidRPr="001C7E6F">
                      <w:rPr>
                        <w:rFonts w:hint="eastAsia"/>
                        <w:sz w:val="14"/>
                        <w:szCs w:val="14"/>
                      </w:rPr>
                      <w:t>小计</w:t>
                    </w:r>
                  </w:p>
                </w:tc>
              </w:sdtContent>
            </w:sdt>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78439659" w14:textId="2A9073F7" w:rsidR="001C7E6F" w:rsidRPr="001C7E6F" w:rsidRDefault="001C7E6F" w:rsidP="001C7E6F">
                <w:pPr>
                  <w:jc w:val="right"/>
                  <w:rPr>
                    <w:sz w:val="14"/>
                    <w:szCs w:val="14"/>
                  </w:rPr>
                </w:pPr>
                <w:r w:rsidRPr="001C7E6F">
                  <w:rPr>
                    <w:sz w:val="14"/>
                    <w:szCs w:val="14"/>
                  </w:rPr>
                  <w:t>23,933,965,891</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3EBDA27" w14:textId="02BD9A88" w:rsidR="001C7E6F" w:rsidRPr="001C7E6F" w:rsidRDefault="001C7E6F" w:rsidP="001C7E6F">
                <w:pPr>
                  <w:jc w:val="right"/>
                  <w:rPr>
                    <w:sz w:val="14"/>
                    <w:szCs w:val="14"/>
                  </w:rPr>
                </w:pPr>
                <w:r w:rsidRPr="001C7E6F">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A1CF3E5" w14:textId="3EDE180A" w:rsidR="001C7E6F" w:rsidRPr="001C7E6F" w:rsidRDefault="001C7E6F" w:rsidP="001C7E6F">
                <w:pPr>
                  <w:jc w:val="right"/>
                  <w:rPr>
                    <w:sz w:val="14"/>
                    <w:szCs w:val="14"/>
                  </w:rPr>
                </w:pPr>
                <w:r w:rsidRPr="001C7E6F">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63C556FB" w14:textId="694D2028" w:rsidR="001C7E6F" w:rsidRPr="001C7E6F" w:rsidRDefault="001C7E6F" w:rsidP="001C7E6F">
                <w:pPr>
                  <w:jc w:val="right"/>
                  <w:rPr>
                    <w:sz w:val="14"/>
                    <w:szCs w:val="14"/>
                  </w:rPr>
                </w:pPr>
                <w:r w:rsidRPr="001C7E6F">
                  <w:rPr>
                    <w:sz w:val="14"/>
                    <w:szCs w:val="14"/>
                  </w:rPr>
                  <w:t>1,447,184,245</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4A6BD44" w14:textId="4ED79E49" w:rsidR="001C7E6F" w:rsidRPr="001C7E6F" w:rsidRDefault="001C7E6F" w:rsidP="001C7E6F">
                <w:pPr>
                  <w:jc w:val="right"/>
                  <w:rPr>
                    <w:sz w:val="14"/>
                    <w:szCs w:val="14"/>
                  </w:rPr>
                </w:pPr>
                <w:r w:rsidRPr="001C7E6F">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BB7AAA1" w14:textId="40E024BF" w:rsidR="001C7E6F" w:rsidRPr="001C7E6F" w:rsidRDefault="001C7E6F" w:rsidP="001C7E6F">
                <w:pPr>
                  <w:jc w:val="right"/>
                  <w:rPr>
                    <w:sz w:val="14"/>
                    <w:szCs w:val="14"/>
                  </w:rPr>
                </w:pPr>
                <w:r w:rsidRPr="001C7E6F">
                  <w:rPr>
                    <w:sz w:val="14"/>
                    <w:szCs w:val="14"/>
                  </w:rPr>
                  <w:t>43,035,115</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40199C8F" w14:textId="71EE7F23" w:rsidR="001C7E6F" w:rsidRPr="001C7E6F" w:rsidRDefault="001C7E6F" w:rsidP="001C7E6F">
                <w:pPr>
                  <w:jc w:val="right"/>
                  <w:rPr>
                    <w:sz w:val="14"/>
                    <w:szCs w:val="14"/>
                  </w:rPr>
                </w:pPr>
                <w:r w:rsidRPr="001C7E6F">
                  <w:rPr>
                    <w:sz w:val="14"/>
                    <w:szCs w:val="14"/>
                  </w:rPr>
                  <w:t>-600,000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197EB06" w14:textId="6590540E" w:rsidR="001C7E6F" w:rsidRPr="001C7E6F" w:rsidRDefault="001C7E6F" w:rsidP="001C7E6F">
                <w:pPr>
                  <w:jc w:val="right"/>
                  <w:rPr>
                    <w:sz w:val="14"/>
                    <w:szCs w:val="14"/>
                  </w:rPr>
                </w:pPr>
                <w:r w:rsidRPr="001C7E6F">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2C200D30" w14:textId="6CF57E1E" w:rsidR="001C7E6F" w:rsidRPr="001C7E6F" w:rsidRDefault="001C7E6F" w:rsidP="001C7E6F">
                <w:pPr>
                  <w:jc w:val="right"/>
                  <w:rPr>
                    <w:sz w:val="14"/>
                    <w:szCs w:val="14"/>
                  </w:rPr>
                </w:pPr>
                <w:r w:rsidRPr="001C7E6F">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4A6B344" w14:textId="20F4275B" w:rsidR="001C7E6F" w:rsidRPr="001C7E6F" w:rsidRDefault="001C7E6F" w:rsidP="001C7E6F">
                <w:pPr>
                  <w:jc w:val="right"/>
                  <w:rPr>
                    <w:sz w:val="14"/>
                    <w:szCs w:val="14"/>
                  </w:rPr>
                </w:pPr>
                <w:r w:rsidRPr="001C7E6F">
                  <w:rPr>
                    <w:sz w:val="14"/>
                    <w:szCs w:val="14"/>
                  </w:rPr>
                  <w:t>25,423,585,251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A3826D2" w14:textId="1A092CB6" w:rsidR="001C7E6F" w:rsidRPr="001C7E6F" w:rsidRDefault="00686A28" w:rsidP="001C7E6F">
                <w:pPr>
                  <w:jc w:val="right"/>
                  <w:rPr>
                    <w:sz w:val="14"/>
                    <w:szCs w:val="14"/>
                  </w:rPr>
                </w:pPr>
                <w:r>
                  <w:rPr>
                    <w:sz w:val="14"/>
                    <w:szCs w:val="14"/>
                  </w:rPr>
                  <w:t>0</w:t>
                </w:r>
              </w:p>
            </w:tc>
          </w:tr>
          <w:tr w:rsidR="00686A28" w:rsidRPr="001C7E6F" w14:paraId="15D44ADE" w14:textId="77777777" w:rsidTr="0095575F">
            <w:sdt>
              <w:sdtPr>
                <w:rPr>
                  <w:sz w:val="14"/>
                  <w:szCs w:val="14"/>
                </w:rPr>
                <w:tag w:val="_PLD_b73f7db9d31542d0baadac2e32c193fe"/>
                <w:id w:val="-1713576412"/>
                <w:lock w:val="sdtLocked"/>
              </w:sdtPr>
              <w:sdtContent>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44A06AF5" w14:textId="77777777" w:rsidR="00686A28" w:rsidRPr="001C7E6F" w:rsidRDefault="00686A28" w:rsidP="00686A28">
                    <w:pPr>
                      <w:jc w:val="center"/>
                      <w:rPr>
                        <w:sz w:val="14"/>
                        <w:szCs w:val="14"/>
                      </w:rPr>
                    </w:pPr>
                    <w:r w:rsidRPr="001C7E6F">
                      <w:rPr>
                        <w:rFonts w:hint="eastAsia"/>
                        <w:sz w:val="14"/>
                        <w:szCs w:val="14"/>
                      </w:rPr>
                      <w:t>合计</w:t>
                    </w:r>
                  </w:p>
                </w:tc>
              </w:sdtContent>
            </w:sdt>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93424E6" w14:textId="5DA6F95C" w:rsidR="00686A28" w:rsidRPr="00686A28" w:rsidRDefault="00686A28" w:rsidP="00686A28">
                <w:pPr>
                  <w:jc w:val="right"/>
                  <w:rPr>
                    <w:sz w:val="14"/>
                    <w:szCs w:val="14"/>
                  </w:rPr>
                </w:pPr>
                <w:r w:rsidRPr="00686A28">
                  <w:rPr>
                    <w:sz w:val="14"/>
                    <w:szCs w:val="14"/>
                  </w:rPr>
                  <w:t>23,938,375,604</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40787AF9" w14:textId="69B91508" w:rsidR="00686A28" w:rsidRPr="00686A28" w:rsidRDefault="00686A28" w:rsidP="00686A28">
                <w:pPr>
                  <w:jc w:val="right"/>
                  <w:rPr>
                    <w:sz w:val="14"/>
                    <w:szCs w:val="14"/>
                  </w:rPr>
                </w:pPr>
                <w:r w:rsidRPr="00686A28">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6912801D" w14:textId="7C68CB90" w:rsidR="00686A28" w:rsidRPr="00686A28" w:rsidRDefault="00686A28" w:rsidP="00686A28">
                <w:pPr>
                  <w:jc w:val="right"/>
                  <w:rPr>
                    <w:sz w:val="14"/>
                    <w:szCs w:val="14"/>
                  </w:rPr>
                </w:pPr>
                <w:r w:rsidRPr="00686A28">
                  <w:rPr>
                    <w:sz w:val="14"/>
                    <w:szCs w:val="14"/>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05C9DAB1" w14:textId="5B565696" w:rsidR="00686A28" w:rsidRPr="00686A28" w:rsidRDefault="00686A28" w:rsidP="00686A28">
                <w:pPr>
                  <w:jc w:val="right"/>
                  <w:rPr>
                    <w:sz w:val="14"/>
                    <w:szCs w:val="14"/>
                  </w:rPr>
                </w:pPr>
                <w:r w:rsidRPr="00686A28">
                  <w:rPr>
                    <w:sz w:val="14"/>
                    <w:szCs w:val="14"/>
                  </w:rPr>
                  <w:t>1,447,059,011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BD758F9" w14:textId="1A449B53" w:rsidR="00686A28" w:rsidRPr="00686A28" w:rsidRDefault="00686A28" w:rsidP="00686A28">
                <w:pPr>
                  <w:jc w:val="right"/>
                  <w:rPr>
                    <w:sz w:val="14"/>
                    <w:szCs w:val="14"/>
                  </w:rPr>
                </w:pPr>
                <w:r w:rsidRPr="00686A28">
                  <w:rPr>
                    <w:sz w:val="14"/>
                    <w:szCs w:val="14"/>
                  </w:rPr>
                  <w:t>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F7D036C" w14:textId="55078908" w:rsidR="00686A28" w:rsidRPr="00686A28" w:rsidRDefault="00686A28" w:rsidP="00686A28">
                <w:pPr>
                  <w:jc w:val="right"/>
                  <w:rPr>
                    <w:sz w:val="14"/>
                    <w:szCs w:val="14"/>
                  </w:rPr>
                </w:pPr>
                <w:r w:rsidRPr="00686A28">
                  <w:rPr>
                    <w:sz w:val="14"/>
                    <w:szCs w:val="14"/>
                  </w:rPr>
                  <w:t>43,035,115</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79F9448F" w14:textId="1D20D57E" w:rsidR="00686A28" w:rsidRPr="00686A28" w:rsidRDefault="00686A28" w:rsidP="00686A28">
                <w:pPr>
                  <w:jc w:val="right"/>
                  <w:rPr>
                    <w:sz w:val="14"/>
                    <w:szCs w:val="14"/>
                  </w:rPr>
                </w:pPr>
                <w:r w:rsidRPr="00686A28">
                  <w:rPr>
                    <w:sz w:val="14"/>
                    <w:szCs w:val="14"/>
                  </w:rPr>
                  <w:t>-600,000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AC82BBD" w14:textId="0FAB1798" w:rsidR="00686A28" w:rsidRPr="00686A28" w:rsidRDefault="00686A28" w:rsidP="00686A28">
                <w:pPr>
                  <w:jc w:val="right"/>
                  <w:rPr>
                    <w:sz w:val="14"/>
                    <w:szCs w:val="14"/>
                  </w:rPr>
                </w:pPr>
                <w:r w:rsidRPr="00686A28">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1C42F35D" w14:textId="31B4ED5F" w:rsidR="00686A28" w:rsidRPr="00686A28" w:rsidRDefault="00686A28" w:rsidP="00686A28">
                <w:pPr>
                  <w:jc w:val="right"/>
                  <w:rPr>
                    <w:sz w:val="14"/>
                    <w:szCs w:val="14"/>
                  </w:rPr>
                </w:pPr>
                <w:r w:rsidRPr="00686A28">
                  <w:rPr>
                    <w:sz w:val="14"/>
                    <w:szCs w:val="14"/>
                  </w:rPr>
                  <w:t>0</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F7EFA72" w14:textId="05033679" w:rsidR="00686A28" w:rsidRPr="00686A28" w:rsidRDefault="00686A28" w:rsidP="00686A28">
                <w:pPr>
                  <w:jc w:val="right"/>
                  <w:rPr>
                    <w:sz w:val="14"/>
                    <w:szCs w:val="14"/>
                  </w:rPr>
                </w:pPr>
                <w:r w:rsidRPr="00686A28">
                  <w:rPr>
                    <w:sz w:val="14"/>
                    <w:szCs w:val="14"/>
                  </w:rPr>
                  <w:t>25,427,869,730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555AC214" w14:textId="674D7514" w:rsidR="00686A28" w:rsidRPr="00686A28" w:rsidRDefault="00686A28" w:rsidP="00686A28">
                <w:pPr>
                  <w:jc w:val="right"/>
                  <w:rPr>
                    <w:sz w:val="14"/>
                    <w:szCs w:val="14"/>
                  </w:rPr>
                </w:pPr>
                <w:r w:rsidRPr="00686A28">
                  <w:rPr>
                    <w:sz w:val="14"/>
                    <w:szCs w:val="14"/>
                  </w:rPr>
                  <w:t>0</w:t>
                </w:r>
              </w:p>
            </w:tc>
          </w:tr>
        </w:tbl>
        <w:p w14:paraId="5E1D5E95" w14:textId="77777777" w:rsidR="009D01F0" w:rsidRPr="001C7E6F" w:rsidRDefault="00174DED">
          <w:pPr>
            <w:snapToGrid w:val="0"/>
            <w:spacing w:line="240" w:lineRule="atLeast"/>
          </w:pPr>
          <w:r w:rsidRPr="001C7E6F">
            <w:rPr>
              <w:rFonts w:hint="eastAsia"/>
            </w:rPr>
            <w:t>其他说明</w:t>
          </w:r>
        </w:p>
        <w:sdt>
          <w:sdtPr>
            <w:rPr>
              <w:rFonts w:hint="eastAsia"/>
              <w:sz w:val="16"/>
              <w:szCs w:val="16"/>
            </w:rPr>
            <w:tag w:val="_GBC_ccc3d8feeab24d0e8e4139f2a19cfa7c"/>
            <w:id w:val="-2057769429"/>
            <w:lock w:val="sdtLocked"/>
            <w:placeholder>
              <w:docPart w:val="GBC22222222222222222222222222222"/>
            </w:placeholder>
          </w:sdtPr>
          <w:sdtEndPr>
            <w:rPr>
              <w:rFonts w:hint="default"/>
            </w:rPr>
          </w:sdtEndPr>
          <w:sdtContent>
            <w:sdt>
              <w:sdtPr>
                <w:rPr>
                  <w:sz w:val="16"/>
                  <w:szCs w:val="16"/>
                </w:rPr>
                <w:alias w:val="长期股票投资的说明"/>
                <w:tag w:val="_GBC_492b53d02462408a924f069c70a16ce9"/>
                <w:id w:val="-1810239208"/>
                <w:lock w:val="sdtLocked"/>
                <w:placeholder>
                  <w:docPart w:val="GBC22222222222222222222222222222"/>
                </w:placeholder>
              </w:sdtPr>
              <w:sdtContent>
                <w:p w14:paraId="1A961F0F" w14:textId="77777777" w:rsidR="00174DED" w:rsidRDefault="00174DED">
                  <w:pPr>
                    <w:snapToGrid w:val="0"/>
                    <w:spacing w:line="240" w:lineRule="atLeast"/>
                    <w:rPr>
                      <w:rFonts w:ascii="PMingLiU" w:eastAsiaTheme="minorEastAsia" w:hAnsi="PMingLiU" w:cs="PMingLiU"/>
                    </w:rPr>
                  </w:pPr>
                  <w:r>
                    <w:t>在合营企业和联营企业中的权益相关信息见附注九、3</w:t>
                  </w:r>
                  <w:r>
                    <w:rPr>
                      <w:rFonts w:ascii="PMingLiU" w:eastAsia="PMingLiU" w:hAnsi="PMingLiU" w:cs="PMingLiU" w:hint="eastAsia"/>
                    </w:rPr>
                    <w:t>。</w:t>
                  </w:r>
                </w:p>
                <w:p w14:paraId="78A1D2B8" w14:textId="77777777" w:rsidR="00174DED" w:rsidRDefault="00174DED">
                  <w:pPr>
                    <w:snapToGrid w:val="0"/>
                    <w:spacing w:line="240" w:lineRule="atLeast"/>
                  </w:pPr>
                </w:p>
                <w:p w14:paraId="59C49D8E" w14:textId="77777777" w:rsidR="00174DED" w:rsidRDefault="00174DED">
                  <w:pPr>
                    <w:snapToGrid w:val="0"/>
                    <w:spacing w:line="240" w:lineRule="atLeast"/>
                    <w:rPr>
                      <w:rFonts w:ascii="PMingLiU" w:eastAsiaTheme="minorEastAsia" w:hAnsi="PMingLiU" w:cs="PMingLiU"/>
                    </w:rPr>
                  </w:pPr>
                  <w:r>
                    <w:t>“*”标示之公司为本公司直接投资的联营企业</w:t>
                  </w:r>
                  <w:r>
                    <w:rPr>
                      <w:rFonts w:ascii="PMingLiU" w:eastAsia="PMingLiU" w:hAnsi="PMingLiU" w:cs="PMingLiU" w:hint="eastAsia"/>
                    </w:rPr>
                    <w:t>。</w:t>
                  </w:r>
                </w:p>
                <w:p w14:paraId="4D556D68" w14:textId="77777777" w:rsidR="00174DED" w:rsidRDefault="00174DED">
                  <w:pPr>
                    <w:snapToGrid w:val="0"/>
                    <w:spacing w:line="240" w:lineRule="atLeast"/>
                    <w:rPr>
                      <w:rFonts w:ascii="PMingLiU" w:eastAsiaTheme="minorEastAsia" w:hAnsi="PMingLiU" w:cs="PMingLiU"/>
                    </w:rPr>
                  </w:pPr>
                </w:p>
                <w:p w14:paraId="0E8B1B52" w14:textId="77777777" w:rsidR="00174DED" w:rsidRPr="00174DED" w:rsidRDefault="00174DED">
                  <w:pPr>
                    <w:snapToGrid w:val="0"/>
                    <w:spacing w:line="240" w:lineRule="atLeast"/>
                  </w:pPr>
                  <w:r w:rsidRPr="00174DED">
                    <w:rPr>
                      <w:rFonts w:hint="eastAsia"/>
                    </w:rPr>
                    <w:t>注</w:t>
                  </w:r>
                  <w:r w:rsidRPr="00174DED">
                    <w:t>1：于2015年12月，本公司通过子公司间接持有山西晋龙四方轨道车辆设备有限公司50%的股权，以货币资金形式出资人民币3,000,000元。青岛南车四方销售服务有限公司以货币资金出资人民币3,000,000元，持有剩余50%股权。</w:t>
                  </w:r>
                </w:p>
                <w:p w14:paraId="6AF468FA" w14:textId="77777777" w:rsidR="00174DED" w:rsidRPr="00174DED" w:rsidRDefault="00174DED">
                  <w:pPr>
                    <w:snapToGrid w:val="0"/>
                    <w:spacing w:line="240" w:lineRule="atLeast"/>
                  </w:pPr>
                </w:p>
                <w:p w14:paraId="4BA68DE1" w14:textId="77777777" w:rsidR="00174DED" w:rsidRPr="00174DED" w:rsidRDefault="00174DED">
                  <w:pPr>
                    <w:snapToGrid w:val="0"/>
                    <w:spacing w:line="240" w:lineRule="atLeast"/>
                  </w:pPr>
                  <w:r w:rsidRPr="00174DED">
                    <w:rPr>
                      <w:rFonts w:hint="eastAsia"/>
                    </w:rPr>
                    <w:t>注</w:t>
                  </w:r>
                  <w:r w:rsidRPr="00174DED">
                    <w:t>2：本公司于2010年8月31日取得国能朔黄铁路发展有限责任公司 (以下简称“朔黄铁路”) 41.16%的股权并采用权益法核算，初始投资成本为人民币14,059,721,496元。</w:t>
                  </w:r>
                </w:p>
                <w:p w14:paraId="7268ED55" w14:textId="77777777" w:rsidR="00174DED" w:rsidRPr="00174DED" w:rsidRDefault="00174DED">
                  <w:pPr>
                    <w:snapToGrid w:val="0"/>
                    <w:spacing w:line="240" w:lineRule="atLeast"/>
                  </w:pPr>
                </w:p>
                <w:p w14:paraId="1E6429FE" w14:textId="77777777" w:rsidR="00174DED" w:rsidRPr="00174DED" w:rsidRDefault="00174DED">
                  <w:pPr>
                    <w:snapToGrid w:val="0"/>
                    <w:spacing w:line="240" w:lineRule="atLeast"/>
                  </w:pPr>
                  <w:r w:rsidRPr="00174DED">
                    <w:rPr>
                      <w:rFonts w:hint="eastAsia"/>
                    </w:rPr>
                    <w:t>注</w:t>
                  </w:r>
                  <w:r w:rsidRPr="00174DED">
                    <w:t>3：本集团于2019年1月23日对浩吉铁路股份有限公司（以下简称“浩吉铁路”）出资人民币2,000,000,000元，取得浩吉铁路3.34%股权；于2019年11月19日对浩吉铁路继续增资人民币3,985,000,000元，累计取得浩吉铁路10%股权并采用权益法核算，初始投资成本合计为人民币5,985,000,000元。</w:t>
                  </w:r>
                </w:p>
                <w:p w14:paraId="6DE5635B" w14:textId="77777777" w:rsidR="00174DED" w:rsidRPr="00174DED" w:rsidRDefault="00174DED">
                  <w:pPr>
                    <w:snapToGrid w:val="0"/>
                    <w:spacing w:line="240" w:lineRule="atLeast"/>
                  </w:pPr>
                </w:p>
                <w:p w14:paraId="27C2741D" w14:textId="00EFB93D" w:rsidR="009D01F0" w:rsidRPr="001C7E6F" w:rsidRDefault="00174DED">
                  <w:pPr>
                    <w:snapToGrid w:val="0"/>
                    <w:spacing w:line="240" w:lineRule="atLeast"/>
                    <w:rPr>
                      <w:sz w:val="16"/>
                      <w:szCs w:val="16"/>
                    </w:rPr>
                  </w:pPr>
                  <w:r w:rsidRPr="00174DED">
                    <w:rPr>
                      <w:rFonts w:hint="eastAsia"/>
                    </w:rPr>
                    <w:t>注</w:t>
                  </w:r>
                  <w:r w:rsidRPr="00174DED">
                    <w:t>4：本公司通过子公司唐港铁路有限责任公司间接持有唐港铁路装卸有限责任公司30%的股权，间接持有曹妃甸港港铁物流有限公司30%的股权，间接持有曹妃甸港（内蒙古）包头内陆港有限公司20%的股权。</w:t>
                  </w:r>
                </w:p>
              </w:sdtContent>
            </w:sdt>
          </w:sdtContent>
        </w:sdt>
      </w:sdtContent>
    </w:sdt>
    <w:bookmarkEnd w:id="168" w:displacedByCustomXml="prev"/>
    <w:p w14:paraId="5F22C7D4" w14:textId="77777777" w:rsidR="001C7E6F" w:rsidRDefault="001C7E6F">
      <w:pPr>
        <w:sectPr w:rsidR="001C7E6F" w:rsidSect="001C7E6F">
          <w:pgSz w:w="16838" w:h="11906" w:orient="landscape"/>
          <w:pgMar w:top="1701" w:right="1525" w:bottom="1276" w:left="1440" w:header="856" w:footer="992" w:gutter="0"/>
          <w:cols w:space="425"/>
          <w:docGrid w:type="lines" w:linePitch="312"/>
        </w:sectPr>
      </w:pPr>
    </w:p>
    <w:p w14:paraId="69ED4B48" w14:textId="77777777" w:rsidR="009D01F0" w:rsidRDefault="009D01F0"/>
    <w:bookmarkStart w:id="169" w:name="_Hlk10472053" w:displacedByCustomXml="next"/>
    <w:sdt>
      <w:sdtPr>
        <w:rPr>
          <w:rFonts w:ascii="宋体" w:hAnsi="宋体" w:cs="宋体" w:hint="eastAsia"/>
          <w:b w:val="0"/>
          <w:bCs w:val="0"/>
          <w:kern w:val="0"/>
          <w:szCs w:val="21"/>
        </w:rPr>
        <w:alias w:val="模块:其他权益工具投资"/>
        <w:tag w:val="_SEC_a252a6b12c694a478cd66b63ece88d66"/>
        <w:id w:val="299420854"/>
        <w:lock w:val="sdtLocked"/>
        <w:placeholder>
          <w:docPart w:val="GBC22222222222222222222222222222"/>
        </w:placeholder>
      </w:sdtPr>
      <w:sdtContent>
        <w:p w14:paraId="4F6E05B0"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其他权益工具投资</w:t>
          </w:r>
        </w:p>
        <w:p w14:paraId="4ADD066E" w14:textId="77777777" w:rsidR="009D01F0" w:rsidRDefault="00174DED" w:rsidP="00BC60D6">
          <w:pPr>
            <w:pStyle w:val="4"/>
            <w:numPr>
              <w:ilvl w:val="3"/>
              <w:numId w:val="83"/>
            </w:numPr>
            <w:ind w:left="426" w:hanging="426"/>
            <w:rPr>
              <w:rFonts w:ascii="宋体" w:hAnsi="宋体"/>
            </w:rPr>
          </w:pPr>
          <w:bookmarkStart w:id="170" w:name="_Hlk532994936"/>
          <w:r>
            <w:rPr>
              <w:rFonts w:ascii="宋体" w:hAnsi="宋体" w:hint="eastAsia"/>
            </w:rPr>
            <w:t>其他权益工具投资情况</w:t>
          </w:r>
        </w:p>
        <w:sdt>
          <w:sdtPr>
            <w:alias w:val="是否适用：其他权益工具投资情况[双击切换]"/>
            <w:tag w:val="_GBC_d175ecfe27dc4b7592725426a352847c"/>
            <w:id w:val="-1939905249"/>
            <w:lock w:val="sdtLocked"/>
            <w:placeholder>
              <w:docPart w:val="GBC22222222222222222222222222222"/>
            </w:placeholder>
          </w:sdtPr>
          <w:sdtContent>
            <w:p w14:paraId="1C4C8D78" w14:textId="51CB25AD"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FDBF076" w14:textId="77777777" w:rsidR="009D01F0" w:rsidRDefault="00174DED">
          <w:pPr>
            <w:autoSpaceDE w:val="0"/>
            <w:autoSpaceDN w:val="0"/>
            <w:adjustRightInd w:val="0"/>
            <w:ind w:left="5880" w:right="105"/>
            <w:jc w:val="right"/>
          </w:pPr>
          <w:r>
            <w:rPr>
              <w:rFonts w:hint="eastAsia"/>
            </w:rPr>
            <w:t>单位：</w:t>
          </w:r>
          <w:sdt>
            <w:sdtPr>
              <w:rPr>
                <w:rFonts w:hint="eastAsia"/>
              </w:rPr>
              <w:alias w:val="单位：其他权益工具投资情况"/>
              <w:tag w:val="_GBC_5ba15972ed8942bcb12a0deb317c278c"/>
              <w:id w:val="-7050202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其他权益工具投资情况"/>
              <w:tag w:val="_GBC_8191cbe84b2c4761b07741ed60e5a890"/>
              <w:id w:val="-20004118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598"/>
            <w:gridCol w:w="2649"/>
            <w:gridCol w:w="2672"/>
          </w:tblGrid>
          <w:tr w:rsidR="00174DED" w14:paraId="3C7808A3" w14:textId="77777777" w:rsidTr="00174DED">
            <w:bookmarkEnd w:id="170" w:displacedByCustomXml="next"/>
            <w:sdt>
              <w:sdtPr>
                <w:tag w:val="_PLD_07475a7ed00c4147abad11fc989c691b"/>
                <w:id w:val="-1444768160"/>
                <w:lock w:val="sdtLocked"/>
              </w:sdtPr>
              <w:sdtContent>
                <w:tc>
                  <w:tcPr>
                    <w:tcW w:w="2017" w:type="pct"/>
                    <w:shd w:val="clear" w:color="auto" w:fill="auto"/>
                    <w:vAlign w:val="center"/>
                  </w:tcPr>
                  <w:p w14:paraId="57AC399D" w14:textId="77777777" w:rsidR="00174DED" w:rsidRDefault="00174DED" w:rsidP="00174DED">
                    <w:pPr>
                      <w:jc w:val="center"/>
                    </w:pPr>
                    <w:r>
                      <w:rPr>
                        <w:rFonts w:hint="eastAsia"/>
                      </w:rPr>
                      <w:t>项目</w:t>
                    </w:r>
                  </w:p>
                </w:tc>
              </w:sdtContent>
            </w:sdt>
            <w:sdt>
              <w:sdtPr>
                <w:tag w:val="_PLD_d7f2f3494b3446d8ae4631f63b2c7e8e"/>
                <w:id w:val="1010876986"/>
                <w:lock w:val="sdtLocked"/>
              </w:sdtPr>
              <w:sdtContent>
                <w:tc>
                  <w:tcPr>
                    <w:tcW w:w="1485" w:type="pct"/>
                    <w:tcBorders>
                      <w:bottom w:val="single" w:sz="6" w:space="0" w:color="auto"/>
                    </w:tcBorders>
                    <w:shd w:val="clear" w:color="auto" w:fill="auto"/>
                    <w:vAlign w:val="center"/>
                  </w:tcPr>
                  <w:p w14:paraId="052B1A1D" w14:textId="77777777" w:rsidR="00174DED" w:rsidRDefault="00174DED" w:rsidP="00174DED">
                    <w:pPr>
                      <w:autoSpaceDE w:val="0"/>
                      <w:autoSpaceDN w:val="0"/>
                      <w:adjustRightInd w:val="0"/>
                      <w:snapToGrid w:val="0"/>
                      <w:spacing w:line="240" w:lineRule="atLeast"/>
                      <w:jc w:val="center"/>
                    </w:pPr>
                    <w:r>
                      <w:rPr>
                        <w:rFonts w:hint="eastAsia"/>
                      </w:rPr>
                      <w:t>期末余额</w:t>
                    </w:r>
                  </w:p>
                </w:tc>
              </w:sdtContent>
            </w:sdt>
            <w:sdt>
              <w:sdtPr>
                <w:tag w:val="_PLD_9f4168295fb3439f8426e5fe728b845b"/>
                <w:id w:val="-1738393687"/>
                <w:lock w:val="sdtLocked"/>
              </w:sdtPr>
              <w:sdtContent>
                <w:tc>
                  <w:tcPr>
                    <w:tcW w:w="1498" w:type="pct"/>
                    <w:shd w:val="clear" w:color="auto" w:fill="auto"/>
                    <w:vAlign w:val="center"/>
                  </w:tcPr>
                  <w:p w14:paraId="61956CB3" w14:textId="77777777" w:rsidR="00174DED" w:rsidRDefault="00174DED" w:rsidP="00174DED">
                    <w:pPr>
                      <w:autoSpaceDE w:val="0"/>
                      <w:autoSpaceDN w:val="0"/>
                      <w:adjustRightInd w:val="0"/>
                      <w:snapToGrid w:val="0"/>
                      <w:spacing w:line="240" w:lineRule="atLeast"/>
                      <w:jc w:val="center"/>
                    </w:pPr>
                    <w:r>
                      <w:rPr>
                        <w:rFonts w:hint="eastAsia"/>
                      </w:rPr>
                      <w:t>期初余额</w:t>
                    </w:r>
                  </w:p>
                </w:tc>
              </w:sdtContent>
            </w:sdt>
          </w:tr>
          <w:sdt>
            <w:sdtPr>
              <w:alias w:val="其他权益工具投资明细"/>
              <w:tag w:val="_TUP_6afa3e8ae24c4d689dd00c7fc35b2c46"/>
              <w:id w:val="-1531413725"/>
              <w:lock w:val="sdtLocked"/>
              <w:placeholder>
                <w:docPart w:val="FCEEB7FAD7474A32A5D157540D07993F"/>
              </w:placeholder>
            </w:sdtPr>
            <w:sdtContent>
              <w:tr w:rsidR="00174DED" w14:paraId="120F7266" w14:textId="77777777" w:rsidTr="00174DED">
                <w:tc>
                  <w:tcPr>
                    <w:tcW w:w="2017" w:type="pct"/>
                    <w:shd w:val="clear" w:color="auto" w:fill="auto"/>
                    <w:vAlign w:val="center"/>
                  </w:tcPr>
                  <w:p w14:paraId="63F0277C" w14:textId="77777777" w:rsidR="00174DED" w:rsidRDefault="00174DED" w:rsidP="00174DED">
                    <w:r>
                      <w:t>秦皇岛港股份有限公司</w:t>
                    </w:r>
                  </w:p>
                </w:tc>
                <w:tc>
                  <w:tcPr>
                    <w:tcW w:w="1485" w:type="pct"/>
                    <w:tcBorders>
                      <w:top w:val="single" w:sz="6" w:space="0" w:color="auto"/>
                      <w:bottom w:val="single" w:sz="6" w:space="0" w:color="auto"/>
                    </w:tcBorders>
                    <w:shd w:val="clear" w:color="auto" w:fill="auto"/>
                  </w:tcPr>
                  <w:p w14:paraId="0F27AAD3" w14:textId="77777777" w:rsidR="00174DED" w:rsidRDefault="00174DED" w:rsidP="00174DED">
                    <w:pPr>
                      <w:jc w:val="right"/>
                    </w:pPr>
                    <w:r>
                      <w:t>144,495,000</w:t>
                    </w:r>
                  </w:p>
                </w:tc>
                <w:tc>
                  <w:tcPr>
                    <w:tcW w:w="1498" w:type="pct"/>
                    <w:shd w:val="clear" w:color="auto" w:fill="auto"/>
                  </w:tcPr>
                  <w:p w14:paraId="7FD10DE8" w14:textId="77777777" w:rsidR="00174DED" w:rsidRDefault="00174DED" w:rsidP="00174DED">
                    <w:pPr>
                      <w:jc w:val="right"/>
                    </w:pPr>
                    <w:r>
                      <w:t>117,562,500</w:t>
                    </w:r>
                  </w:p>
                </w:tc>
              </w:tr>
            </w:sdtContent>
          </w:sdt>
          <w:tr w:rsidR="00174DED" w14:paraId="564C3244" w14:textId="77777777" w:rsidTr="00174DED">
            <w:sdt>
              <w:sdtPr>
                <w:tag w:val="_PLD_1e61ba0c2e3c4f1891477e6427f0532c"/>
                <w:id w:val="1007639333"/>
                <w:lock w:val="sdtLocked"/>
              </w:sdtPr>
              <w:sdtContent>
                <w:tc>
                  <w:tcPr>
                    <w:tcW w:w="2017" w:type="pct"/>
                    <w:shd w:val="clear" w:color="auto" w:fill="auto"/>
                    <w:vAlign w:val="center"/>
                  </w:tcPr>
                  <w:p w14:paraId="75A462EE" w14:textId="77777777" w:rsidR="00174DED" w:rsidRDefault="00174DED" w:rsidP="00174DED">
                    <w:pPr>
                      <w:jc w:val="center"/>
                    </w:pPr>
                    <w:r>
                      <w:rPr>
                        <w:rFonts w:hint="eastAsia"/>
                      </w:rPr>
                      <w:t>合计</w:t>
                    </w:r>
                  </w:p>
                </w:tc>
              </w:sdtContent>
            </w:sdt>
            <w:tc>
              <w:tcPr>
                <w:tcW w:w="1485" w:type="pct"/>
                <w:tcBorders>
                  <w:top w:val="single" w:sz="6" w:space="0" w:color="auto"/>
                  <w:bottom w:val="single" w:sz="4" w:space="0" w:color="auto"/>
                </w:tcBorders>
                <w:shd w:val="clear" w:color="auto" w:fill="auto"/>
                <w:vAlign w:val="center"/>
              </w:tcPr>
              <w:p w14:paraId="3E744749" w14:textId="2DCE8435" w:rsidR="00174DED" w:rsidRDefault="00174DED" w:rsidP="00174DED">
                <w:pPr>
                  <w:jc w:val="right"/>
                </w:pPr>
                <w:r>
                  <w:t>144,495,000</w:t>
                </w:r>
              </w:p>
            </w:tc>
            <w:tc>
              <w:tcPr>
                <w:tcW w:w="1498" w:type="pct"/>
                <w:shd w:val="clear" w:color="auto" w:fill="auto"/>
                <w:vAlign w:val="center"/>
              </w:tcPr>
              <w:p w14:paraId="0DDF9B0E" w14:textId="66B2AE62" w:rsidR="00174DED" w:rsidRDefault="00174DED" w:rsidP="00174DED">
                <w:pPr>
                  <w:jc w:val="right"/>
                </w:pPr>
                <w:r>
                  <w:t>117,562,500</w:t>
                </w:r>
              </w:p>
            </w:tc>
          </w:tr>
        </w:tbl>
        <w:p w14:paraId="052585BC" w14:textId="77777777" w:rsidR="009D01F0" w:rsidRDefault="00000000"/>
      </w:sdtContent>
    </w:sdt>
    <w:bookmarkEnd w:id="169" w:displacedByCustomXml="prev"/>
    <w:bookmarkStart w:id="171" w:name="_Hlk10472075" w:displacedByCustomXml="next"/>
    <w:bookmarkStart w:id="172" w:name="_Hlk10472085" w:displacedByCustomXml="next"/>
    <w:sdt>
      <w:sdtPr>
        <w:rPr>
          <w:rFonts w:ascii="宋体" w:hAnsi="宋体" w:cs="宋体" w:hint="eastAsia"/>
          <w:b w:val="0"/>
          <w:bCs w:val="0"/>
          <w:kern w:val="0"/>
          <w:szCs w:val="24"/>
        </w:rPr>
        <w:alias w:val="模块:非交易性权益工具投资的情况"/>
        <w:tag w:val="_SEC_cfe1ba6c98894c1f8f64c41c9a5b8180"/>
        <w:id w:val="-1998803597"/>
        <w:lock w:val="sdtLocked"/>
        <w:placeholder>
          <w:docPart w:val="GBC22222222222222222222222222222"/>
        </w:placeholder>
      </w:sdtPr>
      <w:sdtEndPr>
        <w:rPr>
          <w:rFonts w:hint="default"/>
          <w:szCs w:val="21"/>
        </w:rPr>
      </w:sdtEndPr>
      <w:sdtContent>
        <w:p w14:paraId="0B882D2E" w14:textId="77777777" w:rsidR="009D01F0" w:rsidRDefault="00174DED" w:rsidP="00BC60D6">
          <w:pPr>
            <w:pStyle w:val="4"/>
            <w:numPr>
              <w:ilvl w:val="3"/>
              <w:numId w:val="83"/>
            </w:numPr>
            <w:ind w:left="426" w:hanging="426"/>
            <w:rPr>
              <w:rFonts w:ascii="宋体" w:hAnsi="宋体"/>
            </w:rPr>
          </w:pPr>
          <w:r>
            <w:rPr>
              <w:rFonts w:ascii="宋体" w:hAnsi="宋体" w:hint="eastAsia"/>
            </w:rPr>
            <w:t>非交易性权益工具投资的情况</w:t>
          </w:r>
          <w:bookmarkEnd w:id="171"/>
        </w:p>
        <w:sdt>
          <w:sdtPr>
            <w:alias w:val="是否适用：非交易性权益工具投资情况[双击切换]"/>
            <w:tag w:val="_GBC_5bc286b941b942a6afabd12760854b2c"/>
            <w:id w:val="-1002122434"/>
            <w:lock w:val="sdtLocked"/>
            <w:placeholder>
              <w:docPart w:val="GBC22222222222222222222222222222"/>
            </w:placeholder>
          </w:sdtPr>
          <w:sdtContent>
            <w:p w14:paraId="0239F3D0" w14:textId="13CED972"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044B2B96" w14:textId="77777777" w:rsidR="009D01F0" w:rsidRDefault="00174DED">
          <w:pPr>
            <w:jc w:val="right"/>
          </w:pPr>
          <w:r>
            <w:rPr>
              <w:rFonts w:hint="eastAsia"/>
            </w:rPr>
            <w:t>单位：</w:t>
          </w:r>
          <w:sdt>
            <w:sdtPr>
              <w:rPr>
                <w:rFonts w:hint="eastAsia"/>
              </w:rPr>
              <w:alias w:val="单位：非交易性权益工具投资情况"/>
              <w:tag w:val="_GBC_24a73daa93104b4ea19d564a3c3c97e1"/>
              <w:id w:val="438770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非交易性权益工具投资情况"/>
              <w:tag w:val="_GBC_aa2f55d9b37b492197f09a2900567cae"/>
              <w:id w:val="-4622714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216"/>
            <w:gridCol w:w="1266"/>
            <w:gridCol w:w="1180"/>
            <w:gridCol w:w="1702"/>
            <w:gridCol w:w="1235"/>
            <w:gridCol w:w="1231"/>
          </w:tblGrid>
          <w:tr w:rsidR="009D01F0" w14:paraId="53140C10" w14:textId="77777777" w:rsidTr="0051625D">
            <w:sdt>
              <w:sdtPr>
                <w:tag w:val="_PLD_d06d252659634d18b7d4e58918fb73e5"/>
                <w:id w:val="1192261634"/>
                <w:lock w:val="sdtLocked"/>
              </w:sdtPr>
              <w:sdtContent>
                <w:tc>
                  <w:tcPr>
                    <w:tcW w:w="623" w:type="pct"/>
                    <w:vAlign w:val="center"/>
                  </w:tcPr>
                  <w:p w14:paraId="52D3D5BC" w14:textId="77777777" w:rsidR="009D01F0" w:rsidRDefault="00174DED">
                    <w:pPr>
                      <w:jc w:val="center"/>
                    </w:pPr>
                    <w:r>
                      <w:rPr>
                        <w:rFonts w:hint="eastAsia"/>
                      </w:rPr>
                      <w:t>项目</w:t>
                    </w:r>
                  </w:p>
                </w:tc>
              </w:sdtContent>
            </w:sdt>
            <w:sdt>
              <w:sdtPr>
                <w:tag w:val="_PLD_e52742bf0c554cc1b48c5d5adef8e252"/>
                <w:id w:val="759484597"/>
                <w:lock w:val="sdtLocked"/>
              </w:sdtPr>
              <w:sdtContent>
                <w:tc>
                  <w:tcPr>
                    <w:tcW w:w="694" w:type="pct"/>
                    <w:vAlign w:val="center"/>
                  </w:tcPr>
                  <w:p w14:paraId="23BB7FA1" w14:textId="77777777" w:rsidR="009D01F0" w:rsidRDefault="00174DED">
                    <w:pPr>
                      <w:jc w:val="center"/>
                    </w:pPr>
                    <w:r>
                      <w:rPr>
                        <w:rFonts w:hint="eastAsia"/>
                      </w:rPr>
                      <w:t>本期确认的股利收入</w:t>
                    </w:r>
                  </w:p>
                </w:tc>
              </w:sdtContent>
            </w:sdt>
            <w:sdt>
              <w:sdtPr>
                <w:tag w:val="_PLD_f2bab6835cbb4dca9c54431b8410da07"/>
                <w:id w:val="216096871"/>
                <w:lock w:val="sdtLocked"/>
              </w:sdtPr>
              <w:sdtContent>
                <w:tc>
                  <w:tcPr>
                    <w:tcW w:w="637" w:type="pct"/>
                    <w:vAlign w:val="center"/>
                  </w:tcPr>
                  <w:p w14:paraId="6B1C1515" w14:textId="77777777" w:rsidR="009D01F0" w:rsidRDefault="00174DED">
                    <w:pPr>
                      <w:jc w:val="center"/>
                    </w:pPr>
                    <w:r>
                      <w:rPr>
                        <w:rFonts w:hint="eastAsia"/>
                      </w:rPr>
                      <w:t>累计利得</w:t>
                    </w:r>
                  </w:p>
                </w:tc>
              </w:sdtContent>
            </w:sdt>
            <w:sdt>
              <w:sdtPr>
                <w:tag w:val="_PLD_dcdff2fae0984174afb9659423a57ce5"/>
                <w:id w:val="-1239316761"/>
                <w:lock w:val="sdtLocked"/>
              </w:sdtPr>
              <w:sdtContent>
                <w:tc>
                  <w:tcPr>
                    <w:tcW w:w="674" w:type="pct"/>
                    <w:vAlign w:val="center"/>
                  </w:tcPr>
                  <w:p w14:paraId="2F61BF6A" w14:textId="77777777" w:rsidR="009D01F0" w:rsidRDefault="00174DED">
                    <w:pPr>
                      <w:jc w:val="center"/>
                    </w:pPr>
                    <w:r>
                      <w:rPr>
                        <w:rFonts w:hint="eastAsia"/>
                      </w:rPr>
                      <w:t>累计损失</w:t>
                    </w:r>
                  </w:p>
                </w:tc>
              </w:sdtContent>
            </w:sdt>
            <w:sdt>
              <w:sdtPr>
                <w:tag w:val="_PLD_cd4f58ef44f64eaeada88bb43d9c1bca"/>
                <w:id w:val="-1293745217"/>
                <w:lock w:val="sdtLocked"/>
              </w:sdtPr>
              <w:sdtContent>
                <w:tc>
                  <w:tcPr>
                    <w:tcW w:w="966" w:type="pct"/>
                    <w:vAlign w:val="center"/>
                  </w:tcPr>
                  <w:p w14:paraId="53F917DA" w14:textId="77777777" w:rsidR="009D01F0" w:rsidRDefault="00174DED">
                    <w:pPr>
                      <w:jc w:val="center"/>
                    </w:pPr>
                    <w:r>
                      <w:rPr>
                        <w:rFonts w:hint="eastAsia"/>
                      </w:rPr>
                      <w:t>其他综合收益转入留存收益的金额</w:t>
                    </w:r>
                  </w:p>
                </w:tc>
              </w:sdtContent>
            </w:sdt>
            <w:sdt>
              <w:sdtPr>
                <w:tag w:val="_PLD_b92292a7b8f443118e623cbc170be8a4"/>
                <w:id w:val="-1333682296"/>
                <w:lock w:val="sdtLocked"/>
              </w:sdtPr>
              <w:sdtContent>
                <w:tc>
                  <w:tcPr>
                    <w:tcW w:w="704" w:type="pct"/>
                  </w:tcPr>
                  <w:p w14:paraId="1614F7F0" w14:textId="77777777" w:rsidR="009D01F0" w:rsidRDefault="00174DED">
                    <w:pPr>
                      <w:jc w:val="center"/>
                    </w:pPr>
                    <w:r>
                      <w:rPr>
                        <w:rFonts w:hint="eastAsia"/>
                      </w:rPr>
                      <w:t>指定为以公允价值计量且其变动计入其他综合收益的原因</w:t>
                    </w:r>
                  </w:p>
                </w:tc>
              </w:sdtContent>
            </w:sdt>
            <w:sdt>
              <w:sdtPr>
                <w:tag w:val="_PLD_db388ca434e6444ab28298438291ce2a"/>
                <w:id w:val="-88312518"/>
                <w:lock w:val="sdtLocked"/>
              </w:sdtPr>
              <w:sdtContent>
                <w:tc>
                  <w:tcPr>
                    <w:tcW w:w="702" w:type="pct"/>
                    <w:vAlign w:val="center"/>
                  </w:tcPr>
                  <w:p w14:paraId="3D7881B0" w14:textId="77777777" w:rsidR="009D01F0" w:rsidRDefault="00174DED" w:rsidP="0051625D">
                    <w:pPr>
                      <w:jc w:val="center"/>
                    </w:pPr>
                    <w:r>
                      <w:rPr>
                        <w:rFonts w:hint="eastAsia"/>
                      </w:rPr>
                      <w:t>其他综合收益转入留存收益的原因</w:t>
                    </w:r>
                  </w:p>
                </w:tc>
              </w:sdtContent>
            </w:sdt>
          </w:tr>
          <w:sdt>
            <w:sdtPr>
              <w:alias w:val="非交易性权益工具投资明细"/>
              <w:tag w:val="_TUP_14a75d39b9664231aa6975a07b0c79b1"/>
              <w:id w:val="153418462"/>
              <w:lock w:val="sdtLocked"/>
              <w:placeholder>
                <w:docPart w:val="3F9F360E97BF4841AC457AD8DE38AA57"/>
              </w:placeholder>
            </w:sdtPr>
            <w:sdtContent>
              <w:tr w:rsidR="00174DED" w14:paraId="092FA27E" w14:textId="77777777" w:rsidTr="0051625D">
                <w:tc>
                  <w:tcPr>
                    <w:tcW w:w="623" w:type="pct"/>
                  </w:tcPr>
                  <w:p w14:paraId="431F9475" w14:textId="3B01A92F" w:rsidR="00174DED" w:rsidRDefault="00174DED" w:rsidP="00174DED">
                    <w:r>
                      <w:t>秦皇岛港股份有 限公</w:t>
                    </w:r>
                    <w:r>
                      <w:rPr>
                        <w:rFonts w:ascii="PMingLiU" w:eastAsia="PMingLiU" w:hAnsi="PMingLiU" w:cs="PMingLiU" w:hint="eastAsia"/>
                      </w:rPr>
                      <w:t>司</w:t>
                    </w:r>
                  </w:p>
                </w:tc>
                <w:tc>
                  <w:tcPr>
                    <w:tcW w:w="694" w:type="pct"/>
                    <w:vAlign w:val="center"/>
                  </w:tcPr>
                  <w:p w14:paraId="2D8F33C2" w14:textId="3B74E5A6" w:rsidR="00174DED" w:rsidRDefault="00174DED" w:rsidP="00174DED">
                    <w:pPr>
                      <w:jc w:val="right"/>
                    </w:pPr>
                    <w:r>
                      <w:t>0</w:t>
                    </w:r>
                  </w:p>
                </w:tc>
                <w:tc>
                  <w:tcPr>
                    <w:tcW w:w="637" w:type="pct"/>
                    <w:vAlign w:val="center"/>
                  </w:tcPr>
                  <w:p w14:paraId="69C1587D" w14:textId="12D51152" w:rsidR="00174DED" w:rsidRDefault="0025742D" w:rsidP="00174DED">
                    <w:pPr>
                      <w:jc w:val="right"/>
                    </w:pPr>
                    <w:r>
                      <w:rPr>
                        <w:rStyle w:val="ui-provider"/>
                      </w:rPr>
                      <w:t>79,336,303</w:t>
                    </w:r>
                  </w:p>
                </w:tc>
                <w:tc>
                  <w:tcPr>
                    <w:tcW w:w="674" w:type="pct"/>
                    <w:vAlign w:val="center"/>
                  </w:tcPr>
                  <w:p w14:paraId="396CAA66" w14:textId="6613D4F1" w:rsidR="00174DED" w:rsidRDefault="00174DED" w:rsidP="00174DED">
                    <w:pPr>
                      <w:jc w:val="right"/>
                    </w:pPr>
                    <w:r>
                      <w:t>0</w:t>
                    </w:r>
                  </w:p>
                </w:tc>
                <w:tc>
                  <w:tcPr>
                    <w:tcW w:w="966" w:type="pct"/>
                    <w:vAlign w:val="center"/>
                  </w:tcPr>
                  <w:p w14:paraId="18D1CF9E" w14:textId="21DD12EB" w:rsidR="00174DED" w:rsidRDefault="00174DED" w:rsidP="00174DED">
                    <w:pPr>
                      <w:jc w:val="right"/>
                    </w:pPr>
                    <w:r>
                      <w:t>0</w:t>
                    </w:r>
                  </w:p>
                </w:tc>
                <w:tc>
                  <w:tcPr>
                    <w:tcW w:w="704" w:type="pct"/>
                  </w:tcPr>
                  <w:p w14:paraId="44169B98" w14:textId="5693FFFC" w:rsidR="00174DED" w:rsidRDefault="00174DED" w:rsidP="00174DED">
                    <w:r w:rsidRPr="00174DED">
                      <w:rPr>
                        <w:rFonts w:hint="eastAsia"/>
                      </w:rPr>
                      <w:t>出于长期战略性投资的考虑持有</w:t>
                    </w:r>
                  </w:p>
                </w:tc>
                <w:tc>
                  <w:tcPr>
                    <w:tcW w:w="702" w:type="pct"/>
                    <w:vAlign w:val="center"/>
                  </w:tcPr>
                  <w:p w14:paraId="325BDCBA" w14:textId="34391921" w:rsidR="00174DED" w:rsidRDefault="00174DED" w:rsidP="0051625D">
                    <w:pPr>
                      <w:jc w:val="center"/>
                    </w:pPr>
                    <w:r>
                      <w:rPr>
                        <w:rFonts w:hint="eastAsia"/>
                      </w:rPr>
                      <w:t>/</w:t>
                    </w:r>
                  </w:p>
                </w:tc>
              </w:tr>
            </w:sdtContent>
          </w:sdt>
        </w:tbl>
        <w:p w14:paraId="47D046D6" w14:textId="77777777" w:rsidR="009D01F0" w:rsidRDefault="00000000"/>
      </w:sdtContent>
    </w:sdt>
    <w:bookmarkEnd w:id="172" w:displacedByCustomXml="prev"/>
    <w:bookmarkStart w:id="173" w:name="_Hlk10472110" w:displacedByCustomXml="next"/>
    <w:bookmarkStart w:id="174" w:name="_Hlk10472118" w:displacedByCustomXml="next"/>
    <w:sdt>
      <w:sdtPr>
        <w:rPr>
          <w:rFonts w:hint="eastAsia"/>
        </w:rPr>
        <w:alias w:val="模块:其他说明："/>
        <w:tag w:val="_SEC_e3d4d5136ad847a0a66a1c4edca28c29"/>
        <w:id w:val="1800328711"/>
        <w:lock w:val="sdtLocked"/>
        <w:placeholder>
          <w:docPart w:val="GBC22222222222222222222222222222"/>
        </w:placeholder>
      </w:sdtPr>
      <w:sdtEndPr>
        <w:rPr>
          <w:rFonts w:hint="default"/>
        </w:rPr>
      </w:sdtEndPr>
      <w:sdtContent>
        <w:p w14:paraId="1C3A6D11" w14:textId="77777777" w:rsidR="009D01F0" w:rsidRDefault="00174DED">
          <w:r>
            <w:rPr>
              <w:rFonts w:hint="eastAsia"/>
            </w:rPr>
            <w:t>其他</w:t>
          </w:r>
          <w:r>
            <w:t>说明</w:t>
          </w:r>
          <w:r>
            <w:rPr>
              <w:rFonts w:hint="eastAsia"/>
            </w:rPr>
            <w:t>：</w:t>
          </w:r>
          <w:bookmarkEnd w:id="173"/>
        </w:p>
        <w:sdt>
          <w:sdtPr>
            <w:alias w:val="是否适用：其他权益工具投资其他说明[双击切换]"/>
            <w:tag w:val="_GBC_9bd79d8d324a4f4c984344781e18ee35"/>
            <w:id w:val="-1237774846"/>
            <w:lock w:val="sdtLocked"/>
            <w:placeholder>
              <w:docPart w:val="GBC22222222222222222222222222222"/>
            </w:placeholder>
          </w:sdtPr>
          <w:sdtContent>
            <w:p w14:paraId="52766F6F" w14:textId="550A8D9B" w:rsidR="009D01F0"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bookmarkEnd w:id="174" w:displacedByCustomXml="prev"/>
    <w:p w14:paraId="249DD83B" w14:textId="77777777" w:rsidR="009D01F0" w:rsidRDefault="009D01F0"/>
    <w:bookmarkStart w:id="175" w:name="_Hlk10472259" w:displacedByCustomXml="next"/>
    <w:sdt>
      <w:sdtPr>
        <w:rPr>
          <w:rFonts w:ascii="宋体" w:hAnsi="宋体" w:cs="宋体" w:hint="eastAsia"/>
          <w:b w:val="0"/>
          <w:bCs w:val="0"/>
          <w:kern w:val="0"/>
          <w:szCs w:val="21"/>
        </w:rPr>
        <w:alias w:val="模块:其他非流动金融资产"/>
        <w:tag w:val="_SEC_6895bb6903584ff780f3500311ed1560"/>
        <w:id w:val="-1158070505"/>
        <w:lock w:val="sdtLocked"/>
        <w:placeholder>
          <w:docPart w:val="GBC22222222222222222222222222222"/>
        </w:placeholder>
      </w:sdtPr>
      <w:sdtContent>
        <w:p w14:paraId="567D2048"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其他非流动金融资产</w:t>
          </w:r>
        </w:p>
        <w:sdt>
          <w:sdtPr>
            <w:alias w:val="是否适用：其他非流动金融资产[双击切换]"/>
            <w:tag w:val="_GBC_39a16d6030db4b008bd8e70705c49dd5"/>
            <w:id w:val="867652191"/>
            <w:lock w:val="sdtLocked"/>
            <w:placeholder>
              <w:docPart w:val="GBC22222222222222222222222222222"/>
            </w:placeholder>
          </w:sdtPr>
          <w:sdtContent>
            <w:p w14:paraId="194C43A0" w14:textId="016281F4"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AAAB609" w14:textId="1DC95F7A" w:rsidR="009D01F0" w:rsidRDefault="009D01F0">
          <w:pPr>
            <w:snapToGrid w:val="0"/>
            <w:spacing w:line="240" w:lineRule="atLeast"/>
          </w:pPr>
        </w:p>
        <w:p w14:paraId="42164771" w14:textId="77777777" w:rsidR="009D01F0" w:rsidRDefault="00000000"/>
      </w:sdtContent>
    </w:sdt>
    <w:bookmarkEnd w:id="175" w:displacedByCustomXml="prev"/>
    <w:p w14:paraId="6BBFA186"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投资性房地产</w:t>
      </w:r>
    </w:p>
    <w:p w14:paraId="31A48BF7" w14:textId="77777777" w:rsidR="009D01F0" w:rsidRDefault="00174DED">
      <w:r>
        <w:t>投资性房地产</w:t>
      </w:r>
      <w:r>
        <w:rPr>
          <w:rFonts w:hint="eastAsia"/>
        </w:rPr>
        <w:t>计量模式</w:t>
      </w:r>
    </w:p>
    <w:bookmarkStart w:id="176" w:name="_Hlk141963517" w:displacedByCustomXml="next"/>
    <w:sdt>
      <w:sdtPr>
        <w:rPr>
          <w:rFonts w:hint="eastAsia"/>
        </w:rPr>
        <w:alias w:val=""/>
        <w:tag w:val="_GBC_3910517a603f4979b551ec278644d4e0"/>
        <w:id w:val="1767804344"/>
        <w:lock w:val="sdtLocked"/>
        <w:placeholder>
          <w:docPart w:val="GBC22222222222222222222222222222"/>
        </w:placeholder>
      </w:sdtPr>
      <w:sdtEndPr>
        <w:rPr>
          <w:rFonts w:cstheme="minorBidi"/>
          <w:kern w:val="2"/>
        </w:rPr>
      </w:sdtEndPr>
      <w:sdtContent>
        <w:p w14:paraId="6927EEF1" w14:textId="1CCA1BE7" w:rsidR="00BE6CE3" w:rsidRDefault="00000000" w:rsidP="005B36F3">
          <w:pPr>
            <w:ind w:right="283"/>
          </w:pPr>
          <w:sdt>
            <w:sdtPr>
              <w:rPr>
                <w:rFonts w:hint="eastAsia"/>
              </w:rPr>
              <w:tag w:val="_PLD_b96b9a0d652c42729d37043ca500e287"/>
              <w:id w:val="922457440"/>
              <w:lock w:val="sdtLocked"/>
              <w:placeholder>
                <w:docPart w:val="F96297DC3F4F4ADA8566EB65BE06573D"/>
              </w:placeholder>
            </w:sdtPr>
            <w:sdtContent>
              <w:r w:rsidR="00BE6CE3">
                <w:rPr>
                  <w:rFonts w:hint="eastAsia"/>
                </w:rPr>
                <w:t>不适用</w:t>
              </w:r>
            </w:sdtContent>
          </w:sdt>
        </w:p>
        <w:p w14:paraId="109A46FE" w14:textId="3C069494" w:rsidR="009D01F0" w:rsidRDefault="00000000" w:rsidP="00174DED">
          <w:pPr>
            <w:ind w:right="283"/>
          </w:pPr>
        </w:p>
      </w:sdtContent>
    </w:sdt>
    <w:bookmarkEnd w:id="176" w:displacedByCustomXml="prev"/>
    <w:p w14:paraId="09A243F6" w14:textId="77777777" w:rsidR="009D01F0" w:rsidRDefault="009D01F0">
      <w:pPr>
        <w:ind w:right="283"/>
      </w:pPr>
    </w:p>
    <w:p w14:paraId="3115E4FF"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固定资产</w:t>
      </w:r>
    </w:p>
    <w:bookmarkStart w:id="177" w:name="_Hlk10472369" w:displacedByCustomXml="next"/>
    <w:sdt>
      <w:sdtPr>
        <w:rPr>
          <w:rFonts w:ascii="宋体" w:hAnsi="宋体" w:cs="宋体" w:hint="eastAsia"/>
          <w:b w:val="0"/>
          <w:bCs w:val="0"/>
          <w:kern w:val="0"/>
          <w:szCs w:val="24"/>
        </w:rPr>
        <w:alias w:val="模块:固定资产项目列示"/>
        <w:tag w:val="_SEC_d216074d2ae442239dbb6f5f9b7a5d89"/>
        <w:id w:val="-121927548"/>
        <w:lock w:val="sdtLocked"/>
        <w:placeholder>
          <w:docPart w:val="GBC22222222222222222222222222222"/>
        </w:placeholder>
      </w:sdtPr>
      <w:sdtEndPr>
        <w:rPr>
          <w:rFonts w:hint="default"/>
          <w:szCs w:val="21"/>
        </w:rPr>
      </w:sdtEndPr>
      <w:sdtContent>
        <w:bookmarkEnd w:id="177" w:displacedByCustomXml="prev"/>
        <w:bookmarkStart w:id="178" w:name="_Hlk10472389" w:displacedByCustomXml="prev"/>
        <w:bookmarkStart w:id="179" w:name="_Hlk10472397" w:displacedByCustomXml="prev"/>
        <w:p w14:paraId="2FFEE00E" w14:textId="77777777" w:rsidR="009D01F0" w:rsidRDefault="00174DED">
          <w:pPr>
            <w:pStyle w:val="4"/>
            <w:tabs>
              <w:tab w:val="left" w:pos="588"/>
            </w:tabs>
            <w:rPr>
              <w:rFonts w:ascii="宋体" w:hAnsi="宋体"/>
            </w:rPr>
          </w:pPr>
          <w:r>
            <w:rPr>
              <w:rFonts w:ascii="宋体" w:hAnsi="宋体" w:hint="eastAsia"/>
            </w:rPr>
            <w:t>项目列示</w:t>
          </w:r>
        </w:p>
        <w:sdt>
          <w:sdtPr>
            <w:alias w:val="是否适用：固定资产分类列示[双击切换]"/>
            <w:tag w:val="_GBC_73d82e583dcc4330bebfeb83abd5f5bb"/>
            <w:id w:val="-1475679241"/>
            <w:lock w:val="sdtLocked"/>
            <w:placeholder>
              <w:docPart w:val="GBC22222222222222222222222222222"/>
            </w:placeholder>
          </w:sdtPr>
          <w:sdtContent>
            <w:p w14:paraId="77D70CF7" w14:textId="5CA0FC48"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6ADA576" w14:textId="567E9EC4" w:rsidR="009D01F0" w:rsidRDefault="00174DED">
          <w:r>
            <w:rPr>
              <w:rFonts w:hint="eastAsia"/>
            </w:rPr>
            <w:t>其他说明：</w:t>
          </w:r>
          <w:bookmarkEnd w:id="178"/>
        </w:p>
        <w:p w14:paraId="7EB1A83C" w14:textId="1142C270" w:rsidR="009D01F0" w:rsidRDefault="00000000">
          <w:sdt>
            <w:sdtPr>
              <w:alias w:val="固定资产分类列示其他说明"/>
              <w:tag w:val="_GBC_9028bab58a12485bb8ef4d316280f591"/>
              <w:id w:val="2122636949"/>
              <w:lock w:val="sdtLocked"/>
              <w:placeholder>
                <w:docPart w:val="GBC22222222222222222222222222222"/>
              </w:placeholder>
            </w:sdtPr>
            <w:sdtContent>
              <w:r w:rsidR="00174DED" w:rsidRPr="00174DED">
                <w:rPr>
                  <w:rFonts w:hint="eastAsia"/>
                </w:rPr>
                <w:t>□适用</w:t>
              </w:r>
              <w:r w:rsidR="00174DED" w:rsidRPr="00174DED">
                <w:t xml:space="preserve"> √不适用</w:t>
              </w:r>
            </w:sdtContent>
          </w:sdt>
        </w:p>
        <w:bookmarkEnd w:id="179" w:displacedByCustomXml="next"/>
      </w:sdtContent>
    </w:sdt>
    <w:p w14:paraId="42C67721" w14:textId="77777777" w:rsidR="00927BE8" w:rsidRDefault="00927BE8">
      <w:pPr>
        <w:sectPr w:rsidR="00927BE8" w:rsidSect="00835AA5">
          <w:pgSz w:w="11906" w:h="16838"/>
          <w:pgMar w:top="1525" w:right="1276" w:bottom="1440" w:left="1701" w:header="856" w:footer="992" w:gutter="0"/>
          <w:cols w:space="425"/>
          <w:docGrid w:type="lines" w:linePitch="312"/>
        </w:sectPr>
      </w:pPr>
    </w:p>
    <w:p w14:paraId="008FF61E" w14:textId="77777777" w:rsidR="009D01F0" w:rsidRDefault="009D01F0"/>
    <w:p w14:paraId="2DE19B2A" w14:textId="77777777" w:rsidR="009D01F0" w:rsidRDefault="00174DED">
      <w:pPr>
        <w:pStyle w:val="4"/>
        <w:tabs>
          <w:tab w:val="left" w:pos="588"/>
        </w:tabs>
        <w:rPr>
          <w:rFonts w:ascii="宋体" w:hAnsi="宋体"/>
        </w:rPr>
      </w:pPr>
      <w:r>
        <w:rPr>
          <w:rFonts w:ascii="宋体" w:hAnsi="宋体" w:hint="eastAsia"/>
        </w:rPr>
        <w:t>固定资产</w:t>
      </w:r>
    </w:p>
    <w:sdt>
      <w:sdtPr>
        <w:rPr>
          <w:rFonts w:ascii="宋体" w:hAnsi="宋体" w:cs="宋体" w:hint="eastAsia"/>
          <w:b w:val="0"/>
          <w:bCs w:val="0"/>
          <w:kern w:val="0"/>
          <w:szCs w:val="21"/>
        </w:rPr>
        <w:alias w:val="模块:固定资产情况"/>
        <w:tag w:val="_GBC_6b764c2f9af049ba98fb55c66fe083a9"/>
        <w:id w:val="-1268379422"/>
        <w:lock w:val="sdtLocked"/>
        <w:placeholder>
          <w:docPart w:val="GBC22222222222222222222222222222"/>
        </w:placeholder>
      </w:sdtPr>
      <w:sdtEndPr>
        <w:rPr>
          <w:rFonts w:cstheme="minorBidi"/>
          <w:kern w:val="2"/>
        </w:rPr>
      </w:sdtEndPr>
      <w:sdtContent>
        <w:p w14:paraId="430A71ED" w14:textId="77777777" w:rsidR="009D01F0" w:rsidRDefault="00174DED" w:rsidP="00BC60D6">
          <w:pPr>
            <w:pStyle w:val="4"/>
            <w:numPr>
              <w:ilvl w:val="0"/>
              <w:numId w:val="39"/>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Locked"/>
            <w:placeholder>
              <w:docPart w:val="GBC22222222222222222222222222222"/>
            </w:placeholder>
          </w:sdtPr>
          <w:sdtContent>
            <w:p w14:paraId="02C16403" w14:textId="1F1E8625"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02666DC" w14:textId="77777777" w:rsidR="009D01F0" w:rsidRDefault="00174DED">
          <w:pPr>
            <w:autoSpaceDE w:val="0"/>
            <w:autoSpaceDN w:val="0"/>
            <w:adjustRightInd w:val="0"/>
            <w:jc w:val="right"/>
          </w:pPr>
          <w:r>
            <w:rPr>
              <w:rFonts w:hint="eastAsia"/>
            </w:rPr>
            <w:t>单位：</w:t>
          </w:r>
          <w:sdt>
            <w:sdtPr>
              <w:rPr>
                <w:rFonts w:hint="eastAsia"/>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134"/>
            <w:gridCol w:w="1134"/>
            <w:gridCol w:w="1276"/>
            <w:gridCol w:w="1134"/>
            <w:gridCol w:w="992"/>
            <w:gridCol w:w="1134"/>
            <w:gridCol w:w="992"/>
            <w:gridCol w:w="992"/>
            <w:gridCol w:w="993"/>
            <w:gridCol w:w="992"/>
            <w:gridCol w:w="1110"/>
          </w:tblGrid>
          <w:tr w:rsidR="00671E04" w14:paraId="441B9C0A" w14:textId="77777777" w:rsidTr="001E132B">
            <w:sdt>
              <w:sdtPr>
                <w:rPr>
                  <w:sz w:val="14"/>
                  <w:szCs w:val="14"/>
                </w:rPr>
                <w:tag w:val="_PLD_1741958de41447b7ac4cbd15ce893c6c"/>
                <w:id w:val="-2052370410"/>
                <w:lock w:val="sdtLocked"/>
              </w:sdtPr>
              <w:sdtContent>
                <w:tc>
                  <w:tcPr>
                    <w:tcW w:w="1980" w:type="dxa"/>
                    <w:shd w:val="clear" w:color="auto" w:fill="auto"/>
                    <w:vAlign w:val="center"/>
                  </w:tcPr>
                  <w:p w14:paraId="71791AAC" w14:textId="77777777" w:rsidR="00671E04" w:rsidRPr="00180BDD" w:rsidRDefault="00671E04" w:rsidP="00E001E3">
                    <w:pPr>
                      <w:jc w:val="center"/>
                      <w:rPr>
                        <w:sz w:val="14"/>
                        <w:szCs w:val="14"/>
                      </w:rPr>
                    </w:pPr>
                    <w:r w:rsidRPr="00180BDD">
                      <w:rPr>
                        <w:rFonts w:hint="eastAsia"/>
                        <w:sz w:val="14"/>
                        <w:szCs w:val="14"/>
                      </w:rPr>
                      <w:t>项目</w:t>
                    </w:r>
                  </w:p>
                </w:tc>
              </w:sdtContent>
            </w:sdt>
            <w:sdt>
              <w:sdtPr>
                <w:rPr>
                  <w:rFonts w:hint="eastAsia"/>
                  <w:sz w:val="14"/>
                  <w:szCs w:val="14"/>
                </w:rPr>
                <w:alias w:val="固定资产情况明细-项目名称"/>
                <w:tag w:val="_GBC_936a8499167f477aab1a2942b2fdbdaf"/>
                <w:id w:val="-1129781826"/>
                <w:lock w:val="sdtLocked"/>
                <w:text/>
              </w:sdtPr>
              <w:sdtContent>
                <w:tc>
                  <w:tcPr>
                    <w:tcW w:w="1134" w:type="dxa"/>
                    <w:shd w:val="clear" w:color="auto" w:fill="auto"/>
                    <w:vAlign w:val="center"/>
                  </w:tcPr>
                  <w:p w14:paraId="4E011A0A" w14:textId="77777777" w:rsidR="00671E04" w:rsidRPr="00180BDD" w:rsidRDefault="00671E04" w:rsidP="00E001E3">
                    <w:pPr>
                      <w:jc w:val="center"/>
                      <w:rPr>
                        <w:sz w:val="14"/>
                        <w:szCs w:val="14"/>
                      </w:rPr>
                    </w:pPr>
                    <w:r w:rsidRPr="00180BDD">
                      <w:rPr>
                        <w:rFonts w:hint="eastAsia"/>
                        <w:sz w:val="14"/>
                        <w:szCs w:val="14"/>
                      </w:rPr>
                      <w:t>房屋及建筑物</w:t>
                    </w:r>
                  </w:p>
                </w:tc>
              </w:sdtContent>
            </w:sdt>
            <w:sdt>
              <w:sdtPr>
                <w:rPr>
                  <w:rFonts w:cs="Arial" w:hint="eastAsia"/>
                  <w:sz w:val="14"/>
                  <w:szCs w:val="14"/>
                </w:rPr>
                <w:alias w:val="固定资产情况明细-项目名称"/>
                <w:tag w:val="_GBC_936a8499167f477aab1a2942b2fdbdaf"/>
                <w:id w:val="317160399"/>
                <w:lock w:val="sdtLocked"/>
                <w:text/>
              </w:sdtPr>
              <w:sdtContent>
                <w:tc>
                  <w:tcPr>
                    <w:tcW w:w="1134" w:type="dxa"/>
                    <w:shd w:val="clear" w:color="auto" w:fill="auto"/>
                    <w:vAlign w:val="center"/>
                  </w:tcPr>
                  <w:p w14:paraId="1B50DEA8" w14:textId="77777777" w:rsidR="00671E04" w:rsidRPr="004517AB" w:rsidRDefault="00671E04" w:rsidP="00E001E3">
                    <w:pPr>
                      <w:jc w:val="center"/>
                      <w:rPr>
                        <w:sz w:val="14"/>
                        <w:szCs w:val="14"/>
                      </w:rPr>
                    </w:pPr>
                    <w:r w:rsidRPr="004517AB">
                      <w:rPr>
                        <w:rFonts w:cs="Arial" w:hint="eastAsia"/>
                        <w:sz w:val="14"/>
                        <w:szCs w:val="14"/>
                      </w:rPr>
                      <w:t>机车车辆</w:t>
                    </w:r>
                  </w:p>
                </w:tc>
              </w:sdtContent>
            </w:sdt>
            <w:sdt>
              <w:sdtPr>
                <w:rPr>
                  <w:rFonts w:hint="eastAsia"/>
                  <w:sz w:val="14"/>
                  <w:szCs w:val="14"/>
                </w:rPr>
                <w:alias w:val="固定资产情况明细-项目名称"/>
                <w:tag w:val="_GBC_936a8499167f477aab1a2942b2fdbdaf"/>
                <w:id w:val="390846557"/>
                <w:lock w:val="sdtLocked"/>
                <w:text/>
              </w:sdtPr>
              <w:sdtContent>
                <w:tc>
                  <w:tcPr>
                    <w:tcW w:w="1276" w:type="dxa"/>
                    <w:shd w:val="clear" w:color="auto" w:fill="auto"/>
                    <w:vAlign w:val="center"/>
                  </w:tcPr>
                  <w:p w14:paraId="087A9186" w14:textId="77777777" w:rsidR="00671E04" w:rsidRPr="00180BDD" w:rsidRDefault="00671E04" w:rsidP="00E001E3">
                    <w:pPr>
                      <w:jc w:val="center"/>
                      <w:rPr>
                        <w:sz w:val="14"/>
                        <w:szCs w:val="14"/>
                      </w:rPr>
                    </w:pPr>
                    <w:r w:rsidRPr="00180BDD">
                      <w:rPr>
                        <w:rFonts w:hint="eastAsia"/>
                        <w:sz w:val="14"/>
                        <w:szCs w:val="14"/>
                      </w:rPr>
                      <w:t>路基、桥梁、隧道、道口、涵、钢轨、轨枕和其他线路资产</w:t>
                    </w:r>
                  </w:p>
                </w:tc>
              </w:sdtContent>
            </w:sdt>
            <w:sdt>
              <w:sdtPr>
                <w:rPr>
                  <w:rFonts w:hint="eastAsia"/>
                  <w:sz w:val="14"/>
                  <w:szCs w:val="14"/>
                </w:rPr>
                <w:alias w:val="固定资产情况明细-项目名称"/>
                <w:tag w:val="_GBC_936a8499167f477aab1a2942b2fdbdaf"/>
                <w:id w:val="-673653683"/>
                <w:lock w:val="sdtLocked"/>
                <w:text/>
              </w:sdtPr>
              <w:sdtContent>
                <w:tc>
                  <w:tcPr>
                    <w:tcW w:w="1134" w:type="dxa"/>
                    <w:shd w:val="clear" w:color="auto" w:fill="auto"/>
                    <w:vAlign w:val="center"/>
                  </w:tcPr>
                  <w:p w14:paraId="612D87E3" w14:textId="77777777" w:rsidR="00671E04" w:rsidRPr="00180BDD" w:rsidRDefault="00671E04" w:rsidP="00E001E3">
                    <w:pPr>
                      <w:jc w:val="center"/>
                      <w:rPr>
                        <w:sz w:val="14"/>
                        <w:szCs w:val="14"/>
                      </w:rPr>
                    </w:pPr>
                    <w:r w:rsidRPr="00180BDD">
                      <w:rPr>
                        <w:rFonts w:hint="eastAsia"/>
                        <w:sz w:val="14"/>
                        <w:szCs w:val="14"/>
                      </w:rPr>
                      <w:t>通信信号设备</w:t>
                    </w:r>
                  </w:p>
                </w:tc>
              </w:sdtContent>
            </w:sdt>
            <w:sdt>
              <w:sdtPr>
                <w:rPr>
                  <w:rFonts w:hint="eastAsia"/>
                  <w:sz w:val="14"/>
                  <w:szCs w:val="14"/>
                </w:rPr>
                <w:alias w:val="固定资产情况明细-项目名称"/>
                <w:tag w:val="_GBC_936a8499167f477aab1a2942b2fdbdaf"/>
                <w:id w:val="-846943537"/>
                <w:lock w:val="sdtLocked"/>
                <w:text/>
              </w:sdtPr>
              <w:sdtContent>
                <w:tc>
                  <w:tcPr>
                    <w:tcW w:w="992" w:type="dxa"/>
                    <w:shd w:val="clear" w:color="auto" w:fill="auto"/>
                    <w:vAlign w:val="center"/>
                  </w:tcPr>
                  <w:p w14:paraId="2AC2F0E0" w14:textId="77777777" w:rsidR="00671E04" w:rsidRPr="00180BDD" w:rsidRDefault="00671E04" w:rsidP="00E001E3">
                    <w:pPr>
                      <w:jc w:val="center"/>
                      <w:rPr>
                        <w:sz w:val="14"/>
                        <w:szCs w:val="14"/>
                      </w:rPr>
                    </w:pPr>
                    <w:r w:rsidRPr="00180BDD">
                      <w:rPr>
                        <w:rFonts w:hint="eastAsia"/>
                        <w:sz w:val="14"/>
                        <w:szCs w:val="14"/>
                      </w:rPr>
                      <w:t>电气化供电系统</w:t>
                    </w:r>
                  </w:p>
                </w:tc>
              </w:sdtContent>
            </w:sdt>
            <w:sdt>
              <w:sdtPr>
                <w:rPr>
                  <w:rFonts w:hint="eastAsia"/>
                  <w:sz w:val="14"/>
                  <w:szCs w:val="14"/>
                </w:rPr>
                <w:alias w:val="固定资产情况明细-项目名称"/>
                <w:tag w:val="_GBC_936a8499167f477aab1a2942b2fdbdaf"/>
                <w:id w:val="1017812298"/>
                <w:lock w:val="sdtLocked"/>
                <w:text/>
              </w:sdtPr>
              <w:sdtContent>
                <w:tc>
                  <w:tcPr>
                    <w:tcW w:w="1134" w:type="dxa"/>
                    <w:shd w:val="clear" w:color="auto" w:fill="auto"/>
                    <w:vAlign w:val="center"/>
                  </w:tcPr>
                  <w:p w14:paraId="139F79F3" w14:textId="77777777" w:rsidR="00671E04" w:rsidRPr="00180BDD" w:rsidRDefault="00671E04" w:rsidP="00E001E3">
                    <w:pPr>
                      <w:jc w:val="center"/>
                      <w:rPr>
                        <w:sz w:val="14"/>
                        <w:szCs w:val="14"/>
                      </w:rPr>
                    </w:pPr>
                    <w:r w:rsidRPr="00180BDD">
                      <w:rPr>
                        <w:rFonts w:hint="eastAsia"/>
                        <w:sz w:val="14"/>
                        <w:szCs w:val="14"/>
                      </w:rPr>
                      <w:t>机械动力设备</w:t>
                    </w:r>
                  </w:p>
                </w:tc>
              </w:sdtContent>
            </w:sdt>
            <w:sdt>
              <w:sdtPr>
                <w:rPr>
                  <w:rFonts w:hint="eastAsia"/>
                  <w:sz w:val="14"/>
                  <w:szCs w:val="14"/>
                </w:rPr>
                <w:alias w:val="固定资产情况明细-项目名称"/>
                <w:tag w:val="_GBC_936a8499167f477aab1a2942b2fdbdaf"/>
                <w:id w:val="-1830902567"/>
                <w:lock w:val="sdtLocked"/>
                <w:text/>
              </w:sdtPr>
              <w:sdtContent>
                <w:tc>
                  <w:tcPr>
                    <w:tcW w:w="992" w:type="dxa"/>
                    <w:shd w:val="clear" w:color="auto" w:fill="auto"/>
                    <w:vAlign w:val="center"/>
                  </w:tcPr>
                  <w:p w14:paraId="68161812" w14:textId="77777777" w:rsidR="00671E04" w:rsidRPr="00180BDD" w:rsidRDefault="00671E04" w:rsidP="00E001E3">
                    <w:pPr>
                      <w:jc w:val="center"/>
                      <w:rPr>
                        <w:sz w:val="14"/>
                        <w:szCs w:val="14"/>
                      </w:rPr>
                    </w:pPr>
                    <w:r w:rsidRPr="00180BDD">
                      <w:rPr>
                        <w:rFonts w:hint="eastAsia"/>
                        <w:sz w:val="14"/>
                        <w:szCs w:val="14"/>
                      </w:rPr>
                      <w:t>运输设备</w:t>
                    </w:r>
                  </w:p>
                </w:tc>
              </w:sdtContent>
            </w:sdt>
            <w:sdt>
              <w:sdtPr>
                <w:rPr>
                  <w:rFonts w:hint="eastAsia"/>
                  <w:sz w:val="14"/>
                  <w:szCs w:val="14"/>
                </w:rPr>
                <w:alias w:val="固定资产情况明细-项目名称"/>
                <w:tag w:val="_GBC_936a8499167f477aab1a2942b2fdbdaf"/>
                <w:id w:val="1764408102"/>
                <w:lock w:val="sdtLocked"/>
                <w:text/>
              </w:sdtPr>
              <w:sdtContent>
                <w:tc>
                  <w:tcPr>
                    <w:tcW w:w="992" w:type="dxa"/>
                    <w:shd w:val="clear" w:color="auto" w:fill="auto"/>
                    <w:vAlign w:val="center"/>
                  </w:tcPr>
                  <w:p w14:paraId="32A65E9B" w14:textId="77777777" w:rsidR="00671E04" w:rsidRPr="00180BDD" w:rsidRDefault="00671E04" w:rsidP="00E001E3">
                    <w:pPr>
                      <w:jc w:val="center"/>
                      <w:rPr>
                        <w:sz w:val="14"/>
                        <w:szCs w:val="14"/>
                      </w:rPr>
                    </w:pPr>
                    <w:r w:rsidRPr="00180BDD">
                      <w:rPr>
                        <w:rFonts w:hint="eastAsia"/>
                        <w:sz w:val="14"/>
                        <w:szCs w:val="14"/>
                      </w:rPr>
                      <w:t>传导设备</w:t>
                    </w:r>
                  </w:p>
                </w:tc>
              </w:sdtContent>
            </w:sdt>
            <w:sdt>
              <w:sdtPr>
                <w:rPr>
                  <w:rFonts w:hint="eastAsia"/>
                  <w:sz w:val="14"/>
                  <w:szCs w:val="14"/>
                </w:rPr>
                <w:alias w:val="固定资产情况明细-项目名称"/>
                <w:tag w:val="_GBC_936a8499167f477aab1a2942b2fdbdaf"/>
                <w:id w:val="264198310"/>
                <w:lock w:val="sdtLocked"/>
                <w:text/>
              </w:sdtPr>
              <w:sdtContent>
                <w:tc>
                  <w:tcPr>
                    <w:tcW w:w="993" w:type="dxa"/>
                    <w:shd w:val="clear" w:color="auto" w:fill="auto"/>
                    <w:vAlign w:val="center"/>
                  </w:tcPr>
                  <w:p w14:paraId="338821A6" w14:textId="77777777" w:rsidR="00671E04" w:rsidRPr="00180BDD" w:rsidRDefault="00671E04" w:rsidP="00E001E3">
                    <w:pPr>
                      <w:jc w:val="center"/>
                      <w:rPr>
                        <w:sz w:val="14"/>
                        <w:szCs w:val="14"/>
                      </w:rPr>
                    </w:pPr>
                    <w:r w:rsidRPr="00180BDD">
                      <w:rPr>
                        <w:rFonts w:hint="eastAsia"/>
                        <w:sz w:val="14"/>
                        <w:szCs w:val="14"/>
                      </w:rPr>
                      <w:t>仪器仪表及信息技术设备</w:t>
                    </w:r>
                  </w:p>
                </w:tc>
              </w:sdtContent>
            </w:sdt>
            <w:sdt>
              <w:sdtPr>
                <w:rPr>
                  <w:rFonts w:hint="eastAsia"/>
                  <w:sz w:val="14"/>
                  <w:szCs w:val="14"/>
                </w:rPr>
                <w:alias w:val="固定资产情况明细-项目名称"/>
                <w:tag w:val="_GBC_936a8499167f477aab1a2942b2fdbdaf"/>
                <w:id w:val="1072391624"/>
                <w:lock w:val="sdtLocked"/>
                <w:text/>
              </w:sdtPr>
              <w:sdtContent>
                <w:tc>
                  <w:tcPr>
                    <w:tcW w:w="992" w:type="dxa"/>
                    <w:shd w:val="clear" w:color="auto" w:fill="auto"/>
                    <w:vAlign w:val="center"/>
                  </w:tcPr>
                  <w:p w14:paraId="087F9FC5" w14:textId="77777777" w:rsidR="00671E04" w:rsidRPr="00180BDD" w:rsidRDefault="00671E04" w:rsidP="00E001E3">
                    <w:pPr>
                      <w:jc w:val="center"/>
                      <w:rPr>
                        <w:sz w:val="14"/>
                        <w:szCs w:val="14"/>
                      </w:rPr>
                    </w:pPr>
                    <w:r w:rsidRPr="00180BDD">
                      <w:rPr>
                        <w:rFonts w:hint="eastAsia"/>
                        <w:sz w:val="14"/>
                        <w:szCs w:val="14"/>
                      </w:rPr>
                      <w:t>工具及器具</w:t>
                    </w:r>
                  </w:p>
                </w:tc>
              </w:sdtContent>
            </w:sdt>
            <w:sdt>
              <w:sdtPr>
                <w:rPr>
                  <w:sz w:val="14"/>
                  <w:szCs w:val="14"/>
                </w:rPr>
                <w:tag w:val="_PLD_0b635f975b4949dbb798f88c3dcf1d8d"/>
                <w:id w:val="-202179828"/>
                <w:lock w:val="sdtLocked"/>
              </w:sdtPr>
              <w:sdtContent>
                <w:tc>
                  <w:tcPr>
                    <w:tcW w:w="1110" w:type="dxa"/>
                    <w:shd w:val="clear" w:color="auto" w:fill="auto"/>
                    <w:vAlign w:val="center"/>
                  </w:tcPr>
                  <w:p w14:paraId="23210077" w14:textId="77777777" w:rsidR="00671E04" w:rsidRPr="00180BDD" w:rsidRDefault="00671E04" w:rsidP="00E001E3">
                    <w:pPr>
                      <w:jc w:val="center"/>
                      <w:rPr>
                        <w:sz w:val="14"/>
                        <w:szCs w:val="14"/>
                      </w:rPr>
                    </w:pPr>
                    <w:r w:rsidRPr="00180BDD">
                      <w:rPr>
                        <w:rFonts w:hint="eastAsia"/>
                        <w:sz w:val="14"/>
                        <w:szCs w:val="14"/>
                      </w:rPr>
                      <w:t>合计</w:t>
                    </w:r>
                  </w:p>
                </w:tc>
              </w:sdtContent>
            </w:sdt>
          </w:tr>
          <w:tr w:rsidR="00671E04" w14:paraId="4E623BC7" w14:textId="77777777" w:rsidTr="007E41C3">
            <w:tblPrEx>
              <w:tblCellMar>
                <w:left w:w="30" w:type="dxa"/>
                <w:right w:w="30" w:type="dxa"/>
              </w:tblCellMar>
            </w:tblPrEx>
            <w:trPr>
              <w:trHeight w:val="283"/>
            </w:trPr>
            <w:sdt>
              <w:sdtPr>
                <w:rPr>
                  <w:sz w:val="14"/>
                  <w:szCs w:val="14"/>
                </w:rPr>
                <w:tag w:val="_PLD_e1d4e79d72fd45cc925f8729ecef795c"/>
                <w:id w:val="1744296463"/>
                <w:lock w:val="sdtLocked"/>
              </w:sdtPr>
              <w:sdtContent>
                <w:tc>
                  <w:tcPr>
                    <w:tcW w:w="13863" w:type="dxa"/>
                    <w:gridSpan w:val="12"/>
                    <w:shd w:val="clear" w:color="auto" w:fill="auto"/>
                    <w:vAlign w:val="center"/>
                  </w:tcPr>
                  <w:p w14:paraId="723DF80F" w14:textId="77777777" w:rsidR="00671E04" w:rsidRPr="00180BDD" w:rsidRDefault="00671E04" w:rsidP="007E41C3">
                    <w:pPr>
                      <w:rPr>
                        <w:sz w:val="14"/>
                        <w:szCs w:val="14"/>
                      </w:rPr>
                    </w:pPr>
                    <w:r w:rsidRPr="00180BDD">
                      <w:rPr>
                        <w:rFonts w:hint="eastAsia"/>
                        <w:sz w:val="14"/>
                        <w:szCs w:val="14"/>
                      </w:rPr>
                      <w:t>一、账面原值：</w:t>
                    </w:r>
                  </w:p>
                </w:tc>
              </w:sdtContent>
            </w:sdt>
          </w:tr>
          <w:tr w:rsidR="00671E04" w14:paraId="598B6646" w14:textId="77777777" w:rsidTr="007E41C3">
            <w:tblPrEx>
              <w:tblCellMar>
                <w:left w:w="30" w:type="dxa"/>
                <w:right w:w="30" w:type="dxa"/>
              </w:tblCellMar>
            </w:tblPrEx>
            <w:trPr>
              <w:trHeight w:val="283"/>
            </w:trPr>
            <w:sdt>
              <w:sdtPr>
                <w:rPr>
                  <w:sz w:val="14"/>
                  <w:szCs w:val="14"/>
                </w:rPr>
                <w:tag w:val="_PLD_76089fd0a4a0479c8c1f36c514cb7ecd"/>
                <w:id w:val="-828212371"/>
                <w:lock w:val="sdtLocked"/>
              </w:sdtPr>
              <w:sdtContent>
                <w:tc>
                  <w:tcPr>
                    <w:tcW w:w="1980" w:type="dxa"/>
                    <w:shd w:val="clear" w:color="auto" w:fill="auto"/>
                    <w:vAlign w:val="center"/>
                  </w:tcPr>
                  <w:p w14:paraId="299C2387" w14:textId="77777777" w:rsidR="00671E04" w:rsidRPr="00180BDD" w:rsidRDefault="00671E04" w:rsidP="007E41C3">
                    <w:pPr>
                      <w:ind w:firstLineChars="200" w:firstLine="280"/>
                      <w:rPr>
                        <w:sz w:val="14"/>
                        <w:szCs w:val="14"/>
                      </w:rPr>
                    </w:pPr>
                    <w:r w:rsidRPr="00180BDD">
                      <w:rPr>
                        <w:sz w:val="14"/>
                        <w:szCs w:val="14"/>
                      </w:rPr>
                      <w:t>1.</w:t>
                    </w:r>
                    <w:r w:rsidRPr="00180BDD">
                      <w:rPr>
                        <w:rFonts w:hint="eastAsia"/>
                        <w:sz w:val="14"/>
                        <w:szCs w:val="14"/>
                      </w:rPr>
                      <w:t>期初余额</w:t>
                    </w:r>
                  </w:p>
                </w:tc>
              </w:sdtContent>
            </w:sdt>
            <w:tc>
              <w:tcPr>
                <w:tcW w:w="1134" w:type="dxa"/>
                <w:shd w:val="clear" w:color="auto" w:fill="auto"/>
                <w:vAlign w:val="center"/>
              </w:tcPr>
              <w:p w14:paraId="660BAA89" w14:textId="77777777" w:rsidR="00671E04" w:rsidRPr="00C55A2A" w:rsidRDefault="00671E04" w:rsidP="00E001E3">
                <w:pPr>
                  <w:jc w:val="right"/>
                  <w:rPr>
                    <w:sz w:val="14"/>
                    <w:szCs w:val="14"/>
                  </w:rPr>
                </w:pPr>
                <w:r w:rsidRPr="00C55A2A">
                  <w:rPr>
                    <w:sz w:val="14"/>
                    <w:szCs w:val="14"/>
                  </w:rPr>
                  <w:t>13,164,704,478</w:t>
                </w:r>
              </w:p>
            </w:tc>
            <w:tc>
              <w:tcPr>
                <w:tcW w:w="1134" w:type="dxa"/>
                <w:shd w:val="clear" w:color="auto" w:fill="auto"/>
                <w:vAlign w:val="center"/>
              </w:tcPr>
              <w:p w14:paraId="689A4852" w14:textId="77777777" w:rsidR="00671E04" w:rsidRPr="00C55A2A" w:rsidRDefault="00671E04" w:rsidP="00E001E3">
                <w:pPr>
                  <w:jc w:val="right"/>
                  <w:rPr>
                    <w:sz w:val="14"/>
                    <w:szCs w:val="14"/>
                  </w:rPr>
                </w:pPr>
                <w:r w:rsidRPr="00C55A2A">
                  <w:rPr>
                    <w:sz w:val="14"/>
                    <w:szCs w:val="14"/>
                  </w:rPr>
                  <w:t>42,304,707,134</w:t>
                </w:r>
              </w:p>
            </w:tc>
            <w:tc>
              <w:tcPr>
                <w:tcW w:w="1276" w:type="dxa"/>
                <w:shd w:val="clear" w:color="auto" w:fill="auto"/>
                <w:vAlign w:val="center"/>
              </w:tcPr>
              <w:p w14:paraId="01D569FA" w14:textId="77777777" w:rsidR="00671E04" w:rsidRPr="00C55A2A" w:rsidRDefault="00671E04" w:rsidP="00E001E3">
                <w:pPr>
                  <w:jc w:val="right"/>
                  <w:rPr>
                    <w:sz w:val="14"/>
                    <w:szCs w:val="14"/>
                  </w:rPr>
                </w:pPr>
                <w:r w:rsidRPr="00C55A2A">
                  <w:rPr>
                    <w:sz w:val="14"/>
                    <w:szCs w:val="14"/>
                  </w:rPr>
                  <w:t>59,609,146,995</w:t>
                </w:r>
              </w:p>
            </w:tc>
            <w:tc>
              <w:tcPr>
                <w:tcW w:w="1134" w:type="dxa"/>
                <w:shd w:val="clear" w:color="auto" w:fill="auto"/>
                <w:vAlign w:val="center"/>
              </w:tcPr>
              <w:p w14:paraId="734F5CC8" w14:textId="77777777" w:rsidR="00671E04" w:rsidRPr="00C55A2A" w:rsidRDefault="00671E04" w:rsidP="00E001E3">
                <w:pPr>
                  <w:jc w:val="right"/>
                  <w:rPr>
                    <w:sz w:val="14"/>
                    <w:szCs w:val="14"/>
                  </w:rPr>
                </w:pPr>
                <w:r w:rsidRPr="00C55A2A">
                  <w:rPr>
                    <w:sz w:val="14"/>
                    <w:szCs w:val="14"/>
                  </w:rPr>
                  <w:t>9,464,197,682</w:t>
                </w:r>
              </w:p>
            </w:tc>
            <w:tc>
              <w:tcPr>
                <w:tcW w:w="992" w:type="dxa"/>
                <w:shd w:val="clear" w:color="auto" w:fill="auto"/>
                <w:vAlign w:val="center"/>
              </w:tcPr>
              <w:p w14:paraId="46A75101" w14:textId="77777777" w:rsidR="00671E04" w:rsidRPr="00C55A2A" w:rsidRDefault="00671E04" w:rsidP="00E001E3">
                <w:pPr>
                  <w:jc w:val="right"/>
                  <w:rPr>
                    <w:sz w:val="14"/>
                    <w:szCs w:val="14"/>
                  </w:rPr>
                </w:pPr>
                <w:r w:rsidRPr="00C55A2A">
                  <w:rPr>
                    <w:sz w:val="14"/>
                    <w:szCs w:val="14"/>
                  </w:rPr>
                  <w:t>7,616,534,643</w:t>
                </w:r>
              </w:p>
            </w:tc>
            <w:tc>
              <w:tcPr>
                <w:tcW w:w="1134" w:type="dxa"/>
                <w:shd w:val="clear" w:color="auto" w:fill="auto"/>
                <w:vAlign w:val="center"/>
              </w:tcPr>
              <w:p w14:paraId="1BDB76F2" w14:textId="77777777" w:rsidR="00671E04" w:rsidRPr="00C55A2A" w:rsidRDefault="00671E04" w:rsidP="00E001E3">
                <w:pPr>
                  <w:jc w:val="right"/>
                  <w:rPr>
                    <w:sz w:val="14"/>
                    <w:szCs w:val="14"/>
                  </w:rPr>
                </w:pPr>
                <w:r w:rsidRPr="00C55A2A">
                  <w:rPr>
                    <w:sz w:val="14"/>
                    <w:szCs w:val="14"/>
                  </w:rPr>
                  <w:t>1,990,907,620</w:t>
                </w:r>
              </w:p>
            </w:tc>
            <w:tc>
              <w:tcPr>
                <w:tcW w:w="992" w:type="dxa"/>
                <w:shd w:val="clear" w:color="auto" w:fill="auto"/>
                <w:vAlign w:val="center"/>
              </w:tcPr>
              <w:p w14:paraId="4D6EE4C0" w14:textId="77777777" w:rsidR="00671E04" w:rsidRPr="00C55A2A" w:rsidRDefault="00671E04" w:rsidP="00E001E3">
                <w:pPr>
                  <w:jc w:val="right"/>
                  <w:rPr>
                    <w:sz w:val="14"/>
                    <w:szCs w:val="14"/>
                  </w:rPr>
                </w:pPr>
                <w:r w:rsidRPr="00C55A2A">
                  <w:rPr>
                    <w:sz w:val="14"/>
                    <w:szCs w:val="14"/>
                  </w:rPr>
                  <w:t>856,192,355</w:t>
                </w:r>
              </w:p>
            </w:tc>
            <w:tc>
              <w:tcPr>
                <w:tcW w:w="992" w:type="dxa"/>
                <w:shd w:val="clear" w:color="auto" w:fill="auto"/>
                <w:vAlign w:val="center"/>
              </w:tcPr>
              <w:p w14:paraId="324A747D" w14:textId="77777777" w:rsidR="00671E04" w:rsidRPr="00C55A2A" w:rsidRDefault="00671E04" w:rsidP="00E001E3">
                <w:pPr>
                  <w:jc w:val="right"/>
                  <w:rPr>
                    <w:sz w:val="14"/>
                    <w:szCs w:val="14"/>
                  </w:rPr>
                </w:pPr>
                <w:r w:rsidRPr="00C55A2A">
                  <w:rPr>
                    <w:sz w:val="14"/>
                    <w:szCs w:val="14"/>
                  </w:rPr>
                  <w:t>3,147,487,083</w:t>
                </w:r>
              </w:p>
            </w:tc>
            <w:tc>
              <w:tcPr>
                <w:tcW w:w="993" w:type="dxa"/>
                <w:shd w:val="clear" w:color="auto" w:fill="auto"/>
                <w:vAlign w:val="center"/>
              </w:tcPr>
              <w:p w14:paraId="6D63B7F9" w14:textId="77777777" w:rsidR="00671E04" w:rsidRPr="00C55A2A" w:rsidRDefault="00671E04" w:rsidP="00E001E3">
                <w:pPr>
                  <w:jc w:val="right"/>
                  <w:rPr>
                    <w:sz w:val="14"/>
                    <w:szCs w:val="14"/>
                  </w:rPr>
                </w:pPr>
                <w:r w:rsidRPr="00C55A2A">
                  <w:rPr>
                    <w:sz w:val="14"/>
                    <w:szCs w:val="14"/>
                  </w:rPr>
                  <w:t>4,460,243,740</w:t>
                </w:r>
              </w:p>
            </w:tc>
            <w:tc>
              <w:tcPr>
                <w:tcW w:w="992" w:type="dxa"/>
                <w:shd w:val="clear" w:color="auto" w:fill="auto"/>
                <w:vAlign w:val="center"/>
              </w:tcPr>
              <w:p w14:paraId="2595C01F" w14:textId="77777777" w:rsidR="00671E04" w:rsidRPr="00C55A2A" w:rsidRDefault="00671E04" w:rsidP="00E001E3">
                <w:pPr>
                  <w:jc w:val="right"/>
                  <w:rPr>
                    <w:sz w:val="14"/>
                    <w:szCs w:val="14"/>
                  </w:rPr>
                </w:pPr>
                <w:r w:rsidRPr="00C55A2A">
                  <w:rPr>
                    <w:sz w:val="14"/>
                    <w:szCs w:val="14"/>
                  </w:rPr>
                  <w:t>836,838,307</w:t>
                </w:r>
              </w:p>
            </w:tc>
            <w:tc>
              <w:tcPr>
                <w:tcW w:w="1110" w:type="dxa"/>
                <w:shd w:val="clear" w:color="auto" w:fill="auto"/>
                <w:vAlign w:val="center"/>
              </w:tcPr>
              <w:p w14:paraId="7CF8380E" w14:textId="77777777" w:rsidR="00671E04" w:rsidRPr="00C55A2A" w:rsidRDefault="00671E04" w:rsidP="00E001E3">
                <w:pPr>
                  <w:jc w:val="right"/>
                  <w:rPr>
                    <w:sz w:val="14"/>
                    <w:szCs w:val="14"/>
                  </w:rPr>
                </w:pPr>
                <w:r w:rsidRPr="00C55A2A">
                  <w:rPr>
                    <w:sz w:val="14"/>
                    <w:szCs w:val="14"/>
                  </w:rPr>
                  <w:t>143,450,960,037</w:t>
                </w:r>
              </w:p>
            </w:tc>
          </w:tr>
          <w:tr w:rsidR="00671E04" w14:paraId="432C6D5C" w14:textId="77777777" w:rsidTr="007E41C3">
            <w:tblPrEx>
              <w:tblCellMar>
                <w:left w:w="30" w:type="dxa"/>
                <w:right w:w="30" w:type="dxa"/>
              </w:tblCellMar>
            </w:tblPrEx>
            <w:trPr>
              <w:trHeight w:val="283"/>
            </w:trPr>
            <w:sdt>
              <w:sdtPr>
                <w:rPr>
                  <w:sz w:val="14"/>
                  <w:szCs w:val="14"/>
                </w:rPr>
                <w:tag w:val="_PLD_ee436c0e086043f0a5f400c99fbf0df9"/>
                <w:id w:val="1675224374"/>
                <w:lock w:val="sdtLocked"/>
              </w:sdtPr>
              <w:sdtContent>
                <w:tc>
                  <w:tcPr>
                    <w:tcW w:w="1980" w:type="dxa"/>
                    <w:shd w:val="clear" w:color="auto" w:fill="auto"/>
                    <w:vAlign w:val="center"/>
                  </w:tcPr>
                  <w:p w14:paraId="53DF6891" w14:textId="77777777" w:rsidR="00671E04" w:rsidRPr="00180BDD" w:rsidRDefault="00671E04" w:rsidP="007E41C3">
                    <w:pPr>
                      <w:ind w:firstLineChars="200" w:firstLine="280"/>
                      <w:rPr>
                        <w:sz w:val="14"/>
                        <w:szCs w:val="14"/>
                      </w:rPr>
                    </w:pPr>
                    <w:r w:rsidRPr="00180BDD">
                      <w:rPr>
                        <w:sz w:val="14"/>
                        <w:szCs w:val="14"/>
                      </w:rPr>
                      <w:t>2.</w:t>
                    </w:r>
                    <w:r w:rsidRPr="00180BDD">
                      <w:rPr>
                        <w:rFonts w:hint="eastAsia"/>
                        <w:sz w:val="14"/>
                        <w:szCs w:val="14"/>
                      </w:rPr>
                      <w:t>本期增加金额</w:t>
                    </w:r>
                  </w:p>
                </w:tc>
              </w:sdtContent>
            </w:sdt>
            <w:tc>
              <w:tcPr>
                <w:tcW w:w="1134" w:type="dxa"/>
                <w:shd w:val="clear" w:color="auto" w:fill="auto"/>
                <w:vAlign w:val="center"/>
              </w:tcPr>
              <w:p w14:paraId="3CBB540C" w14:textId="77777777" w:rsidR="00671E04" w:rsidRPr="00C55A2A" w:rsidRDefault="00671E04" w:rsidP="00E001E3">
                <w:pPr>
                  <w:jc w:val="right"/>
                  <w:rPr>
                    <w:sz w:val="14"/>
                    <w:szCs w:val="14"/>
                  </w:rPr>
                </w:pPr>
                <w:r w:rsidRPr="00C55A2A">
                  <w:rPr>
                    <w:sz w:val="14"/>
                    <w:szCs w:val="14"/>
                  </w:rPr>
                  <w:t>221,235,296</w:t>
                </w:r>
              </w:p>
            </w:tc>
            <w:tc>
              <w:tcPr>
                <w:tcW w:w="1134" w:type="dxa"/>
                <w:shd w:val="clear" w:color="auto" w:fill="auto"/>
                <w:vAlign w:val="center"/>
              </w:tcPr>
              <w:p w14:paraId="7994343C" w14:textId="77777777" w:rsidR="00671E04" w:rsidRPr="00C55A2A" w:rsidRDefault="00671E04" w:rsidP="00E001E3">
                <w:pPr>
                  <w:jc w:val="right"/>
                  <w:rPr>
                    <w:sz w:val="14"/>
                    <w:szCs w:val="14"/>
                  </w:rPr>
                </w:pPr>
                <w:r w:rsidRPr="00C55A2A">
                  <w:rPr>
                    <w:sz w:val="14"/>
                    <w:szCs w:val="14"/>
                  </w:rPr>
                  <w:t>827,893,986</w:t>
                </w:r>
              </w:p>
            </w:tc>
            <w:tc>
              <w:tcPr>
                <w:tcW w:w="1276" w:type="dxa"/>
                <w:shd w:val="clear" w:color="auto" w:fill="auto"/>
                <w:vAlign w:val="center"/>
              </w:tcPr>
              <w:p w14:paraId="45A4E6DF" w14:textId="77777777" w:rsidR="00671E04" w:rsidRPr="00C55A2A" w:rsidRDefault="00671E04" w:rsidP="00E001E3">
                <w:pPr>
                  <w:jc w:val="right"/>
                  <w:rPr>
                    <w:sz w:val="14"/>
                    <w:szCs w:val="14"/>
                  </w:rPr>
                </w:pPr>
                <w:r w:rsidRPr="00C55A2A">
                  <w:rPr>
                    <w:sz w:val="14"/>
                    <w:szCs w:val="14"/>
                  </w:rPr>
                  <w:t>162,206,640</w:t>
                </w:r>
              </w:p>
            </w:tc>
            <w:tc>
              <w:tcPr>
                <w:tcW w:w="1134" w:type="dxa"/>
                <w:shd w:val="clear" w:color="auto" w:fill="auto"/>
                <w:vAlign w:val="center"/>
              </w:tcPr>
              <w:p w14:paraId="6239C344" w14:textId="77777777" w:rsidR="00671E04" w:rsidRPr="00C55A2A" w:rsidRDefault="00671E04" w:rsidP="00E001E3">
                <w:pPr>
                  <w:jc w:val="right"/>
                  <w:rPr>
                    <w:sz w:val="14"/>
                    <w:szCs w:val="14"/>
                  </w:rPr>
                </w:pPr>
                <w:r w:rsidRPr="00C55A2A">
                  <w:rPr>
                    <w:sz w:val="14"/>
                    <w:szCs w:val="14"/>
                  </w:rPr>
                  <w:t>52,639,819</w:t>
                </w:r>
              </w:p>
            </w:tc>
            <w:tc>
              <w:tcPr>
                <w:tcW w:w="992" w:type="dxa"/>
                <w:shd w:val="clear" w:color="auto" w:fill="auto"/>
                <w:vAlign w:val="center"/>
              </w:tcPr>
              <w:p w14:paraId="5D04E1C4" w14:textId="77777777" w:rsidR="00671E04" w:rsidRPr="00C55A2A" w:rsidRDefault="00671E04" w:rsidP="00E001E3">
                <w:pPr>
                  <w:jc w:val="right"/>
                  <w:rPr>
                    <w:sz w:val="14"/>
                    <w:szCs w:val="14"/>
                  </w:rPr>
                </w:pPr>
                <w:r w:rsidRPr="00C55A2A">
                  <w:rPr>
                    <w:sz w:val="14"/>
                    <w:szCs w:val="14"/>
                  </w:rPr>
                  <w:t>24,576,802</w:t>
                </w:r>
              </w:p>
            </w:tc>
            <w:tc>
              <w:tcPr>
                <w:tcW w:w="1134" w:type="dxa"/>
                <w:shd w:val="clear" w:color="auto" w:fill="auto"/>
                <w:vAlign w:val="center"/>
              </w:tcPr>
              <w:p w14:paraId="1F5602C8" w14:textId="77777777" w:rsidR="00671E04" w:rsidRPr="00C55A2A" w:rsidRDefault="00671E04" w:rsidP="00E001E3">
                <w:pPr>
                  <w:jc w:val="right"/>
                  <w:rPr>
                    <w:sz w:val="14"/>
                    <w:szCs w:val="14"/>
                  </w:rPr>
                </w:pPr>
                <w:r w:rsidRPr="00C55A2A">
                  <w:rPr>
                    <w:sz w:val="14"/>
                    <w:szCs w:val="14"/>
                  </w:rPr>
                  <w:t>27,221,121</w:t>
                </w:r>
              </w:p>
            </w:tc>
            <w:tc>
              <w:tcPr>
                <w:tcW w:w="992" w:type="dxa"/>
                <w:shd w:val="clear" w:color="auto" w:fill="auto"/>
                <w:vAlign w:val="center"/>
              </w:tcPr>
              <w:p w14:paraId="41B57FAF" w14:textId="77777777" w:rsidR="00671E04" w:rsidRPr="00C55A2A" w:rsidRDefault="00671E04" w:rsidP="00E001E3">
                <w:pPr>
                  <w:jc w:val="right"/>
                  <w:rPr>
                    <w:sz w:val="14"/>
                    <w:szCs w:val="14"/>
                  </w:rPr>
                </w:pPr>
                <w:r w:rsidRPr="00C55A2A">
                  <w:rPr>
                    <w:sz w:val="14"/>
                    <w:szCs w:val="14"/>
                  </w:rPr>
                  <w:t>19,142,251</w:t>
                </w:r>
              </w:p>
            </w:tc>
            <w:tc>
              <w:tcPr>
                <w:tcW w:w="992" w:type="dxa"/>
                <w:shd w:val="clear" w:color="auto" w:fill="auto"/>
                <w:vAlign w:val="center"/>
              </w:tcPr>
              <w:p w14:paraId="6AF02BEC" w14:textId="77777777" w:rsidR="00671E04" w:rsidRPr="00C55A2A" w:rsidRDefault="00671E04" w:rsidP="00E001E3">
                <w:pPr>
                  <w:jc w:val="right"/>
                  <w:rPr>
                    <w:sz w:val="14"/>
                    <w:szCs w:val="14"/>
                  </w:rPr>
                </w:pPr>
                <w:r w:rsidRPr="00C55A2A">
                  <w:rPr>
                    <w:sz w:val="14"/>
                    <w:szCs w:val="14"/>
                  </w:rPr>
                  <w:t>11,893,598</w:t>
                </w:r>
              </w:p>
            </w:tc>
            <w:tc>
              <w:tcPr>
                <w:tcW w:w="993" w:type="dxa"/>
                <w:shd w:val="clear" w:color="auto" w:fill="auto"/>
                <w:vAlign w:val="center"/>
              </w:tcPr>
              <w:p w14:paraId="1AD1E44A" w14:textId="77777777" w:rsidR="00671E04" w:rsidRPr="00C55A2A" w:rsidRDefault="00671E04" w:rsidP="00E001E3">
                <w:pPr>
                  <w:jc w:val="right"/>
                  <w:rPr>
                    <w:sz w:val="14"/>
                    <w:szCs w:val="14"/>
                  </w:rPr>
                </w:pPr>
                <w:r w:rsidRPr="00C55A2A">
                  <w:rPr>
                    <w:sz w:val="14"/>
                    <w:szCs w:val="14"/>
                  </w:rPr>
                  <w:t>29,159,926</w:t>
                </w:r>
              </w:p>
            </w:tc>
            <w:tc>
              <w:tcPr>
                <w:tcW w:w="992" w:type="dxa"/>
                <w:shd w:val="clear" w:color="auto" w:fill="auto"/>
                <w:vAlign w:val="center"/>
              </w:tcPr>
              <w:p w14:paraId="012F9F90" w14:textId="77777777" w:rsidR="00671E04" w:rsidRPr="00C55A2A" w:rsidRDefault="00671E04" w:rsidP="00E001E3">
                <w:pPr>
                  <w:jc w:val="right"/>
                  <w:rPr>
                    <w:sz w:val="14"/>
                    <w:szCs w:val="14"/>
                  </w:rPr>
                </w:pPr>
                <w:r w:rsidRPr="00C55A2A">
                  <w:rPr>
                    <w:sz w:val="14"/>
                    <w:szCs w:val="14"/>
                  </w:rPr>
                  <w:t>6,750,846</w:t>
                </w:r>
              </w:p>
            </w:tc>
            <w:tc>
              <w:tcPr>
                <w:tcW w:w="1110" w:type="dxa"/>
                <w:shd w:val="clear" w:color="auto" w:fill="auto"/>
                <w:vAlign w:val="center"/>
              </w:tcPr>
              <w:p w14:paraId="1B08FF07" w14:textId="77777777" w:rsidR="00671E04" w:rsidRPr="00C55A2A" w:rsidRDefault="00671E04" w:rsidP="00E001E3">
                <w:pPr>
                  <w:jc w:val="right"/>
                  <w:rPr>
                    <w:sz w:val="14"/>
                    <w:szCs w:val="14"/>
                  </w:rPr>
                </w:pPr>
                <w:r w:rsidRPr="00C55A2A">
                  <w:rPr>
                    <w:sz w:val="14"/>
                    <w:szCs w:val="14"/>
                  </w:rPr>
                  <w:t>1,382,720,285</w:t>
                </w:r>
              </w:p>
            </w:tc>
          </w:tr>
          <w:tr w:rsidR="00671E04" w14:paraId="6B77C86A" w14:textId="77777777" w:rsidTr="007E41C3">
            <w:tblPrEx>
              <w:tblCellMar>
                <w:left w:w="30" w:type="dxa"/>
                <w:right w:w="30" w:type="dxa"/>
              </w:tblCellMar>
            </w:tblPrEx>
            <w:trPr>
              <w:trHeight w:val="283"/>
            </w:trPr>
            <w:sdt>
              <w:sdtPr>
                <w:rPr>
                  <w:sz w:val="14"/>
                  <w:szCs w:val="14"/>
                </w:rPr>
                <w:tag w:val="_PLD_52f208e0e9cd4154b48b25225e9d4e33"/>
                <w:id w:val="-1181745914"/>
                <w:lock w:val="sdtLocked"/>
              </w:sdtPr>
              <w:sdtContent>
                <w:tc>
                  <w:tcPr>
                    <w:tcW w:w="1980" w:type="dxa"/>
                    <w:shd w:val="clear" w:color="auto" w:fill="auto"/>
                    <w:vAlign w:val="center"/>
                  </w:tcPr>
                  <w:p w14:paraId="1A6C4225" w14:textId="77777777" w:rsidR="00671E04" w:rsidRPr="00180BDD" w:rsidRDefault="00671E04" w:rsidP="007E41C3">
                    <w:pPr>
                      <w:ind w:firstLineChars="300" w:firstLine="420"/>
                      <w:rPr>
                        <w:sz w:val="14"/>
                        <w:szCs w:val="14"/>
                      </w:rPr>
                    </w:pPr>
                    <w:r w:rsidRPr="00180BDD">
                      <w:rPr>
                        <w:rFonts w:hint="eastAsia"/>
                        <w:sz w:val="14"/>
                        <w:szCs w:val="14"/>
                      </w:rPr>
                      <w:t>（1）购置</w:t>
                    </w:r>
                  </w:p>
                </w:tc>
              </w:sdtContent>
            </w:sdt>
            <w:tc>
              <w:tcPr>
                <w:tcW w:w="1134" w:type="dxa"/>
                <w:shd w:val="clear" w:color="auto" w:fill="auto"/>
                <w:vAlign w:val="center"/>
              </w:tcPr>
              <w:p w14:paraId="46324DD2" w14:textId="77777777" w:rsidR="00671E04" w:rsidRPr="00C55A2A" w:rsidRDefault="00671E04" w:rsidP="00E001E3">
                <w:pPr>
                  <w:jc w:val="right"/>
                  <w:rPr>
                    <w:sz w:val="14"/>
                    <w:szCs w:val="14"/>
                  </w:rPr>
                </w:pPr>
                <w:r w:rsidRPr="00C55A2A">
                  <w:rPr>
                    <w:sz w:val="14"/>
                    <w:szCs w:val="14"/>
                  </w:rPr>
                  <w:t>195,957,533</w:t>
                </w:r>
              </w:p>
            </w:tc>
            <w:tc>
              <w:tcPr>
                <w:tcW w:w="1134" w:type="dxa"/>
                <w:shd w:val="clear" w:color="auto" w:fill="auto"/>
                <w:vAlign w:val="center"/>
              </w:tcPr>
              <w:p w14:paraId="12E05CF7" w14:textId="77777777" w:rsidR="00671E04" w:rsidRPr="00C55A2A" w:rsidRDefault="00671E04" w:rsidP="00E001E3">
                <w:pPr>
                  <w:jc w:val="right"/>
                  <w:rPr>
                    <w:sz w:val="14"/>
                    <w:szCs w:val="14"/>
                  </w:rPr>
                </w:pPr>
                <w:r w:rsidRPr="00C55A2A">
                  <w:rPr>
                    <w:sz w:val="14"/>
                    <w:szCs w:val="14"/>
                  </w:rPr>
                  <w:t>4,593,667</w:t>
                </w:r>
              </w:p>
            </w:tc>
            <w:tc>
              <w:tcPr>
                <w:tcW w:w="1276" w:type="dxa"/>
                <w:shd w:val="clear" w:color="auto" w:fill="auto"/>
                <w:vAlign w:val="center"/>
              </w:tcPr>
              <w:p w14:paraId="445B23E1" w14:textId="77777777" w:rsidR="00671E04" w:rsidRPr="00C55A2A" w:rsidRDefault="00671E04" w:rsidP="00E001E3">
                <w:pPr>
                  <w:jc w:val="right"/>
                  <w:rPr>
                    <w:sz w:val="14"/>
                    <w:szCs w:val="14"/>
                  </w:rPr>
                </w:pPr>
                <w:r w:rsidRPr="00C55A2A">
                  <w:rPr>
                    <w:sz w:val="14"/>
                    <w:szCs w:val="14"/>
                  </w:rPr>
                  <w:t>5,046</w:t>
                </w:r>
              </w:p>
            </w:tc>
            <w:tc>
              <w:tcPr>
                <w:tcW w:w="1134" w:type="dxa"/>
                <w:shd w:val="clear" w:color="auto" w:fill="auto"/>
                <w:vAlign w:val="center"/>
              </w:tcPr>
              <w:p w14:paraId="777C58C2" w14:textId="77777777" w:rsidR="00671E04" w:rsidRPr="00C55A2A" w:rsidRDefault="00671E04" w:rsidP="00E001E3">
                <w:pPr>
                  <w:jc w:val="right"/>
                  <w:rPr>
                    <w:sz w:val="14"/>
                    <w:szCs w:val="14"/>
                  </w:rPr>
                </w:pPr>
                <w:r w:rsidRPr="00C55A2A">
                  <w:rPr>
                    <w:sz w:val="14"/>
                    <w:szCs w:val="14"/>
                  </w:rPr>
                  <w:t>103,271</w:t>
                </w:r>
              </w:p>
            </w:tc>
            <w:tc>
              <w:tcPr>
                <w:tcW w:w="992" w:type="dxa"/>
                <w:shd w:val="clear" w:color="auto" w:fill="auto"/>
                <w:vAlign w:val="center"/>
              </w:tcPr>
              <w:p w14:paraId="78660B80" w14:textId="77777777" w:rsidR="00671E04" w:rsidRPr="00C55A2A" w:rsidRDefault="00671E04" w:rsidP="00E001E3">
                <w:pPr>
                  <w:jc w:val="right"/>
                  <w:rPr>
                    <w:sz w:val="14"/>
                    <w:szCs w:val="14"/>
                  </w:rPr>
                </w:pPr>
                <w:r>
                  <w:rPr>
                    <w:sz w:val="14"/>
                    <w:szCs w:val="14"/>
                  </w:rPr>
                  <w:t>0</w:t>
                </w:r>
              </w:p>
            </w:tc>
            <w:tc>
              <w:tcPr>
                <w:tcW w:w="1134" w:type="dxa"/>
                <w:shd w:val="clear" w:color="auto" w:fill="auto"/>
                <w:vAlign w:val="center"/>
              </w:tcPr>
              <w:p w14:paraId="7DD4259B" w14:textId="77777777" w:rsidR="00671E04" w:rsidRPr="00C55A2A" w:rsidRDefault="00671E04" w:rsidP="00E001E3">
                <w:pPr>
                  <w:jc w:val="right"/>
                  <w:rPr>
                    <w:sz w:val="14"/>
                    <w:szCs w:val="14"/>
                  </w:rPr>
                </w:pPr>
                <w:r w:rsidRPr="00C55A2A">
                  <w:rPr>
                    <w:sz w:val="14"/>
                    <w:szCs w:val="14"/>
                  </w:rPr>
                  <w:t>6,586,485</w:t>
                </w:r>
              </w:p>
            </w:tc>
            <w:tc>
              <w:tcPr>
                <w:tcW w:w="992" w:type="dxa"/>
                <w:shd w:val="clear" w:color="auto" w:fill="auto"/>
                <w:vAlign w:val="center"/>
              </w:tcPr>
              <w:p w14:paraId="4EB3B21B" w14:textId="77777777" w:rsidR="00671E04" w:rsidRPr="00C55A2A" w:rsidRDefault="00671E04" w:rsidP="00E001E3">
                <w:pPr>
                  <w:jc w:val="right"/>
                  <w:rPr>
                    <w:sz w:val="14"/>
                    <w:szCs w:val="14"/>
                  </w:rPr>
                </w:pPr>
                <w:r w:rsidRPr="00C55A2A">
                  <w:rPr>
                    <w:sz w:val="14"/>
                    <w:szCs w:val="14"/>
                  </w:rPr>
                  <w:t>3,581,436</w:t>
                </w:r>
              </w:p>
            </w:tc>
            <w:tc>
              <w:tcPr>
                <w:tcW w:w="992" w:type="dxa"/>
                <w:shd w:val="clear" w:color="auto" w:fill="auto"/>
                <w:vAlign w:val="center"/>
              </w:tcPr>
              <w:p w14:paraId="5EC486F4" w14:textId="77777777" w:rsidR="00671E04" w:rsidRPr="00C55A2A" w:rsidRDefault="00671E04" w:rsidP="00E001E3">
                <w:pPr>
                  <w:jc w:val="right"/>
                  <w:rPr>
                    <w:sz w:val="14"/>
                    <w:szCs w:val="14"/>
                  </w:rPr>
                </w:pPr>
                <w:r w:rsidRPr="00C55A2A">
                  <w:rPr>
                    <w:sz w:val="14"/>
                    <w:szCs w:val="14"/>
                  </w:rPr>
                  <w:t>2,430,649</w:t>
                </w:r>
              </w:p>
            </w:tc>
            <w:tc>
              <w:tcPr>
                <w:tcW w:w="993" w:type="dxa"/>
                <w:shd w:val="clear" w:color="auto" w:fill="auto"/>
                <w:vAlign w:val="center"/>
              </w:tcPr>
              <w:p w14:paraId="347A33FB" w14:textId="77777777" w:rsidR="00671E04" w:rsidRPr="00C55A2A" w:rsidRDefault="00671E04" w:rsidP="00E001E3">
                <w:pPr>
                  <w:jc w:val="right"/>
                  <w:rPr>
                    <w:sz w:val="14"/>
                    <w:szCs w:val="14"/>
                  </w:rPr>
                </w:pPr>
                <w:r w:rsidRPr="00C55A2A">
                  <w:rPr>
                    <w:sz w:val="14"/>
                    <w:szCs w:val="14"/>
                  </w:rPr>
                  <w:t>4,128,870</w:t>
                </w:r>
              </w:p>
            </w:tc>
            <w:tc>
              <w:tcPr>
                <w:tcW w:w="992" w:type="dxa"/>
                <w:shd w:val="clear" w:color="auto" w:fill="auto"/>
                <w:vAlign w:val="center"/>
              </w:tcPr>
              <w:p w14:paraId="4F28E8E4" w14:textId="77777777" w:rsidR="00671E04" w:rsidRPr="00C55A2A" w:rsidRDefault="00671E04" w:rsidP="00E001E3">
                <w:pPr>
                  <w:jc w:val="right"/>
                  <w:rPr>
                    <w:sz w:val="14"/>
                    <w:szCs w:val="14"/>
                  </w:rPr>
                </w:pPr>
                <w:r w:rsidRPr="00C55A2A">
                  <w:rPr>
                    <w:sz w:val="14"/>
                    <w:szCs w:val="14"/>
                  </w:rPr>
                  <w:t>1,056,482</w:t>
                </w:r>
              </w:p>
            </w:tc>
            <w:tc>
              <w:tcPr>
                <w:tcW w:w="1110" w:type="dxa"/>
                <w:shd w:val="clear" w:color="auto" w:fill="auto"/>
                <w:vAlign w:val="center"/>
              </w:tcPr>
              <w:p w14:paraId="6F7B6252" w14:textId="77777777" w:rsidR="00671E04" w:rsidRPr="00C55A2A" w:rsidRDefault="00671E04" w:rsidP="00E001E3">
                <w:pPr>
                  <w:jc w:val="right"/>
                  <w:rPr>
                    <w:sz w:val="14"/>
                    <w:szCs w:val="14"/>
                  </w:rPr>
                </w:pPr>
                <w:r w:rsidRPr="00C55A2A">
                  <w:rPr>
                    <w:sz w:val="14"/>
                    <w:szCs w:val="14"/>
                  </w:rPr>
                  <w:t>218,443,439</w:t>
                </w:r>
              </w:p>
            </w:tc>
          </w:tr>
          <w:tr w:rsidR="00671E04" w14:paraId="425304CE" w14:textId="77777777" w:rsidTr="007E41C3">
            <w:tblPrEx>
              <w:tblCellMar>
                <w:left w:w="30" w:type="dxa"/>
                <w:right w:w="30" w:type="dxa"/>
              </w:tblCellMar>
            </w:tblPrEx>
            <w:trPr>
              <w:trHeight w:val="283"/>
            </w:trPr>
            <w:tc>
              <w:tcPr>
                <w:tcW w:w="1980" w:type="dxa"/>
                <w:shd w:val="clear" w:color="auto" w:fill="auto"/>
                <w:vAlign w:val="center"/>
              </w:tcPr>
              <w:p w14:paraId="6D50889C" w14:textId="77777777" w:rsidR="00671E04" w:rsidRPr="008D25DA" w:rsidRDefault="00671E04" w:rsidP="007E41C3">
                <w:pPr>
                  <w:ind w:firstLineChars="300" w:firstLine="420"/>
                  <w:rPr>
                    <w:sz w:val="14"/>
                    <w:szCs w:val="14"/>
                  </w:rPr>
                </w:pPr>
                <w:r w:rsidRPr="001E132B">
                  <w:rPr>
                    <w:sz w:val="14"/>
                    <w:szCs w:val="14"/>
                  </w:rPr>
                  <w:t>（2）在建工程转入</w:t>
                </w:r>
              </w:p>
            </w:tc>
            <w:tc>
              <w:tcPr>
                <w:tcW w:w="1134" w:type="dxa"/>
                <w:shd w:val="clear" w:color="auto" w:fill="auto"/>
                <w:vAlign w:val="center"/>
              </w:tcPr>
              <w:p w14:paraId="4595BD7C" w14:textId="77777777" w:rsidR="00671E04" w:rsidRPr="00FE4552" w:rsidRDefault="00671E04" w:rsidP="001E132B">
                <w:pPr>
                  <w:ind w:firstLine="257"/>
                  <w:jc w:val="right"/>
                  <w:rPr>
                    <w:sz w:val="14"/>
                    <w:szCs w:val="14"/>
                  </w:rPr>
                </w:pPr>
                <w:r w:rsidRPr="001E132B">
                  <w:rPr>
                    <w:sz w:val="14"/>
                    <w:szCs w:val="14"/>
                  </w:rPr>
                  <w:t>25,277,763</w:t>
                </w:r>
              </w:p>
            </w:tc>
            <w:tc>
              <w:tcPr>
                <w:tcW w:w="1134" w:type="dxa"/>
                <w:shd w:val="clear" w:color="auto" w:fill="auto"/>
                <w:vAlign w:val="center"/>
              </w:tcPr>
              <w:p w14:paraId="1C931EC8" w14:textId="77777777" w:rsidR="00671E04" w:rsidRPr="00FE4552" w:rsidRDefault="00671E04" w:rsidP="001E132B">
                <w:pPr>
                  <w:jc w:val="right"/>
                  <w:rPr>
                    <w:sz w:val="14"/>
                    <w:szCs w:val="14"/>
                  </w:rPr>
                </w:pPr>
                <w:r w:rsidRPr="001E132B">
                  <w:rPr>
                    <w:sz w:val="14"/>
                    <w:szCs w:val="14"/>
                  </w:rPr>
                  <w:t>828,339,257</w:t>
                </w:r>
              </w:p>
            </w:tc>
            <w:tc>
              <w:tcPr>
                <w:tcW w:w="1276" w:type="dxa"/>
                <w:shd w:val="clear" w:color="auto" w:fill="auto"/>
                <w:vAlign w:val="center"/>
              </w:tcPr>
              <w:p w14:paraId="5310A53D" w14:textId="77777777" w:rsidR="00671E04" w:rsidRPr="00FE4552" w:rsidRDefault="00671E04" w:rsidP="001E132B">
                <w:pPr>
                  <w:ind w:firstLine="420"/>
                  <w:jc w:val="right"/>
                  <w:rPr>
                    <w:sz w:val="14"/>
                    <w:szCs w:val="14"/>
                  </w:rPr>
                </w:pPr>
                <w:r w:rsidRPr="001E132B">
                  <w:rPr>
                    <w:sz w:val="14"/>
                    <w:szCs w:val="14"/>
                  </w:rPr>
                  <w:t>162,201,594</w:t>
                </w:r>
              </w:p>
            </w:tc>
            <w:tc>
              <w:tcPr>
                <w:tcW w:w="1134" w:type="dxa"/>
                <w:shd w:val="clear" w:color="auto" w:fill="auto"/>
                <w:vAlign w:val="center"/>
              </w:tcPr>
              <w:p w14:paraId="409FF30C" w14:textId="77777777" w:rsidR="00671E04" w:rsidRPr="00FE4552" w:rsidRDefault="00671E04" w:rsidP="001E132B">
                <w:pPr>
                  <w:ind w:firstLine="109"/>
                  <w:jc w:val="right"/>
                  <w:rPr>
                    <w:sz w:val="14"/>
                    <w:szCs w:val="14"/>
                  </w:rPr>
                </w:pPr>
                <w:r w:rsidRPr="001E132B">
                  <w:rPr>
                    <w:sz w:val="14"/>
                    <w:szCs w:val="14"/>
                  </w:rPr>
                  <w:t>52,536,548</w:t>
                </w:r>
              </w:p>
            </w:tc>
            <w:tc>
              <w:tcPr>
                <w:tcW w:w="992" w:type="dxa"/>
                <w:shd w:val="clear" w:color="auto" w:fill="auto"/>
                <w:vAlign w:val="center"/>
              </w:tcPr>
              <w:p w14:paraId="533BDDB0" w14:textId="77777777" w:rsidR="00671E04" w:rsidRPr="00FE4552" w:rsidRDefault="00671E04" w:rsidP="001E132B">
                <w:pPr>
                  <w:jc w:val="right"/>
                  <w:rPr>
                    <w:sz w:val="14"/>
                    <w:szCs w:val="14"/>
                  </w:rPr>
                </w:pPr>
                <w:r w:rsidRPr="001E132B">
                  <w:rPr>
                    <w:sz w:val="14"/>
                    <w:szCs w:val="14"/>
                  </w:rPr>
                  <w:t>24,576,802</w:t>
                </w:r>
              </w:p>
            </w:tc>
            <w:tc>
              <w:tcPr>
                <w:tcW w:w="1134" w:type="dxa"/>
                <w:shd w:val="clear" w:color="auto" w:fill="auto"/>
                <w:vAlign w:val="center"/>
              </w:tcPr>
              <w:p w14:paraId="3AB489F8" w14:textId="77777777" w:rsidR="00671E04" w:rsidRPr="00FE4552" w:rsidRDefault="00671E04" w:rsidP="001E132B">
                <w:pPr>
                  <w:ind w:firstLine="113"/>
                  <w:jc w:val="right"/>
                  <w:rPr>
                    <w:sz w:val="14"/>
                    <w:szCs w:val="14"/>
                  </w:rPr>
                </w:pPr>
                <w:r w:rsidRPr="001E132B">
                  <w:rPr>
                    <w:sz w:val="14"/>
                    <w:szCs w:val="14"/>
                  </w:rPr>
                  <w:t>20,847,636</w:t>
                </w:r>
              </w:p>
            </w:tc>
            <w:tc>
              <w:tcPr>
                <w:tcW w:w="992" w:type="dxa"/>
                <w:shd w:val="clear" w:color="auto" w:fill="auto"/>
                <w:vAlign w:val="center"/>
              </w:tcPr>
              <w:p w14:paraId="3B1DD18D" w14:textId="77777777" w:rsidR="00671E04" w:rsidRPr="00FE4552" w:rsidRDefault="00671E04" w:rsidP="001E132B">
                <w:pPr>
                  <w:ind w:firstLine="117"/>
                  <w:jc w:val="right"/>
                  <w:rPr>
                    <w:sz w:val="14"/>
                    <w:szCs w:val="14"/>
                  </w:rPr>
                </w:pPr>
                <w:r w:rsidRPr="001E132B">
                  <w:rPr>
                    <w:sz w:val="14"/>
                    <w:szCs w:val="14"/>
                  </w:rPr>
                  <w:t>10,521,877</w:t>
                </w:r>
              </w:p>
            </w:tc>
            <w:tc>
              <w:tcPr>
                <w:tcW w:w="992" w:type="dxa"/>
                <w:shd w:val="clear" w:color="auto" w:fill="auto"/>
                <w:vAlign w:val="center"/>
              </w:tcPr>
              <w:p w14:paraId="01FCDBA1" w14:textId="77777777" w:rsidR="00671E04" w:rsidRPr="00FE4552" w:rsidRDefault="00671E04" w:rsidP="001E132B">
                <w:pPr>
                  <w:ind w:firstLine="116"/>
                  <w:jc w:val="right"/>
                  <w:rPr>
                    <w:sz w:val="14"/>
                    <w:szCs w:val="14"/>
                  </w:rPr>
                </w:pPr>
                <w:r w:rsidRPr="001E132B">
                  <w:rPr>
                    <w:sz w:val="14"/>
                    <w:szCs w:val="14"/>
                  </w:rPr>
                  <w:t>9,462,949</w:t>
                </w:r>
              </w:p>
            </w:tc>
            <w:tc>
              <w:tcPr>
                <w:tcW w:w="993" w:type="dxa"/>
                <w:shd w:val="clear" w:color="auto" w:fill="auto"/>
                <w:vAlign w:val="center"/>
              </w:tcPr>
              <w:p w14:paraId="5C8254F3" w14:textId="77777777" w:rsidR="00671E04" w:rsidRPr="00FE4552" w:rsidRDefault="00671E04" w:rsidP="001E132B">
                <w:pPr>
                  <w:ind w:firstLine="115"/>
                  <w:jc w:val="right"/>
                  <w:rPr>
                    <w:sz w:val="14"/>
                    <w:szCs w:val="14"/>
                  </w:rPr>
                </w:pPr>
                <w:r w:rsidRPr="001E132B">
                  <w:rPr>
                    <w:sz w:val="14"/>
                    <w:szCs w:val="14"/>
                  </w:rPr>
                  <w:t>25,031,056</w:t>
                </w:r>
              </w:p>
            </w:tc>
            <w:tc>
              <w:tcPr>
                <w:tcW w:w="992" w:type="dxa"/>
                <w:shd w:val="clear" w:color="auto" w:fill="auto"/>
                <w:vAlign w:val="center"/>
              </w:tcPr>
              <w:p w14:paraId="0F01E798" w14:textId="77777777" w:rsidR="00671E04" w:rsidRPr="00FE4552" w:rsidRDefault="00671E04" w:rsidP="001E132B">
                <w:pPr>
                  <w:ind w:firstLine="114"/>
                  <w:jc w:val="right"/>
                  <w:rPr>
                    <w:sz w:val="14"/>
                    <w:szCs w:val="14"/>
                  </w:rPr>
                </w:pPr>
                <w:r w:rsidRPr="001E132B">
                  <w:rPr>
                    <w:sz w:val="14"/>
                    <w:szCs w:val="14"/>
                  </w:rPr>
                  <w:t>5,481,364</w:t>
                </w:r>
              </w:p>
            </w:tc>
            <w:tc>
              <w:tcPr>
                <w:tcW w:w="1110" w:type="dxa"/>
                <w:shd w:val="clear" w:color="auto" w:fill="auto"/>
                <w:vAlign w:val="center"/>
              </w:tcPr>
              <w:p w14:paraId="571E5941" w14:textId="77777777" w:rsidR="00671E04" w:rsidRPr="00FE4552" w:rsidRDefault="00671E04" w:rsidP="001E132B">
                <w:pPr>
                  <w:ind w:firstLine="114"/>
                  <w:jc w:val="right"/>
                  <w:rPr>
                    <w:sz w:val="14"/>
                    <w:szCs w:val="14"/>
                  </w:rPr>
                </w:pPr>
                <w:r w:rsidRPr="001E132B">
                  <w:rPr>
                    <w:sz w:val="14"/>
                    <w:szCs w:val="14"/>
                  </w:rPr>
                  <w:t>1,164,276,846</w:t>
                </w:r>
              </w:p>
            </w:tc>
          </w:tr>
          <w:tr w:rsidR="00671E04" w14:paraId="7FD83513" w14:textId="77777777" w:rsidTr="007E41C3">
            <w:tblPrEx>
              <w:tblCellMar>
                <w:left w:w="30" w:type="dxa"/>
                <w:right w:w="30" w:type="dxa"/>
              </w:tblCellMar>
            </w:tblPrEx>
            <w:trPr>
              <w:trHeight w:val="283"/>
            </w:trPr>
            <w:tc>
              <w:tcPr>
                <w:tcW w:w="1980" w:type="dxa"/>
                <w:shd w:val="clear" w:color="auto" w:fill="auto"/>
                <w:vAlign w:val="center"/>
              </w:tcPr>
              <w:p w14:paraId="05EC25C9" w14:textId="77777777" w:rsidR="00671E04" w:rsidRDefault="00671E04" w:rsidP="007E41C3">
                <w:pPr>
                  <w:ind w:firstLineChars="300" w:firstLine="420"/>
                  <w:rPr>
                    <w:sz w:val="14"/>
                    <w:szCs w:val="14"/>
                  </w:rPr>
                </w:pPr>
                <w:r w:rsidRPr="001E132B">
                  <w:rPr>
                    <w:sz w:val="14"/>
                    <w:szCs w:val="14"/>
                  </w:rPr>
                  <w:t>（3）重分类</w:t>
                </w:r>
              </w:p>
            </w:tc>
            <w:tc>
              <w:tcPr>
                <w:tcW w:w="1134" w:type="dxa"/>
                <w:shd w:val="clear" w:color="auto" w:fill="auto"/>
                <w:vAlign w:val="center"/>
              </w:tcPr>
              <w:p w14:paraId="4F72466B" w14:textId="77777777" w:rsidR="00671E04" w:rsidRPr="001E132B" w:rsidRDefault="00671E04" w:rsidP="00E001E3">
                <w:pPr>
                  <w:jc w:val="right"/>
                  <w:rPr>
                    <w:sz w:val="14"/>
                    <w:szCs w:val="14"/>
                  </w:rPr>
                </w:pPr>
                <w:r w:rsidRPr="001E132B">
                  <w:rPr>
                    <w:sz w:val="14"/>
                    <w:szCs w:val="14"/>
                  </w:rPr>
                  <w:t>0</w:t>
                </w:r>
              </w:p>
            </w:tc>
            <w:tc>
              <w:tcPr>
                <w:tcW w:w="1134" w:type="dxa"/>
                <w:shd w:val="clear" w:color="auto" w:fill="auto"/>
                <w:vAlign w:val="center"/>
              </w:tcPr>
              <w:p w14:paraId="6E044BC3" w14:textId="77777777" w:rsidR="00671E04" w:rsidRPr="001E132B" w:rsidRDefault="00671E04" w:rsidP="00E001E3">
                <w:pPr>
                  <w:jc w:val="right"/>
                  <w:rPr>
                    <w:sz w:val="14"/>
                    <w:szCs w:val="14"/>
                  </w:rPr>
                </w:pPr>
                <w:r w:rsidRPr="001E132B">
                  <w:rPr>
                    <w:sz w:val="14"/>
                    <w:szCs w:val="14"/>
                  </w:rPr>
                  <w:t>-5,038,938</w:t>
                </w:r>
              </w:p>
            </w:tc>
            <w:tc>
              <w:tcPr>
                <w:tcW w:w="1276" w:type="dxa"/>
                <w:shd w:val="clear" w:color="auto" w:fill="auto"/>
                <w:vAlign w:val="center"/>
              </w:tcPr>
              <w:p w14:paraId="35DB7053" w14:textId="77777777" w:rsidR="00671E04" w:rsidRPr="001E132B" w:rsidRDefault="00671E04" w:rsidP="00E001E3">
                <w:pPr>
                  <w:jc w:val="right"/>
                  <w:rPr>
                    <w:sz w:val="14"/>
                    <w:szCs w:val="14"/>
                  </w:rPr>
                </w:pPr>
                <w:r w:rsidRPr="001E132B">
                  <w:rPr>
                    <w:sz w:val="14"/>
                    <w:szCs w:val="14"/>
                  </w:rPr>
                  <w:t>0</w:t>
                </w:r>
              </w:p>
            </w:tc>
            <w:tc>
              <w:tcPr>
                <w:tcW w:w="1134" w:type="dxa"/>
                <w:shd w:val="clear" w:color="auto" w:fill="auto"/>
                <w:vAlign w:val="center"/>
              </w:tcPr>
              <w:p w14:paraId="3E70FCFD" w14:textId="77777777" w:rsidR="00671E04" w:rsidRPr="001E132B" w:rsidRDefault="00671E04" w:rsidP="00E001E3">
                <w:pPr>
                  <w:jc w:val="right"/>
                  <w:rPr>
                    <w:sz w:val="14"/>
                    <w:szCs w:val="14"/>
                  </w:rPr>
                </w:pPr>
                <w:r w:rsidRPr="001E132B">
                  <w:rPr>
                    <w:sz w:val="14"/>
                    <w:szCs w:val="14"/>
                  </w:rPr>
                  <w:t>0</w:t>
                </w:r>
              </w:p>
            </w:tc>
            <w:tc>
              <w:tcPr>
                <w:tcW w:w="992" w:type="dxa"/>
                <w:shd w:val="clear" w:color="auto" w:fill="auto"/>
                <w:vAlign w:val="center"/>
              </w:tcPr>
              <w:p w14:paraId="0FA651C7" w14:textId="77777777" w:rsidR="00671E04" w:rsidRPr="001E132B" w:rsidRDefault="00671E04" w:rsidP="00E001E3">
                <w:pPr>
                  <w:jc w:val="right"/>
                  <w:rPr>
                    <w:sz w:val="14"/>
                    <w:szCs w:val="14"/>
                  </w:rPr>
                </w:pPr>
                <w:r w:rsidRPr="001E132B">
                  <w:rPr>
                    <w:sz w:val="14"/>
                    <w:szCs w:val="14"/>
                  </w:rPr>
                  <w:t>0</w:t>
                </w:r>
              </w:p>
            </w:tc>
            <w:tc>
              <w:tcPr>
                <w:tcW w:w="1134" w:type="dxa"/>
                <w:shd w:val="clear" w:color="auto" w:fill="auto"/>
                <w:vAlign w:val="center"/>
              </w:tcPr>
              <w:p w14:paraId="7A9BE6ED" w14:textId="77777777" w:rsidR="00671E04" w:rsidRPr="001E132B" w:rsidRDefault="00671E04" w:rsidP="00E001E3">
                <w:pPr>
                  <w:jc w:val="right"/>
                  <w:rPr>
                    <w:sz w:val="14"/>
                    <w:szCs w:val="14"/>
                  </w:rPr>
                </w:pPr>
                <w:r w:rsidRPr="001E132B">
                  <w:rPr>
                    <w:sz w:val="14"/>
                    <w:szCs w:val="14"/>
                  </w:rPr>
                  <w:t>-213,000</w:t>
                </w:r>
              </w:p>
            </w:tc>
            <w:tc>
              <w:tcPr>
                <w:tcW w:w="992" w:type="dxa"/>
                <w:shd w:val="clear" w:color="auto" w:fill="auto"/>
                <w:vAlign w:val="center"/>
              </w:tcPr>
              <w:p w14:paraId="49F715AC" w14:textId="77777777" w:rsidR="00671E04" w:rsidRPr="001E132B" w:rsidRDefault="00671E04" w:rsidP="00E001E3">
                <w:pPr>
                  <w:jc w:val="right"/>
                  <w:rPr>
                    <w:sz w:val="14"/>
                    <w:szCs w:val="14"/>
                  </w:rPr>
                </w:pPr>
                <w:r w:rsidRPr="001E132B">
                  <w:rPr>
                    <w:sz w:val="14"/>
                    <w:szCs w:val="14"/>
                  </w:rPr>
                  <w:t>5,038,938</w:t>
                </w:r>
              </w:p>
            </w:tc>
            <w:tc>
              <w:tcPr>
                <w:tcW w:w="992" w:type="dxa"/>
                <w:shd w:val="clear" w:color="auto" w:fill="auto"/>
                <w:vAlign w:val="center"/>
              </w:tcPr>
              <w:p w14:paraId="27073FD4" w14:textId="77777777" w:rsidR="00671E04" w:rsidRPr="001E132B" w:rsidRDefault="00671E04" w:rsidP="00E001E3">
                <w:pPr>
                  <w:jc w:val="right"/>
                  <w:rPr>
                    <w:sz w:val="14"/>
                    <w:szCs w:val="14"/>
                  </w:rPr>
                </w:pPr>
                <w:r w:rsidRPr="001E132B">
                  <w:rPr>
                    <w:sz w:val="14"/>
                    <w:szCs w:val="14"/>
                  </w:rPr>
                  <w:t>0</w:t>
                </w:r>
              </w:p>
            </w:tc>
            <w:tc>
              <w:tcPr>
                <w:tcW w:w="993" w:type="dxa"/>
                <w:shd w:val="clear" w:color="auto" w:fill="auto"/>
                <w:vAlign w:val="center"/>
              </w:tcPr>
              <w:p w14:paraId="5C286169" w14:textId="77777777" w:rsidR="00671E04" w:rsidRPr="001E132B" w:rsidRDefault="00671E04" w:rsidP="00E001E3">
                <w:pPr>
                  <w:jc w:val="right"/>
                  <w:rPr>
                    <w:sz w:val="14"/>
                    <w:szCs w:val="14"/>
                  </w:rPr>
                </w:pPr>
                <w:r w:rsidRPr="001E132B">
                  <w:rPr>
                    <w:sz w:val="14"/>
                    <w:szCs w:val="14"/>
                  </w:rPr>
                  <w:t>0</w:t>
                </w:r>
              </w:p>
            </w:tc>
            <w:tc>
              <w:tcPr>
                <w:tcW w:w="992" w:type="dxa"/>
                <w:shd w:val="clear" w:color="auto" w:fill="auto"/>
                <w:vAlign w:val="center"/>
              </w:tcPr>
              <w:p w14:paraId="142DD83B" w14:textId="77777777" w:rsidR="00671E04" w:rsidRPr="001E132B" w:rsidRDefault="00671E04" w:rsidP="00E001E3">
                <w:pPr>
                  <w:jc w:val="right"/>
                  <w:rPr>
                    <w:sz w:val="14"/>
                    <w:szCs w:val="14"/>
                  </w:rPr>
                </w:pPr>
                <w:r w:rsidRPr="001E132B">
                  <w:rPr>
                    <w:sz w:val="14"/>
                    <w:szCs w:val="14"/>
                  </w:rPr>
                  <w:t>213,000</w:t>
                </w:r>
              </w:p>
            </w:tc>
            <w:tc>
              <w:tcPr>
                <w:tcW w:w="1110" w:type="dxa"/>
                <w:shd w:val="clear" w:color="auto" w:fill="auto"/>
                <w:vAlign w:val="center"/>
              </w:tcPr>
              <w:p w14:paraId="3DCD162B" w14:textId="77777777" w:rsidR="00671E04" w:rsidRPr="001E132B" w:rsidRDefault="00671E04" w:rsidP="00E001E3">
                <w:pPr>
                  <w:jc w:val="right"/>
                  <w:rPr>
                    <w:sz w:val="14"/>
                    <w:szCs w:val="14"/>
                  </w:rPr>
                </w:pPr>
                <w:r w:rsidRPr="001E132B">
                  <w:rPr>
                    <w:sz w:val="14"/>
                    <w:szCs w:val="14"/>
                  </w:rPr>
                  <w:t>0</w:t>
                </w:r>
              </w:p>
            </w:tc>
          </w:tr>
          <w:tr w:rsidR="00671E04" w14:paraId="5A5B783A" w14:textId="77777777" w:rsidTr="007E41C3">
            <w:tblPrEx>
              <w:tblCellMar>
                <w:left w:w="30" w:type="dxa"/>
                <w:right w:w="30" w:type="dxa"/>
              </w:tblCellMar>
            </w:tblPrEx>
            <w:trPr>
              <w:trHeight w:val="283"/>
            </w:trPr>
            <w:sdt>
              <w:sdtPr>
                <w:rPr>
                  <w:sz w:val="14"/>
                  <w:szCs w:val="14"/>
                </w:rPr>
                <w:tag w:val="_PLD_dfb162daa7694866a1c4e80fabb81d52"/>
                <w:id w:val="-1102650124"/>
                <w:lock w:val="sdtLocked"/>
              </w:sdtPr>
              <w:sdtContent>
                <w:tc>
                  <w:tcPr>
                    <w:tcW w:w="1980" w:type="dxa"/>
                    <w:shd w:val="clear" w:color="auto" w:fill="auto"/>
                    <w:vAlign w:val="center"/>
                  </w:tcPr>
                  <w:p w14:paraId="05746B73" w14:textId="77777777" w:rsidR="00671E04" w:rsidRPr="00180BDD" w:rsidRDefault="00671E04" w:rsidP="007E41C3">
                    <w:pPr>
                      <w:ind w:firstLineChars="250" w:firstLine="350"/>
                      <w:rPr>
                        <w:sz w:val="14"/>
                        <w:szCs w:val="14"/>
                      </w:rPr>
                    </w:pPr>
                    <w:r w:rsidRPr="00180BDD">
                      <w:rPr>
                        <w:rFonts w:hint="eastAsia"/>
                        <w:sz w:val="14"/>
                        <w:szCs w:val="14"/>
                      </w:rPr>
                      <w:t>3.本期减少金额</w:t>
                    </w:r>
                  </w:p>
                </w:tc>
              </w:sdtContent>
            </w:sdt>
            <w:tc>
              <w:tcPr>
                <w:tcW w:w="1134" w:type="dxa"/>
                <w:shd w:val="clear" w:color="auto" w:fill="auto"/>
                <w:vAlign w:val="center"/>
              </w:tcPr>
              <w:p w14:paraId="5E4ADFDC" w14:textId="77777777" w:rsidR="00671E04" w:rsidRPr="00180BDD" w:rsidRDefault="00671E04" w:rsidP="00E001E3">
                <w:pPr>
                  <w:jc w:val="right"/>
                  <w:rPr>
                    <w:sz w:val="14"/>
                    <w:szCs w:val="14"/>
                  </w:rPr>
                </w:pPr>
                <w:r w:rsidRPr="00180BDD">
                  <w:rPr>
                    <w:sz w:val="14"/>
                    <w:szCs w:val="14"/>
                  </w:rPr>
                  <w:t>6,436,409</w:t>
                </w:r>
              </w:p>
            </w:tc>
            <w:tc>
              <w:tcPr>
                <w:tcW w:w="1134" w:type="dxa"/>
                <w:shd w:val="clear" w:color="auto" w:fill="auto"/>
                <w:vAlign w:val="center"/>
              </w:tcPr>
              <w:p w14:paraId="797AE6E4" w14:textId="77777777" w:rsidR="00671E04" w:rsidRPr="00180BDD" w:rsidRDefault="00671E04" w:rsidP="00E001E3">
                <w:pPr>
                  <w:jc w:val="right"/>
                  <w:rPr>
                    <w:sz w:val="14"/>
                    <w:szCs w:val="14"/>
                  </w:rPr>
                </w:pPr>
                <w:r w:rsidRPr="00180BDD">
                  <w:rPr>
                    <w:sz w:val="14"/>
                    <w:szCs w:val="14"/>
                  </w:rPr>
                  <w:t>2,580,807,192</w:t>
                </w:r>
              </w:p>
            </w:tc>
            <w:tc>
              <w:tcPr>
                <w:tcW w:w="1276" w:type="dxa"/>
                <w:shd w:val="clear" w:color="auto" w:fill="auto"/>
                <w:vAlign w:val="center"/>
              </w:tcPr>
              <w:p w14:paraId="7AF8AF36" w14:textId="77777777" w:rsidR="00671E04" w:rsidRPr="00180BDD" w:rsidRDefault="00671E04" w:rsidP="00E001E3">
                <w:pPr>
                  <w:jc w:val="right"/>
                  <w:rPr>
                    <w:sz w:val="14"/>
                    <w:szCs w:val="14"/>
                  </w:rPr>
                </w:pPr>
                <w:r w:rsidRPr="00180BDD">
                  <w:rPr>
                    <w:sz w:val="14"/>
                    <w:szCs w:val="14"/>
                  </w:rPr>
                  <w:t>141,370,842</w:t>
                </w:r>
              </w:p>
            </w:tc>
            <w:tc>
              <w:tcPr>
                <w:tcW w:w="1134" w:type="dxa"/>
                <w:shd w:val="clear" w:color="auto" w:fill="auto"/>
                <w:vAlign w:val="center"/>
              </w:tcPr>
              <w:p w14:paraId="3166AA85" w14:textId="77777777" w:rsidR="00671E04" w:rsidRPr="00180BDD" w:rsidRDefault="00671E04" w:rsidP="00E001E3">
                <w:pPr>
                  <w:jc w:val="right"/>
                  <w:rPr>
                    <w:sz w:val="14"/>
                    <w:szCs w:val="14"/>
                  </w:rPr>
                </w:pPr>
                <w:r w:rsidRPr="00180BDD">
                  <w:rPr>
                    <w:sz w:val="14"/>
                    <w:szCs w:val="14"/>
                  </w:rPr>
                  <w:t>101,269,648</w:t>
                </w:r>
              </w:p>
            </w:tc>
            <w:tc>
              <w:tcPr>
                <w:tcW w:w="992" w:type="dxa"/>
                <w:shd w:val="clear" w:color="auto" w:fill="auto"/>
                <w:vAlign w:val="center"/>
              </w:tcPr>
              <w:p w14:paraId="4AA88C8E" w14:textId="77777777" w:rsidR="00671E04" w:rsidRPr="00180BDD" w:rsidRDefault="00671E04" w:rsidP="00E001E3">
                <w:pPr>
                  <w:jc w:val="right"/>
                  <w:rPr>
                    <w:sz w:val="14"/>
                    <w:szCs w:val="14"/>
                  </w:rPr>
                </w:pPr>
                <w:r w:rsidRPr="00180BDD">
                  <w:rPr>
                    <w:sz w:val="14"/>
                    <w:szCs w:val="14"/>
                  </w:rPr>
                  <w:t>23,584,15</w:t>
                </w:r>
                <w:r>
                  <w:rPr>
                    <w:sz w:val="14"/>
                    <w:szCs w:val="14"/>
                  </w:rPr>
                  <w:t>6</w:t>
                </w:r>
              </w:p>
            </w:tc>
            <w:tc>
              <w:tcPr>
                <w:tcW w:w="1134" w:type="dxa"/>
                <w:shd w:val="clear" w:color="auto" w:fill="auto"/>
                <w:vAlign w:val="center"/>
              </w:tcPr>
              <w:p w14:paraId="3F24EE11" w14:textId="77777777" w:rsidR="00671E04" w:rsidRPr="00180BDD" w:rsidRDefault="00671E04" w:rsidP="00E001E3">
                <w:pPr>
                  <w:jc w:val="right"/>
                  <w:rPr>
                    <w:sz w:val="14"/>
                    <w:szCs w:val="14"/>
                  </w:rPr>
                </w:pPr>
                <w:r w:rsidRPr="00180BDD">
                  <w:rPr>
                    <w:sz w:val="14"/>
                    <w:szCs w:val="14"/>
                  </w:rPr>
                  <w:t>66,778,743</w:t>
                </w:r>
              </w:p>
            </w:tc>
            <w:tc>
              <w:tcPr>
                <w:tcW w:w="992" w:type="dxa"/>
                <w:shd w:val="clear" w:color="auto" w:fill="auto"/>
                <w:vAlign w:val="center"/>
              </w:tcPr>
              <w:p w14:paraId="06CDCAC9" w14:textId="77777777" w:rsidR="00671E04" w:rsidRPr="00180BDD" w:rsidRDefault="00671E04" w:rsidP="00E001E3">
                <w:pPr>
                  <w:jc w:val="right"/>
                  <w:rPr>
                    <w:sz w:val="14"/>
                    <w:szCs w:val="14"/>
                  </w:rPr>
                </w:pPr>
                <w:r w:rsidRPr="00180BDD">
                  <w:rPr>
                    <w:sz w:val="14"/>
                    <w:szCs w:val="14"/>
                  </w:rPr>
                  <w:t>24,852,781</w:t>
                </w:r>
              </w:p>
            </w:tc>
            <w:tc>
              <w:tcPr>
                <w:tcW w:w="992" w:type="dxa"/>
                <w:shd w:val="clear" w:color="auto" w:fill="auto"/>
                <w:vAlign w:val="center"/>
              </w:tcPr>
              <w:p w14:paraId="1FE934DF" w14:textId="77777777" w:rsidR="00671E04" w:rsidRPr="00180BDD" w:rsidRDefault="00671E04" w:rsidP="00E001E3">
                <w:pPr>
                  <w:jc w:val="right"/>
                  <w:rPr>
                    <w:sz w:val="14"/>
                    <w:szCs w:val="14"/>
                  </w:rPr>
                </w:pPr>
                <w:r w:rsidRPr="00180BDD">
                  <w:rPr>
                    <w:sz w:val="14"/>
                    <w:szCs w:val="14"/>
                  </w:rPr>
                  <w:t>6,294,072</w:t>
                </w:r>
              </w:p>
            </w:tc>
            <w:tc>
              <w:tcPr>
                <w:tcW w:w="993" w:type="dxa"/>
                <w:shd w:val="clear" w:color="auto" w:fill="auto"/>
                <w:vAlign w:val="center"/>
              </w:tcPr>
              <w:p w14:paraId="509E1D29" w14:textId="77777777" w:rsidR="00671E04" w:rsidRPr="00180BDD" w:rsidRDefault="00671E04" w:rsidP="00E001E3">
                <w:pPr>
                  <w:jc w:val="right"/>
                  <w:rPr>
                    <w:sz w:val="14"/>
                    <w:szCs w:val="14"/>
                  </w:rPr>
                </w:pPr>
                <w:r w:rsidRPr="00180BDD">
                  <w:rPr>
                    <w:sz w:val="14"/>
                    <w:szCs w:val="14"/>
                  </w:rPr>
                  <w:t>28,182,105</w:t>
                </w:r>
              </w:p>
            </w:tc>
            <w:tc>
              <w:tcPr>
                <w:tcW w:w="992" w:type="dxa"/>
                <w:shd w:val="clear" w:color="auto" w:fill="auto"/>
                <w:vAlign w:val="center"/>
              </w:tcPr>
              <w:p w14:paraId="5CD1990A" w14:textId="77777777" w:rsidR="00671E04" w:rsidRPr="00180BDD" w:rsidRDefault="00671E04" w:rsidP="00E001E3">
                <w:pPr>
                  <w:jc w:val="right"/>
                  <w:rPr>
                    <w:sz w:val="14"/>
                    <w:szCs w:val="14"/>
                  </w:rPr>
                </w:pPr>
                <w:r w:rsidRPr="00180BDD">
                  <w:rPr>
                    <w:sz w:val="14"/>
                    <w:szCs w:val="14"/>
                  </w:rPr>
                  <w:t>12,850,102</w:t>
                </w:r>
              </w:p>
            </w:tc>
            <w:tc>
              <w:tcPr>
                <w:tcW w:w="1110" w:type="dxa"/>
                <w:shd w:val="clear" w:color="auto" w:fill="auto"/>
                <w:vAlign w:val="center"/>
              </w:tcPr>
              <w:p w14:paraId="6FE90B18" w14:textId="77777777" w:rsidR="00671E04" w:rsidRPr="00180BDD" w:rsidRDefault="00671E04" w:rsidP="00E001E3">
                <w:pPr>
                  <w:jc w:val="right"/>
                  <w:rPr>
                    <w:sz w:val="14"/>
                    <w:szCs w:val="14"/>
                  </w:rPr>
                </w:pPr>
                <w:r w:rsidRPr="00180BDD">
                  <w:rPr>
                    <w:sz w:val="14"/>
                    <w:szCs w:val="14"/>
                  </w:rPr>
                  <w:t>2,992,426,0</w:t>
                </w:r>
                <w:r>
                  <w:rPr>
                    <w:sz w:val="14"/>
                    <w:szCs w:val="14"/>
                  </w:rPr>
                  <w:t>50</w:t>
                </w:r>
              </w:p>
            </w:tc>
          </w:tr>
          <w:tr w:rsidR="00671E04" w14:paraId="59BA9603" w14:textId="77777777" w:rsidTr="007E41C3">
            <w:tblPrEx>
              <w:tblCellMar>
                <w:left w:w="30" w:type="dxa"/>
                <w:right w:w="30" w:type="dxa"/>
              </w:tblCellMar>
            </w:tblPrEx>
            <w:trPr>
              <w:trHeight w:val="283"/>
            </w:trPr>
            <w:sdt>
              <w:sdtPr>
                <w:rPr>
                  <w:sz w:val="14"/>
                  <w:szCs w:val="14"/>
                </w:rPr>
                <w:tag w:val="_PLD_fee37578c2514ed28988969e830aeae7"/>
                <w:id w:val="-796146081"/>
                <w:lock w:val="sdtLocked"/>
              </w:sdtPr>
              <w:sdtContent>
                <w:tc>
                  <w:tcPr>
                    <w:tcW w:w="1980" w:type="dxa"/>
                    <w:shd w:val="clear" w:color="auto" w:fill="auto"/>
                    <w:vAlign w:val="center"/>
                  </w:tcPr>
                  <w:p w14:paraId="0220211D" w14:textId="77777777" w:rsidR="00671E04" w:rsidRPr="00180BDD" w:rsidRDefault="00671E04" w:rsidP="007E41C3">
                    <w:pPr>
                      <w:ind w:firstLineChars="300" w:firstLine="420"/>
                      <w:rPr>
                        <w:sz w:val="14"/>
                        <w:szCs w:val="14"/>
                      </w:rPr>
                    </w:pPr>
                    <w:r w:rsidRPr="00180BDD">
                      <w:rPr>
                        <w:rFonts w:hint="eastAsia"/>
                        <w:sz w:val="14"/>
                        <w:szCs w:val="14"/>
                      </w:rPr>
                      <w:t>（1）处置或报废</w:t>
                    </w:r>
                  </w:p>
                </w:tc>
              </w:sdtContent>
            </w:sdt>
            <w:tc>
              <w:tcPr>
                <w:tcW w:w="1134" w:type="dxa"/>
                <w:shd w:val="clear" w:color="auto" w:fill="auto"/>
                <w:vAlign w:val="center"/>
              </w:tcPr>
              <w:p w14:paraId="25A3196C" w14:textId="77777777" w:rsidR="00671E04" w:rsidRPr="00180BDD" w:rsidRDefault="00671E04" w:rsidP="00E001E3">
                <w:pPr>
                  <w:jc w:val="right"/>
                  <w:rPr>
                    <w:sz w:val="14"/>
                    <w:szCs w:val="14"/>
                  </w:rPr>
                </w:pPr>
                <w:r w:rsidRPr="00180BDD">
                  <w:rPr>
                    <w:sz w:val="14"/>
                    <w:szCs w:val="14"/>
                  </w:rPr>
                  <w:t>5,338,309</w:t>
                </w:r>
              </w:p>
            </w:tc>
            <w:tc>
              <w:tcPr>
                <w:tcW w:w="1134" w:type="dxa"/>
                <w:shd w:val="clear" w:color="auto" w:fill="auto"/>
                <w:vAlign w:val="center"/>
              </w:tcPr>
              <w:p w14:paraId="7D130D70" w14:textId="77777777" w:rsidR="00671E04" w:rsidRPr="00180BDD" w:rsidRDefault="00671E04" w:rsidP="00E001E3">
                <w:pPr>
                  <w:jc w:val="right"/>
                  <w:rPr>
                    <w:sz w:val="14"/>
                    <w:szCs w:val="14"/>
                  </w:rPr>
                </w:pPr>
                <w:r w:rsidRPr="00180BDD">
                  <w:rPr>
                    <w:sz w:val="14"/>
                    <w:szCs w:val="14"/>
                  </w:rPr>
                  <w:t>128,688,284</w:t>
                </w:r>
              </w:p>
            </w:tc>
            <w:tc>
              <w:tcPr>
                <w:tcW w:w="1276" w:type="dxa"/>
                <w:shd w:val="clear" w:color="auto" w:fill="auto"/>
                <w:vAlign w:val="center"/>
              </w:tcPr>
              <w:p w14:paraId="5EF78449" w14:textId="77777777" w:rsidR="00671E04" w:rsidRPr="00180BDD" w:rsidRDefault="00671E04" w:rsidP="00E001E3">
                <w:pPr>
                  <w:jc w:val="right"/>
                  <w:rPr>
                    <w:sz w:val="14"/>
                    <w:szCs w:val="14"/>
                  </w:rPr>
                </w:pPr>
                <w:r w:rsidRPr="00180BDD">
                  <w:rPr>
                    <w:sz w:val="14"/>
                    <w:szCs w:val="14"/>
                  </w:rPr>
                  <w:t>19,627,234</w:t>
                </w:r>
              </w:p>
            </w:tc>
            <w:tc>
              <w:tcPr>
                <w:tcW w:w="1134" w:type="dxa"/>
                <w:shd w:val="clear" w:color="auto" w:fill="auto"/>
                <w:vAlign w:val="center"/>
              </w:tcPr>
              <w:p w14:paraId="589AD56F" w14:textId="77777777" w:rsidR="00671E04" w:rsidRPr="00180BDD" w:rsidRDefault="00671E04" w:rsidP="00E001E3">
                <w:pPr>
                  <w:jc w:val="right"/>
                  <w:rPr>
                    <w:sz w:val="14"/>
                    <w:szCs w:val="14"/>
                  </w:rPr>
                </w:pPr>
                <w:r w:rsidRPr="00180BDD">
                  <w:rPr>
                    <w:sz w:val="14"/>
                    <w:szCs w:val="14"/>
                  </w:rPr>
                  <w:t>93,074,191</w:t>
                </w:r>
              </w:p>
            </w:tc>
            <w:tc>
              <w:tcPr>
                <w:tcW w:w="992" w:type="dxa"/>
                <w:shd w:val="clear" w:color="auto" w:fill="auto"/>
                <w:vAlign w:val="center"/>
              </w:tcPr>
              <w:p w14:paraId="46FAF943" w14:textId="77777777" w:rsidR="00671E04" w:rsidRPr="00180BDD" w:rsidRDefault="00671E04" w:rsidP="00E001E3">
                <w:pPr>
                  <w:jc w:val="right"/>
                  <w:rPr>
                    <w:sz w:val="14"/>
                    <w:szCs w:val="14"/>
                  </w:rPr>
                </w:pPr>
                <w:r w:rsidRPr="00180BDD">
                  <w:rPr>
                    <w:sz w:val="14"/>
                    <w:szCs w:val="14"/>
                  </w:rPr>
                  <w:t>15,270,361</w:t>
                </w:r>
              </w:p>
            </w:tc>
            <w:tc>
              <w:tcPr>
                <w:tcW w:w="1134" w:type="dxa"/>
                <w:shd w:val="clear" w:color="auto" w:fill="auto"/>
                <w:vAlign w:val="center"/>
              </w:tcPr>
              <w:p w14:paraId="2539556F" w14:textId="77777777" w:rsidR="00671E04" w:rsidRPr="00180BDD" w:rsidRDefault="00671E04" w:rsidP="00E001E3">
                <w:pPr>
                  <w:jc w:val="right"/>
                  <w:rPr>
                    <w:sz w:val="14"/>
                    <w:szCs w:val="14"/>
                  </w:rPr>
                </w:pPr>
                <w:r w:rsidRPr="00180BDD">
                  <w:rPr>
                    <w:sz w:val="14"/>
                    <w:szCs w:val="14"/>
                  </w:rPr>
                  <w:t>39,044,672</w:t>
                </w:r>
              </w:p>
            </w:tc>
            <w:tc>
              <w:tcPr>
                <w:tcW w:w="992" w:type="dxa"/>
                <w:shd w:val="clear" w:color="auto" w:fill="auto"/>
                <w:vAlign w:val="center"/>
              </w:tcPr>
              <w:p w14:paraId="238F51DA" w14:textId="77777777" w:rsidR="00671E04" w:rsidRPr="00180BDD" w:rsidRDefault="00671E04" w:rsidP="00E001E3">
                <w:pPr>
                  <w:jc w:val="right"/>
                  <w:rPr>
                    <w:sz w:val="14"/>
                    <w:szCs w:val="14"/>
                  </w:rPr>
                </w:pPr>
                <w:r w:rsidRPr="00180BDD">
                  <w:rPr>
                    <w:sz w:val="14"/>
                    <w:szCs w:val="14"/>
                  </w:rPr>
                  <w:t>13,820,167</w:t>
                </w:r>
              </w:p>
            </w:tc>
            <w:tc>
              <w:tcPr>
                <w:tcW w:w="992" w:type="dxa"/>
                <w:shd w:val="clear" w:color="auto" w:fill="auto"/>
                <w:vAlign w:val="center"/>
              </w:tcPr>
              <w:p w14:paraId="4C43D975" w14:textId="77777777" w:rsidR="00671E04" w:rsidRPr="00180BDD" w:rsidRDefault="00671E04" w:rsidP="00E001E3">
                <w:pPr>
                  <w:jc w:val="right"/>
                  <w:rPr>
                    <w:sz w:val="14"/>
                    <w:szCs w:val="14"/>
                  </w:rPr>
                </w:pPr>
                <w:r w:rsidRPr="00180BDD">
                  <w:rPr>
                    <w:sz w:val="14"/>
                    <w:szCs w:val="14"/>
                  </w:rPr>
                  <w:t>4,855,512</w:t>
                </w:r>
              </w:p>
            </w:tc>
            <w:tc>
              <w:tcPr>
                <w:tcW w:w="993" w:type="dxa"/>
                <w:shd w:val="clear" w:color="auto" w:fill="auto"/>
                <w:vAlign w:val="center"/>
              </w:tcPr>
              <w:p w14:paraId="61FA3F5C" w14:textId="77777777" w:rsidR="00671E04" w:rsidRPr="00180BDD" w:rsidRDefault="00671E04" w:rsidP="00E001E3">
                <w:pPr>
                  <w:jc w:val="right"/>
                  <w:rPr>
                    <w:sz w:val="14"/>
                    <w:szCs w:val="14"/>
                  </w:rPr>
                </w:pPr>
                <w:r w:rsidRPr="00180BDD">
                  <w:rPr>
                    <w:sz w:val="14"/>
                    <w:szCs w:val="14"/>
                  </w:rPr>
                  <w:t>27,427,403</w:t>
                </w:r>
              </w:p>
            </w:tc>
            <w:tc>
              <w:tcPr>
                <w:tcW w:w="992" w:type="dxa"/>
                <w:shd w:val="clear" w:color="auto" w:fill="auto"/>
                <w:vAlign w:val="center"/>
              </w:tcPr>
              <w:p w14:paraId="585D8ECD" w14:textId="77777777" w:rsidR="00671E04" w:rsidRPr="00180BDD" w:rsidRDefault="00671E04" w:rsidP="00E001E3">
                <w:pPr>
                  <w:jc w:val="right"/>
                  <w:rPr>
                    <w:sz w:val="14"/>
                    <w:szCs w:val="14"/>
                  </w:rPr>
                </w:pPr>
                <w:r w:rsidRPr="00180BDD">
                  <w:rPr>
                    <w:sz w:val="14"/>
                    <w:szCs w:val="14"/>
                  </w:rPr>
                  <w:t>11,981,138</w:t>
                </w:r>
              </w:p>
            </w:tc>
            <w:tc>
              <w:tcPr>
                <w:tcW w:w="1110" w:type="dxa"/>
                <w:shd w:val="clear" w:color="auto" w:fill="auto"/>
                <w:vAlign w:val="center"/>
              </w:tcPr>
              <w:p w14:paraId="183C3B45" w14:textId="77777777" w:rsidR="00671E04" w:rsidRPr="00180BDD" w:rsidRDefault="00671E04" w:rsidP="00E001E3">
                <w:pPr>
                  <w:jc w:val="right"/>
                  <w:rPr>
                    <w:sz w:val="14"/>
                    <w:szCs w:val="14"/>
                  </w:rPr>
                </w:pPr>
                <w:r w:rsidRPr="00180BDD">
                  <w:rPr>
                    <w:sz w:val="14"/>
                    <w:szCs w:val="14"/>
                  </w:rPr>
                  <w:t>359,127,271</w:t>
                </w:r>
              </w:p>
            </w:tc>
          </w:tr>
          <w:tr w:rsidR="00671E04" w14:paraId="57BD5EC3" w14:textId="77777777" w:rsidTr="007E41C3">
            <w:tblPrEx>
              <w:tblCellMar>
                <w:left w:w="30" w:type="dxa"/>
                <w:right w:w="30" w:type="dxa"/>
              </w:tblCellMar>
            </w:tblPrEx>
            <w:trPr>
              <w:trHeight w:val="283"/>
            </w:trPr>
            <w:sdt>
              <w:sdtPr>
                <w:rPr>
                  <w:rFonts w:hint="eastAsia"/>
                  <w:sz w:val="14"/>
                  <w:szCs w:val="14"/>
                </w:rPr>
                <w:alias w:val="固定资产账面原值减少项目名称"/>
                <w:tag w:val="_GBC_2f4e09d586974d5099e26de2e9f2268e"/>
                <w:id w:val="-2112417510"/>
                <w:lock w:val="sdtLocked"/>
              </w:sdtPr>
              <w:sdtContent>
                <w:tc>
                  <w:tcPr>
                    <w:tcW w:w="1980" w:type="dxa"/>
                    <w:shd w:val="clear" w:color="auto" w:fill="auto"/>
                    <w:vAlign w:val="center"/>
                  </w:tcPr>
                  <w:p w14:paraId="6619EA06" w14:textId="77777777" w:rsidR="00671E04" w:rsidRPr="00180BDD" w:rsidRDefault="00671E04" w:rsidP="007E41C3">
                    <w:pPr>
                      <w:ind w:firstLineChars="300" w:firstLine="420"/>
                      <w:rPr>
                        <w:sz w:val="14"/>
                        <w:szCs w:val="14"/>
                      </w:rPr>
                    </w:pPr>
                    <w:r w:rsidRPr="00180BDD">
                      <w:rPr>
                        <w:rFonts w:hint="eastAsia"/>
                        <w:sz w:val="14"/>
                        <w:szCs w:val="14"/>
                      </w:rPr>
                      <w:t>（</w:t>
                    </w:r>
                    <w:r w:rsidRPr="00180BDD">
                      <w:rPr>
                        <w:sz w:val="14"/>
                        <w:szCs w:val="14"/>
                      </w:rPr>
                      <w:t>2）大修转入在建工程</w:t>
                    </w:r>
                  </w:p>
                </w:tc>
              </w:sdtContent>
            </w:sdt>
            <w:sdt>
              <w:sdtPr>
                <w:rPr>
                  <w:rFonts w:hint="eastAsia"/>
                  <w:sz w:val="14"/>
                  <w:szCs w:val="14"/>
                </w:rPr>
                <w:alias w:val="固定资产账面原值减少项目金额"/>
                <w:tag w:val="_GBC_86b298d954344511b012e84c48d4404f"/>
                <w:id w:val="1601525770"/>
                <w:lock w:val="sdtLocked"/>
              </w:sdtPr>
              <w:sdtContent>
                <w:tc>
                  <w:tcPr>
                    <w:tcW w:w="1134" w:type="dxa"/>
                    <w:shd w:val="clear" w:color="auto" w:fill="auto"/>
                    <w:vAlign w:val="center"/>
                  </w:tcPr>
                  <w:p w14:paraId="0B33C877" w14:textId="77777777" w:rsidR="00671E04" w:rsidRPr="00180BDD" w:rsidRDefault="00671E04" w:rsidP="00E001E3">
                    <w:pPr>
                      <w:jc w:val="right"/>
                      <w:rPr>
                        <w:sz w:val="14"/>
                        <w:szCs w:val="14"/>
                      </w:rPr>
                    </w:pPr>
                    <w:r w:rsidRPr="00180BDD">
                      <w:rPr>
                        <w:rFonts w:hint="eastAsia"/>
                        <w:sz w:val="14"/>
                        <w:szCs w:val="14"/>
                      </w:rPr>
                      <w:t>1,014,146</w:t>
                    </w:r>
                  </w:p>
                </w:tc>
              </w:sdtContent>
            </w:sdt>
            <w:sdt>
              <w:sdtPr>
                <w:rPr>
                  <w:rFonts w:hint="eastAsia"/>
                  <w:sz w:val="14"/>
                  <w:szCs w:val="14"/>
                </w:rPr>
                <w:alias w:val="固定资产账面原值减少项目金额"/>
                <w:tag w:val="_GBC_86b298d954344511b012e84c48d4404f"/>
                <w:id w:val="-734164854"/>
                <w:lock w:val="sdtLocked"/>
              </w:sdtPr>
              <w:sdtContent>
                <w:tc>
                  <w:tcPr>
                    <w:tcW w:w="1134" w:type="dxa"/>
                    <w:shd w:val="clear" w:color="auto" w:fill="auto"/>
                    <w:vAlign w:val="center"/>
                  </w:tcPr>
                  <w:p w14:paraId="5C9E405D" w14:textId="77777777" w:rsidR="00671E04" w:rsidRPr="00180BDD" w:rsidRDefault="00671E04" w:rsidP="00E001E3">
                    <w:pPr>
                      <w:jc w:val="right"/>
                      <w:rPr>
                        <w:sz w:val="14"/>
                        <w:szCs w:val="14"/>
                      </w:rPr>
                    </w:pPr>
                    <w:r w:rsidRPr="00180BDD">
                      <w:rPr>
                        <w:rFonts w:hint="eastAsia"/>
                        <w:sz w:val="14"/>
                        <w:szCs w:val="14"/>
                      </w:rPr>
                      <w:t>2,249,966,987</w:t>
                    </w:r>
                  </w:p>
                </w:tc>
              </w:sdtContent>
            </w:sdt>
            <w:sdt>
              <w:sdtPr>
                <w:rPr>
                  <w:rFonts w:hint="eastAsia"/>
                  <w:sz w:val="14"/>
                  <w:szCs w:val="14"/>
                </w:rPr>
                <w:alias w:val="固定资产账面原值减少项目金额"/>
                <w:tag w:val="_GBC_86b298d954344511b012e84c48d4404f"/>
                <w:id w:val="-2090689720"/>
                <w:lock w:val="sdtLocked"/>
              </w:sdtPr>
              <w:sdtContent>
                <w:tc>
                  <w:tcPr>
                    <w:tcW w:w="1276" w:type="dxa"/>
                    <w:shd w:val="clear" w:color="auto" w:fill="auto"/>
                    <w:vAlign w:val="center"/>
                  </w:tcPr>
                  <w:p w14:paraId="3E182666" w14:textId="77777777" w:rsidR="00671E04" w:rsidRPr="00180BDD" w:rsidRDefault="00671E04" w:rsidP="00E001E3">
                    <w:pPr>
                      <w:jc w:val="right"/>
                      <w:rPr>
                        <w:sz w:val="14"/>
                        <w:szCs w:val="14"/>
                      </w:rPr>
                    </w:pPr>
                    <w:r w:rsidRPr="00180BDD">
                      <w:rPr>
                        <w:rFonts w:hint="eastAsia"/>
                        <w:sz w:val="14"/>
                        <w:szCs w:val="14"/>
                      </w:rPr>
                      <w:t>115,376,773</w:t>
                    </w:r>
                  </w:p>
                </w:tc>
              </w:sdtContent>
            </w:sdt>
            <w:sdt>
              <w:sdtPr>
                <w:rPr>
                  <w:rFonts w:hint="eastAsia"/>
                  <w:sz w:val="14"/>
                  <w:szCs w:val="14"/>
                </w:rPr>
                <w:alias w:val="固定资产账面原值减少项目金额"/>
                <w:tag w:val="_GBC_86b298d954344511b012e84c48d4404f"/>
                <w:id w:val="1972018021"/>
                <w:lock w:val="sdtLocked"/>
              </w:sdtPr>
              <w:sdtContent>
                <w:tc>
                  <w:tcPr>
                    <w:tcW w:w="1134" w:type="dxa"/>
                    <w:shd w:val="clear" w:color="auto" w:fill="auto"/>
                    <w:vAlign w:val="center"/>
                  </w:tcPr>
                  <w:p w14:paraId="3F85DF23" w14:textId="77777777" w:rsidR="00671E04" w:rsidRPr="00180BDD" w:rsidRDefault="00671E04" w:rsidP="00E001E3">
                    <w:pPr>
                      <w:jc w:val="right"/>
                      <w:rPr>
                        <w:sz w:val="14"/>
                        <w:szCs w:val="14"/>
                      </w:rPr>
                    </w:pPr>
                    <w:r w:rsidRPr="00180BDD">
                      <w:rPr>
                        <w:rFonts w:hint="eastAsia"/>
                        <w:sz w:val="14"/>
                        <w:szCs w:val="14"/>
                      </w:rPr>
                      <w:t>6,718,792</w:t>
                    </w:r>
                  </w:p>
                </w:tc>
              </w:sdtContent>
            </w:sdt>
            <w:sdt>
              <w:sdtPr>
                <w:rPr>
                  <w:rFonts w:hint="eastAsia"/>
                  <w:sz w:val="14"/>
                  <w:szCs w:val="14"/>
                </w:rPr>
                <w:alias w:val="固定资产账面原值减少项目金额"/>
                <w:tag w:val="_GBC_86b298d954344511b012e84c48d4404f"/>
                <w:id w:val="-653057859"/>
                <w:lock w:val="sdtLocked"/>
              </w:sdtPr>
              <w:sdtEndPr>
                <w:rPr>
                  <w:sz w:val="6"/>
                  <w:szCs w:val="6"/>
                </w:rPr>
              </w:sdtEndPr>
              <w:sdtContent>
                <w:tc>
                  <w:tcPr>
                    <w:tcW w:w="992" w:type="dxa"/>
                    <w:shd w:val="clear" w:color="auto" w:fill="auto"/>
                    <w:vAlign w:val="center"/>
                  </w:tcPr>
                  <w:p w14:paraId="0DCE1184" w14:textId="77777777" w:rsidR="00671E04" w:rsidRPr="00180BDD" w:rsidRDefault="00671E04" w:rsidP="00E001E3">
                    <w:pPr>
                      <w:jc w:val="right"/>
                      <w:rPr>
                        <w:sz w:val="14"/>
                        <w:szCs w:val="14"/>
                      </w:rPr>
                    </w:pPr>
                    <w:r w:rsidRPr="004172A8">
                      <w:rPr>
                        <w:rFonts w:cs="Arial"/>
                        <w:color w:val="000000"/>
                        <w:sz w:val="14"/>
                        <w:szCs w:val="14"/>
                      </w:rPr>
                      <w:t>455,152</w:t>
                    </w:r>
                  </w:p>
                </w:tc>
              </w:sdtContent>
            </w:sdt>
            <w:sdt>
              <w:sdtPr>
                <w:rPr>
                  <w:rFonts w:hint="eastAsia"/>
                  <w:sz w:val="14"/>
                  <w:szCs w:val="14"/>
                </w:rPr>
                <w:alias w:val="固定资产账面原值减少项目金额"/>
                <w:tag w:val="_GBC_86b298d954344511b012e84c48d4404f"/>
                <w:id w:val="1382978092"/>
                <w:lock w:val="sdtLocked"/>
              </w:sdtPr>
              <w:sdtContent>
                <w:tc>
                  <w:tcPr>
                    <w:tcW w:w="1134" w:type="dxa"/>
                    <w:shd w:val="clear" w:color="auto" w:fill="auto"/>
                    <w:vAlign w:val="center"/>
                  </w:tcPr>
                  <w:p w14:paraId="3582B997" w14:textId="77777777" w:rsidR="00671E04" w:rsidRPr="00180BDD" w:rsidRDefault="00671E04" w:rsidP="00E001E3">
                    <w:pPr>
                      <w:jc w:val="right"/>
                      <w:rPr>
                        <w:sz w:val="14"/>
                        <w:szCs w:val="14"/>
                      </w:rPr>
                    </w:pPr>
                    <w:r w:rsidRPr="00180BDD">
                      <w:rPr>
                        <w:rFonts w:hint="eastAsia"/>
                        <w:sz w:val="14"/>
                        <w:szCs w:val="14"/>
                      </w:rPr>
                      <w:t>26,853,820</w:t>
                    </w:r>
                  </w:p>
                </w:tc>
              </w:sdtContent>
            </w:sdt>
            <w:sdt>
              <w:sdtPr>
                <w:rPr>
                  <w:rFonts w:hint="eastAsia"/>
                  <w:sz w:val="14"/>
                  <w:szCs w:val="14"/>
                </w:rPr>
                <w:alias w:val="固定资产账面原值减少项目金额"/>
                <w:tag w:val="_GBC_86b298d954344511b012e84c48d4404f"/>
                <w:id w:val="-1055397"/>
                <w:lock w:val="sdtLocked"/>
              </w:sdtPr>
              <w:sdtContent>
                <w:tc>
                  <w:tcPr>
                    <w:tcW w:w="992" w:type="dxa"/>
                    <w:shd w:val="clear" w:color="auto" w:fill="auto"/>
                    <w:vAlign w:val="center"/>
                  </w:tcPr>
                  <w:p w14:paraId="73169804" w14:textId="77777777" w:rsidR="00671E04" w:rsidRPr="00180BDD" w:rsidRDefault="00671E04" w:rsidP="00E001E3">
                    <w:pPr>
                      <w:jc w:val="right"/>
                      <w:rPr>
                        <w:sz w:val="14"/>
                        <w:szCs w:val="14"/>
                      </w:rPr>
                    </w:pPr>
                    <w:r w:rsidRPr="00180BDD">
                      <w:rPr>
                        <w:rFonts w:hint="eastAsia"/>
                        <w:sz w:val="14"/>
                        <w:szCs w:val="14"/>
                      </w:rPr>
                      <w:t>11,032,614</w:t>
                    </w:r>
                  </w:p>
                </w:tc>
              </w:sdtContent>
            </w:sdt>
            <w:sdt>
              <w:sdtPr>
                <w:rPr>
                  <w:rFonts w:hint="eastAsia"/>
                  <w:sz w:val="14"/>
                  <w:szCs w:val="14"/>
                </w:rPr>
                <w:alias w:val="固定资产账面原值减少项目金额"/>
                <w:tag w:val="_GBC_86b298d954344511b012e84c48d4404f"/>
                <w:id w:val="925773576"/>
                <w:lock w:val="sdtLocked"/>
              </w:sdtPr>
              <w:sdtContent>
                <w:tc>
                  <w:tcPr>
                    <w:tcW w:w="992" w:type="dxa"/>
                    <w:shd w:val="clear" w:color="auto" w:fill="auto"/>
                    <w:vAlign w:val="center"/>
                  </w:tcPr>
                  <w:p w14:paraId="44D2BA34" w14:textId="77777777" w:rsidR="00671E04" w:rsidRPr="00180BDD" w:rsidRDefault="00671E04" w:rsidP="00E001E3">
                    <w:pPr>
                      <w:jc w:val="right"/>
                      <w:rPr>
                        <w:sz w:val="14"/>
                        <w:szCs w:val="14"/>
                      </w:rPr>
                    </w:pPr>
                    <w:r>
                      <w:rPr>
                        <w:sz w:val="14"/>
                        <w:szCs w:val="14"/>
                      </w:rPr>
                      <w:t>72,503</w:t>
                    </w:r>
                  </w:p>
                </w:tc>
              </w:sdtContent>
            </w:sdt>
            <w:sdt>
              <w:sdtPr>
                <w:rPr>
                  <w:rFonts w:hint="eastAsia"/>
                  <w:sz w:val="14"/>
                  <w:szCs w:val="14"/>
                </w:rPr>
                <w:alias w:val="固定资产账面原值减少项目金额"/>
                <w:tag w:val="_GBC_86b298d954344511b012e84c48d4404f"/>
                <w:id w:val="-1573730534"/>
                <w:lock w:val="sdtLocked"/>
              </w:sdtPr>
              <w:sdtContent>
                <w:tc>
                  <w:tcPr>
                    <w:tcW w:w="993" w:type="dxa"/>
                    <w:shd w:val="clear" w:color="auto" w:fill="auto"/>
                    <w:vAlign w:val="center"/>
                  </w:tcPr>
                  <w:p w14:paraId="633E3455" w14:textId="77777777" w:rsidR="00671E04" w:rsidRPr="00180BDD" w:rsidRDefault="00671E04" w:rsidP="00E001E3">
                    <w:pPr>
                      <w:jc w:val="right"/>
                      <w:rPr>
                        <w:sz w:val="14"/>
                        <w:szCs w:val="14"/>
                      </w:rPr>
                    </w:pPr>
                    <w:r w:rsidRPr="00180BDD">
                      <w:rPr>
                        <w:rFonts w:hint="eastAsia"/>
                        <w:sz w:val="14"/>
                        <w:szCs w:val="14"/>
                      </w:rPr>
                      <w:t>538,737</w:t>
                    </w:r>
                  </w:p>
                </w:tc>
              </w:sdtContent>
            </w:sdt>
            <w:sdt>
              <w:sdtPr>
                <w:rPr>
                  <w:rFonts w:hint="eastAsia"/>
                  <w:sz w:val="14"/>
                  <w:szCs w:val="14"/>
                </w:rPr>
                <w:alias w:val="固定资产账面原值减少项目金额"/>
                <w:tag w:val="_GBC_86b298d954344511b012e84c48d4404f"/>
                <w:id w:val="-1943909169"/>
                <w:lock w:val="sdtLocked"/>
              </w:sdtPr>
              <w:sdtContent>
                <w:tc>
                  <w:tcPr>
                    <w:tcW w:w="992" w:type="dxa"/>
                    <w:shd w:val="clear" w:color="auto" w:fill="auto"/>
                    <w:vAlign w:val="center"/>
                  </w:tcPr>
                  <w:p w14:paraId="646A79BE" w14:textId="77777777" w:rsidR="00671E04" w:rsidRPr="00180BDD" w:rsidRDefault="00671E04" w:rsidP="00E001E3">
                    <w:pPr>
                      <w:jc w:val="right"/>
                      <w:rPr>
                        <w:sz w:val="14"/>
                        <w:szCs w:val="14"/>
                      </w:rPr>
                    </w:pPr>
                    <w:r w:rsidRPr="00180BDD">
                      <w:rPr>
                        <w:rFonts w:hint="eastAsia"/>
                        <w:sz w:val="14"/>
                        <w:szCs w:val="14"/>
                      </w:rPr>
                      <w:t>799,092</w:t>
                    </w:r>
                  </w:p>
                </w:tc>
              </w:sdtContent>
            </w:sdt>
            <w:sdt>
              <w:sdtPr>
                <w:rPr>
                  <w:rFonts w:hint="eastAsia"/>
                  <w:sz w:val="14"/>
                  <w:szCs w:val="14"/>
                </w:rPr>
                <w:alias w:val="固定资产账面原值减少项目合计金额"/>
                <w:tag w:val="_GBC_b75b8542395b4972ad2d3a1ea5c4c1d9"/>
                <w:id w:val="-282503872"/>
                <w:lock w:val="sdtLocked"/>
              </w:sdtPr>
              <w:sdtContent>
                <w:tc>
                  <w:tcPr>
                    <w:tcW w:w="1110" w:type="dxa"/>
                    <w:shd w:val="clear" w:color="auto" w:fill="auto"/>
                    <w:vAlign w:val="center"/>
                  </w:tcPr>
                  <w:p w14:paraId="63CD5832" w14:textId="77777777" w:rsidR="00671E04" w:rsidRPr="00180BDD" w:rsidRDefault="00671E04" w:rsidP="00E001E3">
                    <w:pPr>
                      <w:jc w:val="right"/>
                      <w:rPr>
                        <w:sz w:val="14"/>
                        <w:szCs w:val="14"/>
                      </w:rPr>
                    </w:pPr>
                    <w:r w:rsidRPr="00180BDD">
                      <w:rPr>
                        <w:rFonts w:hint="eastAsia"/>
                        <w:sz w:val="14"/>
                        <w:szCs w:val="14"/>
                      </w:rPr>
                      <w:t>2,412,828,616</w:t>
                    </w:r>
                  </w:p>
                </w:tc>
              </w:sdtContent>
            </w:sdt>
          </w:tr>
          <w:tr w:rsidR="00671E04" w14:paraId="0236DA91" w14:textId="77777777" w:rsidTr="007E41C3">
            <w:tblPrEx>
              <w:tblCellMar>
                <w:left w:w="30" w:type="dxa"/>
                <w:right w:w="30" w:type="dxa"/>
              </w:tblCellMar>
            </w:tblPrEx>
            <w:trPr>
              <w:trHeight w:val="283"/>
            </w:trPr>
            <w:sdt>
              <w:sdtPr>
                <w:rPr>
                  <w:rFonts w:hint="eastAsia"/>
                  <w:sz w:val="14"/>
                  <w:szCs w:val="14"/>
                </w:rPr>
                <w:alias w:val="固定资产账面原值减少项目名称"/>
                <w:tag w:val="_GBC_2f4e09d586974d5099e26de2e9f2268e"/>
                <w:id w:val="-513771356"/>
                <w:lock w:val="sdtLocked"/>
              </w:sdtPr>
              <w:sdtContent>
                <w:tc>
                  <w:tcPr>
                    <w:tcW w:w="1980" w:type="dxa"/>
                    <w:shd w:val="clear" w:color="auto" w:fill="auto"/>
                    <w:vAlign w:val="center"/>
                  </w:tcPr>
                  <w:p w14:paraId="16E94E90" w14:textId="77777777" w:rsidR="00671E04" w:rsidRPr="00180BDD" w:rsidRDefault="00671E04" w:rsidP="007E41C3">
                    <w:pPr>
                      <w:ind w:firstLineChars="300" w:firstLine="420"/>
                      <w:rPr>
                        <w:sz w:val="14"/>
                        <w:szCs w:val="14"/>
                      </w:rPr>
                    </w:pPr>
                    <w:r w:rsidRPr="00180BDD">
                      <w:rPr>
                        <w:rFonts w:hint="eastAsia"/>
                        <w:sz w:val="14"/>
                        <w:szCs w:val="14"/>
                      </w:rPr>
                      <w:t>（</w:t>
                    </w:r>
                    <w:r w:rsidRPr="00180BDD">
                      <w:rPr>
                        <w:sz w:val="14"/>
                        <w:szCs w:val="14"/>
                      </w:rPr>
                      <w:t>3）大修转入成本</w:t>
                    </w:r>
                  </w:p>
                </w:tc>
              </w:sdtContent>
            </w:sdt>
            <w:sdt>
              <w:sdtPr>
                <w:rPr>
                  <w:rFonts w:hint="eastAsia"/>
                  <w:sz w:val="14"/>
                  <w:szCs w:val="14"/>
                </w:rPr>
                <w:alias w:val="固定资产账面原值减少项目金额"/>
                <w:tag w:val="_GBC_86b298d954344511b012e84c48d4404f"/>
                <w:id w:val="-1874069275"/>
                <w:lock w:val="sdtLocked"/>
              </w:sdtPr>
              <w:sdtContent>
                <w:tc>
                  <w:tcPr>
                    <w:tcW w:w="1134" w:type="dxa"/>
                    <w:shd w:val="clear" w:color="auto" w:fill="auto"/>
                    <w:vAlign w:val="center"/>
                  </w:tcPr>
                  <w:p w14:paraId="0F77971F" w14:textId="77777777" w:rsidR="00671E04" w:rsidRPr="00180BDD" w:rsidRDefault="00671E04" w:rsidP="00E001E3">
                    <w:pPr>
                      <w:jc w:val="right"/>
                      <w:rPr>
                        <w:sz w:val="14"/>
                        <w:szCs w:val="14"/>
                      </w:rPr>
                    </w:pPr>
                    <w:r w:rsidRPr="00180BDD">
                      <w:rPr>
                        <w:rFonts w:hint="eastAsia"/>
                        <w:sz w:val="14"/>
                        <w:szCs w:val="14"/>
                      </w:rPr>
                      <w:t>83,954</w:t>
                    </w:r>
                  </w:p>
                </w:tc>
              </w:sdtContent>
            </w:sdt>
            <w:sdt>
              <w:sdtPr>
                <w:rPr>
                  <w:rFonts w:hint="eastAsia"/>
                  <w:sz w:val="14"/>
                  <w:szCs w:val="14"/>
                </w:rPr>
                <w:alias w:val="固定资产账面原值减少项目金额"/>
                <w:tag w:val="_GBC_86b298d954344511b012e84c48d4404f"/>
                <w:id w:val="-647832083"/>
                <w:lock w:val="sdtLocked"/>
              </w:sdtPr>
              <w:sdtContent>
                <w:tc>
                  <w:tcPr>
                    <w:tcW w:w="1134" w:type="dxa"/>
                    <w:shd w:val="clear" w:color="auto" w:fill="auto"/>
                    <w:vAlign w:val="center"/>
                  </w:tcPr>
                  <w:p w14:paraId="79ED4B90" w14:textId="77777777" w:rsidR="00671E04" w:rsidRPr="00180BDD" w:rsidRDefault="00671E04" w:rsidP="00E001E3">
                    <w:pPr>
                      <w:jc w:val="right"/>
                      <w:rPr>
                        <w:sz w:val="14"/>
                        <w:szCs w:val="14"/>
                      </w:rPr>
                    </w:pPr>
                    <w:r w:rsidRPr="00180BDD">
                      <w:rPr>
                        <w:rFonts w:hint="eastAsia"/>
                        <w:sz w:val="14"/>
                        <w:szCs w:val="14"/>
                      </w:rPr>
                      <w:t>202,151,921</w:t>
                    </w:r>
                  </w:p>
                </w:tc>
              </w:sdtContent>
            </w:sdt>
            <w:sdt>
              <w:sdtPr>
                <w:rPr>
                  <w:rFonts w:hint="eastAsia"/>
                  <w:sz w:val="14"/>
                  <w:szCs w:val="14"/>
                </w:rPr>
                <w:alias w:val="固定资产账面原值减少项目金额"/>
                <w:tag w:val="_GBC_86b298d954344511b012e84c48d4404f"/>
                <w:id w:val="1254014835"/>
                <w:lock w:val="sdtLocked"/>
              </w:sdtPr>
              <w:sdtContent>
                <w:tc>
                  <w:tcPr>
                    <w:tcW w:w="1276" w:type="dxa"/>
                    <w:shd w:val="clear" w:color="auto" w:fill="auto"/>
                    <w:vAlign w:val="center"/>
                  </w:tcPr>
                  <w:p w14:paraId="1F78C235" w14:textId="77777777" w:rsidR="00671E04" w:rsidRPr="00180BDD" w:rsidRDefault="00671E04" w:rsidP="00E001E3">
                    <w:pPr>
                      <w:jc w:val="right"/>
                      <w:rPr>
                        <w:sz w:val="14"/>
                        <w:szCs w:val="14"/>
                      </w:rPr>
                    </w:pPr>
                    <w:r w:rsidRPr="00180BDD">
                      <w:rPr>
                        <w:rFonts w:hint="eastAsia"/>
                        <w:sz w:val="14"/>
                        <w:szCs w:val="14"/>
                      </w:rPr>
                      <w:t>6,366,835</w:t>
                    </w:r>
                  </w:p>
                </w:tc>
              </w:sdtContent>
            </w:sdt>
            <w:sdt>
              <w:sdtPr>
                <w:rPr>
                  <w:rFonts w:hint="eastAsia"/>
                  <w:sz w:val="14"/>
                  <w:szCs w:val="14"/>
                </w:rPr>
                <w:alias w:val="固定资产账面原值减少项目金额"/>
                <w:tag w:val="_GBC_86b298d954344511b012e84c48d4404f"/>
                <w:id w:val="-55552497"/>
                <w:lock w:val="sdtLocked"/>
              </w:sdtPr>
              <w:sdtContent>
                <w:tc>
                  <w:tcPr>
                    <w:tcW w:w="1134" w:type="dxa"/>
                    <w:shd w:val="clear" w:color="auto" w:fill="auto"/>
                    <w:vAlign w:val="center"/>
                  </w:tcPr>
                  <w:p w14:paraId="76BF3E7F" w14:textId="77777777" w:rsidR="00671E04" w:rsidRPr="00180BDD" w:rsidRDefault="00671E04" w:rsidP="00E001E3">
                    <w:pPr>
                      <w:jc w:val="right"/>
                      <w:rPr>
                        <w:sz w:val="14"/>
                        <w:szCs w:val="14"/>
                      </w:rPr>
                    </w:pPr>
                    <w:r w:rsidRPr="00180BDD">
                      <w:rPr>
                        <w:rFonts w:hint="eastAsia"/>
                        <w:sz w:val="14"/>
                        <w:szCs w:val="14"/>
                      </w:rPr>
                      <w:t>1,476,665</w:t>
                    </w:r>
                  </w:p>
                </w:tc>
              </w:sdtContent>
            </w:sdt>
            <w:sdt>
              <w:sdtPr>
                <w:rPr>
                  <w:rFonts w:hint="eastAsia"/>
                  <w:sz w:val="14"/>
                  <w:szCs w:val="14"/>
                </w:rPr>
                <w:alias w:val="固定资产账面原值减少项目金额"/>
                <w:tag w:val="_GBC_86b298d954344511b012e84c48d4404f"/>
                <w:id w:val="-628159634"/>
                <w:lock w:val="sdtLocked"/>
              </w:sdtPr>
              <w:sdtContent>
                <w:tc>
                  <w:tcPr>
                    <w:tcW w:w="992" w:type="dxa"/>
                    <w:shd w:val="clear" w:color="auto" w:fill="auto"/>
                    <w:vAlign w:val="center"/>
                  </w:tcPr>
                  <w:p w14:paraId="21CD86C6" w14:textId="77777777" w:rsidR="00671E04" w:rsidRPr="00180BDD" w:rsidRDefault="00671E04" w:rsidP="00E001E3">
                    <w:pPr>
                      <w:jc w:val="right"/>
                      <w:rPr>
                        <w:sz w:val="14"/>
                        <w:szCs w:val="14"/>
                      </w:rPr>
                    </w:pPr>
                    <w:r>
                      <w:rPr>
                        <w:sz w:val="14"/>
                        <w:szCs w:val="14"/>
                      </w:rPr>
                      <w:t>7,858,643</w:t>
                    </w:r>
                  </w:p>
                </w:tc>
              </w:sdtContent>
            </w:sdt>
            <w:sdt>
              <w:sdtPr>
                <w:rPr>
                  <w:rFonts w:hint="eastAsia"/>
                  <w:sz w:val="14"/>
                  <w:szCs w:val="14"/>
                </w:rPr>
                <w:alias w:val="固定资产账面原值减少项目金额"/>
                <w:tag w:val="_GBC_86b298d954344511b012e84c48d4404f"/>
                <w:id w:val="-658315881"/>
                <w:lock w:val="sdtLocked"/>
              </w:sdtPr>
              <w:sdtContent>
                <w:tc>
                  <w:tcPr>
                    <w:tcW w:w="1134" w:type="dxa"/>
                    <w:shd w:val="clear" w:color="auto" w:fill="auto"/>
                    <w:vAlign w:val="center"/>
                  </w:tcPr>
                  <w:p w14:paraId="64B81E7D" w14:textId="77777777" w:rsidR="00671E04" w:rsidRPr="00180BDD" w:rsidRDefault="00671E04" w:rsidP="00E001E3">
                    <w:pPr>
                      <w:jc w:val="right"/>
                      <w:rPr>
                        <w:sz w:val="14"/>
                        <w:szCs w:val="14"/>
                      </w:rPr>
                    </w:pPr>
                    <w:r w:rsidRPr="00180BDD">
                      <w:rPr>
                        <w:rFonts w:hint="eastAsia"/>
                        <w:sz w:val="14"/>
                        <w:szCs w:val="14"/>
                      </w:rPr>
                      <w:t>880,251</w:t>
                    </w:r>
                  </w:p>
                </w:tc>
              </w:sdtContent>
            </w:sdt>
            <w:sdt>
              <w:sdtPr>
                <w:rPr>
                  <w:rFonts w:hint="eastAsia"/>
                  <w:sz w:val="14"/>
                  <w:szCs w:val="14"/>
                </w:rPr>
                <w:alias w:val="固定资产账面原值减少项目金额"/>
                <w:tag w:val="_GBC_86b298d954344511b012e84c48d4404f"/>
                <w:id w:val="774527971"/>
                <w:lock w:val="sdtLocked"/>
              </w:sdtPr>
              <w:sdtContent>
                <w:tc>
                  <w:tcPr>
                    <w:tcW w:w="992" w:type="dxa"/>
                    <w:shd w:val="clear" w:color="auto" w:fill="auto"/>
                    <w:vAlign w:val="center"/>
                  </w:tcPr>
                  <w:p w14:paraId="067682F8" w14:textId="77777777" w:rsidR="00671E04" w:rsidRPr="00180BDD" w:rsidRDefault="00671E04" w:rsidP="00E001E3">
                    <w:pPr>
                      <w:jc w:val="right"/>
                      <w:rPr>
                        <w:sz w:val="14"/>
                        <w:szCs w:val="14"/>
                      </w:rPr>
                    </w:pPr>
                    <w:r w:rsidRPr="00180BDD">
                      <w:rPr>
                        <w:sz w:val="14"/>
                        <w:szCs w:val="14"/>
                      </w:rPr>
                      <w:t>0</w:t>
                    </w:r>
                  </w:p>
                </w:tc>
              </w:sdtContent>
            </w:sdt>
            <w:sdt>
              <w:sdtPr>
                <w:rPr>
                  <w:rFonts w:hint="eastAsia"/>
                  <w:sz w:val="14"/>
                  <w:szCs w:val="14"/>
                </w:rPr>
                <w:alias w:val="固定资产账面原值减少项目金额"/>
                <w:tag w:val="_GBC_86b298d954344511b012e84c48d4404f"/>
                <w:id w:val="1634984803"/>
                <w:lock w:val="sdtLocked"/>
              </w:sdtPr>
              <w:sdtContent>
                <w:tc>
                  <w:tcPr>
                    <w:tcW w:w="992" w:type="dxa"/>
                    <w:shd w:val="clear" w:color="auto" w:fill="auto"/>
                    <w:vAlign w:val="center"/>
                  </w:tcPr>
                  <w:p w14:paraId="0B8B2A9B" w14:textId="77777777" w:rsidR="00671E04" w:rsidRPr="00180BDD" w:rsidRDefault="00671E04" w:rsidP="00E001E3">
                    <w:pPr>
                      <w:jc w:val="right"/>
                      <w:rPr>
                        <w:sz w:val="14"/>
                        <w:szCs w:val="14"/>
                      </w:rPr>
                    </w:pPr>
                    <w:r>
                      <w:rPr>
                        <w:sz w:val="14"/>
                        <w:szCs w:val="14"/>
                      </w:rPr>
                      <w:t>1,366,057</w:t>
                    </w:r>
                  </w:p>
                </w:tc>
              </w:sdtContent>
            </w:sdt>
            <w:sdt>
              <w:sdtPr>
                <w:rPr>
                  <w:rFonts w:hint="eastAsia"/>
                  <w:sz w:val="14"/>
                  <w:szCs w:val="14"/>
                </w:rPr>
                <w:alias w:val="固定资产账面原值减少项目金额"/>
                <w:tag w:val="_GBC_86b298d954344511b012e84c48d4404f"/>
                <w:id w:val="-1209326917"/>
                <w:lock w:val="sdtLocked"/>
              </w:sdtPr>
              <w:sdtContent>
                <w:tc>
                  <w:tcPr>
                    <w:tcW w:w="993" w:type="dxa"/>
                    <w:shd w:val="clear" w:color="auto" w:fill="auto"/>
                    <w:vAlign w:val="center"/>
                  </w:tcPr>
                  <w:p w14:paraId="74EE2CDC" w14:textId="77777777" w:rsidR="00671E04" w:rsidRPr="00180BDD" w:rsidRDefault="00671E04" w:rsidP="00E001E3">
                    <w:pPr>
                      <w:jc w:val="right"/>
                      <w:rPr>
                        <w:sz w:val="14"/>
                        <w:szCs w:val="14"/>
                      </w:rPr>
                    </w:pPr>
                    <w:r w:rsidRPr="00180BDD">
                      <w:rPr>
                        <w:rFonts w:hint="eastAsia"/>
                        <w:sz w:val="14"/>
                        <w:szCs w:val="14"/>
                      </w:rPr>
                      <w:t>215,965</w:t>
                    </w:r>
                  </w:p>
                </w:tc>
              </w:sdtContent>
            </w:sdt>
            <w:sdt>
              <w:sdtPr>
                <w:rPr>
                  <w:rFonts w:hint="eastAsia"/>
                  <w:sz w:val="14"/>
                  <w:szCs w:val="14"/>
                </w:rPr>
                <w:alias w:val="固定资产账面原值减少项目金额"/>
                <w:tag w:val="_GBC_86b298d954344511b012e84c48d4404f"/>
                <w:id w:val="-1367212157"/>
                <w:lock w:val="sdtLocked"/>
              </w:sdtPr>
              <w:sdtContent>
                <w:tc>
                  <w:tcPr>
                    <w:tcW w:w="992" w:type="dxa"/>
                    <w:shd w:val="clear" w:color="auto" w:fill="auto"/>
                    <w:vAlign w:val="center"/>
                  </w:tcPr>
                  <w:p w14:paraId="703BE8BC" w14:textId="77777777" w:rsidR="00671E04" w:rsidRPr="00180BDD" w:rsidRDefault="00671E04" w:rsidP="00E001E3">
                    <w:pPr>
                      <w:jc w:val="right"/>
                      <w:rPr>
                        <w:sz w:val="14"/>
                        <w:szCs w:val="14"/>
                      </w:rPr>
                    </w:pPr>
                    <w:r w:rsidRPr="00180BDD">
                      <w:rPr>
                        <w:rFonts w:hint="eastAsia"/>
                        <w:sz w:val="14"/>
                        <w:szCs w:val="14"/>
                      </w:rPr>
                      <w:t>69,872</w:t>
                    </w:r>
                  </w:p>
                </w:tc>
              </w:sdtContent>
            </w:sdt>
            <w:sdt>
              <w:sdtPr>
                <w:rPr>
                  <w:rFonts w:hint="eastAsia"/>
                  <w:sz w:val="14"/>
                  <w:szCs w:val="14"/>
                </w:rPr>
                <w:alias w:val="固定资产账面原值减少项目合计金额"/>
                <w:tag w:val="_GBC_b75b8542395b4972ad2d3a1ea5c4c1d9"/>
                <w:id w:val="-1575655366"/>
                <w:lock w:val="sdtLocked"/>
              </w:sdtPr>
              <w:sdtContent>
                <w:tc>
                  <w:tcPr>
                    <w:tcW w:w="1110" w:type="dxa"/>
                    <w:shd w:val="clear" w:color="auto" w:fill="auto"/>
                    <w:vAlign w:val="center"/>
                  </w:tcPr>
                  <w:p w14:paraId="455C5508" w14:textId="77777777" w:rsidR="00671E04" w:rsidRPr="00180BDD" w:rsidRDefault="00671E04" w:rsidP="00E001E3">
                    <w:pPr>
                      <w:jc w:val="right"/>
                      <w:rPr>
                        <w:sz w:val="14"/>
                        <w:szCs w:val="14"/>
                      </w:rPr>
                    </w:pPr>
                    <w:r w:rsidRPr="00180BDD">
                      <w:rPr>
                        <w:rFonts w:hint="eastAsia"/>
                        <w:sz w:val="14"/>
                        <w:szCs w:val="14"/>
                      </w:rPr>
                      <w:t>220,470,16</w:t>
                    </w:r>
                    <w:r>
                      <w:rPr>
                        <w:sz w:val="14"/>
                        <w:szCs w:val="14"/>
                      </w:rPr>
                      <w:t>3</w:t>
                    </w:r>
                  </w:p>
                </w:tc>
              </w:sdtContent>
            </w:sdt>
          </w:tr>
          <w:tr w:rsidR="00671E04" w14:paraId="04050C41" w14:textId="77777777" w:rsidTr="007E41C3">
            <w:tblPrEx>
              <w:tblCellMar>
                <w:left w:w="30" w:type="dxa"/>
                <w:right w:w="30" w:type="dxa"/>
              </w:tblCellMar>
            </w:tblPrEx>
            <w:trPr>
              <w:trHeight w:val="283"/>
            </w:trPr>
            <w:sdt>
              <w:sdtPr>
                <w:rPr>
                  <w:sz w:val="14"/>
                  <w:szCs w:val="14"/>
                </w:rPr>
                <w:tag w:val="_PLD_249206a916954d19ba9495bb5be5eb90"/>
                <w:id w:val="-862437846"/>
                <w:lock w:val="sdtLocked"/>
              </w:sdtPr>
              <w:sdtContent>
                <w:tc>
                  <w:tcPr>
                    <w:tcW w:w="1980" w:type="dxa"/>
                    <w:shd w:val="clear" w:color="auto" w:fill="auto"/>
                    <w:vAlign w:val="center"/>
                  </w:tcPr>
                  <w:p w14:paraId="0D6BAB2B" w14:textId="77777777" w:rsidR="00671E04" w:rsidRPr="00180BDD" w:rsidRDefault="00671E04" w:rsidP="007E41C3">
                    <w:pPr>
                      <w:ind w:firstLineChars="200" w:firstLine="280"/>
                      <w:rPr>
                        <w:sz w:val="14"/>
                        <w:szCs w:val="14"/>
                      </w:rPr>
                    </w:pPr>
                    <w:r w:rsidRPr="00180BDD">
                      <w:rPr>
                        <w:rFonts w:hint="eastAsia"/>
                        <w:sz w:val="14"/>
                        <w:szCs w:val="14"/>
                      </w:rPr>
                      <w:t>4.期末余额</w:t>
                    </w:r>
                  </w:p>
                </w:tc>
              </w:sdtContent>
            </w:sdt>
            <w:tc>
              <w:tcPr>
                <w:tcW w:w="1134" w:type="dxa"/>
                <w:shd w:val="clear" w:color="auto" w:fill="auto"/>
                <w:vAlign w:val="center"/>
              </w:tcPr>
              <w:p w14:paraId="769256D4" w14:textId="77777777" w:rsidR="00671E04" w:rsidRPr="007A43CB" w:rsidRDefault="00671E04" w:rsidP="00E001E3">
                <w:pPr>
                  <w:jc w:val="right"/>
                  <w:rPr>
                    <w:sz w:val="14"/>
                    <w:szCs w:val="14"/>
                  </w:rPr>
                </w:pPr>
                <w:r w:rsidRPr="007A43CB">
                  <w:rPr>
                    <w:sz w:val="14"/>
                    <w:szCs w:val="14"/>
                  </w:rPr>
                  <w:t>13,379,503,365</w:t>
                </w:r>
              </w:p>
            </w:tc>
            <w:tc>
              <w:tcPr>
                <w:tcW w:w="1134" w:type="dxa"/>
                <w:shd w:val="clear" w:color="auto" w:fill="auto"/>
                <w:vAlign w:val="center"/>
              </w:tcPr>
              <w:p w14:paraId="6719FB6C" w14:textId="77777777" w:rsidR="00671E04" w:rsidRPr="007A43CB" w:rsidRDefault="00671E04" w:rsidP="00E001E3">
                <w:pPr>
                  <w:jc w:val="right"/>
                  <w:rPr>
                    <w:sz w:val="14"/>
                    <w:szCs w:val="14"/>
                  </w:rPr>
                </w:pPr>
                <w:r w:rsidRPr="007A43CB">
                  <w:rPr>
                    <w:sz w:val="14"/>
                    <w:szCs w:val="14"/>
                  </w:rPr>
                  <w:t>40,551,793,928</w:t>
                </w:r>
              </w:p>
            </w:tc>
            <w:tc>
              <w:tcPr>
                <w:tcW w:w="1276" w:type="dxa"/>
                <w:shd w:val="clear" w:color="auto" w:fill="auto"/>
                <w:vAlign w:val="center"/>
              </w:tcPr>
              <w:p w14:paraId="6ACF5A8A" w14:textId="77777777" w:rsidR="00671E04" w:rsidRPr="007A43CB" w:rsidRDefault="00671E04" w:rsidP="00E001E3">
                <w:pPr>
                  <w:jc w:val="right"/>
                  <w:rPr>
                    <w:sz w:val="14"/>
                    <w:szCs w:val="14"/>
                  </w:rPr>
                </w:pPr>
                <w:r w:rsidRPr="007A43CB">
                  <w:rPr>
                    <w:sz w:val="14"/>
                    <w:szCs w:val="14"/>
                  </w:rPr>
                  <w:t>59,629,982,793</w:t>
                </w:r>
              </w:p>
            </w:tc>
            <w:tc>
              <w:tcPr>
                <w:tcW w:w="1134" w:type="dxa"/>
                <w:shd w:val="clear" w:color="auto" w:fill="auto"/>
                <w:vAlign w:val="center"/>
              </w:tcPr>
              <w:p w14:paraId="2FD14716" w14:textId="77777777" w:rsidR="00671E04" w:rsidRPr="007A43CB" w:rsidRDefault="00671E04" w:rsidP="00E001E3">
                <w:pPr>
                  <w:jc w:val="right"/>
                  <w:rPr>
                    <w:sz w:val="14"/>
                    <w:szCs w:val="14"/>
                  </w:rPr>
                </w:pPr>
                <w:r w:rsidRPr="007A43CB">
                  <w:rPr>
                    <w:sz w:val="14"/>
                    <w:szCs w:val="14"/>
                  </w:rPr>
                  <w:t>9,415,567,853</w:t>
                </w:r>
              </w:p>
            </w:tc>
            <w:tc>
              <w:tcPr>
                <w:tcW w:w="992" w:type="dxa"/>
                <w:shd w:val="clear" w:color="auto" w:fill="auto"/>
                <w:vAlign w:val="center"/>
              </w:tcPr>
              <w:p w14:paraId="0AA0E0A6" w14:textId="77777777" w:rsidR="00671E04" w:rsidRPr="007A43CB" w:rsidRDefault="00671E04" w:rsidP="00E001E3">
                <w:pPr>
                  <w:jc w:val="right"/>
                  <w:rPr>
                    <w:sz w:val="14"/>
                    <w:szCs w:val="14"/>
                  </w:rPr>
                </w:pPr>
                <w:r w:rsidRPr="007A43CB">
                  <w:rPr>
                    <w:sz w:val="14"/>
                    <w:szCs w:val="14"/>
                  </w:rPr>
                  <w:t>7,617,527,2</w:t>
                </w:r>
                <w:r>
                  <w:rPr>
                    <w:sz w:val="14"/>
                    <w:szCs w:val="14"/>
                  </w:rPr>
                  <w:t>89</w:t>
                </w:r>
              </w:p>
            </w:tc>
            <w:tc>
              <w:tcPr>
                <w:tcW w:w="1134" w:type="dxa"/>
                <w:shd w:val="clear" w:color="auto" w:fill="auto"/>
                <w:vAlign w:val="center"/>
              </w:tcPr>
              <w:p w14:paraId="58D708FC" w14:textId="77777777" w:rsidR="00671E04" w:rsidRPr="007A43CB" w:rsidRDefault="00671E04" w:rsidP="00E001E3">
                <w:pPr>
                  <w:jc w:val="right"/>
                  <w:rPr>
                    <w:sz w:val="14"/>
                    <w:szCs w:val="14"/>
                  </w:rPr>
                </w:pPr>
                <w:r w:rsidRPr="007A43CB">
                  <w:rPr>
                    <w:sz w:val="14"/>
                    <w:szCs w:val="14"/>
                  </w:rPr>
                  <w:t>1,951,349,998</w:t>
                </w:r>
              </w:p>
            </w:tc>
            <w:tc>
              <w:tcPr>
                <w:tcW w:w="992" w:type="dxa"/>
                <w:shd w:val="clear" w:color="auto" w:fill="auto"/>
                <w:vAlign w:val="center"/>
              </w:tcPr>
              <w:p w14:paraId="4C808CBA" w14:textId="77777777" w:rsidR="00671E04" w:rsidRPr="007A43CB" w:rsidRDefault="00671E04" w:rsidP="00E001E3">
                <w:pPr>
                  <w:jc w:val="right"/>
                  <w:rPr>
                    <w:sz w:val="14"/>
                    <w:szCs w:val="14"/>
                  </w:rPr>
                </w:pPr>
                <w:r w:rsidRPr="007A43CB">
                  <w:rPr>
                    <w:sz w:val="14"/>
                    <w:szCs w:val="14"/>
                  </w:rPr>
                  <w:t>850,481,825</w:t>
                </w:r>
              </w:p>
            </w:tc>
            <w:tc>
              <w:tcPr>
                <w:tcW w:w="992" w:type="dxa"/>
                <w:shd w:val="clear" w:color="auto" w:fill="auto"/>
                <w:vAlign w:val="center"/>
              </w:tcPr>
              <w:p w14:paraId="7AA3ABF6" w14:textId="77777777" w:rsidR="00671E04" w:rsidRPr="007A43CB" w:rsidRDefault="00671E04" w:rsidP="00E001E3">
                <w:pPr>
                  <w:jc w:val="right"/>
                  <w:rPr>
                    <w:sz w:val="14"/>
                    <w:szCs w:val="14"/>
                  </w:rPr>
                </w:pPr>
                <w:r w:rsidRPr="007A43CB">
                  <w:rPr>
                    <w:sz w:val="14"/>
                    <w:szCs w:val="14"/>
                  </w:rPr>
                  <w:t>3,153,086,6</w:t>
                </w:r>
                <w:r>
                  <w:rPr>
                    <w:sz w:val="14"/>
                    <w:szCs w:val="14"/>
                  </w:rPr>
                  <w:t>09</w:t>
                </w:r>
              </w:p>
            </w:tc>
            <w:tc>
              <w:tcPr>
                <w:tcW w:w="993" w:type="dxa"/>
                <w:shd w:val="clear" w:color="auto" w:fill="auto"/>
                <w:vAlign w:val="center"/>
              </w:tcPr>
              <w:p w14:paraId="7408E7E3" w14:textId="77777777" w:rsidR="00671E04" w:rsidRPr="007A43CB" w:rsidRDefault="00671E04" w:rsidP="00E001E3">
                <w:pPr>
                  <w:jc w:val="right"/>
                  <w:rPr>
                    <w:sz w:val="14"/>
                    <w:szCs w:val="14"/>
                  </w:rPr>
                </w:pPr>
                <w:r w:rsidRPr="007A43CB">
                  <w:rPr>
                    <w:sz w:val="14"/>
                    <w:szCs w:val="14"/>
                  </w:rPr>
                  <w:t>4,461,221,561</w:t>
                </w:r>
              </w:p>
            </w:tc>
            <w:tc>
              <w:tcPr>
                <w:tcW w:w="992" w:type="dxa"/>
                <w:shd w:val="clear" w:color="auto" w:fill="auto"/>
                <w:vAlign w:val="center"/>
              </w:tcPr>
              <w:p w14:paraId="14B4E27C" w14:textId="77777777" w:rsidR="00671E04" w:rsidRPr="007A43CB" w:rsidRDefault="00671E04" w:rsidP="00E001E3">
                <w:pPr>
                  <w:jc w:val="right"/>
                  <w:rPr>
                    <w:sz w:val="14"/>
                    <w:szCs w:val="14"/>
                  </w:rPr>
                </w:pPr>
                <w:r w:rsidRPr="007A43CB">
                  <w:rPr>
                    <w:sz w:val="14"/>
                    <w:szCs w:val="14"/>
                  </w:rPr>
                  <w:t>830,739,051</w:t>
                </w:r>
              </w:p>
            </w:tc>
            <w:tc>
              <w:tcPr>
                <w:tcW w:w="1110" w:type="dxa"/>
                <w:shd w:val="clear" w:color="auto" w:fill="auto"/>
                <w:vAlign w:val="center"/>
              </w:tcPr>
              <w:p w14:paraId="7A615BA0" w14:textId="77777777" w:rsidR="00671E04" w:rsidRPr="007A43CB" w:rsidRDefault="00671E04" w:rsidP="00E001E3">
                <w:pPr>
                  <w:jc w:val="right"/>
                  <w:rPr>
                    <w:sz w:val="14"/>
                    <w:szCs w:val="14"/>
                  </w:rPr>
                </w:pPr>
                <w:r w:rsidRPr="007A43CB">
                  <w:rPr>
                    <w:sz w:val="14"/>
                    <w:szCs w:val="14"/>
                  </w:rPr>
                  <w:t>141,841,254,27</w:t>
                </w:r>
                <w:r>
                  <w:rPr>
                    <w:sz w:val="14"/>
                    <w:szCs w:val="14"/>
                  </w:rPr>
                  <w:t>2</w:t>
                </w:r>
              </w:p>
            </w:tc>
          </w:tr>
          <w:tr w:rsidR="00671E04" w14:paraId="1C17C54F" w14:textId="77777777" w:rsidTr="007E41C3">
            <w:tblPrEx>
              <w:tblCellMar>
                <w:left w:w="30" w:type="dxa"/>
                <w:right w:w="30" w:type="dxa"/>
              </w:tblCellMar>
            </w:tblPrEx>
            <w:trPr>
              <w:trHeight w:val="283"/>
            </w:trPr>
            <w:sdt>
              <w:sdtPr>
                <w:rPr>
                  <w:sz w:val="14"/>
                  <w:szCs w:val="14"/>
                </w:rPr>
                <w:tag w:val="_PLD_3b9a984e6e834331844252acd1c6a321"/>
                <w:id w:val="523368902"/>
                <w:lock w:val="sdtLocked"/>
              </w:sdtPr>
              <w:sdtContent>
                <w:tc>
                  <w:tcPr>
                    <w:tcW w:w="13863" w:type="dxa"/>
                    <w:gridSpan w:val="12"/>
                    <w:shd w:val="clear" w:color="auto" w:fill="auto"/>
                    <w:vAlign w:val="center"/>
                  </w:tcPr>
                  <w:p w14:paraId="50B3C84B" w14:textId="77777777" w:rsidR="00671E04" w:rsidRPr="00180BDD" w:rsidRDefault="00671E04" w:rsidP="007E41C3">
                    <w:pPr>
                      <w:rPr>
                        <w:sz w:val="14"/>
                        <w:szCs w:val="14"/>
                      </w:rPr>
                    </w:pPr>
                    <w:r w:rsidRPr="00180BDD">
                      <w:rPr>
                        <w:rFonts w:hint="eastAsia"/>
                        <w:sz w:val="14"/>
                        <w:szCs w:val="14"/>
                      </w:rPr>
                      <w:t>二、累计折旧</w:t>
                    </w:r>
                  </w:p>
                </w:tc>
              </w:sdtContent>
            </w:sdt>
          </w:tr>
          <w:tr w:rsidR="00671E04" w14:paraId="2C3D6220" w14:textId="77777777" w:rsidTr="007E41C3">
            <w:tblPrEx>
              <w:tblCellMar>
                <w:left w:w="30" w:type="dxa"/>
                <w:right w:w="30" w:type="dxa"/>
              </w:tblCellMar>
            </w:tblPrEx>
            <w:trPr>
              <w:trHeight w:val="283"/>
            </w:trPr>
            <w:sdt>
              <w:sdtPr>
                <w:rPr>
                  <w:sz w:val="14"/>
                  <w:szCs w:val="14"/>
                </w:rPr>
                <w:tag w:val="_PLD_f4ae2b083a314e62b85f562d3dbe5c24"/>
                <w:id w:val="-1651057022"/>
                <w:lock w:val="sdtLocked"/>
              </w:sdtPr>
              <w:sdtContent>
                <w:tc>
                  <w:tcPr>
                    <w:tcW w:w="1980" w:type="dxa"/>
                    <w:shd w:val="clear" w:color="auto" w:fill="auto"/>
                    <w:vAlign w:val="center"/>
                  </w:tcPr>
                  <w:p w14:paraId="56F915EE" w14:textId="77777777" w:rsidR="00671E04" w:rsidRPr="00180BDD" w:rsidRDefault="00671E04" w:rsidP="007E41C3">
                    <w:pPr>
                      <w:ind w:firstLineChars="200" w:firstLine="280"/>
                      <w:rPr>
                        <w:sz w:val="14"/>
                        <w:szCs w:val="14"/>
                      </w:rPr>
                    </w:pPr>
                    <w:r w:rsidRPr="00180BDD">
                      <w:rPr>
                        <w:sz w:val="14"/>
                        <w:szCs w:val="14"/>
                      </w:rPr>
                      <w:t>1.</w:t>
                    </w:r>
                    <w:r w:rsidRPr="00180BDD">
                      <w:rPr>
                        <w:rFonts w:hint="eastAsia"/>
                        <w:sz w:val="14"/>
                        <w:szCs w:val="14"/>
                      </w:rPr>
                      <w:t>期初余额</w:t>
                    </w:r>
                  </w:p>
                </w:tc>
              </w:sdtContent>
            </w:sdt>
            <w:tc>
              <w:tcPr>
                <w:tcW w:w="1134" w:type="dxa"/>
                <w:shd w:val="clear" w:color="auto" w:fill="auto"/>
                <w:vAlign w:val="center"/>
              </w:tcPr>
              <w:p w14:paraId="2CCB2813" w14:textId="77777777" w:rsidR="00671E04" w:rsidRPr="007A43CB" w:rsidRDefault="00671E04" w:rsidP="00E001E3">
                <w:pPr>
                  <w:jc w:val="right"/>
                  <w:rPr>
                    <w:sz w:val="14"/>
                    <w:szCs w:val="14"/>
                  </w:rPr>
                </w:pPr>
                <w:r w:rsidRPr="007A43CB">
                  <w:rPr>
                    <w:sz w:val="14"/>
                    <w:szCs w:val="14"/>
                  </w:rPr>
                  <w:t>4,305,544,515</w:t>
                </w:r>
              </w:p>
            </w:tc>
            <w:tc>
              <w:tcPr>
                <w:tcW w:w="1134" w:type="dxa"/>
                <w:shd w:val="clear" w:color="auto" w:fill="auto"/>
                <w:vAlign w:val="center"/>
              </w:tcPr>
              <w:p w14:paraId="08CD27DD" w14:textId="77777777" w:rsidR="00671E04" w:rsidRPr="007A43CB" w:rsidRDefault="00671E04" w:rsidP="00E001E3">
                <w:pPr>
                  <w:jc w:val="right"/>
                  <w:rPr>
                    <w:sz w:val="14"/>
                    <w:szCs w:val="14"/>
                  </w:rPr>
                </w:pPr>
                <w:r w:rsidRPr="007A43CB">
                  <w:rPr>
                    <w:sz w:val="14"/>
                    <w:szCs w:val="14"/>
                  </w:rPr>
                  <w:t>15,848,147,360</w:t>
                </w:r>
              </w:p>
            </w:tc>
            <w:tc>
              <w:tcPr>
                <w:tcW w:w="1276" w:type="dxa"/>
                <w:shd w:val="clear" w:color="auto" w:fill="auto"/>
                <w:vAlign w:val="center"/>
              </w:tcPr>
              <w:p w14:paraId="417EFD49" w14:textId="77777777" w:rsidR="00671E04" w:rsidRPr="007A43CB" w:rsidRDefault="00671E04" w:rsidP="00E001E3">
                <w:pPr>
                  <w:jc w:val="right"/>
                  <w:rPr>
                    <w:sz w:val="14"/>
                    <w:szCs w:val="14"/>
                  </w:rPr>
                </w:pPr>
                <w:r w:rsidRPr="007A43CB">
                  <w:rPr>
                    <w:sz w:val="14"/>
                    <w:szCs w:val="14"/>
                  </w:rPr>
                  <w:t>14,104,532,084</w:t>
                </w:r>
              </w:p>
            </w:tc>
            <w:tc>
              <w:tcPr>
                <w:tcW w:w="1134" w:type="dxa"/>
                <w:shd w:val="clear" w:color="auto" w:fill="auto"/>
                <w:vAlign w:val="center"/>
              </w:tcPr>
              <w:p w14:paraId="3FC7B59B" w14:textId="77777777" w:rsidR="00671E04" w:rsidRPr="007A43CB" w:rsidRDefault="00671E04" w:rsidP="00E001E3">
                <w:pPr>
                  <w:jc w:val="right"/>
                  <w:rPr>
                    <w:sz w:val="14"/>
                    <w:szCs w:val="14"/>
                  </w:rPr>
                </w:pPr>
                <w:r w:rsidRPr="007A43CB">
                  <w:rPr>
                    <w:sz w:val="14"/>
                    <w:szCs w:val="14"/>
                  </w:rPr>
                  <w:t>7,566,585,934</w:t>
                </w:r>
              </w:p>
            </w:tc>
            <w:tc>
              <w:tcPr>
                <w:tcW w:w="992" w:type="dxa"/>
                <w:shd w:val="clear" w:color="auto" w:fill="auto"/>
                <w:vAlign w:val="center"/>
              </w:tcPr>
              <w:p w14:paraId="6B8EDE36" w14:textId="77777777" w:rsidR="00671E04" w:rsidRPr="007A43CB" w:rsidRDefault="00671E04" w:rsidP="00E001E3">
                <w:pPr>
                  <w:jc w:val="right"/>
                  <w:rPr>
                    <w:sz w:val="14"/>
                    <w:szCs w:val="14"/>
                  </w:rPr>
                </w:pPr>
                <w:r w:rsidRPr="007A43CB">
                  <w:rPr>
                    <w:sz w:val="14"/>
                    <w:szCs w:val="14"/>
                  </w:rPr>
                  <w:t>6,379,578,385</w:t>
                </w:r>
              </w:p>
            </w:tc>
            <w:tc>
              <w:tcPr>
                <w:tcW w:w="1134" w:type="dxa"/>
                <w:shd w:val="clear" w:color="auto" w:fill="auto"/>
                <w:vAlign w:val="center"/>
              </w:tcPr>
              <w:p w14:paraId="62EFB4D4" w14:textId="77777777" w:rsidR="00671E04" w:rsidRPr="007A43CB" w:rsidRDefault="00671E04" w:rsidP="00E001E3">
                <w:pPr>
                  <w:jc w:val="right"/>
                  <w:rPr>
                    <w:sz w:val="14"/>
                    <w:szCs w:val="14"/>
                  </w:rPr>
                </w:pPr>
                <w:r w:rsidRPr="007A43CB">
                  <w:rPr>
                    <w:sz w:val="14"/>
                    <w:szCs w:val="14"/>
                  </w:rPr>
                  <w:t>1,297,208,377</w:t>
                </w:r>
              </w:p>
            </w:tc>
            <w:tc>
              <w:tcPr>
                <w:tcW w:w="992" w:type="dxa"/>
                <w:shd w:val="clear" w:color="auto" w:fill="auto"/>
                <w:vAlign w:val="center"/>
              </w:tcPr>
              <w:p w14:paraId="20F9028F" w14:textId="77777777" w:rsidR="00671E04" w:rsidRPr="007A43CB" w:rsidRDefault="00671E04" w:rsidP="00E001E3">
                <w:pPr>
                  <w:jc w:val="right"/>
                  <w:rPr>
                    <w:sz w:val="14"/>
                    <w:szCs w:val="14"/>
                  </w:rPr>
                </w:pPr>
                <w:r w:rsidRPr="007A43CB">
                  <w:rPr>
                    <w:sz w:val="14"/>
                    <w:szCs w:val="14"/>
                  </w:rPr>
                  <w:t>589,898,937</w:t>
                </w:r>
              </w:p>
            </w:tc>
            <w:tc>
              <w:tcPr>
                <w:tcW w:w="992" w:type="dxa"/>
                <w:shd w:val="clear" w:color="auto" w:fill="auto"/>
                <w:vAlign w:val="center"/>
              </w:tcPr>
              <w:p w14:paraId="0BE3DDC0" w14:textId="77777777" w:rsidR="00671E04" w:rsidRPr="007A43CB" w:rsidRDefault="00671E04" w:rsidP="00E001E3">
                <w:pPr>
                  <w:jc w:val="right"/>
                  <w:rPr>
                    <w:sz w:val="14"/>
                    <w:szCs w:val="14"/>
                  </w:rPr>
                </w:pPr>
                <w:r w:rsidRPr="007A43CB">
                  <w:rPr>
                    <w:sz w:val="14"/>
                    <w:szCs w:val="14"/>
                  </w:rPr>
                  <w:t>1,773,727,139</w:t>
                </w:r>
              </w:p>
            </w:tc>
            <w:tc>
              <w:tcPr>
                <w:tcW w:w="993" w:type="dxa"/>
                <w:shd w:val="clear" w:color="auto" w:fill="auto"/>
                <w:vAlign w:val="center"/>
              </w:tcPr>
              <w:p w14:paraId="3FBED243" w14:textId="77777777" w:rsidR="00671E04" w:rsidRPr="007A43CB" w:rsidRDefault="00671E04" w:rsidP="00E001E3">
                <w:pPr>
                  <w:jc w:val="right"/>
                  <w:rPr>
                    <w:sz w:val="14"/>
                    <w:szCs w:val="14"/>
                  </w:rPr>
                </w:pPr>
                <w:r w:rsidRPr="007A43CB">
                  <w:rPr>
                    <w:sz w:val="14"/>
                    <w:szCs w:val="14"/>
                  </w:rPr>
                  <w:t>3,817,787,386</w:t>
                </w:r>
              </w:p>
            </w:tc>
            <w:tc>
              <w:tcPr>
                <w:tcW w:w="992" w:type="dxa"/>
                <w:shd w:val="clear" w:color="auto" w:fill="auto"/>
                <w:vAlign w:val="center"/>
              </w:tcPr>
              <w:p w14:paraId="16952112" w14:textId="77777777" w:rsidR="00671E04" w:rsidRPr="007A43CB" w:rsidRDefault="00671E04" w:rsidP="00E001E3">
                <w:pPr>
                  <w:jc w:val="right"/>
                  <w:rPr>
                    <w:sz w:val="14"/>
                    <w:szCs w:val="14"/>
                  </w:rPr>
                </w:pPr>
                <w:r w:rsidRPr="007A43CB">
                  <w:rPr>
                    <w:sz w:val="14"/>
                    <w:szCs w:val="14"/>
                  </w:rPr>
                  <w:t>655,794,406</w:t>
                </w:r>
              </w:p>
            </w:tc>
            <w:tc>
              <w:tcPr>
                <w:tcW w:w="1110" w:type="dxa"/>
                <w:shd w:val="clear" w:color="auto" w:fill="auto"/>
                <w:vAlign w:val="center"/>
              </w:tcPr>
              <w:p w14:paraId="72226303" w14:textId="77777777" w:rsidR="00671E04" w:rsidRPr="007A43CB" w:rsidRDefault="00671E04" w:rsidP="00E001E3">
                <w:pPr>
                  <w:jc w:val="right"/>
                  <w:rPr>
                    <w:sz w:val="14"/>
                    <w:szCs w:val="14"/>
                  </w:rPr>
                </w:pPr>
                <w:r w:rsidRPr="007A43CB">
                  <w:rPr>
                    <w:sz w:val="14"/>
                    <w:szCs w:val="14"/>
                  </w:rPr>
                  <w:t>56,338,804,523</w:t>
                </w:r>
              </w:p>
            </w:tc>
          </w:tr>
          <w:tr w:rsidR="00671E04" w14:paraId="5352631B" w14:textId="77777777" w:rsidTr="007E41C3">
            <w:tblPrEx>
              <w:tblCellMar>
                <w:left w:w="30" w:type="dxa"/>
                <w:right w:w="30" w:type="dxa"/>
              </w:tblCellMar>
            </w:tblPrEx>
            <w:trPr>
              <w:trHeight w:val="283"/>
            </w:trPr>
            <w:sdt>
              <w:sdtPr>
                <w:rPr>
                  <w:sz w:val="14"/>
                  <w:szCs w:val="14"/>
                </w:rPr>
                <w:tag w:val="_PLD_5f15b887e02c4ec6b52b0f15c4e97c9c"/>
                <w:id w:val="2037003613"/>
                <w:lock w:val="sdtLocked"/>
              </w:sdtPr>
              <w:sdtContent>
                <w:tc>
                  <w:tcPr>
                    <w:tcW w:w="1980" w:type="dxa"/>
                    <w:shd w:val="clear" w:color="auto" w:fill="auto"/>
                    <w:vAlign w:val="center"/>
                  </w:tcPr>
                  <w:p w14:paraId="49EA3F2A" w14:textId="77777777" w:rsidR="00671E04" w:rsidRPr="00180BDD" w:rsidRDefault="00671E04" w:rsidP="007E41C3">
                    <w:pPr>
                      <w:ind w:firstLineChars="200" w:firstLine="280"/>
                      <w:rPr>
                        <w:sz w:val="14"/>
                        <w:szCs w:val="14"/>
                      </w:rPr>
                    </w:pPr>
                    <w:r w:rsidRPr="00180BDD">
                      <w:rPr>
                        <w:sz w:val="14"/>
                        <w:szCs w:val="14"/>
                      </w:rPr>
                      <w:t>2.</w:t>
                    </w:r>
                    <w:r w:rsidRPr="00180BDD">
                      <w:rPr>
                        <w:rFonts w:hint="eastAsia"/>
                        <w:sz w:val="14"/>
                        <w:szCs w:val="14"/>
                      </w:rPr>
                      <w:t>本期增加金额</w:t>
                    </w:r>
                  </w:p>
                </w:tc>
              </w:sdtContent>
            </w:sdt>
            <w:tc>
              <w:tcPr>
                <w:tcW w:w="1134" w:type="dxa"/>
                <w:shd w:val="clear" w:color="auto" w:fill="auto"/>
                <w:vAlign w:val="center"/>
              </w:tcPr>
              <w:p w14:paraId="3A860A6C" w14:textId="77777777" w:rsidR="00671E04" w:rsidRPr="007A43CB" w:rsidRDefault="00671E04" w:rsidP="00E001E3">
                <w:pPr>
                  <w:jc w:val="right"/>
                  <w:rPr>
                    <w:sz w:val="14"/>
                    <w:szCs w:val="14"/>
                  </w:rPr>
                </w:pPr>
                <w:r w:rsidRPr="007A43CB">
                  <w:rPr>
                    <w:sz w:val="14"/>
                    <w:szCs w:val="14"/>
                  </w:rPr>
                  <w:t>225,584,013</w:t>
                </w:r>
              </w:p>
            </w:tc>
            <w:tc>
              <w:tcPr>
                <w:tcW w:w="1134" w:type="dxa"/>
                <w:shd w:val="clear" w:color="auto" w:fill="auto"/>
                <w:vAlign w:val="center"/>
              </w:tcPr>
              <w:p w14:paraId="434A94BF" w14:textId="77777777" w:rsidR="00671E04" w:rsidRPr="007A43CB" w:rsidRDefault="00671E04" w:rsidP="00E001E3">
                <w:pPr>
                  <w:jc w:val="right"/>
                  <w:rPr>
                    <w:sz w:val="14"/>
                    <w:szCs w:val="14"/>
                  </w:rPr>
                </w:pPr>
                <w:r>
                  <w:rPr>
                    <w:sz w:val="14"/>
                    <w:szCs w:val="14"/>
                  </w:rPr>
                  <w:t>752,638,281</w:t>
                </w:r>
              </w:p>
            </w:tc>
            <w:tc>
              <w:tcPr>
                <w:tcW w:w="1276" w:type="dxa"/>
                <w:shd w:val="clear" w:color="auto" w:fill="auto"/>
                <w:vAlign w:val="center"/>
              </w:tcPr>
              <w:p w14:paraId="1F39301E" w14:textId="77777777" w:rsidR="00671E04" w:rsidRPr="007A43CB" w:rsidRDefault="00671E04" w:rsidP="00E001E3">
                <w:pPr>
                  <w:jc w:val="right"/>
                  <w:rPr>
                    <w:sz w:val="14"/>
                    <w:szCs w:val="14"/>
                  </w:rPr>
                </w:pPr>
                <w:r w:rsidRPr="007A43CB">
                  <w:rPr>
                    <w:sz w:val="14"/>
                    <w:szCs w:val="14"/>
                  </w:rPr>
                  <w:t>616,356,632</w:t>
                </w:r>
              </w:p>
            </w:tc>
            <w:tc>
              <w:tcPr>
                <w:tcW w:w="1134" w:type="dxa"/>
                <w:shd w:val="clear" w:color="auto" w:fill="auto"/>
                <w:vAlign w:val="center"/>
              </w:tcPr>
              <w:p w14:paraId="6FF7A25F" w14:textId="77777777" w:rsidR="00671E04" w:rsidRPr="007A43CB" w:rsidRDefault="00671E04" w:rsidP="00E001E3">
                <w:pPr>
                  <w:jc w:val="right"/>
                  <w:rPr>
                    <w:sz w:val="14"/>
                    <w:szCs w:val="14"/>
                  </w:rPr>
                </w:pPr>
                <w:r w:rsidRPr="007A43CB">
                  <w:rPr>
                    <w:sz w:val="14"/>
                    <w:szCs w:val="14"/>
                  </w:rPr>
                  <w:t>203,532,363</w:t>
                </w:r>
              </w:p>
            </w:tc>
            <w:tc>
              <w:tcPr>
                <w:tcW w:w="992" w:type="dxa"/>
                <w:shd w:val="clear" w:color="auto" w:fill="auto"/>
                <w:vAlign w:val="center"/>
              </w:tcPr>
              <w:p w14:paraId="0A1D0E8D" w14:textId="77777777" w:rsidR="00671E04" w:rsidRPr="007A43CB" w:rsidRDefault="00671E04" w:rsidP="00E001E3">
                <w:pPr>
                  <w:jc w:val="right"/>
                  <w:rPr>
                    <w:sz w:val="14"/>
                    <w:szCs w:val="14"/>
                  </w:rPr>
                </w:pPr>
                <w:r w:rsidRPr="007A43CB">
                  <w:rPr>
                    <w:sz w:val="14"/>
                    <w:szCs w:val="14"/>
                  </w:rPr>
                  <w:t>109,772,677</w:t>
                </w:r>
              </w:p>
            </w:tc>
            <w:tc>
              <w:tcPr>
                <w:tcW w:w="1134" w:type="dxa"/>
                <w:shd w:val="clear" w:color="auto" w:fill="auto"/>
                <w:vAlign w:val="center"/>
              </w:tcPr>
              <w:p w14:paraId="17C3EA67" w14:textId="77777777" w:rsidR="00671E04" w:rsidRPr="007A43CB" w:rsidRDefault="00671E04" w:rsidP="00E001E3">
                <w:pPr>
                  <w:jc w:val="right"/>
                  <w:rPr>
                    <w:sz w:val="14"/>
                    <w:szCs w:val="14"/>
                  </w:rPr>
                </w:pPr>
                <w:r w:rsidRPr="007A43CB">
                  <w:rPr>
                    <w:sz w:val="14"/>
                    <w:szCs w:val="14"/>
                  </w:rPr>
                  <w:t>67,152,348</w:t>
                </w:r>
              </w:p>
            </w:tc>
            <w:tc>
              <w:tcPr>
                <w:tcW w:w="992" w:type="dxa"/>
                <w:shd w:val="clear" w:color="auto" w:fill="auto"/>
                <w:vAlign w:val="center"/>
              </w:tcPr>
              <w:p w14:paraId="52042737" w14:textId="77777777" w:rsidR="00671E04" w:rsidRPr="007A43CB" w:rsidRDefault="00671E04" w:rsidP="00E001E3">
                <w:pPr>
                  <w:jc w:val="right"/>
                  <w:rPr>
                    <w:sz w:val="14"/>
                    <w:szCs w:val="14"/>
                  </w:rPr>
                </w:pPr>
                <w:r w:rsidRPr="007A43CB">
                  <w:rPr>
                    <w:sz w:val="14"/>
                    <w:szCs w:val="14"/>
                  </w:rPr>
                  <w:t>25,993,839</w:t>
                </w:r>
              </w:p>
            </w:tc>
            <w:tc>
              <w:tcPr>
                <w:tcW w:w="992" w:type="dxa"/>
                <w:shd w:val="clear" w:color="auto" w:fill="auto"/>
                <w:vAlign w:val="center"/>
              </w:tcPr>
              <w:p w14:paraId="046152DC" w14:textId="77777777" w:rsidR="00671E04" w:rsidRPr="007A43CB" w:rsidRDefault="00671E04" w:rsidP="00E001E3">
                <w:pPr>
                  <w:jc w:val="right"/>
                  <w:rPr>
                    <w:sz w:val="14"/>
                    <w:szCs w:val="14"/>
                  </w:rPr>
                </w:pPr>
                <w:r w:rsidRPr="007A43CB">
                  <w:rPr>
                    <w:sz w:val="14"/>
                    <w:szCs w:val="14"/>
                  </w:rPr>
                  <w:t>56,092,264</w:t>
                </w:r>
              </w:p>
            </w:tc>
            <w:tc>
              <w:tcPr>
                <w:tcW w:w="993" w:type="dxa"/>
                <w:shd w:val="clear" w:color="auto" w:fill="auto"/>
                <w:vAlign w:val="center"/>
              </w:tcPr>
              <w:p w14:paraId="24B4684A" w14:textId="77777777" w:rsidR="00671E04" w:rsidRPr="007A43CB" w:rsidRDefault="00671E04" w:rsidP="00E001E3">
                <w:pPr>
                  <w:jc w:val="right"/>
                  <w:rPr>
                    <w:sz w:val="14"/>
                    <w:szCs w:val="14"/>
                  </w:rPr>
                </w:pPr>
                <w:r w:rsidRPr="007A43CB">
                  <w:rPr>
                    <w:sz w:val="14"/>
                    <w:szCs w:val="14"/>
                  </w:rPr>
                  <w:t>78,695,039</w:t>
                </w:r>
              </w:p>
            </w:tc>
            <w:tc>
              <w:tcPr>
                <w:tcW w:w="992" w:type="dxa"/>
                <w:shd w:val="clear" w:color="auto" w:fill="auto"/>
                <w:vAlign w:val="center"/>
              </w:tcPr>
              <w:p w14:paraId="3811925C" w14:textId="77777777" w:rsidR="00671E04" w:rsidRPr="007A43CB" w:rsidRDefault="00671E04" w:rsidP="00E001E3">
                <w:pPr>
                  <w:jc w:val="right"/>
                  <w:rPr>
                    <w:sz w:val="14"/>
                    <w:szCs w:val="14"/>
                  </w:rPr>
                </w:pPr>
                <w:r w:rsidRPr="007A43CB">
                  <w:rPr>
                    <w:sz w:val="14"/>
                    <w:szCs w:val="14"/>
                  </w:rPr>
                  <w:t>29,172,581</w:t>
                </w:r>
              </w:p>
            </w:tc>
            <w:tc>
              <w:tcPr>
                <w:tcW w:w="1110" w:type="dxa"/>
                <w:shd w:val="clear" w:color="auto" w:fill="auto"/>
                <w:vAlign w:val="center"/>
              </w:tcPr>
              <w:p w14:paraId="1528A519" w14:textId="77777777" w:rsidR="00671E04" w:rsidRPr="007A43CB" w:rsidRDefault="00671E04" w:rsidP="00E001E3">
                <w:pPr>
                  <w:jc w:val="right"/>
                  <w:rPr>
                    <w:sz w:val="14"/>
                    <w:szCs w:val="14"/>
                  </w:rPr>
                </w:pPr>
                <w:r>
                  <w:rPr>
                    <w:sz w:val="14"/>
                    <w:szCs w:val="14"/>
                  </w:rPr>
                  <w:t>2,164,990,037</w:t>
                </w:r>
              </w:p>
            </w:tc>
          </w:tr>
          <w:tr w:rsidR="00671E04" w14:paraId="1FE2DCCE" w14:textId="77777777" w:rsidTr="007E41C3">
            <w:tblPrEx>
              <w:tblCellMar>
                <w:left w:w="30" w:type="dxa"/>
                <w:right w:w="30" w:type="dxa"/>
              </w:tblCellMar>
            </w:tblPrEx>
            <w:trPr>
              <w:trHeight w:val="283"/>
            </w:trPr>
            <w:sdt>
              <w:sdtPr>
                <w:rPr>
                  <w:sz w:val="14"/>
                  <w:szCs w:val="14"/>
                </w:rPr>
                <w:tag w:val="_PLD_8957ada504474bfcb99282b7912be7e4"/>
                <w:id w:val="2146537308"/>
                <w:lock w:val="sdtLocked"/>
              </w:sdtPr>
              <w:sdtContent>
                <w:tc>
                  <w:tcPr>
                    <w:tcW w:w="1980" w:type="dxa"/>
                    <w:shd w:val="clear" w:color="auto" w:fill="auto"/>
                    <w:vAlign w:val="center"/>
                  </w:tcPr>
                  <w:p w14:paraId="1AB0F766" w14:textId="77777777" w:rsidR="00671E04" w:rsidRPr="00180BDD" w:rsidRDefault="00671E04" w:rsidP="007E41C3">
                    <w:pPr>
                      <w:ind w:firstLineChars="300" w:firstLine="420"/>
                      <w:rPr>
                        <w:sz w:val="14"/>
                        <w:szCs w:val="14"/>
                      </w:rPr>
                    </w:pPr>
                    <w:r w:rsidRPr="00180BDD">
                      <w:rPr>
                        <w:rFonts w:hint="eastAsia"/>
                        <w:sz w:val="14"/>
                        <w:szCs w:val="14"/>
                      </w:rPr>
                      <w:t>（1）计提</w:t>
                    </w:r>
                  </w:p>
                </w:tc>
              </w:sdtContent>
            </w:sdt>
            <w:tc>
              <w:tcPr>
                <w:tcW w:w="1134" w:type="dxa"/>
                <w:shd w:val="clear" w:color="auto" w:fill="auto"/>
                <w:vAlign w:val="center"/>
              </w:tcPr>
              <w:p w14:paraId="120FCFCF" w14:textId="77777777" w:rsidR="00671E04" w:rsidRPr="007A43CB" w:rsidRDefault="00671E04" w:rsidP="00E001E3">
                <w:pPr>
                  <w:jc w:val="right"/>
                  <w:rPr>
                    <w:sz w:val="14"/>
                    <w:szCs w:val="14"/>
                  </w:rPr>
                </w:pPr>
                <w:r w:rsidRPr="007A43CB">
                  <w:rPr>
                    <w:sz w:val="14"/>
                    <w:szCs w:val="14"/>
                  </w:rPr>
                  <w:t>225,584,013</w:t>
                </w:r>
              </w:p>
            </w:tc>
            <w:tc>
              <w:tcPr>
                <w:tcW w:w="1134" w:type="dxa"/>
                <w:shd w:val="clear" w:color="auto" w:fill="auto"/>
                <w:vAlign w:val="center"/>
              </w:tcPr>
              <w:p w14:paraId="03A4042E" w14:textId="77777777" w:rsidR="00671E04" w:rsidRPr="007A43CB" w:rsidRDefault="00671E04" w:rsidP="00E001E3">
                <w:pPr>
                  <w:jc w:val="right"/>
                  <w:rPr>
                    <w:sz w:val="14"/>
                    <w:szCs w:val="14"/>
                  </w:rPr>
                </w:pPr>
                <w:r>
                  <w:rPr>
                    <w:sz w:val="14"/>
                    <w:szCs w:val="14"/>
                  </w:rPr>
                  <w:t>752,741,374</w:t>
                </w:r>
              </w:p>
            </w:tc>
            <w:tc>
              <w:tcPr>
                <w:tcW w:w="1276" w:type="dxa"/>
                <w:shd w:val="clear" w:color="auto" w:fill="auto"/>
                <w:vAlign w:val="center"/>
              </w:tcPr>
              <w:p w14:paraId="4641133B" w14:textId="77777777" w:rsidR="00671E04" w:rsidRPr="007A43CB" w:rsidRDefault="00671E04" w:rsidP="00E001E3">
                <w:pPr>
                  <w:jc w:val="right"/>
                  <w:rPr>
                    <w:sz w:val="14"/>
                    <w:szCs w:val="14"/>
                  </w:rPr>
                </w:pPr>
                <w:r w:rsidRPr="007A43CB">
                  <w:rPr>
                    <w:sz w:val="14"/>
                    <w:szCs w:val="14"/>
                  </w:rPr>
                  <w:t>616,356,632</w:t>
                </w:r>
              </w:p>
            </w:tc>
            <w:tc>
              <w:tcPr>
                <w:tcW w:w="1134" w:type="dxa"/>
                <w:shd w:val="clear" w:color="auto" w:fill="auto"/>
                <w:vAlign w:val="center"/>
              </w:tcPr>
              <w:p w14:paraId="498B92F4" w14:textId="77777777" w:rsidR="00671E04" w:rsidRPr="007A43CB" w:rsidRDefault="00671E04" w:rsidP="00E001E3">
                <w:pPr>
                  <w:jc w:val="right"/>
                  <w:rPr>
                    <w:sz w:val="14"/>
                    <w:szCs w:val="14"/>
                  </w:rPr>
                </w:pPr>
                <w:r w:rsidRPr="007A43CB">
                  <w:rPr>
                    <w:sz w:val="14"/>
                    <w:szCs w:val="14"/>
                  </w:rPr>
                  <w:t>203,532,363</w:t>
                </w:r>
              </w:p>
            </w:tc>
            <w:tc>
              <w:tcPr>
                <w:tcW w:w="992" w:type="dxa"/>
                <w:shd w:val="clear" w:color="auto" w:fill="auto"/>
                <w:vAlign w:val="center"/>
              </w:tcPr>
              <w:p w14:paraId="0A91704A" w14:textId="77777777" w:rsidR="00671E04" w:rsidRPr="007A43CB" w:rsidRDefault="00671E04" w:rsidP="00E001E3">
                <w:pPr>
                  <w:jc w:val="right"/>
                  <w:rPr>
                    <w:sz w:val="14"/>
                    <w:szCs w:val="14"/>
                  </w:rPr>
                </w:pPr>
                <w:r w:rsidRPr="007A43CB">
                  <w:rPr>
                    <w:sz w:val="14"/>
                    <w:szCs w:val="14"/>
                  </w:rPr>
                  <w:t>109,772,677</w:t>
                </w:r>
              </w:p>
            </w:tc>
            <w:tc>
              <w:tcPr>
                <w:tcW w:w="1134" w:type="dxa"/>
                <w:shd w:val="clear" w:color="auto" w:fill="auto"/>
                <w:vAlign w:val="center"/>
              </w:tcPr>
              <w:p w14:paraId="088D6B9A" w14:textId="77777777" w:rsidR="00671E04" w:rsidRPr="007A43CB" w:rsidRDefault="00671E04" w:rsidP="00E001E3">
                <w:pPr>
                  <w:jc w:val="right"/>
                  <w:rPr>
                    <w:sz w:val="14"/>
                    <w:szCs w:val="14"/>
                  </w:rPr>
                </w:pPr>
                <w:r w:rsidRPr="007A43CB">
                  <w:rPr>
                    <w:sz w:val="14"/>
                    <w:szCs w:val="14"/>
                  </w:rPr>
                  <w:t>67,354,698</w:t>
                </w:r>
              </w:p>
            </w:tc>
            <w:tc>
              <w:tcPr>
                <w:tcW w:w="992" w:type="dxa"/>
                <w:shd w:val="clear" w:color="auto" w:fill="auto"/>
                <w:vAlign w:val="center"/>
              </w:tcPr>
              <w:p w14:paraId="3465A692" w14:textId="77777777" w:rsidR="00671E04" w:rsidRPr="007A43CB" w:rsidRDefault="00671E04" w:rsidP="00E001E3">
                <w:pPr>
                  <w:jc w:val="right"/>
                  <w:rPr>
                    <w:sz w:val="14"/>
                    <w:szCs w:val="14"/>
                  </w:rPr>
                </w:pPr>
                <w:r w:rsidRPr="007A43CB">
                  <w:rPr>
                    <w:sz w:val="14"/>
                    <w:szCs w:val="14"/>
                  </w:rPr>
                  <w:t>25,890,746</w:t>
                </w:r>
              </w:p>
            </w:tc>
            <w:tc>
              <w:tcPr>
                <w:tcW w:w="992" w:type="dxa"/>
                <w:shd w:val="clear" w:color="auto" w:fill="auto"/>
                <w:vAlign w:val="center"/>
              </w:tcPr>
              <w:p w14:paraId="3AB40EA6" w14:textId="77777777" w:rsidR="00671E04" w:rsidRPr="007A43CB" w:rsidRDefault="00671E04" w:rsidP="00E001E3">
                <w:pPr>
                  <w:jc w:val="right"/>
                  <w:rPr>
                    <w:sz w:val="14"/>
                    <w:szCs w:val="14"/>
                  </w:rPr>
                </w:pPr>
                <w:r w:rsidRPr="007A43CB">
                  <w:rPr>
                    <w:sz w:val="14"/>
                    <w:szCs w:val="14"/>
                  </w:rPr>
                  <w:t>56,092,264</w:t>
                </w:r>
              </w:p>
            </w:tc>
            <w:tc>
              <w:tcPr>
                <w:tcW w:w="993" w:type="dxa"/>
                <w:shd w:val="clear" w:color="auto" w:fill="auto"/>
                <w:vAlign w:val="center"/>
              </w:tcPr>
              <w:p w14:paraId="28A2C774" w14:textId="77777777" w:rsidR="00671E04" w:rsidRPr="007A43CB" w:rsidRDefault="00671E04" w:rsidP="00E001E3">
                <w:pPr>
                  <w:jc w:val="right"/>
                  <w:rPr>
                    <w:sz w:val="14"/>
                    <w:szCs w:val="14"/>
                  </w:rPr>
                </w:pPr>
                <w:r w:rsidRPr="007A43CB">
                  <w:rPr>
                    <w:sz w:val="14"/>
                    <w:szCs w:val="14"/>
                  </w:rPr>
                  <w:t>78,695,039</w:t>
                </w:r>
              </w:p>
            </w:tc>
            <w:tc>
              <w:tcPr>
                <w:tcW w:w="992" w:type="dxa"/>
                <w:shd w:val="clear" w:color="auto" w:fill="auto"/>
                <w:vAlign w:val="center"/>
              </w:tcPr>
              <w:p w14:paraId="07CA7C1E" w14:textId="77777777" w:rsidR="00671E04" w:rsidRPr="007A43CB" w:rsidRDefault="00671E04" w:rsidP="00E001E3">
                <w:pPr>
                  <w:jc w:val="right"/>
                  <w:rPr>
                    <w:sz w:val="14"/>
                    <w:szCs w:val="14"/>
                  </w:rPr>
                </w:pPr>
                <w:r w:rsidRPr="007A43CB">
                  <w:rPr>
                    <w:sz w:val="14"/>
                    <w:szCs w:val="14"/>
                  </w:rPr>
                  <w:t>28,970,231</w:t>
                </w:r>
              </w:p>
            </w:tc>
            <w:tc>
              <w:tcPr>
                <w:tcW w:w="1110" w:type="dxa"/>
                <w:shd w:val="clear" w:color="auto" w:fill="auto"/>
                <w:vAlign w:val="center"/>
              </w:tcPr>
              <w:p w14:paraId="7E084F9B" w14:textId="77777777" w:rsidR="00671E04" w:rsidRPr="007A43CB" w:rsidRDefault="00671E04" w:rsidP="00E001E3">
                <w:pPr>
                  <w:jc w:val="right"/>
                  <w:rPr>
                    <w:sz w:val="14"/>
                    <w:szCs w:val="14"/>
                  </w:rPr>
                </w:pPr>
                <w:r>
                  <w:rPr>
                    <w:sz w:val="14"/>
                    <w:szCs w:val="14"/>
                  </w:rPr>
                  <w:t>2,164,990,037</w:t>
                </w:r>
              </w:p>
            </w:tc>
          </w:tr>
          <w:tr w:rsidR="00671E04" w14:paraId="77A856B3" w14:textId="77777777" w:rsidTr="00E51917">
            <w:tblPrEx>
              <w:tblCellMar>
                <w:left w:w="30" w:type="dxa"/>
                <w:right w:w="30" w:type="dxa"/>
              </w:tblCellMar>
            </w:tblPrEx>
            <w:trPr>
              <w:trHeight w:val="283"/>
            </w:trPr>
            <w:sdt>
              <w:sdtPr>
                <w:rPr>
                  <w:rFonts w:hint="eastAsia"/>
                  <w:sz w:val="14"/>
                  <w:szCs w:val="14"/>
                </w:rPr>
                <w:alias w:val="固定资产累计折旧增加项目名称"/>
                <w:tag w:val="_GBC_0965865fe56240ca9467fb856bda8c28"/>
                <w:id w:val="308208779"/>
                <w:lock w:val="sdtLocked"/>
              </w:sdtPr>
              <w:sdtContent>
                <w:tc>
                  <w:tcPr>
                    <w:tcW w:w="1980" w:type="dxa"/>
                    <w:shd w:val="clear" w:color="auto" w:fill="auto"/>
                    <w:vAlign w:val="center"/>
                  </w:tcPr>
                  <w:p w14:paraId="5D3D891A" w14:textId="77777777" w:rsidR="00671E04" w:rsidRPr="00180BDD" w:rsidRDefault="00671E04" w:rsidP="007E41C3">
                    <w:pPr>
                      <w:ind w:firstLineChars="300" w:firstLine="420"/>
                      <w:rPr>
                        <w:sz w:val="14"/>
                        <w:szCs w:val="14"/>
                      </w:rPr>
                    </w:pPr>
                    <w:r w:rsidRPr="00180BDD">
                      <w:rPr>
                        <w:sz w:val="14"/>
                        <w:szCs w:val="14"/>
                      </w:rPr>
                      <w:t>（2）重分</w:t>
                    </w:r>
                    <w:r w:rsidRPr="00180BDD">
                      <w:rPr>
                        <w:rFonts w:ascii="PMingLiU" w:eastAsia="PMingLiU" w:hAnsi="PMingLiU" w:cs="PMingLiU" w:hint="eastAsia"/>
                        <w:sz w:val="14"/>
                        <w:szCs w:val="14"/>
                      </w:rPr>
                      <w:t>类</w:t>
                    </w:r>
                  </w:p>
                </w:tc>
              </w:sdtContent>
            </w:sdt>
            <w:sdt>
              <w:sdtPr>
                <w:rPr>
                  <w:rFonts w:hint="eastAsia"/>
                  <w:sz w:val="14"/>
                  <w:szCs w:val="14"/>
                </w:rPr>
                <w:alias w:val="固定资产累计折旧增加项目金额"/>
                <w:tag w:val="_GBC_4f471bfa60bb4fd284527a4bd35a106e"/>
                <w:id w:val="95296576"/>
                <w:lock w:val="sdtLocked"/>
              </w:sdtPr>
              <w:sdtContent>
                <w:tc>
                  <w:tcPr>
                    <w:tcW w:w="1134" w:type="dxa"/>
                    <w:shd w:val="clear" w:color="auto" w:fill="auto"/>
                    <w:vAlign w:val="center"/>
                  </w:tcPr>
                  <w:p w14:paraId="1CC1821D" w14:textId="77777777" w:rsidR="00671E04" w:rsidRPr="00180BDD" w:rsidRDefault="00671E04" w:rsidP="00E51917">
                    <w:pPr>
                      <w:jc w:val="right"/>
                      <w:rPr>
                        <w:sz w:val="14"/>
                        <w:szCs w:val="14"/>
                      </w:rPr>
                    </w:pPr>
                    <w:r w:rsidRPr="00180BDD">
                      <w:rPr>
                        <w:sz w:val="14"/>
                        <w:szCs w:val="14"/>
                      </w:rPr>
                      <w:t>0</w:t>
                    </w:r>
                  </w:p>
                </w:tc>
              </w:sdtContent>
            </w:sdt>
            <w:sdt>
              <w:sdtPr>
                <w:rPr>
                  <w:rFonts w:hint="eastAsia"/>
                  <w:sz w:val="14"/>
                  <w:szCs w:val="14"/>
                </w:rPr>
                <w:alias w:val="固定资产累计折旧增加项目金额"/>
                <w:tag w:val="_GBC_4f471bfa60bb4fd284527a4bd35a106e"/>
                <w:id w:val="407511392"/>
                <w:lock w:val="sdtLocked"/>
              </w:sdtPr>
              <w:sdtContent>
                <w:tc>
                  <w:tcPr>
                    <w:tcW w:w="1134" w:type="dxa"/>
                    <w:shd w:val="clear" w:color="auto" w:fill="auto"/>
                    <w:vAlign w:val="center"/>
                  </w:tcPr>
                  <w:p w14:paraId="46A959F1" w14:textId="77777777" w:rsidR="00671E04" w:rsidRPr="00180BDD" w:rsidRDefault="00671E04" w:rsidP="00E51917">
                    <w:pPr>
                      <w:jc w:val="right"/>
                      <w:rPr>
                        <w:sz w:val="14"/>
                        <w:szCs w:val="14"/>
                      </w:rPr>
                    </w:pPr>
                    <w:r w:rsidRPr="00180BDD">
                      <w:rPr>
                        <w:sz w:val="14"/>
                        <w:szCs w:val="14"/>
                      </w:rPr>
                      <w:t>-</w:t>
                    </w:r>
                    <w:r w:rsidRPr="00180BDD">
                      <w:rPr>
                        <w:rFonts w:hint="eastAsia"/>
                        <w:sz w:val="14"/>
                        <w:szCs w:val="14"/>
                      </w:rPr>
                      <w:t>103,093</w:t>
                    </w:r>
                  </w:p>
                </w:tc>
              </w:sdtContent>
            </w:sdt>
            <w:sdt>
              <w:sdtPr>
                <w:rPr>
                  <w:rFonts w:hint="eastAsia"/>
                  <w:sz w:val="14"/>
                  <w:szCs w:val="14"/>
                </w:rPr>
                <w:alias w:val="固定资产累计折旧增加项目金额"/>
                <w:tag w:val="_GBC_4f471bfa60bb4fd284527a4bd35a106e"/>
                <w:id w:val="-1460099820"/>
                <w:lock w:val="sdtLocked"/>
              </w:sdtPr>
              <w:sdtContent>
                <w:tc>
                  <w:tcPr>
                    <w:tcW w:w="1276" w:type="dxa"/>
                    <w:shd w:val="clear" w:color="auto" w:fill="auto"/>
                    <w:vAlign w:val="center"/>
                  </w:tcPr>
                  <w:p w14:paraId="69EC505C" w14:textId="77777777" w:rsidR="00671E04" w:rsidRPr="00180BDD" w:rsidRDefault="00671E04" w:rsidP="00E51917">
                    <w:pPr>
                      <w:jc w:val="right"/>
                      <w:rPr>
                        <w:sz w:val="14"/>
                        <w:szCs w:val="14"/>
                      </w:rPr>
                    </w:pPr>
                    <w:r w:rsidRPr="00180BDD">
                      <w:rPr>
                        <w:sz w:val="14"/>
                        <w:szCs w:val="14"/>
                      </w:rPr>
                      <w:t>0</w:t>
                    </w:r>
                  </w:p>
                </w:tc>
              </w:sdtContent>
            </w:sdt>
            <w:sdt>
              <w:sdtPr>
                <w:rPr>
                  <w:rFonts w:hint="eastAsia"/>
                  <w:sz w:val="14"/>
                  <w:szCs w:val="14"/>
                </w:rPr>
                <w:alias w:val="固定资产累计折旧增加项目金额"/>
                <w:tag w:val="_GBC_4f471bfa60bb4fd284527a4bd35a106e"/>
                <w:id w:val="1092439684"/>
                <w:lock w:val="sdtLocked"/>
              </w:sdtPr>
              <w:sdtContent>
                <w:tc>
                  <w:tcPr>
                    <w:tcW w:w="1134" w:type="dxa"/>
                    <w:shd w:val="clear" w:color="auto" w:fill="auto"/>
                    <w:vAlign w:val="center"/>
                  </w:tcPr>
                  <w:p w14:paraId="29D3C326" w14:textId="77777777" w:rsidR="00671E04" w:rsidRPr="00180BDD" w:rsidRDefault="00671E04" w:rsidP="00E51917">
                    <w:pPr>
                      <w:jc w:val="right"/>
                      <w:rPr>
                        <w:sz w:val="14"/>
                        <w:szCs w:val="14"/>
                      </w:rPr>
                    </w:pPr>
                    <w:r w:rsidRPr="00180BDD">
                      <w:rPr>
                        <w:sz w:val="14"/>
                        <w:szCs w:val="14"/>
                      </w:rPr>
                      <w:t>0</w:t>
                    </w:r>
                  </w:p>
                </w:tc>
              </w:sdtContent>
            </w:sdt>
            <w:sdt>
              <w:sdtPr>
                <w:rPr>
                  <w:rFonts w:hint="eastAsia"/>
                  <w:sz w:val="14"/>
                  <w:szCs w:val="14"/>
                </w:rPr>
                <w:alias w:val="固定资产累计折旧增加项目金额"/>
                <w:tag w:val="_GBC_4f471bfa60bb4fd284527a4bd35a106e"/>
                <w:id w:val="-2069715506"/>
                <w:lock w:val="sdtLocked"/>
              </w:sdtPr>
              <w:sdtContent>
                <w:tc>
                  <w:tcPr>
                    <w:tcW w:w="992" w:type="dxa"/>
                    <w:shd w:val="clear" w:color="auto" w:fill="auto"/>
                    <w:vAlign w:val="center"/>
                  </w:tcPr>
                  <w:p w14:paraId="3BF24798" w14:textId="77777777" w:rsidR="00671E04" w:rsidRPr="00180BDD" w:rsidRDefault="00671E04" w:rsidP="00E51917">
                    <w:pPr>
                      <w:jc w:val="right"/>
                      <w:rPr>
                        <w:sz w:val="14"/>
                        <w:szCs w:val="14"/>
                      </w:rPr>
                    </w:pPr>
                    <w:r w:rsidRPr="00180BDD">
                      <w:rPr>
                        <w:sz w:val="14"/>
                        <w:szCs w:val="14"/>
                      </w:rPr>
                      <w:t>0</w:t>
                    </w:r>
                  </w:p>
                </w:tc>
              </w:sdtContent>
            </w:sdt>
            <w:sdt>
              <w:sdtPr>
                <w:rPr>
                  <w:rFonts w:hint="eastAsia"/>
                  <w:sz w:val="14"/>
                  <w:szCs w:val="14"/>
                </w:rPr>
                <w:alias w:val="固定资产累计折旧增加项目金额"/>
                <w:tag w:val="_GBC_4f471bfa60bb4fd284527a4bd35a106e"/>
                <w:id w:val="981350659"/>
                <w:lock w:val="sdtLocked"/>
              </w:sdtPr>
              <w:sdtContent>
                <w:tc>
                  <w:tcPr>
                    <w:tcW w:w="1134" w:type="dxa"/>
                    <w:shd w:val="clear" w:color="auto" w:fill="auto"/>
                    <w:vAlign w:val="center"/>
                  </w:tcPr>
                  <w:p w14:paraId="58B1744C" w14:textId="77777777" w:rsidR="00671E04" w:rsidRPr="00180BDD" w:rsidRDefault="00671E04" w:rsidP="00E51917">
                    <w:pPr>
                      <w:jc w:val="right"/>
                      <w:rPr>
                        <w:sz w:val="14"/>
                        <w:szCs w:val="14"/>
                      </w:rPr>
                    </w:pPr>
                    <w:r w:rsidRPr="00180BDD">
                      <w:rPr>
                        <w:sz w:val="14"/>
                        <w:szCs w:val="14"/>
                      </w:rPr>
                      <w:t>-</w:t>
                    </w:r>
                    <w:r w:rsidRPr="00180BDD">
                      <w:rPr>
                        <w:rFonts w:hint="eastAsia"/>
                        <w:sz w:val="14"/>
                        <w:szCs w:val="14"/>
                      </w:rPr>
                      <w:t>202,350</w:t>
                    </w:r>
                  </w:p>
                </w:tc>
              </w:sdtContent>
            </w:sdt>
            <w:sdt>
              <w:sdtPr>
                <w:rPr>
                  <w:rFonts w:hint="eastAsia"/>
                  <w:sz w:val="14"/>
                  <w:szCs w:val="14"/>
                </w:rPr>
                <w:alias w:val="固定资产累计折旧增加项目金额"/>
                <w:tag w:val="_GBC_4f471bfa60bb4fd284527a4bd35a106e"/>
                <w:id w:val="1904412221"/>
                <w:lock w:val="sdtLocked"/>
              </w:sdtPr>
              <w:sdtContent>
                <w:tc>
                  <w:tcPr>
                    <w:tcW w:w="992" w:type="dxa"/>
                    <w:shd w:val="clear" w:color="auto" w:fill="auto"/>
                    <w:vAlign w:val="center"/>
                  </w:tcPr>
                  <w:p w14:paraId="2AC77EE6" w14:textId="77777777" w:rsidR="00671E04" w:rsidRPr="00180BDD" w:rsidRDefault="00671E04" w:rsidP="00E51917">
                    <w:pPr>
                      <w:jc w:val="right"/>
                      <w:rPr>
                        <w:sz w:val="14"/>
                        <w:szCs w:val="14"/>
                      </w:rPr>
                    </w:pPr>
                    <w:r w:rsidRPr="00180BDD">
                      <w:rPr>
                        <w:rFonts w:hint="eastAsia"/>
                        <w:sz w:val="14"/>
                        <w:szCs w:val="14"/>
                      </w:rPr>
                      <w:t>103,093</w:t>
                    </w:r>
                  </w:p>
                </w:tc>
              </w:sdtContent>
            </w:sdt>
            <w:sdt>
              <w:sdtPr>
                <w:rPr>
                  <w:rFonts w:hint="eastAsia"/>
                  <w:sz w:val="14"/>
                  <w:szCs w:val="14"/>
                </w:rPr>
                <w:alias w:val="固定资产累计折旧增加项目金额"/>
                <w:tag w:val="_GBC_4f471bfa60bb4fd284527a4bd35a106e"/>
                <w:id w:val="-1401668970"/>
                <w:lock w:val="sdtLocked"/>
              </w:sdtPr>
              <w:sdtContent>
                <w:tc>
                  <w:tcPr>
                    <w:tcW w:w="992" w:type="dxa"/>
                    <w:shd w:val="clear" w:color="auto" w:fill="auto"/>
                    <w:vAlign w:val="center"/>
                  </w:tcPr>
                  <w:p w14:paraId="425BF7A0" w14:textId="77777777" w:rsidR="00671E04" w:rsidRPr="00180BDD" w:rsidRDefault="00671E04" w:rsidP="00E51917">
                    <w:pPr>
                      <w:jc w:val="right"/>
                      <w:rPr>
                        <w:sz w:val="14"/>
                        <w:szCs w:val="14"/>
                      </w:rPr>
                    </w:pPr>
                    <w:r w:rsidRPr="00180BDD">
                      <w:rPr>
                        <w:sz w:val="14"/>
                        <w:szCs w:val="14"/>
                      </w:rPr>
                      <w:t>0</w:t>
                    </w:r>
                  </w:p>
                </w:tc>
              </w:sdtContent>
            </w:sdt>
            <w:sdt>
              <w:sdtPr>
                <w:rPr>
                  <w:rFonts w:hint="eastAsia"/>
                  <w:sz w:val="14"/>
                  <w:szCs w:val="14"/>
                </w:rPr>
                <w:alias w:val="固定资产累计折旧增加项目金额"/>
                <w:tag w:val="_GBC_4f471bfa60bb4fd284527a4bd35a106e"/>
                <w:id w:val="-609357439"/>
                <w:lock w:val="sdtLocked"/>
              </w:sdtPr>
              <w:sdtContent>
                <w:tc>
                  <w:tcPr>
                    <w:tcW w:w="993" w:type="dxa"/>
                    <w:shd w:val="clear" w:color="auto" w:fill="auto"/>
                    <w:vAlign w:val="center"/>
                  </w:tcPr>
                  <w:p w14:paraId="5D378632" w14:textId="77777777" w:rsidR="00671E04" w:rsidRPr="00180BDD" w:rsidRDefault="00671E04" w:rsidP="00E51917">
                    <w:pPr>
                      <w:jc w:val="right"/>
                      <w:rPr>
                        <w:sz w:val="14"/>
                        <w:szCs w:val="14"/>
                      </w:rPr>
                    </w:pPr>
                    <w:r w:rsidRPr="00180BDD">
                      <w:rPr>
                        <w:sz w:val="14"/>
                        <w:szCs w:val="14"/>
                      </w:rPr>
                      <w:t>0</w:t>
                    </w:r>
                  </w:p>
                </w:tc>
              </w:sdtContent>
            </w:sdt>
            <w:sdt>
              <w:sdtPr>
                <w:rPr>
                  <w:rFonts w:hint="eastAsia"/>
                  <w:sz w:val="14"/>
                  <w:szCs w:val="14"/>
                </w:rPr>
                <w:alias w:val="固定资产累计折旧增加项目金额"/>
                <w:tag w:val="_GBC_4f471bfa60bb4fd284527a4bd35a106e"/>
                <w:id w:val="1045874650"/>
                <w:lock w:val="sdtLocked"/>
              </w:sdtPr>
              <w:sdtContent>
                <w:tc>
                  <w:tcPr>
                    <w:tcW w:w="992" w:type="dxa"/>
                    <w:shd w:val="clear" w:color="auto" w:fill="auto"/>
                    <w:vAlign w:val="center"/>
                  </w:tcPr>
                  <w:p w14:paraId="36241A89" w14:textId="77777777" w:rsidR="00671E04" w:rsidRPr="00180BDD" w:rsidRDefault="00671E04" w:rsidP="00E51917">
                    <w:pPr>
                      <w:jc w:val="right"/>
                      <w:rPr>
                        <w:sz w:val="14"/>
                        <w:szCs w:val="14"/>
                      </w:rPr>
                    </w:pPr>
                    <w:r w:rsidRPr="00180BDD">
                      <w:rPr>
                        <w:rFonts w:hint="eastAsia"/>
                        <w:sz w:val="14"/>
                        <w:szCs w:val="14"/>
                      </w:rPr>
                      <w:t>202,350</w:t>
                    </w:r>
                  </w:p>
                </w:tc>
              </w:sdtContent>
            </w:sdt>
            <w:sdt>
              <w:sdtPr>
                <w:rPr>
                  <w:rFonts w:hint="eastAsia"/>
                  <w:sz w:val="14"/>
                  <w:szCs w:val="14"/>
                </w:rPr>
                <w:alias w:val="固定资产累计折旧增加项目合计金额"/>
                <w:tag w:val="_GBC_de0f633422eb40198165dd44928b321c"/>
                <w:id w:val="1677461898"/>
                <w:lock w:val="sdtLocked"/>
              </w:sdtPr>
              <w:sdtContent>
                <w:tc>
                  <w:tcPr>
                    <w:tcW w:w="1110" w:type="dxa"/>
                    <w:shd w:val="clear" w:color="auto" w:fill="auto"/>
                    <w:vAlign w:val="center"/>
                  </w:tcPr>
                  <w:p w14:paraId="221AC29A" w14:textId="77777777" w:rsidR="00671E04" w:rsidRPr="00180BDD" w:rsidRDefault="00671E04" w:rsidP="00E51917">
                    <w:pPr>
                      <w:jc w:val="right"/>
                      <w:rPr>
                        <w:sz w:val="14"/>
                        <w:szCs w:val="14"/>
                      </w:rPr>
                    </w:pPr>
                    <w:r w:rsidRPr="00180BDD">
                      <w:rPr>
                        <w:sz w:val="14"/>
                        <w:szCs w:val="14"/>
                      </w:rPr>
                      <w:t>0</w:t>
                    </w:r>
                  </w:p>
                </w:tc>
              </w:sdtContent>
            </w:sdt>
          </w:tr>
          <w:tr w:rsidR="00671E04" w14:paraId="43B1D124" w14:textId="77777777" w:rsidTr="007E41C3">
            <w:tblPrEx>
              <w:tblCellMar>
                <w:left w:w="30" w:type="dxa"/>
                <w:right w:w="30" w:type="dxa"/>
              </w:tblCellMar>
            </w:tblPrEx>
            <w:trPr>
              <w:trHeight w:val="283"/>
            </w:trPr>
            <w:sdt>
              <w:sdtPr>
                <w:rPr>
                  <w:sz w:val="14"/>
                  <w:szCs w:val="14"/>
                </w:rPr>
                <w:tag w:val="_PLD_ec9558ad6e194439bc7519617b9fda17"/>
                <w:id w:val="734675833"/>
                <w:lock w:val="sdtLocked"/>
              </w:sdtPr>
              <w:sdtContent>
                <w:tc>
                  <w:tcPr>
                    <w:tcW w:w="1980" w:type="dxa"/>
                    <w:shd w:val="clear" w:color="auto" w:fill="auto"/>
                    <w:vAlign w:val="center"/>
                  </w:tcPr>
                  <w:p w14:paraId="1012F92E" w14:textId="77777777" w:rsidR="00671E04" w:rsidRPr="00180BDD" w:rsidRDefault="00671E04" w:rsidP="007E41C3">
                    <w:pPr>
                      <w:ind w:firstLineChars="200" w:firstLine="280"/>
                      <w:rPr>
                        <w:sz w:val="14"/>
                        <w:szCs w:val="14"/>
                      </w:rPr>
                    </w:pPr>
                    <w:r w:rsidRPr="00180BDD">
                      <w:rPr>
                        <w:rFonts w:hint="eastAsia"/>
                        <w:sz w:val="14"/>
                        <w:szCs w:val="14"/>
                      </w:rPr>
                      <w:t>3.本期减少金额</w:t>
                    </w:r>
                  </w:p>
                </w:tc>
              </w:sdtContent>
            </w:sdt>
            <w:tc>
              <w:tcPr>
                <w:tcW w:w="1134" w:type="dxa"/>
                <w:shd w:val="clear" w:color="auto" w:fill="auto"/>
                <w:vAlign w:val="center"/>
              </w:tcPr>
              <w:p w14:paraId="42EE1FC5" w14:textId="77777777" w:rsidR="00671E04" w:rsidRPr="00180BDD" w:rsidRDefault="00671E04" w:rsidP="00E001E3">
                <w:pPr>
                  <w:jc w:val="right"/>
                  <w:rPr>
                    <w:sz w:val="14"/>
                    <w:szCs w:val="14"/>
                  </w:rPr>
                </w:pPr>
                <w:r w:rsidRPr="00180BDD">
                  <w:rPr>
                    <w:sz w:val="14"/>
                    <w:szCs w:val="14"/>
                  </w:rPr>
                  <w:t>4,570,238</w:t>
                </w:r>
              </w:p>
            </w:tc>
            <w:tc>
              <w:tcPr>
                <w:tcW w:w="1134" w:type="dxa"/>
                <w:shd w:val="clear" w:color="auto" w:fill="auto"/>
                <w:vAlign w:val="center"/>
              </w:tcPr>
              <w:p w14:paraId="44459C09" w14:textId="77777777" w:rsidR="00671E04" w:rsidRPr="00180BDD" w:rsidRDefault="00671E04" w:rsidP="00E001E3">
                <w:pPr>
                  <w:jc w:val="right"/>
                  <w:rPr>
                    <w:sz w:val="14"/>
                    <w:szCs w:val="14"/>
                  </w:rPr>
                </w:pPr>
                <w:r>
                  <w:rPr>
                    <w:sz w:val="14"/>
                    <w:szCs w:val="14"/>
                  </w:rPr>
                  <w:t>1,483,243,747</w:t>
                </w:r>
              </w:p>
            </w:tc>
            <w:tc>
              <w:tcPr>
                <w:tcW w:w="1276" w:type="dxa"/>
                <w:shd w:val="clear" w:color="auto" w:fill="auto"/>
                <w:vAlign w:val="center"/>
              </w:tcPr>
              <w:p w14:paraId="3D7FEC72" w14:textId="77777777" w:rsidR="00671E04" w:rsidRPr="00180BDD" w:rsidRDefault="00671E04" w:rsidP="00E001E3">
                <w:pPr>
                  <w:jc w:val="right"/>
                  <w:rPr>
                    <w:sz w:val="14"/>
                    <w:szCs w:val="14"/>
                  </w:rPr>
                </w:pPr>
                <w:r w:rsidRPr="00180BDD">
                  <w:rPr>
                    <w:sz w:val="14"/>
                    <w:szCs w:val="14"/>
                  </w:rPr>
                  <w:t>24,335,376</w:t>
                </w:r>
              </w:p>
            </w:tc>
            <w:tc>
              <w:tcPr>
                <w:tcW w:w="1134" w:type="dxa"/>
                <w:shd w:val="clear" w:color="auto" w:fill="auto"/>
                <w:vAlign w:val="center"/>
              </w:tcPr>
              <w:p w14:paraId="6F9EAFD2" w14:textId="77777777" w:rsidR="00671E04" w:rsidRPr="00180BDD" w:rsidRDefault="00671E04" w:rsidP="00E001E3">
                <w:pPr>
                  <w:jc w:val="right"/>
                  <w:rPr>
                    <w:sz w:val="14"/>
                    <w:szCs w:val="14"/>
                  </w:rPr>
                </w:pPr>
                <w:r w:rsidRPr="00180BDD">
                  <w:rPr>
                    <w:sz w:val="14"/>
                    <w:szCs w:val="14"/>
                  </w:rPr>
                  <w:t>96,165,658</w:t>
                </w:r>
              </w:p>
            </w:tc>
            <w:tc>
              <w:tcPr>
                <w:tcW w:w="992" w:type="dxa"/>
                <w:shd w:val="clear" w:color="auto" w:fill="auto"/>
                <w:vAlign w:val="center"/>
              </w:tcPr>
              <w:p w14:paraId="35CC0666" w14:textId="77777777" w:rsidR="00671E04" w:rsidRPr="00180BDD" w:rsidRDefault="00671E04" w:rsidP="00E001E3">
                <w:pPr>
                  <w:jc w:val="right"/>
                  <w:rPr>
                    <w:sz w:val="14"/>
                    <w:szCs w:val="14"/>
                  </w:rPr>
                </w:pPr>
                <w:r w:rsidRPr="00180BDD">
                  <w:rPr>
                    <w:sz w:val="14"/>
                    <w:szCs w:val="14"/>
                  </w:rPr>
                  <w:t>22,395,203</w:t>
                </w:r>
              </w:p>
            </w:tc>
            <w:tc>
              <w:tcPr>
                <w:tcW w:w="1134" w:type="dxa"/>
                <w:shd w:val="clear" w:color="auto" w:fill="auto"/>
                <w:vAlign w:val="center"/>
              </w:tcPr>
              <w:p w14:paraId="6F1E3B50" w14:textId="77777777" w:rsidR="00671E04" w:rsidRPr="00180BDD" w:rsidRDefault="00671E04" w:rsidP="00E001E3">
                <w:pPr>
                  <w:jc w:val="right"/>
                  <w:rPr>
                    <w:sz w:val="14"/>
                    <w:szCs w:val="14"/>
                  </w:rPr>
                </w:pPr>
                <w:r w:rsidRPr="00180BDD">
                  <w:rPr>
                    <w:sz w:val="14"/>
                    <w:szCs w:val="14"/>
                  </w:rPr>
                  <w:t>57,266,119</w:t>
                </w:r>
              </w:p>
            </w:tc>
            <w:tc>
              <w:tcPr>
                <w:tcW w:w="992" w:type="dxa"/>
                <w:shd w:val="clear" w:color="auto" w:fill="auto"/>
                <w:vAlign w:val="center"/>
              </w:tcPr>
              <w:p w14:paraId="75D6581B" w14:textId="77777777" w:rsidR="00671E04" w:rsidRPr="00180BDD" w:rsidRDefault="00671E04" w:rsidP="00E001E3">
                <w:pPr>
                  <w:jc w:val="right"/>
                  <w:rPr>
                    <w:sz w:val="14"/>
                    <w:szCs w:val="14"/>
                  </w:rPr>
                </w:pPr>
                <w:r w:rsidRPr="00180BDD">
                  <w:rPr>
                    <w:sz w:val="14"/>
                    <w:szCs w:val="14"/>
                  </w:rPr>
                  <w:t>23,414,609</w:t>
                </w:r>
              </w:p>
            </w:tc>
            <w:tc>
              <w:tcPr>
                <w:tcW w:w="992" w:type="dxa"/>
                <w:shd w:val="clear" w:color="auto" w:fill="auto"/>
                <w:vAlign w:val="center"/>
              </w:tcPr>
              <w:p w14:paraId="3AFF0150" w14:textId="77777777" w:rsidR="00671E04" w:rsidRPr="00180BDD" w:rsidRDefault="00671E04" w:rsidP="00E001E3">
                <w:pPr>
                  <w:jc w:val="right"/>
                  <w:rPr>
                    <w:sz w:val="14"/>
                    <w:szCs w:val="14"/>
                  </w:rPr>
                </w:pPr>
                <w:r w:rsidRPr="00180BDD">
                  <w:rPr>
                    <w:sz w:val="14"/>
                    <w:szCs w:val="14"/>
                  </w:rPr>
                  <w:t>4,053,096</w:t>
                </w:r>
              </w:p>
            </w:tc>
            <w:tc>
              <w:tcPr>
                <w:tcW w:w="993" w:type="dxa"/>
                <w:shd w:val="clear" w:color="auto" w:fill="auto"/>
                <w:vAlign w:val="center"/>
              </w:tcPr>
              <w:p w14:paraId="63E23D7E" w14:textId="77777777" w:rsidR="00671E04" w:rsidRPr="00180BDD" w:rsidRDefault="00671E04" w:rsidP="00E001E3">
                <w:pPr>
                  <w:jc w:val="right"/>
                  <w:rPr>
                    <w:sz w:val="14"/>
                    <w:szCs w:val="14"/>
                  </w:rPr>
                </w:pPr>
                <w:r w:rsidRPr="00180BDD">
                  <w:rPr>
                    <w:sz w:val="14"/>
                    <w:szCs w:val="14"/>
                  </w:rPr>
                  <w:t>26,500,189</w:t>
                </w:r>
              </w:p>
            </w:tc>
            <w:tc>
              <w:tcPr>
                <w:tcW w:w="992" w:type="dxa"/>
                <w:shd w:val="clear" w:color="auto" w:fill="auto"/>
                <w:vAlign w:val="center"/>
              </w:tcPr>
              <w:p w14:paraId="795DE608" w14:textId="77777777" w:rsidR="00671E04" w:rsidRPr="00180BDD" w:rsidRDefault="00671E04" w:rsidP="00E001E3">
                <w:pPr>
                  <w:jc w:val="right"/>
                  <w:rPr>
                    <w:sz w:val="14"/>
                    <w:szCs w:val="14"/>
                  </w:rPr>
                </w:pPr>
                <w:r w:rsidRPr="00180BDD">
                  <w:rPr>
                    <w:sz w:val="14"/>
                    <w:szCs w:val="14"/>
                  </w:rPr>
                  <w:t>12,069,503</w:t>
                </w:r>
              </w:p>
            </w:tc>
            <w:tc>
              <w:tcPr>
                <w:tcW w:w="1110" w:type="dxa"/>
                <w:shd w:val="clear" w:color="auto" w:fill="auto"/>
                <w:vAlign w:val="center"/>
              </w:tcPr>
              <w:p w14:paraId="224ECA40" w14:textId="77777777" w:rsidR="00671E04" w:rsidRPr="00180BDD" w:rsidRDefault="00671E04" w:rsidP="00E001E3">
                <w:pPr>
                  <w:jc w:val="right"/>
                  <w:rPr>
                    <w:sz w:val="14"/>
                    <w:szCs w:val="14"/>
                  </w:rPr>
                </w:pPr>
                <w:r>
                  <w:rPr>
                    <w:sz w:val="14"/>
                    <w:szCs w:val="14"/>
                  </w:rPr>
                  <w:t>1,754,013,738</w:t>
                </w:r>
              </w:p>
            </w:tc>
          </w:tr>
          <w:tr w:rsidR="00671E04" w14:paraId="10B296F8" w14:textId="77777777" w:rsidTr="007E41C3">
            <w:tblPrEx>
              <w:tblCellMar>
                <w:left w:w="30" w:type="dxa"/>
                <w:right w:w="30" w:type="dxa"/>
              </w:tblCellMar>
            </w:tblPrEx>
            <w:trPr>
              <w:trHeight w:val="283"/>
            </w:trPr>
            <w:sdt>
              <w:sdtPr>
                <w:rPr>
                  <w:sz w:val="14"/>
                  <w:szCs w:val="14"/>
                </w:rPr>
                <w:tag w:val="_PLD_5ee3d83bd53d480fa0f8ca39eef2375d"/>
                <w:id w:val="-823428590"/>
                <w:lock w:val="sdtLocked"/>
              </w:sdtPr>
              <w:sdtContent>
                <w:tc>
                  <w:tcPr>
                    <w:tcW w:w="1980" w:type="dxa"/>
                    <w:shd w:val="clear" w:color="auto" w:fill="auto"/>
                    <w:vAlign w:val="center"/>
                  </w:tcPr>
                  <w:p w14:paraId="17B12E64" w14:textId="77777777" w:rsidR="00671E04" w:rsidRPr="00180BDD" w:rsidRDefault="00671E04" w:rsidP="007E41C3">
                    <w:pPr>
                      <w:ind w:firstLineChars="300" w:firstLine="420"/>
                      <w:rPr>
                        <w:sz w:val="14"/>
                        <w:szCs w:val="14"/>
                      </w:rPr>
                    </w:pPr>
                    <w:r w:rsidRPr="00180BDD">
                      <w:rPr>
                        <w:rFonts w:hint="eastAsia"/>
                        <w:sz w:val="14"/>
                        <w:szCs w:val="14"/>
                      </w:rPr>
                      <w:t>（1）处置或报废</w:t>
                    </w:r>
                  </w:p>
                </w:tc>
              </w:sdtContent>
            </w:sdt>
            <w:tc>
              <w:tcPr>
                <w:tcW w:w="1134" w:type="dxa"/>
                <w:shd w:val="clear" w:color="auto" w:fill="auto"/>
                <w:vAlign w:val="center"/>
              </w:tcPr>
              <w:p w14:paraId="034D83C7" w14:textId="77777777" w:rsidR="00671E04" w:rsidRPr="00180BDD" w:rsidRDefault="00671E04" w:rsidP="00E001E3">
                <w:pPr>
                  <w:jc w:val="right"/>
                  <w:rPr>
                    <w:sz w:val="14"/>
                    <w:szCs w:val="14"/>
                  </w:rPr>
                </w:pPr>
                <w:r w:rsidRPr="00180BDD">
                  <w:rPr>
                    <w:sz w:val="14"/>
                    <w:szCs w:val="14"/>
                  </w:rPr>
                  <w:t>4,452,073</w:t>
                </w:r>
              </w:p>
            </w:tc>
            <w:tc>
              <w:tcPr>
                <w:tcW w:w="1134" w:type="dxa"/>
                <w:shd w:val="clear" w:color="auto" w:fill="auto"/>
                <w:vAlign w:val="center"/>
              </w:tcPr>
              <w:p w14:paraId="4FC52DC7" w14:textId="77777777" w:rsidR="00671E04" w:rsidRPr="00180BDD" w:rsidRDefault="00671E04" w:rsidP="00E001E3">
                <w:pPr>
                  <w:jc w:val="right"/>
                  <w:rPr>
                    <w:sz w:val="14"/>
                    <w:szCs w:val="14"/>
                  </w:rPr>
                </w:pPr>
                <w:r>
                  <w:rPr>
                    <w:sz w:val="14"/>
                    <w:szCs w:val="14"/>
                  </w:rPr>
                  <w:t>115,386,997</w:t>
                </w:r>
              </w:p>
            </w:tc>
            <w:tc>
              <w:tcPr>
                <w:tcW w:w="1276" w:type="dxa"/>
                <w:shd w:val="clear" w:color="auto" w:fill="auto"/>
                <w:vAlign w:val="center"/>
              </w:tcPr>
              <w:p w14:paraId="5A7A05E2" w14:textId="77777777" w:rsidR="00671E04" w:rsidRPr="00180BDD" w:rsidRDefault="00671E04" w:rsidP="00E001E3">
                <w:pPr>
                  <w:jc w:val="right"/>
                  <w:rPr>
                    <w:sz w:val="14"/>
                    <w:szCs w:val="14"/>
                  </w:rPr>
                </w:pPr>
                <w:r w:rsidRPr="00180BDD">
                  <w:rPr>
                    <w:sz w:val="14"/>
                    <w:szCs w:val="14"/>
                  </w:rPr>
                  <w:t>10,196,079</w:t>
                </w:r>
              </w:p>
            </w:tc>
            <w:tc>
              <w:tcPr>
                <w:tcW w:w="1134" w:type="dxa"/>
                <w:shd w:val="clear" w:color="auto" w:fill="auto"/>
                <w:vAlign w:val="center"/>
              </w:tcPr>
              <w:p w14:paraId="164090BC" w14:textId="77777777" w:rsidR="00671E04" w:rsidRPr="00180BDD" w:rsidRDefault="00671E04" w:rsidP="00E001E3">
                <w:pPr>
                  <w:jc w:val="right"/>
                  <w:rPr>
                    <w:sz w:val="14"/>
                    <w:szCs w:val="14"/>
                  </w:rPr>
                </w:pPr>
                <w:r w:rsidRPr="00180BDD">
                  <w:rPr>
                    <w:sz w:val="14"/>
                    <w:szCs w:val="14"/>
                  </w:rPr>
                  <w:t>88,383,252</w:t>
                </w:r>
              </w:p>
            </w:tc>
            <w:tc>
              <w:tcPr>
                <w:tcW w:w="992" w:type="dxa"/>
                <w:shd w:val="clear" w:color="auto" w:fill="auto"/>
                <w:vAlign w:val="center"/>
              </w:tcPr>
              <w:p w14:paraId="45FD49C6" w14:textId="77777777" w:rsidR="00671E04" w:rsidRPr="00180BDD" w:rsidRDefault="00671E04" w:rsidP="00E001E3">
                <w:pPr>
                  <w:jc w:val="right"/>
                  <w:rPr>
                    <w:sz w:val="14"/>
                    <w:szCs w:val="14"/>
                  </w:rPr>
                </w:pPr>
                <w:r w:rsidRPr="00180BDD">
                  <w:rPr>
                    <w:sz w:val="14"/>
                    <w:szCs w:val="14"/>
                  </w:rPr>
                  <w:t>14,500,735</w:t>
                </w:r>
              </w:p>
            </w:tc>
            <w:tc>
              <w:tcPr>
                <w:tcW w:w="1134" w:type="dxa"/>
                <w:shd w:val="clear" w:color="auto" w:fill="auto"/>
                <w:vAlign w:val="center"/>
              </w:tcPr>
              <w:p w14:paraId="210403BA" w14:textId="77777777" w:rsidR="00671E04" w:rsidRPr="00180BDD" w:rsidRDefault="00671E04" w:rsidP="00E001E3">
                <w:pPr>
                  <w:jc w:val="right"/>
                  <w:rPr>
                    <w:sz w:val="14"/>
                    <w:szCs w:val="14"/>
                  </w:rPr>
                </w:pPr>
                <w:r w:rsidRPr="00180BDD">
                  <w:rPr>
                    <w:sz w:val="14"/>
                    <w:szCs w:val="14"/>
                  </w:rPr>
                  <w:t>37,043,553</w:t>
                </w:r>
              </w:p>
            </w:tc>
            <w:tc>
              <w:tcPr>
                <w:tcW w:w="992" w:type="dxa"/>
                <w:shd w:val="clear" w:color="auto" w:fill="auto"/>
                <w:vAlign w:val="center"/>
              </w:tcPr>
              <w:p w14:paraId="320FC565" w14:textId="77777777" w:rsidR="00671E04" w:rsidRPr="00180BDD" w:rsidRDefault="00671E04" w:rsidP="00E001E3">
                <w:pPr>
                  <w:jc w:val="right"/>
                  <w:rPr>
                    <w:sz w:val="14"/>
                    <w:szCs w:val="14"/>
                  </w:rPr>
                </w:pPr>
                <w:r w:rsidRPr="00180BDD">
                  <w:rPr>
                    <w:sz w:val="14"/>
                    <w:szCs w:val="14"/>
                  </w:rPr>
                  <w:t>12,988,376</w:t>
                </w:r>
              </w:p>
            </w:tc>
            <w:tc>
              <w:tcPr>
                <w:tcW w:w="992" w:type="dxa"/>
                <w:shd w:val="clear" w:color="auto" w:fill="auto"/>
                <w:vAlign w:val="center"/>
              </w:tcPr>
              <w:p w14:paraId="221490D4" w14:textId="77777777" w:rsidR="00671E04" w:rsidRPr="00180BDD" w:rsidRDefault="00671E04" w:rsidP="00E001E3">
                <w:pPr>
                  <w:jc w:val="right"/>
                  <w:rPr>
                    <w:sz w:val="14"/>
                    <w:szCs w:val="14"/>
                  </w:rPr>
                </w:pPr>
                <w:r w:rsidRPr="00180BDD">
                  <w:rPr>
                    <w:sz w:val="14"/>
                    <w:szCs w:val="14"/>
                  </w:rPr>
                  <w:t>2,880,309</w:t>
                </w:r>
              </w:p>
            </w:tc>
            <w:tc>
              <w:tcPr>
                <w:tcW w:w="993" w:type="dxa"/>
                <w:shd w:val="clear" w:color="auto" w:fill="auto"/>
                <w:vAlign w:val="center"/>
              </w:tcPr>
              <w:p w14:paraId="0A04E664" w14:textId="77777777" w:rsidR="00671E04" w:rsidRPr="00180BDD" w:rsidRDefault="00671E04" w:rsidP="00E001E3">
                <w:pPr>
                  <w:jc w:val="right"/>
                  <w:rPr>
                    <w:sz w:val="14"/>
                    <w:szCs w:val="14"/>
                  </w:rPr>
                </w:pPr>
                <w:r w:rsidRPr="00180BDD">
                  <w:rPr>
                    <w:sz w:val="14"/>
                    <w:szCs w:val="14"/>
                  </w:rPr>
                  <w:t>25,871,251</w:t>
                </w:r>
              </w:p>
            </w:tc>
            <w:tc>
              <w:tcPr>
                <w:tcW w:w="992" w:type="dxa"/>
                <w:shd w:val="clear" w:color="auto" w:fill="auto"/>
                <w:vAlign w:val="center"/>
              </w:tcPr>
              <w:p w14:paraId="790747D7" w14:textId="77777777" w:rsidR="00671E04" w:rsidRPr="00180BDD" w:rsidRDefault="00671E04" w:rsidP="00E001E3">
                <w:pPr>
                  <w:jc w:val="right"/>
                  <w:rPr>
                    <w:sz w:val="14"/>
                    <w:szCs w:val="14"/>
                  </w:rPr>
                </w:pPr>
                <w:r w:rsidRPr="00180BDD">
                  <w:rPr>
                    <w:sz w:val="14"/>
                    <w:szCs w:val="14"/>
                  </w:rPr>
                  <w:t>11,411,678</w:t>
                </w:r>
              </w:p>
            </w:tc>
            <w:tc>
              <w:tcPr>
                <w:tcW w:w="1110" w:type="dxa"/>
                <w:shd w:val="clear" w:color="auto" w:fill="auto"/>
                <w:vAlign w:val="center"/>
              </w:tcPr>
              <w:p w14:paraId="275C082E" w14:textId="77777777" w:rsidR="00671E04" w:rsidRPr="00180BDD" w:rsidRDefault="00671E04" w:rsidP="00E001E3">
                <w:pPr>
                  <w:jc w:val="right"/>
                  <w:rPr>
                    <w:sz w:val="14"/>
                    <w:szCs w:val="14"/>
                  </w:rPr>
                </w:pPr>
                <w:r>
                  <w:rPr>
                    <w:sz w:val="14"/>
                    <w:szCs w:val="14"/>
                  </w:rPr>
                  <w:t>323,114,303</w:t>
                </w:r>
              </w:p>
            </w:tc>
          </w:tr>
          <w:tr w:rsidR="00671E04" w14:paraId="080C34C4" w14:textId="77777777" w:rsidTr="007E41C3">
            <w:tblPrEx>
              <w:tblCellMar>
                <w:left w:w="30" w:type="dxa"/>
                <w:right w:w="30" w:type="dxa"/>
              </w:tblCellMar>
            </w:tblPrEx>
            <w:trPr>
              <w:trHeight w:val="283"/>
            </w:trPr>
            <w:sdt>
              <w:sdtPr>
                <w:rPr>
                  <w:rFonts w:hint="eastAsia"/>
                  <w:sz w:val="14"/>
                  <w:szCs w:val="14"/>
                </w:rPr>
                <w:alias w:val="固定资产累计折旧减少项目名称"/>
                <w:tag w:val="_GBC_4c9ad176f9f549d79f1ea8e8285e4304"/>
                <w:id w:val="1821385451"/>
                <w:lock w:val="sdtLocked"/>
              </w:sdtPr>
              <w:sdtContent>
                <w:tc>
                  <w:tcPr>
                    <w:tcW w:w="1980" w:type="dxa"/>
                    <w:shd w:val="clear" w:color="auto" w:fill="auto"/>
                    <w:vAlign w:val="center"/>
                  </w:tcPr>
                  <w:p w14:paraId="2E565BCC" w14:textId="77777777" w:rsidR="00671E04" w:rsidRPr="00180BDD" w:rsidRDefault="00671E04" w:rsidP="007E41C3">
                    <w:pPr>
                      <w:ind w:firstLineChars="300" w:firstLine="420"/>
                      <w:rPr>
                        <w:sz w:val="14"/>
                        <w:szCs w:val="14"/>
                      </w:rPr>
                    </w:pPr>
                    <w:r w:rsidRPr="00180BDD">
                      <w:rPr>
                        <w:sz w:val="14"/>
                        <w:szCs w:val="14"/>
                      </w:rPr>
                      <w:t>（2）大修转入在建工</w:t>
                    </w:r>
                    <w:r w:rsidRPr="00180BDD">
                      <w:rPr>
                        <w:rFonts w:ascii="PMingLiU" w:eastAsia="PMingLiU" w:hAnsi="PMingLiU" w:cs="PMingLiU" w:hint="eastAsia"/>
                        <w:sz w:val="14"/>
                        <w:szCs w:val="14"/>
                      </w:rPr>
                      <w:t>程</w:t>
                    </w:r>
                  </w:p>
                </w:tc>
              </w:sdtContent>
            </w:sdt>
            <w:sdt>
              <w:sdtPr>
                <w:rPr>
                  <w:rFonts w:hint="eastAsia"/>
                  <w:sz w:val="14"/>
                  <w:szCs w:val="14"/>
                </w:rPr>
                <w:alias w:val="固定资产累计折旧减少项目金额"/>
                <w:tag w:val="_GBC_0475795030724aa4838f00440a8fdfe1"/>
                <w:id w:val="-322126808"/>
                <w:lock w:val="sdtLocked"/>
              </w:sdtPr>
              <w:sdtContent>
                <w:tc>
                  <w:tcPr>
                    <w:tcW w:w="1134" w:type="dxa"/>
                    <w:shd w:val="clear" w:color="auto" w:fill="auto"/>
                  </w:tcPr>
                  <w:p w14:paraId="420C6153" w14:textId="77777777" w:rsidR="00671E04" w:rsidRPr="00180BDD" w:rsidRDefault="00671E04" w:rsidP="00E001E3">
                    <w:pPr>
                      <w:jc w:val="right"/>
                      <w:rPr>
                        <w:sz w:val="14"/>
                        <w:szCs w:val="14"/>
                      </w:rPr>
                    </w:pPr>
                    <w:r w:rsidRPr="00180BDD">
                      <w:rPr>
                        <w:rFonts w:hint="eastAsia"/>
                        <w:sz w:val="14"/>
                        <w:szCs w:val="14"/>
                      </w:rPr>
                      <w:t>93,922</w:t>
                    </w:r>
                  </w:p>
                </w:tc>
              </w:sdtContent>
            </w:sdt>
            <w:sdt>
              <w:sdtPr>
                <w:rPr>
                  <w:rFonts w:hint="eastAsia"/>
                  <w:sz w:val="14"/>
                  <w:szCs w:val="14"/>
                </w:rPr>
                <w:alias w:val="固定资产累计折旧减少项目金额"/>
                <w:tag w:val="_GBC_0475795030724aa4838f00440a8fdfe1"/>
                <w:id w:val="-1124309871"/>
                <w:lock w:val="sdtLocked"/>
              </w:sdtPr>
              <w:sdtContent>
                <w:tc>
                  <w:tcPr>
                    <w:tcW w:w="1134" w:type="dxa"/>
                    <w:shd w:val="clear" w:color="auto" w:fill="auto"/>
                  </w:tcPr>
                  <w:p w14:paraId="6FFE7A2D" w14:textId="77777777" w:rsidR="00671E04" w:rsidRPr="00180BDD" w:rsidRDefault="00671E04" w:rsidP="00E001E3">
                    <w:pPr>
                      <w:jc w:val="right"/>
                      <w:rPr>
                        <w:sz w:val="14"/>
                        <w:szCs w:val="14"/>
                      </w:rPr>
                    </w:pPr>
                    <w:r w:rsidRPr="00180BDD">
                      <w:rPr>
                        <w:rFonts w:hint="eastAsia"/>
                        <w:sz w:val="14"/>
                        <w:szCs w:val="14"/>
                      </w:rPr>
                      <w:t>1,251,131,141</w:t>
                    </w:r>
                  </w:p>
                </w:tc>
              </w:sdtContent>
            </w:sdt>
            <w:sdt>
              <w:sdtPr>
                <w:rPr>
                  <w:rFonts w:hint="eastAsia"/>
                  <w:sz w:val="14"/>
                  <w:szCs w:val="14"/>
                </w:rPr>
                <w:alias w:val="固定资产累计折旧减少项目金额"/>
                <w:tag w:val="_GBC_0475795030724aa4838f00440a8fdfe1"/>
                <w:id w:val="1930625466"/>
                <w:lock w:val="sdtLocked"/>
              </w:sdtPr>
              <w:sdtContent>
                <w:tc>
                  <w:tcPr>
                    <w:tcW w:w="1276" w:type="dxa"/>
                    <w:shd w:val="clear" w:color="auto" w:fill="auto"/>
                  </w:tcPr>
                  <w:p w14:paraId="10A20610" w14:textId="77777777" w:rsidR="00671E04" w:rsidRPr="00180BDD" w:rsidRDefault="00671E04" w:rsidP="00E001E3">
                    <w:pPr>
                      <w:jc w:val="right"/>
                      <w:rPr>
                        <w:sz w:val="14"/>
                        <w:szCs w:val="14"/>
                      </w:rPr>
                    </w:pPr>
                    <w:r w:rsidRPr="00180BDD">
                      <w:rPr>
                        <w:rFonts w:hint="eastAsia"/>
                        <w:sz w:val="14"/>
                        <w:szCs w:val="14"/>
                      </w:rPr>
                      <w:t>12,094,021</w:t>
                    </w:r>
                  </w:p>
                </w:tc>
              </w:sdtContent>
            </w:sdt>
            <w:sdt>
              <w:sdtPr>
                <w:rPr>
                  <w:rFonts w:hint="eastAsia"/>
                  <w:sz w:val="14"/>
                  <w:szCs w:val="14"/>
                </w:rPr>
                <w:alias w:val="固定资产累计折旧减少项目金额"/>
                <w:tag w:val="_GBC_0475795030724aa4838f00440a8fdfe1"/>
                <w:id w:val="2092512059"/>
                <w:lock w:val="sdtLocked"/>
              </w:sdtPr>
              <w:sdtContent>
                <w:tc>
                  <w:tcPr>
                    <w:tcW w:w="1134" w:type="dxa"/>
                    <w:shd w:val="clear" w:color="auto" w:fill="auto"/>
                  </w:tcPr>
                  <w:p w14:paraId="32CF5514" w14:textId="77777777" w:rsidR="00671E04" w:rsidRPr="00180BDD" w:rsidRDefault="00671E04" w:rsidP="00E001E3">
                    <w:pPr>
                      <w:jc w:val="right"/>
                      <w:rPr>
                        <w:sz w:val="14"/>
                        <w:szCs w:val="14"/>
                      </w:rPr>
                    </w:pPr>
                    <w:r w:rsidRPr="00180BDD">
                      <w:rPr>
                        <w:rFonts w:hint="eastAsia"/>
                        <w:sz w:val="14"/>
                        <w:szCs w:val="14"/>
                      </w:rPr>
                      <w:t>6,380,165</w:t>
                    </w:r>
                  </w:p>
                </w:tc>
              </w:sdtContent>
            </w:sdt>
            <w:sdt>
              <w:sdtPr>
                <w:rPr>
                  <w:rFonts w:hint="eastAsia"/>
                  <w:sz w:val="14"/>
                  <w:szCs w:val="14"/>
                </w:rPr>
                <w:alias w:val="固定资产累计折旧减少项目金额"/>
                <w:tag w:val="_GBC_0475795030724aa4838f00440a8fdfe1"/>
                <w:id w:val="-1337151792"/>
                <w:lock w:val="sdtLocked"/>
              </w:sdtPr>
              <w:sdtContent>
                <w:tc>
                  <w:tcPr>
                    <w:tcW w:w="992" w:type="dxa"/>
                    <w:shd w:val="clear" w:color="auto" w:fill="auto"/>
                  </w:tcPr>
                  <w:p w14:paraId="56FF9BC2" w14:textId="77777777" w:rsidR="00671E04" w:rsidRPr="00180BDD" w:rsidRDefault="00671E04" w:rsidP="00E001E3">
                    <w:pPr>
                      <w:jc w:val="right"/>
                      <w:rPr>
                        <w:sz w:val="14"/>
                        <w:szCs w:val="14"/>
                      </w:rPr>
                    </w:pPr>
                    <w:r>
                      <w:rPr>
                        <w:sz w:val="14"/>
                        <w:szCs w:val="14"/>
                      </w:rPr>
                      <w:t>432,572</w:t>
                    </w:r>
                  </w:p>
                </w:tc>
              </w:sdtContent>
            </w:sdt>
            <w:sdt>
              <w:sdtPr>
                <w:rPr>
                  <w:rFonts w:hint="eastAsia"/>
                  <w:sz w:val="14"/>
                  <w:szCs w:val="14"/>
                </w:rPr>
                <w:alias w:val="固定资产累计折旧减少项目金额"/>
                <w:tag w:val="_GBC_0475795030724aa4838f00440a8fdfe1"/>
                <w:id w:val="-1005433958"/>
                <w:lock w:val="sdtLocked"/>
              </w:sdtPr>
              <w:sdtContent>
                <w:tc>
                  <w:tcPr>
                    <w:tcW w:w="1134" w:type="dxa"/>
                    <w:shd w:val="clear" w:color="auto" w:fill="auto"/>
                  </w:tcPr>
                  <w:p w14:paraId="270743DC" w14:textId="77777777" w:rsidR="00671E04" w:rsidRPr="00180BDD" w:rsidRDefault="00671E04" w:rsidP="00E001E3">
                    <w:pPr>
                      <w:jc w:val="right"/>
                      <w:rPr>
                        <w:sz w:val="14"/>
                        <w:szCs w:val="14"/>
                      </w:rPr>
                    </w:pPr>
                    <w:r w:rsidRPr="00180BDD">
                      <w:rPr>
                        <w:rFonts w:hint="eastAsia"/>
                        <w:sz w:val="14"/>
                        <w:szCs w:val="14"/>
                      </w:rPr>
                      <w:t>19,564,946</w:t>
                    </w:r>
                  </w:p>
                </w:tc>
              </w:sdtContent>
            </w:sdt>
            <w:sdt>
              <w:sdtPr>
                <w:rPr>
                  <w:rFonts w:hint="eastAsia"/>
                  <w:sz w:val="14"/>
                  <w:szCs w:val="14"/>
                </w:rPr>
                <w:alias w:val="固定资产累计折旧减少项目金额"/>
                <w:tag w:val="_GBC_0475795030724aa4838f00440a8fdfe1"/>
                <w:id w:val="-1514223819"/>
                <w:lock w:val="sdtLocked"/>
              </w:sdtPr>
              <w:sdtContent>
                <w:tc>
                  <w:tcPr>
                    <w:tcW w:w="992" w:type="dxa"/>
                    <w:shd w:val="clear" w:color="auto" w:fill="auto"/>
                  </w:tcPr>
                  <w:p w14:paraId="5CC3155A" w14:textId="77777777" w:rsidR="00671E04" w:rsidRPr="00180BDD" w:rsidRDefault="00671E04" w:rsidP="00E001E3">
                    <w:pPr>
                      <w:jc w:val="right"/>
                      <w:rPr>
                        <w:sz w:val="14"/>
                        <w:szCs w:val="14"/>
                      </w:rPr>
                    </w:pPr>
                    <w:r w:rsidRPr="00180BDD">
                      <w:rPr>
                        <w:rFonts w:hint="eastAsia"/>
                        <w:sz w:val="14"/>
                        <w:szCs w:val="14"/>
                      </w:rPr>
                      <w:t>10,426,233</w:t>
                    </w:r>
                  </w:p>
                </w:tc>
              </w:sdtContent>
            </w:sdt>
            <w:sdt>
              <w:sdtPr>
                <w:rPr>
                  <w:rFonts w:hint="eastAsia"/>
                  <w:sz w:val="14"/>
                  <w:szCs w:val="14"/>
                </w:rPr>
                <w:alias w:val="固定资产累计折旧减少项目金额"/>
                <w:tag w:val="_GBC_0475795030724aa4838f00440a8fdfe1"/>
                <w:id w:val="-1375227760"/>
                <w:lock w:val="sdtLocked"/>
              </w:sdtPr>
              <w:sdtContent>
                <w:tc>
                  <w:tcPr>
                    <w:tcW w:w="992" w:type="dxa"/>
                    <w:shd w:val="clear" w:color="auto" w:fill="auto"/>
                  </w:tcPr>
                  <w:p w14:paraId="43171402" w14:textId="77777777" w:rsidR="00671E04" w:rsidRPr="00180BDD" w:rsidRDefault="00671E04" w:rsidP="00E001E3">
                    <w:pPr>
                      <w:jc w:val="right"/>
                      <w:rPr>
                        <w:sz w:val="14"/>
                        <w:szCs w:val="14"/>
                      </w:rPr>
                    </w:pPr>
                    <w:r>
                      <w:rPr>
                        <w:sz w:val="14"/>
                        <w:szCs w:val="14"/>
                      </w:rPr>
                      <w:t>59,108</w:t>
                    </w:r>
                  </w:p>
                </w:tc>
              </w:sdtContent>
            </w:sdt>
            <w:sdt>
              <w:sdtPr>
                <w:rPr>
                  <w:rFonts w:hint="eastAsia"/>
                  <w:sz w:val="14"/>
                  <w:szCs w:val="14"/>
                </w:rPr>
                <w:alias w:val="固定资产累计折旧减少项目金额"/>
                <w:tag w:val="_GBC_0475795030724aa4838f00440a8fdfe1"/>
                <w:id w:val="-423950400"/>
                <w:lock w:val="sdtLocked"/>
              </w:sdtPr>
              <w:sdtContent>
                <w:tc>
                  <w:tcPr>
                    <w:tcW w:w="993" w:type="dxa"/>
                    <w:shd w:val="clear" w:color="auto" w:fill="auto"/>
                  </w:tcPr>
                  <w:p w14:paraId="6767634C" w14:textId="77777777" w:rsidR="00671E04" w:rsidRPr="00180BDD" w:rsidRDefault="00671E04" w:rsidP="00E001E3">
                    <w:pPr>
                      <w:jc w:val="right"/>
                      <w:rPr>
                        <w:sz w:val="14"/>
                        <w:szCs w:val="14"/>
                      </w:rPr>
                    </w:pPr>
                    <w:r w:rsidRPr="00180BDD">
                      <w:rPr>
                        <w:rFonts w:hint="eastAsia"/>
                        <w:sz w:val="14"/>
                        <w:szCs w:val="14"/>
                      </w:rPr>
                      <w:t>462,657</w:t>
                    </w:r>
                  </w:p>
                </w:tc>
              </w:sdtContent>
            </w:sdt>
            <w:sdt>
              <w:sdtPr>
                <w:rPr>
                  <w:rFonts w:hint="eastAsia"/>
                  <w:sz w:val="14"/>
                  <w:szCs w:val="14"/>
                </w:rPr>
                <w:alias w:val="固定资产累计折旧减少项目金额"/>
                <w:tag w:val="_GBC_0475795030724aa4838f00440a8fdfe1"/>
                <w:id w:val="-1850867845"/>
                <w:lock w:val="sdtLocked"/>
              </w:sdtPr>
              <w:sdtContent>
                <w:tc>
                  <w:tcPr>
                    <w:tcW w:w="992" w:type="dxa"/>
                    <w:shd w:val="clear" w:color="auto" w:fill="auto"/>
                  </w:tcPr>
                  <w:p w14:paraId="04593AE5" w14:textId="77777777" w:rsidR="00671E04" w:rsidRPr="00180BDD" w:rsidRDefault="00671E04" w:rsidP="00E001E3">
                    <w:pPr>
                      <w:jc w:val="right"/>
                      <w:rPr>
                        <w:sz w:val="14"/>
                        <w:szCs w:val="14"/>
                      </w:rPr>
                    </w:pPr>
                    <w:r w:rsidRPr="00180BDD">
                      <w:rPr>
                        <w:rFonts w:hint="eastAsia"/>
                        <w:sz w:val="14"/>
                        <w:szCs w:val="14"/>
                      </w:rPr>
                      <w:t>604,303</w:t>
                    </w:r>
                  </w:p>
                </w:tc>
              </w:sdtContent>
            </w:sdt>
            <w:sdt>
              <w:sdtPr>
                <w:rPr>
                  <w:rFonts w:hint="eastAsia"/>
                  <w:sz w:val="14"/>
                  <w:szCs w:val="14"/>
                </w:rPr>
                <w:alias w:val="固定资产累计折旧减少项目合计金额"/>
                <w:tag w:val="_GBC_11178a6044164f9abd685ae39ec93217"/>
                <w:id w:val="-1897352818"/>
                <w:lock w:val="sdtLocked"/>
              </w:sdtPr>
              <w:sdtContent>
                <w:tc>
                  <w:tcPr>
                    <w:tcW w:w="1110" w:type="dxa"/>
                    <w:shd w:val="clear" w:color="auto" w:fill="auto"/>
                  </w:tcPr>
                  <w:p w14:paraId="6E352653" w14:textId="77777777" w:rsidR="00671E04" w:rsidRPr="00180BDD" w:rsidRDefault="00671E04" w:rsidP="00E001E3">
                    <w:pPr>
                      <w:jc w:val="right"/>
                      <w:rPr>
                        <w:sz w:val="14"/>
                        <w:szCs w:val="14"/>
                      </w:rPr>
                    </w:pPr>
                    <w:r w:rsidRPr="00180BDD">
                      <w:rPr>
                        <w:rFonts w:hint="eastAsia"/>
                        <w:sz w:val="14"/>
                        <w:szCs w:val="14"/>
                      </w:rPr>
                      <w:t>1,301,249,068</w:t>
                    </w:r>
                  </w:p>
                </w:tc>
              </w:sdtContent>
            </w:sdt>
          </w:tr>
          <w:tr w:rsidR="00671E04" w14:paraId="7F168050" w14:textId="77777777" w:rsidTr="007E41C3">
            <w:tblPrEx>
              <w:tblCellMar>
                <w:left w:w="30" w:type="dxa"/>
                <w:right w:w="30" w:type="dxa"/>
              </w:tblCellMar>
            </w:tblPrEx>
            <w:trPr>
              <w:trHeight w:val="283"/>
            </w:trPr>
            <w:sdt>
              <w:sdtPr>
                <w:rPr>
                  <w:rFonts w:hint="eastAsia"/>
                  <w:sz w:val="14"/>
                  <w:szCs w:val="14"/>
                </w:rPr>
                <w:alias w:val="固定资产累计折旧减少项目名称"/>
                <w:tag w:val="_GBC_4c9ad176f9f549d79f1ea8e8285e4304"/>
                <w:id w:val="94828427"/>
                <w:lock w:val="sdtLocked"/>
              </w:sdtPr>
              <w:sdtContent>
                <w:tc>
                  <w:tcPr>
                    <w:tcW w:w="1980" w:type="dxa"/>
                    <w:shd w:val="clear" w:color="auto" w:fill="auto"/>
                    <w:vAlign w:val="center"/>
                  </w:tcPr>
                  <w:p w14:paraId="57510B5C" w14:textId="77777777" w:rsidR="00671E04" w:rsidRPr="00180BDD" w:rsidRDefault="00671E04" w:rsidP="007E41C3">
                    <w:pPr>
                      <w:ind w:firstLineChars="300" w:firstLine="420"/>
                      <w:rPr>
                        <w:sz w:val="14"/>
                        <w:szCs w:val="14"/>
                      </w:rPr>
                    </w:pPr>
                    <w:r w:rsidRPr="00180BDD">
                      <w:rPr>
                        <w:sz w:val="14"/>
                        <w:szCs w:val="14"/>
                      </w:rPr>
                      <w:t>（3）大修转入成</w:t>
                    </w:r>
                    <w:r w:rsidRPr="00180BDD">
                      <w:rPr>
                        <w:rFonts w:ascii="PMingLiU" w:eastAsia="PMingLiU" w:hAnsi="PMingLiU" w:cs="PMingLiU" w:hint="eastAsia"/>
                        <w:sz w:val="14"/>
                        <w:szCs w:val="14"/>
                      </w:rPr>
                      <w:t>本</w:t>
                    </w:r>
                  </w:p>
                </w:tc>
              </w:sdtContent>
            </w:sdt>
            <w:sdt>
              <w:sdtPr>
                <w:rPr>
                  <w:rFonts w:hint="eastAsia"/>
                  <w:sz w:val="14"/>
                  <w:szCs w:val="14"/>
                </w:rPr>
                <w:alias w:val="固定资产累计折旧减少项目金额"/>
                <w:tag w:val="_GBC_0475795030724aa4838f00440a8fdfe1"/>
                <w:id w:val="34634023"/>
                <w:lock w:val="sdtLocked"/>
              </w:sdtPr>
              <w:sdtContent>
                <w:tc>
                  <w:tcPr>
                    <w:tcW w:w="1134" w:type="dxa"/>
                    <w:shd w:val="clear" w:color="auto" w:fill="auto"/>
                  </w:tcPr>
                  <w:p w14:paraId="5B2D9F30" w14:textId="77777777" w:rsidR="00671E04" w:rsidRPr="00180BDD" w:rsidRDefault="00671E04" w:rsidP="00E001E3">
                    <w:pPr>
                      <w:jc w:val="right"/>
                      <w:rPr>
                        <w:sz w:val="14"/>
                        <w:szCs w:val="14"/>
                      </w:rPr>
                    </w:pPr>
                    <w:r w:rsidRPr="00180BDD">
                      <w:rPr>
                        <w:rFonts w:hint="eastAsia"/>
                        <w:sz w:val="14"/>
                        <w:szCs w:val="14"/>
                      </w:rPr>
                      <w:t>24,243</w:t>
                    </w:r>
                  </w:p>
                </w:tc>
              </w:sdtContent>
            </w:sdt>
            <w:sdt>
              <w:sdtPr>
                <w:rPr>
                  <w:rFonts w:hint="eastAsia"/>
                  <w:sz w:val="14"/>
                  <w:szCs w:val="14"/>
                </w:rPr>
                <w:alias w:val="固定资产累计折旧减少项目金额"/>
                <w:tag w:val="_GBC_0475795030724aa4838f00440a8fdfe1"/>
                <w:id w:val="627055789"/>
                <w:lock w:val="sdtLocked"/>
              </w:sdtPr>
              <w:sdtContent>
                <w:tc>
                  <w:tcPr>
                    <w:tcW w:w="1134" w:type="dxa"/>
                    <w:shd w:val="clear" w:color="auto" w:fill="auto"/>
                  </w:tcPr>
                  <w:p w14:paraId="0040DB51" w14:textId="77777777" w:rsidR="00671E04" w:rsidRPr="00180BDD" w:rsidRDefault="00671E04" w:rsidP="00E001E3">
                    <w:pPr>
                      <w:jc w:val="right"/>
                      <w:rPr>
                        <w:sz w:val="14"/>
                        <w:szCs w:val="14"/>
                      </w:rPr>
                    </w:pPr>
                    <w:r w:rsidRPr="00180BDD">
                      <w:rPr>
                        <w:rFonts w:hint="eastAsia"/>
                        <w:sz w:val="14"/>
                        <w:szCs w:val="14"/>
                      </w:rPr>
                      <w:t>116,725,609</w:t>
                    </w:r>
                  </w:p>
                </w:tc>
              </w:sdtContent>
            </w:sdt>
            <w:sdt>
              <w:sdtPr>
                <w:rPr>
                  <w:rFonts w:hint="eastAsia"/>
                  <w:sz w:val="14"/>
                  <w:szCs w:val="14"/>
                </w:rPr>
                <w:alias w:val="固定资产累计折旧减少项目金额"/>
                <w:tag w:val="_GBC_0475795030724aa4838f00440a8fdfe1"/>
                <w:id w:val="2005940127"/>
                <w:lock w:val="sdtLocked"/>
              </w:sdtPr>
              <w:sdtContent>
                <w:tc>
                  <w:tcPr>
                    <w:tcW w:w="1276" w:type="dxa"/>
                    <w:shd w:val="clear" w:color="auto" w:fill="auto"/>
                  </w:tcPr>
                  <w:p w14:paraId="532A74F6" w14:textId="77777777" w:rsidR="00671E04" w:rsidRPr="00180BDD" w:rsidRDefault="00671E04" w:rsidP="00E001E3">
                    <w:pPr>
                      <w:jc w:val="right"/>
                      <w:rPr>
                        <w:sz w:val="14"/>
                        <w:szCs w:val="14"/>
                      </w:rPr>
                    </w:pPr>
                    <w:r w:rsidRPr="00180BDD">
                      <w:rPr>
                        <w:rFonts w:hint="eastAsia"/>
                        <w:sz w:val="14"/>
                        <w:szCs w:val="14"/>
                      </w:rPr>
                      <w:t>2,045,276</w:t>
                    </w:r>
                  </w:p>
                </w:tc>
              </w:sdtContent>
            </w:sdt>
            <w:sdt>
              <w:sdtPr>
                <w:rPr>
                  <w:rFonts w:hint="eastAsia"/>
                  <w:sz w:val="14"/>
                  <w:szCs w:val="14"/>
                </w:rPr>
                <w:alias w:val="固定资产累计折旧减少项目金额"/>
                <w:tag w:val="_GBC_0475795030724aa4838f00440a8fdfe1"/>
                <w:id w:val="270588764"/>
                <w:lock w:val="sdtLocked"/>
              </w:sdtPr>
              <w:sdtContent>
                <w:tc>
                  <w:tcPr>
                    <w:tcW w:w="1134" w:type="dxa"/>
                    <w:shd w:val="clear" w:color="auto" w:fill="auto"/>
                  </w:tcPr>
                  <w:p w14:paraId="1ED5E699" w14:textId="77777777" w:rsidR="00671E04" w:rsidRPr="00180BDD" w:rsidRDefault="00671E04" w:rsidP="00E001E3">
                    <w:pPr>
                      <w:jc w:val="right"/>
                      <w:rPr>
                        <w:sz w:val="14"/>
                        <w:szCs w:val="14"/>
                      </w:rPr>
                    </w:pPr>
                    <w:r w:rsidRPr="00180BDD">
                      <w:rPr>
                        <w:rFonts w:hint="eastAsia"/>
                        <w:sz w:val="14"/>
                        <w:szCs w:val="14"/>
                      </w:rPr>
                      <w:t>1,402,241</w:t>
                    </w:r>
                  </w:p>
                </w:tc>
              </w:sdtContent>
            </w:sdt>
            <w:sdt>
              <w:sdtPr>
                <w:rPr>
                  <w:rFonts w:hint="eastAsia"/>
                  <w:sz w:val="14"/>
                  <w:szCs w:val="14"/>
                </w:rPr>
                <w:alias w:val="固定资产累计折旧减少项目金额"/>
                <w:tag w:val="_GBC_0475795030724aa4838f00440a8fdfe1"/>
                <w:id w:val="-779033672"/>
                <w:lock w:val="sdtLocked"/>
              </w:sdtPr>
              <w:sdtContent>
                <w:tc>
                  <w:tcPr>
                    <w:tcW w:w="992" w:type="dxa"/>
                    <w:shd w:val="clear" w:color="auto" w:fill="auto"/>
                  </w:tcPr>
                  <w:p w14:paraId="0EFC4CA8" w14:textId="77777777" w:rsidR="00671E04" w:rsidRPr="00180BDD" w:rsidRDefault="00671E04" w:rsidP="00E001E3">
                    <w:pPr>
                      <w:jc w:val="right"/>
                      <w:rPr>
                        <w:sz w:val="14"/>
                        <w:szCs w:val="14"/>
                      </w:rPr>
                    </w:pPr>
                    <w:r>
                      <w:rPr>
                        <w:sz w:val="14"/>
                        <w:szCs w:val="14"/>
                      </w:rPr>
                      <w:t>7,461,896</w:t>
                    </w:r>
                  </w:p>
                </w:tc>
              </w:sdtContent>
            </w:sdt>
            <w:sdt>
              <w:sdtPr>
                <w:rPr>
                  <w:rFonts w:hint="eastAsia"/>
                  <w:sz w:val="14"/>
                  <w:szCs w:val="14"/>
                </w:rPr>
                <w:alias w:val="固定资产累计折旧减少项目金额"/>
                <w:tag w:val="_GBC_0475795030724aa4838f00440a8fdfe1"/>
                <w:id w:val="1845905538"/>
                <w:lock w:val="sdtLocked"/>
              </w:sdtPr>
              <w:sdtContent>
                <w:tc>
                  <w:tcPr>
                    <w:tcW w:w="1134" w:type="dxa"/>
                    <w:shd w:val="clear" w:color="auto" w:fill="auto"/>
                  </w:tcPr>
                  <w:p w14:paraId="0015910B" w14:textId="77777777" w:rsidR="00671E04" w:rsidRPr="00180BDD" w:rsidRDefault="00671E04" w:rsidP="00E001E3">
                    <w:pPr>
                      <w:jc w:val="right"/>
                      <w:rPr>
                        <w:sz w:val="14"/>
                        <w:szCs w:val="14"/>
                      </w:rPr>
                    </w:pPr>
                    <w:r w:rsidRPr="00180BDD">
                      <w:rPr>
                        <w:rFonts w:hint="eastAsia"/>
                        <w:sz w:val="14"/>
                        <w:szCs w:val="14"/>
                      </w:rPr>
                      <w:t>657,620</w:t>
                    </w:r>
                  </w:p>
                </w:tc>
              </w:sdtContent>
            </w:sdt>
            <w:sdt>
              <w:sdtPr>
                <w:rPr>
                  <w:rFonts w:hint="eastAsia"/>
                  <w:sz w:val="14"/>
                  <w:szCs w:val="14"/>
                </w:rPr>
                <w:alias w:val="固定资产累计折旧减少项目金额"/>
                <w:tag w:val="_GBC_0475795030724aa4838f00440a8fdfe1"/>
                <w:id w:val="-201404200"/>
                <w:lock w:val="sdtLocked"/>
              </w:sdtPr>
              <w:sdtContent>
                <w:tc>
                  <w:tcPr>
                    <w:tcW w:w="992" w:type="dxa"/>
                    <w:shd w:val="clear" w:color="auto" w:fill="auto"/>
                  </w:tcPr>
                  <w:p w14:paraId="5669F576" w14:textId="77777777" w:rsidR="00671E04" w:rsidRPr="00180BDD" w:rsidRDefault="00671E04" w:rsidP="00E001E3">
                    <w:pPr>
                      <w:jc w:val="right"/>
                      <w:rPr>
                        <w:sz w:val="14"/>
                        <w:szCs w:val="14"/>
                      </w:rPr>
                    </w:pPr>
                    <w:r w:rsidRPr="00180BDD">
                      <w:rPr>
                        <w:sz w:val="14"/>
                        <w:szCs w:val="14"/>
                      </w:rPr>
                      <w:t>0</w:t>
                    </w:r>
                  </w:p>
                </w:tc>
              </w:sdtContent>
            </w:sdt>
            <w:sdt>
              <w:sdtPr>
                <w:rPr>
                  <w:rFonts w:hint="eastAsia"/>
                  <w:sz w:val="14"/>
                  <w:szCs w:val="14"/>
                </w:rPr>
                <w:alias w:val="固定资产累计折旧减少项目金额"/>
                <w:tag w:val="_GBC_0475795030724aa4838f00440a8fdfe1"/>
                <w:id w:val="1769430969"/>
                <w:lock w:val="sdtLocked"/>
              </w:sdtPr>
              <w:sdtContent>
                <w:tc>
                  <w:tcPr>
                    <w:tcW w:w="992" w:type="dxa"/>
                    <w:shd w:val="clear" w:color="auto" w:fill="auto"/>
                  </w:tcPr>
                  <w:p w14:paraId="39FA9EFD" w14:textId="77777777" w:rsidR="00671E04" w:rsidRPr="00180BDD" w:rsidRDefault="00671E04" w:rsidP="00E001E3">
                    <w:pPr>
                      <w:jc w:val="right"/>
                      <w:rPr>
                        <w:sz w:val="14"/>
                        <w:szCs w:val="14"/>
                      </w:rPr>
                    </w:pPr>
                    <w:r>
                      <w:rPr>
                        <w:sz w:val="14"/>
                        <w:szCs w:val="14"/>
                      </w:rPr>
                      <w:t>1,113,679</w:t>
                    </w:r>
                  </w:p>
                </w:tc>
              </w:sdtContent>
            </w:sdt>
            <w:sdt>
              <w:sdtPr>
                <w:rPr>
                  <w:rFonts w:hint="eastAsia"/>
                  <w:sz w:val="14"/>
                  <w:szCs w:val="14"/>
                </w:rPr>
                <w:alias w:val="固定资产累计折旧减少项目金额"/>
                <w:tag w:val="_GBC_0475795030724aa4838f00440a8fdfe1"/>
                <w:id w:val="-1595852740"/>
                <w:lock w:val="sdtLocked"/>
              </w:sdtPr>
              <w:sdtContent>
                <w:tc>
                  <w:tcPr>
                    <w:tcW w:w="993" w:type="dxa"/>
                    <w:shd w:val="clear" w:color="auto" w:fill="auto"/>
                  </w:tcPr>
                  <w:p w14:paraId="5EB21F55" w14:textId="77777777" w:rsidR="00671E04" w:rsidRPr="00180BDD" w:rsidRDefault="00671E04" w:rsidP="00E001E3">
                    <w:pPr>
                      <w:jc w:val="right"/>
                      <w:rPr>
                        <w:sz w:val="14"/>
                        <w:szCs w:val="14"/>
                      </w:rPr>
                    </w:pPr>
                    <w:r w:rsidRPr="00180BDD">
                      <w:rPr>
                        <w:rFonts w:hint="eastAsia"/>
                        <w:sz w:val="14"/>
                        <w:szCs w:val="14"/>
                      </w:rPr>
                      <w:t>166,281</w:t>
                    </w:r>
                  </w:p>
                </w:tc>
              </w:sdtContent>
            </w:sdt>
            <w:sdt>
              <w:sdtPr>
                <w:rPr>
                  <w:rFonts w:hint="eastAsia"/>
                  <w:sz w:val="14"/>
                  <w:szCs w:val="14"/>
                </w:rPr>
                <w:alias w:val="固定资产累计折旧减少项目金额"/>
                <w:tag w:val="_GBC_0475795030724aa4838f00440a8fdfe1"/>
                <w:id w:val="-1302921827"/>
                <w:lock w:val="sdtLocked"/>
              </w:sdtPr>
              <w:sdtContent>
                <w:tc>
                  <w:tcPr>
                    <w:tcW w:w="992" w:type="dxa"/>
                    <w:shd w:val="clear" w:color="auto" w:fill="auto"/>
                  </w:tcPr>
                  <w:p w14:paraId="7268EE65" w14:textId="77777777" w:rsidR="00671E04" w:rsidRPr="00180BDD" w:rsidRDefault="00671E04" w:rsidP="00E001E3">
                    <w:pPr>
                      <w:jc w:val="right"/>
                      <w:rPr>
                        <w:sz w:val="14"/>
                        <w:szCs w:val="14"/>
                      </w:rPr>
                    </w:pPr>
                    <w:r w:rsidRPr="00180BDD">
                      <w:rPr>
                        <w:rFonts w:hint="eastAsia"/>
                        <w:sz w:val="14"/>
                        <w:szCs w:val="14"/>
                      </w:rPr>
                      <w:t>53,522</w:t>
                    </w:r>
                  </w:p>
                </w:tc>
              </w:sdtContent>
            </w:sdt>
            <w:sdt>
              <w:sdtPr>
                <w:rPr>
                  <w:rFonts w:hint="eastAsia"/>
                  <w:sz w:val="14"/>
                  <w:szCs w:val="14"/>
                </w:rPr>
                <w:alias w:val="固定资产累计折旧减少项目合计金额"/>
                <w:tag w:val="_GBC_11178a6044164f9abd685ae39ec93217"/>
                <w:id w:val="-664481173"/>
                <w:lock w:val="sdtLocked"/>
              </w:sdtPr>
              <w:sdtContent>
                <w:tc>
                  <w:tcPr>
                    <w:tcW w:w="1110" w:type="dxa"/>
                    <w:shd w:val="clear" w:color="auto" w:fill="auto"/>
                  </w:tcPr>
                  <w:p w14:paraId="3E8E95D2" w14:textId="77777777" w:rsidR="00671E04" w:rsidRPr="00180BDD" w:rsidRDefault="00671E04" w:rsidP="00E001E3">
                    <w:pPr>
                      <w:jc w:val="right"/>
                      <w:rPr>
                        <w:sz w:val="14"/>
                        <w:szCs w:val="14"/>
                      </w:rPr>
                    </w:pPr>
                    <w:r w:rsidRPr="00180BDD">
                      <w:rPr>
                        <w:rFonts w:hint="eastAsia"/>
                        <w:sz w:val="14"/>
                        <w:szCs w:val="14"/>
                      </w:rPr>
                      <w:t>129,650,367</w:t>
                    </w:r>
                  </w:p>
                </w:tc>
              </w:sdtContent>
            </w:sdt>
          </w:tr>
          <w:tr w:rsidR="00671E04" w14:paraId="67174336" w14:textId="77777777" w:rsidTr="007E41C3">
            <w:tblPrEx>
              <w:tblCellMar>
                <w:left w:w="30" w:type="dxa"/>
                <w:right w:w="30" w:type="dxa"/>
              </w:tblCellMar>
            </w:tblPrEx>
            <w:trPr>
              <w:trHeight w:val="283"/>
            </w:trPr>
            <w:sdt>
              <w:sdtPr>
                <w:rPr>
                  <w:sz w:val="14"/>
                  <w:szCs w:val="14"/>
                </w:rPr>
                <w:tag w:val="_PLD_6eaa2035e58e4e21885400a2e0bb3a60"/>
                <w:id w:val="-1033337770"/>
                <w:lock w:val="sdtLocked"/>
              </w:sdtPr>
              <w:sdtContent>
                <w:tc>
                  <w:tcPr>
                    <w:tcW w:w="1980" w:type="dxa"/>
                    <w:shd w:val="clear" w:color="auto" w:fill="auto"/>
                    <w:vAlign w:val="center"/>
                  </w:tcPr>
                  <w:p w14:paraId="1D4573E7" w14:textId="77777777" w:rsidR="00671E04" w:rsidRPr="00180BDD" w:rsidRDefault="00671E04" w:rsidP="007E41C3">
                    <w:pPr>
                      <w:ind w:firstLineChars="200" w:firstLine="280"/>
                      <w:rPr>
                        <w:sz w:val="14"/>
                        <w:szCs w:val="14"/>
                      </w:rPr>
                    </w:pPr>
                    <w:r w:rsidRPr="00180BDD">
                      <w:rPr>
                        <w:rFonts w:hint="eastAsia"/>
                        <w:sz w:val="14"/>
                        <w:szCs w:val="14"/>
                      </w:rPr>
                      <w:t>4.期末余额</w:t>
                    </w:r>
                  </w:p>
                </w:tc>
              </w:sdtContent>
            </w:sdt>
            <w:tc>
              <w:tcPr>
                <w:tcW w:w="1134" w:type="dxa"/>
                <w:shd w:val="clear" w:color="auto" w:fill="auto"/>
                <w:vAlign w:val="center"/>
              </w:tcPr>
              <w:p w14:paraId="0C7C1BB2" w14:textId="77777777" w:rsidR="00671E04" w:rsidRPr="00182067" w:rsidRDefault="00671E04" w:rsidP="00E001E3">
                <w:pPr>
                  <w:jc w:val="right"/>
                  <w:rPr>
                    <w:sz w:val="14"/>
                    <w:szCs w:val="14"/>
                  </w:rPr>
                </w:pPr>
                <w:r w:rsidRPr="00182067">
                  <w:rPr>
                    <w:sz w:val="14"/>
                    <w:szCs w:val="14"/>
                  </w:rPr>
                  <w:t>4,526,558,290</w:t>
                </w:r>
              </w:p>
            </w:tc>
            <w:tc>
              <w:tcPr>
                <w:tcW w:w="1134" w:type="dxa"/>
                <w:shd w:val="clear" w:color="auto" w:fill="auto"/>
                <w:vAlign w:val="center"/>
              </w:tcPr>
              <w:p w14:paraId="103F26AD" w14:textId="77777777" w:rsidR="00671E04" w:rsidRPr="00182067" w:rsidRDefault="00671E04" w:rsidP="00E001E3">
                <w:pPr>
                  <w:jc w:val="right"/>
                  <w:rPr>
                    <w:sz w:val="14"/>
                    <w:szCs w:val="14"/>
                  </w:rPr>
                </w:pPr>
                <w:r w:rsidRPr="00182067">
                  <w:rPr>
                    <w:sz w:val="14"/>
                    <w:szCs w:val="14"/>
                  </w:rPr>
                  <w:t>15,117,541,89</w:t>
                </w:r>
                <w:r>
                  <w:rPr>
                    <w:sz w:val="14"/>
                    <w:szCs w:val="14"/>
                  </w:rPr>
                  <w:t>4</w:t>
                </w:r>
              </w:p>
            </w:tc>
            <w:tc>
              <w:tcPr>
                <w:tcW w:w="1276" w:type="dxa"/>
                <w:shd w:val="clear" w:color="auto" w:fill="auto"/>
                <w:vAlign w:val="center"/>
              </w:tcPr>
              <w:p w14:paraId="61BB785D" w14:textId="77777777" w:rsidR="00671E04" w:rsidRPr="00182067" w:rsidRDefault="00671E04" w:rsidP="00E001E3">
                <w:pPr>
                  <w:jc w:val="right"/>
                  <w:rPr>
                    <w:sz w:val="14"/>
                    <w:szCs w:val="14"/>
                  </w:rPr>
                </w:pPr>
                <w:r w:rsidRPr="00182067">
                  <w:rPr>
                    <w:sz w:val="14"/>
                    <w:szCs w:val="14"/>
                  </w:rPr>
                  <w:t>14,696,553,340</w:t>
                </w:r>
              </w:p>
            </w:tc>
            <w:tc>
              <w:tcPr>
                <w:tcW w:w="1134" w:type="dxa"/>
                <w:shd w:val="clear" w:color="auto" w:fill="auto"/>
                <w:vAlign w:val="center"/>
              </w:tcPr>
              <w:p w14:paraId="7005667E" w14:textId="77777777" w:rsidR="00671E04" w:rsidRPr="00182067" w:rsidRDefault="00671E04" w:rsidP="00E001E3">
                <w:pPr>
                  <w:jc w:val="right"/>
                  <w:rPr>
                    <w:sz w:val="14"/>
                    <w:szCs w:val="14"/>
                  </w:rPr>
                </w:pPr>
                <w:r w:rsidRPr="00182067">
                  <w:rPr>
                    <w:sz w:val="14"/>
                    <w:szCs w:val="14"/>
                  </w:rPr>
                  <w:t>7,673,952,639</w:t>
                </w:r>
              </w:p>
            </w:tc>
            <w:tc>
              <w:tcPr>
                <w:tcW w:w="992" w:type="dxa"/>
                <w:shd w:val="clear" w:color="auto" w:fill="auto"/>
                <w:vAlign w:val="center"/>
              </w:tcPr>
              <w:p w14:paraId="1A39E065" w14:textId="77777777" w:rsidR="00671E04" w:rsidRPr="00182067" w:rsidRDefault="00671E04" w:rsidP="00E001E3">
                <w:pPr>
                  <w:jc w:val="right"/>
                  <w:rPr>
                    <w:sz w:val="14"/>
                    <w:szCs w:val="14"/>
                  </w:rPr>
                </w:pPr>
                <w:r w:rsidRPr="00182067">
                  <w:rPr>
                    <w:sz w:val="14"/>
                    <w:szCs w:val="14"/>
                  </w:rPr>
                  <w:t>6,466,955,859</w:t>
                </w:r>
              </w:p>
            </w:tc>
            <w:tc>
              <w:tcPr>
                <w:tcW w:w="1134" w:type="dxa"/>
                <w:shd w:val="clear" w:color="auto" w:fill="auto"/>
                <w:vAlign w:val="center"/>
              </w:tcPr>
              <w:p w14:paraId="39623678" w14:textId="77777777" w:rsidR="00671E04" w:rsidRPr="00182067" w:rsidRDefault="00671E04" w:rsidP="00E001E3">
                <w:pPr>
                  <w:jc w:val="right"/>
                  <w:rPr>
                    <w:sz w:val="14"/>
                    <w:szCs w:val="14"/>
                  </w:rPr>
                </w:pPr>
                <w:r w:rsidRPr="00182067">
                  <w:rPr>
                    <w:sz w:val="14"/>
                    <w:szCs w:val="14"/>
                  </w:rPr>
                  <w:t>1,307,094,606</w:t>
                </w:r>
              </w:p>
            </w:tc>
            <w:tc>
              <w:tcPr>
                <w:tcW w:w="992" w:type="dxa"/>
                <w:shd w:val="clear" w:color="auto" w:fill="auto"/>
                <w:vAlign w:val="center"/>
              </w:tcPr>
              <w:p w14:paraId="07D060C8" w14:textId="77777777" w:rsidR="00671E04" w:rsidRPr="00182067" w:rsidRDefault="00671E04" w:rsidP="00E001E3">
                <w:pPr>
                  <w:jc w:val="right"/>
                  <w:rPr>
                    <w:sz w:val="14"/>
                    <w:szCs w:val="14"/>
                  </w:rPr>
                </w:pPr>
                <w:r w:rsidRPr="00182067">
                  <w:rPr>
                    <w:sz w:val="14"/>
                    <w:szCs w:val="14"/>
                  </w:rPr>
                  <w:t>592,478,167</w:t>
                </w:r>
              </w:p>
            </w:tc>
            <w:tc>
              <w:tcPr>
                <w:tcW w:w="992" w:type="dxa"/>
                <w:shd w:val="clear" w:color="auto" w:fill="auto"/>
                <w:vAlign w:val="center"/>
              </w:tcPr>
              <w:p w14:paraId="601D7B32" w14:textId="77777777" w:rsidR="00671E04" w:rsidRPr="00182067" w:rsidRDefault="00671E04" w:rsidP="00E001E3">
                <w:pPr>
                  <w:jc w:val="right"/>
                  <w:rPr>
                    <w:sz w:val="14"/>
                    <w:szCs w:val="14"/>
                  </w:rPr>
                </w:pPr>
                <w:r w:rsidRPr="00182067">
                  <w:rPr>
                    <w:sz w:val="14"/>
                    <w:szCs w:val="14"/>
                  </w:rPr>
                  <w:t>1,825,766,307</w:t>
                </w:r>
              </w:p>
            </w:tc>
            <w:tc>
              <w:tcPr>
                <w:tcW w:w="993" w:type="dxa"/>
                <w:shd w:val="clear" w:color="auto" w:fill="auto"/>
                <w:vAlign w:val="center"/>
              </w:tcPr>
              <w:p w14:paraId="660C2340" w14:textId="77777777" w:rsidR="00671E04" w:rsidRPr="00182067" w:rsidRDefault="00671E04" w:rsidP="00E001E3">
                <w:pPr>
                  <w:jc w:val="right"/>
                  <w:rPr>
                    <w:sz w:val="14"/>
                    <w:szCs w:val="14"/>
                  </w:rPr>
                </w:pPr>
                <w:r w:rsidRPr="00182067">
                  <w:rPr>
                    <w:sz w:val="14"/>
                    <w:szCs w:val="14"/>
                  </w:rPr>
                  <w:t>3,869,982,236</w:t>
                </w:r>
              </w:p>
            </w:tc>
            <w:tc>
              <w:tcPr>
                <w:tcW w:w="992" w:type="dxa"/>
                <w:shd w:val="clear" w:color="auto" w:fill="auto"/>
                <w:vAlign w:val="center"/>
              </w:tcPr>
              <w:p w14:paraId="7AB13247" w14:textId="77777777" w:rsidR="00671E04" w:rsidRPr="00182067" w:rsidRDefault="00671E04" w:rsidP="00E001E3">
                <w:pPr>
                  <w:jc w:val="right"/>
                  <w:rPr>
                    <w:sz w:val="14"/>
                    <w:szCs w:val="14"/>
                  </w:rPr>
                </w:pPr>
                <w:r w:rsidRPr="00182067">
                  <w:rPr>
                    <w:sz w:val="14"/>
                    <w:szCs w:val="14"/>
                  </w:rPr>
                  <w:t>672,897,484</w:t>
                </w:r>
              </w:p>
            </w:tc>
            <w:tc>
              <w:tcPr>
                <w:tcW w:w="1110" w:type="dxa"/>
                <w:shd w:val="clear" w:color="auto" w:fill="auto"/>
                <w:vAlign w:val="center"/>
              </w:tcPr>
              <w:p w14:paraId="7AE2BA70" w14:textId="77777777" w:rsidR="00671E04" w:rsidRPr="00182067" w:rsidRDefault="00671E04" w:rsidP="00E001E3">
                <w:pPr>
                  <w:jc w:val="right"/>
                  <w:rPr>
                    <w:sz w:val="14"/>
                    <w:szCs w:val="14"/>
                  </w:rPr>
                </w:pPr>
                <w:r w:rsidRPr="00182067">
                  <w:rPr>
                    <w:sz w:val="14"/>
                    <w:szCs w:val="14"/>
                  </w:rPr>
                  <w:t>56,749,780,82</w:t>
                </w:r>
                <w:r>
                  <w:rPr>
                    <w:sz w:val="14"/>
                    <w:szCs w:val="14"/>
                  </w:rPr>
                  <w:t>2</w:t>
                </w:r>
              </w:p>
            </w:tc>
          </w:tr>
          <w:tr w:rsidR="00671E04" w14:paraId="2A796850" w14:textId="77777777" w:rsidTr="007E41C3">
            <w:tblPrEx>
              <w:tblCellMar>
                <w:left w:w="30" w:type="dxa"/>
                <w:right w:w="30" w:type="dxa"/>
              </w:tblCellMar>
            </w:tblPrEx>
            <w:trPr>
              <w:trHeight w:val="283"/>
            </w:trPr>
            <w:sdt>
              <w:sdtPr>
                <w:rPr>
                  <w:sz w:val="14"/>
                  <w:szCs w:val="14"/>
                </w:rPr>
                <w:tag w:val="_PLD_662c84047b6d41648e46d047cc9b134a"/>
                <w:id w:val="936169660"/>
                <w:lock w:val="sdtLocked"/>
              </w:sdtPr>
              <w:sdtContent>
                <w:tc>
                  <w:tcPr>
                    <w:tcW w:w="13863" w:type="dxa"/>
                    <w:gridSpan w:val="12"/>
                    <w:shd w:val="clear" w:color="auto" w:fill="auto"/>
                    <w:vAlign w:val="center"/>
                  </w:tcPr>
                  <w:p w14:paraId="027A5772" w14:textId="77777777" w:rsidR="00671E04" w:rsidRPr="00180BDD" w:rsidRDefault="00671E04" w:rsidP="007E41C3">
                    <w:pPr>
                      <w:rPr>
                        <w:sz w:val="14"/>
                        <w:szCs w:val="14"/>
                      </w:rPr>
                    </w:pPr>
                    <w:r w:rsidRPr="00180BDD">
                      <w:rPr>
                        <w:rFonts w:hint="eastAsia"/>
                        <w:sz w:val="14"/>
                        <w:szCs w:val="14"/>
                      </w:rPr>
                      <w:t>三、减值准备</w:t>
                    </w:r>
                  </w:p>
                </w:tc>
              </w:sdtContent>
            </w:sdt>
          </w:tr>
          <w:tr w:rsidR="00671E04" w14:paraId="0C7C5879" w14:textId="77777777" w:rsidTr="007E41C3">
            <w:tblPrEx>
              <w:tblCellMar>
                <w:left w:w="30" w:type="dxa"/>
                <w:right w:w="30" w:type="dxa"/>
              </w:tblCellMar>
            </w:tblPrEx>
            <w:trPr>
              <w:trHeight w:val="283"/>
            </w:trPr>
            <w:sdt>
              <w:sdtPr>
                <w:rPr>
                  <w:sz w:val="14"/>
                  <w:szCs w:val="14"/>
                </w:rPr>
                <w:tag w:val="_PLD_ca34fab5808d492588c9f9773f2bb656"/>
                <w:id w:val="415451058"/>
                <w:lock w:val="sdtLocked"/>
              </w:sdtPr>
              <w:sdtContent>
                <w:tc>
                  <w:tcPr>
                    <w:tcW w:w="1980" w:type="dxa"/>
                    <w:shd w:val="clear" w:color="auto" w:fill="auto"/>
                    <w:vAlign w:val="center"/>
                  </w:tcPr>
                  <w:p w14:paraId="0EA38BE0" w14:textId="77777777" w:rsidR="00671E04" w:rsidRPr="00180BDD" w:rsidRDefault="00671E04" w:rsidP="007E41C3">
                    <w:pPr>
                      <w:ind w:firstLineChars="200" w:firstLine="280"/>
                      <w:rPr>
                        <w:sz w:val="14"/>
                        <w:szCs w:val="14"/>
                      </w:rPr>
                    </w:pPr>
                    <w:r w:rsidRPr="00180BDD">
                      <w:rPr>
                        <w:sz w:val="14"/>
                        <w:szCs w:val="14"/>
                      </w:rPr>
                      <w:t>1.</w:t>
                    </w:r>
                    <w:r w:rsidRPr="00180BDD">
                      <w:rPr>
                        <w:rFonts w:hint="eastAsia"/>
                        <w:sz w:val="14"/>
                        <w:szCs w:val="14"/>
                      </w:rPr>
                      <w:t>期初余额</w:t>
                    </w:r>
                  </w:p>
                </w:tc>
              </w:sdtContent>
            </w:sdt>
            <w:tc>
              <w:tcPr>
                <w:tcW w:w="1134" w:type="dxa"/>
                <w:shd w:val="clear" w:color="auto" w:fill="auto"/>
                <w:vAlign w:val="center"/>
              </w:tcPr>
              <w:p w14:paraId="3339CD71" w14:textId="77777777" w:rsidR="00671E04" w:rsidRPr="00180BDD" w:rsidRDefault="00671E04" w:rsidP="00E001E3">
                <w:pPr>
                  <w:jc w:val="right"/>
                  <w:rPr>
                    <w:sz w:val="14"/>
                    <w:szCs w:val="14"/>
                  </w:rPr>
                </w:pPr>
                <w:r w:rsidRPr="00180BDD">
                  <w:rPr>
                    <w:sz w:val="14"/>
                    <w:szCs w:val="14"/>
                  </w:rPr>
                  <w:t>672,252</w:t>
                </w:r>
              </w:p>
            </w:tc>
            <w:tc>
              <w:tcPr>
                <w:tcW w:w="1134" w:type="dxa"/>
                <w:shd w:val="clear" w:color="auto" w:fill="auto"/>
                <w:vAlign w:val="center"/>
              </w:tcPr>
              <w:p w14:paraId="4B8B4350" w14:textId="77777777" w:rsidR="00671E04" w:rsidRPr="00180BDD" w:rsidRDefault="00671E04" w:rsidP="00E001E3">
                <w:pPr>
                  <w:jc w:val="right"/>
                  <w:rPr>
                    <w:sz w:val="14"/>
                    <w:szCs w:val="14"/>
                  </w:rPr>
                </w:pPr>
                <w:r w:rsidRPr="00180BDD">
                  <w:rPr>
                    <w:sz w:val="14"/>
                    <w:szCs w:val="14"/>
                  </w:rPr>
                  <w:t>0</w:t>
                </w:r>
              </w:p>
            </w:tc>
            <w:tc>
              <w:tcPr>
                <w:tcW w:w="1276" w:type="dxa"/>
                <w:shd w:val="clear" w:color="auto" w:fill="auto"/>
                <w:vAlign w:val="center"/>
              </w:tcPr>
              <w:p w14:paraId="38A2370B" w14:textId="77777777" w:rsidR="00671E04" w:rsidRPr="00180BDD" w:rsidRDefault="00671E04" w:rsidP="00E001E3">
                <w:pPr>
                  <w:jc w:val="right"/>
                  <w:rPr>
                    <w:sz w:val="14"/>
                    <w:szCs w:val="14"/>
                  </w:rPr>
                </w:pPr>
                <w:r w:rsidRPr="00180BDD">
                  <w:rPr>
                    <w:sz w:val="14"/>
                    <w:szCs w:val="14"/>
                  </w:rPr>
                  <w:t>49,168,780</w:t>
                </w:r>
              </w:p>
            </w:tc>
            <w:tc>
              <w:tcPr>
                <w:tcW w:w="1134" w:type="dxa"/>
                <w:shd w:val="clear" w:color="auto" w:fill="auto"/>
                <w:vAlign w:val="center"/>
              </w:tcPr>
              <w:p w14:paraId="422678D0"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58F598E8"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60F7D1D9"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1E3A5C4F"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3FF3FA72" w14:textId="77777777" w:rsidR="00671E04" w:rsidRPr="00180BDD" w:rsidRDefault="00671E04" w:rsidP="00E001E3">
                <w:pPr>
                  <w:jc w:val="right"/>
                  <w:rPr>
                    <w:sz w:val="14"/>
                    <w:szCs w:val="14"/>
                  </w:rPr>
                </w:pPr>
                <w:r w:rsidRPr="00180BDD">
                  <w:rPr>
                    <w:sz w:val="14"/>
                    <w:szCs w:val="14"/>
                  </w:rPr>
                  <w:t>0</w:t>
                </w:r>
              </w:p>
            </w:tc>
            <w:tc>
              <w:tcPr>
                <w:tcW w:w="993" w:type="dxa"/>
                <w:shd w:val="clear" w:color="auto" w:fill="auto"/>
                <w:vAlign w:val="center"/>
              </w:tcPr>
              <w:p w14:paraId="0DDBC6A7"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4360A2F9" w14:textId="77777777" w:rsidR="00671E04" w:rsidRPr="00180BDD" w:rsidRDefault="00671E04" w:rsidP="00E001E3">
                <w:pPr>
                  <w:jc w:val="right"/>
                  <w:rPr>
                    <w:sz w:val="14"/>
                    <w:szCs w:val="14"/>
                  </w:rPr>
                </w:pPr>
                <w:r w:rsidRPr="00180BDD">
                  <w:rPr>
                    <w:sz w:val="14"/>
                    <w:szCs w:val="14"/>
                  </w:rPr>
                  <w:t>0</w:t>
                </w:r>
              </w:p>
            </w:tc>
            <w:tc>
              <w:tcPr>
                <w:tcW w:w="1110" w:type="dxa"/>
                <w:shd w:val="clear" w:color="auto" w:fill="auto"/>
                <w:vAlign w:val="center"/>
              </w:tcPr>
              <w:p w14:paraId="6D590E09" w14:textId="77777777" w:rsidR="00671E04" w:rsidRPr="00180BDD" w:rsidRDefault="00671E04" w:rsidP="00E001E3">
                <w:pPr>
                  <w:jc w:val="right"/>
                  <w:rPr>
                    <w:sz w:val="14"/>
                    <w:szCs w:val="14"/>
                  </w:rPr>
                </w:pPr>
                <w:r w:rsidRPr="00180BDD">
                  <w:rPr>
                    <w:sz w:val="14"/>
                    <w:szCs w:val="14"/>
                  </w:rPr>
                  <w:t>49,841,032</w:t>
                </w:r>
              </w:p>
            </w:tc>
          </w:tr>
          <w:tr w:rsidR="00671E04" w14:paraId="71C078C7" w14:textId="77777777" w:rsidTr="007E41C3">
            <w:tblPrEx>
              <w:tblCellMar>
                <w:left w:w="30" w:type="dxa"/>
                <w:right w:w="30" w:type="dxa"/>
              </w:tblCellMar>
            </w:tblPrEx>
            <w:trPr>
              <w:trHeight w:val="283"/>
            </w:trPr>
            <w:sdt>
              <w:sdtPr>
                <w:rPr>
                  <w:sz w:val="14"/>
                  <w:szCs w:val="14"/>
                </w:rPr>
                <w:tag w:val="_PLD_558d8ea305db4595a0aa4db4612e68ec"/>
                <w:id w:val="-895731134"/>
                <w:lock w:val="sdtLocked"/>
              </w:sdtPr>
              <w:sdtContent>
                <w:tc>
                  <w:tcPr>
                    <w:tcW w:w="1980" w:type="dxa"/>
                    <w:shd w:val="clear" w:color="auto" w:fill="auto"/>
                    <w:vAlign w:val="center"/>
                  </w:tcPr>
                  <w:p w14:paraId="195ACE56" w14:textId="77777777" w:rsidR="00671E04" w:rsidRPr="00180BDD" w:rsidRDefault="00671E04" w:rsidP="007E41C3">
                    <w:pPr>
                      <w:ind w:firstLineChars="200" w:firstLine="280"/>
                      <w:rPr>
                        <w:sz w:val="14"/>
                        <w:szCs w:val="14"/>
                      </w:rPr>
                    </w:pPr>
                    <w:r w:rsidRPr="00180BDD">
                      <w:rPr>
                        <w:sz w:val="14"/>
                        <w:szCs w:val="14"/>
                      </w:rPr>
                      <w:t>2.</w:t>
                    </w:r>
                    <w:r w:rsidRPr="00180BDD">
                      <w:rPr>
                        <w:rFonts w:hint="eastAsia"/>
                        <w:sz w:val="14"/>
                        <w:szCs w:val="14"/>
                      </w:rPr>
                      <w:t>本期增加金额</w:t>
                    </w:r>
                  </w:p>
                </w:tc>
              </w:sdtContent>
            </w:sdt>
            <w:tc>
              <w:tcPr>
                <w:tcW w:w="1134" w:type="dxa"/>
                <w:shd w:val="clear" w:color="auto" w:fill="auto"/>
                <w:vAlign w:val="center"/>
              </w:tcPr>
              <w:p w14:paraId="4BAA6B72"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63E8C2B6" w14:textId="77777777" w:rsidR="00671E04" w:rsidRPr="00180BDD" w:rsidRDefault="00671E04" w:rsidP="00E001E3">
                <w:pPr>
                  <w:jc w:val="right"/>
                  <w:rPr>
                    <w:sz w:val="14"/>
                    <w:szCs w:val="14"/>
                  </w:rPr>
                </w:pPr>
                <w:r w:rsidRPr="00180BDD">
                  <w:rPr>
                    <w:sz w:val="14"/>
                    <w:szCs w:val="14"/>
                  </w:rPr>
                  <w:t>0</w:t>
                </w:r>
              </w:p>
            </w:tc>
            <w:tc>
              <w:tcPr>
                <w:tcW w:w="1276" w:type="dxa"/>
                <w:shd w:val="clear" w:color="auto" w:fill="auto"/>
                <w:vAlign w:val="center"/>
              </w:tcPr>
              <w:p w14:paraId="7382B933"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7907C7BE"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3A86CBB8"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604229E2"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654DAD59"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70001EE6" w14:textId="77777777" w:rsidR="00671E04" w:rsidRPr="00180BDD" w:rsidRDefault="00671E04" w:rsidP="00E001E3">
                <w:pPr>
                  <w:jc w:val="right"/>
                  <w:rPr>
                    <w:sz w:val="14"/>
                    <w:szCs w:val="14"/>
                  </w:rPr>
                </w:pPr>
                <w:r w:rsidRPr="00180BDD">
                  <w:rPr>
                    <w:sz w:val="14"/>
                    <w:szCs w:val="14"/>
                  </w:rPr>
                  <w:t>0</w:t>
                </w:r>
              </w:p>
            </w:tc>
            <w:tc>
              <w:tcPr>
                <w:tcW w:w="993" w:type="dxa"/>
                <w:shd w:val="clear" w:color="auto" w:fill="auto"/>
                <w:vAlign w:val="center"/>
              </w:tcPr>
              <w:p w14:paraId="4FAE4927"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6C3930B6" w14:textId="77777777" w:rsidR="00671E04" w:rsidRPr="00180BDD" w:rsidRDefault="00671E04" w:rsidP="00E001E3">
                <w:pPr>
                  <w:jc w:val="right"/>
                  <w:rPr>
                    <w:sz w:val="14"/>
                    <w:szCs w:val="14"/>
                  </w:rPr>
                </w:pPr>
                <w:r w:rsidRPr="00180BDD">
                  <w:rPr>
                    <w:sz w:val="14"/>
                    <w:szCs w:val="14"/>
                  </w:rPr>
                  <w:t>0</w:t>
                </w:r>
              </w:p>
            </w:tc>
            <w:tc>
              <w:tcPr>
                <w:tcW w:w="1110" w:type="dxa"/>
                <w:shd w:val="clear" w:color="auto" w:fill="auto"/>
                <w:vAlign w:val="center"/>
              </w:tcPr>
              <w:p w14:paraId="690EA442" w14:textId="77777777" w:rsidR="00671E04" w:rsidRPr="00180BDD" w:rsidRDefault="00671E04" w:rsidP="00E001E3">
                <w:pPr>
                  <w:jc w:val="right"/>
                  <w:rPr>
                    <w:sz w:val="14"/>
                    <w:szCs w:val="14"/>
                  </w:rPr>
                </w:pPr>
                <w:r w:rsidRPr="00180BDD">
                  <w:rPr>
                    <w:sz w:val="14"/>
                    <w:szCs w:val="14"/>
                  </w:rPr>
                  <w:t>0</w:t>
                </w:r>
              </w:p>
            </w:tc>
          </w:tr>
          <w:tr w:rsidR="00671E04" w14:paraId="4E8CC195" w14:textId="77777777" w:rsidTr="007E41C3">
            <w:tblPrEx>
              <w:tblCellMar>
                <w:left w:w="30" w:type="dxa"/>
                <w:right w:w="30" w:type="dxa"/>
              </w:tblCellMar>
            </w:tblPrEx>
            <w:trPr>
              <w:trHeight w:val="283"/>
            </w:trPr>
            <w:sdt>
              <w:sdtPr>
                <w:rPr>
                  <w:sz w:val="14"/>
                  <w:szCs w:val="14"/>
                </w:rPr>
                <w:tag w:val="_PLD_433ae6be63a842f9b3c972bb56b0616a"/>
                <w:id w:val="1402410356"/>
                <w:lock w:val="sdtLocked"/>
              </w:sdtPr>
              <w:sdtContent>
                <w:tc>
                  <w:tcPr>
                    <w:tcW w:w="1980" w:type="dxa"/>
                    <w:shd w:val="clear" w:color="auto" w:fill="auto"/>
                    <w:vAlign w:val="center"/>
                  </w:tcPr>
                  <w:p w14:paraId="7FE64D58" w14:textId="77777777" w:rsidR="00671E04" w:rsidRPr="00180BDD" w:rsidRDefault="00671E04" w:rsidP="007E41C3">
                    <w:pPr>
                      <w:ind w:firstLineChars="300" w:firstLine="420"/>
                      <w:rPr>
                        <w:sz w:val="14"/>
                        <w:szCs w:val="14"/>
                      </w:rPr>
                    </w:pPr>
                    <w:r w:rsidRPr="00180BDD">
                      <w:rPr>
                        <w:rFonts w:hint="eastAsia"/>
                        <w:sz w:val="14"/>
                        <w:szCs w:val="14"/>
                      </w:rPr>
                      <w:t>（1）计提</w:t>
                    </w:r>
                  </w:p>
                </w:tc>
              </w:sdtContent>
            </w:sdt>
            <w:tc>
              <w:tcPr>
                <w:tcW w:w="1134" w:type="dxa"/>
                <w:shd w:val="clear" w:color="auto" w:fill="auto"/>
                <w:vAlign w:val="center"/>
              </w:tcPr>
              <w:p w14:paraId="41322E44"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3D25C5F0" w14:textId="77777777" w:rsidR="00671E04" w:rsidRPr="00180BDD" w:rsidRDefault="00671E04" w:rsidP="00E001E3">
                <w:pPr>
                  <w:jc w:val="right"/>
                  <w:rPr>
                    <w:sz w:val="14"/>
                    <w:szCs w:val="14"/>
                  </w:rPr>
                </w:pPr>
                <w:r w:rsidRPr="00180BDD">
                  <w:rPr>
                    <w:sz w:val="14"/>
                    <w:szCs w:val="14"/>
                  </w:rPr>
                  <w:t>0</w:t>
                </w:r>
              </w:p>
            </w:tc>
            <w:tc>
              <w:tcPr>
                <w:tcW w:w="1276" w:type="dxa"/>
                <w:shd w:val="clear" w:color="auto" w:fill="auto"/>
                <w:vAlign w:val="center"/>
              </w:tcPr>
              <w:p w14:paraId="6D275CDB"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1A222124"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2A5E24FE"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78BDDF9D"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273884D8"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3E4D2138" w14:textId="77777777" w:rsidR="00671E04" w:rsidRPr="00180BDD" w:rsidRDefault="00671E04" w:rsidP="00E001E3">
                <w:pPr>
                  <w:jc w:val="right"/>
                  <w:rPr>
                    <w:sz w:val="14"/>
                    <w:szCs w:val="14"/>
                  </w:rPr>
                </w:pPr>
                <w:r w:rsidRPr="00180BDD">
                  <w:rPr>
                    <w:sz w:val="14"/>
                    <w:szCs w:val="14"/>
                  </w:rPr>
                  <w:t>0</w:t>
                </w:r>
              </w:p>
            </w:tc>
            <w:tc>
              <w:tcPr>
                <w:tcW w:w="993" w:type="dxa"/>
                <w:shd w:val="clear" w:color="auto" w:fill="auto"/>
                <w:vAlign w:val="center"/>
              </w:tcPr>
              <w:p w14:paraId="30003783"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135E7216" w14:textId="77777777" w:rsidR="00671E04" w:rsidRPr="00180BDD" w:rsidRDefault="00671E04" w:rsidP="00E001E3">
                <w:pPr>
                  <w:jc w:val="right"/>
                  <w:rPr>
                    <w:sz w:val="14"/>
                    <w:szCs w:val="14"/>
                  </w:rPr>
                </w:pPr>
                <w:r w:rsidRPr="00180BDD">
                  <w:rPr>
                    <w:sz w:val="14"/>
                    <w:szCs w:val="14"/>
                  </w:rPr>
                  <w:t>0</w:t>
                </w:r>
              </w:p>
            </w:tc>
            <w:tc>
              <w:tcPr>
                <w:tcW w:w="1110" w:type="dxa"/>
                <w:shd w:val="clear" w:color="auto" w:fill="auto"/>
                <w:vAlign w:val="center"/>
              </w:tcPr>
              <w:p w14:paraId="294B7323" w14:textId="77777777" w:rsidR="00671E04" w:rsidRPr="00180BDD" w:rsidRDefault="00671E04" w:rsidP="00E001E3">
                <w:pPr>
                  <w:jc w:val="right"/>
                  <w:rPr>
                    <w:sz w:val="14"/>
                    <w:szCs w:val="14"/>
                  </w:rPr>
                </w:pPr>
                <w:r w:rsidRPr="00180BDD">
                  <w:rPr>
                    <w:sz w:val="14"/>
                    <w:szCs w:val="14"/>
                  </w:rPr>
                  <w:t>0</w:t>
                </w:r>
              </w:p>
            </w:tc>
          </w:tr>
          <w:tr w:rsidR="00671E04" w14:paraId="36AE6750" w14:textId="77777777" w:rsidTr="007E41C3">
            <w:tblPrEx>
              <w:tblCellMar>
                <w:left w:w="30" w:type="dxa"/>
                <w:right w:w="30" w:type="dxa"/>
              </w:tblCellMar>
            </w:tblPrEx>
            <w:trPr>
              <w:trHeight w:val="283"/>
            </w:trPr>
            <w:sdt>
              <w:sdtPr>
                <w:rPr>
                  <w:sz w:val="14"/>
                  <w:szCs w:val="14"/>
                </w:rPr>
                <w:tag w:val="_PLD_9f06e7f0e71e4a3aa190d3fcd09490fc"/>
                <w:id w:val="1427609421"/>
                <w:lock w:val="sdtLocked"/>
              </w:sdtPr>
              <w:sdtContent>
                <w:tc>
                  <w:tcPr>
                    <w:tcW w:w="1980" w:type="dxa"/>
                    <w:shd w:val="clear" w:color="auto" w:fill="auto"/>
                    <w:vAlign w:val="center"/>
                  </w:tcPr>
                  <w:p w14:paraId="08EB4FFE" w14:textId="77777777" w:rsidR="00671E04" w:rsidRPr="00180BDD" w:rsidRDefault="00671E04" w:rsidP="007E41C3">
                    <w:pPr>
                      <w:ind w:firstLineChars="200" w:firstLine="280"/>
                      <w:rPr>
                        <w:sz w:val="14"/>
                        <w:szCs w:val="14"/>
                      </w:rPr>
                    </w:pPr>
                    <w:r w:rsidRPr="00180BDD">
                      <w:rPr>
                        <w:rFonts w:hint="eastAsia"/>
                        <w:sz w:val="14"/>
                        <w:szCs w:val="14"/>
                      </w:rPr>
                      <w:t>3.本期减少金额</w:t>
                    </w:r>
                  </w:p>
                </w:tc>
              </w:sdtContent>
            </w:sdt>
            <w:tc>
              <w:tcPr>
                <w:tcW w:w="1134" w:type="dxa"/>
                <w:shd w:val="clear" w:color="auto" w:fill="auto"/>
                <w:vAlign w:val="center"/>
              </w:tcPr>
              <w:p w14:paraId="4668751A"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30613845" w14:textId="77777777" w:rsidR="00671E04" w:rsidRPr="00180BDD" w:rsidRDefault="00671E04" w:rsidP="00E001E3">
                <w:pPr>
                  <w:jc w:val="right"/>
                  <w:rPr>
                    <w:sz w:val="14"/>
                    <w:szCs w:val="14"/>
                  </w:rPr>
                </w:pPr>
                <w:r w:rsidRPr="00180BDD">
                  <w:rPr>
                    <w:sz w:val="14"/>
                    <w:szCs w:val="14"/>
                  </w:rPr>
                  <w:t>0</w:t>
                </w:r>
              </w:p>
            </w:tc>
            <w:tc>
              <w:tcPr>
                <w:tcW w:w="1276" w:type="dxa"/>
                <w:shd w:val="clear" w:color="auto" w:fill="auto"/>
                <w:vAlign w:val="center"/>
              </w:tcPr>
              <w:p w14:paraId="1CB87008"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6AAEA8E3"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4991FF54"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00FD24D1"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0A7A1D9A"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09CE4EDA" w14:textId="77777777" w:rsidR="00671E04" w:rsidRPr="00180BDD" w:rsidRDefault="00671E04" w:rsidP="00E001E3">
                <w:pPr>
                  <w:jc w:val="right"/>
                  <w:rPr>
                    <w:sz w:val="14"/>
                    <w:szCs w:val="14"/>
                  </w:rPr>
                </w:pPr>
                <w:r w:rsidRPr="00180BDD">
                  <w:rPr>
                    <w:sz w:val="14"/>
                    <w:szCs w:val="14"/>
                  </w:rPr>
                  <w:t>0</w:t>
                </w:r>
              </w:p>
            </w:tc>
            <w:tc>
              <w:tcPr>
                <w:tcW w:w="993" w:type="dxa"/>
                <w:shd w:val="clear" w:color="auto" w:fill="auto"/>
                <w:vAlign w:val="center"/>
              </w:tcPr>
              <w:p w14:paraId="4AB3BF20"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6CB7FA1D" w14:textId="77777777" w:rsidR="00671E04" w:rsidRPr="00180BDD" w:rsidRDefault="00671E04" w:rsidP="00E001E3">
                <w:pPr>
                  <w:jc w:val="right"/>
                  <w:rPr>
                    <w:sz w:val="14"/>
                    <w:szCs w:val="14"/>
                  </w:rPr>
                </w:pPr>
                <w:r w:rsidRPr="00180BDD">
                  <w:rPr>
                    <w:sz w:val="14"/>
                    <w:szCs w:val="14"/>
                  </w:rPr>
                  <w:t>0</w:t>
                </w:r>
              </w:p>
            </w:tc>
            <w:tc>
              <w:tcPr>
                <w:tcW w:w="1110" w:type="dxa"/>
                <w:shd w:val="clear" w:color="auto" w:fill="auto"/>
                <w:vAlign w:val="center"/>
              </w:tcPr>
              <w:p w14:paraId="690317A1" w14:textId="77777777" w:rsidR="00671E04" w:rsidRPr="00180BDD" w:rsidRDefault="00671E04" w:rsidP="00E001E3">
                <w:pPr>
                  <w:jc w:val="right"/>
                  <w:rPr>
                    <w:sz w:val="14"/>
                    <w:szCs w:val="14"/>
                  </w:rPr>
                </w:pPr>
                <w:r w:rsidRPr="00180BDD">
                  <w:rPr>
                    <w:sz w:val="14"/>
                    <w:szCs w:val="14"/>
                  </w:rPr>
                  <w:t>0</w:t>
                </w:r>
              </w:p>
            </w:tc>
          </w:tr>
          <w:tr w:rsidR="00671E04" w14:paraId="6D258CA0" w14:textId="77777777" w:rsidTr="007E41C3">
            <w:tblPrEx>
              <w:tblCellMar>
                <w:left w:w="30" w:type="dxa"/>
                <w:right w:w="30" w:type="dxa"/>
              </w:tblCellMar>
            </w:tblPrEx>
            <w:trPr>
              <w:trHeight w:val="283"/>
            </w:trPr>
            <w:sdt>
              <w:sdtPr>
                <w:rPr>
                  <w:sz w:val="14"/>
                  <w:szCs w:val="14"/>
                </w:rPr>
                <w:tag w:val="_PLD_27997f63b30343a4a13f2ee412af0eba"/>
                <w:id w:val="-739403170"/>
                <w:lock w:val="sdtLocked"/>
              </w:sdtPr>
              <w:sdtContent>
                <w:tc>
                  <w:tcPr>
                    <w:tcW w:w="1980" w:type="dxa"/>
                    <w:shd w:val="clear" w:color="auto" w:fill="auto"/>
                    <w:vAlign w:val="center"/>
                  </w:tcPr>
                  <w:p w14:paraId="5BBE2A26" w14:textId="77777777" w:rsidR="00671E04" w:rsidRPr="00180BDD" w:rsidRDefault="00671E04" w:rsidP="007E41C3">
                    <w:pPr>
                      <w:ind w:firstLineChars="300" w:firstLine="420"/>
                      <w:rPr>
                        <w:sz w:val="14"/>
                        <w:szCs w:val="14"/>
                      </w:rPr>
                    </w:pPr>
                    <w:r w:rsidRPr="00180BDD">
                      <w:rPr>
                        <w:rFonts w:hint="eastAsia"/>
                        <w:sz w:val="14"/>
                        <w:szCs w:val="14"/>
                      </w:rPr>
                      <w:t>（1）处置或报废</w:t>
                    </w:r>
                  </w:p>
                </w:tc>
              </w:sdtContent>
            </w:sdt>
            <w:tc>
              <w:tcPr>
                <w:tcW w:w="1134" w:type="dxa"/>
                <w:shd w:val="clear" w:color="auto" w:fill="auto"/>
                <w:vAlign w:val="center"/>
              </w:tcPr>
              <w:p w14:paraId="2963D596"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7605B6E7" w14:textId="77777777" w:rsidR="00671E04" w:rsidRPr="00180BDD" w:rsidRDefault="00671E04" w:rsidP="00E001E3">
                <w:pPr>
                  <w:jc w:val="right"/>
                  <w:rPr>
                    <w:sz w:val="14"/>
                    <w:szCs w:val="14"/>
                  </w:rPr>
                </w:pPr>
                <w:r w:rsidRPr="00180BDD">
                  <w:rPr>
                    <w:sz w:val="14"/>
                    <w:szCs w:val="14"/>
                  </w:rPr>
                  <w:t>0</w:t>
                </w:r>
              </w:p>
            </w:tc>
            <w:tc>
              <w:tcPr>
                <w:tcW w:w="1276" w:type="dxa"/>
                <w:shd w:val="clear" w:color="auto" w:fill="auto"/>
                <w:vAlign w:val="center"/>
              </w:tcPr>
              <w:p w14:paraId="5446ACD6"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36615D64"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5048A263"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0D8AA0BC"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1A450DF0"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66346828" w14:textId="77777777" w:rsidR="00671E04" w:rsidRPr="00180BDD" w:rsidRDefault="00671E04" w:rsidP="00E001E3">
                <w:pPr>
                  <w:jc w:val="right"/>
                  <w:rPr>
                    <w:sz w:val="14"/>
                    <w:szCs w:val="14"/>
                  </w:rPr>
                </w:pPr>
                <w:r w:rsidRPr="00180BDD">
                  <w:rPr>
                    <w:sz w:val="14"/>
                    <w:szCs w:val="14"/>
                  </w:rPr>
                  <w:t>0</w:t>
                </w:r>
              </w:p>
            </w:tc>
            <w:tc>
              <w:tcPr>
                <w:tcW w:w="993" w:type="dxa"/>
                <w:shd w:val="clear" w:color="auto" w:fill="auto"/>
                <w:vAlign w:val="center"/>
              </w:tcPr>
              <w:p w14:paraId="038CBAAD"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48E220CA" w14:textId="77777777" w:rsidR="00671E04" w:rsidRPr="00180BDD" w:rsidRDefault="00671E04" w:rsidP="00E001E3">
                <w:pPr>
                  <w:jc w:val="right"/>
                  <w:rPr>
                    <w:sz w:val="14"/>
                    <w:szCs w:val="14"/>
                  </w:rPr>
                </w:pPr>
                <w:r w:rsidRPr="00180BDD">
                  <w:rPr>
                    <w:sz w:val="14"/>
                    <w:szCs w:val="14"/>
                  </w:rPr>
                  <w:t>0</w:t>
                </w:r>
              </w:p>
            </w:tc>
            <w:tc>
              <w:tcPr>
                <w:tcW w:w="1110" w:type="dxa"/>
                <w:shd w:val="clear" w:color="auto" w:fill="auto"/>
                <w:vAlign w:val="center"/>
              </w:tcPr>
              <w:p w14:paraId="2610CA17" w14:textId="77777777" w:rsidR="00671E04" w:rsidRPr="00180BDD" w:rsidRDefault="00671E04" w:rsidP="00E001E3">
                <w:pPr>
                  <w:jc w:val="right"/>
                  <w:rPr>
                    <w:sz w:val="14"/>
                    <w:szCs w:val="14"/>
                  </w:rPr>
                </w:pPr>
                <w:r w:rsidRPr="00180BDD">
                  <w:rPr>
                    <w:sz w:val="14"/>
                    <w:szCs w:val="14"/>
                  </w:rPr>
                  <w:t>0</w:t>
                </w:r>
              </w:p>
            </w:tc>
          </w:tr>
          <w:tr w:rsidR="00671E04" w14:paraId="77A95F36" w14:textId="77777777" w:rsidTr="007E41C3">
            <w:tblPrEx>
              <w:tblCellMar>
                <w:left w:w="30" w:type="dxa"/>
                <w:right w:w="30" w:type="dxa"/>
              </w:tblCellMar>
            </w:tblPrEx>
            <w:trPr>
              <w:trHeight w:val="283"/>
            </w:trPr>
            <w:sdt>
              <w:sdtPr>
                <w:rPr>
                  <w:sz w:val="14"/>
                  <w:szCs w:val="14"/>
                </w:rPr>
                <w:tag w:val="_PLD_a3e5577c50494e858eeb7a95a5b17653"/>
                <w:id w:val="2021190857"/>
                <w:lock w:val="sdtLocked"/>
              </w:sdtPr>
              <w:sdtContent>
                <w:tc>
                  <w:tcPr>
                    <w:tcW w:w="1980" w:type="dxa"/>
                    <w:shd w:val="clear" w:color="auto" w:fill="auto"/>
                    <w:vAlign w:val="center"/>
                  </w:tcPr>
                  <w:p w14:paraId="5490BFC6" w14:textId="77777777" w:rsidR="00671E04" w:rsidRPr="00180BDD" w:rsidRDefault="00671E04" w:rsidP="007E41C3">
                    <w:pPr>
                      <w:ind w:firstLineChars="200" w:firstLine="280"/>
                      <w:rPr>
                        <w:sz w:val="14"/>
                        <w:szCs w:val="14"/>
                      </w:rPr>
                    </w:pPr>
                    <w:r w:rsidRPr="00180BDD">
                      <w:rPr>
                        <w:rFonts w:hint="eastAsia"/>
                        <w:sz w:val="14"/>
                        <w:szCs w:val="14"/>
                      </w:rPr>
                      <w:t>4.期末余额</w:t>
                    </w:r>
                  </w:p>
                </w:tc>
              </w:sdtContent>
            </w:sdt>
            <w:tc>
              <w:tcPr>
                <w:tcW w:w="1134" w:type="dxa"/>
                <w:shd w:val="clear" w:color="auto" w:fill="auto"/>
                <w:vAlign w:val="center"/>
              </w:tcPr>
              <w:p w14:paraId="5019ED44" w14:textId="77777777" w:rsidR="00671E04" w:rsidRPr="00180BDD" w:rsidRDefault="00671E04" w:rsidP="00E001E3">
                <w:pPr>
                  <w:jc w:val="right"/>
                  <w:rPr>
                    <w:sz w:val="14"/>
                    <w:szCs w:val="14"/>
                  </w:rPr>
                </w:pPr>
                <w:r w:rsidRPr="00180BDD">
                  <w:rPr>
                    <w:sz w:val="14"/>
                    <w:szCs w:val="14"/>
                  </w:rPr>
                  <w:t>672,252</w:t>
                </w:r>
              </w:p>
            </w:tc>
            <w:tc>
              <w:tcPr>
                <w:tcW w:w="1134" w:type="dxa"/>
                <w:shd w:val="clear" w:color="auto" w:fill="auto"/>
                <w:vAlign w:val="center"/>
              </w:tcPr>
              <w:p w14:paraId="0DB0177B" w14:textId="77777777" w:rsidR="00671E04" w:rsidRPr="00180BDD" w:rsidRDefault="00671E04" w:rsidP="00E001E3">
                <w:pPr>
                  <w:jc w:val="right"/>
                  <w:rPr>
                    <w:sz w:val="14"/>
                    <w:szCs w:val="14"/>
                  </w:rPr>
                </w:pPr>
                <w:r w:rsidRPr="00180BDD">
                  <w:rPr>
                    <w:sz w:val="14"/>
                    <w:szCs w:val="14"/>
                  </w:rPr>
                  <w:t>0</w:t>
                </w:r>
              </w:p>
            </w:tc>
            <w:tc>
              <w:tcPr>
                <w:tcW w:w="1276" w:type="dxa"/>
                <w:shd w:val="clear" w:color="auto" w:fill="auto"/>
                <w:vAlign w:val="center"/>
              </w:tcPr>
              <w:p w14:paraId="378191FE" w14:textId="77777777" w:rsidR="00671E04" w:rsidRPr="00180BDD" w:rsidRDefault="00671E04" w:rsidP="00E001E3">
                <w:pPr>
                  <w:jc w:val="right"/>
                  <w:rPr>
                    <w:sz w:val="14"/>
                    <w:szCs w:val="14"/>
                  </w:rPr>
                </w:pPr>
                <w:r w:rsidRPr="00180BDD">
                  <w:rPr>
                    <w:sz w:val="14"/>
                    <w:szCs w:val="14"/>
                  </w:rPr>
                  <w:t>49,168,780</w:t>
                </w:r>
              </w:p>
            </w:tc>
            <w:tc>
              <w:tcPr>
                <w:tcW w:w="1134" w:type="dxa"/>
                <w:shd w:val="clear" w:color="auto" w:fill="auto"/>
                <w:vAlign w:val="center"/>
              </w:tcPr>
              <w:p w14:paraId="00CA7B9E"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72F514AB" w14:textId="77777777" w:rsidR="00671E04" w:rsidRPr="00180BDD" w:rsidRDefault="00671E04" w:rsidP="00E001E3">
                <w:pPr>
                  <w:jc w:val="right"/>
                  <w:rPr>
                    <w:sz w:val="14"/>
                    <w:szCs w:val="14"/>
                  </w:rPr>
                </w:pPr>
                <w:r w:rsidRPr="00180BDD">
                  <w:rPr>
                    <w:sz w:val="14"/>
                    <w:szCs w:val="14"/>
                  </w:rPr>
                  <w:t>0</w:t>
                </w:r>
              </w:p>
            </w:tc>
            <w:tc>
              <w:tcPr>
                <w:tcW w:w="1134" w:type="dxa"/>
                <w:shd w:val="clear" w:color="auto" w:fill="auto"/>
                <w:vAlign w:val="center"/>
              </w:tcPr>
              <w:p w14:paraId="3F26CDC6"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4EB0E84A"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73CC4408" w14:textId="77777777" w:rsidR="00671E04" w:rsidRPr="00180BDD" w:rsidRDefault="00671E04" w:rsidP="00E001E3">
                <w:pPr>
                  <w:jc w:val="right"/>
                  <w:rPr>
                    <w:sz w:val="14"/>
                    <w:szCs w:val="14"/>
                  </w:rPr>
                </w:pPr>
                <w:r w:rsidRPr="00180BDD">
                  <w:rPr>
                    <w:sz w:val="14"/>
                    <w:szCs w:val="14"/>
                  </w:rPr>
                  <w:t>0</w:t>
                </w:r>
              </w:p>
            </w:tc>
            <w:tc>
              <w:tcPr>
                <w:tcW w:w="993" w:type="dxa"/>
                <w:shd w:val="clear" w:color="auto" w:fill="auto"/>
                <w:vAlign w:val="center"/>
              </w:tcPr>
              <w:p w14:paraId="7E5AEF59" w14:textId="77777777" w:rsidR="00671E04" w:rsidRPr="00180BDD" w:rsidRDefault="00671E04" w:rsidP="00E001E3">
                <w:pPr>
                  <w:jc w:val="right"/>
                  <w:rPr>
                    <w:sz w:val="14"/>
                    <w:szCs w:val="14"/>
                  </w:rPr>
                </w:pPr>
                <w:r w:rsidRPr="00180BDD">
                  <w:rPr>
                    <w:sz w:val="14"/>
                    <w:szCs w:val="14"/>
                  </w:rPr>
                  <w:t>0</w:t>
                </w:r>
              </w:p>
            </w:tc>
            <w:tc>
              <w:tcPr>
                <w:tcW w:w="992" w:type="dxa"/>
                <w:shd w:val="clear" w:color="auto" w:fill="auto"/>
                <w:vAlign w:val="center"/>
              </w:tcPr>
              <w:p w14:paraId="019D20B2" w14:textId="77777777" w:rsidR="00671E04" w:rsidRPr="00180BDD" w:rsidRDefault="00671E04" w:rsidP="00E001E3">
                <w:pPr>
                  <w:jc w:val="right"/>
                  <w:rPr>
                    <w:sz w:val="14"/>
                    <w:szCs w:val="14"/>
                  </w:rPr>
                </w:pPr>
                <w:r w:rsidRPr="00180BDD">
                  <w:rPr>
                    <w:sz w:val="14"/>
                    <w:szCs w:val="14"/>
                  </w:rPr>
                  <w:t>0</w:t>
                </w:r>
              </w:p>
            </w:tc>
            <w:tc>
              <w:tcPr>
                <w:tcW w:w="1110" w:type="dxa"/>
                <w:shd w:val="clear" w:color="auto" w:fill="auto"/>
                <w:vAlign w:val="center"/>
              </w:tcPr>
              <w:p w14:paraId="03FC0DC8" w14:textId="77777777" w:rsidR="00671E04" w:rsidRPr="00180BDD" w:rsidRDefault="00671E04" w:rsidP="00E001E3">
                <w:pPr>
                  <w:jc w:val="right"/>
                  <w:rPr>
                    <w:sz w:val="14"/>
                    <w:szCs w:val="14"/>
                  </w:rPr>
                </w:pPr>
                <w:r w:rsidRPr="00180BDD">
                  <w:rPr>
                    <w:sz w:val="14"/>
                    <w:szCs w:val="14"/>
                  </w:rPr>
                  <w:t>49,841,032</w:t>
                </w:r>
              </w:p>
            </w:tc>
          </w:tr>
          <w:tr w:rsidR="00671E04" w14:paraId="71DB6F75" w14:textId="77777777" w:rsidTr="007E41C3">
            <w:tblPrEx>
              <w:tblCellMar>
                <w:left w:w="30" w:type="dxa"/>
                <w:right w:w="30" w:type="dxa"/>
              </w:tblCellMar>
            </w:tblPrEx>
            <w:trPr>
              <w:trHeight w:val="283"/>
            </w:trPr>
            <w:sdt>
              <w:sdtPr>
                <w:rPr>
                  <w:sz w:val="14"/>
                  <w:szCs w:val="14"/>
                </w:rPr>
                <w:tag w:val="_PLD_bea29c32f5204124a483fa6e274ca7df"/>
                <w:id w:val="1518193696"/>
                <w:lock w:val="sdtLocked"/>
              </w:sdtPr>
              <w:sdtContent>
                <w:tc>
                  <w:tcPr>
                    <w:tcW w:w="13863" w:type="dxa"/>
                    <w:gridSpan w:val="12"/>
                    <w:shd w:val="clear" w:color="auto" w:fill="auto"/>
                    <w:vAlign w:val="center"/>
                  </w:tcPr>
                  <w:p w14:paraId="37B690BD" w14:textId="77777777" w:rsidR="00671E04" w:rsidRPr="00180BDD" w:rsidRDefault="00671E04" w:rsidP="007E41C3">
                    <w:pPr>
                      <w:rPr>
                        <w:sz w:val="14"/>
                        <w:szCs w:val="14"/>
                      </w:rPr>
                    </w:pPr>
                    <w:r w:rsidRPr="00180BDD">
                      <w:rPr>
                        <w:rFonts w:hint="eastAsia"/>
                        <w:sz w:val="14"/>
                        <w:szCs w:val="14"/>
                      </w:rPr>
                      <w:t>四、账面价值</w:t>
                    </w:r>
                  </w:p>
                </w:tc>
              </w:sdtContent>
            </w:sdt>
          </w:tr>
          <w:tr w:rsidR="00671E04" w14:paraId="3565AECC" w14:textId="77777777" w:rsidTr="007E41C3">
            <w:tblPrEx>
              <w:tblCellMar>
                <w:left w:w="30" w:type="dxa"/>
                <w:right w:w="30" w:type="dxa"/>
              </w:tblCellMar>
            </w:tblPrEx>
            <w:trPr>
              <w:trHeight w:val="283"/>
            </w:trPr>
            <w:sdt>
              <w:sdtPr>
                <w:rPr>
                  <w:sz w:val="14"/>
                  <w:szCs w:val="14"/>
                </w:rPr>
                <w:tag w:val="_PLD_0cb15efd736e4fb48f835ee67e79495e"/>
                <w:id w:val="1628127326"/>
                <w:lock w:val="sdtLocked"/>
              </w:sdtPr>
              <w:sdtContent>
                <w:tc>
                  <w:tcPr>
                    <w:tcW w:w="1980" w:type="dxa"/>
                    <w:shd w:val="clear" w:color="auto" w:fill="auto"/>
                    <w:vAlign w:val="center"/>
                  </w:tcPr>
                  <w:p w14:paraId="0A4FE2AE" w14:textId="77777777" w:rsidR="00671E04" w:rsidRPr="00180BDD" w:rsidRDefault="00671E04" w:rsidP="007E41C3">
                    <w:pPr>
                      <w:ind w:firstLineChars="200" w:firstLine="280"/>
                      <w:rPr>
                        <w:sz w:val="14"/>
                        <w:szCs w:val="14"/>
                      </w:rPr>
                    </w:pPr>
                    <w:r w:rsidRPr="00180BDD">
                      <w:rPr>
                        <w:rFonts w:hint="eastAsia"/>
                        <w:sz w:val="14"/>
                        <w:szCs w:val="14"/>
                      </w:rPr>
                      <w:t>1.期末账面价值</w:t>
                    </w:r>
                  </w:p>
                </w:tc>
              </w:sdtContent>
            </w:sdt>
            <w:tc>
              <w:tcPr>
                <w:tcW w:w="1134" w:type="dxa"/>
                <w:shd w:val="clear" w:color="auto" w:fill="auto"/>
                <w:vAlign w:val="center"/>
              </w:tcPr>
              <w:p w14:paraId="35B7D466" w14:textId="77777777" w:rsidR="00671E04" w:rsidRPr="00182067" w:rsidRDefault="00671E04" w:rsidP="00E001E3">
                <w:pPr>
                  <w:jc w:val="right"/>
                  <w:rPr>
                    <w:sz w:val="14"/>
                    <w:szCs w:val="14"/>
                  </w:rPr>
                </w:pPr>
                <w:r w:rsidRPr="00182067">
                  <w:rPr>
                    <w:sz w:val="14"/>
                    <w:szCs w:val="14"/>
                  </w:rPr>
                  <w:t>8,852,272,823</w:t>
                </w:r>
              </w:p>
            </w:tc>
            <w:tc>
              <w:tcPr>
                <w:tcW w:w="1134" w:type="dxa"/>
                <w:shd w:val="clear" w:color="auto" w:fill="auto"/>
                <w:vAlign w:val="center"/>
              </w:tcPr>
              <w:p w14:paraId="685C26D1" w14:textId="77777777" w:rsidR="00671E04" w:rsidRPr="00182067" w:rsidRDefault="00671E04" w:rsidP="00E001E3">
                <w:pPr>
                  <w:jc w:val="right"/>
                  <w:rPr>
                    <w:sz w:val="14"/>
                    <w:szCs w:val="14"/>
                  </w:rPr>
                </w:pPr>
                <w:r w:rsidRPr="00182067">
                  <w:rPr>
                    <w:sz w:val="14"/>
                    <w:szCs w:val="14"/>
                  </w:rPr>
                  <w:t>25,434,252,03</w:t>
                </w:r>
                <w:r>
                  <w:rPr>
                    <w:sz w:val="14"/>
                    <w:szCs w:val="14"/>
                  </w:rPr>
                  <w:t>4</w:t>
                </w:r>
              </w:p>
            </w:tc>
            <w:tc>
              <w:tcPr>
                <w:tcW w:w="1276" w:type="dxa"/>
                <w:shd w:val="clear" w:color="auto" w:fill="auto"/>
                <w:vAlign w:val="center"/>
              </w:tcPr>
              <w:p w14:paraId="324A10FE" w14:textId="77777777" w:rsidR="00671E04" w:rsidRPr="00182067" w:rsidRDefault="00671E04" w:rsidP="00E001E3">
                <w:pPr>
                  <w:jc w:val="right"/>
                  <w:rPr>
                    <w:sz w:val="14"/>
                    <w:szCs w:val="14"/>
                  </w:rPr>
                </w:pPr>
                <w:r w:rsidRPr="00182067">
                  <w:rPr>
                    <w:sz w:val="14"/>
                    <w:szCs w:val="14"/>
                  </w:rPr>
                  <w:t>44,884,260,673</w:t>
                </w:r>
              </w:p>
            </w:tc>
            <w:tc>
              <w:tcPr>
                <w:tcW w:w="1134" w:type="dxa"/>
                <w:shd w:val="clear" w:color="auto" w:fill="auto"/>
                <w:vAlign w:val="center"/>
              </w:tcPr>
              <w:p w14:paraId="5E7ABDC8" w14:textId="77777777" w:rsidR="00671E04" w:rsidRPr="00182067" w:rsidRDefault="00671E04" w:rsidP="00E001E3">
                <w:pPr>
                  <w:jc w:val="right"/>
                  <w:rPr>
                    <w:sz w:val="14"/>
                    <w:szCs w:val="14"/>
                  </w:rPr>
                </w:pPr>
                <w:r w:rsidRPr="00182067">
                  <w:rPr>
                    <w:sz w:val="14"/>
                    <w:szCs w:val="14"/>
                  </w:rPr>
                  <w:t>1,741,615,214</w:t>
                </w:r>
              </w:p>
            </w:tc>
            <w:tc>
              <w:tcPr>
                <w:tcW w:w="992" w:type="dxa"/>
                <w:shd w:val="clear" w:color="auto" w:fill="auto"/>
                <w:vAlign w:val="center"/>
              </w:tcPr>
              <w:p w14:paraId="25CF95DF" w14:textId="77777777" w:rsidR="00671E04" w:rsidRPr="00182067" w:rsidRDefault="00671E04" w:rsidP="00E001E3">
                <w:pPr>
                  <w:jc w:val="right"/>
                  <w:rPr>
                    <w:sz w:val="14"/>
                    <w:szCs w:val="14"/>
                  </w:rPr>
                </w:pPr>
                <w:r w:rsidRPr="00182067">
                  <w:rPr>
                    <w:sz w:val="14"/>
                    <w:szCs w:val="14"/>
                  </w:rPr>
                  <w:t>1,150,571,43</w:t>
                </w:r>
                <w:r>
                  <w:rPr>
                    <w:sz w:val="14"/>
                    <w:szCs w:val="14"/>
                  </w:rPr>
                  <w:t>0</w:t>
                </w:r>
              </w:p>
            </w:tc>
            <w:tc>
              <w:tcPr>
                <w:tcW w:w="1134" w:type="dxa"/>
                <w:shd w:val="clear" w:color="auto" w:fill="auto"/>
                <w:vAlign w:val="center"/>
              </w:tcPr>
              <w:p w14:paraId="27B55B4A" w14:textId="77777777" w:rsidR="00671E04" w:rsidRPr="00182067" w:rsidRDefault="00671E04" w:rsidP="00E001E3">
                <w:pPr>
                  <w:jc w:val="right"/>
                  <w:rPr>
                    <w:sz w:val="14"/>
                    <w:szCs w:val="14"/>
                  </w:rPr>
                </w:pPr>
                <w:r w:rsidRPr="00182067">
                  <w:rPr>
                    <w:sz w:val="14"/>
                    <w:szCs w:val="14"/>
                  </w:rPr>
                  <w:t>644,255,392</w:t>
                </w:r>
              </w:p>
            </w:tc>
            <w:tc>
              <w:tcPr>
                <w:tcW w:w="992" w:type="dxa"/>
                <w:shd w:val="clear" w:color="auto" w:fill="auto"/>
                <w:vAlign w:val="center"/>
              </w:tcPr>
              <w:p w14:paraId="737BE019" w14:textId="77777777" w:rsidR="00671E04" w:rsidRPr="00182067" w:rsidRDefault="00671E04" w:rsidP="00E001E3">
                <w:pPr>
                  <w:jc w:val="right"/>
                  <w:rPr>
                    <w:sz w:val="14"/>
                    <w:szCs w:val="14"/>
                  </w:rPr>
                </w:pPr>
                <w:r w:rsidRPr="00182067">
                  <w:rPr>
                    <w:sz w:val="14"/>
                    <w:szCs w:val="14"/>
                  </w:rPr>
                  <w:t>258,003,658</w:t>
                </w:r>
              </w:p>
            </w:tc>
            <w:tc>
              <w:tcPr>
                <w:tcW w:w="992" w:type="dxa"/>
                <w:shd w:val="clear" w:color="auto" w:fill="auto"/>
                <w:vAlign w:val="center"/>
              </w:tcPr>
              <w:p w14:paraId="72512474" w14:textId="77777777" w:rsidR="00671E04" w:rsidRPr="00182067" w:rsidRDefault="00671E04" w:rsidP="00E001E3">
                <w:pPr>
                  <w:jc w:val="right"/>
                  <w:rPr>
                    <w:sz w:val="14"/>
                    <w:szCs w:val="14"/>
                  </w:rPr>
                </w:pPr>
                <w:r w:rsidRPr="00182067">
                  <w:rPr>
                    <w:sz w:val="14"/>
                    <w:szCs w:val="14"/>
                  </w:rPr>
                  <w:t>1,327,320,302</w:t>
                </w:r>
              </w:p>
            </w:tc>
            <w:tc>
              <w:tcPr>
                <w:tcW w:w="993" w:type="dxa"/>
                <w:shd w:val="clear" w:color="auto" w:fill="auto"/>
                <w:vAlign w:val="center"/>
              </w:tcPr>
              <w:p w14:paraId="2DF05C45" w14:textId="77777777" w:rsidR="00671E04" w:rsidRPr="00182067" w:rsidRDefault="00671E04" w:rsidP="00E001E3">
                <w:pPr>
                  <w:jc w:val="right"/>
                  <w:rPr>
                    <w:sz w:val="14"/>
                    <w:szCs w:val="14"/>
                  </w:rPr>
                </w:pPr>
                <w:r w:rsidRPr="00182067">
                  <w:rPr>
                    <w:sz w:val="14"/>
                    <w:szCs w:val="14"/>
                  </w:rPr>
                  <w:t>591,239,325</w:t>
                </w:r>
              </w:p>
            </w:tc>
            <w:tc>
              <w:tcPr>
                <w:tcW w:w="992" w:type="dxa"/>
                <w:shd w:val="clear" w:color="auto" w:fill="auto"/>
                <w:vAlign w:val="center"/>
              </w:tcPr>
              <w:p w14:paraId="79108CB8" w14:textId="77777777" w:rsidR="00671E04" w:rsidRPr="00182067" w:rsidRDefault="00671E04" w:rsidP="00E001E3">
                <w:pPr>
                  <w:jc w:val="right"/>
                  <w:rPr>
                    <w:sz w:val="14"/>
                    <w:szCs w:val="14"/>
                  </w:rPr>
                </w:pPr>
                <w:r w:rsidRPr="00182067">
                  <w:rPr>
                    <w:sz w:val="14"/>
                    <w:szCs w:val="14"/>
                  </w:rPr>
                  <w:t>157,841,567</w:t>
                </w:r>
              </w:p>
            </w:tc>
            <w:tc>
              <w:tcPr>
                <w:tcW w:w="1110" w:type="dxa"/>
                <w:shd w:val="clear" w:color="auto" w:fill="auto"/>
                <w:vAlign w:val="center"/>
              </w:tcPr>
              <w:p w14:paraId="0AF35DE4" w14:textId="77777777" w:rsidR="00671E04" w:rsidRPr="00182067" w:rsidRDefault="00671E04" w:rsidP="00E001E3">
                <w:pPr>
                  <w:jc w:val="right"/>
                  <w:rPr>
                    <w:sz w:val="14"/>
                    <w:szCs w:val="14"/>
                  </w:rPr>
                </w:pPr>
                <w:r w:rsidRPr="00182067">
                  <w:rPr>
                    <w:sz w:val="14"/>
                    <w:szCs w:val="14"/>
                  </w:rPr>
                  <w:t>85,041,632,418</w:t>
                </w:r>
              </w:p>
            </w:tc>
          </w:tr>
          <w:tr w:rsidR="00671E04" w14:paraId="2E0708CA" w14:textId="77777777" w:rsidTr="007E41C3">
            <w:tblPrEx>
              <w:tblCellMar>
                <w:left w:w="30" w:type="dxa"/>
                <w:right w:w="30" w:type="dxa"/>
              </w:tblCellMar>
            </w:tblPrEx>
            <w:trPr>
              <w:trHeight w:val="283"/>
            </w:trPr>
            <w:sdt>
              <w:sdtPr>
                <w:rPr>
                  <w:sz w:val="14"/>
                  <w:szCs w:val="14"/>
                </w:rPr>
                <w:tag w:val="_PLD_0a70238af5ae41dda386e3180cb5ac13"/>
                <w:id w:val="-1535491933"/>
                <w:lock w:val="sdtLocked"/>
              </w:sdtPr>
              <w:sdtContent>
                <w:tc>
                  <w:tcPr>
                    <w:tcW w:w="1980" w:type="dxa"/>
                    <w:shd w:val="clear" w:color="auto" w:fill="auto"/>
                    <w:vAlign w:val="center"/>
                  </w:tcPr>
                  <w:p w14:paraId="18EFA014" w14:textId="77777777" w:rsidR="00671E04" w:rsidRPr="00180BDD" w:rsidRDefault="00671E04" w:rsidP="007E41C3">
                    <w:pPr>
                      <w:ind w:firstLineChars="200" w:firstLine="280"/>
                      <w:rPr>
                        <w:sz w:val="14"/>
                        <w:szCs w:val="14"/>
                      </w:rPr>
                    </w:pPr>
                    <w:r w:rsidRPr="00180BDD">
                      <w:rPr>
                        <w:rFonts w:hint="eastAsia"/>
                        <w:sz w:val="14"/>
                        <w:szCs w:val="14"/>
                      </w:rPr>
                      <w:t>2.期初账面价值</w:t>
                    </w:r>
                  </w:p>
                </w:tc>
              </w:sdtContent>
            </w:sdt>
            <w:tc>
              <w:tcPr>
                <w:tcW w:w="1134" w:type="dxa"/>
                <w:shd w:val="clear" w:color="auto" w:fill="auto"/>
                <w:vAlign w:val="center"/>
              </w:tcPr>
              <w:p w14:paraId="3BDCDC2F" w14:textId="77777777" w:rsidR="00671E04" w:rsidRPr="00182067" w:rsidRDefault="00671E04" w:rsidP="00E001E3">
                <w:pPr>
                  <w:jc w:val="right"/>
                  <w:rPr>
                    <w:sz w:val="14"/>
                    <w:szCs w:val="14"/>
                  </w:rPr>
                </w:pPr>
                <w:r w:rsidRPr="00182067">
                  <w:rPr>
                    <w:sz w:val="14"/>
                    <w:szCs w:val="14"/>
                  </w:rPr>
                  <w:t>8,858,487,711</w:t>
                </w:r>
              </w:p>
            </w:tc>
            <w:tc>
              <w:tcPr>
                <w:tcW w:w="1134" w:type="dxa"/>
                <w:shd w:val="clear" w:color="auto" w:fill="auto"/>
                <w:vAlign w:val="center"/>
              </w:tcPr>
              <w:p w14:paraId="22F7C467" w14:textId="77777777" w:rsidR="00671E04" w:rsidRPr="00182067" w:rsidRDefault="00671E04" w:rsidP="00E001E3">
                <w:pPr>
                  <w:jc w:val="right"/>
                  <w:rPr>
                    <w:sz w:val="14"/>
                    <w:szCs w:val="14"/>
                  </w:rPr>
                </w:pPr>
                <w:r w:rsidRPr="00182067">
                  <w:rPr>
                    <w:sz w:val="14"/>
                    <w:szCs w:val="14"/>
                  </w:rPr>
                  <w:t>26,456,559,774</w:t>
                </w:r>
              </w:p>
            </w:tc>
            <w:tc>
              <w:tcPr>
                <w:tcW w:w="1276" w:type="dxa"/>
                <w:shd w:val="clear" w:color="auto" w:fill="auto"/>
                <w:vAlign w:val="center"/>
              </w:tcPr>
              <w:p w14:paraId="16366848" w14:textId="77777777" w:rsidR="00671E04" w:rsidRPr="00182067" w:rsidRDefault="00671E04" w:rsidP="00E001E3">
                <w:pPr>
                  <w:jc w:val="right"/>
                  <w:rPr>
                    <w:sz w:val="14"/>
                    <w:szCs w:val="14"/>
                  </w:rPr>
                </w:pPr>
                <w:r w:rsidRPr="00182067">
                  <w:rPr>
                    <w:sz w:val="14"/>
                    <w:szCs w:val="14"/>
                  </w:rPr>
                  <w:t>45,455,446,131</w:t>
                </w:r>
              </w:p>
            </w:tc>
            <w:tc>
              <w:tcPr>
                <w:tcW w:w="1134" w:type="dxa"/>
                <w:shd w:val="clear" w:color="auto" w:fill="auto"/>
                <w:vAlign w:val="center"/>
              </w:tcPr>
              <w:p w14:paraId="404B42DC" w14:textId="77777777" w:rsidR="00671E04" w:rsidRPr="00182067" w:rsidRDefault="00671E04" w:rsidP="00E001E3">
                <w:pPr>
                  <w:jc w:val="right"/>
                  <w:rPr>
                    <w:sz w:val="14"/>
                    <w:szCs w:val="14"/>
                  </w:rPr>
                </w:pPr>
                <w:r w:rsidRPr="00182067">
                  <w:rPr>
                    <w:sz w:val="14"/>
                    <w:szCs w:val="14"/>
                  </w:rPr>
                  <w:t>1,897,611,748</w:t>
                </w:r>
              </w:p>
            </w:tc>
            <w:tc>
              <w:tcPr>
                <w:tcW w:w="992" w:type="dxa"/>
                <w:shd w:val="clear" w:color="auto" w:fill="auto"/>
                <w:vAlign w:val="center"/>
              </w:tcPr>
              <w:p w14:paraId="2250CE50" w14:textId="77777777" w:rsidR="00671E04" w:rsidRPr="00182067" w:rsidRDefault="00671E04" w:rsidP="00E001E3">
                <w:pPr>
                  <w:jc w:val="right"/>
                  <w:rPr>
                    <w:sz w:val="14"/>
                    <w:szCs w:val="14"/>
                  </w:rPr>
                </w:pPr>
                <w:r w:rsidRPr="00182067">
                  <w:rPr>
                    <w:sz w:val="14"/>
                    <w:szCs w:val="14"/>
                  </w:rPr>
                  <w:t>1,236,956,258</w:t>
                </w:r>
              </w:p>
            </w:tc>
            <w:tc>
              <w:tcPr>
                <w:tcW w:w="1134" w:type="dxa"/>
                <w:shd w:val="clear" w:color="auto" w:fill="auto"/>
                <w:vAlign w:val="center"/>
              </w:tcPr>
              <w:p w14:paraId="1107851E" w14:textId="77777777" w:rsidR="00671E04" w:rsidRPr="00182067" w:rsidRDefault="00671E04" w:rsidP="00E001E3">
                <w:pPr>
                  <w:jc w:val="right"/>
                  <w:rPr>
                    <w:sz w:val="14"/>
                    <w:szCs w:val="14"/>
                  </w:rPr>
                </w:pPr>
                <w:r w:rsidRPr="00182067">
                  <w:rPr>
                    <w:sz w:val="14"/>
                    <w:szCs w:val="14"/>
                  </w:rPr>
                  <w:t>693,699,243</w:t>
                </w:r>
              </w:p>
            </w:tc>
            <w:tc>
              <w:tcPr>
                <w:tcW w:w="992" w:type="dxa"/>
                <w:shd w:val="clear" w:color="auto" w:fill="auto"/>
                <w:vAlign w:val="center"/>
              </w:tcPr>
              <w:p w14:paraId="688A9042" w14:textId="77777777" w:rsidR="00671E04" w:rsidRPr="00182067" w:rsidRDefault="00671E04" w:rsidP="00E001E3">
                <w:pPr>
                  <w:jc w:val="right"/>
                  <w:rPr>
                    <w:sz w:val="14"/>
                    <w:szCs w:val="14"/>
                  </w:rPr>
                </w:pPr>
                <w:r w:rsidRPr="00182067">
                  <w:rPr>
                    <w:sz w:val="14"/>
                    <w:szCs w:val="14"/>
                  </w:rPr>
                  <w:t>266,293,418</w:t>
                </w:r>
              </w:p>
            </w:tc>
            <w:tc>
              <w:tcPr>
                <w:tcW w:w="992" w:type="dxa"/>
                <w:shd w:val="clear" w:color="auto" w:fill="auto"/>
                <w:vAlign w:val="center"/>
              </w:tcPr>
              <w:p w14:paraId="26CD354E" w14:textId="77777777" w:rsidR="00671E04" w:rsidRPr="00182067" w:rsidRDefault="00671E04" w:rsidP="00E001E3">
                <w:pPr>
                  <w:jc w:val="right"/>
                  <w:rPr>
                    <w:sz w:val="14"/>
                    <w:szCs w:val="14"/>
                  </w:rPr>
                </w:pPr>
                <w:r w:rsidRPr="00182067">
                  <w:rPr>
                    <w:sz w:val="14"/>
                    <w:szCs w:val="14"/>
                  </w:rPr>
                  <w:t>1,373,759,944</w:t>
                </w:r>
              </w:p>
            </w:tc>
            <w:tc>
              <w:tcPr>
                <w:tcW w:w="993" w:type="dxa"/>
                <w:shd w:val="clear" w:color="auto" w:fill="auto"/>
                <w:vAlign w:val="center"/>
              </w:tcPr>
              <w:p w14:paraId="2982B872" w14:textId="77777777" w:rsidR="00671E04" w:rsidRPr="00182067" w:rsidRDefault="00671E04" w:rsidP="00E001E3">
                <w:pPr>
                  <w:jc w:val="right"/>
                  <w:rPr>
                    <w:sz w:val="14"/>
                    <w:szCs w:val="14"/>
                  </w:rPr>
                </w:pPr>
                <w:r w:rsidRPr="00182067">
                  <w:rPr>
                    <w:sz w:val="14"/>
                    <w:szCs w:val="14"/>
                  </w:rPr>
                  <w:t>642,456,354</w:t>
                </w:r>
              </w:p>
            </w:tc>
            <w:tc>
              <w:tcPr>
                <w:tcW w:w="992" w:type="dxa"/>
                <w:shd w:val="clear" w:color="auto" w:fill="auto"/>
                <w:vAlign w:val="center"/>
              </w:tcPr>
              <w:p w14:paraId="16EAAF5B" w14:textId="77777777" w:rsidR="00671E04" w:rsidRPr="00182067" w:rsidRDefault="00671E04" w:rsidP="00E001E3">
                <w:pPr>
                  <w:jc w:val="right"/>
                  <w:rPr>
                    <w:sz w:val="14"/>
                    <w:szCs w:val="14"/>
                  </w:rPr>
                </w:pPr>
                <w:r w:rsidRPr="00182067">
                  <w:rPr>
                    <w:sz w:val="14"/>
                    <w:szCs w:val="14"/>
                  </w:rPr>
                  <w:t>181,043,901</w:t>
                </w:r>
              </w:p>
            </w:tc>
            <w:tc>
              <w:tcPr>
                <w:tcW w:w="1110" w:type="dxa"/>
                <w:shd w:val="clear" w:color="auto" w:fill="auto"/>
                <w:vAlign w:val="center"/>
              </w:tcPr>
              <w:p w14:paraId="4455E38A" w14:textId="77777777" w:rsidR="00671E04" w:rsidRPr="00182067" w:rsidRDefault="00671E04" w:rsidP="00E001E3">
                <w:pPr>
                  <w:jc w:val="right"/>
                  <w:rPr>
                    <w:sz w:val="14"/>
                    <w:szCs w:val="14"/>
                  </w:rPr>
                </w:pPr>
                <w:r w:rsidRPr="00182067">
                  <w:rPr>
                    <w:sz w:val="14"/>
                    <w:szCs w:val="14"/>
                  </w:rPr>
                  <w:t>87,062,314,482</w:t>
                </w:r>
              </w:p>
            </w:tc>
          </w:tr>
        </w:tbl>
        <w:p w14:paraId="7BE9B14E" w14:textId="77777777" w:rsidR="00927BE8" w:rsidRDefault="00927BE8">
          <w:pPr>
            <w:sectPr w:rsidR="00927BE8" w:rsidSect="00927BE8">
              <w:pgSz w:w="16838" w:h="11906" w:orient="landscape"/>
              <w:pgMar w:top="1701" w:right="1525" w:bottom="1276" w:left="1440" w:header="856" w:footer="992" w:gutter="0"/>
              <w:cols w:space="425"/>
              <w:docGrid w:type="lines" w:linePitch="312"/>
            </w:sectPr>
          </w:pPr>
        </w:p>
        <w:p w14:paraId="1012623E" w14:textId="77777777" w:rsidR="009D01F0" w:rsidRDefault="00000000"/>
      </w:sdtContent>
    </w:sdt>
    <w:sdt>
      <w:sdtPr>
        <w:rPr>
          <w:rFonts w:ascii="宋体" w:hAnsi="宋体" w:cs="宋体" w:hint="eastAsia"/>
          <w:b w:val="0"/>
          <w:bCs w:val="0"/>
          <w:kern w:val="0"/>
          <w:szCs w:val="21"/>
        </w:rPr>
        <w:alias w:val="模块:暂时闲置的固定资产情况"/>
        <w:tag w:val="_GBC_77e89169b7ab4fccae8cff3d8a125711"/>
        <w:id w:val="1545488515"/>
        <w:lock w:val="sdtLocked"/>
        <w:placeholder>
          <w:docPart w:val="GBC22222222222222222222222222222"/>
        </w:placeholder>
      </w:sdtPr>
      <w:sdtEndPr>
        <w:rPr>
          <w:rFonts w:hint="default"/>
        </w:rPr>
      </w:sdtEndPr>
      <w:sdtContent>
        <w:p w14:paraId="2C4F9A79" w14:textId="77777777" w:rsidR="009D01F0" w:rsidRDefault="00174DED" w:rsidP="00BC60D6">
          <w:pPr>
            <w:pStyle w:val="4"/>
            <w:numPr>
              <w:ilvl w:val="0"/>
              <w:numId w:val="39"/>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ca31f29118c7481f95f99a2655f8c1e1"/>
            <w:id w:val="-1478836147"/>
            <w:lock w:val="sdtLocked"/>
            <w:placeholder>
              <w:docPart w:val="GBC22222222222222222222222222222"/>
            </w:placeholder>
          </w:sdtPr>
          <w:sdtContent>
            <w:p w14:paraId="7B47E7E9" w14:textId="66243EE7" w:rsidR="009D01F0"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通过融资租赁租入的固定资产情况"/>
        <w:tag w:val="_GBC_f8dc7bf0df9345f6a1581560999dd4d8"/>
        <w:id w:val="208766952"/>
        <w:lock w:val="sdtLocked"/>
        <w:placeholder>
          <w:docPart w:val="GBC22222222222222222222222222222"/>
        </w:placeholder>
      </w:sdtPr>
      <w:sdtEndPr>
        <w:rPr>
          <w:rFonts w:hint="default"/>
        </w:rPr>
      </w:sdtEndPr>
      <w:sdtContent>
        <w:p w14:paraId="1098DC85" w14:textId="77777777" w:rsidR="009D01F0" w:rsidRDefault="00174DED" w:rsidP="00BC60D6">
          <w:pPr>
            <w:pStyle w:val="4"/>
            <w:numPr>
              <w:ilvl w:val="0"/>
              <w:numId w:val="39"/>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17a138c76e604d1b9b48d7c64e72801d"/>
            <w:id w:val="-1226675663"/>
            <w:lock w:val="sdtLocked"/>
            <w:placeholder>
              <w:docPart w:val="GBC22222222222222222222222222222"/>
            </w:placeholder>
          </w:sdtPr>
          <w:sdtContent>
            <w:p w14:paraId="7CA4A5FB" w14:textId="4D178ECC" w:rsidR="009D01F0"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通过经营租赁租出的固定资产"/>
        <w:tag w:val="_GBC_06e38c241c8a43a99fdd68c92888bab1"/>
        <w:id w:val="-246885952"/>
        <w:lock w:val="sdtLocked"/>
        <w:placeholder>
          <w:docPart w:val="GBC22222222222222222222222222222"/>
        </w:placeholder>
      </w:sdtPr>
      <w:sdtEndPr>
        <w:rPr>
          <w:rFonts w:hint="default"/>
          <w:color w:val="FF0000"/>
        </w:rPr>
      </w:sdtEndPr>
      <w:sdtContent>
        <w:p w14:paraId="53808FE2" w14:textId="77777777" w:rsidR="009D01F0" w:rsidRDefault="00174DED" w:rsidP="00BC60D6">
          <w:pPr>
            <w:pStyle w:val="4"/>
            <w:numPr>
              <w:ilvl w:val="0"/>
              <w:numId w:val="39"/>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031324380"/>
            <w:lock w:val="sdtLocked"/>
            <w:placeholder>
              <w:docPart w:val="GBC22222222222222222222222222222"/>
            </w:placeholder>
          </w:sdtPr>
          <w:sdtContent>
            <w:p w14:paraId="061CBB21" w14:textId="299572CF"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743954B" w14:textId="77777777" w:rsidR="009D01F0" w:rsidRDefault="00174DED">
          <w:pPr>
            <w:jc w:val="right"/>
            <w:rPr>
              <w:color w:val="FF0000"/>
            </w:rPr>
          </w:pPr>
          <w:r>
            <w:rPr>
              <w:rFonts w:hint="eastAsia"/>
            </w:rPr>
            <w:t>单位：</w:t>
          </w:r>
          <w:sdt>
            <w:sdtPr>
              <w:rPr>
                <w:rFonts w:hint="eastAsia"/>
              </w:rPr>
              <w:alias w:val="单位：财务附注：通过经营租赁租出的固定资产"/>
              <w:tag w:val="_GBC_a1b158033c164dbe8e4b29749873c766"/>
              <w:id w:val="7129340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通过经营租赁租出的固定资产"/>
              <w:tag w:val="_GBC_e4a5a39e4afb42bc8f9ecc37f1fd4c4b"/>
              <w:id w:val="14343981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94"/>
            <w:gridCol w:w="4825"/>
          </w:tblGrid>
          <w:tr w:rsidR="009D01F0" w14:paraId="2CD88C28" w14:textId="77777777" w:rsidTr="00F96B30">
            <w:sdt>
              <w:sdtPr>
                <w:tag w:val="_PLD_8eb604de598c4a599cc90a86ae48c29e"/>
                <w:id w:val="-1241244611"/>
                <w:lock w:val="sdtLocked"/>
              </w:sdtPr>
              <w:sdtContent>
                <w:tc>
                  <w:tcPr>
                    <w:tcW w:w="2295" w:type="pct"/>
                    <w:tcBorders>
                      <w:top w:val="single" w:sz="4" w:space="0" w:color="auto"/>
                      <w:left w:val="single" w:sz="4" w:space="0" w:color="auto"/>
                      <w:bottom w:val="single" w:sz="4" w:space="0" w:color="auto"/>
                      <w:right w:val="single" w:sz="4" w:space="0" w:color="auto"/>
                    </w:tcBorders>
                    <w:vAlign w:val="center"/>
                  </w:tcPr>
                  <w:p w14:paraId="16C3097C" w14:textId="77777777" w:rsidR="009D01F0" w:rsidRDefault="00174DED">
                    <w:pPr>
                      <w:jc w:val="center"/>
                    </w:pPr>
                    <w:r>
                      <w:rPr>
                        <w:rFonts w:hint="eastAsia"/>
                      </w:rPr>
                      <w:t>项目</w:t>
                    </w:r>
                  </w:p>
                </w:tc>
              </w:sdtContent>
            </w:sdt>
            <w:sdt>
              <w:sdtPr>
                <w:tag w:val="_PLD_87828bb122d64d2db1a342511bbbf1d2"/>
                <w:id w:val="-1905980629"/>
                <w:lock w:val="sdtLocked"/>
              </w:sdtPr>
              <w:sdtContent>
                <w:tc>
                  <w:tcPr>
                    <w:tcW w:w="2705" w:type="pct"/>
                    <w:tcBorders>
                      <w:top w:val="single" w:sz="4" w:space="0" w:color="auto"/>
                      <w:left w:val="single" w:sz="4" w:space="0" w:color="auto"/>
                      <w:bottom w:val="single" w:sz="4" w:space="0" w:color="auto"/>
                      <w:right w:val="single" w:sz="4" w:space="0" w:color="auto"/>
                    </w:tcBorders>
                    <w:vAlign w:val="center"/>
                  </w:tcPr>
                  <w:p w14:paraId="534F861B" w14:textId="77777777" w:rsidR="009D01F0" w:rsidRDefault="00174DED">
                    <w:pPr>
                      <w:jc w:val="center"/>
                    </w:pPr>
                    <w:r>
                      <w:rPr>
                        <w:rFonts w:hint="eastAsia"/>
                      </w:rPr>
                      <w:t>期末账面价值</w:t>
                    </w:r>
                  </w:p>
                </w:tc>
              </w:sdtContent>
            </w:sdt>
          </w:tr>
          <w:sdt>
            <w:sdtPr>
              <w:alias w:val="通过经营租赁租出的的固定资产明细"/>
              <w:tag w:val="_GBC_1054aa1f769943fd9ad29c6bcb27e5a1"/>
              <w:id w:val="-878008716"/>
              <w:lock w:val="sdtLocked"/>
              <w:placeholder>
                <w:docPart w:val="GBC11111111111111111111111111111"/>
              </w:placeholder>
            </w:sdtPr>
            <w:sdtContent>
              <w:tr w:rsidR="009D01F0" w14:paraId="19C47991" w14:textId="77777777" w:rsidTr="00F96290">
                <w:tc>
                  <w:tcPr>
                    <w:tcW w:w="2295" w:type="pct"/>
                    <w:tcBorders>
                      <w:top w:val="single" w:sz="4" w:space="0" w:color="auto"/>
                      <w:left w:val="single" w:sz="4" w:space="0" w:color="auto"/>
                      <w:bottom w:val="single" w:sz="4" w:space="0" w:color="auto"/>
                      <w:right w:val="single" w:sz="4" w:space="0" w:color="auto"/>
                    </w:tcBorders>
                  </w:tcPr>
                  <w:p w14:paraId="0A85A5EA" w14:textId="44545E35" w:rsidR="009D01F0" w:rsidRDefault="00C03AE0">
                    <w:r w:rsidRPr="00567A46">
                      <w:t>机车和房</w:t>
                    </w:r>
                    <w:r w:rsidRPr="00567A46">
                      <w:rPr>
                        <w:rFonts w:hint="eastAsia"/>
                      </w:rPr>
                      <w:t>屋</w:t>
                    </w:r>
                  </w:p>
                </w:tc>
                <w:tc>
                  <w:tcPr>
                    <w:tcW w:w="2705" w:type="pct"/>
                    <w:tcBorders>
                      <w:top w:val="single" w:sz="4" w:space="0" w:color="auto"/>
                      <w:left w:val="single" w:sz="4" w:space="0" w:color="auto"/>
                      <w:bottom w:val="single" w:sz="4" w:space="0" w:color="auto"/>
                      <w:right w:val="single" w:sz="4" w:space="0" w:color="auto"/>
                    </w:tcBorders>
                  </w:tcPr>
                  <w:p w14:paraId="443AAB25" w14:textId="07DB373E" w:rsidR="009D01F0" w:rsidRDefault="00117F69">
                    <w:pPr>
                      <w:jc w:val="right"/>
                    </w:pPr>
                    <w:r>
                      <w:t>1,216,414,756</w:t>
                    </w:r>
                  </w:p>
                </w:tc>
              </w:tr>
            </w:sdtContent>
          </w:sdt>
        </w:tbl>
        <w:p w14:paraId="7424F7B6" w14:textId="17796FE1" w:rsidR="009D01F0" w:rsidRDefault="00C03AE0">
          <w:pPr>
            <w:rPr>
              <w:color w:val="FF0000"/>
            </w:rPr>
          </w:pPr>
          <w:r>
            <w:t>于 2023 年 6 月 30 日，本集团通过经营租赁租出的固定资产为机车和房屋，</w:t>
          </w:r>
          <w:r w:rsidRPr="00567A46">
            <w:t>账面净值为人民币</w:t>
          </w:r>
          <w:r w:rsidR="00A86AA1">
            <w:t>1,216,414,756</w:t>
          </w:r>
          <w:r w:rsidRPr="00567A46">
            <w:t>元</w:t>
          </w:r>
          <w:r>
            <w:t xml:space="preserve"> (2022 年 12 月 31 日：人民币 1,173,996,748元)</w:t>
          </w:r>
          <w:r>
            <w:rPr>
              <w:rFonts w:ascii="PMingLiU" w:eastAsia="PMingLiU" w:hAnsi="PMingLiU" w:cs="PMingLiU" w:hint="eastAsia"/>
            </w:rPr>
            <w:t>。</w:t>
          </w:r>
        </w:p>
      </w:sdtContent>
    </w:sdt>
    <w:sdt>
      <w:sdtPr>
        <w:rPr>
          <w:rFonts w:ascii="宋体" w:hAnsi="宋体" w:cs="宋体" w:hint="eastAsia"/>
          <w:b w:val="0"/>
          <w:bCs w:val="0"/>
          <w:kern w:val="0"/>
          <w:szCs w:val="21"/>
        </w:rPr>
        <w:alias w:val="模块:未办妥产权证书的固定资产情况"/>
        <w:tag w:val="_GBC_5b357259936442c38f67f17b533c7085"/>
        <w:id w:val="-42686539"/>
        <w:lock w:val="sdtLocked"/>
        <w:placeholder>
          <w:docPart w:val="GBC22222222222222222222222222222"/>
        </w:placeholder>
      </w:sdtPr>
      <w:sdtEndPr>
        <w:rPr>
          <w:rFonts w:hint="default"/>
        </w:rPr>
      </w:sdtEndPr>
      <w:sdtContent>
        <w:p w14:paraId="493FEC0A" w14:textId="77777777" w:rsidR="009D01F0" w:rsidRDefault="00174DED" w:rsidP="00BC60D6">
          <w:pPr>
            <w:pStyle w:val="4"/>
            <w:numPr>
              <w:ilvl w:val="0"/>
              <w:numId w:val="39"/>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991909238"/>
            <w:lock w:val="sdtLocked"/>
            <w:placeholder>
              <w:docPart w:val="GBC22222222222222222222222222222"/>
            </w:placeholder>
          </w:sdtPr>
          <w:sdtContent>
            <w:p w14:paraId="344F1D44" w14:textId="6C853BFB"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A22872D" w14:textId="5684B6D6" w:rsidR="009D01F0" w:rsidRDefault="00174DED">
          <w:pPr>
            <w:jc w:val="right"/>
          </w:pPr>
          <w:r>
            <w:rPr>
              <w:rFonts w:hint="eastAsia"/>
            </w:rPr>
            <w:t>单位：</w:t>
          </w:r>
          <w:sdt>
            <w:sdtPr>
              <w:rPr>
                <w:rFonts w:hint="eastAsia"/>
              </w:rPr>
              <w:alias w:val="单位：财务附注：未办妥产权证书的固定资产情况"/>
              <w:tag w:val="_GBC_b7780eb99c5c47be9731dc6ebe1dea77"/>
              <w:id w:val="485834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A6529B">
                <w:rPr>
                  <w:rFonts w:hint="eastAsia"/>
                </w:rPr>
                <w:t>亿</w:t>
              </w:r>
              <w:r w:rsidR="001034EF">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19780247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5"/>
            <w:gridCol w:w="2999"/>
            <w:gridCol w:w="3015"/>
          </w:tblGrid>
          <w:tr w:rsidR="009D01F0" w14:paraId="1920E04C" w14:textId="77777777" w:rsidTr="00F96B30">
            <w:sdt>
              <w:sdtPr>
                <w:tag w:val="_PLD_1347e8d2222c4d13aa7c3569cd05e439"/>
                <w:id w:val="-901434840"/>
                <w:lock w:val="sdtLocked"/>
              </w:sdtPr>
              <w:sdtContent>
                <w:tc>
                  <w:tcPr>
                    <w:tcW w:w="1629" w:type="pct"/>
                    <w:vAlign w:val="center"/>
                  </w:tcPr>
                  <w:p w14:paraId="79A8C281" w14:textId="77777777" w:rsidR="009D01F0" w:rsidRDefault="00174DED">
                    <w:pPr>
                      <w:jc w:val="center"/>
                    </w:pPr>
                    <w:r>
                      <w:rPr>
                        <w:rFonts w:hint="eastAsia"/>
                      </w:rPr>
                      <w:t>项目</w:t>
                    </w:r>
                  </w:p>
                </w:tc>
              </w:sdtContent>
            </w:sdt>
            <w:sdt>
              <w:sdtPr>
                <w:tag w:val="_PLD_e14c4b6f9d874d4c86e835843a896497"/>
                <w:id w:val="2008862066"/>
                <w:lock w:val="sdtLocked"/>
              </w:sdtPr>
              <w:sdtContent>
                <w:tc>
                  <w:tcPr>
                    <w:tcW w:w="1681" w:type="pct"/>
                    <w:vAlign w:val="center"/>
                  </w:tcPr>
                  <w:p w14:paraId="5A3AC40D" w14:textId="77777777" w:rsidR="009D01F0" w:rsidRDefault="00174DED">
                    <w:pPr>
                      <w:jc w:val="center"/>
                    </w:pPr>
                    <w:r>
                      <w:rPr>
                        <w:rFonts w:hint="eastAsia"/>
                      </w:rPr>
                      <w:t>账面价值</w:t>
                    </w:r>
                  </w:p>
                </w:tc>
              </w:sdtContent>
            </w:sdt>
            <w:sdt>
              <w:sdtPr>
                <w:tag w:val="_PLD_0735ea1c6b5c4a2395fde5f63b614530"/>
                <w:id w:val="1117568553"/>
                <w:lock w:val="sdtLocked"/>
              </w:sdtPr>
              <w:sdtContent>
                <w:tc>
                  <w:tcPr>
                    <w:tcW w:w="1690" w:type="pct"/>
                    <w:vAlign w:val="center"/>
                  </w:tcPr>
                  <w:p w14:paraId="1B8003DC" w14:textId="77777777" w:rsidR="009D01F0" w:rsidRDefault="00174DED">
                    <w:pPr>
                      <w:jc w:val="center"/>
                    </w:pPr>
                    <w:r>
                      <w:rPr>
                        <w:rFonts w:hint="eastAsia"/>
                      </w:rPr>
                      <w:t>未办妥产权证书的原因</w:t>
                    </w:r>
                  </w:p>
                </w:tc>
              </w:sdtContent>
            </w:sdt>
          </w:tr>
          <w:sdt>
            <w:sdtPr>
              <w:rPr>
                <w:rFonts w:hint="eastAsia"/>
              </w:rPr>
              <w:alias w:val="未办妥产权证书的固定资产情况明细"/>
              <w:tag w:val="_GBC_197aee8b2edc4ea19721e86529111007"/>
              <w:id w:val="-96484423"/>
              <w:lock w:val="sdtLocked"/>
              <w:placeholder>
                <w:docPart w:val="GBC11111111111111111111111111111"/>
              </w:placeholder>
            </w:sdtPr>
            <w:sdtContent>
              <w:tr w:rsidR="009D01F0" w14:paraId="36B9BA34" w14:textId="77777777" w:rsidTr="00C03297">
                <w:tc>
                  <w:tcPr>
                    <w:tcW w:w="1629" w:type="pct"/>
                  </w:tcPr>
                  <w:p w14:paraId="1D498121" w14:textId="734C3DD6" w:rsidR="009D01F0" w:rsidRDefault="00C03AE0">
                    <w:r>
                      <w:rPr>
                        <w:rFonts w:hint="eastAsia"/>
                      </w:rPr>
                      <w:t>房屋</w:t>
                    </w:r>
                  </w:p>
                </w:tc>
                <w:tc>
                  <w:tcPr>
                    <w:tcW w:w="1681" w:type="pct"/>
                  </w:tcPr>
                  <w:p w14:paraId="27EB8756" w14:textId="2A8FF766" w:rsidR="009D01F0" w:rsidRDefault="007478EC">
                    <w:pPr>
                      <w:jc w:val="right"/>
                    </w:pPr>
                    <w:r>
                      <w:t>21</w:t>
                    </w:r>
                    <w:r w:rsidR="00D95F47">
                      <w:t>.</w:t>
                    </w:r>
                    <w:r>
                      <w:t>00</w:t>
                    </w:r>
                  </w:p>
                </w:tc>
                <w:tc>
                  <w:tcPr>
                    <w:tcW w:w="1690" w:type="pct"/>
                    <w:vAlign w:val="center"/>
                  </w:tcPr>
                  <w:p w14:paraId="11B3B880" w14:textId="4D04977C" w:rsidR="009D01F0" w:rsidRDefault="00C03AE0" w:rsidP="00C03297">
                    <w:pPr>
                      <w:jc w:val="right"/>
                    </w:pPr>
                    <w:r>
                      <w:rPr>
                        <w:rFonts w:hint="eastAsia"/>
                      </w:rPr>
                      <w:t>/</w:t>
                    </w:r>
                  </w:p>
                </w:tc>
              </w:tr>
            </w:sdtContent>
          </w:sdt>
        </w:tbl>
        <w:p w14:paraId="26FF822C" w14:textId="77777777" w:rsidR="009D01F0" w:rsidRDefault="00000000"/>
      </w:sdtContent>
    </w:sdt>
    <w:sdt>
      <w:sdtPr>
        <w:rPr>
          <w:rFonts w:hint="eastAsia"/>
        </w:rPr>
        <w:alias w:val="模块:固定资产说明"/>
        <w:tag w:val="_GBC_c93a179f84504ae59ee71556bc9afb64"/>
        <w:id w:val="-496268237"/>
        <w:lock w:val="sdtLocked"/>
        <w:placeholder>
          <w:docPart w:val="GBC22222222222222222222222222222"/>
        </w:placeholder>
      </w:sdtPr>
      <w:sdtEndPr>
        <w:rPr>
          <w:rFonts w:hint="default"/>
        </w:rPr>
      </w:sdtEndPr>
      <w:sdtContent>
        <w:p w14:paraId="33319220" w14:textId="77777777" w:rsidR="009D01F0" w:rsidRDefault="00174DED">
          <w:r>
            <w:rPr>
              <w:rFonts w:hint="eastAsia"/>
            </w:rPr>
            <w:t>其他说明：</w:t>
          </w:r>
        </w:p>
        <w:sdt>
          <w:sdtPr>
            <w:alias w:val="是否适用：固定资产的说明[双击切换]"/>
            <w:tag w:val="_GBC_e2fd7087594d4949ada40807334de5fb"/>
            <w:id w:val="689578921"/>
            <w:lock w:val="sdtLocked"/>
            <w:placeholder>
              <w:docPart w:val="GBC22222222222222222222222222222"/>
            </w:placeholder>
          </w:sdtPr>
          <w:sdtContent>
            <w:p w14:paraId="0FBF9BB0" w14:textId="4394B350"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固定资产的说明"/>
            <w:tag w:val="_GBC_1cd9f478e6f24b25af00fb54ff820976"/>
            <w:id w:val="1056431802"/>
            <w:lock w:val="sdtLocked"/>
            <w:placeholder>
              <w:docPart w:val="GBC22222222222222222222222222222"/>
            </w:placeholder>
          </w:sdtPr>
          <w:sdtContent>
            <w:p w14:paraId="6DD570EE" w14:textId="2895B660" w:rsidR="00C03AE0" w:rsidRDefault="00C03AE0">
              <w:r>
                <w:t>注 1： 于 2023 年 6 月 30日，净值约为</w:t>
              </w:r>
              <w:r w:rsidRPr="00D95F47">
                <w:t>人民币</w:t>
              </w:r>
              <w:r w:rsidR="00D95F47" w:rsidRPr="00D95F47">
                <w:t>12.56</w:t>
              </w:r>
              <w:r w:rsidRPr="00D95F47">
                <w:t xml:space="preserve">亿元(原值人民币 </w:t>
              </w:r>
              <w:r w:rsidR="00D95F47" w:rsidRPr="00D95F47">
                <w:t>230.47</w:t>
              </w:r>
              <w:r w:rsidRPr="00D95F47">
                <w:t xml:space="preserve"> 亿元)</w:t>
              </w:r>
              <w:r>
                <w:t xml:space="preserve">的固定资产已提足折旧但仍在继续使用(于 2022 年 12 月 31 日，净值约为人民币 12.61亿元(原值人民币 233.25亿元))。 </w:t>
              </w:r>
            </w:p>
            <w:p w14:paraId="12DC99F6" w14:textId="77777777" w:rsidR="00C03AE0" w:rsidRDefault="00C03AE0"/>
            <w:p w14:paraId="07D719A0" w14:textId="11A26169" w:rsidR="00C03AE0" w:rsidRDefault="00C03AE0">
              <w:r>
                <w:t>注 2： 2023 年 1 至 6 月固定资产计提的折旧金额为人民币</w:t>
              </w:r>
              <w:r w:rsidR="00F23807" w:rsidRPr="00F23807">
                <w:t>2,164,990,037</w:t>
              </w:r>
              <w:r>
                <w:t xml:space="preserve">元 (2022 年 1 至6 月：人民币 2,256,743,261元)。 </w:t>
              </w:r>
            </w:p>
            <w:p w14:paraId="03F29157" w14:textId="77777777" w:rsidR="00C03AE0" w:rsidRDefault="00C03AE0"/>
            <w:p w14:paraId="59E8044A" w14:textId="12824836" w:rsidR="00C03AE0" w:rsidRDefault="00C03AE0">
              <w:r>
                <w:t xml:space="preserve">注 3： 于 2023 年 6 月 30 日，本集团固定资产未设置抵押 (2022 年 12 月 31 日：无)。 </w:t>
              </w:r>
            </w:p>
            <w:p w14:paraId="5F9C933D" w14:textId="77777777" w:rsidR="00C03AE0" w:rsidRDefault="00C03AE0"/>
            <w:p w14:paraId="078AD104" w14:textId="5D3FEC8B" w:rsidR="00C03AE0" w:rsidRDefault="00C03AE0">
              <w:r>
                <w:t>注 4： 2023 年 1 至 6 月，本集团固定资产中有部分货车在本集团管区外执行运输任务，确认国铁集团及其下属单位货车使用费收入约</w:t>
              </w:r>
              <w:r w:rsidRPr="00B83A6A">
                <w:t xml:space="preserve">人民币 </w:t>
              </w:r>
              <w:r w:rsidR="00B83A6A" w:rsidRPr="00B83A6A">
                <w:rPr>
                  <w:rStyle w:val="ui-provider"/>
                </w:rPr>
                <w:t>138,600,865</w:t>
              </w:r>
              <w:r w:rsidRPr="00B83A6A">
                <w:t xml:space="preserve"> 元</w:t>
              </w:r>
              <w:r>
                <w:t xml:space="preserve"> (2022 年 1 至 6 月：人民币134,253,512元)(附注十二、5(1))。 </w:t>
              </w:r>
            </w:p>
            <w:p w14:paraId="3D538B42" w14:textId="77777777" w:rsidR="00C03AE0" w:rsidRDefault="00C03AE0"/>
            <w:p w14:paraId="44C45C0B" w14:textId="2B18F019" w:rsidR="009D01F0" w:rsidRDefault="00C03AE0">
              <w:r>
                <w:t>注 5： 于 2023 年 6 月 30 日，本集团无暂时闲置的重大固定资产 (2022 年 12 月 31 日：无)。</w:t>
              </w:r>
            </w:p>
          </w:sdtContent>
        </w:sdt>
      </w:sdtContent>
    </w:sdt>
    <w:p w14:paraId="3C0BF92C" w14:textId="77777777" w:rsidR="009D01F0" w:rsidRDefault="009D01F0">
      <w:pPr>
        <w:rPr>
          <w:color w:val="FF0000"/>
        </w:rPr>
      </w:pPr>
    </w:p>
    <w:sdt>
      <w:sdtPr>
        <w:rPr>
          <w:rFonts w:ascii="宋体" w:hAnsi="宋体" w:cs="宋体" w:hint="eastAsia"/>
          <w:b w:val="0"/>
          <w:bCs w:val="0"/>
          <w:kern w:val="0"/>
          <w:szCs w:val="24"/>
        </w:rPr>
        <w:alias w:val="模块:固定资产清理"/>
        <w:tag w:val="_GBC_0de4677cdcb54eaa8c2b2afa938f1054"/>
        <w:id w:val="-522320959"/>
        <w:lock w:val="sdtLocked"/>
        <w:placeholder>
          <w:docPart w:val="GBC22222222222222222222222222222"/>
        </w:placeholder>
      </w:sdtPr>
      <w:sdtEndPr>
        <w:rPr>
          <w:szCs w:val="21"/>
        </w:rPr>
      </w:sdtEndPr>
      <w:sdtContent>
        <w:p w14:paraId="3262EB65" w14:textId="77777777" w:rsidR="009D01F0" w:rsidRDefault="00174DED">
          <w:pPr>
            <w:pStyle w:val="4"/>
            <w:rPr>
              <w:rFonts w:ascii="宋体" w:hAnsi="宋体"/>
            </w:rPr>
          </w:pPr>
          <w:r>
            <w:rPr>
              <w:rFonts w:ascii="宋体" w:hAnsi="宋体" w:hint="eastAsia"/>
            </w:rPr>
            <w:t>固定资产清理</w:t>
          </w:r>
        </w:p>
        <w:sdt>
          <w:sdtPr>
            <w:alias w:val="是否适用：固定资产清理[双击切换]"/>
            <w:tag w:val="_GBC_d005d220fbda4cd2a58ced6d0d7a1404"/>
            <w:id w:val="-1579440526"/>
            <w:lock w:val="sdtLocked"/>
            <w:placeholder>
              <w:docPart w:val="GBC22222222222222222222222222222"/>
            </w:placeholder>
          </w:sdtPr>
          <w:sdtContent>
            <w:p w14:paraId="17ED5670" w14:textId="32776F31"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BABD014" w14:textId="1A5A264F" w:rsidR="009D01F0" w:rsidRDefault="00000000"/>
      </w:sdtContent>
    </w:sdt>
    <w:p w14:paraId="08B1D97B" w14:textId="77777777" w:rsidR="007C7C4D" w:rsidRDefault="007C7C4D">
      <w:pPr>
        <w:sectPr w:rsidR="007C7C4D" w:rsidSect="00835AA5">
          <w:pgSz w:w="11906" w:h="16838"/>
          <w:pgMar w:top="1525" w:right="1276" w:bottom="1440" w:left="1701" w:header="856" w:footer="992" w:gutter="0"/>
          <w:cols w:space="425"/>
          <w:docGrid w:type="lines" w:linePitch="312"/>
        </w:sectPr>
      </w:pPr>
    </w:p>
    <w:p w14:paraId="695A6F19" w14:textId="77777777" w:rsidR="009D01F0" w:rsidRDefault="009D01F0"/>
    <w:p w14:paraId="4D64F822"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在建工程</w:t>
      </w:r>
    </w:p>
    <w:bookmarkStart w:id="180" w:name="_Hlk10472757" w:displacedByCustomXml="next"/>
    <w:sdt>
      <w:sdtPr>
        <w:rPr>
          <w:rFonts w:ascii="宋体" w:hAnsi="宋体" w:cs="宋体" w:hint="eastAsia"/>
          <w:b w:val="0"/>
          <w:bCs w:val="0"/>
          <w:kern w:val="0"/>
          <w:szCs w:val="24"/>
        </w:rPr>
        <w:alias w:val="模块:在建工程项目列示"/>
        <w:tag w:val="_SEC_5259769a5b954eaaa39f8ab4268be07c"/>
        <w:id w:val="708608383"/>
        <w:lock w:val="sdtLocked"/>
        <w:placeholder>
          <w:docPart w:val="GBC22222222222222222222222222222"/>
        </w:placeholder>
      </w:sdtPr>
      <w:sdtEndPr>
        <w:rPr>
          <w:rFonts w:hint="default"/>
          <w:szCs w:val="21"/>
        </w:rPr>
      </w:sdtEndPr>
      <w:sdtContent>
        <w:bookmarkEnd w:id="180" w:displacedByCustomXml="prev"/>
        <w:bookmarkStart w:id="181" w:name="_Hlk10472837" w:displacedByCustomXml="prev"/>
        <w:bookmarkStart w:id="182" w:name="_Hlk10472848" w:displacedByCustomXml="prev"/>
        <w:p w14:paraId="35901954" w14:textId="77777777" w:rsidR="009D01F0" w:rsidRDefault="00174DED">
          <w:pPr>
            <w:pStyle w:val="4"/>
            <w:rPr>
              <w:rFonts w:ascii="宋体" w:hAnsi="宋体"/>
            </w:rPr>
          </w:pPr>
          <w:r>
            <w:rPr>
              <w:rFonts w:ascii="宋体" w:hAnsi="宋体" w:hint="eastAsia"/>
            </w:rPr>
            <w:t>项目列示</w:t>
          </w:r>
        </w:p>
        <w:sdt>
          <w:sdtPr>
            <w:alias w:val="是否适用：在建工程分类列示[双击切换]"/>
            <w:tag w:val="_GBC_bcbd4315343844fc923825dd150041e5"/>
            <w:id w:val="-1781246625"/>
            <w:lock w:val="sdtLocked"/>
            <w:placeholder>
              <w:docPart w:val="GBC22222222222222222222222222222"/>
            </w:placeholder>
          </w:sdtPr>
          <w:sdtContent>
            <w:p w14:paraId="5E9BF3E0" w14:textId="057FB323"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DA2B70B" w14:textId="010B02C8" w:rsidR="009D01F0" w:rsidRDefault="00174DED">
          <w:r>
            <w:rPr>
              <w:rFonts w:hint="eastAsia"/>
            </w:rPr>
            <w:t>其他说明：</w:t>
          </w:r>
          <w:bookmarkEnd w:id="181"/>
        </w:p>
        <w:p w14:paraId="4654F7B0" w14:textId="02D95891" w:rsidR="009D01F0" w:rsidRDefault="00000000">
          <w:sdt>
            <w:sdtPr>
              <w:alias w:val="在建工程分类列示其他说明"/>
              <w:tag w:val="_GBC_ebe1a06b82914095a2c469c32c78af71"/>
              <w:id w:val="-5366000"/>
              <w:lock w:val="sdtLocked"/>
              <w:placeholder>
                <w:docPart w:val="GBC22222222222222222222222222222"/>
              </w:placeholder>
            </w:sdtPr>
            <w:sdtContent>
              <w:r w:rsidR="00174DED" w:rsidRPr="00174DED">
                <w:rPr>
                  <w:rFonts w:hint="eastAsia"/>
                </w:rPr>
                <w:t>□适用</w:t>
              </w:r>
              <w:r w:rsidR="00174DED" w:rsidRPr="00174DED">
                <w:t xml:space="preserve"> √不适用</w:t>
              </w:r>
            </w:sdtContent>
          </w:sdt>
        </w:p>
      </w:sdtContent>
    </w:sdt>
    <w:bookmarkEnd w:id="182"/>
    <w:p w14:paraId="11ECA9B1" w14:textId="77777777" w:rsidR="00AA4750" w:rsidRDefault="00AA4750"/>
    <w:p w14:paraId="44AEFAD9" w14:textId="77777777" w:rsidR="009D01F0" w:rsidRDefault="009D01F0"/>
    <w:p w14:paraId="07DA1D7E" w14:textId="77777777" w:rsidR="009D01F0" w:rsidRDefault="00174DED">
      <w:pPr>
        <w:pStyle w:val="4"/>
        <w:rPr>
          <w:rFonts w:ascii="宋体" w:hAnsi="宋体"/>
        </w:rPr>
      </w:pPr>
      <w:r>
        <w:rPr>
          <w:rFonts w:ascii="宋体" w:hAnsi="宋体" w:hint="eastAsia"/>
        </w:rPr>
        <w:t>在建工程</w:t>
      </w:r>
    </w:p>
    <w:sdt>
      <w:sdtPr>
        <w:rPr>
          <w:rFonts w:ascii="宋体" w:hAnsi="宋体" w:cs="宋体" w:hint="eastAsia"/>
          <w:b w:val="0"/>
          <w:bCs w:val="0"/>
          <w:kern w:val="0"/>
          <w:szCs w:val="21"/>
        </w:rPr>
        <w:alias w:val="模块:在建工程情况"/>
        <w:tag w:val="_GBC_88cd7483eb15414d84d17f5cc1a4bf78"/>
        <w:id w:val="1575389774"/>
        <w:lock w:val="sdtLocked"/>
        <w:placeholder>
          <w:docPart w:val="GBC22222222222222222222222222222"/>
        </w:placeholder>
      </w:sdtPr>
      <w:sdtEndPr>
        <w:rPr>
          <w:rFonts w:hint="default"/>
        </w:rPr>
      </w:sdtEndPr>
      <w:sdtContent>
        <w:p w14:paraId="55AA2943" w14:textId="77777777" w:rsidR="009D01F0" w:rsidRDefault="00174DED" w:rsidP="00BC60D6">
          <w:pPr>
            <w:pStyle w:val="4"/>
            <w:numPr>
              <w:ilvl w:val="0"/>
              <w:numId w:val="40"/>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1204282420"/>
            <w:lock w:val="sdtLocked"/>
            <w:placeholder>
              <w:docPart w:val="GBC22222222222222222222222222222"/>
            </w:placeholder>
          </w:sdtPr>
          <w:sdtContent>
            <w:p w14:paraId="2B88336B" w14:textId="77777777"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E788A0C" w14:textId="77777777" w:rsidR="00174DED" w:rsidRDefault="00174DED" w:rsidP="00174DED">
          <w:pPr>
            <w:jc w:val="right"/>
          </w:pPr>
          <w:r>
            <w:rPr>
              <w:rFonts w:hint="eastAsia"/>
            </w:rPr>
            <w:t>单位：</w:t>
          </w:r>
          <w:sdt>
            <w:sdtPr>
              <w:rPr>
                <w:rFonts w:hint="eastAsia"/>
              </w:rPr>
              <w:alias w:val="单位：财务附注：在建工程"/>
              <w:tag w:val="_GBC_d20598ce3f5b4d21a9055de674936a9a"/>
              <w:id w:val="-732853479"/>
              <w:lock w:val="sdtLocked"/>
              <w:placeholder>
                <w:docPart w:val="D02FAF91AA9D4417B12C76356140C16B"/>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在建工程"/>
              <w:tag w:val="_GBC_9e96d736daa247dd96af144329fff105"/>
              <w:id w:val="-1952469586"/>
              <w:lock w:val="sdtLocked"/>
              <w:placeholder>
                <w:docPart w:val="D02FAF91AA9D4417B12C76356140C16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492"/>
            <w:gridCol w:w="2382"/>
            <w:gridCol w:w="1439"/>
            <w:gridCol w:w="2332"/>
            <w:gridCol w:w="1891"/>
            <w:gridCol w:w="1439"/>
            <w:gridCol w:w="1888"/>
          </w:tblGrid>
          <w:tr w:rsidR="003021E4" w14:paraId="381ACEFF" w14:textId="77777777" w:rsidTr="00F16CC8">
            <w:trPr>
              <w:cantSplit/>
            </w:trPr>
            <w:sdt>
              <w:sdtPr>
                <w:tag w:val="_PLD_27b31695edfd49cb9cafa333777d18c3"/>
                <w:id w:val="1608156664"/>
                <w:lock w:val="sdtLocked"/>
              </w:sdtPr>
              <w:sdtContent>
                <w:tc>
                  <w:tcPr>
                    <w:tcW w:w="899" w:type="pct"/>
                    <w:vMerge w:val="restart"/>
                    <w:vAlign w:val="center"/>
                  </w:tcPr>
                  <w:p w14:paraId="3010EB14" w14:textId="77777777" w:rsidR="003021E4" w:rsidRDefault="003021E4" w:rsidP="00F16CC8">
                    <w:pPr>
                      <w:jc w:val="center"/>
                    </w:pPr>
                    <w:r>
                      <w:rPr>
                        <w:rFonts w:hint="eastAsia"/>
                      </w:rPr>
                      <w:t>项目</w:t>
                    </w:r>
                  </w:p>
                </w:tc>
              </w:sdtContent>
            </w:sdt>
            <w:sdt>
              <w:sdtPr>
                <w:tag w:val="_PLD_a5273bde7b2f4c6c8fbe3ea2d7a7eb84"/>
                <w:id w:val="-941987151"/>
                <w:lock w:val="sdtLocked"/>
              </w:sdtPr>
              <w:sdtContent>
                <w:tc>
                  <w:tcPr>
                    <w:tcW w:w="2219" w:type="pct"/>
                    <w:gridSpan w:val="3"/>
                    <w:vAlign w:val="center"/>
                  </w:tcPr>
                  <w:p w14:paraId="141718A3" w14:textId="77777777" w:rsidR="003021E4" w:rsidRDefault="003021E4" w:rsidP="00F16CC8">
                    <w:pPr>
                      <w:jc w:val="center"/>
                    </w:pPr>
                    <w:r>
                      <w:rPr>
                        <w:rFonts w:hint="eastAsia"/>
                      </w:rPr>
                      <w:t>期末余额</w:t>
                    </w:r>
                  </w:p>
                </w:tc>
              </w:sdtContent>
            </w:sdt>
            <w:sdt>
              <w:sdtPr>
                <w:tag w:val="_PLD_ac57490b080449c8b91be5a872e19f79"/>
                <w:id w:val="1945110332"/>
                <w:lock w:val="sdtLocked"/>
              </w:sdtPr>
              <w:sdtContent>
                <w:tc>
                  <w:tcPr>
                    <w:tcW w:w="1882" w:type="pct"/>
                    <w:gridSpan w:val="3"/>
                    <w:vAlign w:val="center"/>
                  </w:tcPr>
                  <w:p w14:paraId="5518EBCC" w14:textId="77777777" w:rsidR="003021E4" w:rsidRDefault="003021E4" w:rsidP="00F16CC8">
                    <w:pPr>
                      <w:jc w:val="center"/>
                    </w:pPr>
                    <w:r>
                      <w:rPr>
                        <w:rFonts w:hint="eastAsia"/>
                      </w:rPr>
                      <w:t>期初余额</w:t>
                    </w:r>
                  </w:p>
                </w:tc>
              </w:sdtContent>
            </w:sdt>
          </w:tr>
          <w:tr w:rsidR="003021E4" w14:paraId="399B2B50" w14:textId="77777777" w:rsidTr="00F16CC8">
            <w:trPr>
              <w:cantSplit/>
            </w:trPr>
            <w:tc>
              <w:tcPr>
                <w:tcW w:w="899" w:type="pct"/>
                <w:vMerge/>
                <w:vAlign w:val="center"/>
              </w:tcPr>
              <w:p w14:paraId="7783D6F6" w14:textId="77777777" w:rsidR="003021E4" w:rsidRDefault="003021E4" w:rsidP="00F16CC8">
                <w:pPr>
                  <w:tabs>
                    <w:tab w:val="left" w:pos="420"/>
                  </w:tabs>
                  <w:ind w:left="420" w:hanging="420"/>
                  <w:jc w:val="center"/>
                </w:pPr>
              </w:p>
            </w:tc>
            <w:sdt>
              <w:sdtPr>
                <w:tag w:val="_PLD_1d60491359e245e7bc54655c8c8c15fd"/>
                <w:id w:val="-540366001"/>
                <w:lock w:val="sdtLocked"/>
              </w:sdtPr>
              <w:sdtContent>
                <w:tc>
                  <w:tcPr>
                    <w:tcW w:w="859" w:type="pct"/>
                    <w:vAlign w:val="center"/>
                  </w:tcPr>
                  <w:p w14:paraId="17DAA2C4" w14:textId="77777777" w:rsidR="003021E4" w:rsidRDefault="003021E4" w:rsidP="00F16CC8">
                    <w:pPr>
                      <w:tabs>
                        <w:tab w:val="left" w:pos="420"/>
                      </w:tabs>
                      <w:ind w:left="420" w:hanging="420"/>
                      <w:jc w:val="center"/>
                    </w:pPr>
                    <w:r>
                      <w:rPr>
                        <w:rFonts w:hint="eastAsia"/>
                      </w:rPr>
                      <w:t>账面余额</w:t>
                    </w:r>
                  </w:p>
                </w:tc>
              </w:sdtContent>
            </w:sdt>
            <w:sdt>
              <w:sdtPr>
                <w:tag w:val="_PLD_d5d8fa5186d44c82b146ad7151830389"/>
                <w:id w:val="1234662474"/>
                <w:lock w:val="sdtLocked"/>
              </w:sdtPr>
              <w:sdtContent>
                <w:tc>
                  <w:tcPr>
                    <w:tcW w:w="519" w:type="pct"/>
                    <w:vAlign w:val="center"/>
                  </w:tcPr>
                  <w:p w14:paraId="39A2F55F" w14:textId="77777777" w:rsidR="003021E4" w:rsidRDefault="003021E4" w:rsidP="00F16CC8">
                    <w:pPr>
                      <w:pStyle w:val="TOC1"/>
                    </w:pPr>
                    <w:r>
                      <w:rPr>
                        <w:rFonts w:hint="eastAsia"/>
                      </w:rPr>
                      <w:t>减值准备</w:t>
                    </w:r>
                  </w:p>
                </w:tc>
              </w:sdtContent>
            </w:sdt>
            <w:sdt>
              <w:sdtPr>
                <w:tag w:val="_PLD_49aa1c2d25814b789479d76afb6fc844"/>
                <w:id w:val="-1802685367"/>
                <w:lock w:val="sdtLocked"/>
              </w:sdtPr>
              <w:sdtContent>
                <w:tc>
                  <w:tcPr>
                    <w:tcW w:w="841" w:type="pct"/>
                    <w:vAlign w:val="center"/>
                  </w:tcPr>
                  <w:p w14:paraId="3BAC11E2" w14:textId="77777777" w:rsidR="003021E4" w:rsidRDefault="003021E4" w:rsidP="00F16CC8">
                    <w:pPr>
                      <w:pStyle w:val="TOC1"/>
                    </w:pPr>
                    <w:r>
                      <w:rPr>
                        <w:rFonts w:hint="eastAsia"/>
                      </w:rPr>
                      <w:t>账面价值</w:t>
                    </w:r>
                  </w:p>
                </w:tc>
              </w:sdtContent>
            </w:sdt>
            <w:sdt>
              <w:sdtPr>
                <w:tag w:val="_PLD_4bba2db5e5a549ecafbf4e94a7af2e35"/>
                <w:id w:val="445576548"/>
                <w:lock w:val="sdtLocked"/>
              </w:sdtPr>
              <w:sdtContent>
                <w:tc>
                  <w:tcPr>
                    <w:tcW w:w="682" w:type="pct"/>
                    <w:vAlign w:val="center"/>
                  </w:tcPr>
                  <w:p w14:paraId="5336D2CF" w14:textId="77777777" w:rsidR="003021E4" w:rsidRDefault="003021E4" w:rsidP="00F16CC8">
                    <w:pPr>
                      <w:tabs>
                        <w:tab w:val="left" w:pos="420"/>
                      </w:tabs>
                      <w:ind w:left="420" w:hanging="420"/>
                      <w:jc w:val="center"/>
                    </w:pPr>
                    <w:r>
                      <w:rPr>
                        <w:rFonts w:hint="eastAsia"/>
                      </w:rPr>
                      <w:t>账面余额</w:t>
                    </w:r>
                  </w:p>
                </w:tc>
              </w:sdtContent>
            </w:sdt>
            <w:sdt>
              <w:sdtPr>
                <w:tag w:val="_PLD_e054d8cd1e1b4672ae08a495b587bdce"/>
                <w:id w:val="1914508180"/>
                <w:lock w:val="sdtLocked"/>
              </w:sdtPr>
              <w:sdtContent>
                <w:tc>
                  <w:tcPr>
                    <w:tcW w:w="519" w:type="pct"/>
                    <w:vAlign w:val="center"/>
                  </w:tcPr>
                  <w:p w14:paraId="79422284" w14:textId="77777777" w:rsidR="003021E4" w:rsidRDefault="003021E4" w:rsidP="00F16CC8">
                    <w:pPr>
                      <w:pStyle w:val="TOC1"/>
                    </w:pPr>
                    <w:r>
                      <w:rPr>
                        <w:rFonts w:hint="eastAsia"/>
                      </w:rPr>
                      <w:t>减值准备</w:t>
                    </w:r>
                  </w:p>
                </w:tc>
              </w:sdtContent>
            </w:sdt>
            <w:sdt>
              <w:sdtPr>
                <w:tag w:val="_PLD_bd3055c2713a44fa9cbd3fd973d34c6a"/>
                <w:id w:val="1556818388"/>
                <w:lock w:val="sdtLocked"/>
              </w:sdtPr>
              <w:sdtContent>
                <w:tc>
                  <w:tcPr>
                    <w:tcW w:w="681" w:type="pct"/>
                    <w:vAlign w:val="center"/>
                  </w:tcPr>
                  <w:p w14:paraId="7933218E" w14:textId="77777777" w:rsidR="003021E4" w:rsidRDefault="003021E4" w:rsidP="00F16CC8">
                    <w:pPr>
                      <w:pStyle w:val="TOC1"/>
                    </w:pPr>
                    <w:r>
                      <w:rPr>
                        <w:rFonts w:hint="eastAsia"/>
                      </w:rPr>
                      <w:t>账面价值</w:t>
                    </w:r>
                  </w:p>
                </w:tc>
              </w:sdtContent>
            </w:sdt>
          </w:tr>
          <w:sdt>
            <w:sdtPr>
              <w:alias w:val="在建工程情况明细"/>
              <w:tag w:val="_GBC_5f073fecf2ff4f9ba33e687f80450c77"/>
              <w:id w:val="188654913"/>
              <w:lock w:val="sdtLocked"/>
              <w:placeholder>
                <w:docPart w:val="E45817189F4A46F8BC73E5B453FE35CD"/>
              </w:placeholder>
            </w:sdtPr>
            <w:sdtContent>
              <w:tr w:rsidR="003021E4" w14:paraId="72746FA6" w14:textId="77777777" w:rsidTr="00E84A00">
                <w:trPr>
                  <w:cantSplit/>
                </w:trPr>
                <w:tc>
                  <w:tcPr>
                    <w:tcW w:w="899" w:type="pct"/>
                  </w:tcPr>
                  <w:p w14:paraId="10D9771B" w14:textId="77777777" w:rsidR="003021E4" w:rsidRDefault="003021E4" w:rsidP="00F16CC8">
                    <w:r>
                      <w:t>太原南站综合调度楼及列车换乘中心建设工程</w:t>
                    </w:r>
                  </w:p>
                </w:tc>
                <w:tc>
                  <w:tcPr>
                    <w:tcW w:w="859" w:type="pct"/>
                    <w:vAlign w:val="center"/>
                  </w:tcPr>
                  <w:p w14:paraId="01BAEE86" w14:textId="77777777" w:rsidR="003021E4" w:rsidRDefault="003021E4" w:rsidP="00F16CC8">
                    <w:pPr>
                      <w:ind w:right="105"/>
                      <w:jc w:val="right"/>
                    </w:pPr>
                    <w:r>
                      <w:t>488,499,084</w:t>
                    </w:r>
                  </w:p>
                </w:tc>
                <w:tc>
                  <w:tcPr>
                    <w:tcW w:w="519" w:type="pct"/>
                    <w:vAlign w:val="center"/>
                  </w:tcPr>
                  <w:p w14:paraId="7B5D487E" w14:textId="77777777" w:rsidR="003021E4" w:rsidRDefault="003021E4" w:rsidP="00F16CC8">
                    <w:pPr>
                      <w:ind w:right="73"/>
                      <w:jc w:val="right"/>
                    </w:pPr>
                    <w:r>
                      <w:t>0</w:t>
                    </w:r>
                  </w:p>
                </w:tc>
                <w:tc>
                  <w:tcPr>
                    <w:tcW w:w="841" w:type="pct"/>
                    <w:vAlign w:val="center"/>
                  </w:tcPr>
                  <w:p w14:paraId="44B3045C" w14:textId="77777777" w:rsidR="003021E4" w:rsidRDefault="003021E4" w:rsidP="00F16CC8">
                    <w:pPr>
                      <w:ind w:right="73"/>
                      <w:jc w:val="right"/>
                    </w:pPr>
                    <w:r>
                      <w:t>488,499,084</w:t>
                    </w:r>
                  </w:p>
                </w:tc>
                <w:tc>
                  <w:tcPr>
                    <w:tcW w:w="682" w:type="pct"/>
                    <w:vAlign w:val="center"/>
                  </w:tcPr>
                  <w:p w14:paraId="22BB0E46" w14:textId="77777777" w:rsidR="003021E4" w:rsidRDefault="003021E4" w:rsidP="00E84A00">
                    <w:pPr>
                      <w:ind w:right="77"/>
                      <w:jc w:val="right"/>
                    </w:pPr>
                    <w:r>
                      <w:t>488,499,084</w:t>
                    </w:r>
                  </w:p>
                </w:tc>
                <w:tc>
                  <w:tcPr>
                    <w:tcW w:w="519" w:type="pct"/>
                    <w:vAlign w:val="center"/>
                  </w:tcPr>
                  <w:p w14:paraId="7D1F4687" w14:textId="679E10EF" w:rsidR="003021E4" w:rsidRDefault="003021E4" w:rsidP="00E84A00">
                    <w:pPr>
                      <w:ind w:right="76"/>
                      <w:jc w:val="right"/>
                    </w:pPr>
                    <w:r>
                      <w:t>0</w:t>
                    </w:r>
                  </w:p>
                </w:tc>
                <w:tc>
                  <w:tcPr>
                    <w:tcW w:w="681" w:type="pct"/>
                    <w:vAlign w:val="center"/>
                  </w:tcPr>
                  <w:p w14:paraId="33E1A49A" w14:textId="4C7E3BDF" w:rsidR="003021E4" w:rsidRDefault="003021E4" w:rsidP="00E84A00">
                    <w:pPr>
                      <w:ind w:right="63"/>
                      <w:jc w:val="right"/>
                    </w:pPr>
                    <w:r>
                      <w:t>488,499,084</w:t>
                    </w:r>
                  </w:p>
                </w:tc>
              </w:tr>
            </w:sdtContent>
          </w:sdt>
          <w:sdt>
            <w:sdtPr>
              <w:alias w:val="在建工程情况明细"/>
              <w:tag w:val="_GBC_5f073fecf2ff4f9ba33e687f80450c77"/>
              <w:id w:val="53518036"/>
              <w:lock w:val="sdtLocked"/>
              <w:placeholder>
                <w:docPart w:val="4694117F4246477CBE8CA3D1533D7BA0"/>
              </w:placeholder>
            </w:sdtPr>
            <w:sdtContent>
              <w:tr w:rsidR="003021E4" w14:paraId="6D4803AA" w14:textId="77777777" w:rsidTr="00E84A00">
                <w:trPr>
                  <w:cantSplit/>
                </w:trPr>
                <w:tc>
                  <w:tcPr>
                    <w:tcW w:w="899" w:type="pct"/>
                  </w:tcPr>
                  <w:p w14:paraId="77EC2CFC" w14:textId="77777777" w:rsidR="003021E4" w:rsidRDefault="003021E4" w:rsidP="00F16CC8">
                    <w:r>
                      <w:t>南同蒲线侯马至风陵渡段增设噪声防治工程</w:t>
                    </w:r>
                  </w:p>
                </w:tc>
                <w:tc>
                  <w:tcPr>
                    <w:tcW w:w="859" w:type="pct"/>
                    <w:vAlign w:val="center"/>
                  </w:tcPr>
                  <w:p w14:paraId="3A86BF27" w14:textId="77777777" w:rsidR="003021E4" w:rsidRDefault="003021E4" w:rsidP="00F16CC8">
                    <w:pPr>
                      <w:ind w:right="105"/>
                      <w:jc w:val="right"/>
                    </w:pPr>
                    <w:r>
                      <w:t>35,744,458</w:t>
                    </w:r>
                  </w:p>
                </w:tc>
                <w:tc>
                  <w:tcPr>
                    <w:tcW w:w="519" w:type="pct"/>
                    <w:vAlign w:val="center"/>
                  </w:tcPr>
                  <w:p w14:paraId="5E5FFB88" w14:textId="77777777" w:rsidR="003021E4" w:rsidRDefault="003021E4" w:rsidP="00F16CC8">
                    <w:pPr>
                      <w:ind w:right="73"/>
                      <w:jc w:val="right"/>
                    </w:pPr>
                    <w:r>
                      <w:t>0</w:t>
                    </w:r>
                  </w:p>
                </w:tc>
                <w:tc>
                  <w:tcPr>
                    <w:tcW w:w="841" w:type="pct"/>
                    <w:vAlign w:val="center"/>
                  </w:tcPr>
                  <w:p w14:paraId="23416B5F" w14:textId="77777777" w:rsidR="003021E4" w:rsidRDefault="003021E4" w:rsidP="00F16CC8">
                    <w:pPr>
                      <w:ind w:right="73"/>
                      <w:jc w:val="right"/>
                    </w:pPr>
                    <w:r>
                      <w:t>35,744,458</w:t>
                    </w:r>
                  </w:p>
                </w:tc>
                <w:tc>
                  <w:tcPr>
                    <w:tcW w:w="682" w:type="pct"/>
                    <w:vAlign w:val="center"/>
                  </w:tcPr>
                  <w:p w14:paraId="1FC0E29F" w14:textId="77777777" w:rsidR="003021E4" w:rsidRDefault="003021E4" w:rsidP="00E84A00">
                    <w:pPr>
                      <w:ind w:right="77"/>
                      <w:jc w:val="right"/>
                    </w:pPr>
                    <w:r>
                      <w:t>35,710,155</w:t>
                    </w:r>
                  </w:p>
                </w:tc>
                <w:tc>
                  <w:tcPr>
                    <w:tcW w:w="519" w:type="pct"/>
                    <w:vAlign w:val="center"/>
                  </w:tcPr>
                  <w:p w14:paraId="45C2AFB3" w14:textId="77777777" w:rsidR="003021E4" w:rsidRDefault="003021E4" w:rsidP="00E84A00">
                    <w:pPr>
                      <w:ind w:right="76"/>
                      <w:jc w:val="right"/>
                    </w:pPr>
                    <w:r>
                      <w:t>0</w:t>
                    </w:r>
                  </w:p>
                </w:tc>
                <w:tc>
                  <w:tcPr>
                    <w:tcW w:w="681" w:type="pct"/>
                    <w:vAlign w:val="center"/>
                  </w:tcPr>
                  <w:p w14:paraId="58DB39DF" w14:textId="158441D5" w:rsidR="003021E4" w:rsidRDefault="003021E4" w:rsidP="00E84A00">
                    <w:pPr>
                      <w:ind w:right="77"/>
                      <w:jc w:val="right"/>
                    </w:pPr>
                    <w:r>
                      <w:t>35,710,155</w:t>
                    </w:r>
                  </w:p>
                </w:tc>
              </w:tr>
            </w:sdtContent>
          </w:sdt>
          <w:sdt>
            <w:sdtPr>
              <w:alias w:val="在建工程情况明细"/>
              <w:tag w:val="_GBC_5f073fecf2ff4f9ba33e687f80450c77"/>
              <w:id w:val="-2000493330"/>
              <w:lock w:val="sdtLocked"/>
              <w:placeholder>
                <w:docPart w:val="4694117F4246477CBE8CA3D1533D7BA0"/>
              </w:placeholder>
            </w:sdtPr>
            <w:sdtContent>
              <w:tr w:rsidR="003021E4" w14:paraId="60ED711A" w14:textId="77777777" w:rsidTr="00E84A00">
                <w:trPr>
                  <w:cantSplit/>
                </w:trPr>
                <w:tc>
                  <w:tcPr>
                    <w:tcW w:w="899" w:type="pct"/>
                  </w:tcPr>
                  <w:p w14:paraId="7EC180EC" w14:textId="748F5445" w:rsidR="003021E4" w:rsidRDefault="00981A80" w:rsidP="00F16CC8">
                    <w:r w:rsidRPr="00981A80">
                      <w:rPr>
                        <w:rFonts w:hint="eastAsia"/>
                      </w:rPr>
                      <w:t>迁安北站道岔改造工程</w:t>
                    </w:r>
                  </w:p>
                </w:tc>
                <w:tc>
                  <w:tcPr>
                    <w:tcW w:w="859" w:type="pct"/>
                    <w:vAlign w:val="center"/>
                  </w:tcPr>
                  <w:p w14:paraId="607BDACA" w14:textId="77777777" w:rsidR="003021E4" w:rsidRDefault="003021E4" w:rsidP="00F16CC8">
                    <w:pPr>
                      <w:ind w:right="105"/>
                      <w:jc w:val="right"/>
                    </w:pPr>
                    <w:r>
                      <w:t>33,642,678</w:t>
                    </w:r>
                  </w:p>
                </w:tc>
                <w:tc>
                  <w:tcPr>
                    <w:tcW w:w="519" w:type="pct"/>
                    <w:vAlign w:val="center"/>
                  </w:tcPr>
                  <w:p w14:paraId="0A85575F" w14:textId="77777777" w:rsidR="003021E4" w:rsidRDefault="003021E4" w:rsidP="00F16CC8">
                    <w:pPr>
                      <w:ind w:right="73"/>
                      <w:jc w:val="right"/>
                    </w:pPr>
                    <w:r>
                      <w:t>0</w:t>
                    </w:r>
                  </w:p>
                </w:tc>
                <w:tc>
                  <w:tcPr>
                    <w:tcW w:w="841" w:type="pct"/>
                    <w:vAlign w:val="center"/>
                  </w:tcPr>
                  <w:p w14:paraId="38757EC6" w14:textId="77777777" w:rsidR="003021E4" w:rsidRDefault="003021E4" w:rsidP="00F16CC8">
                    <w:pPr>
                      <w:ind w:right="73"/>
                      <w:jc w:val="right"/>
                    </w:pPr>
                    <w:r>
                      <w:t>33,642,678</w:t>
                    </w:r>
                  </w:p>
                </w:tc>
                <w:tc>
                  <w:tcPr>
                    <w:tcW w:w="682" w:type="pct"/>
                    <w:vAlign w:val="center"/>
                  </w:tcPr>
                  <w:p w14:paraId="0E8D52AA" w14:textId="77777777" w:rsidR="003021E4" w:rsidRDefault="003021E4" w:rsidP="00E84A00">
                    <w:pPr>
                      <w:ind w:right="77"/>
                      <w:jc w:val="right"/>
                    </w:pPr>
                    <w:r>
                      <w:t>33,243,189</w:t>
                    </w:r>
                  </w:p>
                </w:tc>
                <w:tc>
                  <w:tcPr>
                    <w:tcW w:w="519" w:type="pct"/>
                    <w:vAlign w:val="center"/>
                  </w:tcPr>
                  <w:p w14:paraId="5EA90A57" w14:textId="77777777" w:rsidR="003021E4" w:rsidRDefault="003021E4" w:rsidP="00E84A00">
                    <w:pPr>
                      <w:ind w:right="76"/>
                      <w:jc w:val="right"/>
                    </w:pPr>
                    <w:r>
                      <w:t>0</w:t>
                    </w:r>
                  </w:p>
                </w:tc>
                <w:tc>
                  <w:tcPr>
                    <w:tcW w:w="681" w:type="pct"/>
                    <w:vAlign w:val="center"/>
                  </w:tcPr>
                  <w:p w14:paraId="15FE897E" w14:textId="1739F24E" w:rsidR="003021E4" w:rsidRDefault="003021E4" w:rsidP="00E84A00">
                    <w:pPr>
                      <w:ind w:right="77"/>
                      <w:jc w:val="right"/>
                    </w:pPr>
                    <w:r>
                      <w:t>33,243,189</w:t>
                    </w:r>
                  </w:p>
                </w:tc>
              </w:tr>
            </w:sdtContent>
          </w:sdt>
          <w:sdt>
            <w:sdtPr>
              <w:alias w:val="在建工程情况明细"/>
              <w:tag w:val="_GBC_5f073fecf2ff4f9ba33e687f80450c77"/>
              <w:id w:val="-101193006"/>
              <w:lock w:val="sdtLocked"/>
              <w:placeholder>
                <w:docPart w:val="4694117F4246477CBE8CA3D1533D7BA0"/>
              </w:placeholder>
            </w:sdtPr>
            <w:sdtContent>
              <w:tr w:rsidR="003021E4" w14:paraId="4E644F04" w14:textId="77777777" w:rsidTr="00E84A00">
                <w:trPr>
                  <w:cantSplit/>
                </w:trPr>
                <w:tc>
                  <w:tcPr>
                    <w:tcW w:w="899" w:type="pct"/>
                  </w:tcPr>
                  <w:p w14:paraId="1018D37B" w14:textId="2BC42230" w:rsidR="003021E4" w:rsidRDefault="00B40901" w:rsidP="00F16CC8">
                    <w:r w:rsidRPr="00B40901">
                      <w:rPr>
                        <w:rFonts w:hint="eastAsia"/>
                      </w:rPr>
                      <w:t>太原站消防系统改造工程</w:t>
                    </w:r>
                  </w:p>
                </w:tc>
                <w:tc>
                  <w:tcPr>
                    <w:tcW w:w="859" w:type="pct"/>
                    <w:vAlign w:val="center"/>
                  </w:tcPr>
                  <w:p w14:paraId="2375D1C7" w14:textId="77777777" w:rsidR="003021E4" w:rsidRDefault="003021E4" w:rsidP="00F16CC8">
                    <w:pPr>
                      <w:ind w:right="105"/>
                      <w:jc w:val="right"/>
                    </w:pPr>
                    <w:r>
                      <w:t>30,715,779</w:t>
                    </w:r>
                  </w:p>
                </w:tc>
                <w:tc>
                  <w:tcPr>
                    <w:tcW w:w="519" w:type="pct"/>
                    <w:vAlign w:val="center"/>
                  </w:tcPr>
                  <w:p w14:paraId="79FD8CB1" w14:textId="77777777" w:rsidR="003021E4" w:rsidRDefault="003021E4" w:rsidP="00F16CC8">
                    <w:pPr>
                      <w:ind w:right="73"/>
                      <w:jc w:val="right"/>
                    </w:pPr>
                    <w:r>
                      <w:t>0</w:t>
                    </w:r>
                  </w:p>
                </w:tc>
                <w:tc>
                  <w:tcPr>
                    <w:tcW w:w="841" w:type="pct"/>
                    <w:vAlign w:val="center"/>
                  </w:tcPr>
                  <w:p w14:paraId="0F0B547F" w14:textId="77777777" w:rsidR="003021E4" w:rsidRDefault="003021E4" w:rsidP="00F16CC8">
                    <w:pPr>
                      <w:ind w:right="73"/>
                      <w:jc w:val="right"/>
                    </w:pPr>
                    <w:r>
                      <w:t>30,715,779</w:t>
                    </w:r>
                  </w:p>
                </w:tc>
                <w:tc>
                  <w:tcPr>
                    <w:tcW w:w="682" w:type="pct"/>
                    <w:vAlign w:val="center"/>
                  </w:tcPr>
                  <w:p w14:paraId="40B538B8" w14:textId="77777777" w:rsidR="003021E4" w:rsidRDefault="003021E4" w:rsidP="00E84A00">
                    <w:pPr>
                      <w:ind w:right="77"/>
                      <w:jc w:val="right"/>
                    </w:pPr>
                    <w:r>
                      <w:t>16,245,406</w:t>
                    </w:r>
                  </w:p>
                </w:tc>
                <w:tc>
                  <w:tcPr>
                    <w:tcW w:w="519" w:type="pct"/>
                    <w:vAlign w:val="center"/>
                  </w:tcPr>
                  <w:p w14:paraId="034DC79C" w14:textId="77777777" w:rsidR="003021E4" w:rsidRDefault="003021E4" w:rsidP="00E84A00">
                    <w:pPr>
                      <w:ind w:right="76"/>
                      <w:jc w:val="right"/>
                    </w:pPr>
                    <w:r>
                      <w:t>0</w:t>
                    </w:r>
                  </w:p>
                </w:tc>
                <w:tc>
                  <w:tcPr>
                    <w:tcW w:w="681" w:type="pct"/>
                    <w:vAlign w:val="center"/>
                  </w:tcPr>
                  <w:p w14:paraId="59EF5A33" w14:textId="676A048D" w:rsidR="003021E4" w:rsidRDefault="003021E4" w:rsidP="00E84A00">
                    <w:pPr>
                      <w:ind w:right="63"/>
                      <w:jc w:val="right"/>
                    </w:pPr>
                    <w:r>
                      <w:t>16,245,406</w:t>
                    </w:r>
                  </w:p>
                </w:tc>
              </w:tr>
            </w:sdtContent>
          </w:sdt>
          <w:sdt>
            <w:sdtPr>
              <w:alias w:val="在建工程情况明细"/>
              <w:tag w:val="_GBC_5f073fecf2ff4f9ba33e687f80450c77"/>
              <w:id w:val="-519244237"/>
              <w:lock w:val="sdtLocked"/>
              <w:placeholder>
                <w:docPart w:val="4694117F4246477CBE8CA3D1533D7BA0"/>
              </w:placeholder>
            </w:sdtPr>
            <w:sdtContent>
              <w:tr w:rsidR="003021E4" w14:paraId="39156CBA" w14:textId="77777777" w:rsidTr="00E84A00">
                <w:trPr>
                  <w:cantSplit/>
                </w:trPr>
                <w:tc>
                  <w:tcPr>
                    <w:tcW w:w="899" w:type="pct"/>
                  </w:tcPr>
                  <w:p w14:paraId="793819ED" w14:textId="3113B15E" w:rsidR="003021E4" w:rsidRDefault="00B40901" w:rsidP="00F16CC8">
                    <w:r w:rsidRPr="00B40901">
                      <w:rPr>
                        <w:rFonts w:hint="eastAsia"/>
                      </w:rPr>
                      <w:t>北同蒲线里八庄等</w:t>
                    </w:r>
                    <w:r w:rsidRPr="00B40901">
                      <w:t>6站信号设备改造工程</w:t>
                    </w:r>
                  </w:p>
                </w:tc>
                <w:tc>
                  <w:tcPr>
                    <w:tcW w:w="859" w:type="pct"/>
                    <w:vAlign w:val="center"/>
                  </w:tcPr>
                  <w:p w14:paraId="78479241" w14:textId="77777777" w:rsidR="003021E4" w:rsidRDefault="003021E4" w:rsidP="00F16CC8">
                    <w:pPr>
                      <w:ind w:right="105"/>
                      <w:jc w:val="right"/>
                    </w:pPr>
                    <w:r>
                      <w:t>29,664,214</w:t>
                    </w:r>
                  </w:p>
                </w:tc>
                <w:tc>
                  <w:tcPr>
                    <w:tcW w:w="519" w:type="pct"/>
                    <w:vAlign w:val="center"/>
                  </w:tcPr>
                  <w:p w14:paraId="6CC2BCE0" w14:textId="77777777" w:rsidR="003021E4" w:rsidRDefault="003021E4" w:rsidP="00F16CC8">
                    <w:pPr>
                      <w:ind w:right="73"/>
                      <w:jc w:val="right"/>
                    </w:pPr>
                    <w:r>
                      <w:t>0</w:t>
                    </w:r>
                  </w:p>
                </w:tc>
                <w:tc>
                  <w:tcPr>
                    <w:tcW w:w="841" w:type="pct"/>
                    <w:vAlign w:val="center"/>
                  </w:tcPr>
                  <w:p w14:paraId="05D4C18F" w14:textId="77777777" w:rsidR="003021E4" w:rsidRDefault="003021E4" w:rsidP="00F16CC8">
                    <w:pPr>
                      <w:ind w:right="73"/>
                      <w:jc w:val="right"/>
                    </w:pPr>
                    <w:r>
                      <w:t>29,664,214</w:t>
                    </w:r>
                  </w:p>
                </w:tc>
                <w:tc>
                  <w:tcPr>
                    <w:tcW w:w="682" w:type="pct"/>
                    <w:vAlign w:val="center"/>
                  </w:tcPr>
                  <w:p w14:paraId="4E1238E1" w14:textId="77777777" w:rsidR="003021E4" w:rsidRDefault="003021E4" w:rsidP="00E84A00">
                    <w:pPr>
                      <w:ind w:right="77"/>
                      <w:jc w:val="right"/>
                    </w:pPr>
                    <w:r>
                      <w:t>2,256,792</w:t>
                    </w:r>
                  </w:p>
                </w:tc>
                <w:tc>
                  <w:tcPr>
                    <w:tcW w:w="519" w:type="pct"/>
                    <w:vAlign w:val="center"/>
                  </w:tcPr>
                  <w:p w14:paraId="2C1CF6D7" w14:textId="77777777" w:rsidR="003021E4" w:rsidRDefault="003021E4" w:rsidP="00E84A00">
                    <w:pPr>
                      <w:ind w:right="76"/>
                      <w:jc w:val="right"/>
                    </w:pPr>
                    <w:r>
                      <w:t>0</w:t>
                    </w:r>
                  </w:p>
                </w:tc>
                <w:tc>
                  <w:tcPr>
                    <w:tcW w:w="681" w:type="pct"/>
                    <w:vAlign w:val="center"/>
                  </w:tcPr>
                  <w:p w14:paraId="6E366D8B" w14:textId="24BC7C71" w:rsidR="003021E4" w:rsidRDefault="003021E4" w:rsidP="00E84A00">
                    <w:pPr>
                      <w:ind w:right="77"/>
                      <w:jc w:val="right"/>
                    </w:pPr>
                    <w:r>
                      <w:t>2,256,792</w:t>
                    </w:r>
                  </w:p>
                </w:tc>
              </w:tr>
            </w:sdtContent>
          </w:sdt>
          <w:sdt>
            <w:sdtPr>
              <w:alias w:val="在建工程情况明细"/>
              <w:tag w:val="_GBC_5f073fecf2ff4f9ba33e687f80450c77"/>
              <w:id w:val="1764725512"/>
              <w:lock w:val="sdtLocked"/>
              <w:placeholder>
                <w:docPart w:val="4694117F4246477CBE8CA3D1533D7BA0"/>
              </w:placeholder>
            </w:sdtPr>
            <w:sdtContent>
              <w:tr w:rsidR="003021E4" w14:paraId="12B6787A" w14:textId="77777777" w:rsidTr="00E84A00">
                <w:trPr>
                  <w:cantSplit/>
                </w:trPr>
                <w:tc>
                  <w:tcPr>
                    <w:tcW w:w="899" w:type="pct"/>
                  </w:tcPr>
                  <w:p w14:paraId="05F8DF89" w14:textId="77777777" w:rsidR="003021E4" w:rsidRDefault="003021E4" w:rsidP="00F16CC8">
                    <w:r>
                      <w:t>固定资产大修</w:t>
                    </w:r>
                  </w:p>
                </w:tc>
                <w:tc>
                  <w:tcPr>
                    <w:tcW w:w="859" w:type="pct"/>
                    <w:vAlign w:val="center"/>
                  </w:tcPr>
                  <w:p w14:paraId="37A43495" w14:textId="77777777" w:rsidR="003021E4" w:rsidRDefault="003021E4" w:rsidP="00F16CC8">
                    <w:pPr>
                      <w:ind w:right="105"/>
                      <w:jc w:val="right"/>
                    </w:pPr>
                    <w:r>
                      <w:t>1,142,731,660</w:t>
                    </w:r>
                  </w:p>
                </w:tc>
                <w:tc>
                  <w:tcPr>
                    <w:tcW w:w="519" w:type="pct"/>
                    <w:vAlign w:val="center"/>
                  </w:tcPr>
                  <w:p w14:paraId="3181F93E" w14:textId="77777777" w:rsidR="003021E4" w:rsidRDefault="003021E4" w:rsidP="00F16CC8">
                    <w:pPr>
                      <w:ind w:right="73"/>
                      <w:jc w:val="right"/>
                    </w:pPr>
                    <w:r>
                      <w:t>0</w:t>
                    </w:r>
                  </w:p>
                </w:tc>
                <w:tc>
                  <w:tcPr>
                    <w:tcW w:w="841" w:type="pct"/>
                    <w:vAlign w:val="center"/>
                  </w:tcPr>
                  <w:p w14:paraId="62439371" w14:textId="77777777" w:rsidR="003021E4" w:rsidRDefault="003021E4" w:rsidP="00F16CC8">
                    <w:pPr>
                      <w:ind w:right="73"/>
                      <w:jc w:val="right"/>
                    </w:pPr>
                    <w:r>
                      <w:t>1,142,731,660</w:t>
                    </w:r>
                  </w:p>
                </w:tc>
                <w:tc>
                  <w:tcPr>
                    <w:tcW w:w="682" w:type="pct"/>
                    <w:vAlign w:val="center"/>
                  </w:tcPr>
                  <w:p w14:paraId="557C40AC" w14:textId="77777777" w:rsidR="003021E4" w:rsidRDefault="003021E4" w:rsidP="00E84A00">
                    <w:pPr>
                      <w:ind w:right="77"/>
                      <w:jc w:val="right"/>
                    </w:pPr>
                    <w:r>
                      <w:t>184,877,045</w:t>
                    </w:r>
                  </w:p>
                </w:tc>
                <w:tc>
                  <w:tcPr>
                    <w:tcW w:w="519" w:type="pct"/>
                    <w:vAlign w:val="center"/>
                  </w:tcPr>
                  <w:p w14:paraId="1AC9F289" w14:textId="77777777" w:rsidR="003021E4" w:rsidRDefault="003021E4" w:rsidP="00E84A00">
                    <w:pPr>
                      <w:ind w:right="76"/>
                      <w:jc w:val="right"/>
                    </w:pPr>
                    <w:r>
                      <w:t>0</w:t>
                    </w:r>
                  </w:p>
                </w:tc>
                <w:tc>
                  <w:tcPr>
                    <w:tcW w:w="681" w:type="pct"/>
                    <w:vAlign w:val="center"/>
                  </w:tcPr>
                  <w:p w14:paraId="506A2266" w14:textId="2BBEB79B" w:rsidR="003021E4" w:rsidRDefault="003021E4" w:rsidP="00E84A00">
                    <w:pPr>
                      <w:ind w:right="63"/>
                      <w:jc w:val="right"/>
                    </w:pPr>
                    <w:r>
                      <w:t>184,877,045</w:t>
                    </w:r>
                  </w:p>
                </w:tc>
              </w:tr>
            </w:sdtContent>
          </w:sdt>
          <w:sdt>
            <w:sdtPr>
              <w:alias w:val="在建工程情况明细"/>
              <w:tag w:val="_GBC_5f073fecf2ff4f9ba33e687f80450c77"/>
              <w:id w:val="-427811543"/>
              <w:lock w:val="sdtLocked"/>
              <w:placeholder>
                <w:docPart w:val="E45817189F4A46F8BC73E5B453FE35CD"/>
              </w:placeholder>
            </w:sdtPr>
            <w:sdtContent>
              <w:tr w:rsidR="003021E4" w14:paraId="4CD1EF8E" w14:textId="77777777" w:rsidTr="00E84A00">
                <w:trPr>
                  <w:cantSplit/>
                </w:trPr>
                <w:tc>
                  <w:tcPr>
                    <w:tcW w:w="899" w:type="pct"/>
                  </w:tcPr>
                  <w:p w14:paraId="7D38967D" w14:textId="77777777" w:rsidR="003021E4" w:rsidRDefault="003021E4" w:rsidP="00F16CC8">
                    <w:r>
                      <w:t>其他工程（注1）</w:t>
                    </w:r>
                  </w:p>
                </w:tc>
                <w:tc>
                  <w:tcPr>
                    <w:tcW w:w="859" w:type="pct"/>
                    <w:vAlign w:val="center"/>
                  </w:tcPr>
                  <w:p w14:paraId="7EF2461F" w14:textId="77777777" w:rsidR="003021E4" w:rsidRDefault="003021E4" w:rsidP="00F16CC8">
                    <w:pPr>
                      <w:ind w:right="105"/>
                      <w:jc w:val="right"/>
                    </w:pPr>
                    <w:r>
                      <w:t>958,592,713</w:t>
                    </w:r>
                  </w:p>
                </w:tc>
                <w:tc>
                  <w:tcPr>
                    <w:tcW w:w="519" w:type="pct"/>
                    <w:vAlign w:val="center"/>
                  </w:tcPr>
                  <w:p w14:paraId="2F791843" w14:textId="77777777" w:rsidR="003021E4" w:rsidRDefault="003021E4" w:rsidP="00F16CC8">
                    <w:pPr>
                      <w:ind w:right="73"/>
                      <w:jc w:val="right"/>
                    </w:pPr>
                    <w:r>
                      <w:t>0</w:t>
                    </w:r>
                  </w:p>
                </w:tc>
                <w:tc>
                  <w:tcPr>
                    <w:tcW w:w="841" w:type="pct"/>
                    <w:vAlign w:val="center"/>
                  </w:tcPr>
                  <w:p w14:paraId="53A485B3" w14:textId="77777777" w:rsidR="003021E4" w:rsidRDefault="003021E4" w:rsidP="00F16CC8">
                    <w:pPr>
                      <w:ind w:right="73"/>
                      <w:jc w:val="right"/>
                    </w:pPr>
                    <w:r>
                      <w:t>958,592,713</w:t>
                    </w:r>
                  </w:p>
                </w:tc>
                <w:tc>
                  <w:tcPr>
                    <w:tcW w:w="682" w:type="pct"/>
                    <w:vAlign w:val="center"/>
                  </w:tcPr>
                  <w:p w14:paraId="69AA092E" w14:textId="77777777" w:rsidR="003021E4" w:rsidRDefault="003021E4" w:rsidP="00E84A00">
                    <w:pPr>
                      <w:ind w:right="77"/>
                      <w:jc w:val="right"/>
                    </w:pPr>
                    <w:r>
                      <w:t>664,462,917</w:t>
                    </w:r>
                  </w:p>
                </w:tc>
                <w:tc>
                  <w:tcPr>
                    <w:tcW w:w="519" w:type="pct"/>
                    <w:vAlign w:val="center"/>
                  </w:tcPr>
                  <w:p w14:paraId="3B2F0BCB" w14:textId="77777777" w:rsidR="003021E4" w:rsidRDefault="003021E4" w:rsidP="00E84A00">
                    <w:pPr>
                      <w:ind w:right="76"/>
                      <w:jc w:val="right"/>
                    </w:pPr>
                    <w:r>
                      <w:t>0</w:t>
                    </w:r>
                  </w:p>
                </w:tc>
                <w:tc>
                  <w:tcPr>
                    <w:tcW w:w="681" w:type="pct"/>
                    <w:vAlign w:val="center"/>
                  </w:tcPr>
                  <w:p w14:paraId="16E43BAC" w14:textId="1B91CC6E" w:rsidR="003021E4" w:rsidRDefault="003021E4" w:rsidP="00E84A00">
                    <w:pPr>
                      <w:ind w:right="63"/>
                      <w:jc w:val="right"/>
                    </w:pPr>
                    <w:r>
                      <w:t>664,462,917</w:t>
                    </w:r>
                  </w:p>
                </w:tc>
              </w:tr>
            </w:sdtContent>
          </w:sdt>
          <w:tr w:rsidR="003021E4" w14:paraId="6A281E9D" w14:textId="77777777" w:rsidTr="00E84A00">
            <w:trPr>
              <w:cantSplit/>
            </w:trPr>
            <w:sdt>
              <w:sdtPr>
                <w:tag w:val="_PLD_fb8a9351bc5144ab907a84376899a536"/>
                <w:id w:val="32156235"/>
                <w:lock w:val="sdtLocked"/>
              </w:sdtPr>
              <w:sdtContent>
                <w:tc>
                  <w:tcPr>
                    <w:tcW w:w="899" w:type="pct"/>
                    <w:vAlign w:val="center"/>
                  </w:tcPr>
                  <w:p w14:paraId="2CDFEBA9" w14:textId="77777777" w:rsidR="003021E4" w:rsidRDefault="003021E4" w:rsidP="00F16CC8">
                    <w:pPr>
                      <w:jc w:val="center"/>
                    </w:pPr>
                    <w:r>
                      <w:rPr>
                        <w:rFonts w:hint="eastAsia"/>
                      </w:rPr>
                      <w:t>合计</w:t>
                    </w:r>
                  </w:p>
                </w:tc>
              </w:sdtContent>
            </w:sdt>
            <w:tc>
              <w:tcPr>
                <w:tcW w:w="859" w:type="pct"/>
                <w:vAlign w:val="center"/>
              </w:tcPr>
              <w:p w14:paraId="25607A67" w14:textId="77777777" w:rsidR="003021E4" w:rsidRDefault="003021E4" w:rsidP="00F16CC8">
                <w:pPr>
                  <w:ind w:right="105"/>
                  <w:jc w:val="right"/>
                </w:pPr>
                <w:r>
                  <w:t>2,719,590,586</w:t>
                </w:r>
              </w:p>
            </w:tc>
            <w:tc>
              <w:tcPr>
                <w:tcW w:w="519" w:type="pct"/>
                <w:vAlign w:val="center"/>
              </w:tcPr>
              <w:p w14:paraId="01448A41" w14:textId="77777777" w:rsidR="003021E4" w:rsidRDefault="003021E4" w:rsidP="00F16CC8">
                <w:pPr>
                  <w:ind w:right="73"/>
                  <w:jc w:val="right"/>
                </w:pPr>
                <w:r>
                  <w:t>0</w:t>
                </w:r>
              </w:p>
            </w:tc>
            <w:tc>
              <w:tcPr>
                <w:tcW w:w="841" w:type="pct"/>
                <w:vAlign w:val="center"/>
              </w:tcPr>
              <w:p w14:paraId="3D788201" w14:textId="77777777" w:rsidR="003021E4" w:rsidRDefault="003021E4" w:rsidP="00F16CC8">
                <w:pPr>
                  <w:ind w:right="73"/>
                  <w:jc w:val="right"/>
                </w:pPr>
                <w:r>
                  <w:t>2,719,590,586</w:t>
                </w:r>
              </w:p>
            </w:tc>
            <w:tc>
              <w:tcPr>
                <w:tcW w:w="682" w:type="pct"/>
                <w:vAlign w:val="center"/>
              </w:tcPr>
              <w:p w14:paraId="53204884" w14:textId="77777777" w:rsidR="003021E4" w:rsidRDefault="003021E4" w:rsidP="00E84A00">
                <w:pPr>
                  <w:ind w:right="77"/>
                  <w:jc w:val="right"/>
                </w:pPr>
                <w:r>
                  <w:t>1,425,294,588</w:t>
                </w:r>
              </w:p>
            </w:tc>
            <w:tc>
              <w:tcPr>
                <w:tcW w:w="519" w:type="pct"/>
                <w:vAlign w:val="center"/>
              </w:tcPr>
              <w:p w14:paraId="188AC154" w14:textId="77777777" w:rsidR="003021E4" w:rsidRDefault="003021E4" w:rsidP="00E84A00">
                <w:pPr>
                  <w:ind w:right="76"/>
                  <w:jc w:val="right"/>
                </w:pPr>
                <w:r>
                  <w:t>0</w:t>
                </w:r>
              </w:p>
            </w:tc>
            <w:tc>
              <w:tcPr>
                <w:tcW w:w="681" w:type="pct"/>
                <w:vAlign w:val="center"/>
              </w:tcPr>
              <w:p w14:paraId="1E277109" w14:textId="77777777" w:rsidR="003021E4" w:rsidRDefault="003021E4" w:rsidP="00E84A00">
                <w:pPr>
                  <w:ind w:right="63"/>
                  <w:jc w:val="right"/>
                </w:pPr>
                <w:r>
                  <w:t>1,425,294,588</w:t>
                </w:r>
              </w:p>
            </w:tc>
          </w:tr>
        </w:tbl>
        <w:p w14:paraId="47BFD73E" w14:textId="77777777" w:rsidR="00AA4750" w:rsidRDefault="00AA4750" w:rsidP="00174DED">
          <w:pPr>
            <w:sectPr w:rsidR="00AA4750" w:rsidSect="00AA4750">
              <w:pgSz w:w="16838" w:h="11906" w:orient="landscape"/>
              <w:pgMar w:top="1701" w:right="1525" w:bottom="1276" w:left="1440" w:header="856" w:footer="992" w:gutter="0"/>
              <w:cols w:space="425"/>
              <w:docGrid w:type="lines" w:linePitch="312"/>
            </w:sectPr>
          </w:pPr>
        </w:p>
        <w:p w14:paraId="28D447FC" w14:textId="50F6EA52" w:rsidR="009D01F0" w:rsidRDefault="00000000" w:rsidP="00174DED"/>
      </w:sdtContent>
    </w:sdt>
    <w:sdt>
      <w:sdtPr>
        <w:rPr>
          <w:rFonts w:ascii="宋体" w:hAnsi="宋体" w:cs="宋体" w:hint="eastAsia"/>
          <w:b w:val="0"/>
          <w:bCs w:val="0"/>
          <w:kern w:val="0"/>
          <w:szCs w:val="21"/>
        </w:rPr>
        <w:alias w:val="模块:重大在建工程项目变动情况"/>
        <w:tag w:val="_GBC_b1eb75f465d7494995f17407201cfca9"/>
        <w:id w:val="-2138867891"/>
        <w:lock w:val="sdtLocked"/>
        <w:placeholder>
          <w:docPart w:val="GBC22222222222222222222222222222"/>
        </w:placeholder>
      </w:sdtPr>
      <w:sdtEndPr>
        <w:rPr>
          <w:rFonts w:cstheme="minorBidi" w:hint="default"/>
        </w:rPr>
      </w:sdtEndPr>
      <w:sdtContent>
        <w:p w14:paraId="72DA44F1" w14:textId="77777777" w:rsidR="009D01F0" w:rsidRDefault="00174DED" w:rsidP="00BC60D6">
          <w:pPr>
            <w:pStyle w:val="4"/>
            <w:numPr>
              <w:ilvl w:val="0"/>
              <w:numId w:val="40"/>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119639636"/>
            <w:lock w:val="sdtLocked"/>
            <w:placeholder>
              <w:docPart w:val="GBC22222222222222222222222222222"/>
            </w:placeholder>
          </w:sdtPr>
          <w:sdtContent>
            <w:p w14:paraId="55C876CF" w14:textId="77777777"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DC4997A" w14:textId="77777777" w:rsidR="00174DED" w:rsidRDefault="00174DED" w:rsidP="00174DED">
          <w:pPr>
            <w:jc w:val="right"/>
          </w:pPr>
          <w:r>
            <w:rPr>
              <w:rFonts w:hint="eastAsia"/>
            </w:rPr>
            <w:t>单位：</w:t>
          </w:r>
          <w:sdt>
            <w:sdtPr>
              <w:rPr>
                <w:rFonts w:hint="eastAsia"/>
              </w:rPr>
              <w:alias w:val="单位：财务附注：在建工程项目变动情况"/>
              <w:tag w:val="_GBC_29f36690ce0d4e8bbec5f76711e80456"/>
              <w:id w:val="869730566"/>
              <w:lock w:val="sdtLocked"/>
              <w:placeholder>
                <w:docPart w:val="069CCC10F5FB4989B505F2A82E60F644"/>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在建工程项目变动情况"/>
              <w:tag w:val="_GBC_6fab639954e742c1bd6f75b3c51ecaf8"/>
              <w:id w:val="1664432091"/>
              <w:lock w:val="sdtLocked"/>
              <w:placeholder>
                <w:docPart w:val="069CCC10F5FB4989B505F2A82E60F64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601"/>
            <w:gridCol w:w="1321"/>
            <w:gridCol w:w="1318"/>
            <w:gridCol w:w="1433"/>
            <w:gridCol w:w="1367"/>
            <w:gridCol w:w="1392"/>
            <w:gridCol w:w="1422"/>
            <w:gridCol w:w="848"/>
            <w:gridCol w:w="909"/>
            <w:gridCol w:w="699"/>
            <w:gridCol w:w="682"/>
            <w:gridCol w:w="871"/>
          </w:tblGrid>
          <w:tr w:rsidR="00AB36B5" w14:paraId="5EC54DF0" w14:textId="77777777" w:rsidTr="00B4594D">
            <w:trPr>
              <w:cantSplit/>
            </w:trPr>
            <w:sdt>
              <w:sdtPr>
                <w:rPr>
                  <w:sz w:val="16"/>
                  <w:szCs w:val="16"/>
                </w:rPr>
                <w:tag w:val="_PLD_911d5911af294d4f9d2b6b16b5f6c08b"/>
                <w:id w:val="1444035482"/>
                <w:lock w:val="sdtLocked"/>
              </w:sdtPr>
              <w:sdtContent>
                <w:tc>
                  <w:tcPr>
                    <w:tcW w:w="577" w:type="pct"/>
                    <w:shd w:val="clear" w:color="auto" w:fill="auto"/>
                    <w:vAlign w:val="center"/>
                  </w:tcPr>
                  <w:p w14:paraId="147A7541" w14:textId="77777777" w:rsidR="00AB36B5" w:rsidRPr="00FD5746" w:rsidRDefault="00AB36B5" w:rsidP="00B4594D">
                    <w:pPr>
                      <w:ind w:right="105"/>
                      <w:jc w:val="center"/>
                      <w:rPr>
                        <w:sz w:val="16"/>
                        <w:szCs w:val="16"/>
                      </w:rPr>
                    </w:pPr>
                    <w:r w:rsidRPr="00FD5746">
                      <w:rPr>
                        <w:rFonts w:hint="eastAsia"/>
                        <w:sz w:val="16"/>
                        <w:szCs w:val="16"/>
                      </w:rPr>
                      <w:t>项目名称</w:t>
                    </w:r>
                  </w:p>
                </w:tc>
              </w:sdtContent>
            </w:sdt>
            <w:sdt>
              <w:sdtPr>
                <w:rPr>
                  <w:sz w:val="16"/>
                  <w:szCs w:val="16"/>
                </w:rPr>
                <w:tag w:val="_PLD_667404be40294d63b853abf58a9d185f"/>
                <w:id w:val="-401207926"/>
                <w:lock w:val="sdtLocked"/>
              </w:sdtPr>
              <w:sdtContent>
                <w:tc>
                  <w:tcPr>
                    <w:tcW w:w="476" w:type="pct"/>
                    <w:shd w:val="clear" w:color="auto" w:fill="auto"/>
                    <w:vAlign w:val="center"/>
                  </w:tcPr>
                  <w:p w14:paraId="38F1017D" w14:textId="77777777" w:rsidR="00AB36B5" w:rsidRPr="00FD5746" w:rsidRDefault="00AB36B5" w:rsidP="00B4594D">
                    <w:pPr>
                      <w:ind w:right="105"/>
                      <w:jc w:val="center"/>
                      <w:rPr>
                        <w:sz w:val="16"/>
                        <w:szCs w:val="16"/>
                      </w:rPr>
                    </w:pPr>
                    <w:r w:rsidRPr="00FD5746">
                      <w:rPr>
                        <w:rFonts w:hint="eastAsia"/>
                        <w:sz w:val="16"/>
                        <w:szCs w:val="16"/>
                      </w:rPr>
                      <w:t>预算数</w:t>
                    </w:r>
                  </w:p>
                </w:tc>
              </w:sdtContent>
            </w:sdt>
            <w:sdt>
              <w:sdtPr>
                <w:rPr>
                  <w:sz w:val="16"/>
                  <w:szCs w:val="16"/>
                </w:rPr>
                <w:tag w:val="_PLD_25c75ebdcb434964b5f5e8b512151b0b"/>
                <w:id w:val="-1090304128"/>
                <w:lock w:val="sdtLocked"/>
              </w:sdtPr>
              <w:sdtContent>
                <w:tc>
                  <w:tcPr>
                    <w:tcW w:w="475" w:type="pct"/>
                    <w:shd w:val="clear" w:color="auto" w:fill="auto"/>
                    <w:vAlign w:val="center"/>
                  </w:tcPr>
                  <w:p w14:paraId="10D2E374" w14:textId="77777777" w:rsidR="00AB36B5" w:rsidRPr="00FD5746" w:rsidRDefault="00AB36B5" w:rsidP="00B4594D">
                    <w:pPr>
                      <w:ind w:right="105"/>
                      <w:jc w:val="center"/>
                      <w:rPr>
                        <w:sz w:val="16"/>
                        <w:szCs w:val="16"/>
                      </w:rPr>
                    </w:pPr>
                    <w:r w:rsidRPr="00FD5746">
                      <w:rPr>
                        <w:rFonts w:hint="eastAsia"/>
                        <w:sz w:val="16"/>
                        <w:szCs w:val="16"/>
                      </w:rPr>
                      <w:t>期初</w:t>
                    </w:r>
                  </w:p>
                  <w:p w14:paraId="056C9C6E" w14:textId="77777777" w:rsidR="00AB36B5" w:rsidRPr="00FD5746" w:rsidRDefault="00AB36B5" w:rsidP="00B4594D">
                    <w:pPr>
                      <w:ind w:right="105"/>
                      <w:jc w:val="center"/>
                      <w:rPr>
                        <w:sz w:val="16"/>
                        <w:szCs w:val="16"/>
                      </w:rPr>
                    </w:pPr>
                    <w:r w:rsidRPr="00FD5746">
                      <w:rPr>
                        <w:rFonts w:hint="eastAsia"/>
                        <w:sz w:val="16"/>
                        <w:szCs w:val="16"/>
                      </w:rPr>
                      <w:t>余额</w:t>
                    </w:r>
                  </w:p>
                </w:tc>
              </w:sdtContent>
            </w:sdt>
            <w:sdt>
              <w:sdtPr>
                <w:rPr>
                  <w:sz w:val="16"/>
                  <w:szCs w:val="16"/>
                </w:rPr>
                <w:tag w:val="_PLD_0117182ae7e24536a0996423ddcfa5f0"/>
                <w:id w:val="1040552099"/>
                <w:lock w:val="sdtLocked"/>
              </w:sdtPr>
              <w:sdtContent>
                <w:tc>
                  <w:tcPr>
                    <w:tcW w:w="517" w:type="pct"/>
                    <w:shd w:val="clear" w:color="auto" w:fill="auto"/>
                    <w:vAlign w:val="center"/>
                  </w:tcPr>
                  <w:p w14:paraId="32B9DFC9" w14:textId="77777777" w:rsidR="00AB36B5" w:rsidRPr="00FD5746" w:rsidRDefault="00AB36B5" w:rsidP="00B4594D">
                    <w:pPr>
                      <w:ind w:right="105"/>
                      <w:jc w:val="center"/>
                      <w:rPr>
                        <w:sz w:val="16"/>
                        <w:szCs w:val="16"/>
                      </w:rPr>
                    </w:pPr>
                    <w:r w:rsidRPr="00FD5746">
                      <w:rPr>
                        <w:rFonts w:hint="eastAsia"/>
                        <w:sz w:val="16"/>
                        <w:szCs w:val="16"/>
                      </w:rPr>
                      <w:t>本期增加金额</w:t>
                    </w:r>
                  </w:p>
                </w:tc>
              </w:sdtContent>
            </w:sdt>
            <w:sdt>
              <w:sdtPr>
                <w:rPr>
                  <w:sz w:val="16"/>
                  <w:szCs w:val="16"/>
                </w:rPr>
                <w:tag w:val="_PLD_6db4feaec90f4eeeb4ed5fb04d298657"/>
                <w:id w:val="202219276"/>
                <w:lock w:val="sdtLocked"/>
              </w:sdtPr>
              <w:sdtContent>
                <w:tc>
                  <w:tcPr>
                    <w:tcW w:w="493" w:type="pct"/>
                    <w:shd w:val="clear" w:color="auto" w:fill="auto"/>
                    <w:vAlign w:val="center"/>
                  </w:tcPr>
                  <w:p w14:paraId="1FCAE1DC" w14:textId="77777777" w:rsidR="00AB36B5" w:rsidRPr="00FD5746" w:rsidRDefault="00AB36B5" w:rsidP="00B4594D">
                    <w:pPr>
                      <w:ind w:right="73"/>
                      <w:jc w:val="center"/>
                      <w:rPr>
                        <w:sz w:val="16"/>
                        <w:szCs w:val="16"/>
                      </w:rPr>
                    </w:pPr>
                    <w:r w:rsidRPr="00FD5746">
                      <w:rPr>
                        <w:rFonts w:hint="eastAsia"/>
                        <w:sz w:val="16"/>
                        <w:szCs w:val="16"/>
                      </w:rPr>
                      <w:t>其中：固定资产净额转入</w:t>
                    </w:r>
                  </w:p>
                </w:tc>
              </w:sdtContent>
            </w:sdt>
            <w:sdt>
              <w:sdtPr>
                <w:rPr>
                  <w:sz w:val="16"/>
                  <w:szCs w:val="16"/>
                </w:rPr>
                <w:tag w:val="_PLD_1fe85c3ed6f84f6f85209149a9931055"/>
                <w:id w:val="11268423"/>
                <w:lock w:val="sdtLocked"/>
              </w:sdtPr>
              <w:sdtContent>
                <w:tc>
                  <w:tcPr>
                    <w:tcW w:w="502" w:type="pct"/>
                    <w:shd w:val="clear" w:color="auto" w:fill="auto"/>
                    <w:vAlign w:val="center"/>
                  </w:tcPr>
                  <w:p w14:paraId="45478578" w14:textId="77777777" w:rsidR="00AB36B5" w:rsidRPr="00FD5746" w:rsidRDefault="00AB36B5" w:rsidP="00B4594D">
                    <w:pPr>
                      <w:ind w:right="73"/>
                      <w:jc w:val="center"/>
                      <w:rPr>
                        <w:sz w:val="16"/>
                        <w:szCs w:val="16"/>
                      </w:rPr>
                    </w:pPr>
                    <w:r w:rsidRPr="00FD5746">
                      <w:rPr>
                        <w:rFonts w:hint="eastAsia"/>
                        <w:sz w:val="16"/>
                        <w:szCs w:val="16"/>
                      </w:rPr>
                      <w:t>本期转入固定资产金额</w:t>
                    </w:r>
                  </w:p>
                </w:tc>
              </w:sdtContent>
            </w:sdt>
            <w:sdt>
              <w:sdtPr>
                <w:rPr>
                  <w:sz w:val="16"/>
                  <w:szCs w:val="16"/>
                </w:rPr>
                <w:tag w:val="_PLD_d9aa12b28eda4362b90372032218ea1a"/>
                <w:id w:val="-1862425768"/>
                <w:lock w:val="sdtLocked"/>
              </w:sdtPr>
              <w:sdtContent>
                <w:tc>
                  <w:tcPr>
                    <w:tcW w:w="513" w:type="pct"/>
                    <w:shd w:val="clear" w:color="auto" w:fill="auto"/>
                    <w:vAlign w:val="center"/>
                  </w:tcPr>
                  <w:p w14:paraId="63D8308C" w14:textId="77777777" w:rsidR="00AB36B5" w:rsidRPr="00FD5746" w:rsidRDefault="00AB36B5" w:rsidP="00B4594D">
                    <w:pPr>
                      <w:jc w:val="center"/>
                      <w:rPr>
                        <w:sz w:val="16"/>
                        <w:szCs w:val="16"/>
                      </w:rPr>
                    </w:pPr>
                    <w:r w:rsidRPr="00FD5746">
                      <w:rPr>
                        <w:rFonts w:hint="eastAsia"/>
                        <w:sz w:val="16"/>
                        <w:szCs w:val="16"/>
                      </w:rPr>
                      <w:t>期末余额</w:t>
                    </w:r>
                  </w:p>
                </w:tc>
              </w:sdtContent>
            </w:sdt>
            <w:sdt>
              <w:sdtPr>
                <w:rPr>
                  <w:sz w:val="16"/>
                  <w:szCs w:val="16"/>
                </w:rPr>
                <w:tag w:val="_PLD_9e610c25eba14177abc9b359511cb935"/>
                <w:id w:val="-885175087"/>
                <w:lock w:val="sdtLocked"/>
              </w:sdtPr>
              <w:sdtContent>
                <w:tc>
                  <w:tcPr>
                    <w:tcW w:w="306" w:type="pct"/>
                    <w:shd w:val="clear" w:color="auto" w:fill="auto"/>
                    <w:vAlign w:val="center"/>
                  </w:tcPr>
                  <w:p w14:paraId="77CB5089" w14:textId="76A78278" w:rsidR="00AB36B5" w:rsidRPr="00FD5746" w:rsidRDefault="00AB36B5" w:rsidP="00B4594D">
                    <w:pPr>
                      <w:jc w:val="center"/>
                      <w:rPr>
                        <w:sz w:val="16"/>
                        <w:szCs w:val="16"/>
                      </w:rPr>
                    </w:pPr>
                    <w:r w:rsidRPr="00FD5746">
                      <w:rPr>
                        <w:sz w:val="16"/>
                        <w:szCs w:val="16"/>
                      </w:rPr>
                      <w:t>工程累计投入占预算比例 (%)</w:t>
                    </w:r>
                  </w:p>
                </w:tc>
              </w:sdtContent>
            </w:sdt>
            <w:sdt>
              <w:sdtPr>
                <w:rPr>
                  <w:sz w:val="16"/>
                  <w:szCs w:val="16"/>
                </w:rPr>
                <w:tag w:val="_PLD_e89a95ddf6ab4a6abe2d40f64c95699a"/>
                <w:id w:val="1323693241"/>
                <w:lock w:val="sdtLocked"/>
              </w:sdtPr>
              <w:sdtContent>
                <w:tc>
                  <w:tcPr>
                    <w:tcW w:w="328" w:type="pct"/>
                    <w:shd w:val="clear" w:color="auto" w:fill="auto"/>
                    <w:vAlign w:val="center"/>
                  </w:tcPr>
                  <w:p w14:paraId="4DDD8444" w14:textId="77777777" w:rsidR="00AB36B5" w:rsidRPr="00FD5746" w:rsidRDefault="00AB36B5" w:rsidP="00B4594D">
                    <w:pPr>
                      <w:jc w:val="center"/>
                      <w:rPr>
                        <w:sz w:val="16"/>
                        <w:szCs w:val="16"/>
                      </w:rPr>
                    </w:pPr>
                    <w:r w:rsidRPr="00FD5746">
                      <w:rPr>
                        <w:sz w:val="16"/>
                        <w:szCs w:val="16"/>
                      </w:rPr>
                      <w:t>工程进</w:t>
                    </w:r>
                    <w:r w:rsidRPr="00FD5746">
                      <w:rPr>
                        <w:rFonts w:ascii="PMingLiU" w:eastAsia="PMingLiU" w:hAnsi="PMingLiU" w:cs="PMingLiU" w:hint="eastAsia"/>
                        <w:sz w:val="16"/>
                        <w:szCs w:val="16"/>
                      </w:rPr>
                      <w:t>度</w:t>
                    </w:r>
                  </w:p>
                </w:tc>
              </w:sdtContent>
            </w:sdt>
            <w:sdt>
              <w:sdtPr>
                <w:rPr>
                  <w:sz w:val="16"/>
                  <w:szCs w:val="16"/>
                </w:rPr>
                <w:tag w:val="_PLD_211048c05b944d8f9bfd1d37edfd2f6d"/>
                <w:id w:val="-955411073"/>
                <w:lock w:val="sdtLocked"/>
              </w:sdtPr>
              <w:sdtContent>
                <w:tc>
                  <w:tcPr>
                    <w:tcW w:w="252" w:type="pct"/>
                    <w:shd w:val="clear" w:color="auto" w:fill="auto"/>
                    <w:vAlign w:val="center"/>
                  </w:tcPr>
                  <w:p w14:paraId="4627FF24" w14:textId="77777777" w:rsidR="00AB36B5" w:rsidRPr="00FD5746" w:rsidRDefault="00AB36B5" w:rsidP="00B4594D">
                    <w:pPr>
                      <w:jc w:val="center"/>
                      <w:rPr>
                        <w:sz w:val="16"/>
                        <w:szCs w:val="16"/>
                      </w:rPr>
                    </w:pPr>
                    <w:r w:rsidRPr="00FD5746">
                      <w:rPr>
                        <w:sz w:val="16"/>
                        <w:szCs w:val="16"/>
                      </w:rPr>
                      <w:t>利息资 本化累 计金</w:t>
                    </w:r>
                    <w:r w:rsidRPr="00FD5746">
                      <w:rPr>
                        <w:rFonts w:ascii="PMingLiU" w:eastAsia="PMingLiU" w:hAnsi="PMingLiU" w:cs="PMingLiU" w:hint="eastAsia"/>
                        <w:sz w:val="16"/>
                        <w:szCs w:val="16"/>
                      </w:rPr>
                      <w:t>额</w:t>
                    </w:r>
                  </w:p>
                </w:tc>
              </w:sdtContent>
            </w:sdt>
            <w:tc>
              <w:tcPr>
                <w:tcW w:w="246" w:type="pct"/>
                <w:shd w:val="clear" w:color="auto" w:fill="auto"/>
                <w:vAlign w:val="center"/>
              </w:tcPr>
              <w:p w14:paraId="0773EB23" w14:textId="77777777" w:rsidR="00AB36B5" w:rsidRPr="00FD5746" w:rsidRDefault="00AB36B5" w:rsidP="00B4594D">
                <w:pPr>
                  <w:jc w:val="center"/>
                  <w:rPr>
                    <w:sz w:val="16"/>
                    <w:szCs w:val="16"/>
                  </w:rPr>
                </w:pPr>
                <w:r w:rsidRPr="00FD5746">
                  <w:rPr>
                    <w:rFonts w:hint="eastAsia"/>
                    <w:sz w:val="16"/>
                    <w:szCs w:val="16"/>
                  </w:rPr>
                  <w:t>其中:本</w:t>
                </w:r>
                <w:r w:rsidRPr="00FD5746">
                  <w:rPr>
                    <w:sz w:val="16"/>
                    <w:szCs w:val="16"/>
                  </w:rPr>
                  <w:t>期利息 资本化 金</w:t>
                </w:r>
                <w:r w:rsidRPr="00FD5746">
                  <w:rPr>
                    <w:rFonts w:ascii="PMingLiU" w:eastAsia="PMingLiU" w:hAnsi="PMingLiU" w:cs="PMingLiU" w:hint="eastAsia"/>
                    <w:sz w:val="16"/>
                    <w:szCs w:val="16"/>
                  </w:rPr>
                  <w:t>额</w:t>
                </w:r>
              </w:p>
            </w:tc>
            <w:sdt>
              <w:sdtPr>
                <w:rPr>
                  <w:sz w:val="16"/>
                  <w:szCs w:val="16"/>
                </w:rPr>
                <w:tag w:val="_PLD_39440674746d4382a4f99328187752a9"/>
                <w:id w:val="63684280"/>
                <w:lock w:val="sdtLocked"/>
              </w:sdtPr>
              <w:sdtContent>
                <w:tc>
                  <w:tcPr>
                    <w:tcW w:w="314" w:type="pct"/>
                    <w:shd w:val="clear" w:color="auto" w:fill="auto"/>
                    <w:vAlign w:val="center"/>
                  </w:tcPr>
                  <w:p w14:paraId="05105624" w14:textId="77777777" w:rsidR="00AB36B5" w:rsidRPr="00FD5746" w:rsidRDefault="00AB36B5" w:rsidP="00B4594D">
                    <w:pPr>
                      <w:jc w:val="center"/>
                      <w:rPr>
                        <w:sz w:val="16"/>
                        <w:szCs w:val="16"/>
                      </w:rPr>
                    </w:pPr>
                    <w:r w:rsidRPr="00FD5746">
                      <w:rPr>
                        <w:rFonts w:hint="eastAsia"/>
                        <w:sz w:val="16"/>
                        <w:szCs w:val="16"/>
                      </w:rPr>
                      <w:t>资金来源</w:t>
                    </w:r>
                  </w:p>
                </w:tc>
              </w:sdtContent>
            </w:sdt>
          </w:tr>
          <w:sdt>
            <w:sdtPr>
              <w:rPr>
                <w:rFonts w:hint="eastAsia"/>
                <w:sz w:val="16"/>
                <w:szCs w:val="16"/>
              </w:rPr>
              <w:alias w:val="在建工程明细"/>
              <w:tag w:val="_GBC_b84d9018f52b45beabeca7c2371cdc18"/>
              <w:id w:val="-445773851"/>
              <w:lock w:val="sdtLocked"/>
              <w:placeholder>
                <w:docPart w:val="4FF47EECC3BC4FE2BA5EA4A7104A6308"/>
              </w:placeholder>
            </w:sdtPr>
            <w:sdtContent>
              <w:tr w:rsidR="00AB36B5" w14:paraId="5E0D8183" w14:textId="77777777" w:rsidTr="009036F5">
                <w:trPr>
                  <w:cantSplit/>
                </w:trPr>
                <w:tc>
                  <w:tcPr>
                    <w:tcW w:w="577" w:type="pct"/>
                    <w:shd w:val="clear" w:color="auto" w:fill="auto"/>
                  </w:tcPr>
                  <w:p w14:paraId="524BC621" w14:textId="77777777" w:rsidR="00AB36B5" w:rsidRPr="00FD5746" w:rsidRDefault="00AB36B5" w:rsidP="00B4594D">
                    <w:pPr>
                      <w:ind w:right="105"/>
                      <w:rPr>
                        <w:sz w:val="16"/>
                        <w:szCs w:val="16"/>
                      </w:rPr>
                    </w:pPr>
                    <w:r w:rsidRPr="00FD5746">
                      <w:rPr>
                        <w:sz w:val="16"/>
                        <w:szCs w:val="16"/>
                      </w:rPr>
                      <w:t>太原南站综合调度楼及列车换乘中心建设工程</w:t>
                    </w:r>
                  </w:p>
                </w:tc>
                <w:tc>
                  <w:tcPr>
                    <w:tcW w:w="476" w:type="pct"/>
                    <w:shd w:val="clear" w:color="auto" w:fill="auto"/>
                    <w:vAlign w:val="center"/>
                  </w:tcPr>
                  <w:p w14:paraId="3FFCC6F1" w14:textId="77777777" w:rsidR="00AB36B5" w:rsidRPr="00FD5746" w:rsidRDefault="00AB36B5" w:rsidP="00B4594D">
                    <w:pPr>
                      <w:ind w:right="105"/>
                      <w:jc w:val="right"/>
                      <w:rPr>
                        <w:sz w:val="16"/>
                        <w:szCs w:val="16"/>
                      </w:rPr>
                    </w:pPr>
                    <w:r w:rsidRPr="00FD5746">
                      <w:rPr>
                        <w:sz w:val="16"/>
                        <w:szCs w:val="16"/>
                      </w:rPr>
                      <w:t>589,176,000</w:t>
                    </w:r>
                  </w:p>
                </w:tc>
                <w:tc>
                  <w:tcPr>
                    <w:tcW w:w="475" w:type="pct"/>
                    <w:shd w:val="clear" w:color="auto" w:fill="auto"/>
                    <w:vAlign w:val="center"/>
                  </w:tcPr>
                  <w:p w14:paraId="5F68D50E" w14:textId="7EF3F020" w:rsidR="00AB36B5" w:rsidRPr="00FD5746" w:rsidRDefault="00AB36B5" w:rsidP="00B4594D">
                    <w:pPr>
                      <w:jc w:val="right"/>
                      <w:rPr>
                        <w:sz w:val="16"/>
                        <w:szCs w:val="16"/>
                      </w:rPr>
                    </w:pPr>
                    <w:r w:rsidRPr="00FD5746">
                      <w:rPr>
                        <w:sz w:val="16"/>
                        <w:szCs w:val="16"/>
                      </w:rPr>
                      <w:t>488,499,08</w:t>
                    </w:r>
                    <w:r w:rsidR="00920FEB">
                      <w:rPr>
                        <w:sz w:val="16"/>
                        <w:szCs w:val="16"/>
                      </w:rPr>
                      <w:t>4</w:t>
                    </w:r>
                  </w:p>
                </w:tc>
                <w:tc>
                  <w:tcPr>
                    <w:tcW w:w="517" w:type="pct"/>
                    <w:shd w:val="clear" w:color="auto" w:fill="auto"/>
                    <w:vAlign w:val="center"/>
                  </w:tcPr>
                  <w:p w14:paraId="53C25B31" w14:textId="77777777" w:rsidR="00AB36B5" w:rsidRPr="00FD5746" w:rsidRDefault="00AB36B5" w:rsidP="00B4594D">
                    <w:pPr>
                      <w:ind w:right="73"/>
                      <w:jc w:val="right"/>
                      <w:rPr>
                        <w:sz w:val="16"/>
                        <w:szCs w:val="16"/>
                      </w:rPr>
                    </w:pPr>
                    <w:r w:rsidRPr="00FD5746">
                      <w:rPr>
                        <w:sz w:val="16"/>
                        <w:szCs w:val="16"/>
                      </w:rPr>
                      <w:t>0</w:t>
                    </w:r>
                  </w:p>
                </w:tc>
                <w:tc>
                  <w:tcPr>
                    <w:tcW w:w="493" w:type="pct"/>
                    <w:shd w:val="clear" w:color="auto" w:fill="auto"/>
                    <w:vAlign w:val="center"/>
                  </w:tcPr>
                  <w:p w14:paraId="62315039" w14:textId="77777777" w:rsidR="00AB36B5" w:rsidRPr="00FD5746" w:rsidRDefault="00AB36B5" w:rsidP="00B4594D">
                    <w:pPr>
                      <w:ind w:right="73"/>
                      <w:jc w:val="right"/>
                      <w:rPr>
                        <w:sz w:val="16"/>
                        <w:szCs w:val="16"/>
                      </w:rPr>
                    </w:pPr>
                    <w:r w:rsidRPr="00FD5746">
                      <w:rPr>
                        <w:sz w:val="16"/>
                        <w:szCs w:val="16"/>
                      </w:rPr>
                      <w:t>0</w:t>
                    </w:r>
                  </w:p>
                </w:tc>
                <w:tc>
                  <w:tcPr>
                    <w:tcW w:w="502" w:type="pct"/>
                    <w:shd w:val="clear" w:color="auto" w:fill="auto"/>
                    <w:vAlign w:val="center"/>
                  </w:tcPr>
                  <w:p w14:paraId="18DF8A5A" w14:textId="77777777" w:rsidR="00AB36B5" w:rsidRPr="00FD5746" w:rsidRDefault="00AB36B5" w:rsidP="00B4594D">
                    <w:pPr>
                      <w:jc w:val="right"/>
                      <w:rPr>
                        <w:sz w:val="16"/>
                        <w:szCs w:val="16"/>
                      </w:rPr>
                    </w:pPr>
                    <w:r w:rsidRPr="00FD5746">
                      <w:rPr>
                        <w:sz w:val="16"/>
                        <w:szCs w:val="16"/>
                      </w:rPr>
                      <w:t>0</w:t>
                    </w:r>
                  </w:p>
                </w:tc>
                <w:tc>
                  <w:tcPr>
                    <w:tcW w:w="513" w:type="pct"/>
                    <w:shd w:val="clear" w:color="auto" w:fill="auto"/>
                    <w:vAlign w:val="center"/>
                  </w:tcPr>
                  <w:p w14:paraId="52CB6AE6" w14:textId="30A2B497" w:rsidR="00AB36B5" w:rsidRPr="00FD5746" w:rsidRDefault="00AB36B5" w:rsidP="00B4594D">
                    <w:pPr>
                      <w:jc w:val="right"/>
                      <w:rPr>
                        <w:sz w:val="16"/>
                        <w:szCs w:val="16"/>
                      </w:rPr>
                    </w:pPr>
                    <w:r w:rsidRPr="00FD5746">
                      <w:rPr>
                        <w:sz w:val="16"/>
                        <w:szCs w:val="16"/>
                      </w:rPr>
                      <w:t>488,499,08</w:t>
                    </w:r>
                    <w:r w:rsidR="00DE3939">
                      <w:rPr>
                        <w:sz w:val="16"/>
                        <w:szCs w:val="16"/>
                      </w:rPr>
                      <w:t>4</w:t>
                    </w:r>
                  </w:p>
                </w:tc>
                <w:tc>
                  <w:tcPr>
                    <w:tcW w:w="306" w:type="pct"/>
                    <w:shd w:val="clear" w:color="auto" w:fill="auto"/>
                  </w:tcPr>
                  <w:p w14:paraId="60D0C8FA" w14:textId="77777777" w:rsidR="00AB36B5" w:rsidRPr="00FD5746" w:rsidRDefault="00AB36B5" w:rsidP="00B4594D">
                    <w:pPr>
                      <w:jc w:val="right"/>
                      <w:rPr>
                        <w:sz w:val="16"/>
                        <w:szCs w:val="16"/>
                      </w:rPr>
                    </w:pPr>
                    <w:r w:rsidRPr="00FD5746">
                      <w:rPr>
                        <w:sz w:val="16"/>
                        <w:szCs w:val="16"/>
                      </w:rPr>
                      <w:t>83%</w:t>
                    </w:r>
                  </w:p>
                </w:tc>
                <w:tc>
                  <w:tcPr>
                    <w:tcW w:w="328" w:type="pct"/>
                    <w:shd w:val="clear" w:color="auto" w:fill="auto"/>
                  </w:tcPr>
                  <w:p w14:paraId="44BB0D57" w14:textId="77777777" w:rsidR="00AB36B5" w:rsidRPr="00FD5746" w:rsidRDefault="00AB36B5" w:rsidP="00B4594D">
                    <w:pPr>
                      <w:jc w:val="right"/>
                      <w:rPr>
                        <w:sz w:val="16"/>
                        <w:szCs w:val="16"/>
                      </w:rPr>
                    </w:pPr>
                    <w:r w:rsidRPr="00FD5746">
                      <w:rPr>
                        <w:sz w:val="16"/>
                        <w:szCs w:val="16"/>
                      </w:rPr>
                      <w:t>83%</w:t>
                    </w:r>
                  </w:p>
                </w:tc>
                <w:tc>
                  <w:tcPr>
                    <w:tcW w:w="252" w:type="pct"/>
                    <w:shd w:val="clear" w:color="auto" w:fill="auto"/>
                  </w:tcPr>
                  <w:p w14:paraId="56FB995F"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240832652"/>
                    <w:lock w:val="sdtLocked"/>
                  </w:sdtPr>
                  <w:sdtContent>
                    <w:tc>
                      <w:tcPr>
                        <w:tcW w:w="246" w:type="pct"/>
                        <w:shd w:val="clear" w:color="auto" w:fill="auto"/>
                      </w:tcPr>
                      <w:p w14:paraId="0D37B864"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2DA996DE" w14:textId="2D623C37" w:rsidR="00AB36B5" w:rsidRPr="00FD5746" w:rsidRDefault="00AB36B5" w:rsidP="009036F5">
                    <w:pPr>
                      <w:jc w:val="right"/>
                      <w:rPr>
                        <w:sz w:val="16"/>
                        <w:szCs w:val="16"/>
                      </w:rPr>
                    </w:pPr>
                    <w:r w:rsidRPr="00FD5746">
                      <w:rPr>
                        <w:sz w:val="16"/>
                        <w:szCs w:val="16"/>
                      </w:rPr>
                      <w:t>自筹</w:t>
                    </w:r>
                  </w:p>
                </w:tc>
              </w:tr>
            </w:sdtContent>
          </w:sdt>
          <w:sdt>
            <w:sdtPr>
              <w:rPr>
                <w:rFonts w:hint="eastAsia"/>
                <w:sz w:val="16"/>
                <w:szCs w:val="16"/>
              </w:rPr>
              <w:alias w:val="在建工程明细"/>
              <w:tag w:val="_GBC_b84d9018f52b45beabeca7c2371cdc18"/>
              <w:id w:val="367954944"/>
              <w:lock w:val="sdtLocked"/>
              <w:placeholder>
                <w:docPart w:val="4FF47EECC3BC4FE2BA5EA4A7104A6308"/>
              </w:placeholder>
            </w:sdtPr>
            <w:sdtContent>
              <w:tr w:rsidR="00AB36B5" w14:paraId="7BB384AF" w14:textId="77777777" w:rsidTr="009036F5">
                <w:trPr>
                  <w:cantSplit/>
                </w:trPr>
                <w:tc>
                  <w:tcPr>
                    <w:tcW w:w="577" w:type="pct"/>
                    <w:shd w:val="clear" w:color="auto" w:fill="auto"/>
                  </w:tcPr>
                  <w:p w14:paraId="472E67A4" w14:textId="77777777" w:rsidR="00AB36B5" w:rsidRPr="00FD5746" w:rsidRDefault="00AB36B5" w:rsidP="00B4594D">
                    <w:pPr>
                      <w:ind w:right="105"/>
                      <w:rPr>
                        <w:sz w:val="16"/>
                        <w:szCs w:val="16"/>
                      </w:rPr>
                    </w:pPr>
                    <w:r w:rsidRPr="00FD5746">
                      <w:rPr>
                        <w:sz w:val="16"/>
                        <w:szCs w:val="16"/>
                      </w:rPr>
                      <w:t>南同蒲线侯马至风陵渡段增设噪声防治工程</w:t>
                    </w:r>
                  </w:p>
                </w:tc>
                <w:tc>
                  <w:tcPr>
                    <w:tcW w:w="476" w:type="pct"/>
                    <w:shd w:val="clear" w:color="auto" w:fill="auto"/>
                    <w:vAlign w:val="center"/>
                  </w:tcPr>
                  <w:p w14:paraId="5A4ACB61" w14:textId="7C4B2A4B" w:rsidR="00AB36B5" w:rsidRPr="00FD5746" w:rsidRDefault="00C82BCD" w:rsidP="00B4594D">
                    <w:pPr>
                      <w:ind w:right="105"/>
                      <w:jc w:val="right"/>
                      <w:rPr>
                        <w:sz w:val="16"/>
                        <w:szCs w:val="16"/>
                      </w:rPr>
                    </w:pPr>
                    <w:r w:rsidRPr="00C82BCD">
                      <w:rPr>
                        <w:sz w:val="16"/>
                        <w:szCs w:val="16"/>
                      </w:rPr>
                      <w:t>51,018,591</w:t>
                    </w:r>
                  </w:p>
                </w:tc>
                <w:tc>
                  <w:tcPr>
                    <w:tcW w:w="475" w:type="pct"/>
                    <w:shd w:val="clear" w:color="auto" w:fill="auto"/>
                    <w:vAlign w:val="center"/>
                  </w:tcPr>
                  <w:p w14:paraId="0269290D" w14:textId="77777777" w:rsidR="00AB36B5" w:rsidRPr="00FD5746" w:rsidRDefault="00AB36B5" w:rsidP="00B4594D">
                    <w:pPr>
                      <w:jc w:val="right"/>
                      <w:rPr>
                        <w:sz w:val="16"/>
                        <w:szCs w:val="16"/>
                      </w:rPr>
                    </w:pPr>
                    <w:r w:rsidRPr="00FD5746">
                      <w:rPr>
                        <w:sz w:val="16"/>
                        <w:szCs w:val="16"/>
                      </w:rPr>
                      <w:t>35,710,155</w:t>
                    </w:r>
                  </w:p>
                </w:tc>
                <w:tc>
                  <w:tcPr>
                    <w:tcW w:w="517" w:type="pct"/>
                    <w:shd w:val="clear" w:color="auto" w:fill="auto"/>
                    <w:vAlign w:val="center"/>
                  </w:tcPr>
                  <w:p w14:paraId="17587EEA" w14:textId="77777777" w:rsidR="00AB36B5" w:rsidRPr="00FD5746" w:rsidRDefault="00AB36B5" w:rsidP="00B4594D">
                    <w:pPr>
                      <w:ind w:right="73"/>
                      <w:jc w:val="right"/>
                      <w:rPr>
                        <w:sz w:val="16"/>
                        <w:szCs w:val="16"/>
                      </w:rPr>
                    </w:pPr>
                    <w:r w:rsidRPr="00FD5746">
                      <w:rPr>
                        <w:sz w:val="16"/>
                        <w:szCs w:val="16"/>
                      </w:rPr>
                      <w:t>34,303</w:t>
                    </w:r>
                  </w:p>
                </w:tc>
                <w:tc>
                  <w:tcPr>
                    <w:tcW w:w="493" w:type="pct"/>
                    <w:shd w:val="clear" w:color="auto" w:fill="auto"/>
                    <w:vAlign w:val="center"/>
                  </w:tcPr>
                  <w:p w14:paraId="39098A69" w14:textId="77777777" w:rsidR="00AB36B5" w:rsidRPr="00FD5746" w:rsidRDefault="00AB36B5" w:rsidP="00B4594D">
                    <w:pPr>
                      <w:ind w:right="73"/>
                      <w:jc w:val="right"/>
                      <w:rPr>
                        <w:sz w:val="16"/>
                        <w:szCs w:val="16"/>
                      </w:rPr>
                    </w:pPr>
                    <w:r w:rsidRPr="00FD5746">
                      <w:rPr>
                        <w:sz w:val="16"/>
                        <w:szCs w:val="16"/>
                      </w:rPr>
                      <w:t>0</w:t>
                    </w:r>
                  </w:p>
                </w:tc>
                <w:tc>
                  <w:tcPr>
                    <w:tcW w:w="502" w:type="pct"/>
                    <w:shd w:val="clear" w:color="auto" w:fill="auto"/>
                    <w:vAlign w:val="center"/>
                  </w:tcPr>
                  <w:p w14:paraId="3E0FBFDA" w14:textId="77777777" w:rsidR="00AB36B5" w:rsidRPr="00FD5746" w:rsidRDefault="00AB36B5" w:rsidP="00B4594D">
                    <w:pPr>
                      <w:jc w:val="right"/>
                      <w:rPr>
                        <w:sz w:val="16"/>
                        <w:szCs w:val="16"/>
                      </w:rPr>
                    </w:pPr>
                    <w:r w:rsidRPr="00FD5746">
                      <w:rPr>
                        <w:sz w:val="16"/>
                        <w:szCs w:val="16"/>
                      </w:rPr>
                      <w:t>0</w:t>
                    </w:r>
                  </w:p>
                </w:tc>
                <w:tc>
                  <w:tcPr>
                    <w:tcW w:w="513" w:type="pct"/>
                    <w:shd w:val="clear" w:color="auto" w:fill="auto"/>
                    <w:vAlign w:val="center"/>
                  </w:tcPr>
                  <w:p w14:paraId="7D3FE2A3" w14:textId="77777777" w:rsidR="00AB36B5" w:rsidRPr="00FD5746" w:rsidRDefault="00AB36B5" w:rsidP="00B4594D">
                    <w:pPr>
                      <w:jc w:val="right"/>
                      <w:rPr>
                        <w:sz w:val="16"/>
                        <w:szCs w:val="16"/>
                      </w:rPr>
                    </w:pPr>
                    <w:r w:rsidRPr="00FD5746">
                      <w:rPr>
                        <w:sz w:val="16"/>
                        <w:szCs w:val="16"/>
                      </w:rPr>
                      <w:t>35,744,458</w:t>
                    </w:r>
                  </w:p>
                </w:tc>
                <w:tc>
                  <w:tcPr>
                    <w:tcW w:w="306" w:type="pct"/>
                    <w:shd w:val="clear" w:color="auto" w:fill="auto"/>
                  </w:tcPr>
                  <w:p w14:paraId="16E67C41" w14:textId="1385867D" w:rsidR="00AB36B5" w:rsidRPr="00FD5746" w:rsidRDefault="000E6CF6" w:rsidP="00B4594D">
                    <w:pPr>
                      <w:jc w:val="right"/>
                      <w:rPr>
                        <w:sz w:val="16"/>
                        <w:szCs w:val="16"/>
                      </w:rPr>
                    </w:pPr>
                    <w:r>
                      <w:rPr>
                        <w:sz w:val="16"/>
                        <w:szCs w:val="16"/>
                      </w:rPr>
                      <w:t>7</w:t>
                    </w:r>
                    <w:r w:rsidR="00AB36B5" w:rsidRPr="00FD5746">
                      <w:rPr>
                        <w:sz w:val="16"/>
                        <w:szCs w:val="16"/>
                      </w:rPr>
                      <w:t>0%</w:t>
                    </w:r>
                  </w:p>
                </w:tc>
                <w:tc>
                  <w:tcPr>
                    <w:tcW w:w="328" w:type="pct"/>
                    <w:shd w:val="clear" w:color="auto" w:fill="auto"/>
                  </w:tcPr>
                  <w:p w14:paraId="233998F7" w14:textId="048C214B" w:rsidR="00AB36B5" w:rsidRPr="00FD5746" w:rsidRDefault="000E6CF6" w:rsidP="00B4594D">
                    <w:pPr>
                      <w:jc w:val="right"/>
                      <w:rPr>
                        <w:sz w:val="16"/>
                        <w:szCs w:val="16"/>
                      </w:rPr>
                    </w:pPr>
                    <w:r>
                      <w:rPr>
                        <w:sz w:val="16"/>
                        <w:szCs w:val="16"/>
                      </w:rPr>
                      <w:t>7</w:t>
                    </w:r>
                    <w:r w:rsidR="00AB36B5" w:rsidRPr="00FD5746">
                      <w:rPr>
                        <w:sz w:val="16"/>
                        <w:szCs w:val="16"/>
                      </w:rPr>
                      <w:t>0%</w:t>
                    </w:r>
                  </w:p>
                </w:tc>
                <w:tc>
                  <w:tcPr>
                    <w:tcW w:w="252" w:type="pct"/>
                    <w:shd w:val="clear" w:color="auto" w:fill="auto"/>
                  </w:tcPr>
                  <w:p w14:paraId="73ADFCEA"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742150763"/>
                    <w:lock w:val="sdtLocked"/>
                  </w:sdtPr>
                  <w:sdtContent>
                    <w:tc>
                      <w:tcPr>
                        <w:tcW w:w="246" w:type="pct"/>
                        <w:shd w:val="clear" w:color="auto" w:fill="auto"/>
                      </w:tcPr>
                      <w:p w14:paraId="74CC9E42"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68E0308D" w14:textId="7DE97543" w:rsidR="00AB36B5" w:rsidRPr="00FD5746" w:rsidRDefault="00AB36B5" w:rsidP="009036F5">
                    <w:pPr>
                      <w:jc w:val="right"/>
                      <w:rPr>
                        <w:sz w:val="16"/>
                        <w:szCs w:val="16"/>
                      </w:rPr>
                    </w:pPr>
                    <w:r w:rsidRPr="00FD5746">
                      <w:rPr>
                        <w:sz w:val="16"/>
                        <w:szCs w:val="16"/>
                      </w:rPr>
                      <w:t>自筹</w:t>
                    </w:r>
                  </w:p>
                </w:tc>
              </w:tr>
            </w:sdtContent>
          </w:sdt>
          <w:sdt>
            <w:sdtPr>
              <w:rPr>
                <w:rFonts w:hint="eastAsia"/>
                <w:sz w:val="16"/>
                <w:szCs w:val="16"/>
              </w:rPr>
              <w:alias w:val="在建工程明细"/>
              <w:tag w:val="_GBC_b84d9018f52b45beabeca7c2371cdc18"/>
              <w:id w:val="1266582827"/>
              <w:lock w:val="sdtLocked"/>
              <w:placeholder>
                <w:docPart w:val="4FF47EECC3BC4FE2BA5EA4A7104A6308"/>
              </w:placeholder>
            </w:sdtPr>
            <w:sdtContent>
              <w:tr w:rsidR="00AB36B5" w14:paraId="61E9DEC0" w14:textId="77777777" w:rsidTr="009036F5">
                <w:trPr>
                  <w:cantSplit/>
                </w:trPr>
                <w:tc>
                  <w:tcPr>
                    <w:tcW w:w="577" w:type="pct"/>
                    <w:shd w:val="clear" w:color="auto" w:fill="auto"/>
                  </w:tcPr>
                  <w:p w14:paraId="30F62A42" w14:textId="77777777" w:rsidR="00AB36B5" w:rsidRPr="00FD5746" w:rsidRDefault="00AB36B5" w:rsidP="00B4594D">
                    <w:pPr>
                      <w:ind w:right="105"/>
                      <w:rPr>
                        <w:sz w:val="16"/>
                        <w:szCs w:val="16"/>
                      </w:rPr>
                    </w:pPr>
                    <w:r w:rsidRPr="00FD5746">
                      <w:rPr>
                        <w:sz w:val="16"/>
                        <w:szCs w:val="16"/>
                      </w:rPr>
                      <w:t>迁安北站道岔改造工程</w:t>
                    </w:r>
                  </w:p>
                </w:tc>
                <w:tc>
                  <w:tcPr>
                    <w:tcW w:w="476" w:type="pct"/>
                    <w:shd w:val="clear" w:color="auto" w:fill="auto"/>
                    <w:vAlign w:val="center"/>
                  </w:tcPr>
                  <w:p w14:paraId="6EBFE30A" w14:textId="77777777" w:rsidR="00AB36B5" w:rsidRPr="00FD5746" w:rsidRDefault="00AB36B5" w:rsidP="00B4594D">
                    <w:pPr>
                      <w:ind w:right="105"/>
                      <w:jc w:val="right"/>
                      <w:rPr>
                        <w:sz w:val="16"/>
                        <w:szCs w:val="16"/>
                      </w:rPr>
                    </w:pPr>
                    <w:r w:rsidRPr="00FD5746">
                      <w:rPr>
                        <w:sz w:val="16"/>
                        <w:szCs w:val="16"/>
                      </w:rPr>
                      <w:t>53,811,000</w:t>
                    </w:r>
                  </w:p>
                </w:tc>
                <w:tc>
                  <w:tcPr>
                    <w:tcW w:w="475" w:type="pct"/>
                    <w:shd w:val="clear" w:color="auto" w:fill="auto"/>
                    <w:vAlign w:val="center"/>
                  </w:tcPr>
                  <w:p w14:paraId="5275F842" w14:textId="77777777" w:rsidR="00AB36B5" w:rsidRPr="00FD5746" w:rsidRDefault="00AB36B5" w:rsidP="00B4594D">
                    <w:pPr>
                      <w:jc w:val="right"/>
                      <w:rPr>
                        <w:sz w:val="16"/>
                        <w:szCs w:val="16"/>
                      </w:rPr>
                    </w:pPr>
                    <w:r w:rsidRPr="00FD5746">
                      <w:rPr>
                        <w:sz w:val="16"/>
                        <w:szCs w:val="16"/>
                      </w:rPr>
                      <w:t>33,243,189</w:t>
                    </w:r>
                  </w:p>
                </w:tc>
                <w:tc>
                  <w:tcPr>
                    <w:tcW w:w="517" w:type="pct"/>
                    <w:shd w:val="clear" w:color="auto" w:fill="auto"/>
                    <w:vAlign w:val="center"/>
                  </w:tcPr>
                  <w:p w14:paraId="12C1DF1C" w14:textId="77777777" w:rsidR="00AB36B5" w:rsidRPr="00FD5746" w:rsidRDefault="00AB36B5" w:rsidP="00B4594D">
                    <w:pPr>
                      <w:ind w:right="73"/>
                      <w:jc w:val="right"/>
                      <w:rPr>
                        <w:sz w:val="16"/>
                        <w:szCs w:val="16"/>
                      </w:rPr>
                    </w:pPr>
                    <w:r w:rsidRPr="00FD5746">
                      <w:rPr>
                        <w:sz w:val="16"/>
                        <w:szCs w:val="16"/>
                      </w:rPr>
                      <w:t>399,489</w:t>
                    </w:r>
                  </w:p>
                </w:tc>
                <w:tc>
                  <w:tcPr>
                    <w:tcW w:w="493" w:type="pct"/>
                    <w:shd w:val="clear" w:color="auto" w:fill="auto"/>
                    <w:vAlign w:val="center"/>
                  </w:tcPr>
                  <w:p w14:paraId="3298F490" w14:textId="77777777" w:rsidR="00AB36B5" w:rsidRPr="00FD5746" w:rsidRDefault="00AB36B5" w:rsidP="00B4594D">
                    <w:pPr>
                      <w:ind w:right="73"/>
                      <w:jc w:val="right"/>
                      <w:rPr>
                        <w:sz w:val="16"/>
                        <w:szCs w:val="16"/>
                      </w:rPr>
                    </w:pPr>
                    <w:r>
                      <w:rPr>
                        <w:sz w:val="16"/>
                        <w:szCs w:val="16"/>
                      </w:rPr>
                      <w:t>0</w:t>
                    </w:r>
                  </w:p>
                </w:tc>
                <w:tc>
                  <w:tcPr>
                    <w:tcW w:w="502" w:type="pct"/>
                    <w:shd w:val="clear" w:color="auto" w:fill="auto"/>
                    <w:vAlign w:val="center"/>
                  </w:tcPr>
                  <w:p w14:paraId="30EB056A" w14:textId="77777777" w:rsidR="00AB36B5" w:rsidRPr="00FD5746" w:rsidRDefault="00AB36B5" w:rsidP="00B4594D">
                    <w:pPr>
                      <w:jc w:val="right"/>
                      <w:rPr>
                        <w:sz w:val="16"/>
                        <w:szCs w:val="16"/>
                      </w:rPr>
                    </w:pPr>
                    <w:r>
                      <w:rPr>
                        <w:sz w:val="16"/>
                        <w:szCs w:val="16"/>
                      </w:rPr>
                      <w:t>0</w:t>
                    </w:r>
                  </w:p>
                </w:tc>
                <w:tc>
                  <w:tcPr>
                    <w:tcW w:w="513" w:type="pct"/>
                    <w:shd w:val="clear" w:color="auto" w:fill="auto"/>
                    <w:vAlign w:val="center"/>
                  </w:tcPr>
                  <w:p w14:paraId="433B89D3" w14:textId="77777777" w:rsidR="00AB36B5" w:rsidRPr="00FD5746" w:rsidRDefault="00AB36B5" w:rsidP="00B4594D">
                    <w:pPr>
                      <w:jc w:val="right"/>
                      <w:rPr>
                        <w:sz w:val="16"/>
                        <w:szCs w:val="16"/>
                      </w:rPr>
                    </w:pPr>
                    <w:r w:rsidRPr="00FD5746">
                      <w:rPr>
                        <w:sz w:val="16"/>
                        <w:szCs w:val="16"/>
                      </w:rPr>
                      <w:t>33,642,678</w:t>
                    </w:r>
                  </w:p>
                </w:tc>
                <w:tc>
                  <w:tcPr>
                    <w:tcW w:w="306" w:type="pct"/>
                    <w:shd w:val="clear" w:color="auto" w:fill="auto"/>
                  </w:tcPr>
                  <w:p w14:paraId="5E234715" w14:textId="77777777" w:rsidR="00AB36B5" w:rsidRPr="00FD5746" w:rsidRDefault="00AB36B5" w:rsidP="00B4594D">
                    <w:pPr>
                      <w:jc w:val="right"/>
                      <w:rPr>
                        <w:sz w:val="16"/>
                        <w:szCs w:val="16"/>
                      </w:rPr>
                    </w:pPr>
                    <w:r w:rsidRPr="00FD5746">
                      <w:rPr>
                        <w:sz w:val="16"/>
                        <w:szCs w:val="16"/>
                      </w:rPr>
                      <w:t>63%</w:t>
                    </w:r>
                  </w:p>
                </w:tc>
                <w:tc>
                  <w:tcPr>
                    <w:tcW w:w="328" w:type="pct"/>
                    <w:shd w:val="clear" w:color="auto" w:fill="auto"/>
                  </w:tcPr>
                  <w:p w14:paraId="0A6ACBE5" w14:textId="77777777" w:rsidR="00AB36B5" w:rsidRPr="00FD5746" w:rsidRDefault="00AB36B5" w:rsidP="00B4594D">
                    <w:pPr>
                      <w:jc w:val="right"/>
                      <w:rPr>
                        <w:sz w:val="16"/>
                        <w:szCs w:val="16"/>
                      </w:rPr>
                    </w:pPr>
                    <w:r w:rsidRPr="00FD5746">
                      <w:rPr>
                        <w:sz w:val="16"/>
                        <w:szCs w:val="16"/>
                      </w:rPr>
                      <w:t>63%</w:t>
                    </w:r>
                  </w:p>
                </w:tc>
                <w:tc>
                  <w:tcPr>
                    <w:tcW w:w="252" w:type="pct"/>
                    <w:shd w:val="clear" w:color="auto" w:fill="auto"/>
                  </w:tcPr>
                  <w:p w14:paraId="3E1CCCCF"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1030621138"/>
                    <w:lock w:val="sdtLocked"/>
                  </w:sdtPr>
                  <w:sdtContent>
                    <w:tc>
                      <w:tcPr>
                        <w:tcW w:w="246" w:type="pct"/>
                        <w:shd w:val="clear" w:color="auto" w:fill="auto"/>
                      </w:tcPr>
                      <w:p w14:paraId="71E9F903"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3802E3CC" w14:textId="5FD28EDE" w:rsidR="00AB36B5" w:rsidRPr="00FD5746" w:rsidRDefault="00AB36B5" w:rsidP="009036F5">
                    <w:pPr>
                      <w:jc w:val="right"/>
                      <w:rPr>
                        <w:sz w:val="16"/>
                        <w:szCs w:val="16"/>
                      </w:rPr>
                    </w:pPr>
                    <w:r w:rsidRPr="00FD5746">
                      <w:rPr>
                        <w:sz w:val="16"/>
                        <w:szCs w:val="16"/>
                      </w:rPr>
                      <w:t>自筹</w:t>
                    </w:r>
                  </w:p>
                </w:tc>
              </w:tr>
            </w:sdtContent>
          </w:sdt>
          <w:sdt>
            <w:sdtPr>
              <w:rPr>
                <w:rFonts w:hint="eastAsia"/>
                <w:sz w:val="16"/>
                <w:szCs w:val="16"/>
              </w:rPr>
              <w:alias w:val="在建工程明细"/>
              <w:tag w:val="_GBC_b84d9018f52b45beabeca7c2371cdc18"/>
              <w:id w:val="-1435280401"/>
              <w:lock w:val="sdtLocked"/>
              <w:placeholder>
                <w:docPart w:val="4FF47EECC3BC4FE2BA5EA4A7104A6308"/>
              </w:placeholder>
            </w:sdtPr>
            <w:sdtContent>
              <w:tr w:rsidR="00AB36B5" w14:paraId="03241BB1" w14:textId="77777777" w:rsidTr="009036F5">
                <w:trPr>
                  <w:cantSplit/>
                </w:trPr>
                <w:tc>
                  <w:tcPr>
                    <w:tcW w:w="577" w:type="pct"/>
                    <w:shd w:val="clear" w:color="auto" w:fill="auto"/>
                  </w:tcPr>
                  <w:p w14:paraId="64135D31" w14:textId="77777777" w:rsidR="00AB36B5" w:rsidRPr="00FD5746" w:rsidRDefault="00AB36B5" w:rsidP="00B4594D">
                    <w:pPr>
                      <w:ind w:right="105"/>
                      <w:rPr>
                        <w:sz w:val="16"/>
                        <w:szCs w:val="16"/>
                      </w:rPr>
                    </w:pPr>
                    <w:r w:rsidRPr="00FD5746">
                      <w:rPr>
                        <w:sz w:val="16"/>
                        <w:szCs w:val="16"/>
                      </w:rPr>
                      <w:t>太原站消防系统改造工程</w:t>
                    </w:r>
                  </w:p>
                </w:tc>
                <w:tc>
                  <w:tcPr>
                    <w:tcW w:w="476" w:type="pct"/>
                    <w:shd w:val="clear" w:color="auto" w:fill="auto"/>
                    <w:vAlign w:val="center"/>
                  </w:tcPr>
                  <w:p w14:paraId="55EAFACA" w14:textId="77777777" w:rsidR="00AB36B5" w:rsidRPr="00FD5746" w:rsidRDefault="00AB36B5" w:rsidP="00B4594D">
                    <w:pPr>
                      <w:ind w:right="105"/>
                      <w:jc w:val="right"/>
                      <w:rPr>
                        <w:sz w:val="16"/>
                        <w:szCs w:val="16"/>
                      </w:rPr>
                    </w:pPr>
                    <w:r w:rsidRPr="00FD5746">
                      <w:rPr>
                        <w:sz w:val="16"/>
                        <w:szCs w:val="16"/>
                      </w:rPr>
                      <w:t>37,705,000</w:t>
                    </w:r>
                  </w:p>
                </w:tc>
                <w:tc>
                  <w:tcPr>
                    <w:tcW w:w="475" w:type="pct"/>
                    <w:shd w:val="clear" w:color="auto" w:fill="auto"/>
                    <w:vAlign w:val="center"/>
                  </w:tcPr>
                  <w:p w14:paraId="32A3F6FE" w14:textId="77777777" w:rsidR="00AB36B5" w:rsidRPr="00FD5746" w:rsidRDefault="00AB36B5" w:rsidP="00B4594D">
                    <w:pPr>
                      <w:jc w:val="right"/>
                      <w:rPr>
                        <w:sz w:val="16"/>
                        <w:szCs w:val="16"/>
                      </w:rPr>
                    </w:pPr>
                    <w:r w:rsidRPr="00FD5746">
                      <w:rPr>
                        <w:sz w:val="16"/>
                        <w:szCs w:val="16"/>
                      </w:rPr>
                      <w:t>16,245,406</w:t>
                    </w:r>
                  </w:p>
                </w:tc>
                <w:tc>
                  <w:tcPr>
                    <w:tcW w:w="517" w:type="pct"/>
                    <w:shd w:val="clear" w:color="auto" w:fill="auto"/>
                    <w:vAlign w:val="center"/>
                  </w:tcPr>
                  <w:p w14:paraId="57473F6B" w14:textId="77777777" w:rsidR="00AB36B5" w:rsidRPr="00FD5746" w:rsidRDefault="00AB36B5" w:rsidP="00B4594D">
                    <w:pPr>
                      <w:ind w:right="73"/>
                      <w:jc w:val="right"/>
                      <w:rPr>
                        <w:sz w:val="16"/>
                        <w:szCs w:val="16"/>
                      </w:rPr>
                    </w:pPr>
                    <w:r w:rsidRPr="00FD5746">
                      <w:rPr>
                        <w:sz w:val="16"/>
                        <w:szCs w:val="16"/>
                      </w:rPr>
                      <w:t>14,470,373</w:t>
                    </w:r>
                  </w:p>
                </w:tc>
                <w:tc>
                  <w:tcPr>
                    <w:tcW w:w="493" w:type="pct"/>
                    <w:shd w:val="clear" w:color="auto" w:fill="auto"/>
                    <w:vAlign w:val="center"/>
                  </w:tcPr>
                  <w:p w14:paraId="6358E135" w14:textId="77777777" w:rsidR="00AB36B5" w:rsidRPr="00FD5746" w:rsidRDefault="00AB36B5" w:rsidP="00B4594D">
                    <w:pPr>
                      <w:ind w:right="73"/>
                      <w:jc w:val="right"/>
                      <w:rPr>
                        <w:sz w:val="16"/>
                        <w:szCs w:val="16"/>
                      </w:rPr>
                    </w:pPr>
                    <w:r>
                      <w:rPr>
                        <w:sz w:val="16"/>
                        <w:szCs w:val="16"/>
                      </w:rPr>
                      <w:t>0</w:t>
                    </w:r>
                  </w:p>
                </w:tc>
                <w:tc>
                  <w:tcPr>
                    <w:tcW w:w="502" w:type="pct"/>
                    <w:shd w:val="clear" w:color="auto" w:fill="auto"/>
                    <w:vAlign w:val="center"/>
                  </w:tcPr>
                  <w:p w14:paraId="63C49953" w14:textId="77777777" w:rsidR="00AB36B5" w:rsidRPr="00FD5746" w:rsidRDefault="00AB36B5" w:rsidP="00B4594D">
                    <w:pPr>
                      <w:jc w:val="right"/>
                      <w:rPr>
                        <w:sz w:val="16"/>
                        <w:szCs w:val="16"/>
                      </w:rPr>
                    </w:pPr>
                    <w:r>
                      <w:rPr>
                        <w:sz w:val="16"/>
                        <w:szCs w:val="16"/>
                      </w:rPr>
                      <w:t>0</w:t>
                    </w:r>
                  </w:p>
                </w:tc>
                <w:tc>
                  <w:tcPr>
                    <w:tcW w:w="513" w:type="pct"/>
                    <w:shd w:val="clear" w:color="auto" w:fill="auto"/>
                    <w:vAlign w:val="center"/>
                  </w:tcPr>
                  <w:p w14:paraId="083AF4A6" w14:textId="77777777" w:rsidR="00AB36B5" w:rsidRPr="00FD5746" w:rsidRDefault="00AB36B5" w:rsidP="00B4594D">
                    <w:pPr>
                      <w:jc w:val="right"/>
                      <w:rPr>
                        <w:sz w:val="16"/>
                        <w:szCs w:val="16"/>
                      </w:rPr>
                    </w:pPr>
                    <w:r w:rsidRPr="00FD5746">
                      <w:rPr>
                        <w:sz w:val="16"/>
                        <w:szCs w:val="16"/>
                      </w:rPr>
                      <w:t>30,715,779</w:t>
                    </w:r>
                  </w:p>
                </w:tc>
                <w:tc>
                  <w:tcPr>
                    <w:tcW w:w="306" w:type="pct"/>
                    <w:shd w:val="clear" w:color="auto" w:fill="auto"/>
                  </w:tcPr>
                  <w:p w14:paraId="58C84292" w14:textId="77777777" w:rsidR="00AB36B5" w:rsidRPr="00FD5746" w:rsidRDefault="00AB36B5" w:rsidP="00B4594D">
                    <w:pPr>
                      <w:jc w:val="right"/>
                      <w:rPr>
                        <w:sz w:val="16"/>
                        <w:szCs w:val="16"/>
                      </w:rPr>
                    </w:pPr>
                    <w:r w:rsidRPr="00FD5746">
                      <w:rPr>
                        <w:sz w:val="16"/>
                        <w:szCs w:val="16"/>
                      </w:rPr>
                      <w:t>81%</w:t>
                    </w:r>
                  </w:p>
                </w:tc>
                <w:tc>
                  <w:tcPr>
                    <w:tcW w:w="328" w:type="pct"/>
                    <w:shd w:val="clear" w:color="auto" w:fill="auto"/>
                  </w:tcPr>
                  <w:p w14:paraId="15AEB2B5" w14:textId="77777777" w:rsidR="00AB36B5" w:rsidRPr="00FD5746" w:rsidRDefault="00AB36B5" w:rsidP="00B4594D">
                    <w:pPr>
                      <w:jc w:val="right"/>
                      <w:rPr>
                        <w:sz w:val="16"/>
                        <w:szCs w:val="16"/>
                      </w:rPr>
                    </w:pPr>
                    <w:r w:rsidRPr="00FD5746">
                      <w:rPr>
                        <w:sz w:val="16"/>
                        <w:szCs w:val="16"/>
                      </w:rPr>
                      <w:t>81%</w:t>
                    </w:r>
                  </w:p>
                </w:tc>
                <w:tc>
                  <w:tcPr>
                    <w:tcW w:w="252" w:type="pct"/>
                    <w:shd w:val="clear" w:color="auto" w:fill="auto"/>
                  </w:tcPr>
                  <w:p w14:paraId="6A0A9129"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766427613"/>
                    <w:lock w:val="sdtLocked"/>
                  </w:sdtPr>
                  <w:sdtContent>
                    <w:tc>
                      <w:tcPr>
                        <w:tcW w:w="246" w:type="pct"/>
                        <w:shd w:val="clear" w:color="auto" w:fill="auto"/>
                      </w:tcPr>
                      <w:p w14:paraId="326FAFB5"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01B4761E" w14:textId="74BE1C7E" w:rsidR="00AB36B5" w:rsidRPr="00FD5746" w:rsidRDefault="00AB36B5" w:rsidP="009036F5">
                    <w:pPr>
                      <w:jc w:val="right"/>
                      <w:rPr>
                        <w:sz w:val="16"/>
                        <w:szCs w:val="16"/>
                      </w:rPr>
                    </w:pPr>
                    <w:r w:rsidRPr="00FD5746">
                      <w:rPr>
                        <w:sz w:val="16"/>
                        <w:szCs w:val="16"/>
                      </w:rPr>
                      <w:t>自筹</w:t>
                    </w:r>
                  </w:p>
                </w:tc>
              </w:tr>
            </w:sdtContent>
          </w:sdt>
          <w:sdt>
            <w:sdtPr>
              <w:rPr>
                <w:rFonts w:hint="eastAsia"/>
                <w:sz w:val="16"/>
                <w:szCs w:val="16"/>
              </w:rPr>
              <w:alias w:val="在建工程明细"/>
              <w:tag w:val="_GBC_b84d9018f52b45beabeca7c2371cdc18"/>
              <w:id w:val="-124234267"/>
              <w:lock w:val="sdtLocked"/>
              <w:placeholder>
                <w:docPart w:val="4FF47EECC3BC4FE2BA5EA4A7104A6308"/>
              </w:placeholder>
            </w:sdtPr>
            <w:sdtContent>
              <w:tr w:rsidR="00AB36B5" w14:paraId="6D19279E" w14:textId="77777777" w:rsidTr="009036F5">
                <w:trPr>
                  <w:cantSplit/>
                </w:trPr>
                <w:tc>
                  <w:tcPr>
                    <w:tcW w:w="577" w:type="pct"/>
                    <w:shd w:val="clear" w:color="auto" w:fill="auto"/>
                  </w:tcPr>
                  <w:p w14:paraId="1B471106" w14:textId="77777777" w:rsidR="00AB36B5" w:rsidRPr="00FD5746" w:rsidRDefault="00AB36B5" w:rsidP="00B4594D">
                    <w:pPr>
                      <w:ind w:right="105"/>
                      <w:rPr>
                        <w:sz w:val="16"/>
                        <w:szCs w:val="16"/>
                      </w:rPr>
                    </w:pPr>
                    <w:r w:rsidRPr="00FD5746">
                      <w:rPr>
                        <w:sz w:val="16"/>
                        <w:szCs w:val="16"/>
                      </w:rPr>
                      <w:t>北同蒲线里八庄等6站信号设备改造工程</w:t>
                    </w:r>
                  </w:p>
                </w:tc>
                <w:tc>
                  <w:tcPr>
                    <w:tcW w:w="476" w:type="pct"/>
                    <w:shd w:val="clear" w:color="auto" w:fill="auto"/>
                    <w:vAlign w:val="center"/>
                  </w:tcPr>
                  <w:p w14:paraId="1064D4BE" w14:textId="77777777" w:rsidR="00AB36B5" w:rsidRPr="00FD5746" w:rsidRDefault="00AB36B5" w:rsidP="00B4594D">
                    <w:pPr>
                      <w:ind w:right="105"/>
                      <w:jc w:val="right"/>
                      <w:rPr>
                        <w:sz w:val="16"/>
                        <w:szCs w:val="16"/>
                      </w:rPr>
                    </w:pPr>
                    <w:r w:rsidRPr="00FD5746">
                      <w:rPr>
                        <w:sz w:val="16"/>
                        <w:szCs w:val="16"/>
                      </w:rPr>
                      <w:t>191,639,000</w:t>
                    </w:r>
                  </w:p>
                </w:tc>
                <w:tc>
                  <w:tcPr>
                    <w:tcW w:w="475" w:type="pct"/>
                    <w:shd w:val="clear" w:color="auto" w:fill="auto"/>
                    <w:vAlign w:val="center"/>
                  </w:tcPr>
                  <w:p w14:paraId="07422663" w14:textId="77777777" w:rsidR="00AB36B5" w:rsidRPr="00FD5746" w:rsidRDefault="00AB36B5" w:rsidP="00B4594D">
                    <w:pPr>
                      <w:jc w:val="right"/>
                      <w:rPr>
                        <w:sz w:val="16"/>
                        <w:szCs w:val="16"/>
                      </w:rPr>
                    </w:pPr>
                    <w:r w:rsidRPr="00FD5746">
                      <w:rPr>
                        <w:sz w:val="16"/>
                        <w:szCs w:val="16"/>
                      </w:rPr>
                      <w:t>2,256,792</w:t>
                    </w:r>
                  </w:p>
                </w:tc>
                <w:tc>
                  <w:tcPr>
                    <w:tcW w:w="517" w:type="pct"/>
                    <w:shd w:val="clear" w:color="auto" w:fill="auto"/>
                    <w:vAlign w:val="center"/>
                  </w:tcPr>
                  <w:p w14:paraId="0FC761A2" w14:textId="77777777" w:rsidR="00AB36B5" w:rsidRPr="00FD5746" w:rsidRDefault="00AB36B5" w:rsidP="00B4594D">
                    <w:pPr>
                      <w:ind w:right="73"/>
                      <w:jc w:val="right"/>
                      <w:rPr>
                        <w:sz w:val="16"/>
                        <w:szCs w:val="16"/>
                      </w:rPr>
                    </w:pPr>
                    <w:r w:rsidRPr="00FD5746">
                      <w:rPr>
                        <w:sz w:val="16"/>
                        <w:szCs w:val="16"/>
                      </w:rPr>
                      <w:t>27,407,422</w:t>
                    </w:r>
                  </w:p>
                </w:tc>
                <w:tc>
                  <w:tcPr>
                    <w:tcW w:w="493" w:type="pct"/>
                    <w:shd w:val="clear" w:color="auto" w:fill="auto"/>
                    <w:vAlign w:val="center"/>
                  </w:tcPr>
                  <w:p w14:paraId="6EF94A22" w14:textId="77777777" w:rsidR="00AB36B5" w:rsidRPr="00FD5746" w:rsidRDefault="00AB36B5" w:rsidP="00B4594D">
                    <w:pPr>
                      <w:ind w:right="73"/>
                      <w:jc w:val="right"/>
                      <w:rPr>
                        <w:sz w:val="16"/>
                        <w:szCs w:val="16"/>
                      </w:rPr>
                    </w:pPr>
                    <w:r>
                      <w:rPr>
                        <w:sz w:val="16"/>
                        <w:szCs w:val="16"/>
                      </w:rPr>
                      <w:t>0</w:t>
                    </w:r>
                  </w:p>
                </w:tc>
                <w:tc>
                  <w:tcPr>
                    <w:tcW w:w="502" w:type="pct"/>
                    <w:shd w:val="clear" w:color="auto" w:fill="auto"/>
                    <w:vAlign w:val="center"/>
                  </w:tcPr>
                  <w:p w14:paraId="6C9DE2B9" w14:textId="77777777" w:rsidR="00AB36B5" w:rsidRPr="00FD5746" w:rsidRDefault="00AB36B5" w:rsidP="00B4594D">
                    <w:pPr>
                      <w:jc w:val="right"/>
                      <w:rPr>
                        <w:sz w:val="16"/>
                        <w:szCs w:val="16"/>
                      </w:rPr>
                    </w:pPr>
                    <w:r>
                      <w:rPr>
                        <w:sz w:val="16"/>
                        <w:szCs w:val="16"/>
                      </w:rPr>
                      <w:t>0</w:t>
                    </w:r>
                  </w:p>
                </w:tc>
                <w:tc>
                  <w:tcPr>
                    <w:tcW w:w="513" w:type="pct"/>
                    <w:shd w:val="clear" w:color="auto" w:fill="auto"/>
                    <w:vAlign w:val="center"/>
                  </w:tcPr>
                  <w:p w14:paraId="000FD476" w14:textId="77777777" w:rsidR="00AB36B5" w:rsidRPr="00FD5746" w:rsidRDefault="00AB36B5" w:rsidP="00B4594D">
                    <w:pPr>
                      <w:jc w:val="right"/>
                      <w:rPr>
                        <w:sz w:val="16"/>
                        <w:szCs w:val="16"/>
                      </w:rPr>
                    </w:pPr>
                    <w:r w:rsidRPr="00FD5746">
                      <w:rPr>
                        <w:sz w:val="16"/>
                        <w:szCs w:val="16"/>
                      </w:rPr>
                      <w:t>29,664,214</w:t>
                    </w:r>
                  </w:p>
                </w:tc>
                <w:tc>
                  <w:tcPr>
                    <w:tcW w:w="306" w:type="pct"/>
                    <w:shd w:val="clear" w:color="auto" w:fill="auto"/>
                  </w:tcPr>
                  <w:p w14:paraId="7A567314" w14:textId="77777777" w:rsidR="00AB36B5" w:rsidRPr="00FD5746" w:rsidRDefault="00AB36B5" w:rsidP="00B4594D">
                    <w:pPr>
                      <w:jc w:val="right"/>
                      <w:rPr>
                        <w:sz w:val="16"/>
                        <w:szCs w:val="16"/>
                      </w:rPr>
                    </w:pPr>
                    <w:r w:rsidRPr="00FD5746">
                      <w:rPr>
                        <w:sz w:val="16"/>
                        <w:szCs w:val="16"/>
                      </w:rPr>
                      <w:t>15%</w:t>
                    </w:r>
                  </w:p>
                </w:tc>
                <w:tc>
                  <w:tcPr>
                    <w:tcW w:w="328" w:type="pct"/>
                    <w:shd w:val="clear" w:color="auto" w:fill="auto"/>
                  </w:tcPr>
                  <w:p w14:paraId="6189B9A8" w14:textId="77777777" w:rsidR="00AB36B5" w:rsidRPr="00FD5746" w:rsidRDefault="00AB36B5" w:rsidP="00B4594D">
                    <w:pPr>
                      <w:jc w:val="right"/>
                      <w:rPr>
                        <w:sz w:val="16"/>
                        <w:szCs w:val="16"/>
                      </w:rPr>
                    </w:pPr>
                    <w:r w:rsidRPr="00FD5746">
                      <w:rPr>
                        <w:sz w:val="16"/>
                        <w:szCs w:val="16"/>
                      </w:rPr>
                      <w:t>15%</w:t>
                    </w:r>
                  </w:p>
                </w:tc>
                <w:tc>
                  <w:tcPr>
                    <w:tcW w:w="252" w:type="pct"/>
                    <w:shd w:val="clear" w:color="auto" w:fill="auto"/>
                  </w:tcPr>
                  <w:p w14:paraId="7BA43F2A"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743759893"/>
                    <w:lock w:val="sdtLocked"/>
                  </w:sdtPr>
                  <w:sdtContent>
                    <w:tc>
                      <w:tcPr>
                        <w:tcW w:w="246" w:type="pct"/>
                        <w:shd w:val="clear" w:color="auto" w:fill="auto"/>
                      </w:tcPr>
                      <w:p w14:paraId="671825FE"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2476654E" w14:textId="159F09B7" w:rsidR="00AB36B5" w:rsidRPr="00FD5746" w:rsidRDefault="00AB36B5" w:rsidP="009036F5">
                    <w:pPr>
                      <w:jc w:val="right"/>
                      <w:rPr>
                        <w:sz w:val="16"/>
                        <w:szCs w:val="16"/>
                      </w:rPr>
                    </w:pPr>
                    <w:r w:rsidRPr="00FD5746">
                      <w:rPr>
                        <w:sz w:val="16"/>
                        <w:szCs w:val="16"/>
                      </w:rPr>
                      <w:t>自筹</w:t>
                    </w:r>
                  </w:p>
                </w:tc>
              </w:tr>
            </w:sdtContent>
          </w:sdt>
          <w:sdt>
            <w:sdtPr>
              <w:rPr>
                <w:rFonts w:hint="eastAsia"/>
                <w:sz w:val="16"/>
                <w:szCs w:val="16"/>
              </w:rPr>
              <w:alias w:val="在建工程明细"/>
              <w:tag w:val="_GBC_b84d9018f52b45beabeca7c2371cdc18"/>
              <w:id w:val="-964965888"/>
              <w:lock w:val="sdtLocked"/>
              <w:placeholder>
                <w:docPart w:val="3E6EBB011484405E9EFF289F6F348AE0"/>
              </w:placeholder>
            </w:sdtPr>
            <w:sdtContent>
              <w:tr w:rsidR="00AB36B5" w14:paraId="1D38C62E" w14:textId="77777777" w:rsidTr="009036F5">
                <w:trPr>
                  <w:cantSplit/>
                </w:trPr>
                <w:tc>
                  <w:tcPr>
                    <w:tcW w:w="577" w:type="pct"/>
                    <w:shd w:val="clear" w:color="auto" w:fill="auto"/>
                  </w:tcPr>
                  <w:p w14:paraId="7911C0C5" w14:textId="77777777" w:rsidR="00AB36B5" w:rsidRPr="00FD5746" w:rsidRDefault="00AB36B5" w:rsidP="00B4594D">
                    <w:pPr>
                      <w:ind w:right="105"/>
                      <w:rPr>
                        <w:sz w:val="16"/>
                        <w:szCs w:val="16"/>
                      </w:rPr>
                    </w:pPr>
                    <w:r w:rsidRPr="00FD5746">
                      <w:rPr>
                        <w:sz w:val="16"/>
                        <w:szCs w:val="16"/>
                      </w:rPr>
                      <w:t>固定资产大修</w:t>
                    </w:r>
                  </w:p>
                </w:tc>
                <w:tc>
                  <w:tcPr>
                    <w:tcW w:w="476" w:type="pct"/>
                    <w:shd w:val="clear" w:color="auto" w:fill="auto"/>
                    <w:vAlign w:val="center"/>
                  </w:tcPr>
                  <w:p w14:paraId="391D46D2" w14:textId="0A3B715C" w:rsidR="00AB36B5" w:rsidRPr="00FD5746" w:rsidRDefault="007C7C4D" w:rsidP="00B4594D">
                    <w:pPr>
                      <w:ind w:right="105"/>
                      <w:jc w:val="right"/>
                      <w:rPr>
                        <w:sz w:val="16"/>
                        <w:szCs w:val="16"/>
                      </w:rPr>
                    </w:pPr>
                    <w:r>
                      <w:rPr>
                        <w:rFonts w:hint="eastAsia"/>
                        <w:sz w:val="16"/>
                        <w:szCs w:val="16"/>
                      </w:rPr>
                      <w:t>/</w:t>
                    </w:r>
                  </w:p>
                </w:tc>
                <w:tc>
                  <w:tcPr>
                    <w:tcW w:w="475" w:type="pct"/>
                    <w:shd w:val="clear" w:color="auto" w:fill="auto"/>
                    <w:vAlign w:val="center"/>
                  </w:tcPr>
                  <w:p w14:paraId="3332A681" w14:textId="3704304E" w:rsidR="00AB36B5" w:rsidRPr="00FD5746" w:rsidRDefault="004206AF" w:rsidP="00B4594D">
                    <w:pPr>
                      <w:jc w:val="right"/>
                      <w:rPr>
                        <w:sz w:val="16"/>
                        <w:szCs w:val="16"/>
                      </w:rPr>
                    </w:pPr>
                    <w:r>
                      <w:rPr>
                        <w:sz w:val="16"/>
                        <w:szCs w:val="16"/>
                      </w:rPr>
                      <w:t>184,877,045</w:t>
                    </w:r>
                  </w:p>
                </w:tc>
                <w:tc>
                  <w:tcPr>
                    <w:tcW w:w="517" w:type="pct"/>
                    <w:shd w:val="clear" w:color="auto" w:fill="auto"/>
                    <w:vAlign w:val="center"/>
                  </w:tcPr>
                  <w:p w14:paraId="392A6FE4" w14:textId="77777777" w:rsidR="00AB36B5" w:rsidRPr="00FD5746" w:rsidRDefault="00AB36B5" w:rsidP="00B4594D">
                    <w:pPr>
                      <w:ind w:right="73"/>
                      <w:jc w:val="right"/>
                      <w:rPr>
                        <w:sz w:val="16"/>
                        <w:szCs w:val="16"/>
                      </w:rPr>
                    </w:pPr>
                    <w:r w:rsidRPr="00FD5746">
                      <w:rPr>
                        <w:sz w:val="16"/>
                        <w:szCs w:val="16"/>
                      </w:rPr>
                      <w:t>1,944,413,528</w:t>
                    </w:r>
                  </w:p>
                </w:tc>
                <w:tc>
                  <w:tcPr>
                    <w:tcW w:w="493" w:type="pct"/>
                    <w:shd w:val="clear" w:color="auto" w:fill="auto"/>
                    <w:vAlign w:val="center"/>
                  </w:tcPr>
                  <w:p w14:paraId="2C134D2E" w14:textId="77777777" w:rsidR="00AB36B5" w:rsidRPr="00FD5746" w:rsidRDefault="00AB36B5" w:rsidP="00B4594D">
                    <w:pPr>
                      <w:ind w:right="73"/>
                      <w:jc w:val="right"/>
                      <w:rPr>
                        <w:sz w:val="16"/>
                        <w:szCs w:val="16"/>
                      </w:rPr>
                    </w:pPr>
                    <w:r w:rsidRPr="00FD5746">
                      <w:rPr>
                        <w:sz w:val="16"/>
                        <w:szCs w:val="16"/>
                      </w:rPr>
                      <w:t>1,111,579,548</w:t>
                    </w:r>
                  </w:p>
                </w:tc>
                <w:tc>
                  <w:tcPr>
                    <w:tcW w:w="502" w:type="pct"/>
                    <w:shd w:val="clear" w:color="auto" w:fill="auto"/>
                    <w:vAlign w:val="center"/>
                  </w:tcPr>
                  <w:p w14:paraId="7B849EE5" w14:textId="77777777" w:rsidR="00AB36B5" w:rsidRPr="00FD5746" w:rsidRDefault="00AB36B5" w:rsidP="00B4594D">
                    <w:pPr>
                      <w:jc w:val="right"/>
                      <w:rPr>
                        <w:sz w:val="16"/>
                        <w:szCs w:val="16"/>
                      </w:rPr>
                    </w:pPr>
                    <w:r w:rsidRPr="00FD5746">
                      <w:rPr>
                        <w:sz w:val="16"/>
                        <w:szCs w:val="16"/>
                      </w:rPr>
                      <w:t>986,558,913</w:t>
                    </w:r>
                  </w:p>
                </w:tc>
                <w:tc>
                  <w:tcPr>
                    <w:tcW w:w="513" w:type="pct"/>
                    <w:shd w:val="clear" w:color="auto" w:fill="auto"/>
                    <w:vAlign w:val="center"/>
                  </w:tcPr>
                  <w:p w14:paraId="29D0B872" w14:textId="2E1CE596" w:rsidR="00AB36B5" w:rsidRPr="00FD5746" w:rsidRDefault="004206AF" w:rsidP="00B4594D">
                    <w:pPr>
                      <w:jc w:val="right"/>
                      <w:rPr>
                        <w:sz w:val="16"/>
                        <w:szCs w:val="16"/>
                      </w:rPr>
                    </w:pPr>
                    <w:r>
                      <w:rPr>
                        <w:sz w:val="16"/>
                        <w:szCs w:val="16"/>
                      </w:rPr>
                      <w:t>1,142,731,660</w:t>
                    </w:r>
                  </w:p>
                </w:tc>
                <w:tc>
                  <w:tcPr>
                    <w:tcW w:w="306" w:type="pct"/>
                    <w:shd w:val="clear" w:color="auto" w:fill="auto"/>
                  </w:tcPr>
                  <w:p w14:paraId="4740ADA1" w14:textId="77777777" w:rsidR="00AB36B5" w:rsidRPr="00FD5746" w:rsidRDefault="00AB36B5" w:rsidP="00B4594D">
                    <w:pPr>
                      <w:jc w:val="right"/>
                      <w:rPr>
                        <w:sz w:val="16"/>
                        <w:szCs w:val="16"/>
                      </w:rPr>
                    </w:pPr>
                    <w:r w:rsidRPr="00FD5746">
                      <w:rPr>
                        <w:sz w:val="16"/>
                        <w:szCs w:val="16"/>
                      </w:rPr>
                      <w:t>/</w:t>
                    </w:r>
                  </w:p>
                </w:tc>
                <w:tc>
                  <w:tcPr>
                    <w:tcW w:w="328" w:type="pct"/>
                    <w:shd w:val="clear" w:color="auto" w:fill="auto"/>
                  </w:tcPr>
                  <w:p w14:paraId="1751C684" w14:textId="77777777" w:rsidR="00AB36B5" w:rsidRPr="00FD5746" w:rsidRDefault="00AB36B5" w:rsidP="00B4594D">
                    <w:pPr>
                      <w:jc w:val="right"/>
                      <w:rPr>
                        <w:sz w:val="16"/>
                        <w:szCs w:val="16"/>
                      </w:rPr>
                    </w:pPr>
                    <w:r w:rsidRPr="00FD5746">
                      <w:rPr>
                        <w:sz w:val="16"/>
                        <w:szCs w:val="16"/>
                      </w:rPr>
                      <w:t>/</w:t>
                    </w:r>
                  </w:p>
                </w:tc>
                <w:tc>
                  <w:tcPr>
                    <w:tcW w:w="252" w:type="pct"/>
                    <w:shd w:val="clear" w:color="auto" w:fill="auto"/>
                  </w:tcPr>
                  <w:p w14:paraId="3739854E"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1845076798"/>
                    <w:lock w:val="sdtLocked"/>
                  </w:sdtPr>
                  <w:sdtContent>
                    <w:tc>
                      <w:tcPr>
                        <w:tcW w:w="246" w:type="pct"/>
                        <w:shd w:val="clear" w:color="auto" w:fill="auto"/>
                      </w:tcPr>
                      <w:p w14:paraId="34BBC286"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22226992" w14:textId="0A29626D" w:rsidR="00AB36B5" w:rsidRPr="00FD5746" w:rsidRDefault="00AB36B5" w:rsidP="009036F5">
                    <w:pPr>
                      <w:jc w:val="right"/>
                      <w:rPr>
                        <w:sz w:val="16"/>
                        <w:szCs w:val="16"/>
                      </w:rPr>
                    </w:pPr>
                    <w:r w:rsidRPr="00FD5746">
                      <w:rPr>
                        <w:sz w:val="16"/>
                        <w:szCs w:val="16"/>
                      </w:rPr>
                      <w:t>自筹</w:t>
                    </w:r>
                  </w:p>
                </w:tc>
              </w:tr>
            </w:sdtContent>
          </w:sdt>
          <w:sdt>
            <w:sdtPr>
              <w:rPr>
                <w:rFonts w:hint="eastAsia"/>
                <w:sz w:val="16"/>
                <w:szCs w:val="16"/>
              </w:rPr>
              <w:alias w:val="在建工程明细"/>
              <w:tag w:val="_GBC_b84d9018f52b45beabeca7c2371cdc18"/>
              <w:id w:val="-1826578302"/>
              <w:lock w:val="sdtLocked"/>
              <w:placeholder>
                <w:docPart w:val="3E6EBB011484405E9EFF289F6F348AE0"/>
              </w:placeholder>
            </w:sdtPr>
            <w:sdtContent>
              <w:tr w:rsidR="00AB36B5" w14:paraId="6E52CB41" w14:textId="77777777" w:rsidTr="009036F5">
                <w:trPr>
                  <w:cantSplit/>
                </w:trPr>
                <w:tc>
                  <w:tcPr>
                    <w:tcW w:w="577" w:type="pct"/>
                    <w:shd w:val="clear" w:color="auto" w:fill="auto"/>
                  </w:tcPr>
                  <w:p w14:paraId="261798C5" w14:textId="77777777" w:rsidR="00AB36B5" w:rsidRPr="00FD5746" w:rsidRDefault="00AB36B5" w:rsidP="00B4594D">
                    <w:pPr>
                      <w:ind w:right="105"/>
                      <w:rPr>
                        <w:sz w:val="16"/>
                        <w:szCs w:val="16"/>
                      </w:rPr>
                    </w:pPr>
                    <w:r w:rsidRPr="00FD5746">
                      <w:rPr>
                        <w:sz w:val="16"/>
                        <w:szCs w:val="16"/>
                      </w:rPr>
                      <w:t>其他工程（注1）</w:t>
                    </w:r>
                  </w:p>
                </w:tc>
                <w:tc>
                  <w:tcPr>
                    <w:tcW w:w="476" w:type="pct"/>
                    <w:shd w:val="clear" w:color="auto" w:fill="auto"/>
                    <w:vAlign w:val="center"/>
                  </w:tcPr>
                  <w:p w14:paraId="724C9109" w14:textId="77777777" w:rsidR="00AB36B5" w:rsidRPr="00FD5746" w:rsidRDefault="00AB36B5" w:rsidP="00B4594D">
                    <w:pPr>
                      <w:ind w:right="105"/>
                      <w:jc w:val="right"/>
                      <w:rPr>
                        <w:sz w:val="16"/>
                        <w:szCs w:val="16"/>
                      </w:rPr>
                    </w:pPr>
                    <w:r w:rsidRPr="00FD5746">
                      <w:rPr>
                        <w:sz w:val="16"/>
                        <w:szCs w:val="16"/>
                      </w:rPr>
                      <w:t>/</w:t>
                    </w:r>
                  </w:p>
                </w:tc>
                <w:tc>
                  <w:tcPr>
                    <w:tcW w:w="475" w:type="pct"/>
                    <w:shd w:val="clear" w:color="auto" w:fill="auto"/>
                    <w:vAlign w:val="center"/>
                  </w:tcPr>
                  <w:p w14:paraId="7E64ED71" w14:textId="17731EB9" w:rsidR="00AB36B5" w:rsidRPr="00FD5746" w:rsidRDefault="004206AF" w:rsidP="00B4594D">
                    <w:pPr>
                      <w:jc w:val="right"/>
                      <w:rPr>
                        <w:sz w:val="16"/>
                        <w:szCs w:val="16"/>
                      </w:rPr>
                    </w:pPr>
                    <w:r>
                      <w:rPr>
                        <w:sz w:val="16"/>
                        <w:szCs w:val="16"/>
                      </w:rPr>
                      <w:t>664,462,917</w:t>
                    </w:r>
                  </w:p>
                </w:tc>
                <w:tc>
                  <w:tcPr>
                    <w:tcW w:w="517" w:type="pct"/>
                    <w:shd w:val="clear" w:color="auto" w:fill="auto"/>
                    <w:vAlign w:val="center"/>
                  </w:tcPr>
                  <w:p w14:paraId="00F60CE7" w14:textId="77777777" w:rsidR="00AB36B5" w:rsidRPr="00FD5746" w:rsidRDefault="00AB36B5" w:rsidP="00B4594D">
                    <w:pPr>
                      <w:ind w:right="73"/>
                      <w:jc w:val="right"/>
                      <w:rPr>
                        <w:sz w:val="16"/>
                        <w:szCs w:val="16"/>
                      </w:rPr>
                    </w:pPr>
                    <w:r w:rsidRPr="00FD5746">
                      <w:rPr>
                        <w:sz w:val="16"/>
                        <w:szCs w:val="16"/>
                      </w:rPr>
                      <w:t>471,847,729</w:t>
                    </w:r>
                  </w:p>
                </w:tc>
                <w:tc>
                  <w:tcPr>
                    <w:tcW w:w="493" w:type="pct"/>
                    <w:shd w:val="clear" w:color="auto" w:fill="auto"/>
                    <w:vAlign w:val="center"/>
                  </w:tcPr>
                  <w:p w14:paraId="7A59AF57" w14:textId="77777777" w:rsidR="00AB36B5" w:rsidRPr="00FD5746" w:rsidRDefault="00AB36B5" w:rsidP="00B4594D">
                    <w:pPr>
                      <w:ind w:right="73"/>
                      <w:jc w:val="right"/>
                      <w:rPr>
                        <w:sz w:val="16"/>
                        <w:szCs w:val="16"/>
                      </w:rPr>
                    </w:pPr>
                    <w:r>
                      <w:rPr>
                        <w:sz w:val="16"/>
                        <w:szCs w:val="16"/>
                      </w:rPr>
                      <w:t>0</w:t>
                    </w:r>
                  </w:p>
                </w:tc>
                <w:tc>
                  <w:tcPr>
                    <w:tcW w:w="502" w:type="pct"/>
                    <w:shd w:val="clear" w:color="auto" w:fill="auto"/>
                    <w:vAlign w:val="center"/>
                  </w:tcPr>
                  <w:p w14:paraId="5DA88A00" w14:textId="77777777" w:rsidR="00AB36B5" w:rsidRPr="00FD5746" w:rsidRDefault="00AB36B5" w:rsidP="00B4594D">
                    <w:pPr>
                      <w:jc w:val="right"/>
                      <w:rPr>
                        <w:sz w:val="16"/>
                        <w:szCs w:val="16"/>
                      </w:rPr>
                    </w:pPr>
                    <w:r w:rsidRPr="00FD5746">
                      <w:rPr>
                        <w:sz w:val="16"/>
                        <w:szCs w:val="16"/>
                      </w:rPr>
                      <w:t>177,717,933</w:t>
                    </w:r>
                  </w:p>
                </w:tc>
                <w:tc>
                  <w:tcPr>
                    <w:tcW w:w="513" w:type="pct"/>
                    <w:shd w:val="clear" w:color="auto" w:fill="auto"/>
                    <w:vAlign w:val="center"/>
                  </w:tcPr>
                  <w:p w14:paraId="25C30EDF" w14:textId="40B1BD65" w:rsidR="00AB36B5" w:rsidRPr="00FD5746" w:rsidRDefault="004206AF" w:rsidP="00B4594D">
                    <w:pPr>
                      <w:jc w:val="right"/>
                      <w:rPr>
                        <w:sz w:val="16"/>
                        <w:szCs w:val="16"/>
                      </w:rPr>
                    </w:pPr>
                    <w:r>
                      <w:rPr>
                        <w:sz w:val="16"/>
                        <w:szCs w:val="16"/>
                      </w:rPr>
                      <w:t>958,592,713</w:t>
                    </w:r>
                  </w:p>
                </w:tc>
                <w:tc>
                  <w:tcPr>
                    <w:tcW w:w="306" w:type="pct"/>
                    <w:shd w:val="clear" w:color="auto" w:fill="auto"/>
                  </w:tcPr>
                  <w:p w14:paraId="471E57EE" w14:textId="77777777" w:rsidR="00AB36B5" w:rsidRPr="00FD5746" w:rsidRDefault="00AB36B5" w:rsidP="00B4594D">
                    <w:pPr>
                      <w:jc w:val="right"/>
                      <w:rPr>
                        <w:sz w:val="16"/>
                        <w:szCs w:val="16"/>
                      </w:rPr>
                    </w:pPr>
                    <w:r w:rsidRPr="00FD5746">
                      <w:rPr>
                        <w:sz w:val="16"/>
                        <w:szCs w:val="16"/>
                      </w:rPr>
                      <w:t>/</w:t>
                    </w:r>
                  </w:p>
                </w:tc>
                <w:tc>
                  <w:tcPr>
                    <w:tcW w:w="328" w:type="pct"/>
                    <w:shd w:val="clear" w:color="auto" w:fill="auto"/>
                  </w:tcPr>
                  <w:p w14:paraId="722013E8" w14:textId="77777777" w:rsidR="00AB36B5" w:rsidRPr="00FD5746" w:rsidRDefault="00AB36B5" w:rsidP="00B4594D">
                    <w:pPr>
                      <w:jc w:val="right"/>
                      <w:rPr>
                        <w:sz w:val="16"/>
                        <w:szCs w:val="16"/>
                      </w:rPr>
                    </w:pPr>
                    <w:r w:rsidRPr="00FD5746">
                      <w:rPr>
                        <w:sz w:val="16"/>
                        <w:szCs w:val="16"/>
                      </w:rPr>
                      <w:t>/</w:t>
                    </w:r>
                  </w:p>
                </w:tc>
                <w:tc>
                  <w:tcPr>
                    <w:tcW w:w="252" w:type="pct"/>
                    <w:shd w:val="clear" w:color="auto" w:fill="auto"/>
                  </w:tcPr>
                  <w:p w14:paraId="53A8B24D" w14:textId="77777777" w:rsidR="00AB36B5" w:rsidRPr="00FD5746" w:rsidRDefault="00AB36B5" w:rsidP="00B4594D">
                    <w:pPr>
                      <w:jc w:val="right"/>
                      <w:rPr>
                        <w:sz w:val="16"/>
                        <w:szCs w:val="16"/>
                      </w:rPr>
                    </w:pPr>
                    <w:r w:rsidRPr="00FD5746">
                      <w:rPr>
                        <w:sz w:val="16"/>
                        <w:szCs w:val="16"/>
                      </w:rPr>
                      <w:t>0</w:t>
                    </w:r>
                  </w:p>
                </w:tc>
                <w:sdt>
                  <w:sdtPr>
                    <w:rPr>
                      <w:sz w:val="16"/>
                      <w:szCs w:val="16"/>
                    </w:rPr>
                    <w:alias w:val="其中:本"/>
                    <w:tag w:val="_GBC_d5e177ab25f442b3b6a868c77a3eb24a"/>
                    <w:id w:val="-774632455"/>
                    <w:lock w:val="sdtLocked"/>
                  </w:sdtPr>
                  <w:sdtContent>
                    <w:tc>
                      <w:tcPr>
                        <w:tcW w:w="246" w:type="pct"/>
                        <w:shd w:val="clear" w:color="auto" w:fill="auto"/>
                      </w:tcPr>
                      <w:p w14:paraId="09CD1A1B" w14:textId="77777777" w:rsidR="00AB36B5" w:rsidRPr="00FD5746" w:rsidRDefault="00AB36B5" w:rsidP="00B4594D">
                        <w:pPr>
                          <w:jc w:val="right"/>
                          <w:rPr>
                            <w:sz w:val="16"/>
                            <w:szCs w:val="16"/>
                          </w:rPr>
                        </w:pPr>
                        <w:r w:rsidRPr="00FD5746">
                          <w:rPr>
                            <w:sz w:val="16"/>
                            <w:szCs w:val="16"/>
                          </w:rPr>
                          <w:t>0</w:t>
                        </w:r>
                      </w:p>
                    </w:tc>
                  </w:sdtContent>
                </w:sdt>
                <w:tc>
                  <w:tcPr>
                    <w:tcW w:w="314" w:type="pct"/>
                    <w:shd w:val="clear" w:color="auto" w:fill="auto"/>
                  </w:tcPr>
                  <w:p w14:paraId="1C6F2107" w14:textId="0E34E9FE" w:rsidR="00AB36B5" w:rsidRPr="00FD5746" w:rsidRDefault="00AB36B5" w:rsidP="009036F5">
                    <w:pPr>
                      <w:jc w:val="right"/>
                      <w:rPr>
                        <w:sz w:val="16"/>
                        <w:szCs w:val="16"/>
                      </w:rPr>
                    </w:pPr>
                    <w:r w:rsidRPr="00FD5746">
                      <w:rPr>
                        <w:sz w:val="16"/>
                        <w:szCs w:val="16"/>
                      </w:rPr>
                      <w:t>自筹</w:t>
                    </w:r>
                  </w:p>
                </w:tc>
              </w:tr>
            </w:sdtContent>
          </w:sdt>
          <w:tr w:rsidR="00AB36B5" w14:paraId="355D56C4" w14:textId="77777777" w:rsidTr="009036F5">
            <w:trPr>
              <w:cantSplit/>
            </w:trPr>
            <w:sdt>
              <w:sdtPr>
                <w:rPr>
                  <w:sz w:val="16"/>
                  <w:szCs w:val="16"/>
                </w:rPr>
                <w:tag w:val="_PLD_942a3001646f41f087960bab251b2bbb"/>
                <w:id w:val="1965072527"/>
                <w:lock w:val="sdtLocked"/>
              </w:sdtPr>
              <w:sdtContent>
                <w:tc>
                  <w:tcPr>
                    <w:tcW w:w="577" w:type="pct"/>
                    <w:shd w:val="clear" w:color="auto" w:fill="auto"/>
                    <w:vAlign w:val="center"/>
                  </w:tcPr>
                  <w:p w14:paraId="794C61EA" w14:textId="77777777" w:rsidR="00AB36B5" w:rsidRPr="00FD5746" w:rsidRDefault="00AB36B5" w:rsidP="00B4594D">
                    <w:pPr>
                      <w:ind w:right="105"/>
                      <w:jc w:val="center"/>
                      <w:rPr>
                        <w:sz w:val="16"/>
                        <w:szCs w:val="16"/>
                      </w:rPr>
                    </w:pPr>
                    <w:r w:rsidRPr="00FD5746">
                      <w:rPr>
                        <w:rFonts w:hint="eastAsia"/>
                        <w:sz w:val="16"/>
                        <w:szCs w:val="16"/>
                      </w:rPr>
                      <w:t>合计</w:t>
                    </w:r>
                  </w:p>
                </w:tc>
              </w:sdtContent>
            </w:sdt>
            <w:tc>
              <w:tcPr>
                <w:tcW w:w="476" w:type="pct"/>
                <w:shd w:val="clear" w:color="auto" w:fill="auto"/>
                <w:vAlign w:val="center"/>
              </w:tcPr>
              <w:p w14:paraId="02553E08" w14:textId="2F59769E" w:rsidR="00AB36B5" w:rsidRPr="00FD5746" w:rsidRDefault="00194135" w:rsidP="00B4594D">
                <w:pPr>
                  <w:ind w:right="105"/>
                  <w:jc w:val="right"/>
                  <w:rPr>
                    <w:sz w:val="16"/>
                    <w:szCs w:val="16"/>
                  </w:rPr>
                </w:pPr>
                <w:r>
                  <w:rPr>
                    <w:sz w:val="16"/>
                    <w:szCs w:val="16"/>
                  </w:rPr>
                  <w:t>923,349,591</w:t>
                </w:r>
              </w:p>
            </w:tc>
            <w:tc>
              <w:tcPr>
                <w:tcW w:w="475" w:type="pct"/>
                <w:shd w:val="clear" w:color="auto" w:fill="auto"/>
                <w:vAlign w:val="center"/>
              </w:tcPr>
              <w:p w14:paraId="1B395B4D" w14:textId="77777777" w:rsidR="00AB36B5" w:rsidRPr="00FD5746" w:rsidRDefault="00AB36B5" w:rsidP="00B4594D">
                <w:pPr>
                  <w:jc w:val="right"/>
                  <w:rPr>
                    <w:sz w:val="16"/>
                    <w:szCs w:val="16"/>
                  </w:rPr>
                </w:pPr>
                <w:r w:rsidRPr="00FD5746">
                  <w:rPr>
                    <w:sz w:val="16"/>
                    <w:szCs w:val="16"/>
                  </w:rPr>
                  <w:t>1,425,294,588</w:t>
                </w:r>
              </w:p>
            </w:tc>
            <w:tc>
              <w:tcPr>
                <w:tcW w:w="517" w:type="pct"/>
                <w:shd w:val="clear" w:color="auto" w:fill="auto"/>
                <w:vAlign w:val="center"/>
              </w:tcPr>
              <w:p w14:paraId="02705AC4" w14:textId="77777777" w:rsidR="00AB36B5" w:rsidRPr="00FD5746" w:rsidRDefault="00AB36B5" w:rsidP="00B4594D">
                <w:pPr>
                  <w:ind w:right="73"/>
                  <w:jc w:val="right"/>
                  <w:rPr>
                    <w:sz w:val="16"/>
                    <w:szCs w:val="16"/>
                  </w:rPr>
                </w:pPr>
                <w:r w:rsidRPr="00FD5746">
                  <w:rPr>
                    <w:sz w:val="16"/>
                    <w:szCs w:val="16"/>
                  </w:rPr>
                  <w:t>2,458,572,844</w:t>
                </w:r>
              </w:p>
            </w:tc>
            <w:tc>
              <w:tcPr>
                <w:tcW w:w="493" w:type="pct"/>
                <w:shd w:val="clear" w:color="auto" w:fill="auto"/>
                <w:vAlign w:val="center"/>
              </w:tcPr>
              <w:p w14:paraId="2B56C7C1" w14:textId="77777777" w:rsidR="00AB36B5" w:rsidRPr="00FD5746" w:rsidRDefault="00AB36B5" w:rsidP="00B4594D">
                <w:pPr>
                  <w:ind w:right="73"/>
                  <w:jc w:val="right"/>
                  <w:rPr>
                    <w:sz w:val="16"/>
                    <w:szCs w:val="16"/>
                  </w:rPr>
                </w:pPr>
                <w:r w:rsidRPr="00FD5746">
                  <w:rPr>
                    <w:sz w:val="16"/>
                    <w:szCs w:val="16"/>
                  </w:rPr>
                  <w:t>1,111,579,548</w:t>
                </w:r>
              </w:p>
            </w:tc>
            <w:tc>
              <w:tcPr>
                <w:tcW w:w="502" w:type="pct"/>
                <w:shd w:val="clear" w:color="auto" w:fill="auto"/>
                <w:vAlign w:val="center"/>
              </w:tcPr>
              <w:p w14:paraId="3B39F395" w14:textId="77777777" w:rsidR="00AB36B5" w:rsidRPr="00FD5746" w:rsidRDefault="00AB36B5" w:rsidP="00B4594D">
                <w:pPr>
                  <w:jc w:val="right"/>
                  <w:rPr>
                    <w:sz w:val="16"/>
                    <w:szCs w:val="16"/>
                  </w:rPr>
                </w:pPr>
                <w:r w:rsidRPr="00FD5746">
                  <w:rPr>
                    <w:sz w:val="16"/>
                    <w:szCs w:val="16"/>
                  </w:rPr>
                  <w:t>1,164,276,846</w:t>
                </w:r>
              </w:p>
            </w:tc>
            <w:tc>
              <w:tcPr>
                <w:tcW w:w="513" w:type="pct"/>
                <w:shd w:val="clear" w:color="auto" w:fill="auto"/>
                <w:vAlign w:val="center"/>
              </w:tcPr>
              <w:p w14:paraId="39427C03" w14:textId="77777777" w:rsidR="00AB36B5" w:rsidRPr="00FD5746" w:rsidRDefault="00AB36B5" w:rsidP="00B4594D">
                <w:pPr>
                  <w:jc w:val="right"/>
                  <w:rPr>
                    <w:sz w:val="16"/>
                    <w:szCs w:val="16"/>
                  </w:rPr>
                </w:pPr>
                <w:r>
                  <w:rPr>
                    <w:sz w:val="16"/>
                    <w:szCs w:val="16"/>
                  </w:rPr>
                  <w:t>2,719,590,586</w:t>
                </w:r>
              </w:p>
            </w:tc>
            <w:tc>
              <w:tcPr>
                <w:tcW w:w="306" w:type="pct"/>
                <w:shd w:val="clear" w:color="auto" w:fill="auto"/>
                <w:vAlign w:val="center"/>
              </w:tcPr>
              <w:p w14:paraId="469C539C" w14:textId="25617C72" w:rsidR="00AB36B5" w:rsidRPr="00FD5746" w:rsidRDefault="00856E12" w:rsidP="00856E12">
                <w:pPr>
                  <w:jc w:val="right"/>
                  <w:rPr>
                    <w:sz w:val="16"/>
                    <w:szCs w:val="16"/>
                  </w:rPr>
                </w:pPr>
                <w:r>
                  <w:rPr>
                    <w:sz w:val="16"/>
                    <w:szCs w:val="16"/>
                  </w:rPr>
                  <w:t>/</w:t>
                </w:r>
              </w:p>
            </w:tc>
            <w:tc>
              <w:tcPr>
                <w:tcW w:w="328" w:type="pct"/>
                <w:shd w:val="clear" w:color="auto" w:fill="auto"/>
              </w:tcPr>
              <w:p w14:paraId="76405D50" w14:textId="77777777" w:rsidR="00AB36B5" w:rsidRPr="00FD5746" w:rsidRDefault="00AB36B5" w:rsidP="00B4594D">
                <w:pPr>
                  <w:jc w:val="right"/>
                  <w:rPr>
                    <w:sz w:val="16"/>
                    <w:szCs w:val="16"/>
                  </w:rPr>
                </w:pPr>
                <w:r w:rsidRPr="00FD5746">
                  <w:rPr>
                    <w:sz w:val="16"/>
                    <w:szCs w:val="16"/>
                  </w:rPr>
                  <w:t>/</w:t>
                </w:r>
              </w:p>
            </w:tc>
            <w:tc>
              <w:tcPr>
                <w:tcW w:w="252" w:type="pct"/>
                <w:shd w:val="clear" w:color="auto" w:fill="auto"/>
              </w:tcPr>
              <w:p w14:paraId="1E48B782" w14:textId="77777777" w:rsidR="00AB36B5" w:rsidRPr="00FD5746" w:rsidRDefault="00AB36B5" w:rsidP="00B4594D">
                <w:pPr>
                  <w:jc w:val="right"/>
                  <w:rPr>
                    <w:sz w:val="16"/>
                    <w:szCs w:val="16"/>
                  </w:rPr>
                </w:pPr>
                <w:r w:rsidRPr="00FD5746">
                  <w:rPr>
                    <w:sz w:val="16"/>
                    <w:szCs w:val="16"/>
                  </w:rPr>
                  <w:t>0</w:t>
                </w:r>
              </w:p>
            </w:tc>
            <w:tc>
              <w:tcPr>
                <w:tcW w:w="246" w:type="pct"/>
                <w:shd w:val="clear" w:color="auto" w:fill="auto"/>
              </w:tcPr>
              <w:p w14:paraId="66B4AA00" w14:textId="77777777" w:rsidR="00AB36B5" w:rsidRPr="00FD5746" w:rsidRDefault="00AB36B5" w:rsidP="00B4594D">
                <w:pPr>
                  <w:jc w:val="right"/>
                  <w:rPr>
                    <w:sz w:val="16"/>
                    <w:szCs w:val="16"/>
                  </w:rPr>
                </w:pPr>
                <w:r w:rsidRPr="00FD5746">
                  <w:rPr>
                    <w:sz w:val="16"/>
                    <w:szCs w:val="16"/>
                  </w:rPr>
                  <w:t>0</w:t>
                </w:r>
              </w:p>
            </w:tc>
            <w:tc>
              <w:tcPr>
                <w:tcW w:w="314" w:type="pct"/>
                <w:shd w:val="clear" w:color="auto" w:fill="auto"/>
              </w:tcPr>
              <w:p w14:paraId="3BEAAF8C" w14:textId="120E5717" w:rsidR="00AB36B5" w:rsidRPr="00FD5746" w:rsidRDefault="00AB36B5" w:rsidP="009036F5">
                <w:pPr>
                  <w:ind w:right="174"/>
                  <w:jc w:val="right"/>
                  <w:rPr>
                    <w:sz w:val="16"/>
                    <w:szCs w:val="16"/>
                  </w:rPr>
                </w:pPr>
                <w:r w:rsidRPr="00FD5746">
                  <w:rPr>
                    <w:sz w:val="16"/>
                    <w:szCs w:val="16"/>
                  </w:rPr>
                  <w:t>/</w:t>
                </w:r>
              </w:p>
            </w:tc>
          </w:tr>
        </w:tbl>
        <w:p w14:paraId="593392F5" w14:textId="77777777" w:rsidR="0044629F" w:rsidRDefault="0044629F" w:rsidP="00174DED">
          <w:pPr>
            <w:sectPr w:rsidR="0044629F" w:rsidSect="0044629F">
              <w:pgSz w:w="16838" w:h="11906" w:orient="landscape"/>
              <w:pgMar w:top="1276" w:right="1440" w:bottom="1701" w:left="1525" w:header="856" w:footer="992" w:gutter="0"/>
              <w:cols w:space="425"/>
              <w:docGrid w:type="lines" w:linePitch="312"/>
            </w:sectPr>
          </w:pPr>
        </w:p>
        <w:p w14:paraId="0F3DC290" w14:textId="733F12FD" w:rsidR="009D01F0" w:rsidRDefault="00000000" w:rsidP="00174DED"/>
      </w:sdtContent>
    </w:sdt>
    <w:sdt>
      <w:sdtPr>
        <w:rPr>
          <w:rFonts w:ascii="宋体" w:hAnsi="宋体" w:cs="宋体" w:hint="eastAsia"/>
          <w:b w:val="0"/>
          <w:bCs w:val="0"/>
          <w:kern w:val="0"/>
          <w:szCs w:val="21"/>
        </w:rPr>
        <w:alias w:val="模块:在建工程减值准备"/>
        <w:tag w:val="_GBC_467986eee7244ad69e86a4292f121eb6"/>
        <w:id w:val="1419365466"/>
        <w:lock w:val="sdtLocked"/>
        <w:placeholder>
          <w:docPart w:val="GBC22222222222222222222222222222"/>
        </w:placeholder>
      </w:sdtPr>
      <w:sdtEndPr>
        <w:rPr>
          <w:rFonts w:cstheme="minorBidi"/>
          <w:kern w:val="2"/>
          <w:szCs w:val="22"/>
        </w:rPr>
      </w:sdtEndPr>
      <w:sdtContent>
        <w:p w14:paraId="4F5DB87F" w14:textId="77777777" w:rsidR="009D01F0" w:rsidRDefault="00174DED" w:rsidP="00BC60D6">
          <w:pPr>
            <w:pStyle w:val="4"/>
            <w:numPr>
              <w:ilvl w:val="0"/>
              <w:numId w:val="40"/>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97759079"/>
            <w:lock w:val="sdtLocked"/>
            <w:placeholder>
              <w:docPart w:val="GBC22222222222222222222222222222"/>
            </w:placeholder>
          </w:sdtPr>
          <w:sdtContent>
            <w:p w14:paraId="39F13D4F" w14:textId="3FA4AE8A" w:rsidR="009D01F0"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sdt>
      <w:sdtPr>
        <w:rPr>
          <w:rFonts w:hint="eastAsia"/>
        </w:rPr>
        <w:alias w:val="模块:在建工程的说明"/>
        <w:tag w:val="_GBC_d5aec612c6334d1b8a827f3f39a2781d"/>
        <w:id w:val="-1898663559"/>
        <w:lock w:val="sdtLocked"/>
        <w:placeholder>
          <w:docPart w:val="GBC22222222222222222222222222222"/>
        </w:placeholder>
      </w:sdtPr>
      <w:sdtEndPr>
        <w:rPr>
          <w:rFonts w:hint="default"/>
        </w:rPr>
      </w:sdtEndPr>
      <w:sdtContent>
        <w:p w14:paraId="76C9C3CE" w14:textId="77777777" w:rsidR="009D01F0" w:rsidRDefault="00174DED">
          <w:r>
            <w:rPr>
              <w:rFonts w:hint="eastAsia"/>
            </w:rPr>
            <w:t>其他说明</w:t>
          </w:r>
        </w:p>
        <w:sdt>
          <w:sdtPr>
            <w:alias w:val="是否适用：在建工程的说明[双击切换]"/>
            <w:tag w:val="_GBC_c0ffdfbb304348758da855627ba6d858"/>
            <w:id w:val="1202515353"/>
            <w:lock w:val="sdtLocked"/>
            <w:placeholder>
              <w:docPart w:val="GBC22222222222222222222222222222"/>
            </w:placeholder>
          </w:sdtPr>
          <w:sdtContent>
            <w:p w14:paraId="3FFC6F3B" w14:textId="77777777" w:rsidR="00E51917"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p w14:paraId="3569BA4F" w14:textId="1E766B3B" w:rsidR="009D01F0" w:rsidRDefault="00000000"/>
          </w:sdtContent>
        </w:sdt>
        <w:sdt>
          <w:sdtPr>
            <w:alias w:val="在建工程的说明"/>
            <w:tag w:val="_GBC_eaac445d9f29415cb063476e51d4f873"/>
            <w:id w:val="236213106"/>
            <w:lock w:val="sdtLocked"/>
            <w:placeholder>
              <w:docPart w:val="GBC22222222222222222222222222222"/>
            </w:placeholder>
          </w:sdtPr>
          <w:sdtContent>
            <w:p w14:paraId="57151EDC" w14:textId="77777777" w:rsidR="00C56038" w:rsidRDefault="00C56038">
              <w:r>
                <w:t xml:space="preserve">于 2023年 6 月 30 日，本集团的在建工程不存在重大减值迹象。 </w:t>
              </w:r>
            </w:p>
            <w:p w14:paraId="341D47EF" w14:textId="485EBC6D" w:rsidR="009D01F0" w:rsidRDefault="00C56038">
              <w:r>
                <w:t>注 1：其他工程项目由于单项金额较小，未单独列示</w:t>
              </w:r>
              <w:r w:rsidR="004F00D5">
                <w:rPr>
                  <w:rFonts w:ascii="PMingLiU" w:eastAsiaTheme="minorEastAsia" w:hAnsi="PMingLiU" w:cs="PMingLiU" w:hint="eastAsia"/>
                </w:rPr>
                <w:t>。</w:t>
              </w:r>
            </w:p>
          </w:sdtContent>
        </w:sdt>
      </w:sdtContent>
    </w:sdt>
    <w:p w14:paraId="625D707E" w14:textId="77777777" w:rsidR="009D01F0" w:rsidRDefault="009D01F0"/>
    <w:bookmarkStart w:id="183" w:name="_Hlk11683481" w:displacedByCustomXml="next"/>
    <w:sdt>
      <w:sdtPr>
        <w:rPr>
          <w:rFonts w:ascii="宋体" w:hAnsi="宋体" w:cstheme="minorBidi" w:hint="eastAsia"/>
          <w:b w:val="0"/>
          <w:bCs w:val="0"/>
          <w:kern w:val="0"/>
          <w:szCs w:val="24"/>
        </w:rPr>
        <w:alias w:val="模块:工程物资"/>
        <w:tag w:val="_GBC_12c2ea8f308b49c7b5e2baae867f1ec7"/>
        <w:id w:val="-89317058"/>
        <w:lock w:val="sdtLocked"/>
        <w:placeholder>
          <w:docPart w:val="GBC22222222222222222222222222222"/>
        </w:placeholder>
      </w:sdtPr>
      <w:sdtEndPr>
        <w:rPr>
          <w:rFonts w:hint="default"/>
          <w:szCs w:val="21"/>
        </w:rPr>
      </w:sdtEndPr>
      <w:sdtContent>
        <w:p w14:paraId="35B1755B" w14:textId="77777777" w:rsidR="009D01F0" w:rsidRDefault="00174DED">
          <w:pPr>
            <w:pStyle w:val="4"/>
            <w:rPr>
              <w:rFonts w:ascii="宋体" w:hAnsi="宋体"/>
            </w:rPr>
          </w:pPr>
          <w:r>
            <w:rPr>
              <w:rFonts w:ascii="宋体" w:hAnsi="宋体" w:hint="eastAsia"/>
            </w:rPr>
            <w:t>工程物资</w:t>
          </w:r>
        </w:p>
        <w:sdt>
          <w:sdtPr>
            <w:alias w:val="是否适用：工程物资[双击切换]"/>
            <w:tag w:val="_GBC_0d711628566c4b08b883151766986b20"/>
            <w:id w:val="2000845052"/>
            <w:lock w:val="sdtLocked"/>
            <w:placeholder>
              <w:docPart w:val="GBC22222222222222222222222222222"/>
            </w:placeholder>
          </w:sdtPr>
          <w:sdtContent>
            <w:p w14:paraId="73EFE6E4" w14:textId="22D336A6"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0576EA47" w14:textId="524403A3" w:rsidR="009D01F0" w:rsidRDefault="00000000"/>
      </w:sdtContent>
    </w:sdt>
    <w:bookmarkEnd w:id="183" w:displacedByCustomXml="prev"/>
    <w:p w14:paraId="3E0660B0"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645196482"/>
        <w:lock w:val="sdtLocked"/>
        <w:placeholder>
          <w:docPart w:val="GBC22222222222222222222222222222"/>
        </w:placeholder>
      </w:sdtPr>
      <w:sdtEndPr>
        <w:rPr>
          <w:rFonts w:hint="default"/>
          <w:kern w:val="2"/>
        </w:rPr>
      </w:sdtEndPr>
      <w:sdtContent>
        <w:p w14:paraId="15B810F0" w14:textId="77777777" w:rsidR="009D01F0" w:rsidRDefault="00174DED" w:rsidP="00BC60D6">
          <w:pPr>
            <w:pStyle w:val="4"/>
            <w:numPr>
              <w:ilvl w:val="0"/>
              <w:numId w:val="41"/>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rPr>
            <w:alias w:val="是否适用：财务附注：以成本计量的生产性生物资产[双击切换]"/>
            <w:tag w:val="_GBC_fca5101d9b46492484acd605f0ade969"/>
            <w:id w:val="-1466585514"/>
            <w:lock w:val="sdtLocked"/>
            <w:placeholder>
              <w:docPart w:val="GBC22222222222222222222222222222"/>
            </w:placeholder>
          </w:sdtPr>
          <w:sdtContent>
            <w:p w14:paraId="777F549C" w14:textId="27537B77" w:rsidR="009D01F0" w:rsidRDefault="00174DED" w:rsidP="00174DED">
              <w:r>
                <w:fldChar w:fldCharType="begin"/>
              </w:r>
              <w:r>
                <w:instrText>MACROBUTTON  SnrToggleCheckbox □适用</w:instrText>
              </w:r>
              <w:r>
                <w:fldChar w:fldCharType="end"/>
              </w:r>
              <w:r>
                <w:fldChar w:fldCharType="begin"/>
              </w:r>
              <w:r>
                <w:instrText xml:space="preserve"> MACROBUTTON  SnrToggleCheckbox √不适用 </w:instrText>
              </w:r>
              <w: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1742759058"/>
        <w:lock w:val="sdtLocked"/>
        <w:placeholder>
          <w:docPart w:val="GBC22222222222222222222222222222"/>
        </w:placeholder>
      </w:sdtPr>
      <w:sdtEndPr>
        <w:rPr>
          <w:kern w:val="2"/>
          <w:szCs w:val="22"/>
        </w:rPr>
      </w:sdtEndPr>
      <w:sdtContent>
        <w:p w14:paraId="6ADDE0C0" w14:textId="77777777" w:rsidR="009D01F0" w:rsidRDefault="00174DED" w:rsidP="00BC60D6">
          <w:pPr>
            <w:pStyle w:val="4"/>
            <w:numPr>
              <w:ilvl w:val="0"/>
              <w:numId w:val="41"/>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alias w:val="是否适用：财务附注：以公允价值计量的生产性生物资产[双击切换]"/>
            <w:tag w:val="_GBC_3a67921e606f4abca6478a1ffb759394"/>
            <w:id w:val="1130904163"/>
            <w:lock w:val="sdtLocked"/>
            <w:placeholder>
              <w:docPart w:val="GBC22222222222222222222222222222"/>
            </w:placeholder>
          </w:sdtPr>
          <w:sdtContent>
            <w:p w14:paraId="0CEC2B7C" w14:textId="1A8FB5CC" w:rsidR="009D01F0"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sdt>
      <w:sdtPr>
        <w:rPr>
          <w:rFonts w:hint="eastAsia"/>
        </w:rPr>
        <w:alias w:val="模块:生产性生物资产的说明"/>
        <w:tag w:val="_GBC_2bc189a19173429a899369a340bb8483"/>
        <w:id w:val="-1778719267"/>
        <w:lock w:val="sdtLocked"/>
        <w:placeholder>
          <w:docPart w:val="GBC22222222222222222222222222222"/>
        </w:placeholder>
      </w:sdtPr>
      <w:sdtEndPr>
        <w:rPr>
          <w:rFonts w:hint="default"/>
        </w:rPr>
      </w:sdtEndPr>
      <w:sdtContent>
        <w:p w14:paraId="5B4CE905" w14:textId="77777777" w:rsidR="009D01F0" w:rsidRDefault="00174DED">
          <w:pPr>
            <w:autoSpaceDE w:val="0"/>
            <w:autoSpaceDN w:val="0"/>
            <w:adjustRightInd w:val="0"/>
          </w:pPr>
          <w:r>
            <w:rPr>
              <w:rFonts w:hint="eastAsia"/>
            </w:rPr>
            <w:t>其他说明</w:t>
          </w:r>
        </w:p>
        <w:sdt>
          <w:sdtPr>
            <w:alias w:val="是否适用：生产性生物资产的说明[双击切换]"/>
            <w:tag w:val="_GBC_48247874e2c54937aabce9db1308bea7"/>
            <w:id w:val="-1050603137"/>
            <w:lock w:val="sdtLocked"/>
            <w:placeholder>
              <w:docPart w:val="GBC22222222222222222222222222222"/>
            </w:placeholder>
          </w:sdtPr>
          <w:sdtContent>
            <w:p w14:paraId="449E88E6" w14:textId="215746E1" w:rsidR="009D01F0" w:rsidRDefault="00174DED" w:rsidP="00174DED">
              <w:pPr>
                <w:autoSpaceDE w:val="0"/>
                <w:autoSpaceDN w:val="0"/>
                <w:adjustRightInd w:val="0"/>
              </w:pPr>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p w14:paraId="10F6B547" w14:textId="77777777" w:rsidR="009D01F0" w:rsidRDefault="009D01F0"/>
    <w:sdt>
      <w:sdtPr>
        <w:rPr>
          <w:rFonts w:ascii="宋体" w:hAnsi="宋体" w:cs="宋体" w:hint="eastAsia"/>
          <w:b w:val="0"/>
          <w:bCs w:val="0"/>
          <w:kern w:val="0"/>
          <w:szCs w:val="21"/>
        </w:rPr>
        <w:alias w:val="模块:油气资产"/>
        <w:tag w:val="_GBC_fe60430654f541aab1da59bd08202085"/>
        <w:id w:val="-854808292"/>
        <w:lock w:val="sdtLocked"/>
        <w:placeholder>
          <w:docPart w:val="GBC22222222222222222222222222222"/>
        </w:placeholder>
      </w:sdtPr>
      <w:sdtEndPr>
        <w:rPr>
          <w:rFonts w:cstheme="minorBidi" w:hint="default"/>
          <w:kern w:val="2"/>
        </w:rPr>
      </w:sdtEndPr>
      <w:sdtContent>
        <w:p w14:paraId="63951079"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22002960"/>
            <w:lock w:val="sdtLocked"/>
            <w:placeholder>
              <w:docPart w:val="GBC22222222222222222222222222222"/>
            </w:placeholder>
          </w:sdtPr>
          <w:sdtContent>
            <w:p w14:paraId="68A5EE30" w14:textId="648F2330" w:rsidR="00174DED" w:rsidRDefault="00174DED" w:rsidP="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0E9EBC10" w14:textId="316B678B" w:rsidR="009D01F0" w:rsidRDefault="00000000">
          <w:pPr>
            <w:autoSpaceDE w:val="0"/>
            <w:autoSpaceDN w:val="0"/>
            <w:adjustRightInd w:val="0"/>
          </w:pPr>
        </w:p>
      </w:sdtContent>
    </w:sdt>
    <w:p w14:paraId="252CB0D8" w14:textId="77777777" w:rsidR="00174DED" w:rsidRDefault="00174DED">
      <w:pPr>
        <w:sectPr w:rsidR="00174DED" w:rsidSect="00835AA5">
          <w:pgSz w:w="11906" w:h="16838"/>
          <w:pgMar w:top="1525" w:right="1276" w:bottom="1440" w:left="1701" w:header="856" w:footer="992" w:gutter="0"/>
          <w:cols w:space="425"/>
          <w:docGrid w:type="lines" w:linePitch="312"/>
        </w:sectPr>
      </w:pPr>
    </w:p>
    <w:p w14:paraId="7AA170E6" w14:textId="77777777" w:rsidR="009D01F0" w:rsidRDefault="009D01F0"/>
    <w:sdt>
      <w:sdtPr>
        <w:rPr>
          <w:rFonts w:ascii="宋体" w:hAnsi="宋体" w:cs="宋体" w:hint="eastAsia"/>
          <w:b w:val="0"/>
          <w:bCs w:val="0"/>
          <w:kern w:val="0"/>
          <w:szCs w:val="21"/>
        </w:rPr>
        <w:alias w:val="模块:使用权资产"/>
        <w:tag w:val="_SEC_42126bf96c7241e38ff33aae0d98dae2"/>
        <w:id w:val="-330380314"/>
        <w:lock w:val="sdtLocked"/>
        <w:placeholder>
          <w:docPart w:val="GBC22222222222222222222222222222"/>
        </w:placeholder>
      </w:sdtPr>
      <w:sdtContent>
        <w:p w14:paraId="1E752583"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使用权资产</w:t>
          </w:r>
        </w:p>
        <w:bookmarkStart w:id="184" w:name="_Hlk11679747" w:displacedByCustomXml="next"/>
        <w:sdt>
          <w:sdtPr>
            <w:alias w:val="是否适用：使用权资产[双击切换]"/>
            <w:tag w:val="_GBC_3ac132175b304712af4889ae3914ef7d"/>
            <w:id w:val="-818801923"/>
            <w:lock w:val="sdtLocked"/>
            <w:placeholder>
              <w:docPart w:val="GBC22222222222222222222222222222"/>
            </w:placeholder>
          </w:sdtPr>
          <w:sdtContent>
            <w:p w14:paraId="0F2CD31B" w14:textId="1973AB38"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5AB7558" w14:textId="77777777" w:rsidR="009D01F0" w:rsidRPr="003A2C3A" w:rsidRDefault="00174DED">
          <w:pPr>
            <w:autoSpaceDE w:val="0"/>
            <w:autoSpaceDN w:val="0"/>
            <w:adjustRightInd w:val="0"/>
            <w:jc w:val="right"/>
            <w:rPr>
              <w:sz w:val="16"/>
              <w:szCs w:val="16"/>
            </w:rPr>
          </w:pPr>
          <w:r w:rsidRPr="003A2C3A">
            <w:rPr>
              <w:rFonts w:hint="eastAsia"/>
              <w:sz w:val="16"/>
              <w:szCs w:val="16"/>
            </w:rPr>
            <w:t>单位：</w:t>
          </w:r>
          <w:sdt>
            <w:sdtPr>
              <w:rPr>
                <w:rFonts w:hint="eastAsia"/>
                <w:sz w:val="16"/>
                <w:szCs w:val="16"/>
              </w:rPr>
              <w:alias w:val="单位：使用权资产"/>
              <w:tag w:val="_GBC_126de13c7c92490d95bdebd7efe2d59b"/>
              <w:id w:val="3200075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034EF" w:rsidRPr="003A2C3A">
                <w:rPr>
                  <w:rFonts w:hint="eastAsia"/>
                  <w:sz w:val="16"/>
                  <w:szCs w:val="16"/>
                </w:rPr>
                <w:t>元</w:t>
              </w:r>
            </w:sdtContent>
          </w:sdt>
          <w:r w:rsidRPr="003A2C3A">
            <w:rPr>
              <w:rFonts w:hint="eastAsia"/>
              <w:sz w:val="16"/>
              <w:szCs w:val="16"/>
            </w:rPr>
            <w:t xml:space="preserve">  币种：</w:t>
          </w:r>
          <w:sdt>
            <w:sdtPr>
              <w:rPr>
                <w:rFonts w:hint="eastAsia"/>
                <w:sz w:val="16"/>
                <w:szCs w:val="16"/>
              </w:rPr>
              <w:alias w:val="币种：使用权资产"/>
              <w:tag w:val="_GBC_bb9e8b7096ab49fc95311a6c81431e95"/>
              <w:id w:val="11231896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sidRPr="003A2C3A">
                <w:rPr>
                  <w:rFonts w:hint="eastAsia"/>
                  <w:sz w:val="16"/>
                  <w:szCs w:val="16"/>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5"/>
            <w:gridCol w:w="1453"/>
            <w:gridCol w:w="1453"/>
            <w:gridCol w:w="1561"/>
            <w:gridCol w:w="1558"/>
            <w:gridCol w:w="1458"/>
            <w:gridCol w:w="1738"/>
            <w:gridCol w:w="1453"/>
            <w:gridCol w:w="1314"/>
          </w:tblGrid>
          <w:tr w:rsidR="00657587" w14:paraId="7C57603E" w14:textId="77777777" w:rsidTr="00D07986">
            <w:trPr>
              <w:trHeight w:val="284"/>
            </w:trPr>
            <w:tc>
              <w:tcPr>
                <w:tcW w:w="676" w:type="pct"/>
                <w:shd w:val="clear" w:color="auto" w:fill="auto"/>
                <w:vAlign w:val="center"/>
              </w:tcPr>
              <w:p w14:paraId="75744C36" w14:textId="77777777" w:rsidR="00657587" w:rsidRPr="00EA05DB" w:rsidRDefault="00000000" w:rsidP="00D07986">
                <w:pPr>
                  <w:spacing w:line="240" w:lineRule="atLeast"/>
                  <w:jc w:val="center"/>
                  <w:rPr>
                    <w:sz w:val="16"/>
                    <w:szCs w:val="16"/>
                  </w:rPr>
                </w:pPr>
                <w:sdt>
                  <w:sdtPr>
                    <w:rPr>
                      <w:sz w:val="16"/>
                      <w:szCs w:val="16"/>
                    </w:rPr>
                    <w:tag w:val="_PLD_e7cc7a86c52f4dc596615cce534e6d6a"/>
                    <w:id w:val="-1994405751"/>
                    <w:lock w:val="sdtLocked"/>
                  </w:sdtPr>
                  <w:sdtContent>
                    <w:r w:rsidR="00657587" w:rsidRPr="00EA05DB">
                      <w:rPr>
                        <w:rFonts w:hint="eastAsia"/>
                        <w:sz w:val="16"/>
                        <w:szCs w:val="16"/>
                      </w:rPr>
                      <w:t>项目</w:t>
                    </w:r>
                  </w:sdtContent>
                </w:sdt>
              </w:p>
            </w:tc>
            <w:sdt>
              <w:sdtPr>
                <w:rPr>
                  <w:sz w:val="16"/>
                  <w:szCs w:val="16"/>
                </w:rPr>
                <w:alias w:val="使用权资产明细-项目"/>
                <w:tag w:val="_GBC_ea9ffc7b81304e04ad88fe7fcccf7ec1"/>
                <w:id w:val="-1944372077"/>
                <w:lock w:val="sdtLocked"/>
              </w:sdtPr>
              <w:sdtContent>
                <w:tc>
                  <w:tcPr>
                    <w:tcW w:w="524" w:type="pct"/>
                    <w:shd w:val="clear" w:color="auto" w:fill="auto"/>
                    <w:vAlign w:val="center"/>
                  </w:tcPr>
                  <w:p w14:paraId="099CAE6E" w14:textId="77777777" w:rsidR="00657587" w:rsidRPr="00EA05DB" w:rsidRDefault="00657587" w:rsidP="00D07986">
                    <w:pPr>
                      <w:spacing w:line="240" w:lineRule="atLeast"/>
                      <w:jc w:val="center"/>
                      <w:rPr>
                        <w:sz w:val="16"/>
                        <w:szCs w:val="16"/>
                      </w:rPr>
                    </w:pPr>
                    <w:r w:rsidRPr="00EA05DB">
                      <w:rPr>
                        <w:sz w:val="16"/>
                        <w:szCs w:val="16"/>
                      </w:rPr>
                      <w:t>房屋及建筑物</w:t>
                    </w:r>
                  </w:p>
                </w:tc>
              </w:sdtContent>
            </w:sdt>
            <w:sdt>
              <w:sdtPr>
                <w:rPr>
                  <w:sz w:val="16"/>
                  <w:szCs w:val="16"/>
                </w:rPr>
                <w:alias w:val="使用权资产明细-项目"/>
                <w:tag w:val="_GBC_ea9ffc7b81304e04ad88fe7fcccf7ec1"/>
                <w:id w:val="515969058"/>
                <w:lock w:val="sdtLocked"/>
              </w:sdtPr>
              <w:sdtContent>
                <w:tc>
                  <w:tcPr>
                    <w:tcW w:w="524" w:type="pct"/>
                    <w:shd w:val="clear" w:color="auto" w:fill="auto"/>
                    <w:vAlign w:val="center"/>
                  </w:tcPr>
                  <w:p w14:paraId="5ADC5A59" w14:textId="77777777" w:rsidR="00657587" w:rsidRPr="00EA05DB" w:rsidRDefault="00657587" w:rsidP="00D07986">
                    <w:pPr>
                      <w:spacing w:line="240" w:lineRule="atLeast"/>
                      <w:jc w:val="center"/>
                      <w:rPr>
                        <w:sz w:val="16"/>
                        <w:szCs w:val="16"/>
                      </w:rPr>
                    </w:pPr>
                    <w:r w:rsidRPr="00EA05DB">
                      <w:rPr>
                        <w:sz w:val="16"/>
                        <w:szCs w:val="16"/>
                      </w:rPr>
                      <w:t>机车车辆</w:t>
                    </w:r>
                  </w:p>
                </w:tc>
              </w:sdtContent>
            </w:sdt>
            <w:sdt>
              <w:sdtPr>
                <w:rPr>
                  <w:sz w:val="16"/>
                  <w:szCs w:val="16"/>
                </w:rPr>
                <w:alias w:val="使用权资产明细-项目"/>
                <w:tag w:val="_GBC_ea9ffc7b81304e04ad88fe7fcccf7ec1"/>
                <w:id w:val="964620297"/>
                <w:lock w:val="sdtLocked"/>
              </w:sdtPr>
              <w:sdtContent>
                <w:tc>
                  <w:tcPr>
                    <w:tcW w:w="563" w:type="pct"/>
                    <w:shd w:val="clear" w:color="auto" w:fill="auto"/>
                    <w:vAlign w:val="center"/>
                  </w:tcPr>
                  <w:p w14:paraId="5282DE80" w14:textId="77777777" w:rsidR="00657587" w:rsidRPr="00EA05DB" w:rsidRDefault="00657587" w:rsidP="00D07986">
                    <w:pPr>
                      <w:spacing w:line="240" w:lineRule="atLeast"/>
                      <w:jc w:val="center"/>
                      <w:rPr>
                        <w:sz w:val="16"/>
                        <w:szCs w:val="16"/>
                      </w:rPr>
                    </w:pPr>
                    <w:r w:rsidRPr="00657587">
                      <w:rPr>
                        <w:rFonts w:hint="eastAsia"/>
                        <w:sz w:val="16"/>
                        <w:szCs w:val="16"/>
                      </w:rPr>
                      <w:t>线路设备</w:t>
                    </w:r>
                  </w:p>
                </w:tc>
              </w:sdtContent>
            </w:sdt>
            <w:sdt>
              <w:sdtPr>
                <w:rPr>
                  <w:sz w:val="16"/>
                  <w:szCs w:val="16"/>
                </w:rPr>
                <w:alias w:val="使用权资产明细-项目"/>
                <w:tag w:val="_GBC_ea9ffc7b81304e04ad88fe7fcccf7ec1"/>
                <w:id w:val="-405913084"/>
                <w:lock w:val="sdtLocked"/>
              </w:sdtPr>
              <w:sdtContent>
                <w:tc>
                  <w:tcPr>
                    <w:tcW w:w="562" w:type="pct"/>
                    <w:shd w:val="clear" w:color="auto" w:fill="auto"/>
                    <w:vAlign w:val="center"/>
                  </w:tcPr>
                  <w:p w14:paraId="019EA9FF" w14:textId="77777777" w:rsidR="00657587" w:rsidRPr="00EA05DB" w:rsidRDefault="00657587" w:rsidP="00D07986">
                    <w:pPr>
                      <w:spacing w:line="240" w:lineRule="atLeast"/>
                      <w:jc w:val="center"/>
                      <w:rPr>
                        <w:sz w:val="16"/>
                        <w:szCs w:val="16"/>
                      </w:rPr>
                    </w:pPr>
                    <w:r w:rsidRPr="00657587">
                      <w:rPr>
                        <w:rFonts w:hint="eastAsia"/>
                        <w:sz w:val="16"/>
                        <w:szCs w:val="16"/>
                      </w:rPr>
                      <w:t>通信信号设备</w:t>
                    </w:r>
                  </w:p>
                </w:tc>
              </w:sdtContent>
            </w:sdt>
            <w:sdt>
              <w:sdtPr>
                <w:rPr>
                  <w:sz w:val="16"/>
                  <w:szCs w:val="16"/>
                </w:rPr>
                <w:alias w:val="使用权资产明细-项目"/>
                <w:tag w:val="_GBC_ea9ffc7b81304e04ad88fe7fcccf7ec1"/>
                <w:id w:val="-1749724188"/>
                <w:lock w:val="sdtLocked"/>
              </w:sdtPr>
              <w:sdtContent>
                <w:tc>
                  <w:tcPr>
                    <w:tcW w:w="526" w:type="pct"/>
                    <w:shd w:val="clear" w:color="auto" w:fill="auto"/>
                    <w:vAlign w:val="center"/>
                  </w:tcPr>
                  <w:p w14:paraId="3EEC58C7" w14:textId="77777777" w:rsidR="00657587" w:rsidRPr="00EA05DB" w:rsidRDefault="00657587" w:rsidP="00D07986">
                    <w:pPr>
                      <w:spacing w:line="240" w:lineRule="atLeast"/>
                      <w:jc w:val="center"/>
                      <w:rPr>
                        <w:sz w:val="16"/>
                        <w:szCs w:val="16"/>
                      </w:rPr>
                    </w:pPr>
                    <w:r w:rsidRPr="00EA05DB">
                      <w:rPr>
                        <w:sz w:val="16"/>
                        <w:szCs w:val="16"/>
                      </w:rPr>
                      <w:t>电气化供电系统</w:t>
                    </w:r>
                  </w:p>
                </w:tc>
              </w:sdtContent>
            </w:sdt>
            <w:sdt>
              <w:sdtPr>
                <w:rPr>
                  <w:sz w:val="16"/>
                  <w:szCs w:val="16"/>
                </w:rPr>
                <w:alias w:val="使用权资产明细-项目"/>
                <w:tag w:val="_GBC_ea9ffc7b81304e04ad88fe7fcccf7ec1"/>
                <w:id w:val="1613932405"/>
                <w:lock w:val="sdtLocked"/>
              </w:sdtPr>
              <w:sdtContent>
                <w:tc>
                  <w:tcPr>
                    <w:tcW w:w="627" w:type="pct"/>
                    <w:shd w:val="clear" w:color="auto" w:fill="auto"/>
                    <w:vAlign w:val="center"/>
                  </w:tcPr>
                  <w:p w14:paraId="0C16AC87" w14:textId="77777777" w:rsidR="00657587" w:rsidRPr="00EA05DB" w:rsidRDefault="00657587" w:rsidP="00D07986">
                    <w:pPr>
                      <w:spacing w:line="240" w:lineRule="atLeast"/>
                      <w:jc w:val="center"/>
                      <w:rPr>
                        <w:sz w:val="16"/>
                        <w:szCs w:val="16"/>
                      </w:rPr>
                    </w:pPr>
                    <w:r w:rsidRPr="00EA05DB">
                      <w:rPr>
                        <w:sz w:val="16"/>
                        <w:szCs w:val="16"/>
                      </w:rPr>
                      <w:t>运输设备</w:t>
                    </w:r>
                  </w:p>
                </w:tc>
              </w:sdtContent>
            </w:sdt>
            <w:sdt>
              <w:sdtPr>
                <w:rPr>
                  <w:sz w:val="16"/>
                  <w:szCs w:val="16"/>
                </w:rPr>
                <w:alias w:val="使用权资产明细-项目"/>
                <w:tag w:val="_GBC_ea9ffc7b81304e04ad88fe7fcccf7ec1"/>
                <w:id w:val="-1840540775"/>
                <w:lock w:val="sdtLocked"/>
              </w:sdtPr>
              <w:sdtContent>
                <w:tc>
                  <w:tcPr>
                    <w:tcW w:w="524" w:type="pct"/>
                    <w:shd w:val="clear" w:color="auto" w:fill="auto"/>
                    <w:vAlign w:val="center"/>
                  </w:tcPr>
                  <w:p w14:paraId="5CE57B00" w14:textId="77777777" w:rsidR="00657587" w:rsidRPr="00EA05DB" w:rsidRDefault="00657587" w:rsidP="00D07986">
                    <w:pPr>
                      <w:spacing w:line="240" w:lineRule="atLeast"/>
                      <w:jc w:val="center"/>
                      <w:rPr>
                        <w:sz w:val="16"/>
                        <w:szCs w:val="16"/>
                      </w:rPr>
                    </w:pPr>
                    <w:r w:rsidRPr="00EA05DB">
                      <w:rPr>
                        <w:sz w:val="16"/>
                        <w:szCs w:val="16"/>
                      </w:rPr>
                      <w:t>土地使用权</w:t>
                    </w:r>
                  </w:p>
                </w:tc>
              </w:sdtContent>
            </w:sdt>
            <w:sdt>
              <w:sdtPr>
                <w:rPr>
                  <w:sz w:val="16"/>
                  <w:szCs w:val="16"/>
                </w:rPr>
                <w:tag w:val="_PLD_8404013d36434d0f94f9d2e0e06379db"/>
                <w:id w:val="-998121534"/>
                <w:lock w:val="sdtLocked"/>
              </w:sdtPr>
              <w:sdtContent>
                <w:tc>
                  <w:tcPr>
                    <w:tcW w:w="566" w:type="pct"/>
                    <w:shd w:val="clear" w:color="auto" w:fill="auto"/>
                    <w:vAlign w:val="center"/>
                  </w:tcPr>
                  <w:p w14:paraId="6AACA589" w14:textId="77777777" w:rsidR="00657587" w:rsidRPr="00EA05DB" w:rsidRDefault="00657587" w:rsidP="00D07986">
                    <w:pPr>
                      <w:spacing w:line="240" w:lineRule="atLeast"/>
                      <w:jc w:val="center"/>
                      <w:rPr>
                        <w:sz w:val="16"/>
                        <w:szCs w:val="16"/>
                      </w:rPr>
                    </w:pPr>
                    <w:r w:rsidRPr="00EA05DB">
                      <w:rPr>
                        <w:sz w:val="16"/>
                        <w:szCs w:val="16"/>
                      </w:rPr>
                      <w:t>合计</w:t>
                    </w:r>
                  </w:p>
                </w:tc>
              </w:sdtContent>
            </w:sdt>
          </w:tr>
          <w:tr w:rsidR="00657587" w14:paraId="02D4DD77" w14:textId="77777777" w:rsidTr="00D07986">
            <w:trPr>
              <w:trHeight w:val="284"/>
            </w:trPr>
            <w:sdt>
              <w:sdtPr>
                <w:rPr>
                  <w:sz w:val="16"/>
                  <w:szCs w:val="16"/>
                </w:rPr>
                <w:tag w:val="_PLD_8a1172a4974b4db489d9ace1c9b06ff9"/>
                <w:id w:val="2115938775"/>
                <w:lock w:val="sdtLocked"/>
              </w:sdtPr>
              <w:sdtContent>
                <w:tc>
                  <w:tcPr>
                    <w:tcW w:w="5192" w:type="pct"/>
                    <w:gridSpan w:val="9"/>
                    <w:shd w:val="clear" w:color="auto" w:fill="auto"/>
                    <w:vAlign w:val="center"/>
                  </w:tcPr>
                  <w:p w14:paraId="3F1424CF" w14:textId="77777777" w:rsidR="00657587" w:rsidRPr="00EA05DB" w:rsidRDefault="00657587" w:rsidP="00D07986">
                    <w:pPr>
                      <w:spacing w:line="240" w:lineRule="atLeast"/>
                      <w:rPr>
                        <w:sz w:val="16"/>
                        <w:szCs w:val="16"/>
                      </w:rPr>
                    </w:pPr>
                    <w:r w:rsidRPr="00EA05DB">
                      <w:rPr>
                        <w:sz w:val="16"/>
                        <w:szCs w:val="16"/>
                      </w:rPr>
                      <w:t>一、</w:t>
                    </w:r>
                    <w:r w:rsidRPr="00EA05DB">
                      <w:rPr>
                        <w:rFonts w:hint="eastAsia"/>
                        <w:sz w:val="16"/>
                        <w:szCs w:val="16"/>
                      </w:rPr>
                      <w:t>账面</w:t>
                    </w:r>
                    <w:r w:rsidRPr="00EA05DB">
                      <w:rPr>
                        <w:sz w:val="16"/>
                        <w:szCs w:val="16"/>
                      </w:rPr>
                      <w:t>原</w:t>
                    </w:r>
                    <w:r w:rsidRPr="00EA05DB">
                      <w:rPr>
                        <w:rFonts w:hint="eastAsia"/>
                        <w:sz w:val="16"/>
                        <w:szCs w:val="16"/>
                      </w:rPr>
                      <w:t>值</w:t>
                    </w:r>
                  </w:p>
                </w:tc>
              </w:sdtContent>
            </w:sdt>
          </w:tr>
          <w:tr w:rsidR="00657587" w14:paraId="7B2CC3AE" w14:textId="77777777" w:rsidTr="00D07986">
            <w:trPr>
              <w:trHeight w:val="284"/>
            </w:trPr>
            <w:sdt>
              <w:sdtPr>
                <w:rPr>
                  <w:sz w:val="16"/>
                  <w:szCs w:val="16"/>
                </w:rPr>
                <w:tag w:val="_PLD_1bcbd6f040864936993405929e8f3c87"/>
                <w:id w:val="176617812"/>
                <w:lock w:val="sdtLocked"/>
              </w:sdtPr>
              <w:sdtContent>
                <w:tc>
                  <w:tcPr>
                    <w:tcW w:w="676" w:type="pct"/>
                    <w:shd w:val="clear" w:color="auto" w:fill="auto"/>
                    <w:vAlign w:val="center"/>
                  </w:tcPr>
                  <w:p w14:paraId="3B40BD8D" w14:textId="77777777" w:rsidR="00657587" w:rsidRPr="00EA05DB" w:rsidRDefault="00657587" w:rsidP="00D07986">
                    <w:pPr>
                      <w:spacing w:line="240" w:lineRule="atLeast"/>
                      <w:ind w:right="-264"/>
                      <w:rPr>
                        <w:sz w:val="16"/>
                        <w:szCs w:val="16"/>
                      </w:rPr>
                    </w:pPr>
                    <w:r w:rsidRPr="00EA05DB">
                      <w:rPr>
                        <w:sz w:val="16"/>
                        <w:szCs w:val="16"/>
                      </w:rPr>
                      <w:t xml:space="preserve">    1.</w:t>
                    </w:r>
                    <w:r w:rsidRPr="00EA05DB">
                      <w:rPr>
                        <w:rFonts w:hint="eastAsia"/>
                        <w:sz w:val="16"/>
                        <w:szCs w:val="16"/>
                      </w:rPr>
                      <w:t>期</w:t>
                    </w:r>
                    <w:r w:rsidRPr="00EA05DB">
                      <w:rPr>
                        <w:sz w:val="16"/>
                        <w:szCs w:val="16"/>
                      </w:rPr>
                      <w:t>初余额</w:t>
                    </w:r>
                  </w:p>
                </w:tc>
              </w:sdtContent>
            </w:sdt>
            <w:sdt>
              <w:sdtPr>
                <w:rPr>
                  <w:sz w:val="16"/>
                  <w:szCs w:val="16"/>
                </w:rPr>
                <w:alias w:val="使用权资产明细-账面原值"/>
                <w:tag w:val="_GBC_6079549d75e44c4794dbbc33e1c33ad8"/>
                <w:id w:val="1803341414"/>
                <w:lock w:val="sdtLocked"/>
              </w:sdtPr>
              <w:sdtContent>
                <w:tc>
                  <w:tcPr>
                    <w:tcW w:w="524" w:type="pct"/>
                    <w:shd w:val="clear" w:color="auto" w:fill="auto"/>
                  </w:tcPr>
                  <w:p w14:paraId="3DB4A138" w14:textId="77777777" w:rsidR="00657587" w:rsidRPr="00EA05DB" w:rsidRDefault="00657587" w:rsidP="00D07986">
                    <w:pPr>
                      <w:spacing w:line="240" w:lineRule="atLeast"/>
                      <w:ind w:firstLineChars="200" w:firstLine="320"/>
                      <w:jc w:val="right"/>
                      <w:rPr>
                        <w:sz w:val="16"/>
                        <w:szCs w:val="16"/>
                      </w:rPr>
                    </w:pPr>
                    <w:r w:rsidRPr="00EA05DB">
                      <w:rPr>
                        <w:sz w:val="16"/>
                        <w:szCs w:val="16"/>
                      </w:rPr>
                      <w:t>15,121,395</w:t>
                    </w:r>
                  </w:p>
                </w:tc>
              </w:sdtContent>
            </w:sdt>
            <w:sdt>
              <w:sdtPr>
                <w:rPr>
                  <w:sz w:val="16"/>
                  <w:szCs w:val="16"/>
                </w:rPr>
                <w:alias w:val="使用权资产明细-账面原值"/>
                <w:tag w:val="_GBC_6079549d75e44c4794dbbc33e1c33ad8"/>
                <w:id w:val="-2141024829"/>
                <w:lock w:val="sdtLocked"/>
              </w:sdtPr>
              <w:sdtContent>
                <w:tc>
                  <w:tcPr>
                    <w:tcW w:w="524" w:type="pct"/>
                    <w:shd w:val="clear" w:color="auto" w:fill="auto"/>
                  </w:tcPr>
                  <w:p w14:paraId="5599A767" w14:textId="77777777" w:rsidR="00657587" w:rsidRPr="00EA05DB" w:rsidRDefault="00657587" w:rsidP="00D07986">
                    <w:pPr>
                      <w:spacing w:line="240" w:lineRule="atLeast"/>
                      <w:ind w:firstLineChars="200" w:firstLine="320"/>
                      <w:jc w:val="right"/>
                      <w:rPr>
                        <w:sz w:val="16"/>
                        <w:szCs w:val="16"/>
                      </w:rPr>
                    </w:pPr>
                    <w:r w:rsidRPr="00EA05DB">
                      <w:rPr>
                        <w:sz w:val="16"/>
                        <w:szCs w:val="16"/>
                      </w:rPr>
                      <w:t>571,268,419</w:t>
                    </w:r>
                  </w:p>
                </w:tc>
              </w:sdtContent>
            </w:sdt>
            <w:sdt>
              <w:sdtPr>
                <w:rPr>
                  <w:sz w:val="16"/>
                  <w:szCs w:val="16"/>
                </w:rPr>
                <w:alias w:val="使用权资产明细-账面原值"/>
                <w:tag w:val="_GBC_6079549d75e44c4794dbbc33e1c33ad8"/>
                <w:id w:val="-956567264"/>
                <w:lock w:val="sdtLocked"/>
              </w:sdtPr>
              <w:sdtContent>
                <w:tc>
                  <w:tcPr>
                    <w:tcW w:w="563" w:type="pct"/>
                    <w:shd w:val="clear" w:color="auto" w:fill="auto"/>
                  </w:tcPr>
                  <w:p w14:paraId="02B7EDE4" w14:textId="77777777" w:rsidR="00657587" w:rsidRPr="00EA05DB" w:rsidRDefault="00657587" w:rsidP="00D07986">
                    <w:pPr>
                      <w:spacing w:line="240" w:lineRule="atLeast"/>
                      <w:ind w:firstLineChars="200" w:firstLine="320"/>
                      <w:jc w:val="right"/>
                      <w:rPr>
                        <w:sz w:val="16"/>
                        <w:szCs w:val="16"/>
                      </w:rPr>
                    </w:pPr>
                    <w:r w:rsidRPr="00657587">
                      <w:rPr>
                        <w:sz w:val="16"/>
                        <w:szCs w:val="16"/>
                      </w:rPr>
                      <w:t>10,330,443</w:t>
                    </w:r>
                  </w:p>
                </w:tc>
              </w:sdtContent>
            </w:sdt>
            <w:sdt>
              <w:sdtPr>
                <w:rPr>
                  <w:sz w:val="16"/>
                  <w:szCs w:val="16"/>
                </w:rPr>
                <w:alias w:val="使用权资产明细-账面原值"/>
                <w:tag w:val="_GBC_6079549d75e44c4794dbbc33e1c33ad8"/>
                <w:id w:val="-1215346134"/>
                <w:lock w:val="sdtLocked"/>
              </w:sdtPr>
              <w:sdtContent>
                <w:tc>
                  <w:tcPr>
                    <w:tcW w:w="562" w:type="pct"/>
                    <w:shd w:val="clear" w:color="auto" w:fill="auto"/>
                  </w:tcPr>
                  <w:p w14:paraId="652E04A4" w14:textId="77777777" w:rsidR="00657587" w:rsidRPr="00EA05DB" w:rsidRDefault="00657587" w:rsidP="00D07986">
                    <w:pPr>
                      <w:spacing w:line="240" w:lineRule="atLeast"/>
                      <w:ind w:firstLineChars="200" w:firstLine="320"/>
                      <w:jc w:val="right"/>
                      <w:rPr>
                        <w:sz w:val="16"/>
                        <w:szCs w:val="16"/>
                      </w:rPr>
                    </w:pPr>
                    <w:r w:rsidRPr="00657587">
                      <w:rPr>
                        <w:sz w:val="16"/>
                        <w:szCs w:val="16"/>
                      </w:rPr>
                      <w:t>39,673,032</w:t>
                    </w:r>
                  </w:p>
                </w:tc>
              </w:sdtContent>
            </w:sdt>
            <w:sdt>
              <w:sdtPr>
                <w:rPr>
                  <w:sz w:val="16"/>
                  <w:szCs w:val="16"/>
                </w:rPr>
                <w:alias w:val="使用权资产明细-账面原值"/>
                <w:tag w:val="_GBC_6079549d75e44c4794dbbc33e1c33ad8"/>
                <w:id w:val="405963304"/>
                <w:lock w:val="sdtLocked"/>
              </w:sdtPr>
              <w:sdtContent>
                <w:tc>
                  <w:tcPr>
                    <w:tcW w:w="526" w:type="pct"/>
                    <w:shd w:val="clear" w:color="auto" w:fill="auto"/>
                  </w:tcPr>
                  <w:p w14:paraId="3174E5FE" w14:textId="77777777" w:rsidR="00657587" w:rsidRPr="00EA05DB" w:rsidRDefault="00657587" w:rsidP="00D07986">
                    <w:pPr>
                      <w:spacing w:line="240" w:lineRule="atLeast"/>
                      <w:ind w:firstLineChars="200" w:firstLine="320"/>
                      <w:jc w:val="right"/>
                      <w:rPr>
                        <w:sz w:val="16"/>
                        <w:szCs w:val="16"/>
                      </w:rPr>
                    </w:pPr>
                    <w:r w:rsidRPr="00EA05DB">
                      <w:rPr>
                        <w:sz w:val="16"/>
                        <w:szCs w:val="16"/>
                      </w:rPr>
                      <w:t>56,010,107</w:t>
                    </w:r>
                  </w:p>
                </w:tc>
              </w:sdtContent>
            </w:sdt>
            <w:sdt>
              <w:sdtPr>
                <w:rPr>
                  <w:sz w:val="16"/>
                  <w:szCs w:val="16"/>
                </w:rPr>
                <w:alias w:val="使用权资产明细-账面原值"/>
                <w:tag w:val="_GBC_6079549d75e44c4794dbbc33e1c33ad8"/>
                <w:id w:val="662593168"/>
                <w:lock w:val="sdtLocked"/>
              </w:sdtPr>
              <w:sdtContent>
                <w:tc>
                  <w:tcPr>
                    <w:tcW w:w="627" w:type="pct"/>
                    <w:shd w:val="clear" w:color="auto" w:fill="auto"/>
                  </w:tcPr>
                  <w:p w14:paraId="6CA806A8" w14:textId="77777777" w:rsidR="00657587" w:rsidRPr="00EA05DB" w:rsidRDefault="00657587" w:rsidP="00D07986">
                    <w:pPr>
                      <w:spacing w:line="240" w:lineRule="atLeast"/>
                      <w:ind w:firstLineChars="200" w:firstLine="320"/>
                      <w:jc w:val="right"/>
                      <w:rPr>
                        <w:sz w:val="16"/>
                        <w:szCs w:val="16"/>
                      </w:rPr>
                    </w:pPr>
                    <w:r w:rsidRPr="00EA05DB">
                      <w:rPr>
                        <w:sz w:val="16"/>
                        <w:szCs w:val="16"/>
                      </w:rPr>
                      <w:t>3,211,440</w:t>
                    </w:r>
                  </w:p>
                </w:tc>
              </w:sdtContent>
            </w:sdt>
            <w:sdt>
              <w:sdtPr>
                <w:rPr>
                  <w:sz w:val="16"/>
                  <w:szCs w:val="16"/>
                </w:rPr>
                <w:alias w:val="使用权资产明细-账面原值"/>
                <w:tag w:val="_GBC_6079549d75e44c4794dbbc33e1c33ad8"/>
                <w:id w:val="39945557"/>
                <w:lock w:val="sdtLocked"/>
              </w:sdtPr>
              <w:sdtContent>
                <w:tc>
                  <w:tcPr>
                    <w:tcW w:w="524" w:type="pct"/>
                    <w:shd w:val="clear" w:color="auto" w:fill="auto"/>
                  </w:tcPr>
                  <w:p w14:paraId="05143C84" w14:textId="77777777" w:rsidR="00657587" w:rsidRPr="00EA05DB" w:rsidRDefault="00657587" w:rsidP="00D07986">
                    <w:pPr>
                      <w:spacing w:line="240" w:lineRule="atLeast"/>
                      <w:ind w:firstLineChars="200" w:firstLine="320"/>
                      <w:jc w:val="right"/>
                      <w:rPr>
                        <w:sz w:val="16"/>
                        <w:szCs w:val="16"/>
                      </w:rPr>
                    </w:pPr>
                    <w:r w:rsidRPr="00EA05DB">
                      <w:rPr>
                        <w:sz w:val="16"/>
                        <w:szCs w:val="16"/>
                      </w:rPr>
                      <w:t>500,963,704</w:t>
                    </w:r>
                  </w:p>
                </w:tc>
              </w:sdtContent>
            </w:sdt>
            <w:sdt>
              <w:sdtPr>
                <w:rPr>
                  <w:sz w:val="16"/>
                  <w:szCs w:val="16"/>
                </w:rPr>
                <w:alias w:val="使用权资产账面原值"/>
                <w:tag w:val="_GBC_1a35fa4b8971434894a45baaca257b56"/>
                <w:id w:val="1677005655"/>
                <w:lock w:val="sdtLocked"/>
              </w:sdtPr>
              <w:sdtContent>
                <w:tc>
                  <w:tcPr>
                    <w:tcW w:w="566" w:type="pct"/>
                    <w:shd w:val="clear" w:color="auto" w:fill="auto"/>
                  </w:tcPr>
                  <w:p w14:paraId="74625390" w14:textId="77777777" w:rsidR="00657587" w:rsidRPr="00EA05DB" w:rsidRDefault="00657587" w:rsidP="00D07986">
                    <w:pPr>
                      <w:spacing w:line="240" w:lineRule="atLeast"/>
                      <w:jc w:val="right"/>
                      <w:rPr>
                        <w:sz w:val="16"/>
                        <w:szCs w:val="16"/>
                      </w:rPr>
                    </w:pPr>
                    <w:r w:rsidRPr="00EA05DB">
                      <w:rPr>
                        <w:sz w:val="16"/>
                        <w:szCs w:val="16"/>
                      </w:rPr>
                      <w:t>1,196,578,540</w:t>
                    </w:r>
                  </w:p>
                </w:tc>
              </w:sdtContent>
            </w:sdt>
          </w:tr>
          <w:tr w:rsidR="00657587" w14:paraId="65CA62F8" w14:textId="77777777" w:rsidTr="00D07986">
            <w:trPr>
              <w:trHeight w:val="295"/>
            </w:trPr>
            <w:sdt>
              <w:sdtPr>
                <w:rPr>
                  <w:sz w:val="16"/>
                  <w:szCs w:val="16"/>
                </w:rPr>
                <w:tag w:val="_PLD_cb8705faa0dd4f71889eeb93b843f45e"/>
                <w:id w:val="1095059628"/>
                <w:lock w:val="sdtLocked"/>
              </w:sdtPr>
              <w:sdtContent>
                <w:tc>
                  <w:tcPr>
                    <w:tcW w:w="676" w:type="pct"/>
                    <w:shd w:val="clear" w:color="auto" w:fill="auto"/>
                    <w:vAlign w:val="center"/>
                  </w:tcPr>
                  <w:p w14:paraId="7F5BDA86" w14:textId="77777777" w:rsidR="00657587" w:rsidRPr="00EA05DB" w:rsidRDefault="00657587" w:rsidP="00D07986">
                    <w:pPr>
                      <w:spacing w:line="240" w:lineRule="atLeast"/>
                      <w:ind w:firstLineChars="200" w:firstLine="320"/>
                      <w:rPr>
                        <w:sz w:val="16"/>
                        <w:szCs w:val="16"/>
                      </w:rPr>
                    </w:pPr>
                    <w:r w:rsidRPr="00EA05DB">
                      <w:rPr>
                        <w:sz w:val="16"/>
                        <w:szCs w:val="16"/>
                      </w:rPr>
                      <w:t>2.本期增加</w:t>
                    </w:r>
                    <w:r w:rsidRPr="00EA05DB">
                      <w:rPr>
                        <w:rFonts w:hint="eastAsia"/>
                        <w:sz w:val="16"/>
                        <w:szCs w:val="16"/>
                      </w:rPr>
                      <w:t>金额</w:t>
                    </w:r>
                  </w:p>
                </w:tc>
              </w:sdtContent>
            </w:sdt>
            <w:sdt>
              <w:sdtPr>
                <w:rPr>
                  <w:sz w:val="16"/>
                  <w:szCs w:val="16"/>
                </w:rPr>
                <w:alias w:val="使用权资产明细-账面原值增加"/>
                <w:tag w:val="_GBC_038693f88fd04c6e945c2a70721938c5"/>
                <w:id w:val="1151324298"/>
                <w:lock w:val="sdtLocked"/>
              </w:sdtPr>
              <w:sdtContent>
                <w:tc>
                  <w:tcPr>
                    <w:tcW w:w="524" w:type="pct"/>
                    <w:shd w:val="clear" w:color="auto" w:fill="auto"/>
                  </w:tcPr>
                  <w:p w14:paraId="01DB51AD" w14:textId="77777777" w:rsidR="00657587" w:rsidRPr="00EA05DB" w:rsidRDefault="00657587" w:rsidP="00D07986">
                    <w:pPr>
                      <w:spacing w:line="240" w:lineRule="atLeast"/>
                      <w:jc w:val="right"/>
                      <w:rPr>
                        <w:sz w:val="16"/>
                        <w:szCs w:val="16"/>
                      </w:rPr>
                    </w:pPr>
                    <w:r w:rsidRPr="00EA05DB">
                      <w:rPr>
                        <w:sz w:val="16"/>
                        <w:szCs w:val="16"/>
                      </w:rPr>
                      <w:t>494,415</w:t>
                    </w:r>
                  </w:p>
                </w:tc>
              </w:sdtContent>
            </w:sdt>
            <w:sdt>
              <w:sdtPr>
                <w:rPr>
                  <w:sz w:val="16"/>
                  <w:szCs w:val="16"/>
                </w:rPr>
                <w:alias w:val="使用权资产明细-账面原值增加"/>
                <w:tag w:val="_GBC_038693f88fd04c6e945c2a70721938c5"/>
                <w:id w:val="-1220054852"/>
                <w:lock w:val="sdtLocked"/>
              </w:sdtPr>
              <w:sdtContent>
                <w:tc>
                  <w:tcPr>
                    <w:tcW w:w="524" w:type="pct"/>
                    <w:shd w:val="clear" w:color="auto" w:fill="auto"/>
                  </w:tcPr>
                  <w:p w14:paraId="55D90B39"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增加"/>
                <w:tag w:val="_GBC_038693f88fd04c6e945c2a70721938c5"/>
                <w:id w:val="608319438"/>
                <w:lock w:val="sdtLocked"/>
              </w:sdtPr>
              <w:sdtContent>
                <w:tc>
                  <w:tcPr>
                    <w:tcW w:w="563" w:type="pct"/>
                    <w:shd w:val="clear" w:color="auto" w:fill="auto"/>
                  </w:tcPr>
                  <w:p w14:paraId="02907E74"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账面原值增加"/>
                <w:tag w:val="_GBC_038693f88fd04c6e945c2a70721938c5"/>
                <w:id w:val="774213639"/>
                <w:lock w:val="sdtLocked"/>
              </w:sdtPr>
              <w:sdtContent>
                <w:tc>
                  <w:tcPr>
                    <w:tcW w:w="562" w:type="pct"/>
                    <w:shd w:val="clear" w:color="auto" w:fill="auto"/>
                  </w:tcPr>
                  <w:p w14:paraId="7C4FCC1A"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账面原值增加"/>
                <w:tag w:val="_GBC_038693f88fd04c6e945c2a70721938c5"/>
                <w:id w:val="752863561"/>
                <w:lock w:val="sdtLocked"/>
              </w:sdtPr>
              <w:sdtContent>
                <w:tc>
                  <w:tcPr>
                    <w:tcW w:w="526" w:type="pct"/>
                    <w:shd w:val="clear" w:color="auto" w:fill="auto"/>
                  </w:tcPr>
                  <w:p w14:paraId="1C5608D8"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增加"/>
                <w:tag w:val="_GBC_038693f88fd04c6e945c2a70721938c5"/>
                <w:id w:val="-747507061"/>
                <w:lock w:val="sdtLocked"/>
              </w:sdtPr>
              <w:sdtContent>
                <w:tc>
                  <w:tcPr>
                    <w:tcW w:w="627" w:type="pct"/>
                    <w:shd w:val="clear" w:color="auto" w:fill="auto"/>
                  </w:tcPr>
                  <w:p w14:paraId="2B9E1991"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增加"/>
                <w:tag w:val="_GBC_038693f88fd04c6e945c2a70721938c5"/>
                <w:id w:val="786172734"/>
                <w:lock w:val="sdtLocked"/>
              </w:sdtPr>
              <w:sdtContent>
                <w:tc>
                  <w:tcPr>
                    <w:tcW w:w="524" w:type="pct"/>
                    <w:shd w:val="clear" w:color="auto" w:fill="auto"/>
                  </w:tcPr>
                  <w:p w14:paraId="6B479402"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账面原值增加"/>
                <w:tag w:val="_GBC_8000655ddf3b4066924ff13958ca8787"/>
                <w:id w:val="-1515991369"/>
                <w:lock w:val="sdtLocked"/>
              </w:sdtPr>
              <w:sdtContent>
                <w:tc>
                  <w:tcPr>
                    <w:tcW w:w="566" w:type="pct"/>
                    <w:shd w:val="clear" w:color="auto" w:fill="auto"/>
                  </w:tcPr>
                  <w:p w14:paraId="340603BE" w14:textId="77777777" w:rsidR="00657587" w:rsidRPr="00EA05DB" w:rsidRDefault="00657587" w:rsidP="00D07986">
                    <w:pPr>
                      <w:spacing w:line="240" w:lineRule="atLeast"/>
                      <w:jc w:val="right"/>
                      <w:rPr>
                        <w:sz w:val="16"/>
                        <w:szCs w:val="16"/>
                      </w:rPr>
                    </w:pPr>
                    <w:r w:rsidRPr="00EA05DB">
                      <w:rPr>
                        <w:sz w:val="16"/>
                        <w:szCs w:val="16"/>
                      </w:rPr>
                      <w:t>494,415</w:t>
                    </w:r>
                  </w:p>
                </w:tc>
              </w:sdtContent>
            </w:sdt>
          </w:tr>
          <w:tr w:rsidR="00657587" w14:paraId="7EE980EA" w14:textId="77777777" w:rsidTr="00D07986">
            <w:trPr>
              <w:trHeight w:val="284"/>
            </w:trPr>
            <w:sdt>
              <w:sdtPr>
                <w:rPr>
                  <w:sz w:val="16"/>
                  <w:szCs w:val="16"/>
                </w:rPr>
                <w:tag w:val="_PLD_5a836262bcb54f0aa73023d39e87cb70"/>
                <w:id w:val="-1507510360"/>
                <w:lock w:val="sdtLocked"/>
              </w:sdtPr>
              <w:sdtContent>
                <w:tc>
                  <w:tcPr>
                    <w:tcW w:w="676" w:type="pct"/>
                    <w:shd w:val="clear" w:color="auto" w:fill="auto"/>
                    <w:vAlign w:val="center"/>
                  </w:tcPr>
                  <w:p w14:paraId="2043A0DB" w14:textId="77777777" w:rsidR="00657587" w:rsidRPr="00EA05DB" w:rsidRDefault="00657587" w:rsidP="00D07986">
                    <w:pPr>
                      <w:spacing w:line="240" w:lineRule="atLeast"/>
                      <w:ind w:firstLineChars="200" w:firstLine="320"/>
                      <w:rPr>
                        <w:sz w:val="16"/>
                        <w:szCs w:val="16"/>
                      </w:rPr>
                    </w:pPr>
                    <w:r w:rsidRPr="00EA05DB">
                      <w:rPr>
                        <w:sz w:val="16"/>
                        <w:szCs w:val="16"/>
                      </w:rPr>
                      <w:t>3.本期减少</w:t>
                    </w:r>
                    <w:r w:rsidRPr="00EA05DB">
                      <w:rPr>
                        <w:rFonts w:hint="eastAsia"/>
                        <w:sz w:val="16"/>
                        <w:szCs w:val="16"/>
                      </w:rPr>
                      <w:t>金额</w:t>
                    </w:r>
                  </w:p>
                </w:tc>
              </w:sdtContent>
            </w:sdt>
            <w:sdt>
              <w:sdtPr>
                <w:rPr>
                  <w:sz w:val="16"/>
                  <w:szCs w:val="16"/>
                </w:rPr>
                <w:alias w:val="使用权资产明细-账面原值减少"/>
                <w:tag w:val="_GBC_ad311ac7cd944c41ab0869eebfbbc2a9"/>
                <w:id w:val="-1968120462"/>
                <w:lock w:val="sdtLocked"/>
              </w:sdtPr>
              <w:sdtContent>
                <w:tc>
                  <w:tcPr>
                    <w:tcW w:w="524" w:type="pct"/>
                    <w:shd w:val="clear" w:color="auto" w:fill="auto"/>
                  </w:tcPr>
                  <w:p w14:paraId="5D7EC673"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减少"/>
                <w:tag w:val="_GBC_ad311ac7cd944c41ab0869eebfbbc2a9"/>
                <w:id w:val="-1101786026"/>
                <w:lock w:val="sdtLocked"/>
              </w:sdtPr>
              <w:sdtContent>
                <w:tc>
                  <w:tcPr>
                    <w:tcW w:w="524" w:type="pct"/>
                    <w:shd w:val="clear" w:color="auto" w:fill="auto"/>
                  </w:tcPr>
                  <w:p w14:paraId="63902243"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减少"/>
                <w:tag w:val="_GBC_ad311ac7cd944c41ab0869eebfbbc2a9"/>
                <w:id w:val="-2107871282"/>
                <w:lock w:val="sdtLocked"/>
              </w:sdtPr>
              <w:sdtContent>
                <w:tc>
                  <w:tcPr>
                    <w:tcW w:w="563" w:type="pct"/>
                    <w:shd w:val="clear" w:color="auto" w:fill="auto"/>
                  </w:tcPr>
                  <w:p w14:paraId="2B7F412D"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账面原值减少"/>
                <w:tag w:val="_GBC_ad311ac7cd944c41ab0869eebfbbc2a9"/>
                <w:id w:val="2066763095"/>
                <w:lock w:val="sdtLocked"/>
              </w:sdtPr>
              <w:sdtContent>
                <w:tc>
                  <w:tcPr>
                    <w:tcW w:w="562" w:type="pct"/>
                    <w:shd w:val="clear" w:color="auto" w:fill="auto"/>
                  </w:tcPr>
                  <w:p w14:paraId="4BF43736"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账面原值减少"/>
                <w:tag w:val="_GBC_ad311ac7cd944c41ab0869eebfbbc2a9"/>
                <w:id w:val="-1193911301"/>
                <w:lock w:val="sdtLocked"/>
              </w:sdtPr>
              <w:sdtContent>
                <w:tc>
                  <w:tcPr>
                    <w:tcW w:w="526" w:type="pct"/>
                    <w:shd w:val="clear" w:color="auto" w:fill="auto"/>
                  </w:tcPr>
                  <w:p w14:paraId="72F6E09D"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减少"/>
                <w:tag w:val="_GBC_ad311ac7cd944c41ab0869eebfbbc2a9"/>
                <w:id w:val="-1465492261"/>
                <w:lock w:val="sdtLocked"/>
              </w:sdtPr>
              <w:sdtContent>
                <w:tc>
                  <w:tcPr>
                    <w:tcW w:w="627" w:type="pct"/>
                    <w:shd w:val="clear" w:color="auto" w:fill="auto"/>
                  </w:tcPr>
                  <w:p w14:paraId="0413EA9D"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账面原值减少"/>
                <w:tag w:val="_GBC_ad311ac7cd944c41ab0869eebfbbc2a9"/>
                <w:id w:val="-2083970725"/>
                <w:lock w:val="sdtLocked"/>
              </w:sdtPr>
              <w:sdtContent>
                <w:tc>
                  <w:tcPr>
                    <w:tcW w:w="524" w:type="pct"/>
                    <w:shd w:val="clear" w:color="auto" w:fill="auto"/>
                  </w:tcPr>
                  <w:p w14:paraId="0B1C3B04"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账面原值减少"/>
                <w:tag w:val="_GBC_0f36d990434d47bd9f1a709a0a597c10"/>
                <w:id w:val="-591312323"/>
                <w:lock w:val="sdtLocked"/>
              </w:sdtPr>
              <w:sdtContent>
                <w:tc>
                  <w:tcPr>
                    <w:tcW w:w="566" w:type="pct"/>
                    <w:shd w:val="clear" w:color="auto" w:fill="auto"/>
                  </w:tcPr>
                  <w:p w14:paraId="5510C1D9" w14:textId="77777777" w:rsidR="00657587" w:rsidRPr="00EA05DB" w:rsidRDefault="00657587" w:rsidP="00D07986">
                    <w:pPr>
                      <w:spacing w:line="240" w:lineRule="atLeast"/>
                      <w:jc w:val="right"/>
                      <w:rPr>
                        <w:sz w:val="16"/>
                        <w:szCs w:val="16"/>
                      </w:rPr>
                    </w:pPr>
                    <w:r w:rsidRPr="00EA05DB">
                      <w:rPr>
                        <w:sz w:val="16"/>
                        <w:szCs w:val="16"/>
                      </w:rPr>
                      <w:t>0</w:t>
                    </w:r>
                  </w:p>
                </w:tc>
              </w:sdtContent>
            </w:sdt>
          </w:tr>
          <w:tr w:rsidR="00657587" w14:paraId="24F59ED1" w14:textId="77777777" w:rsidTr="00D07986">
            <w:trPr>
              <w:trHeight w:val="284"/>
            </w:trPr>
            <w:sdt>
              <w:sdtPr>
                <w:rPr>
                  <w:sz w:val="16"/>
                  <w:szCs w:val="16"/>
                </w:rPr>
                <w:tag w:val="_PLD_d2ddd00acda84b158c10aa57a3b88766"/>
                <w:id w:val="1522673920"/>
                <w:lock w:val="sdtLocked"/>
              </w:sdtPr>
              <w:sdtContent>
                <w:tc>
                  <w:tcPr>
                    <w:tcW w:w="676" w:type="pct"/>
                    <w:shd w:val="clear" w:color="auto" w:fill="auto"/>
                    <w:vAlign w:val="center"/>
                  </w:tcPr>
                  <w:p w14:paraId="5F037E1A" w14:textId="77777777" w:rsidR="00657587" w:rsidRPr="00EA05DB" w:rsidRDefault="00657587" w:rsidP="00D07986">
                    <w:pPr>
                      <w:spacing w:line="240" w:lineRule="atLeast"/>
                      <w:ind w:firstLineChars="200" w:firstLine="320"/>
                      <w:rPr>
                        <w:sz w:val="16"/>
                        <w:szCs w:val="16"/>
                      </w:rPr>
                    </w:pPr>
                    <w:r w:rsidRPr="00EA05DB">
                      <w:rPr>
                        <w:sz w:val="16"/>
                        <w:szCs w:val="16"/>
                      </w:rPr>
                      <w:t>4.期末余额</w:t>
                    </w:r>
                  </w:p>
                </w:tc>
              </w:sdtContent>
            </w:sdt>
            <w:sdt>
              <w:sdtPr>
                <w:rPr>
                  <w:sz w:val="16"/>
                  <w:szCs w:val="16"/>
                </w:rPr>
                <w:alias w:val="使用权资产明细-账面原值"/>
                <w:tag w:val="_GBC_6a038554bb4d4aa789f64c8ccc710b07"/>
                <w:id w:val="642468532"/>
                <w:lock w:val="sdtLocked"/>
              </w:sdtPr>
              <w:sdtContent>
                <w:tc>
                  <w:tcPr>
                    <w:tcW w:w="524" w:type="pct"/>
                    <w:shd w:val="clear" w:color="auto" w:fill="auto"/>
                  </w:tcPr>
                  <w:p w14:paraId="24099745" w14:textId="77777777" w:rsidR="00657587" w:rsidRPr="00EA05DB" w:rsidRDefault="00657587" w:rsidP="00D07986">
                    <w:pPr>
                      <w:spacing w:line="240" w:lineRule="atLeast"/>
                      <w:jc w:val="right"/>
                      <w:rPr>
                        <w:sz w:val="16"/>
                        <w:szCs w:val="16"/>
                      </w:rPr>
                    </w:pPr>
                    <w:r w:rsidRPr="00EA05DB">
                      <w:rPr>
                        <w:sz w:val="16"/>
                        <w:szCs w:val="16"/>
                      </w:rPr>
                      <w:t>15,615,810</w:t>
                    </w:r>
                  </w:p>
                </w:tc>
              </w:sdtContent>
            </w:sdt>
            <w:sdt>
              <w:sdtPr>
                <w:rPr>
                  <w:sz w:val="16"/>
                  <w:szCs w:val="16"/>
                </w:rPr>
                <w:alias w:val="使用权资产明细-账面原值"/>
                <w:tag w:val="_GBC_6a038554bb4d4aa789f64c8ccc710b07"/>
                <w:id w:val="504715950"/>
                <w:lock w:val="sdtLocked"/>
              </w:sdtPr>
              <w:sdtContent>
                <w:tc>
                  <w:tcPr>
                    <w:tcW w:w="524" w:type="pct"/>
                    <w:shd w:val="clear" w:color="auto" w:fill="auto"/>
                  </w:tcPr>
                  <w:p w14:paraId="1EFCF428" w14:textId="77777777" w:rsidR="00657587" w:rsidRPr="00EA05DB" w:rsidRDefault="00657587" w:rsidP="00D07986">
                    <w:pPr>
                      <w:spacing w:line="240" w:lineRule="atLeast"/>
                      <w:jc w:val="right"/>
                      <w:rPr>
                        <w:sz w:val="16"/>
                        <w:szCs w:val="16"/>
                      </w:rPr>
                    </w:pPr>
                    <w:r w:rsidRPr="00EA05DB">
                      <w:rPr>
                        <w:sz w:val="16"/>
                        <w:szCs w:val="16"/>
                      </w:rPr>
                      <w:t>571,268,419</w:t>
                    </w:r>
                  </w:p>
                </w:tc>
              </w:sdtContent>
            </w:sdt>
            <w:sdt>
              <w:sdtPr>
                <w:rPr>
                  <w:sz w:val="16"/>
                  <w:szCs w:val="16"/>
                </w:rPr>
                <w:alias w:val="使用权资产明细-账面原值"/>
                <w:tag w:val="_GBC_6a038554bb4d4aa789f64c8ccc710b07"/>
                <w:id w:val="706686503"/>
                <w:lock w:val="sdtLocked"/>
              </w:sdtPr>
              <w:sdtContent>
                <w:tc>
                  <w:tcPr>
                    <w:tcW w:w="563" w:type="pct"/>
                    <w:shd w:val="clear" w:color="auto" w:fill="auto"/>
                  </w:tcPr>
                  <w:p w14:paraId="692F5DF2" w14:textId="77777777" w:rsidR="00657587" w:rsidRPr="00EA05DB" w:rsidRDefault="00657587" w:rsidP="00D07986">
                    <w:pPr>
                      <w:spacing w:line="240" w:lineRule="atLeast"/>
                      <w:jc w:val="right"/>
                      <w:rPr>
                        <w:sz w:val="16"/>
                        <w:szCs w:val="16"/>
                      </w:rPr>
                    </w:pPr>
                    <w:r w:rsidRPr="00657587">
                      <w:rPr>
                        <w:sz w:val="16"/>
                        <w:szCs w:val="16"/>
                      </w:rPr>
                      <w:t>10,330,443</w:t>
                    </w:r>
                  </w:p>
                </w:tc>
              </w:sdtContent>
            </w:sdt>
            <w:sdt>
              <w:sdtPr>
                <w:rPr>
                  <w:sz w:val="16"/>
                  <w:szCs w:val="16"/>
                </w:rPr>
                <w:alias w:val="使用权资产明细-账面原值"/>
                <w:tag w:val="_GBC_6a038554bb4d4aa789f64c8ccc710b07"/>
                <w:id w:val="-764996010"/>
                <w:lock w:val="sdtLocked"/>
              </w:sdtPr>
              <w:sdtContent>
                <w:tc>
                  <w:tcPr>
                    <w:tcW w:w="562" w:type="pct"/>
                    <w:shd w:val="clear" w:color="auto" w:fill="auto"/>
                  </w:tcPr>
                  <w:p w14:paraId="59340EB0" w14:textId="77777777" w:rsidR="00657587" w:rsidRPr="00EA05DB" w:rsidRDefault="00657587" w:rsidP="00D07986">
                    <w:pPr>
                      <w:spacing w:line="240" w:lineRule="atLeast"/>
                      <w:jc w:val="right"/>
                      <w:rPr>
                        <w:sz w:val="16"/>
                        <w:szCs w:val="16"/>
                      </w:rPr>
                    </w:pPr>
                    <w:r w:rsidRPr="00657587">
                      <w:rPr>
                        <w:sz w:val="16"/>
                        <w:szCs w:val="16"/>
                      </w:rPr>
                      <w:t>39,673,032</w:t>
                    </w:r>
                  </w:p>
                </w:tc>
              </w:sdtContent>
            </w:sdt>
            <w:sdt>
              <w:sdtPr>
                <w:rPr>
                  <w:sz w:val="16"/>
                  <w:szCs w:val="16"/>
                </w:rPr>
                <w:alias w:val="使用权资产明细-账面原值"/>
                <w:tag w:val="_GBC_6a038554bb4d4aa789f64c8ccc710b07"/>
                <w:id w:val="-1451084816"/>
                <w:lock w:val="sdtLocked"/>
              </w:sdtPr>
              <w:sdtContent>
                <w:tc>
                  <w:tcPr>
                    <w:tcW w:w="526" w:type="pct"/>
                    <w:shd w:val="clear" w:color="auto" w:fill="auto"/>
                  </w:tcPr>
                  <w:p w14:paraId="3D2466DB" w14:textId="77777777" w:rsidR="00657587" w:rsidRPr="00EA05DB" w:rsidRDefault="00657587" w:rsidP="00D07986">
                    <w:pPr>
                      <w:spacing w:line="240" w:lineRule="atLeast"/>
                      <w:jc w:val="right"/>
                      <w:rPr>
                        <w:sz w:val="16"/>
                        <w:szCs w:val="16"/>
                      </w:rPr>
                    </w:pPr>
                    <w:r w:rsidRPr="00EA05DB">
                      <w:rPr>
                        <w:sz w:val="16"/>
                        <w:szCs w:val="16"/>
                      </w:rPr>
                      <w:t>56,010,107</w:t>
                    </w:r>
                  </w:p>
                </w:tc>
              </w:sdtContent>
            </w:sdt>
            <w:sdt>
              <w:sdtPr>
                <w:rPr>
                  <w:sz w:val="16"/>
                  <w:szCs w:val="16"/>
                </w:rPr>
                <w:alias w:val="使用权资产明细-账面原值"/>
                <w:tag w:val="_GBC_6a038554bb4d4aa789f64c8ccc710b07"/>
                <w:id w:val="-1392571282"/>
                <w:lock w:val="sdtLocked"/>
              </w:sdtPr>
              <w:sdtContent>
                <w:tc>
                  <w:tcPr>
                    <w:tcW w:w="627" w:type="pct"/>
                    <w:shd w:val="clear" w:color="auto" w:fill="auto"/>
                  </w:tcPr>
                  <w:p w14:paraId="388AAF22" w14:textId="77777777" w:rsidR="00657587" w:rsidRPr="00EA05DB" w:rsidRDefault="00657587" w:rsidP="00D07986">
                    <w:pPr>
                      <w:spacing w:line="240" w:lineRule="atLeast"/>
                      <w:jc w:val="right"/>
                      <w:rPr>
                        <w:sz w:val="16"/>
                        <w:szCs w:val="16"/>
                      </w:rPr>
                    </w:pPr>
                    <w:r w:rsidRPr="00EA05DB">
                      <w:rPr>
                        <w:sz w:val="16"/>
                        <w:szCs w:val="16"/>
                      </w:rPr>
                      <w:t>3,211,440</w:t>
                    </w:r>
                  </w:p>
                </w:tc>
              </w:sdtContent>
            </w:sdt>
            <w:sdt>
              <w:sdtPr>
                <w:rPr>
                  <w:sz w:val="16"/>
                  <w:szCs w:val="16"/>
                </w:rPr>
                <w:alias w:val="使用权资产明细-账面原值"/>
                <w:tag w:val="_GBC_6a038554bb4d4aa789f64c8ccc710b07"/>
                <w:id w:val="668447235"/>
                <w:lock w:val="sdtLocked"/>
              </w:sdtPr>
              <w:sdtContent>
                <w:tc>
                  <w:tcPr>
                    <w:tcW w:w="524" w:type="pct"/>
                    <w:shd w:val="clear" w:color="auto" w:fill="auto"/>
                  </w:tcPr>
                  <w:p w14:paraId="3B6D8172" w14:textId="77777777" w:rsidR="00657587" w:rsidRPr="00EA05DB" w:rsidRDefault="00657587" w:rsidP="00D07986">
                    <w:pPr>
                      <w:spacing w:line="240" w:lineRule="atLeast"/>
                      <w:jc w:val="right"/>
                      <w:rPr>
                        <w:sz w:val="16"/>
                        <w:szCs w:val="16"/>
                      </w:rPr>
                    </w:pPr>
                    <w:r w:rsidRPr="00EA05DB">
                      <w:rPr>
                        <w:sz w:val="16"/>
                        <w:szCs w:val="16"/>
                      </w:rPr>
                      <w:t>500,963,704</w:t>
                    </w:r>
                  </w:p>
                </w:tc>
              </w:sdtContent>
            </w:sdt>
            <w:sdt>
              <w:sdtPr>
                <w:rPr>
                  <w:sz w:val="16"/>
                  <w:szCs w:val="16"/>
                </w:rPr>
                <w:alias w:val="使用权资产账面原值"/>
                <w:tag w:val="_GBC_007c0f31392649b696a0d5d1c1e6a108"/>
                <w:id w:val="-1923250506"/>
                <w:lock w:val="sdtLocked"/>
              </w:sdtPr>
              <w:sdtContent>
                <w:tc>
                  <w:tcPr>
                    <w:tcW w:w="566" w:type="pct"/>
                    <w:shd w:val="clear" w:color="auto" w:fill="auto"/>
                  </w:tcPr>
                  <w:p w14:paraId="730BC0F0" w14:textId="77777777" w:rsidR="00657587" w:rsidRPr="00EA05DB" w:rsidRDefault="00657587" w:rsidP="00D07986">
                    <w:pPr>
                      <w:spacing w:line="240" w:lineRule="atLeast"/>
                      <w:jc w:val="right"/>
                      <w:rPr>
                        <w:sz w:val="16"/>
                        <w:szCs w:val="16"/>
                      </w:rPr>
                    </w:pPr>
                    <w:r w:rsidRPr="00EA05DB">
                      <w:rPr>
                        <w:sz w:val="16"/>
                        <w:szCs w:val="16"/>
                      </w:rPr>
                      <w:t>1,197,072,955</w:t>
                    </w:r>
                  </w:p>
                </w:tc>
              </w:sdtContent>
            </w:sdt>
          </w:tr>
          <w:tr w:rsidR="00657587" w14:paraId="408D921F" w14:textId="77777777" w:rsidTr="00D07986">
            <w:trPr>
              <w:trHeight w:val="284"/>
            </w:trPr>
            <w:sdt>
              <w:sdtPr>
                <w:rPr>
                  <w:sz w:val="16"/>
                  <w:szCs w:val="16"/>
                </w:rPr>
                <w:tag w:val="_PLD_c5fd254e7ed54ab8b2346f3d57a1cc54"/>
                <w:id w:val="1134212757"/>
                <w:lock w:val="sdtLocked"/>
              </w:sdtPr>
              <w:sdtContent>
                <w:tc>
                  <w:tcPr>
                    <w:tcW w:w="5192" w:type="pct"/>
                    <w:gridSpan w:val="9"/>
                    <w:shd w:val="clear" w:color="auto" w:fill="auto"/>
                    <w:vAlign w:val="center"/>
                  </w:tcPr>
                  <w:p w14:paraId="7DDA737E" w14:textId="77777777" w:rsidR="00657587" w:rsidRPr="00EA05DB" w:rsidRDefault="00657587" w:rsidP="00D07986">
                    <w:pPr>
                      <w:spacing w:line="240" w:lineRule="atLeast"/>
                      <w:rPr>
                        <w:sz w:val="16"/>
                        <w:szCs w:val="16"/>
                      </w:rPr>
                    </w:pPr>
                    <w:r w:rsidRPr="00EA05DB">
                      <w:rPr>
                        <w:sz w:val="16"/>
                        <w:szCs w:val="16"/>
                      </w:rPr>
                      <w:t>二、累计折旧</w:t>
                    </w:r>
                  </w:p>
                </w:tc>
              </w:sdtContent>
            </w:sdt>
          </w:tr>
          <w:tr w:rsidR="00657587" w14:paraId="68CEF48D" w14:textId="77777777" w:rsidTr="00D07986">
            <w:trPr>
              <w:trHeight w:val="284"/>
            </w:trPr>
            <w:sdt>
              <w:sdtPr>
                <w:rPr>
                  <w:sz w:val="16"/>
                  <w:szCs w:val="16"/>
                </w:rPr>
                <w:tag w:val="_PLD_9d84a55f4f2440dda7ca9f05e3bee994"/>
                <w:id w:val="-835919436"/>
                <w:lock w:val="sdtLocked"/>
              </w:sdtPr>
              <w:sdtContent>
                <w:tc>
                  <w:tcPr>
                    <w:tcW w:w="676" w:type="pct"/>
                    <w:shd w:val="clear" w:color="auto" w:fill="auto"/>
                    <w:vAlign w:val="center"/>
                  </w:tcPr>
                  <w:p w14:paraId="122B9817" w14:textId="77777777" w:rsidR="00657587" w:rsidRPr="00EA05DB" w:rsidRDefault="00657587" w:rsidP="00D07986">
                    <w:pPr>
                      <w:spacing w:line="240" w:lineRule="atLeast"/>
                      <w:ind w:firstLineChars="200" w:firstLine="320"/>
                      <w:rPr>
                        <w:sz w:val="16"/>
                        <w:szCs w:val="16"/>
                      </w:rPr>
                    </w:pPr>
                    <w:r w:rsidRPr="00EA05DB">
                      <w:rPr>
                        <w:rFonts w:hint="eastAsia"/>
                        <w:sz w:val="16"/>
                        <w:szCs w:val="16"/>
                      </w:rPr>
                      <w:t>1.期</w:t>
                    </w:r>
                    <w:r w:rsidRPr="00EA05DB">
                      <w:rPr>
                        <w:sz w:val="16"/>
                        <w:szCs w:val="16"/>
                      </w:rPr>
                      <w:t>初余额</w:t>
                    </w:r>
                  </w:p>
                </w:tc>
              </w:sdtContent>
            </w:sdt>
            <w:sdt>
              <w:sdtPr>
                <w:rPr>
                  <w:sz w:val="16"/>
                  <w:szCs w:val="16"/>
                </w:rPr>
                <w:alias w:val="使用权资产明细-累计折旧"/>
                <w:tag w:val="_GBC_5c668c183c4043a5aade63b6e2f10e53"/>
                <w:id w:val="709459830"/>
                <w:lock w:val="sdtLocked"/>
              </w:sdtPr>
              <w:sdtContent>
                <w:tc>
                  <w:tcPr>
                    <w:tcW w:w="524" w:type="pct"/>
                    <w:shd w:val="clear" w:color="auto" w:fill="auto"/>
                  </w:tcPr>
                  <w:p w14:paraId="2D766241" w14:textId="77777777" w:rsidR="00657587" w:rsidRPr="00EA05DB" w:rsidRDefault="00657587" w:rsidP="00D07986">
                    <w:pPr>
                      <w:spacing w:line="240" w:lineRule="atLeast"/>
                      <w:jc w:val="right"/>
                      <w:rPr>
                        <w:sz w:val="16"/>
                        <w:szCs w:val="16"/>
                      </w:rPr>
                    </w:pPr>
                    <w:r w:rsidRPr="00EA05DB">
                      <w:rPr>
                        <w:sz w:val="16"/>
                        <w:szCs w:val="16"/>
                      </w:rPr>
                      <w:t>14,863,645</w:t>
                    </w:r>
                  </w:p>
                </w:tc>
              </w:sdtContent>
            </w:sdt>
            <w:sdt>
              <w:sdtPr>
                <w:rPr>
                  <w:sz w:val="16"/>
                  <w:szCs w:val="16"/>
                </w:rPr>
                <w:alias w:val="使用权资产明细-累计折旧"/>
                <w:tag w:val="_GBC_5c668c183c4043a5aade63b6e2f10e53"/>
                <w:id w:val="731815525"/>
                <w:lock w:val="sdtLocked"/>
              </w:sdtPr>
              <w:sdtContent>
                <w:tc>
                  <w:tcPr>
                    <w:tcW w:w="524" w:type="pct"/>
                    <w:shd w:val="clear" w:color="auto" w:fill="auto"/>
                  </w:tcPr>
                  <w:p w14:paraId="31A41E6C" w14:textId="77777777" w:rsidR="00657587" w:rsidRPr="00EA05DB" w:rsidRDefault="00657587" w:rsidP="00D07986">
                    <w:pPr>
                      <w:spacing w:line="240" w:lineRule="atLeast"/>
                      <w:jc w:val="right"/>
                      <w:rPr>
                        <w:sz w:val="16"/>
                        <w:szCs w:val="16"/>
                      </w:rPr>
                    </w:pPr>
                    <w:r w:rsidRPr="00EA05DB">
                      <w:rPr>
                        <w:sz w:val="16"/>
                        <w:szCs w:val="16"/>
                      </w:rPr>
                      <w:t>384,570,810</w:t>
                    </w:r>
                  </w:p>
                </w:tc>
              </w:sdtContent>
            </w:sdt>
            <w:sdt>
              <w:sdtPr>
                <w:rPr>
                  <w:sz w:val="16"/>
                  <w:szCs w:val="16"/>
                </w:rPr>
                <w:alias w:val="使用权资产明细-累计折旧"/>
                <w:tag w:val="_GBC_5c668c183c4043a5aade63b6e2f10e53"/>
                <w:id w:val="-587235223"/>
                <w:lock w:val="sdtLocked"/>
              </w:sdtPr>
              <w:sdtContent>
                <w:tc>
                  <w:tcPr>
                    <w:tcW w:w="563" w:type="pct"/>
                    <w:shd w:val="clear" w:color="auto" w:fill="auto"/>
                  </w:tcPr>
                  <w:p w14:paraId="002FE1AA" w14:textId="77777777" w:rsidR="00657587" w:rsidRPr="00EA05DB" w:rsidRDefault="00657587" w:rsidP="00D07986">
                    <w:pPr>
                      <w:spacing w:line="240" w:lineRule="atLeast"/>
                      <w:jc w:val="right"/>
                      <w:rPr>
                        <w:sz w:val="16"/>
                        <w:szCs w:val="16"/>
                      </w:rPr>
                    </w:pPr>
                    <w:r w:rsidRPr="00657587">
                      <w:rPr>
                        <w:sz w:val="16"/>
                        <w:szCs w:val="16"/>
                      </w:rPr>
                      <w:t>2,582,612</w:t>
                    </w:r>
                  </w:p>
                </w:tc>
              </w:sdtContent>
            </w:sdt>
            <w:sdt>
              <w:sdtPr>
                <w:rPr>
                  <w:sz w:val="16"/>
                  <w:szCs w:val="16"/>
                </w:rPr>
                <w:alias w:val="使用权资产明细-累计折旧"/>
                <w:tag w:val="_GBC_5c668c183c4043a5aade63b6e2f10e53"/>
                <w:id w:val="-1866590234"/>
                <w:lock w:val="sdtLocked"/>
              </w:sdtPr>
              <w:sdtContent>
                <w:tc>
                  <w:tcPr>
                    <w:tcW w:w="562" w:type="pct"/>
                    <w:shd w:val="clear" w:color="auto" w:fill="auto"/>
                  </w:tcPr>
                  <w:p w14:paraId="47F0F4B9" w14:textId="77777777" w:rsidR="00657587" w:rsidRPr="00EA05DB" w:rsidRDefault="00657587" w:rsidP="00D07986">
                    <w:pPr>
                      <w:spacing w:line="240" w:lineRule="atLeast"/>
                      <w:jc w:val="right"/>
                      <w:rPr>
                        <w:sz w:val="16"/>
                        <w:szCs w:val="16"/>
                      </w:rPr>
                    </w:pPr>
                    <w:r w:rsidRPr="00657587">
                      <w:rPr>
                        <w:sz w:val="16"/>
                        <w:szCs w:val="16"/>
                      </w:rPr>
                      <w:t>18,019,680</w:t>
                    </w:r>
                  </w:p>
                </w:tc>
              </w:sdtContent>
            </w:sdt>
            <w:sdt>
              <w:sdtPr>
                <w:rPr>
                  <w:sz w:val="16"/>
                  <w:szCs w:val="16"/>
                </w:rPr>
                <w:alias w:val="使用权资产明细-累计折旧"/>
                <w:tag w:val="_GBC_5c668c183c4043a5aade63b6e2f10e53"/>
                <w:id w:val="1642310010"/>
                <w:lock w:val="sdtLocked"/>
              </w:sdtPr>
              <w:sdtContent>
                <w:tc>
                  <w:tcPr>
                    <w:tcW w:w="526" w:type="pct"/>
                    <w:shd w:val="clear" w:color="auto" w:fill="auto"/>
                  </w:tcPr>
                  <w:p w14:paraId="01E93F5E" w14:textId="77777777" w:rsidR="00657587" w:rsidRPr="00EA05DB" w:rsidRDefault="00657587" w:rsidP="00D07986">
                    <w:pPr>
                      <w:spacing w:line="240" w:lineRule="atLeast"/>
                      <w:jc w:val="right"/>
                      <w:rPr>
                        <w:sz w:val="16"/>
                        <w:szCs w:val="16"/>
                      </w:rPr>
                    </w:pPr>
                    <w:r w:rsidRPr="00EA05DB">
                      <w:rPr>
                        <w:sz w:val="16"/>
                        <w:szCs w:val="16"/>
                      </w:rPr>
                      <w:t>24,554,261</w:t>
                    </w:r>
                  </w:p>
                </w:tc>
              </w:sdtContent>
            </w:sdt>
            <w:sdt>
              <w:sdtPr>
                <w:rPr>
                  <w:sz w:val="16"/>
                  <w:szCs w:val="16"/>
                </w:rPr>
                <w:alias w:val="使用权资产明细-累计折旧"/>
                <w:tag w:val="_GBC_5c668c183c4043a5aade63b6e2f10e53"/>
                <w:id w:val="298117696"/>
                <w:lock w:val="sdtLocked"/>
              </w:sdtPr>
              <w:sdtContent>
                <w:tc>
                  <w:tcPr>
                    <w:tcW w:w="627" w:type="pct"/>
                    <w:shd w:val="clear" w:color="auto" w:fill="auto"/>
                  </w:tcPr>
                  <w:p w14:paraId="6C30B90F" w14:textId="77777777" w:rsidR="00657587" w:rsidRPr="00EA05DB" w:rsidRDefault="00657587" w:rsidP="00D07986">
                    <w:pPr>
                      <w:spacing w:line="240" w:lineRule="atLeast"/>
                      <w:jc w:val="right"/>
                      <w:rPr>
                        <w:sz w:val="16"/>
                        <w:szCs w:val="16"/>
                      </w:rPr>
                    </w:pPr>
                    <w:r w:rsidRPr="00EA05DB">
                      <w:rPr>
                        <w:sz w:val="16"/>
                        <w:szCs w:val="16"/>
                      </w:rPr>
                      <w:t>1,483,689</w:t>
                    </w:r>
                  </w:p>
                </w:tc>
              </w:sdtContent>
            </w:sdt>
            <w:sdt>
              <w:sdtPr>
                <w:rPr>
                  <w:sz w:val="16"/>
                  <w:szCs w:val="16"/>
                </w:rPr>
                <w:alias w:val="使用权资产明细-累计折旧"/>
                <w:tag w:val="_GBC_5c668c183c4043a5aade63b6e2f10e53"/>
                <w:id w:val="50746563"/>
                <w:lock w:val="sdtLocked"/>
              </w:sdtPr>
              <w:sdtContent>
                <w:tc>
                  <w:tcPr>
                    <w:tcW w:w="524" w:type="pct"/>
                    <w:shd w:val="clear" w:color="auto" w:fill="auto"/>
                  </w:tcPr>
                  <w:p w14:paraId="24387255" w14:textId="77777777" w:rsidR="00657587" w:rsidRPr="00EA05DB" w:rsidRDefault="00657587" w:rsidP="00D07986">
                    <w:pPr>
                      <w:spacing w:line="240" w:lineRule="atLeast"/>
                      <w:jc w:val="right"/>
                      <w:rPr>
                        <w:sz w:val="16"/>
                        <w:szCs w:val="16"/>
                      </w:rPr>
                    </w:pPr>
                    <w:r w:rsidRPr="00EA05DB">
                      <w:rPr>
                        <w:sz w:val="16"/>
                        <w:szCs w:val="16"/>
                      </w:rPr>
                      <w:t>12,589,119</w:t>
                    </w:r>
                  </w:p>
                </w:tc>
              </w:sdtContent>
            </w:sdt>
            <w:sdt>
              <w:sdtPr>
                <w:rPr>
                  <w:sz w:val="16"/>
                  <w:szCs w:val="16"/>
                </w:rPr>
                <w:alias w:val="使用权资产累计折旧"/>
                <w:tag w:val="_GBC_5c5976dca1a94e139da6fac64c954c50"/>
                <w:id w:val="105628139"/>
                <w:lock w:val="sdtLocked"/>
              </w:sdtPr>
              <w:sdtContent>
                <w:tc>
                  <w:tcPr>
                    <w:tcW w:w="566" w:type="pct"/>
                    <w:shd w:val="clear" w:color="auto" w:fill="auto"/>
                  </w:tcPr>
                  <w:p w14:paraId="2486F76E" w14:textId="77777777" w:rsidR="00657587" w:rsidRPr="00EA05DB" w:rsidRDefault="00657587" w:rsidP="00D07986">
                    <w:pPr>
                      <w:spacing w:line="240" w:lineRule="atLeast"/>
                      <w:jc w:val="right"/>
                      <w:rPr>
                        <w:sz w:val="16"/>
                        <w:szCs w:val="16"/>
                      </w:rPr>
                    </w:pPr>
                    <w:r w:rsidRPr="00EA05DB">
                      <w:rPr>
                        <w:sz w:val="16"/>
                        <w:szCs w:val="16"/>
                      </w:rPr>
                      <w:t>458,663,816</w:t>
                    </w:r>
                  </w:p>
                </w:tc>
              </w:sdtContent>
            </w:sdt>
          </w:tr>
          <w:tr w:rsidR="00657587" w14:paraId="373E89F9" w14:textId="77777777" w:rsidTr="00D07986">
            <w:trPr>
              <w:trHeight w:val="284"/>
            </w:trPr>
            <w:sdt>
              <w:sdtPr>
                <w:rPr>
                  <w:sz w:val="16"/>
                  <w:szCs w:val="16"/>
                </w:rPr>
                <w:tag w:val="_PLD_217b7f3bca984b1e9148b657f60c578a"/>
                <w:id w:val="-994024249"/>
                <w:lock w:val="sdtLocked"/>
              </w:sdtPr>
              <w:sdtContent>
                <w:tc>
                  <w:tcPr>
                    <w:tcW w:w="676" w:type="pct"/>
                    <w:shd w:val="clear" w:color="auto" w:fill="auto"/>
                    <w:vAlign w:val="center"/>
                  </w:tcPr>
                  <w:p w14:paraId="6688AAE6" w14:textId="77777777" w:rsidR="00657587" w:rsidRPr="00EA05DB" w:rsidRDefault="00657587" w:rsidP="00D07986">
                    <w:pPr>
                      <w:spacing w:line="240" w:lineRule="atLeast"/>
                      <w:ind w:firstLineChars="200" w:firstLine="320"/>
                      <w:rPr>
                        <w:sz w:val="16"/>
                        <w:szCs w:val="16"/>
                      </w:rPr>
                    </w:pPr>
                    <w:r w:rsidRPr="00EA05DB">
                      <w:rPr>
                        <w:sz w:val="16"/>
                        <w:szCs w:val="16"/>
                      </w:rPr>
                      <w:t>2.本期增加</w:t>
                    </w:r>
                    <w:r w:rsidRPr="00EA05DB">
                      <w:rPr>
                        <w:rFonts w:hint="eastAsia"/>
                        <w:sz w:val="16"/>
                        <w:szCs w:val="16"/>
                      </w:rPr>
                      <w:t>金额</w:t>
                    </w:r>
                  </w:p>
                </w:tc>
              </w:sdtContent>
            </w:sdt>
            <w:sdt>
              <w:sdtPr>
                <w:rPr>
                  <w:sz w:val="16"/>
                  <w:szCs w:val="16"/>
                </w:rPr>
                <w:alias w:val="使用权资产明细-累计折旧增加"/>
                <w:tag w:val="_GBC_30e838b31a2344d0acb83c67997b16d1"/>
                <w:id w:val="2048726399"/>
                <w:lock w:val="sdtLocked"/>
              </w:sdtPr>
              <w:sdtContent>
                <w:tc>
                  <w:tcPr>
                    <w:tcW w:w="524" w:type="pct"/>
                    <w:shd w:val="clear" w:color="auto" w:fill="auto"/>
                  </w:tcPr>
                  <w:p w14:paraId="2411260E" w14:textId="77777777" w:rsidR="00657587" w:rsidRPr="00EA05DB" w:rsidRDefault="00657587" w:rsidP="00D07986">
                    <w:pPr>
                      <w:spacing w:line="240" w:lineRule="atLeast"/>
                      <w:jc w:val="right"/>
                      <w:rPr>
                        <w:sz w:val="16"/>
                        <w:szCs w:val="16"/>
                      </w:rPr>
                    </w:pPr>
                    <w:r w:rsidRPr="00EA05DB">
                      <w:rPr>
                        <w:sz w:val="16"/>
                        <w:szCs w:val="16"/>
                      </w:rPr>
                      <w:t>369,129</w:t>
                    </w:r>
                  </w:p>
                </w:tc>
              </w:sdtContent>
            </w:sdt>
            <w:sdt>
              <w:sdtPr>
                <w:rPr>
                  <w:sz w:val="16"/>
                  <w:szCs w:val="16"/>
                </w:rPr>
                <w:alias w:val="使用权资产明细-累计折旧增加"/>
                <w:tag w:val="_GBC_30e838b31a2344d0acb83c67997b16d1"/>
                <w:id w:val="-82998807"/>
                <w:lock w:val="sdtLocked"/>
              </w:sdtPr>
              <w:sdtContent>
                <w:tc>
                  <w:tcPr>
                    <w:tcW w:w="524" w:type="pct"/>
                    <w:shd w:val="clear" w:color="auto" w:fill="auto"/>
                  </w:tcPr>
                  <w:p w14:paraId="40ED9B29" w14:textId="77777777" w:rsidR="00657587" w:rsidRPr="00EA05DB" w:rsidRDefault="00657587" w:rsidP="00D07986">
                    <w:pPr>
                      <w:spacing w:line="240" w:lineRule="atLeast"/>
                      <w:jc w:val="right"/>
                      <w:rPr>
                        <w:sz w:val="16"/>
                        <w:szCs w:val="16"/>
                      </w:rPr>
                    </w:pPr>
                    <w:r w:rsidRPr="00EA05DB">
                      <w:rPr>
                        <w:sz w:val="16"/>
                        <w:szCs w:val="16"/>
                      </w:rPr>
                      <w:t>92,581,557</w:t>
                    </w:r>
                  </w:p>
                </w:tc>
              </w:sdtContent>
            </w:sdt>
            <w:sdt>
              <w:sdtPr>
                <w:rPr>
                  <w:sz w:val="16"/>
                  <w:szCs w:val="16"/>
                </w:rPr>
                <w:alias w:val="使用权资产明细-累计折旧增加"/>
                <w:tag w:val="_GBC_30e838b31a2344d0acb83c67997b16d1"/>
                <w:id w:val="320776156"/>
                <w:lock w:val="sdtLocked"/>
              </w:sdtPr>
              <w:sdtContent>
                <w:tc>
                  <w:tcPr>
                    <w:tcW w:w="563" w:type="pct"/>
                    <w:shd w:val="clear" w:color="auto" w:fill="auto"/>
                  </w:tcPr>
                  <w:p w14:paraId="766656F2" w14:textId="77777777" w:rsidR="00657587" w:rsidRPr="00EA05DB" w:rsidRDefault="00657587" w:rsidP="00D07986">
                    <w:pPr>
                      <w:spacing w:line="240" w:lineRule="atLeast"/>
                      <w:jc w:val="right"/>
                      <w:rPr>
                        <w:sz w:val="16"/>
                        <w:szCs w:val="16"/>
                      </w:rPr>
                    </w:pPr>
                    <w:r w:rsidRPr="00657587">
                      <w:rPr>
                        <w:sz w:val="16"/>
                        <w:szCs w:val="16"/>
                      </w:rPr>
                      <w:t>1,280,693</w:t>
                    </w:r>
                  </w:p>
                </w:tc>
              </w:sdtContent>
            </w:sdt>
            <w:sdt>
              <w:sdtPr>
                <w:rPr>
                  <w:sz w:val="16"/>
                  <w:szCs w:val="16"/>
                </w:rPr>
                <w:alias w:val="使用权资产明细-累计折旧增加"/>
                <w:tag w:val="_GBC_30e838b31a2344d0acb83c67997b16d1"/>
                <w:id w:val="43190807"/>
                <w:lock w:val="sdtLocked"/>
              </w:sdtPr>
              <w:sdtContent>
                <w:tc>
                  <w:tcPr>
                    <w:tcW w:w="562" w:type="pct"/>
                    <w:shd w:val="clear" w:color="auto" w:fill="auto"/>
                  </w:tcPr>
                  <w:p w14:paraId="4F228710" w14:textId="77777777" w:rsidR="00657587" w:rsidRPr="00EA05DB" w:rsidRDefault="00657587" w:rsidP="00D07986">
                    <w:pPr>
                      <w:spacing w:line="240" w:lineRule="atLeast"/>
                      <w:jc w:val="right"/>
                      <w:rPr>
                        <w:sz w:val="16"/>
                        <w:szCs w:val="16"/>
                      </w:rPr>
                    </w:pPr>
                    <w:r w:rsidRPr="00657587">
                      <w:rPr>
                        <w:sz w:val="16"/>
                        <w:szCs w:val="16"/>
                      </w:rPr>
                      <w:t>4,504,920</w:t>
                    </w:r>
                  </w:p>
                </w:tc>
              </w:sdtContent>
            </w:sdt>
            <w:sdt>
              <w:sdtPr>
                <w:rPr>
                  <w:sz w:val="16"/>
                  <w:szCs w:val="16"/>
                </w:rPr>
                <w:alias w:val="使用权资产明细-累计折旧增加"/>
                <w:tag w:val="_GBC_30e838b31a2344d0acb83c67997b16d1"/>
                <w:id w:val="579345141"/>
                <w:lock w:val="sdtLocked"/>
              </w:sdtPr>
              <w:sdtContent>
                <w:tc>
                  <w:tcPr>
                    <w:tcW w:w="526" w:type="pct"/>
                    <w:shd w:val="clear" w:color="auto" w:fill="auto"/>
                  </w:tcPr>
                  <w:p w14:paraId="7AA4421B" w14:textId="77777777" w:rsidR="00657587" w:rsidRPr="00EA05DB" w:rsidRDefault="00657587" w:rsidP="00D07986">
                    <w:pPr>
                      <w:spacing w:line="240" w:lineRule="atLeast"/>
                      <w:jc w:val="right"/>
                      <w:rPr>
                        <w:sz w:val="16"/>
                        <w:szCs w:val="16"/>
                      </w:rPr>
                    </w:pPr>
                    <w:r w:rsidRPr="00EA05DB">
                      <w:rPr>
                        <w:sz w:val="16"/>
                        <w:szCs w:val="16"/>
                      </w:rPr>
                      <w:t>5,990,277</w:t>
                    </w:r>
                  </w:p>
                </w:tc>
              </w:sdtContent>
            </w:sdt>
            <w:sdt>
              <w:sdtPr>
                <w:rPr>
                  <w:sz w:val="16"/>
                  <w:szCs w:val="16"/>
                </w:rPr>
                <w:alias w:val="使用权资产明细-累计折旧增加"/>
                <w:tag w:val="_GBC_30e838b31a2344d0acb83c67997b16d1"/>
                <w:id w:val="-495801970"/>
                <w:lock w:val="sdtLocked"/>
              </w:sdtPr>
              <w:sdtContent>
                <w:tc>
                  <w:tcPr>
                    <w:tcW w:w="627" w:type="pct"/>
                    <w:shd w:val="clear" w:color="auto" w:fill="auto"/>
                  </w:tcPr>
                  <w:p w14:paraId="0A890916" w14:textId="77777777" w:rsidR="00657587" w:rsidRPr="00EA05DB" w:rsidRDefault="00657587" w:rsidP="00D07986">
                    <w:pPr>
                      <w:spacing w:line="240" w:lineRule="atLeast"/>
                      <w:jc w:val="right"/>
                      <w:rPr>
                        <w:sz w:val="16"/>
                        <w:szCs w:val="16"/>
                      </w:rPr>
                    </w:pPr>
                    <w:r w:rsidRPr="00EA05DB">
                      <w:rPr>
                        <w:sz w:val="16"/>
                        <w:szCs w:val="16"/>
                      </w:rPr>
                      <w:t>359,295</w:t>
                    </w:r>
                  </w:p>
                </w:tc>
              </w:sdtContent>
            </w:sdt>
            <w:sdt>
              <w:sdtPr>
                <w:rPr>
                  <w:sz w:val="16"/>
                  <w:szCs w:val="16"/>
                </w:rPr>
                <w:alias w:val="使用权资产明细-累计折旧增加"/>
                <w:tag w:val="_GBC_30e838b31a2344d0acb83c67997b16d1"/>
                <w:id w:val="264885259"/>
                <w:lock w:val="sdtLocked"/>
              </w:sdtPr>
              <w:sdtContent>
                <w:tc>
                  <w:tcPr>
                    <w:tcW w:w="524" w:type="pct"/>
                    <w:shd w:val="clear" w:color="auto" w:fill="auto"/>
                  </w:tcPr>
                  <w:p w14:paraId="462E4D76" w14:textId="77777777" w:rsidR="00657587" w:rsidRPr="00EA05DB" w:rsidRDefault="00657587" w:rsidP="00D07986">
                    <w:pPr>
                      <w:spacing w:line="240" w:lineRule="atLeast"/>
                      <w:jc w:val="right"/>
                      <w:rPr>
                        <w:sz w:val="16"/>
                        <w:szCs w:val="16"/>
                      </w:rPr>
                    </w:pPr>
                    <w:r w:rsidRPr="00EA05DB">
                      <w:rPr>
                        <w:sz w:val="16"/>
                        <w:szCs w:val="16"/>
                      </w:rPr>
                      <w:t>6,294,560</w:t>
                    </w:r>
                  </w:p>
                </w:tc>
              </w:sdtContent>
            </w:sdt>
            <w:sdt>
              <w:sdtPr>
                <w:rPr>
                  <w:sz w:val="16"/>
                  <w:szCs w:val="16"/>
                </w:rPr>
                <w:alias w:val="使用权资产累计折旧增加"/>
                <w:tag w:val="_GBC_04fdf39eca0f40e2abbf616fa83850c0"/>
                <w:id w:val="477344238"/>
                <w:lock w:val="sdtLocked"/>
              </w:sdtPr>
              <w:sdtContent>
                <w:tc>
                  <w:tcPr>
                    <w:tcW w:w="566" w:type="pct"/>
                    <w:shd w:val="clear" w:color="auto" w:fill="auto"/>
                  </w:tcPr>
                  <w:p w14:paraId="795E71BE" w14:textId="77777777" w:rsidR="00657587" w:rsidRPr="00EA05DB" w:rsidRDefault="00657587" w:rsidP="00D07986">
                    <w:pPr>
                      <w:spacing w:line="240" w:lineRule="atLeast"/>
                      <w:jc w:val="right"/>
                      <w:rPr>
                        <w:sz w:val="16"/>
                        <w:szCs w:val="16"/>
                      </w:rPr>
                    </w:pPr>
                    <w:r w:rsidRPr="00EA05DB">
                      <w:rPr>
                        <w:sz w:val="16"/>
                        <w:szCs w:val="16"/>
                      </w:rPr>
                      <w:t>111,380,431</w:t>
                    </w:r>
                  </w:p>
                </w:tc>
              </w:sdtContent>
            </w:sdt>
          </w:tr>
          <w:tr w:rsidR="00657587" w14:paraId="53049568" w14:textId="77777777" w:rsidTr="00D07986">
            <w:trPr>
              <w:trHeight w:val="284"/>
            </w:trPr>
            <w:sdt>
              <w:sdtPr>
                <w:rPr>
                  <w:sz w:val="16"/>
                  <w:szCs w:val="16"/>
                </w:rPr>
                <w:tag w:val="_PLD_74a88ffcb94e429ba842908a6c9f7dea"/>
                <w:id w:val="1212309117"/>
                <w:lock w:val="sdtLocked"/>
              </w:sdtPr>
              <w:sdtContent>
                <w:tc>
                  <w:tcPr>
                    <w:tcW w:w="676" w:type="pct"/>
                    <w:shd w:val="clear" w:color="auto" w:fill="auto"/>
                    <w:vAlign w:val="center"/>
                  </w:tcPr>
                  <w:p w14:paraId="753FEA59" w14:textId="77777777" w:rsidR="00657587" w:rsidRPr="00EA05DB" w:rsidRDefault="00657587" w:rsidP="00D07986">
                    <w:pPr>
                      <w:spacing w:line="240" w:lineRule="atLeast"/>
                      <w:ind w:firstLineChars="200" w:firstLine="320"/>
                      <w:rPr>
                        <w:sz w:val="16"/>
                        <w:szCs w:val="16"/>
                      </w:rPr>
                    </w:pPr>
                    <w:r w:rsidRPr="00EA05DB">
                      <w:rPr>
                        <w:rFonts w:hint="eastAsia"/>
                        <w:sz w:val="16"/>
                        <w:szCs w:val="16"/>
                      </w:rPr>
                      <w:t>3.</w:t>
                    </w:r>
                    <w:r w:rsidRPr="00EA05DB">
                      <w:rPr>
                        <w:sz w:val="16"/>
                        <w:szCs w:val="16"/>
                      </w:rPr>
                      <w:t>本期减少</w:t>
                    </w:r>
                    <w:r w:rsidRPr="00EA05DB">
                      <w:rPr>
                        <w:rFonts w:hint="eastAsia"/>
                        <w:sz w:val="16"/>
                        <w:szCs w:val="16"/>
                      </w:rPr>
                      <w:t>金额</w:t>
                    </w:r>
                  </w:p>
                </w:tc>
              </w:sdtContent>
            </w:sdt>
            <w:sdt>
              <w:sdtPr>
                <w:rPr>
                  <w:sz w:val="16"/>
                  <w:szCs w:val="16"/>
                </w:rPr>
                <w:alias w:val="使用权资产明细-累计折旧减少"/>
                <w:tag w:val="_GBC_fb6b3d96d26e4d50a9282198926a5a46"/>
                <w:id w:val="1035089337"/>
                <w:lock w:val="sdtLocked"/>
              </w:sdtPr>
              <w:sdtContent>
                <w:tc>
                  <w:tcPr>
                    <w:tcW w:w="524" w:type="pct"/>
                    <w:shd w:val="clear" w:color="auto" w:fill="auto"/>
                  </w:tcPr>
                  <w:p w14:paraId="300E50D1"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累计折旧减少"/>
                <w:tag w:val="_GBC_fb6b3d96d26e4d50a9282198926a5a46"/>
                <w:id w:val="1282696670"/>
                <w:lock w:val="sdtLocked"/>
              </w:sdtPr>
              <w:sdtContent>
                <w:tc>
                  <w:tcPr>
                    <w:tcW w:w="524" w:type="pct"/>
                    <w:shd w:val="clear" w:color="auto" w:fill="auto"/>
                  </w:tcPr>
                  <w:p w14:paraId="303F3EC3"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累计折旧减少"/>
                <w:tag w:val="_GBC_fb6b3d96d26e4d50a9282198926a5a46"/>
                <w:id w:val="1182402656"/>
                <w:lock w:val="sdtLocked"/>
              </w:sdtPr>
              <w:sdtContent>
                <w:tc>
                  <w:tcPr>
                    <w:tcW w:w="563" w:type="pct"/>
                    <w:shd w:val="clear" w:color="auto" w:fill="auto"/>
                  </w:tcPr>
                  <w:p w14:paraId="05579AB5"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累计折旧减少"/>
                <w:tag w:val="_GBC_fb6b3d96d26e4d50a9282198926a5a46"/>
                <w:id w:val="-1675409313"/>
                <w:lock w:val="sdtLocked"/>
              </w:sdtPr>
              <w:sdtContent>
                <w:tc>
                  <w:tcPr>
                    <w:tcW w:w="562" w:type="pct"/>
                    <w:shd w:val="clear" w:color="auto" w:fill="auto"/>
                  </w:tcPr>
                  <w:p w14:paraId="0CD6B965"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累计折旧减少"/>
                <w:tag w:val="_GBC_fb6b3d96d26e4d50a9282198926a5a46"/>
                <w:id w:val="1850978655"/>
                <w:lock w:val="sdtLocked"/>
              </w:sdtPr>
              <w:sdtContent>
                <w:tc>
                  <w:tcPr>
                    <w:tcW w:w="526" w:type="pct"/>
                    <w:shd w:val="clear" w:color="auto" w:fill="auto"/>
                  </w:tcPr>
                  <w:p w14:paraId="24930E8A"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累计折旧减少"/>
                <w:tag w:val="_GBC_fb6b3d96d26e4d50a9282198926a5a46"/>
                <w:id w:val="-1033192273"/>
                <w:lock w:val="sdtLocked"/>
              </w:sdtPr>
              <w:sdtContent>
                <w:tc>
                  <w:tcPr>
                    <w:tcW w:w="627" w:type="pct"/>
                    <w:shd w:val="clear" w:color="auto" w:fill="auto"/>
                  </w:tcPr>
                  <w:p w14:paraId="38A19C79"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累计折旧减少"/>
                <w:tag w:val="_GBC_fb6b3d96d26e4d50a9282198926a5a46"/>
                <w:id w:val="-318806881"/>
                <w:lock w:val="sdtLocked"/>
              </w:sdtPr>
              <w:sdtContent>
                <w:tc>
                  <w:tcPr>
                    <w:tcW w:w="524" w:type="pct"/>
                    <w:shd w:val="clear" w:color="auto" w:fill="auto"/>
                  </w:tcPr>
                  <w:p w14:paraId="2AFCADB8"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累计折旧减少"/>
                <w:tag w:val="_GBC_182c07412ff64d06a77c86487db48ffa"/>
                <w:id w:val="1970320832"/>
                <w:lock w:val="sdtLocked"/>
              </w:sdtPr>
              <w:sdtContent>
                <w:tc>
                  <w:tcPr>
                    <w:tcW w:w="566" w:type="pct"/>
                    <w:shd w:val="clear" w:color="auto" w:fill="auto"/>
                  </w:tcPr>
                  <w:p w14:paraId="3AA12491" w14:textId="77777777" w:rsidR="00657587" w:rsidRPr="00EA05DB" w:rsidRDefault="00657587" w:rsidP="00D07986">
                    <w:pPr>
                      <w:spacing w:line="240" w:lineRule="atLeast"/>
                      <w:jc w:val="right"/>
                      <w:rPr>
                        <w:sz w:val="16"/>
                        <w:szCs w:val="16"/>
                      </w:rPr>
                    </w:pPr>
                    <w:r w:rsidRPr="00EA05DB">
                      <w:rPr>
                        <w:sz w:val="16"/>
                        <w:szCs w:val="16"/>
                      </w:rPr>
                      <w:t>0</w:t>
                    </w:r>
                  </w:p>
                </w:tc>
              </w:sdtContent>
            </w:sdt>
          </w:tr>
          <w:tr w:rsidR="00657587" w14:paraId="483C76B0" w14:textId="77777777" w:rsidTr="00D07986">
            <w:trPr>
              <w:trHeight w:val="284"/>
            </w:trPr>
            <w:sdt>
              <w:sdtPr>
                <w:rPr>
                  <w:sz w:val="16"/>
                  <w:szCs w:val="16"/>
                </w:rPr>
                <w:tag w:val="_PLD_7acfb13844c6472295c20fd22554cb75"/>
                <w:id w:val="-215203706"/>
                <w:lock w:val="sdtLocked"/>
              </w:sdtPr>
              <w:sdtContent>
                <w:tc>
                  <w:tcPr>
                    <w:tcW w:w="676" w:type="pct"/>
                    <w:shd w:val="clear" w:color="auto" w:fill="auto"/>
                    <w:vAlign w:val="center"/>
                  </w:tcPr>
                  <w:p w14:paraId="71E4A29A" w14:textId="77777777" w:rsidR="00657587" w:rsidRPr="00EA05DB" w:rsidRDefault="00657587" w:rsidP="00D07986">
                    <w:pPr>
                      <w:spacing w:line="240" w:lineRule="atLeast"/>
                      <w:ind w:firstLineChars="200" w:firstLine="320"/>
                      <w:rPr>
                        <w:sz w:val="16"/>
                        <w:szCs w:val="16"/>
                      </w:rPr>
                    </w:pPr>
                    <w:r w:rsidRPr="00EA05DB">
                      <w:rPr>
                        <w:rFonts w:hint="eastAsia"/>
                        <w:sz w:val="16"/>
                        <w:szCs w:val="16"/>
                      </w:rPr>
                      <w:t>4.</w:t>
                    </w:r>
                    <w:r w:rsidRPr="00EA05DB">
                      <w:rPr>
                        <w:sz w:val="16"/>
                        <w:szCs w:val="16"/>
                      </w:rPr>
                      <w:t>期末余额</w:t>
                    </w:r>
                  </w:p>
                </w:tc>
              </w:sdtContent>
            </w:sdt>
            <w:sdt>
              <w:sdtPr>
                <w:rPr>
                  <w:sz w:val="16"/>
                  <w:szCs w:val="16"/>
                </w:rPr>
                <w:alias w:val="使用权资产明细-累计折旧"/>
                <w:tag w:val="_GBC_710540a263bf464f92e9c57efeb7876e"/>
                <w:id w:val="-1271237841"/>
                <w:lock w:val="sdtLocked"/>
              </w:sdtPr>
              <w:sdtContent>
                <w:tc>
                  <w:tcPr>
                    <w:tcW w:w="524" w:type="pct"/>
                    <w:shd w:val="clear" w:color="auto" w:fill="auto"/>
                  </w:tcPr>
                  <w:p w14:paraId="6B3ED665" w14:textId="77777777" w:rsidR="00657587" w:rsidRPr="00EA05DB" w:rsidRDefault="00657587" w:rsidP="00D07986">
                    <w:pPr>
                      <w:spacing w:line="240" w:lineRule="atLeast"/>
                      <w:jc w:val="right"/>
                      <w:rPr>
                        <w:sz w:val="16"/>
                        <w:szCs w:val="16"/>
                      </w:rPr>
                    </w:pPr>
                    <w:r w:rsidRPr="00EA05DB">
                      <w:rPr>
                        <w:sz w:val="16"/>
                        <w:szCs w:val="16"/>
                      </w:rPr>
                      <w:t>15,232,774</w:t>
                    </w:r>
                  </w:p>
                </w:tc>
              </w:sdtContent>
            </w:sdt>
            <w:sdt>
              <w:sdtPr>
                <w:rPr>
                  <w:sz w:val="16"/>
                  <w:szCs w:val="16"/>
                </w:rPr>
                <w:alias w:val="使用权资产明细-累计折旧"/>
                <w:tag w:val="_GBC_710540a263bf464f92e9c57efeb7876e"/>
                <w:id w:val="533089555"/>
                <w:lock w:val="sdtLocked"/>
              </w:sdtPr>
              <w:sdtContent>
                <w:tc>
                  <w:tcPr>
                    <w:tcW w:w="524" w:type="pct"/>
                    <w:shd w:val="clear" w:color="auto" w:fill="auto"/>
                  </w:tcPr>
                  <w:p w14:paraId="64B3C29F" w14:textId="77777777" w:rsidR="00657587" w:rsidRPr="00EA05DB" w:rsidRDefault="00657587" w:rsidP="00D07986">
                    <w:pPr>
                      <w:spacing w:line="240" w:lineRule="atLeast"/>
                      <w:jc w:val="right"/>
                      <w:rPr>
                        <w:sz w:val="16"/>
                        <w:szCs w:val="16"/>
                      </w:rPr>
                    </w:pPr>
                    <w:r w:rsidRPr="00EA05DB">
                      <w:rPr>
                        <w:sz w:val="16"/>
                        <w:szCs w:val="16"/>
                      </w:rPr>
                      <w:t>477,152,367</w:t>
                    </w:r>
                  </w:p>
                </w:tc>
              </w:sdtContent>
            </w:sdt>
            <w:sdt>
              <w:sdtPr>
                <w:rPr>
                  <w:sz w:val="16"/>
                  <w:szCs w:val="16"/>
                </w:rPr>
                <w:alias w:val="使用权资产明细-累计折旧"/>
                <w:tag w:val="_GBC_710540a263bf464f92e9c57efeb7876e"/>
                <w:id w:val="897791352"/>
                <w:lock w:val="sdtLocked"/>
              </w:sdtPr>
              <w:sdtContent>
                <w:tc>
                  <w:tcPr>
                    <w:tcW w:w="563" w:type="pct"/>
                    <w:shd w:val="clear" w:color="auto" w:fill="auto"/>
                  </w:tcPr>
                  <w:p w14:paraId="5F3E372F" w14:textId="77777777" w:rsidR="00657587" w:rsidRPr="00EA05DB" w:rsidRDefault="00657587" w:rsidP="00D07986">
                    <w:pPr>
                      <w:spacing w:line="240" w:lineRule="atLeast"/>
                      <w:jc w:val="right"/>
                      <w:rPr>
                        <w:sz w:val="16"/>
                        <w:szCs w:val="16"/>
                      </w:rPr>
                    </w:pPr>
                    <w:r w:rsidRPr="00657587">
                      <w:rPr>
                        <w:sz w:val="16"/>
                        <w:szCs w:val="16"/>
                      </w:rPr>
                      <w:t>3,863,305</w:t>
                    </w:r>
                  </w:p>
                </w:tc>
              </w:sdtContent>
            </w:sdt>
            <w:sdt>
              <w:sdtPr>
                <w:rPr>
                  <w:sz w:val="16"/>
                  <w:szCs w:val="16"/>
                </w:rPr>
                <w:alias w:val="使用权资产明细-累计折旧"/>
                <w:tag w:val="_GBC_710540a263bf464f92e9c57efeb7876e"/>
                <w:id w:val="-1672098608"/>
                <w:lock w:val="sdtLocked"/>
              </w:sdtPr>
              <w:sdtContent>
                <w:tc>
                  <w:tcPr>
                    <w:tcW w:w="562" w:type="pct"/>
                    <w:shd w:val="clear" w:color="auto" w:fill="auto"/>
                  </w:tcPr>
                  <w:p w14:paraId="70D7F5B7" w14:textId="77777777" w:rsidR="00657587" w:rsidRPr="00EA05DB" w:rsidRDefault="00657587" w:rsidP="00D07986">
                    <w:pPr>
                      <w:spacing w:line="240" w:lineRule="atLeast"/>
                      <w:jc w:val="right"/>
                      <w:rPr>
                        <w:sz w:val="16"/>
                        <w:szCs w:val="16"/>
                      </w:rPr>
                    </w:pPr>
                    <w:r w:rsidRPr="00657587">
                      <w:rPr>
                        <w:sz w:val="16"/>
                        <w:szCs w:val="16"/>
                      </w:rPr>
                      <w:t>22,524,600</w:t>
                    </w:r>
                  </w:p>
                </w:tc>
              </w:sdtContent>
            </w:sdt>
            <w:sdt>
              <w:sdtPr>
                <w:rPr>
                  <w:sz w:val="16"/>
                  <w:szCs w:val="16"/>
                </w:rPr>
                <w:alias w:val="使用权资产明细-累计折旧"/>
                <w:tag w:val="_GBC_710540a263bf464f92e9c57efeb7876e"/>
                <w:id w:val="620347115"/>
                <w:lock w:val="sdtLocked"/>
              </w:sdtPr>
              <w:sdtContent>
                <w:tc>
                  <w:tcPr>
                    <w:tcW w:w="526" w:type="pct"/>
                    <w:shd w:val="clear" w:color="auto" w:fill="auto"/>
                  </w:tcPr>
                  <w:p w14:paraId="27FA600C" w14:textId="77777777" w:rsidR="00657587" w:rsidRPr="00EA05DB" w:rsidRDefault="00657587" w:rsidP="00D07986">
                    <w:pPr>
                      <w:spacing w:line="240" w:lineRule="atLeast"/>
                      <w:jc w:val="right"/>
                      <w:rPr>
                        <w:sz w:val="16"/>
                        <w:szCs w:val="16"/>
                      </w:rPr>
                    </w:pPr>
                    <w:r w:rsidRPr="00EA05DB">
                      <w:rPr>
                        <w:sz w:val="16"/>
                        <w:szCs w:val="16"/>
                      </w:rPr>
                      <w:t>30,544,538</w:t>
                    </w:r>
                  </w:p>
                </w:tc>
              </w:sdtContent>
            </w:sdt>
            <w:sdt>
              <w:sdtPr>
                <w:rPr>
                  <w:sz w:val="16"/>
                  <w:szCs w:val="16"/>
                </w:rPr>
                <w:alias w:val="使用权资产明细-累计折旧"/>
                <w:tag w:val="_GBC_710540a263bf464f92e9c57efeb7876e"/>
                <w:id w:val="132293712"/>
                <w:lock w:val="sdtLocked"/>
              </w:sdtPr>
              <w:sdtContent>
                <w:tc>
                  <w:tcPr>
                    <w:tcW w:w="627" w:type="pct"/>
                    <w:shd w:val="clear" w:color="auto" w:fill="auto"/>
                  </w:tcPr>
                  <w:p w14:paraId="4B437BDC" w14:textId="77777777" w:rsidR="00657587" w:rsidRPr="00EA05DB" w:rsidRDefault="00657587" w:rsidP="00D07986">
                    <w:pPr>
                      <w:spacing w:line="240" w:lineRule="atLeast"/>
                      <w:jc w:val="right"/>
                      <w:rPr>
                        <w:sz w:val="16"/>
                        <w:szCs w:val="16"/>
                      </w:rPr>
                    </w:pPr>
                    <w:r w:rsidRPr="00EA05DB">
                      <w:rPr>
                        <w:sz w:val="16"/>
                        <w:szCs w:val="16"/>
                      </w:rPr>
                      <w:t>1,842,984</w:t>
                    </w:r>
                  </w:p>
                </w:tc>
              </w:sdtContent>
            </w:sdt>
            <w:sdt>
              <w:sdtPr>
                <w:rPr>
                  <w:sz w:val="16"/>
                  <w:szCs w:val="16"/>
                </w:rPr>
                <w:alias w:val="使用权资产明细-累计折旧"/>
                <w:tag w:val="_GBC_710540a263bf464f92e9c57efeb7876e"/>
                <w:id w:val="-20712660"/>
                <w:lock w:val="sdtLocked"/>
              </w:sdtPr>
              <w:sdtContent>
                <w:tc>
                  <w:tcPr>
                    <w:tcW w:w="524" w:type="pct"/>
                    <w:shd w:val="clear" w:color="auto" w:fill="auto"/>
                  </w:tcPr>
                  <w:p w14:paraId="76F3760B" w14:textId="77777777" w:rsidR="00657587" w:rsidRPr="00EA05DB" w:rsidRDefault="00657587" w:rsidP="00D07986">
                    <w:pPr>
                      <w:spacing w:line="240" w:lineRule="atLeast"/>
                      <w:jc w:val="right"/>
                      <w:rPr>
                        <w:sz w:val="16"/>
                        <w:szCs w:val="16"/>
                      </w:rPr>
                    </w:pPr>
                    <w:r w:rsidRPr="00EA05DB">
                      <w:rPr>
                        <w:sz w:val="16"/>
                        <w:szCs w:val="16"/>
                      </w:rPr>
                      <w:t>18,883,679</w:t>
                    </w:r>
                  </w:p>
                </w:tc>
              </w:sdtContent>
            </w:sdt>
            <w:sdt>
              <w:sdtPr>
                <w:rPr>
                  <w:sz w:val="16"/>
                  <w:szCs w:val="16"/>
                </w:rPr>
                <w:alias w:val="使用权资产累计折旧"/>
                <w:tag w:val="_GBC_99b7e0aec39c48708e812ece4f57f7df"/>
                <w:id w:val="1051734044"/>
                <w:lock w:val="sdtLocked"/>
              </w:sdtPr>
              <w:sdtContent>
                <w:tc>
                  <w:tcPr>
                    <w:tcW w:w="566" w:type="pct"/>
                    <w:shd w:val="clear" w:color="auto" w:fill="auto"/>
                  </w:tcPr>
                  <w:p w14:paraId="75047D01" w14:textId="77777777" w:rsidR="00657587" w:rsidRPr="00EA05DB" w:rsidRDefault="00657587" w:rsidP="00D07986">
                    <w:pPr>
                      <w:spacing w:line="240" w:lineRule="atLeast"/>
                      <w:jc w:val="right"/>
                      <w:rPr>
                        <w:sz w:val="16"/>
                        <w:szCs w:val="16"/>
                      </w:rPr>
                    </w:pPr>
                    <w:r w:rsidRPr="00EA05DB">
                      <w:rPr>
                        <w:sz w:val="16"/>
                        <w:szCs w:val="16"/>
                      </w:rPr>
                      <w:t>570,044,247</w:t>
                    </w:r>
                  </w:p>
                </w:tc>
              </w:sdtContent>
            </w:sdt>
          </w:tr>
          <w:tr w:rsidR="00657587" w14:paraId="323FDEE5" w14:textId="77777777" w:rsidTr="00D07986">
            <w:trPr>
              <w:trHeight w:val="284"/>
            </w:trPr>
            <w:sdt>
              <w:sdtPr>
                <w:rPr>
                  <w:sz w:val="18"/>
                  <w:szCs w:val="18"/>
                </w:rPr>
                <w:tag w:val="_PLD_977579b288954e92aacbdc72b4e58579"/>
                <w:id w:val="-361982183"/>
                <w:lock w:val="sdtLocked"/>
              </w:sdtPr>
              <w:sdtContent>
                <w:tc>
                  <w:tcPr>
                    <w:tcW w:w="5192" w:type="pct"/>
                    <w:gridSpan w:val="9"/>
                    <w:shd w:val="clear" w:color="auto" w:fill="auto"/>
                    <w:vAlign w:val="center"/>
                  </w:tcPr>
                  <w:p w14:paraId="52A22A5C" w14:textId="77777777" w:rsidR="00657587" w:rsidRPr="0093654F" w:rsidRDefault="00657587" w:rsidP="00D07986">
                    <w:pPr>
                      <w:spacing w:line="240" w:lineRule="atLeast"/>
                      <w:rPr>
                        <w:sz w:val="18"/>
                        <w:szCs w:val="18"/>
                      </w:rPr>
                    </w:pPr>
                    <w:r w:rsidRPr="00EA05DB">
                      <w:rPr>
                        <w:sz w:val="16"/>
                        <w:szCs w:val="16"/>
                      </w:rPr>
                      <w:t>三、减值准备</w:t>
                    </w:r>
                  </w:p>
                </w:tc>
              </w:sdtContent>
            </w:sdt>
          </w:tr>
          <w:tr w:rsidR="00657587" w14:paraId="20325ECC" w14:textId="77777777" w:rsidTr="00D07986">
            <w:trPr>
              <w:trHeight w:val="284"/>
            </w:trPr>
            <w:sdt>
              <w:sdtPr>
                <w:rPr>
                  <w:sz w:val="16"/>
                  <w:szCs w:val="16"/>
                </w:rPr>
                <w:tag w:val="_PLD_451a3431a02f424d82ced950a4aa62d1"/>
                <w:id w:val="68243227"/>
                <w:lock w:val="sdtLocked"/>
              </w:sdtPr>
              <w:sdtContent>
                <w:tc>
                  <w:tcPr>
                    <w:tcW w:w="676" w:type="pct"/>
                    <w:shd w:val="clear" w:color="auto" w:fill="auto"/>
                    <w:vAlign w:val="center"/>
                  </w:tcPr>
                  <w:p w14:paraId="5756B801" w14:textId="77777777" w:rsidR="00657587" w:rsidRPr="00EA05DB" w:rsidRDefault="00657587" w:rsidP="00D07986">
                    <w:pPr>
                      <w:spacing w:line="240" w:lineRule="atLeast"/>
                      <w:ind w:firstLineChars="200" w:firstLine="320"/>
                      <w:rPr>
                        <w:sz w:val="16"/>
                        <w:szCs w:val="16"/>
                      </w:rPr>
                    </w:pPr>
                    <w:r w:rsidRPr="00EA05DB">
                      <w:rPr>
                        <w:rFonts w:hint="eastAsia"/>
                        <w:sz w:val="16"/>
                        <w:szCs w:val="16"/>
                      </w:rPr>
                      <w:t>1.期</w:t>
                    </w:r>
                    <w:r w:rsidRPr="00EA05DB">
                      <w:rPr>
                        <w:sz w:val="16"/>
                        <w:szCs w:val="16"/>
                      </w:rPr>
                      <w:t>初余额</w:t>
                    </w:r>
                  </w:p>
                </w:tc>
              </w:sdtContent>
            </w:sdt>
            <w:sdt>
              <w:sdtPr>
                <w:rPr>
                  <w:sz w:val="16"/>
                  <w:szCs w:val="16"/>
                </w:rPr>
                <w:alias w:val="使用权资产明细-减值准备"/>
                <w:tag w:val="_GBC_27e6e6a665bc4f7cb75fdccfac703399"/>
                <w:id w:val="418148219"/>
                <w:lock w:val="sdtLocked"/>
              </w:sdtPr>
              <w:sdtContent>
                <w:tc>
                  <w:tcPr>
                    <w:tcW w:w="524" w:type="pct"/>
                    <w:shd w:val="clear" w:color="auto" w:fill="auto"/>
                  </w:tcPr>
                  <w:p w14:paraId="34DDDCC6"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27e6e6a665bc4f7cb75fdccfac703399"/>
                <w:id w:val="409819339"/>
                <w:lock w:val="sdtLocked"/>
              </w:sdtPr>
              <w:sdtContent>
                <w:tc>
                  <w:tcPr>
                    <w:tcW w:w="524" w:type="pct"/>
                    <w:shd w:val="clear" w:color="auto" w:fill="auto"/>
                  </w:tcPr>
                  <w:p w14:paraId="3E6B6CAD"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27e6e6a665bc4f7cb75fdccfac703399"/>
                <w:id w:val="-1321351707"/>
                <w:lock w:val="sdtLocked"/>
              </w:sdtPr>
              <w:sdtContent>
                <w:tc>
                  <w:tcPr>
                    <w:tcW w:w="563" w:type="pct"/>
                    <w:shd w:val="clear" w:color="auto" w:fill="auto"/>
                  </w:tcPr>
                  <w:p w14:paraId="3A34ED08"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
                <w:tag w:val="_GBC_27e6e6a665bc4f7cb75fdccfac703399"/>
                <w:id w:val="946585162"/>
                <w:lock w:val="sdtLocked"/>
              </w:sdtPr>
              <w:sdtContent>
                <w:tc>
                  <w:tcPr>
                    <w:tcW w:w="562" w:type="pct"/>
                    <w:shd w:val="clear" w:color="auto" w:fill="auto"/>
                  </w:tcPr>
                  <w:p w14:paraId="1B7630FD"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
                <w:tag w:val="_GBC_27e6e6a665bc4f7cb75fdccfac703399"/>
                <w:id w:val="-1403050801"/>
                <w:lock w:val="sdtLocked"/>
              </w:sdtPr>
              <w:sdtContent>
                <w:tc>
                  <w:tcPr>
                    <w:tcW w:w="526" w:type="pct"/>
                    <w:shd w:val="clear" w:color="auto" w:fill="auto"/>
                  </w:tcPr>
                  <w:p w14:paraId="20420EA9"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27e6e6a665bc4f7cb75fdccfac703399"/>
                <w:id w:val="825101123"/>
                <w:lock w:val="sdtLocked"/>
              </w:sdtPr>
              <w:sdtContent>
                <w:tc>
                  <w:tcPr>
                    <w:tcW w:w="627" w:type="pct"/>
                    <w:shd w:val="clear" w:color="auto" w:fill="auto"/>
                  </w:tcPr>
                  <w:p w14:paraId="21393E71"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27e6e6a665bc4f7cb75fdccfac703399"/>
                <w:id w:val="1207307243"/>
                <w:lock w:val="sdtLocked"/>
              </w:sdtPr>
              <w:sdtContent>
                <w:tc>
                  <w:tcPr>
                    <w:tcW w:w="524" w:type="pct"/>
                    <w:shd w:val="clear" w:color="auto" w:fill="auto"/>
                  </w:tcPr>
                  <w:p w14:paraId="2C1D2EBF"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减值准备"/>
                <w:tag w:val="_GBC_c069caa344d649e8bf37ff39e190f387"/>
                <w:id w:val="-1969815733"/>
                <w:lock w:val="sdtLocked"/>
              </w:sdtPr>
              <w:sdtContent>
                <w:tc>
                  <w:tcPr>
                    <w:tcW w:w="566" w:type="pct"/>
                    <w:shd w:val="clear" w:color="auto" w:fill="auto"/>
                  </w:tcPr>
                  <w:p w14:paraId="769729FA" w14:textId="77777777" w:rsidR="00657587" w:rsidRPr="00EA05DB" w:rsidRDefault="00657587" w:rsidP="00D07986">
                    <w:pPr>
                      <w:spacing w:line="240" w:lineRule="atLeast"/>
                      <w:jc w:val="right"/>
                      <w:rPr>
                        <w:sz w:val="16"/>
                        <w:szCs w:val="16"/>
                      </w:rPr>
                    </w:pPr>
                    <w:r w:rsidRPr="00EA05DB">
                      <w:rPr>
                        <w:sz w:val="16"/>
                        <w:szCs w:val="16"/>
                      </w:rPr>
                      <w:t>0</w:t>
                    </w:r>
                  </w:p>
                </w:tc>
              </w:sdtContent>
            </w:sdt>
          </w:tr>
          <w:tr w:rsidR="00657587" w14:paraId="4942D4CD" w14:textId="77777777" w:rsidTr="00D07986">
            <w:trPr>
              <w:trHeight w:val="284"/>
            </w:trPr>
            <w:sdt>
              <w:sdtPr>
                <w:rPr>
                  <w:sz w:val="16"/>
                  <w:szCs w:val="16"/>
                </w:rPr>
                <w:tag w:val="_PLD_47a737a9b30f4d8da4048f1415893c19"/>
                <w:id w:val="1029295774"/>
                <w:lock w:val="sdtLocked"/>
              </w:sdtPr>
              <w:sdtContent>
                <w:tc>
                  <w:tcPr>
                    <w:tcW w:w="676" w:type="pct"/>
                    <w:shd w:val="clear" w:color="auto" w:fill="auto"/>
                    <w:vAlign w:val="center"/>
                  </w:tcPr>
                  <w:p w14:paraId="476B7F11" w14:textId="77777777" w:rsidR="00657587" w:rsidRPr="00EA05DB" w:rsidRDefault="00657587" w:rsidP="00D07986">
                    <w:pPr>
                      <w:spacing w:line="240" w:lineRule="atLeast"/>
                      <w:ind w:firstLineChars="200" w:firstLine="320"/>
                      <w:rPr>
                        <w:sz w:val="16"/>
                        <w:szCs w:val="16"/>
                      </w:rPr>
                    </w:pPr>
                    <w:r w:rsidRPr="00EA05DB">
                      <w:rPr>
                        <w:sz w:val="16"/>
                        <w:szCs w:val="16"/>
                      </w:rPr>
                      <w:t>2.本期增加</w:t>
                    </w:r>
                    <w:r w:rsidRPr="00EA05DB">
                      <w:rPr>
                        <w:rFonts w:hint="eastAsia"/>
                        <w:sz w:val="16"/>
                        <w:szCs w:val="16"/>
                      </w:rPr>
                      <w:t>金额</w:t>
                    </w:r>
                  </w:p>
                </w:tc>
              </w:sdtContent>
            </w:sdt>
            <w:sdt>
              <w:sdtPr>
                <w:rPr>
                  <w:sz w:val="16"/>
                  <w:szCs w:val="16"/>
                </w:rPr>
                <w:alias w:val="使用权资产明细-减值准备增加"/>
                <w:tag w:val="_GBC_f1f8b2d4952a4850be8769576373251c"/>
                <w:id w:val="-52777307"/>
                <w:lock w:val="sdtLocked"/>
              </w:sdtPr>
              <w:sdtContent>
                <w:tc>
                  <w:tcPr>
                    <w:tcW w:w="524" w:type="pct"/>
                    <w:shd w:val="clear" w:color="auto" w:fill="auto"/>
                  </w:tcPr>
                  <w:p w14:paraId="01F6898B"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增加"/>
                <w:tag w:val="_GBC_f1f8b2d4952a4850be8769576373251c"/>
                <w:id w:val="1233129024"/>
                <w:lock w:val="sdtLocked"/>
              </w:sdtPr>
              <w:sdtContent>
                <w:tc>
                  <w:tcPr>
                    <w:tcW w:w="524" w:type="pct"/>
                    <w:shd w:val="clear" w:color="auto" w:fill="auto"/>
                  </w:tcPr>
                  <w:p w14:paraId="6A074F38"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增加"/>
                <w:tag w:val="_GBC_f1f8b2d4952a4850be8769576373251c"/>
                <w:id w:val="-340777117"/>
                <w:lock w:val="sdtLocked"/>
              </w:sdtPr>
              <w:sdtContent>
                <w:tc>
                  <w:tcPr>
                    <w:tcW w:w="563" w:type="pct"/>
                    <w:shd w:val="clear" w:color="auto" w:fill="auto"/>
                  </w:tcPr>
                  <w:p w14:paraId="3576FA41"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增加"/>
                <w:tag w:val="_GBC_f1f8b2d4952a4850be8769576373251c"/>
                <w:id w:val="1365643304"/>
                <w:lock w:val="sdtLocked"/>
              </w:sdtPr>
              <w:sdtContent>
                <w:tc>
                  <w:tcPr>
                    <w:tcW w:w="562" w:type="pct"/>
                    <w:shd w:val="clear" w:color="auto" w:fill="auto"/>
                  </w:tcPr>
                  <w:p w14:paraId="306B511A"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增加"/>
                <w:tag w:val="_GBC_f1f8b2d4952a4850be8769576373251c"/>
                <w:id w:val="1403487309"/>
                <w:lock w:val="sdtLocked"/>
              </w:sdtPr>
              <w:sdtContent>
                <w:tc>
                  <w:tcPr>
                    <w:tcW w:w="526" w:type="pct"/>
                    <w:shd w:val="clear" w:color="auto" w:fill="auto"/>
                  </w:tcPr>
                  <w:p w14:paraId="201322D8"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增加"/>
                <w:tag w:val="_GBC_f1f8b2d4952a4850be8769576373251c"/>
                <w:id w:val="-1004282836"/>
                <w:lock w:val="sdtLocked"/>
              </w:sdtPr>
              <w:sdtContent>
                <w:tc>
                  <w:tcPr>
                    <w:tcW w:w="627" w:type="pct"/>
                    <w:shd w:val="clear" w:color="auto" w:fill="auto"/>
                  </w:tcPr>
                  <w:p w14:paraId="192C8E7D"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增加"/>
                <w:tag w:val="_GBC_f1f8b2d4952a4850be8769576373251c"/>
                <w:id w:val="-111977156"/>
                <w:lock w:val="sdtLocked"/>
              </w:sdtPr>
              <w:sdtContent>
                <w:tc>
                  <w:tcPr>
                    <w:tcW w:w="524" w:type="pct"/>
                    <w:shd w:val="clear" w:color="auto" w:fill="auto"/>
                  </w:tcPr>
                  <w:p w14:paraId="5D6318F7"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减值准备增加"/>
                <w:tag w:val="_GBC_cf1909d3485d4a3787a1dbcefa412814"/>
                <w:id w:val="186192612"/>
                <w:lock w:val="sdtLocked"/>
              </w:sdtPr>
              <w:sdtContent>
                <w:tc>
                  <w:tcPr>
                    <w:tcW w:w="566" w:type="pct"/>
                    <w:shd w:val="clear" w:color="auto" w:fill="auto"/>
                  </w:tcPr>
                  <w:p w14:paraId="3DC1A77A" w14:textId="77777777" w:rsidR="00657587" w:rsidRPr="00EA05DB" w:rsidRDefault="00657587" w:rsidP="00D07986">
                    <w:pPr>
                      <w:spacing w:line="240" w:lineRule="atLeast"/>
                      <w:jc w:val="right"/>
                      <w:rPr>
                        <w:sz w:val="16"/>
                        <w:szCs w:val="16"/>
                      </w:rPr>
                    </w:pPr>
                    <w:r w:rsidRPr="00EA05DB">
                      <w:rPr>
                        <w:sz w:val="16"/>
                        <w:szCs w:val="16"/>
                      </w:rPr>
                      <w:t>0</w:t>
                    </w:r>
                  </w:p>
                </w:tc>
              </w:sdtContent>
            </w:sdt>
          </w:tr>
          <w:tr w:rsidR="00657587" w14:paraId="090AA2CB" w14:textId="77777777" w:rsidTr="00D07986">
            <w:trPr>
              <w:trHeight w:val="284"/>
            </w:trPr>
            <w:sdt>
              <w:sdtPr>
                <w:rPr>
                  <w:sz w:val="16"/>
                  <w:szCs w:val="16"/>
                </w:rPr>
                <w:tag w:val="_PLD_fd8e2e2eb1c94e01bbb88fa8f1e8d273"/>
                <w:id w:val="194283417"/>
                <w:lock w:val="sdtLocked"/>
              </w:sdtPr>
              <w:sdtContent>
                <w:tc>
                  <w:tcPr>
                    <w:tcW w:w="676" w:type="pct"/>
                    <w:shd w:val="clear" w:color="auto" w:fill="auto"/>
                    <w:vAlign w:val="center"/>
                  </w:tcPr>
                  <w:p w14:paraId="23EAA261" w14:textId="77777777" w:rsidR="00657587" w:rsidRPr="00EA05DB" w:rsidRDefault="00657587" w:rsidP="00D07986">
                    <w:pPr>
                      <w:spacing w:line="240" w:lineRule="atLeast"/>
                      <w:ind w:firstLineChars="200" w:firstLine="320"/>
                      <w:rPr>
                        <w:sz w:val="16"/>
                        <w:szCs w:val="16"/>
                      </w:rPr>
                    </w:pPr>
                    <w:r w:rsidRPr="00EA05DB">
                      <w:rPr>
                        <w:rFonts w:hint="eastAsia"/>
                        <w:sz w:val="16"/>
                        <w:szCs w:val="16"/>
                      </w:rPr>
                      <w:t>3.</w:t>
                    </w:r>
                    <w:r w:rsidRPr="00EA05DB">
                      <w:rPr>
                        <w:sz w:val="16"/>
                        <w:szCs w:val="16"/>
                      </w:rPr>
                      <w:t>本期减少</w:t>
                    </w:r>
                    <w:r w:rsidRPr="00EA05DB">
                      <w:rPr>
                        <w:rFonts w:hint="eastAsia"/>
                        <w:sz w:val="16"/>
                        <w:szCs w:val="16"/>
                      </w:rPr>
                      <w:t>金额</w:t>
                    </w:r>
                  </w:p>
                </w:tc>
              </w:sdtContent>
            </w:sdt>
            <w:sdt>
              <w:sdtPr>
                <w:rPr>
                  <w:sz w:val="16"/>
                  <w:szCs w:val="16"/>
                </w:rPr>
                <w:alias w:val="使用权资产明细-减值准备减少"/>
                <w:tag w:val="_GBC_b575c68addb54ddb8041c85aa9e131d6"/>
                <w:id w:val="1558276039"/>
                <w:lock w:val="sdtLocked"/>
              </w:sdtPr>
              <w:sdtContent>
                <w:tc>
                  <w:tcPr>
                    <w:tcW w:w="524" w:type="pct"/>
                    <w:shd w:val="clear" w:color="auto" w:fill="auto"/>
                  </w:tcPr>
                  <w:p w14:paraId="7B6417E9"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减少"/>
                <w:tag w:val="_GBC_b575c68addb54ddb8041c85aa9e131d6"/>
                <w:id w:val="-1729599106"/>
                <w:lock w:val="sdtLocked"/>
              </w:sdtPr>
              <w:sdtContent>
                <w:tc>
                  <w:tcPr>
                    <w:tcW w:w="524" w:type="pct"/>
                    <w:shd w:val="clear" w:color="auto" w:fill="auto"/>
                  </w:tcPr>
                  <w:p w14:paraId="49F63A15"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减少"/>
                <w:tag w:val="_GBC_b575c68addb54ddb8041c85aa9e131d6"/>
                <w:id w:val="1351677722"/>
                <w:lock w:val="sdtLocked"/>
              </w:sdtPr>
              <w:sdtContent>
                <w:tc>
                  <w:tcPr>
                    <w:tcW w:w="563" w:type="pct"/>
                    <w:shd w:val="clear" w:color="auto" w:fill="auto"/>
                  </w:tcPr>
                  <w:p w14:paraId="061F1BF6"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减少"/>
                <w:tag w:val="_GBC_b575c68addb54ddb8041c85aa9e131d6"/>
                <w:id w:val="539249826"/>
                <w:lock w:val="sdtLocked"/>
              </w:sdtPr>
              <w:sdtContent>
                <w:tc>
                  <w:tcPr>
                    <w:tcW w:w="562" w:type="pct"/>
                    <w:shd w:val="clear" w:color="auto" w:fill="auto"/>
                  </w:tcPr>
                  <w:p w14:paraId="72806828"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减少"/>
                <w:tag w:val="_GBC_b575c68addb54ddb8041c85aa9e131d6"/>
                <w:id w:val="-1465185176"/>
                <w:lock w:val="sdtLocked"/>
              </w:sdtPr>
              <w:sdtContent>
                <w:tc>
                  <w:tcPr>
                    <w:tcW w:w="526" w:type="pct"/>
                    <w:shd w:val="clear" w:color="auto" w:fill="auto"/>
                  </w:tcPr>
                  <w:p w14:paraId="4328C4C9"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减少"/>
                <w:tag w:val="_GBC_b575c68addb54ddb8041c85aa9e131d6"/>
                <w:id w:val="1345593264"/>
                <w:lock w:val="sdtLocked"/>
              </w:sdtPr>
              <w:sdtContent>
                <w:tc>
                  <w:tcPr>
                    <w:tcW w:w="627" w:type="pct"/>
                    <w:shd w:val="clear" w:color="auto" w:fill="auto"/>
                  </w:tcPr>
                  <w:p w14:paraId="0E122F69"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减少"/>
                <w:tag w:val="_GBC_b575c68addb54ddb8041c85aa9e131d6"/>
                <w:id w:val="8108089"/>
                <w:lock w:val="sdtLocked"/>
              </w:sdtPr>
              <w:sdtContent>
                <w:tc>
                  <w:tcPr>
                    <w:tcW w:w="524" w:type="pct"/>
                    <w:shd w:val="clear" w:color="auto" w:fill="auto"/>
                  </w:tcPr>
                  <w:p w14:paraId="6AB18132"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减值准备减少"/>
                <w:tag w:val="_GBC_8508e68e7521428db971997c1ccf68f1"/>
                <w:id w:val="-781110344"/>
                <w:lock w:val="sdtLocked"/>
              </w:sdtPr>
              <w:sdtContent>
                <w:tc>
                  <w:tcPr>
                    <w:tcW w:w="566" w:type="pct"/>
                    <w:shd w:val="clear" w:color="auto" w:fill="auto"/>
                  </w:tcPr>
                  <w:p w14:paraId="36B641E4" w14:textId="77777777" w:rsidR="00657587" w:rsidRPr="00EA05DB" w:rsidRDefault="00657587" w:rsidP="00D07986">
                    <w:pPr>
                      <w:spacing w:line="240" w:lineRule="atLeast"/>
                      <w:jc w:val="right"/>
                      <w:rPr>
                        <w:sz w:val="16"/>
                        <w:szCs w:val="16"/>
                      </w:rPr>
                    </w:pPr>
                    <w:r w:rsidRPr="00EA05DB">
                      <w:rPr>
                        <w:sz w:val="16"/>
                        <w:szCs w:val="16"/>
                      </w:rPr>
                      <w:t>0</w:t>
                    </w:r>
                  </w:p>
                </w:tc>
              </w:sdtContent>
            </w:sdt>
          </w:tr>
          <w:tr w:rsidR="00657587" w14:paraId="3004E1E2" w14:textId="77777777" w:rsidTr="00D07986">
            <w:trPr>
              <w:trHeight w:val="284"/>
            </w:trPr>
            <w:sdt>
              <w:sdtPr>
                <w:rPr>
                  <w:sz w:val="16"/>
                  <w:szCs w:val="16"/>
                </w:rPr>
                <w:tag w:val="_PLD_3170291c2496403c8098c91bdd6cebcd"/>
                <w:id w:val="1565140284"/>
                <w:lock w:val="sdtLocked"/>
              </w:sdtPr>
              <w:sdtContent>
                <w:tc>
                  <w:tcPr>
                    <w:tcW w:w="676" w:type="pct"/>
                    <w:shd w:val="clear" w:color="auto" w:fill="auto"/>
                    <w:vAlign w:val="center"/>
                  </w:tcPr>
                  <w:p w14:paraId="78140CDA" w14:textId="77777777" w:rsidR="00657587" w:rsidRPr="00EA05DB" w:rsidRDefault="00657587" w:rsidP="00D07986">
                    <w:pPr>
                      <w:spacing w:line="240" w:lineRule="atLeast"/>
                      <w:ind w:firstLineChars="200" w:firstLine="320"/>
                      <w:rPr>
                        <w:sz w:val="16"/>
                        <w:szCs w:val="16"/>
                      </w:rPr>
                    </w:pPr>
                    <w:r w:rsidRPr="00EA05DB">
                      <w:rPr>
                        <w:rFonts w:hint="eastAsia"/>
                        <w:sz w:val="16"/>
                        <w:szCs w:val="16"/>
                      </w:rPr>
                      <w:t>4.</w:t>
                    </w:r>
                    <w:r w:rsidRPr="00EA05DB">
                      <w:rPr>
                        <w:sz w:val="16"/>
                        <w:szCs w:val="16"/>
                      </w:rPr>
                      <w:t>期末余额</w:t>
                    </w:r>
                  </w:p>
                </w:tc>
              </w:sdtContent>
            </w:sdt>
            <w:sdt>
              <w:sdtPr>
                <w:rPr>
                  <w:sz w:val="16"/>
                  <w:szCs w:val="16"/>
                </w:rPr>
                <w:alias w:val="使用权资产明细-减值准备"/>
                <w:tag w:val="_GBC_d0d02d2ebed7413da2c65b876a24d32c"/>
                <w:id w:val="-859430810"/>
                <w:lock w:val="sdtLocked"/>
              </w:sdtPr>
              <w:sdtContent>
                <w:tc>
                  <w:tcPr>
                    <w:tcW w:w="524" w:type="pct"/>
                    <w:shd w:val="clear" w:color="auto" w:fill="auto"/>
                  </w:tcPr>
                  <w:p w14:paraId="343DEF7F"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d0d02d2ebed7413da2c65b876a24d32c"/>
                <w:id w:val="985598738"/>
                <w:lock w:val="sdtLocked"/>
              </w:sdtPr>
              <w:sdtContent>
                <w:tc>
                  <w:tcPr>
                    <w:tcW w:w="524" w:type="pct"/>
                    <w:shd w:val="clear" w:color="auto" w:fill="auto"/>
                  </w:tcPr>
                  <w:p w14:paraId="4719AEFB"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d0d02d2ebed7413da2c65b876a24d32c"/>
                <w:id w:val="-138429191"/>
                <w:lock w:val="sdtLocked"/>
              </w:sdtPr>
              <w:sdtContent>
                <w:tc>
                  <w:tcPr>
                    <w:tcW w:w="563" w:type="pct"/>
                    <w:shd w:val="clear" w:color="auto" w:fill="auto"/>
                  </w:tcPr>
                  <w:p w14:paraId="3F5AB6D7"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
                <w:tag w:val="_GBC_d0d02d2ebed7413da2c65b876a24d32c"/>
                <w:id w:val="-153843829"/>
                <w:lock w:val="sdtLocked"/>
              </w:sdtPr>
              <w:sdtContent>
                <w:tc>
                  <w:tcPr>
                    <w:tcW w:w="562" w:type="pct"/>
                    <w:shd w:val="clear" w:color="auto" w:fill="auto"/>
                  </w:tcPr>
                  <w:p w14:paraId="16251FEA" w14:textId="77777777" w:rsidR="00657587" w:rsidRPr="00EA05DB" w:rsidRDefault="00657587" w:rsidP="00D07986">
                    <w:pPr>
                      <w:spacing w:line="240" w:lineRule="atLeast"/>
                      <w:jc w:val="right"/>
                      <w:rPr>
                        <w:sz w:val="16"/>
                        <w:szCs w:val="16"/>
                      </w:rPr>
                    </w:pPr>
                    <w:r>
                      <w:rPr>
                        <w:sz w:val="16"/>
                        <w:szCs w:val="16"/>
                      </w:rPr>
                      <w:t>0</w:t>
                    </w:r>
                  </w:p>
                </w:tc>
              </w:sdtContent>
            </w:sdt>
            <w:sdt>
              <w:sdtPr>
                <w:rPr>
                  <w:sz w:val="16"/>
                  <w:szCs w:val="16"/>
                </w:rPr>
                <w:alias w:val="使用权资产明细-减值准备"/>
                <w:tag w:val="_GBC_d0d02d2ebed7413da2c65b876a24d32c"/>
                <w:id w:val="1517655814"/>
                <w:lock w:val="sdtLocked"/>
              </w:sdtPr>
              <w:sdtContent>
                <w:tc>
                  <w:tcPr>
                    <w:tcW w:w="526" w:type="pct"/>
                    <w:shd w:val="clear" w:color="auto" w:fill="auto"/>
                  </w:tcPr>
                  <w:p w14:paraId="29460443"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d0d02d2ebed7413da2c65b876a24d32c"/>
                <w:id w:val="-953472005"/>
                <w:lock w:val="sdtLocked"/>
              </w:sdtPr>
              <w:sdtContent>
                <w:tc>
                  <w:tcPr>
                    <w:tcW w:w="627" w:type="pct"/>
                    <w:shd w:val="clear" w:color="auto" w:fill="auto"/>
                  </w:tcPr>
                  <w:p w14:paraId="7E1E5747"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明细-减值准备"/>
                <w:tag w:val="_GBC_d0d02d2ebed7413da2c65b876a24d32c"/>
                <w:id w:val="2088652572"/>
                <w:lock w:val="sdtLocked"/>
              </w:sdtPr>
              <w:sdtContent>
                <w:tc>
                  <w:tcPr>
                    <w:tcW w:w="524" w:type="pct"/>
                    <w:shd w:val="clear" w:color="auto" w:fill="auto"/>
                  </w:tcPr>
                  <w:p w14:paraId="6D072FEF" w14:textId="77777777" w:rsidR="00657587" w:rsidRPr="00EA05DB" w:rsidRDefault="00657587" w:rsidP="00D07986">
                    <w:pPr>
                      <w:spacing w:line="240" w:lineRule="atLeast"/>
                      <w:jc w:val="right"/>
                      <w:rPr>
                        <w:sz w:val="16"/>
                        <w:szCs w:val="16"/>
                      </w:rPr>
                    </w:pPr>
                    <w:r w:rsidRPr="00EA05DB">
                      <w:rPr>
                        <w:sz w:val="16"/>
                        <w:szCs w:val="16"/>
                      </w:rPr>
                      <w:t>0</w:t>
                    </w:r>
                  </w:p>
                </w:tc>
              </w:sdtContent>
            </w:sdt>
            <w:sdt>
              <w:sdtPr>
                <w:rPr>
                  <w:sz w:val="16"/>
                  <w:szCs w:val="16"/>
                </w:rPr>
                <w:alias w:val="使用权资产减值准备"/>
                <w:tag w:val="_GBC_41ce3320f4f948c69e0325d66e1fc514"/>
                <w:id w:val="782462455"/>
                <w:lock w:val="sdtLocked"/>
              </w:sdtPr>
              <w:sdtContent>
                <w:tc>
                  <w:tcPr>
                    <w:tcW w:w="566" w:type="pct"/>
                    <w:shd w:val="clear" w:color="auto" w:fill="auto"/>
                  </w:tcPr>
                  <w:p w14:paraId="47C6C874" w14:textId="77777777" w:rsidR="00657587" w:rsidRPr="00EA05DB" w:rsidRDefault="00657587" w:rsidP="00D07986">
                    <w:pPr>
                      <w:spacing w:line="240" w:lineRule="atLeast"/>
                      <w:jc w:val="right"/>
                      <w:rPr>
                        <w:sz w:val="16"/>
                        <w:szCs w:val="16"/>
                      </w:rPr>
                    </w:pPr>
                    <w:r w:rsidRPr="00EA05DB">
                      <w:rPr>
                        <w:sz w:val="16"/>
                        <w:szCs w:val="16"/>
                      </w:rPr>
                      <w:t>0</w:t>
                    </w:r>
                  </w:p>
                </w:tc>
              </w:sdtContent>
            </w:sdt>
          </w:tr>
          <w:tr w:rsidR="00657587" w14:paraId="158D4703" w14:textId="77777777" w:rsidTr="00D07986">
            <w:trPr>
              <w:trHeight w:val="284"/>
            </w:trPr>
            <w:sdt>
              <w:sdtPr>
                <w:rPr>
                  <w:sz w:val="16"/>
                  <w:szCs w:val="16"/>
                </w:rPr>
                <w:tag w:val="_PLD_a609076f16da4fedb37d9fc1d72dfd8f"/>
                <w:id w:val="71087853"/>
                <w:lock w:val="sdtLocked"/>
              </w:sdtPr>
              <w:sdtContent>
                <w:tc>
                  <w:tcPr>
                    <w:tcW w:w="5192" w:type="pct"/>
                    <w:gridSpan w:val="9"/>
                    <w:shd w:val="clear" w:color="auto" w:fill="auto"/>
                    <w:vAlign w:val="center"/>
                  </w:tcPr>
                  <w:p w14:paraId="465A697A" w14:textId="77777777" w:rsidR="00657587" w:rsidRPr="00EA05DB" w:rsidRDefault="00657587" w:rsidP="00D07986">
                    <w:pPr>
                      <w:spacing w:line="240" w:lineRule="atLeast"/>
                      <w:rPr>
                        <w:sz w:val="16"/>
                        <w:szCs w:val="16"/>
                      </w:rPr>
                    </w:pPr>
                    <w:r w:rsidRPr="00EA05DB">
                      <w:rPr>
                        <w:sz w:val="16"/>
                        <w:szCs w:val="16"/>
                      </w:rPr>
                      <w:t>四、账面价值</w:t>
                    </w:r>
                  </w:p>
                </w:tc>
              </w:sdtContent>
            </w:sdt>
          </w:tr>
          <w:tr w:rsidR="00657587" w14:paraId="0F12B3A5" w14:textId="77777777" w:rsidTr="00D07986">
            <w:trPr>
              <w:trHeight w:val="284"/>
            </w:trPr>
            <w:sdt>
              <w:sdtPr>
                <w:rPr>
                  <w:sz w:val="16"/>
                  <w:szCs w:val="16"/>
                </w:rPr>
                <w:tag w:val="_PLD_4674f60ab7b34201a998a840d9d08d8a"/>
                <w:id w:val="63851756"/>
                <w:lock w:val="sdtLocked"/>
              </w:sdtPr>
              <w:sdtContent>
                <w:tc>
                  <w:tcPr>
                    <w:tcW w:w="676" w:type="pct"/>
                    <w:shd w:val="clear" w:color="auto" w:fill="auto"/>
                    <w:vAlign w:val="center"/>
                  </w:tcPr>
                  <w:p w14:paraId="67EA01D3" w14:textId="77777777" w:rsidR="00657587" w:rsidRPr="00EA05DB" w:rsidRDefault="00657587" w:rsidP="00D07986">
                    <w:pPr>
                      <w:spacing w:line="240" w:lineRule="atLeast"/>
                      <w:rPr>
                        <w:sz w:val="16"/>
                        <w:szCs w:val="16"/>
                      </w:rPr>
                    </w:pPr>
                    <w:r w:rsidRPr="00EA05DB">
                      <w:rPr>
                        <w:sz w:val="16"/>
                        <w:szCs w:val="16"/>
                      </w:rPr>
                      <w:t xml:space="preserve">    1.期末账面价值</w:t>
                    </w:r>
                  </w:p>
                </w:tc>
              </w:sdtContent>
            </w:sdt>
            <w:sdt>
              <w:sdtPr>
                <w:rPr>
                  <w:sz w:val="16"/>
                  <w:szCs w:val="16"/>
                </w:rPr>
                <w:alias w:val="使用权资产明细-账面价值"/>
                <w:tag w:val="_GBC_2bb664ccfd7e4285b84d8fb7955354cb"/>
                <w:id w:val="1050809944"/>
                <w:lock w:val="sdtLocked"/>
              </w:sdtPr>
              <w:sdtContent>
                <w:tc>
                  <w:tcPr>
                    <w:tcW w:w="524" w:type="pct"/>
                    <w:shd w:val="clear" w:color="auto" w:fill="auto"/>
                  </w:tcPr>
                  <w:p w14:paraId="1754DD49" w14:textId="77777777" w:rsidR="00657587" w:rsidRPr="00EA05DB" w:rsidRDefault="00657587" w:rsidP="00D07986">
                    <w:pPr>
                      <w:spacing w:line="240" w:lineRule="atLeast"/>
                      <w:jc w:val="right"/>
                      <w:rPr>
                        <w:sz w:val="16"/>
                        <w:szCs w:val="16"/>
                      </w:rPr>
                    </w:pPr>
                    <w:r w:rsidRPr="00EA05DB">
                      <w:rPr>
                        <w:sz w:val="16"/>
                        <w:szCs w:val="16"/>
                      </w:rPr>
                      <w:t>383,036</w:t>
                    </w:r>
                  </w:p>
                </w:tc>
              </w:sdtContent>
            </w:sdt>
            <w:sdt>
              <w:sdtPr>
                <w:rPr>
                  <w:sz w:val="16"/>
                  <w:szCs w:val="16"/>
                </w:rPr>
                <w:alias w:val="使用权资产明细-账面价值"/>
                <w:tag w:val="_GBC_2bb664ccfd7e4285b84d8fb7955354cb"/>
                <w:id w:val="-1996482854"/>
                <w:lock w:val="sdtLocked"/>
              </w:sdtPr>
              <w:sdtContent>
                <w:tc>
                  <w:tcPr>
                    <w:tcW w:w="524" w:type="pct"/>
                    <w:shd w:val="clear" w:color="auto" w:fill="auto"/>
                  </w:tcPr>
                  <w:p w14:paraId="2DBA06FF" w14:textId="77777777" w:rsidR="00657587" w:rsidRPr="00EA05DB" w:rsidRDefault="00657587" w:rsidP="00D07986">
                    <w:pPr>
                      <w:spacing w:line="240" w:lineRule="atLeast"/>
                      <w:jc w:val="right"/>
                      <w:rPr>
                        <w:sz w:val="16"/>
                        <w:szCs w:val="16"/>
                      </w:rPr>
                    </w:pPr>
                    <w:r w:rsidRPr="00EA05DB">
                      <w:rPr>
                        <w:sz w:val="16"/>
                        <w:szCs w:val="16"/>
                      </w:rPr>
                      <w:t>94,116,052</w:t>
                    </w:r>
                  </w:p>
                </w:tc>
              </w:sdtContent>
            </w:sdt>
            <w:sdt>
              <w:sdtPr>
                <w:rPr>
                  <w:sz w:val="16"/>
                  <w:szCs w:val="16"/>
                </w:rPr>
                <w:alias w:val="使用权资产明细-账面价值"/>
                <w:tag w:val="_GBC_2bb664ccfd7e4285b84d8fb7955354cb"/>
                <w:id w:val="-119083017"/>
                <w:lock w:val="sdtLocked"/>
              </w:sdtPr>
              <w:sdtContent>
                <w:tc>
                  <w:tcPr>
                    <w:tcW w:w="563" w:type="pct"/>
                    <w:shd w:val="clear" w:color="auto" w:fill="auto"/>
                  </w:tcPr>
                  <w:p w14:paraId="54AB376E" w14:textId="77777777" w:rsidR="00657587" w:rsidRPr="00EA05DB" w:rsidRDefault="00657587" w:rsidP="00D07986">
                    <w:pPr>
                      <w:spacing w:line="240" w:lineRule="atLeast"/>
                      <w:jc w:val="right"/>
                      <w:rPr>
                        <w:sz w:val="16"/>
                        <w:szCs w:val="16"/>
                      </w:rPr>
                    </w:pPr>
                    <w:r w:rsidRPr="00657587">
                      <w:rPr>
                        <w:sz w:val="16"/>
                        <w:szCs w:val="16"/>
                      </w:rPr>
                      <w:t>6,467,138</w:t>
                    </w:r>
                  </w:p>
                </w:tc>
              </w:sdtContent>
            </w:sdt>
            <w:sdt>
              <w:sdtPr>
                <w:rPr>
                  <w:sz w:val="16"/>
                  <w:szCs w:val="16"/>
                </w:rPr>
                <w:alias w:val="使用权资产明细-账面价值"/>
                <w:tag w:val="_GBC_2bb664ccfd7e4285b84d8fb7955354cb"/>
                <w:id w:val="1437323736"/>
                <w:lock w:val="sdtLocked"/>
              </w:sdtPr>
              <w:sdtContent>
                <w:tc>
                  <w:tcPr>
                    <w:tcW w:w="562" w:type="pct"/>
                    <w:shd w:val="clear" w:color="auto" w:fill="auto"/>
                  </w:tcPr>
                  <w:p w14:paraId="477A6C26" w14:textId="77777777" w:rsidR="00657587" w:rsidRPr="00EA05DB" w:rsidRDefault="00657587" w:rsidP="00D07986">
                    <w:pPr>
                      <w:spacing w:line="240" w:lineRule="atLeast"/>
                      <w:jc w:val="right"/>
                      <w:rPr>
                        <w:sz w:val="16"/>
                        <w:szCs w:val="16"/>
                      </w:rPr>
                    </w:pPr>
                    <w:r w:rsidRPr="00657587">
                      <w:rPr>
                        <w:sz w:val="16"/>
                        <w:szCs w:val="16"/>
                      </w:rPr>
                      <w:t>17,148,432</w:t>
                    </w:r>
                  </w:p>
                </w:tc>
              </w:sdtContent>
            </w:sdt>
            <w:sdt>
              <w:sdtPr>
                <w:rPr>
                  <w:sz w:val="16"/>
                  <w:szCs w:val="16"/>
                </w:rPr>
                <w:alias w:val="使用权资产明细-账面价值"/>
                <w:tag w:val="_GBC_2bb664ccfd7e4285b84d8fb7955354cb"/>
                <w:id w:val="92294394"/>
                <w:lock w:val="sdtLocked"/>
              </w:sdtPr>
              <w:sdtContent>
                <w:tc>
                  <w:tcPr>
                    <w:tcW w:w="526" w:type="pct"/>
                    <w:shd w:val="clear" w:color="auto" w:fill="auto"/>
                  </w:tcPr>
                  <w:p w14:paraId="3E93CAF1" w14:textId="77777777" w:rsidR="00657587" w:rsidRPr="00EA05DB" w:rsidRDefault="00657587" w:rsidP="00D07986">
                    <w:pPr>
                      <w:spacing w:line="240" w:lineRule="atLeast"/>
                      <w:jc w:val="right"/>
                      <w:rPr>
                        <w:sz w:val="16"/>
                        <w:szCs w:val="16"/>
                      </w:rPr>
                    </w:pPr>
                    <w:r w:rsidRPr="00EA05DB">
                      <w:rPr>
                        <w:sz w:val="16"/>
                        <w:szCs w:val="16"/>
                      </w:rPr>
                      <w:t>25,465,569</w:t>
                    </w:r>
                  </w:p>
                </w:tc>
              </w:sdtContent>
            </w:sdt>
            <w:sdt>
              <w:sdtPr>
                <w:rPr>
                  <w:sz w:val="16"/>
                  <w:szCs w:val="16"/>
                </w:rPr>
                <w:alias w:val="使用权资产明细-账面价值"/>
                <w:tag w:val="_GBC_2bb664ccfd7e4285b84d8fb7955354cb"/>
                <w:id w:val="2114327429"/>
                <w:lock w:val="sdtLocked"/>
              </w:sdtPr>
              <w:sdtContent>
                <w:tc>
                  <w:tcPr>
                    <w:tcW w:w="627" w:type="pct"/>
                    <w:shd w:val="clear" w:color="auto" w:fill="auto"/>
                  </w:tcPr>
                  <w:p w14:paraId="46DD50EC" w14:textId="77777777" w:rsidR="00657587" w:rsidRPr="00EA05DB" w:rsidRDefault="00657587" w:rsidP="00D07986">
                    <w:pPr>
                      <w:spacing w:line="240" w:lineRule="atLeast"/>
                      <w:jc w:val="right"/>
                      <w:rPr>
                        <w:sz w:val="16"/>
                        <w:szCs w:val="16"/>
                      </w:rPr>
                    </w:pPr>
                    <w:r w:rsidRPr="00EA05DB">
                      <w:rPr>
                        <w:sz w:val="16"/>
                        <w:szCs w:val="16"/>
                      </w:rPr>
                      <w:t>1,368,456</w:t>
                    </w:r>
                  </w:p>
                </w:tc>
              </w:sdtContent>
            </w:sdt>
            <w:sdt>
              <w:sdtPr>
                <w:rPr>
                  <w:sz w:val="16"/>
                  <w:szCs w:val="16"/>
                </w:rPr>
                <w:alias w:val="使用权资产明细-账面价值"/>
                <w:tag w:val="_GBC_2bb664ccfd7e4285b84d8fb7955354cb"/>
                <w:id w:val="569397821"/>
                <w:lock w:val="sdtLocked"/>
              </w:sdtPr>
              <w:sdtContent>
                <w:tc>
                  <w:tcPr>
                    <w:tcW w:w="524" w:type="pct"/>
                    <w:shd w:val="clear" w:color="auto" w:fill="auto"/>
                  </w:tcPr>
                  <w:p w14:paraId="3376519D" w14:textId="77777777" w:rsidR="00657587" w:rsidRPr="00EA05DB" w:rsidRDefault="00657587" w:rsidP="00D07986">
                    <w:pPr>
                      <w:spacing w:line="240" w:lineRule="atLeast"/>
                      <w:jc w:val="right"/>
                      <w:rPr>
                        <w:sz w:val="16"/>
                        <w:szCs w:val="16"/>
                      </w:rPr>
                    </w:pPr>
                    <w:r w:rsidRPr="00EA05DB">
                      <w:rPr>
                        <w:sz w:val="16"/>
                        <w:szCs w:val="16"/>
                      </w:rPr>
                      <w:t>482,080,025</w:t>
                    </w:r>
                  </w:p>
                </w:tc>
              </w:sdtContent>
            </w:sdt>
            <w:sdt>
              <w:sdtPr>
                <w:rPr>
                  <w:sz w:val="16"/>
                  <w:szCs w:val="16"/>
                </w:rPr>
                <w:alias w:val="使用权资产"/>
                <w:tag w:val="_GBC_edf5285955b448ed844183547d426f66"/>
                <w:id w:val="1454898046"/>
                <w:lock w:val="sdtLocked"/>
              </w:sdtPr>
              <w:sdtContent>
                <w:tc>
                  <w:tcPr>
                    <w:tcW w:w="566" w:type="pct"/>
                    <w:shd w:val="clear" w:color="auto" w:fill="auto"/>
                  </w:tcPr>
                  <w:p w14:paraId="5D25D2BE" w14:textId="77777777" w:rsidR="00657587" w:rsidRPr="00EA05DB" w:rsidRDefault="00657587" w:rsidP="00D07986">
                    <w:pPr>
                      <w:spacing w:line="240" w:lineRule="atLeast"/>
                      <w:jc w:val="right"/>
                      <w:rPr>
                        <w:sz w:val="16"/>
                        <w:szCs w:val="16"/>
                      </w:rPr>
                    </w:pPr>
                    <w:r w:rsidRPr="00EA05DB">
                      <w:rPr>
                        <w:sz w:val="16"/>
                        <w:szCs w:val="16"/>
                      </w:rPr>
                      <w:t>627,028,708</w:t>
                    </w:r>
                  </w:p>
                </w:tc>
              </w:sdtContent>
            </w:sdt>
          </w:tr>
          <w:tr w:rsidR="00657587" w14:paraId="615D1A59" w14:textId="77777777" w:rsidTr="00D07986">
            <w:trPr>
              <w:trHeight w:val="284"/>
            </w:trPr>
            <w:sdt>
              <w:sdtPr>
                <w:rPr>
                  <w:sz w:val="16"/>
                  <w:szCs w:val="16"/>
                </w:rPr>
                <w:tag w:val="_PLD_a7e06de99a79495a885da295fe9ce70c"/>
                <w:id w:val="-1941374996"/>
                <w:lock w:val="sdtLocked"/>
              </w:sdtPr>
              <w:sdtContent>
                <w:tc>
                  <w:tcPr>
                    <w:tcW w:w="676" w:type="pct"/>
                    <w:shd w:val="clear" w:color="auto" w:fill="auto"/>
                    <w:vAlign w:val="center"/>
                  </w:tcPr>
                  <w:p w14:paraId="5B8274A4" w14:textId="77777777" w:rsidR="00657587" w:rsidRPr="00EA05DB" w:rsidRDefault="00657587" w:rsidP="00D07986">
                    <w:pPr>
                      <w:spacing w:line="240" w:lineRule="atLeast"/>
                      <w:rPr>
                        <w:sz w:val="16"/>
                        <w:szCs w:val="16"/>
                      </w:rPr>
                    </w:pPr>
                    <w:r w:rsidRPr="00EA05DB">
                      <w:rPr>
                        <w:sz w:val="16"/>
                        <w:szCs w:val="16"/>
                      </w:rPr>
                      <w:t xml:space="preserve">    2.期初账面价值</w:t>
                    </w:r>
                  </w:p>
                </w:tc>
              </w:sdtContent>
            </w:sdt>
            <w:sdt>
              <w:sdtPr>
                <w:rPr>
                  <w:sz w:val="16"/>
                  <w:szCs w:val="16"/>
                </w:rPr>
                <w:alias w:val="使用权资产明细-账面价值"/>
                <w:tag w:val="_GBC_fb48ddba17ca41f48409ce6b3fc26277"/>
                <w:id w:val="-1847780181"/>
                <w:lock w:val="sdtLocked"/>
              </w:sdtPr>
              <w:sdtContent>
                <w:tc>
                  <w:tcPr>
                    <w:tcW w:w="524" w:type="pct"/>
                    <w:shd w:val="clear" w:color="auto" w:fill="auto"/>
                  </w:tcPr>
                  <w:p w14:paraId="36C19E28" w14:textId="77777777" w:rsidR="00657587" w:rsidRPr="00EA05DB" w:rsidRDefault="00657587" w:rsidP="00D07986">
                    <w:pPr>
                      <w:spacing w:line="240" w:lineRule="atLeast"/>
                      <w:jc w:val="right"/>
                      <w:rPr>
                        <w:sz w:val="16"/>
                        <w:szCs w:val="16"/>
                      </w:rPr>
                    </w:pPr>
                    <w:r w:rsidRPr="00EA05DB">
                      <w:rPr>
                        <w:sz w:val="16"/>
                        <w:szCs w:val="16"/>
                      </w:rPr>
                      <w:t>257,750</w:t>
                    </w:r>
                  </w:p>
                </w:tc>
              </w:sdtContent>
            </w:sdt>
            <w:sdt>
              <w:sdtPr>
                <w:rPr>
                  <w:sz w:val="16"/>
                  <w:szCs w:val="16"/>
                </w:rPr>
                <w:alias w:val="使用权资产明细-账面价值"/>
                <w:tag w:val="_GBC_fb48ddba17ca41f48409ce6b3fc26277"/>
                <w:id w:val="613863728"/>
                <w:lock w:val="sdtLocked"/>
              </w:sdtPr>
              <w:sdtContent>
                <w:tc>
                  <w:tcPr>
                    <w:tcW w:w="524" w:type="pct"/>
                    <w:shd w:val="clear" w:color="auto" w:fill="auto"/>
                  </w:tcPr>
                  <w:p w14:paraId="3CDD318F" w14:textId="77777777" w:rsidR="00657587" w:rsidRPr="00EA05DB" w:rsidRDefault="00657587" w:rsidP="00D07986">
                    <w:pPr>
                      <w:spacing w:line="240" w:lineRule="atLeast"/>
                      <w:jc w:val="right"/>
                      <w:rPr>
                        <w:sz w:val="16"/>
                        <w:szCs w:val="16"/>
                      </w:rPr>
                    </w:pPr>
                    <w:r w:rsidRPr="00EA05DB">
                      <w:rPr>
                        <w:sz w:val="16"/>
                        <w:szCs w:val="16"/>
                      </w:rPr>
                      <w:t>186,697,609</w:t>
                    </w:r>
                  </w:p>
                </w:tc>
              </w:sdtContent>
            </w:sdt>
            <w:sdt>
              <w:sdtPr>
                <w:rPr>
                  <w:sz w:val="16"/>
                  <w:szCs w:val="16"/>
                </w:rPr>
                <w:alias w:val="使用权资产明细-账面价值"/>
                <w:tag w:val="_GBC_fb48ddba17ca41f48409ce6b3fc26277"/>
                <w:id w:val="-2021843932"/>
                <w:lock w:val="sdtLocked"/>
              </w:sdtPr>
              <w:sdtContent>
                <w:tc>
                  <w:tcPr>
                    <w:tcW w:w="563" w:type="pct"/>
                    <w:shd w:val="clear" w:color="auto" w:fill="auto"/>
                  </w:tcPr>
                  <w:p w14:paraId="0CC30A4D" w14:textId="77777777" w:rsidR="00657587" w:rsidRPr="00EA05DB" w:rsidRDefault="00657587" w:rsidP="00D07986">
                    <w:pPr>
                      <w:spacing w:line="240" w:lineRule="atLeast"/>
                      <w:jc w:val="right"/>
                      <w:rPr>
                        <w:sz w:val="16"/>
                        <w:szCs w:val="16"/>
                      </w:rPr>
                    </w:pPr>
                    <w:r w:rsidRPr="00657587">
                      <w:rPr>
                        <w:sz w:val="16"/>
                        <w:szCs w:val="16"/>
                      </w:rPr>
                      <w:t>7,747,831</w:t>
                    </w:r>
                  </w:p>
                </w:tc>
              </w:sdtContent>
            </w:sdt>
            <w:sdt>
              <w:sdtPr>
                <w:rPr>
                  <w:sz w:val="16"/>
                  <w:szCs w:val="16"/>
                </w:rPr>
                <w:alias w:val="使用权资产明细-账面价值"/>
                <w:tag w:val="_GBC_fb48ddba17ca41f48409ce6b3fc26277"/>
                <w:id w:val="-698553865"/>
                <w:lock w:val="sdtLocked"/>
              </w:sdtPr>
              <w:sdtContent>
                <w:tc>
                  <w:tcPr>
                    <w:tcW w:w="562" w:type="pct"/>
                    <w:shd w:val="clear" w:color="auto" w:fill="auto"/>
                  </w:tcPr>
                  <w:p w14:paraId="316EED29" w14:textId="77777777" w:rsidR="00657587" w:rsidRPr="00EA05DB" w:rsidRDefault="00657587" w:rsidP="00D07986">
                    <w:pPr>
                      <w:spacing w:line="240" w:lineRule="atLeast"/>
                      <w:jc w:val="right"/>
                      <w:rPr>
                        <w:sz w:val="16"/>
                        <w:szCs w:val="16"/>
                      </w:rPr>
                    </w:pPr>
                    <w:r w:rsidRPr="00657587">
                      <w:rPr>
                        <w:sz w:val="16"/>
                        <w:szCs w:val="16"/>
                      </w:rPr>
                      <w:t>21,653,352</w:t>
                    </w:r>
                  </w:p>
                </w:tc>
              </w:sdtContent>
            </w:sdt>
            <w:sdt>
              <w:sdtPr>
                <w:rPr>
                  <w:sz w:val="16"/>
                  <w:szCs w:val="16"/>
                </w:rPr>
                <w:alias w:val="使用权资产明细-账面价值"/>
                <w:tag w:val="_GBC_fb48ddba17ca41f48409ce6b3fc26277"/>
                <w:id w:val="-1320425422"/>
                <w:lock w:val="sdtLocked"/>
              </w:sdtPr>
              <w:sdtContent>
                <w:tc>
                  <w:tcPr>
                    <w:tcW w:w="526" w:type="pct"/>
                    <w:shd w:val="clear" w:color="auto" w:fill="auto"/>
                  </w:tcPr>
                  <w:p w14:paraId="078D18C9" w14:textId="77777777" w:rsidR="00657587" w:rsidRPr="00EA05DB" w:rsidRDefault="00657587" w:rsidP="00D07986">
                    <w:pPr>
                      <w:spacing w:line="240" w:lineRule="atLeast"/>
                      <w:jc w:val="right"/>
                      <w:rPr>
                        <w:sz w:val="16"/>
                        <w:szCs w:val="16"/>
                      </w:rPr>
                    </w:pPr>
                    <w:r w:rsidRPr="00EA05DB">
                      <w:rPr>
                        <w:sz w:val="16"/>
                        <w:szCs w:val="16"/>
                      </w:rPr>
                      <w:t>31,455,846</w:t>
                    </w:r>
                  </w:p>
                </w:tc>
              </w:sdtContent>
            </w:sdt>
            <w:sdt>
              <w:sdtPr>
                <w:rPr>
                  <w:sz w:val="16"/>
                  <w:szCs w:val="16"/>
                </w:rPr>
                <w:alias w:val="使用权资产明细-账面价值"/>
                <w:tag w:val="_GBC_fb48ddba17ca41f48409ce6b3fc26277"/>
                <w:id w:val="-483159475"/>
                <w:lock w:val="sdtLocked"/>
              </w:sdtPr>
              <w:sdtContent>
                <w:tc>
                  <w:tcPr>
                    <w:tcW w:w="627" w:type="pct"/>
                    <w:shd w:val="clear" w:color="auto" w:fill="auto"/>
                  </w:tcPr>
                  <w:p w14:paraId="4AFC9728" w14:textId="77777777" w:rsidR="00657587" w:rsidRPr="00EA05DB" w:rsidRDefault="00657587" w:rsidP="00D07986">
                    <w:pPr>
                      <w:spacing w:line="240" w:lineRule="atLeast"/>
                      <w:jc w:val="right"/>
                      <w:rPr>
                        <w:sz w:val="16"/>
                        <w:szCs w:val="16"/>
                      </w:rPr>
                    </w:pPr>
                    <w:r w:rsidRPr="00EA05DB">
                      <w:rPr>
                        <w:sz w:val="16"/>
                        <w:szCs w:val="16"/>
                      </w:rPr>
                      <w:t>1,727,751</w:t>
                    </w:r>
                  </w:p>
                </w:tc>
              </w:sdtContent>
            </w:sdt>
            <w:sdt>
              <w:sdtPr>
                <w:rPr>
                  <w:sz w:val="16"/>
                  <w:szCs w:val="16"/>
                </w:rPr>
                <w:alias w:val="使用权资产明细-账面价值"/>
                <w:tag w:val="_GBC_fb48ddba17ca41f48409ce6b3fc26277"/>
                <w:id w:val="77490998"/>
                <w:lock w:val="sdtLocked"/>
              </w:sdtPr>
              <w:sdtContent>
                <w:tc>
                  <w:tcPr>
                    <w:tcW w:w="524" w:type="pct"/>
                    <w:shd w:val="clear" w:color="auto" w:fill="auto"/>
                  </w:tcPr>
                  <w:p w14:paraId="573FC5F4" w14:textId="77777777" w:rsidR="00657587" w:rsidRPr="00EA05DB" w:rsidRDefault="00657587" w:rsidP="00D07986">
                    <w:pPr>
                      <w:spacing w:line="240" w:lineRule="atLeast"/>
                      <w:jc w:val="right"/>
                      <w:rPr>
                        <w:sz w:val="16"/>
                        <w:szCs w:val="16"/>
                      </w:rPr>
                    </w:pPr>
                    <w:r w:rsidRPr="00EA05DB">
                      <w:rPr>
                        <w:sz w:val="16"/>
                        <w:szCs w:val="16"/>
                      </w:rPr>
                      <w:t>488,374,585</w:t>
                    </w:r>
                  </w:p>
                </w:tc>
              </w:sdtContent>
            </w:sdt>
            <w:sdt>
              <w:sdtPr>
                <w:rPr>
                  <w:sz w:val="16"/>
                  <w:szCs w:val="16"/>
                </w:rPr>
                <w:alias w:val="使用权资产"/>
                <w:tag w:val="_GBC_c5f95837b99940e9bff8f606a3972d0a"/>
                <w:id w:val="1617108254"/>
                <w:lock w:val="sdtLocked"/>
              </w:sdtPr>
              <w:sdtContent>
                <w:tc>
                  <w:tcPr>
                    <w:tcW w:w="566" w:type="pct"/>
                    <w:shd w:val="clear" w:color="auto" w:fill="auto"/>
                  </w:tcPr>
                  <w:p w14:paraId="4499F51C" w14:textId="77777777" w:rsidR="00657587" w:rsidRPr="00EA05DB" w:rsidRDefault="00657587" w:rsidP="00D07986">
                    <w:pPr>
                      <w:spacing w:line="240" w:lineRule="atLeast"/>
                      <w:jc w:val="right"/>
                      <w:rPr>
                        <w:sz w:val="16"/>
                        <w:szCs w:val="16"/>
                      </w:rPr>
                    </w:pPr>
                    <w:r w:rsidRPr="00EA05DB">
                      <w:rPr>
                        <w:sz w:val="16"/>
                        <w:szCs w:val="16"/>
                      </w:rPr>
                      <w:t>737,914,724</w:t>
                    </w:r>
                  </w:p>
                </w:tc>
              </w:sdtContent>
            </w:sdt>
          </w:tr>
        </w:tbl>
        <w:p w14:paraId="4BAD2C21" w14:textId="77777777" w:rsidR="009D01F0" w:rsidRDefault="00174DED">
          <w:pPr>
            <w:autoSpaceDE w:val="0"/>
            <w:autoSpaceDN w:val="0"/>
            <w:adjustRightInd w:val="0"/>
          </w:pPr>
          <w:r>
            <w:rPr>
              <w:rFonts w:hint="eastAsia"/>
            </w:rPr>
            <w:t>其他说明：</w:t>
          </w:r>
        </w:p>
        <w:sdt>
          <w:sdtPr>
            <w:alias w:val="使用权资产其他说明"/>
            <w:tag w:val="_GBC_59e827e1177d4b7b8daf26999a9ca64a"/>
            <w:id w:val="1971244832"/>
            <w:lock w:val="sdtLocked"/>
            <w:placeholder>
              <w:docPart w:val="GBC22222222222222222222222222222"/>
            </w:placeholder>
          </w:sdtPr>
          <w:sdtContent>
            <w:p w14:paraId="4D82BB2A" w14:textId="4516DDB0" w:rsidR="009D01F0" w:rsidRDefault="00F23FF1">
              <w:r>
                <w:rPr>
                  <w:rFonts w:hint="eastAsia"/>
                </w:rPr>
                <w:t>无</w:t>
              </w:r>
            </w:p>
          </w:sdtContent>
        </w:sdt>
      </w:sdtContent>
    </w:sdt>
    <w:bookmarkEnd w:id="184"/>
    <w:p w14:paraId="7773FCCC" w14:textId="77777777" w:rsidR="00174DED" w:rsidRDefault="00174DED">
      <w:pPr>
        <w:sectPr w:rsidR="00174DED" w:rsidSect="00174DED">
          <w:pgSz w:w="16838" w:h="11906" w:orient="landscape"/>
          <w:pgMar w:top="1701" w:right="1525" w:bottom="1276" w:left="1440" w:header="856" w:footer="992" w:gutter="0"/>
          <w:cols w:space="425"/>
          <w:docGrid w:type="lines" w:linePitch="312"/>
        </w:sectPr>
      </w:pPr>
    </w:p>
    <w:p w14:paraId="2B53178C" w14:textId="77777777" w:rsidR="009D01F0" w:rsidRDefault="009D01F0"/>
    <w:p w14:paraId="2DBB0ECE"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无形资产</w:t>
      </w:r>
    </w:p>
    <w:p w14:paraId="7C33D078" w14:textId="77777777" w:rsidR="009D01F0" w:rsidRDefault="00174DED" w:rsidP="00BC60D6">
      <w:pPr>
        <w:pStyle w:val="4"/>
        <w:numPr>
          <w:ilvl w:val="0"/>
          <w:numId w:val="42"/>
        </w:numPr>
        <w:tabs>
          <w:tab w:val="left" w:pos="602"/>
        </w:tabs>
        <w:rPr>
          <w:rFonts w:ascii="宋体" w:hAnsi="宋体"/>
          <w:szCs w:val="21"/>
        </w:rPr>
      </w:pPr>
      <w:r>
        <w:rPr>
          <w:rFonts w:ascii="宋体" w:hAnsi="宋体" w:hint="eastAsia"/>
          <w:szCs w:val="21"/>
        </w:rPr>
        <w:t>无形资产情况</w:t>
      </w:r>
    </w:p>
    <w:p w14:paraId="6AD1916A" w14:textId="50CBCC25" w:rsidR="009D01F0" w:rsidRDefault="00000000">
      <w:sdt>
        <w:sdtPr>
          <w:rPr>
            <w:rFonts w:hint="eastAsia"/>
          </w:rPr>
          <w:alias w:val="是否适用：无形资产情况[双击切换]"/>
          <w:tag w:val="_GBC_0882d05501f84259b91efc5f2eae98cf"/>
          <w:id w:val="1955586946"/>
          <w:lock w:val="sdtContentLocked"/>
          <w:placeholder>
            <w:docPart w:val="GBC22222222222222222222222222222"/>
          </w:placeholder>
        </w:sdtPr>
        <w:sdtContent>
          <w:r w:rsidR="00174DED">
            <w:fldChar w:fldCharType="begin"/>
          </w:r>
          <w:r w:rsidR="00B9156A">
            <w:instrText xml:space="preserve"> MACROBUTTON  SnrToggleCheckbox √适用 </w:instrText>
          </w:r>
          <w:r w:rsidR="00174DED">
            <w:fldChar w:fldCharType="end"/>
          </w:r>
          <w:r w:rsidR="00174DED">
            <w:fldChar w:fldCharType="begin"/>
          </w:r>
          <w:r w:rsidR="00B9156A">
            <w:instrText xml:space="preserve"> MACROBUTTON  SnrToggleCheckbox □不适用 </w:instrText>
          </w:r>
          <w:r w:rsidR="00174DED">
            <w:fldChar w:fldCharType="end"/>
          </w:r>
        </w:sdtContent>
      </w:sdt>
    </w:p>
    <w:sdt>
      <w:sdtPr>
        <w:rPr>
          <w:rFonts w:hint="eastAsia"/>
          <w:b/>
          <w:bCs/>
        </w:rPr>
        <w:alias w:val="模块:无形资产情况"/>
        <w:tag w:val="_GBC_799ffdb131784d33a2db94a85018c927"/>
        <w:id w:val="1005404203"/>
        <w:lock w:val="sdtLocked"/>
        <w:placeholder>
          <w:docPart w:val="GBC22222222222222222222222222222"/>
        </w:placeholder>
      </w:sdtPr>
      <w:sdtEndPr>
        <w:rPr>
          <w:rFonts w:hint="default"/>
          <w:b w:val="0"/>
          <w:bCs w:val="0"/>
        </w:rPr>
      </w:sdtEndPr>
      <w:sdtContent>
        <w:p w14:paraId="557A8EE9" w14:textId="77777777" w:rsidR="001A7102" w:rsidRDefault="001A7102" w:rsidP="003411EB">
          <w:pPr>
            <w:snapToGrid w:val="0"/>
            <w:spacing w:line="240" w:lineRule="atLeast"/>
            <w:ind w:right="142"/>
            <w:jc w:val="right"/>
          </w:pPr>
          <w:r>
            <w:rPr>
              <w:rFonts w:hint="eastAsia"/>
            </w:rPr>
            <w:t>单位：</w:t>
          </w:r>
          <w:sdt>
            <w:sdtPr>
              <w:rPr>
                <w:rFonts w:hint="eastAsia"/>
              </w:rPr>
              <w:alias w:val="单位：财务附注：无形资产情况"/>
              <w:tag w:val="_GBC_e04514c8858e489490302ba7c2e1448a"/>
              <w:id w:val="-44144566"/>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无形资产情况"/>
              <w:tag w:val="_GBC_5ac7324577934f838e3655199c980c1c"/>
              <w:id w:val="97957859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1"/>
            <w:gridCol w:w="2100"/>
            <w:gridCol w:w="2188"/>
            <w:gridCol w:w="1686"/>
          </w:tblGrid>
          <w:tr w:rsidR="001A7102" w14:paraId="7C59F4C9" w14:textId="77777777" w:rsidTr="00B4741C">
            <w:trPr>
              <w:trHeight w:val="284"/>
            </w:trPr>
            <w:sdt>
              <w:sdtPr>
                <w:tag w:val="_PLD_16e062da10ef4301a1526b8633f88a31"/>
                <w:id w:val="353463730"/>
                <w:lock w:val="sdtLocked"/>
              </w:sdtPr>
              <w:sdtContent>
                <w:tc>
                  <w:tcPr>
                    <w:tcW w:w="1559" w:type="pct"/>
                    <w:shd w:val="clear" w:color="auto" w:fill="auto"/>
                    <w:vAlign w:val="center"/>
                  </w:tcPr>
                  <w:p w14:paraId="3418D790" w14:textId="77777777" w:rsidR="001A7102" w:rsidRDefault="001A7102" w:rsidP="004147A9">
                    <w:pPr>
                      <w:jc w:val="center"/>
                    </w:pPr>
                    <w:r>
                      <w:rPr>
                        <w:rFonts w:hint="eastAsia"/>
                      </w:rPr>
                      <w:t>项目</w:t>
                    </w:r>
                  </w:p>
                </w:tc>
              </w:sdtContent>
            </w:sdt>
            <w:sdt>
              <w:sdtPr>
                <w:tag w:val="_PLD_8b465b50cb10415c8931fdb66ee29ca3"/>
                <w:id w:val="-1842151195"/>
                <w:lock w:val="sdtLocked"/>
              </w:sdtPr>
              <w:sdtContent>
                <w:tc>
                  <w:tcPr>
                    <w:tcW w:w="1212" w:type="pct"/>
                    <w:shd w:val="clear" w:color="auto" w:fill="auto"/>
                    <w:vAlign w:val="center"/>
                  </w:tcPr>
                  <w:p w14:paraId="38128482" w14:textId="77777777" w:rsidR="001A7102" w:rsidRDefault="001A7102" w:rsidP="004147A9">
                    <w:pPr>
                      <w:jc w:val="center"/>
                    </w:pPr>
                    <w:r>
                      <w:rPr>
                        <w:rFonts w:hint="eastAsia"/>
                      </w:rPr>
                      <w:t>土地使用权</w:t>
                    </w:r>
                  </w:p>
                </w:tc>
              </w:sdtContent>
            </w:sdt>
            <w:sdt>
              <w:sdtPr>
                <w:alias w:val="无形资产明细－项目"/>
                <w:tag w:val="_GBC_ee2531f58c0a420e83919cd1efe46139"/>
                <w:id w:val="-1662849455"/>
                <w:lock w:val="sdtLocked"/>
              </w:sdtPr>
              <w:sdtContent>
                <w:tc>
                  <w:tcPr>
                    <w:tcW w:w="1263" w:type="pct"/>
                    <w:shd w:val="clear" w:color="auto" w:fill="auto"/>
                    <w:vAlign w:val="center"/>
                  </w:tcPr>
                  <w:p w14:paraId="397236DC" w14:textId="77777777" w:rsidR="001A7102" w:rsidRDefault="001A7102" w:rsidP="004147A9">
                    <w:pPr>
                      <w:jc w:val="center"/>
                    </w:pPr>
                    <w:r w:rsidRPr="001A7102">
                      <w:rPr>
                        <w:rFonts w:hint="eastAsia"/>
                      </w:rPr>
                      <w:t>计算机软件</w:t>
                    </w:r>
                  </w:p>
                </w:tc>
              </w:sdtContent>
            </w:sdt>
            <w:sdt>
              <w:sdtPr>
                <w:tag w:val="_PLD_57620ddc57e34012a99d49f2280a99e2"/>
                <w:id w:val="-121536351"/>
                <w:lock w:val="sdtLocked"/>
              </w:sdtPr>
              <w:sdtContent>
                <w:tc>
                  <w:tcPr>
                    <w:tcW w:w="966" w:type="pct"/>
                    <w:shd w:val="clear" w:color="auto" w:fill="auto"/>
                    <w:vAlign w:val="center"/>
                  </w:tcPr>
                  <w:p w14:paraId="6DAF6245" w14:textId="77777777" w:rsidR="001A7102" w:rsidRDefault="001A7102" w:rsidP="004147A9">
                    <w:pPr>
                      <w:jc w:val="center"/>
                    </w:pPr>
                    <w:r>
                      <w:t>合计</w:t>
                    </w:r>
                  </w:p>
                </w:tc>
              </w:sdtContent>
            </w:sdt>
          </w:tr>
          <w:tr w:rsidR="001A7102" w14:paraId="7A011DB9" w14:textId="77777777" w:rsidTr="00B4741C">
            <w:trPr>
              <w:trHeight w:val="284"/>
            </w:trPr>
            <w:sdt>
              <w:sdtPr>
                <w:tag w:val="_PLD_97ce5956782c457c89e9607c943b01d4"/>
                <w:id w:val="-274411818"/>
                <w:lock w:val="sdtLocked"/>
              </w:sdtPr>
              <w:sdtContent>
                <w:tc>
                  <w:tcPr>
                    <w:tcW w:w="5000" w:type="pct"/>
                    <w:gridSpan w:val="4"/>
                    <w:shd w:val="clear" w:color="auto" w:fill="auto"/>
                    <w:vAlign w:val="center"/>
                  </w:tcPr>
                  <w:p w14:paraId="2210CFD0" w14:textId="77777777" w:rsidR="001A7102" w:rsidRDefault="001A7102" w:rsidP="004147A9">
                    <w:r>
                      <w:t>一、</w:t>
                    </w:r>
                    <w:r>
                      <w:rPr>
                        <w:rFonts w:hint="eastAsia"/>
                      </w:rPr>
                      <w:t>账面原值</w:t>
                    </w:r>
                  </w:p>
                </w:tc>
              </w:sdtContent>
            </w:sdt>
          </w:tr>
          <w:tr w:rsidR="001A7102" w14:paraId="0B4E6614" w14:textId="77777777" w:rsidTr="00B4741C">
            <w:trPr>
              <w:trHeight w:val="284"/>
            </w:trPr>
            <w:sdt>
              <w:sdtPr>
                <w:tag w:val="_PLD_3ece69191bc64684a4f52dc219040125"/>
                <w:id w:val="1247994442"/>
                <w:lock w:val="sdtLocked"/>
              </w:sdtPr>
              <w:sdtContent>
                <w:tc>
                  <w:tcPr>
                    <w:tcW w:w="1559" w:type="pct"/>
                    <w:shd w:val="clear" w:color="auto" w:fill="auto"/>
                    <w:vAlign w:val="center"/>
                  </w:tcPr>
                  <w:p w14:paraId="17DE4722" w14:textId="77777777" w:rsidR="001A7102" w:rsidRDefault="001A7102" w:rsidP="004147A9">
                    <w:r>
                      <w:t xml:space="preserve">    1.</w:t>
                    </w:r>
                    <w:r>
                      <w:rPr>
                        <w:rFonts w:hint="eastAsia"/>
                      </w:rPr>
                      <w:t>期</w:t>
                    </w:r>
                    <w:r>
                      <w:t>初余额</w:t>
                    </w:r>
                  </w:p>
                </w:tc>
              </w:sdtContent>
            </w:sdt>
            <w:tc>
              <w:tcPr>
                <w:tcW w:w="1212" w:type="pct"/>
                <w:shd w:val="clear" w:color="auto" w:fill="auto"/>
                <w:vAlign w:val="center"/>
              </w:tcPr>
              <w:p w14:paraId="455B9FD2" w14:textId="77777777" w:rsidR="001A7102" w:rsidRDefault="001A7102" w:rsidP="004147A9">
                <w:pPr>
                  <w:jc w:val="right"/>
                </w:pPr>
                <w:r>
                  <w:rPr>
                    <w:rFonts w:hint="eastAsia"/>
                  </w:rPr>
                  <w:t>11,219,719,007</w:t>
                </w:r>
              </w:p>
            </w:tc>
            <w:sdt>
              <w:sdtPr>
                <w:alias w:val="无形资产明细－账面余额@本期期初数"/>
                <w:tag w:val="_GBC_8ed1b843ec96488c8cfebd82c238ebba"/>
                <w:id w:val="-1775007820"/>
                <w:lock w:val="sdtLocked"/>
              </w:sdtPr>
              <w:sdtContent>
                <w:tc>
                  <w:tcPr>
                    <w:tcW w:w="1263" w:type="pct"/>
                    <w:shd w:val="clear" w:color="auto" w:fill="auto"/>
                    <w:vAlign w:val="center"/>
                  </w:tcPr>
                  <w:p w14:paraId="670F052B" w14:textId="77777777" w:rsidR="001A7102" w:rsidRDefault="001A7102" w:rsidP="004147A9">
                    <w:pPr>
                      <w:jc w:val="right"/>
                    </w:pPr>
                    <w:r>
                      <w:t>216,955,339</w:t>
                    </w:r>
                  </w:p>
                </w:tc>
              </w:sdtContent>
            </w:sdt>
            <w:tc>
              <w:tcPr>
                <w:tcW w:w="966" w:type="pct"/>
                <w:shd w:val="clear" w:color="auto" w:fill="auto"/>
                <w:vAlign w:val="center"/>
              </w:tcPr>
              <w:p w14:paraId="46462035" w14:textId="77777777" w:rsidR="001A7102" w:rsidRDefault="001A7102" w:rsidP="004147A9">
                <w:pPr>
                  <w:jc w:val="right"/>
                </w:pPr>
                <w:r>
                  <w:rPr>
                    <w:rFonts w:hint="eastAsia"/>
                  </w:rPr>
                  <w:t>11,436,674,346</w:t>
                </w:r>
              </w:p>
            </w:tc>
          </w:tr>
          <w:tr w:rsidR="001A7102" w14:paraId="5B27377E" w14:textId="77777777" w:rsidTr="00B4741C">
            <w:trPr>
              <w:trHeight w:val="284"/>
            </w:trPr>
            <w:sdt>
              <w:sdtPr>
                <w:tag w:val="_PLD_619b832ec5e340dc899fb93538a5459d"/>
                <w:id w:val="1948576708"/>
                <w:lock w:val="sdtLocked"/>
              </w:sdtPr>
              <w:sdtContent>
                <w:tc>
                  <w:tcPr>
                    <w:tcW w:w="1559" w:type="pct"/>
                    <w:shd w:val="clear" w:color="auto" w:fill="auto"/>
                    <w:vAlign w:val="center"/>
                  </w:tcPr>
                  <w:p w14:paraId="59AEB20E" w14:textId="77777777" w:rsidR="001A7102" w:rsidRDefault="001A7102" w:rsidP="004147A9">
                    <w:pPr>
                      <w:ind w:firstLineChars="200" w:firstLine="420"/>
                    </w:pPr>
                    <w:r>
                      <w:t>2.本期增加</w:t>
                    </w:r>
                    <w:r>
                      <w:rPr>
                        <w:rFonts w:hint="eastAsia"/>
                      </w:rPr>
                      <w:t>金额</w:t>
                    </w:r>
                  </w:p>
                </w:tc>
              </w:sdtContent>
            </w:sdt>
            <w:tc>
              <w:tcPr>
                <w:tcW w:w="1212" w:type="pct"/>
                <w:shd w:val="clear" w:color="auto" w:fill="auto"/>
                <w:vAlign w:val="center"/>
              </w:tcPr>
              <w:p w14:paraId="1DF1A40C" w14:textId="77777777" w:rsidR="001A7102" w:rsidRDefault="001A7102" w:rsidP="004147A9">
                <w:pPr>
                  <w:jc w:val="right"/>
                </w:pPr>
                <w:r>
                  <w:rPr>
                    <w:rFonts w:hint="eastAsia"/>
                  </w:rPr>
                  <w:t>7,545,224</w:t>
                </w:r>
              </w:p>
            </w:tc>
            <w:sdt>
              <w:sdtPr>
                <w:alias w:val="无形资产明细－增加额"/>
                <w:tag w:val="_GBC_905ba25b782f4a7082c8b3e700b7f969"/>
                <w:id w:val="917675186"/>
                <w:lock w:val="sdtLocked"/>
              </w:sdtPr>
              <w:sdtContent>
                <w:tc>
                  <w:tcPr>
                    <w:tcW w:w="1263" w:type="pct"/>
                    <w:shd w:val="clear" w:color="auto" w:fill="auto"/>
                    <w:vAlign w:val="center"/>
                  </w:tcPr>
                  <w:p w14:paraId="5A2F157B" w14:textId="77777777" w:rsidR="001A7102" w:rsidRDefault="001A7102" w:rsidP="004147A9">
                    <w:pPr>
                      <w:jc w:val="right"/>
                    </w:pPr>
                    <w:r>
                      <w:t>557,522</w:t>
                    </w:r>
                  </w:p>
                </w:tc>
              </w:sdtContent>
            </w:sdt>
            <w:tc>
              <w:tcPr>
                <w:tcW w:w="966" w:type="pct"/>
                <w:shd w:val="clear" w:color="auto" w:fill="auto"/>
                <w:vAlign w:val="center"/>
              </w:tcPr>
              <w:p w14:paraId="5B580791" w14:textId="77777777" w:rsidR="001A7102" w:rsidRDefault="001A7102" w:rsidP="004147A9">
                <w:pPr>
                  <w:jc w:val="right"/>
                </w:pPr>
                <w:r>
                  <w:rPr>
                    <w:rFonts w:hint="eastAsia"/>
                  </w:rPr>
                  <w:t>8,102,746</w:t>
                </w:r>
              </w:p>
            </w:tc>
          </w:tr>
          <w:tr w:rsidR="001A7102" w14:paraId="6B44B457" w14:textId="77777777" w:rsidTr="00B4741C">
            <w:trPr>
              <w:trHeight w:val="284"/>
            </w:trPr>
            <w:sdt>
              <w:sdtPr>
                <w:tag w:val="_PLD_90ef4a07fa3c4f969161b700396d9ac5"/>
                <w:id w:val="-1125003056"/>
                <w:lock w:val="sdtLocked"/>
              </w:sdtPr>
              <w:sdtContent>
                <w:tc>
                  <w:tcPr>
                    <w:tcW w:w="1559" w:type="pct"/>
                    <w:shd w:val="clear" w:color="auto" w:fill="auto"/>
                    <w:vAlign w:val="center"/>
                  </w:tcPr>
                  <w:p w14:paraId="0A88B33F" w14:textId="77777777" w:rsidR="001A7102" w:rsidRDefault="001A7102" w:rsidP="004147A9">
                    <w:pPr>
                      <w:ind w:firstLineChars="300" w:firstLine="630"/>
                    </w:pPr>
                    <w:r>
                      <w:t>(1)</w:t>
                    </w:r>
                    <w:r>
                      <w:rPr>
                        <w:rFonts w:hint="eastAsia"/>
                      </w:rPr>
                      <w:t>购置</w:t>
                    </w:r>
                  </w:p>
                </w:tc>
              </w:sdtContent>
            </w:sdt>
            <w:tc>
              <w:tcPr>
                <w:tcW w:w="1212" w:type="pct"/>
                <w:shd w:val="clear" w:color="auto" w:fill="auto"/>
                <w:vAlign w:val="center"/>
              </w:tcPr>
              <w:p w14:paraId="39511C87" w14:textId="77777777" w:rsidR="001A7102" w:rsidRDefault="001A7102" w:rsidP="004147A9">
                <w:pPr>
                  <w:jc w:val="right"/>
                </w:pPr>
                <w:r>
                  <w:rPr>
                    <w:rFonts w:hint="eastAsia"/>
                  </w:rPr>
                  <w:t>7,545,224</w:t>
                </w:r>
              </w:p>
            </w:tc>
            <w:sdt>
              <w:sdtPr>
                <w:alias w:val="无形资产明细-外购导致的原值增加"/>
                <w:tag w:val="_GBC_061adecadeb547209c5e5f50531f645d"/>
                <w:id w:val="764036574"/>
                <w:lock w:val="sdtLocked"/>
              </w:sdtPr>
              <w:sdtContent>
                <w:tc>
                  <w:tcPr>
                    <w:tcW w:w="1263" w:type="pct"/>
                    <w:shd w:val="clear" w:color="auto" w:fill="auto"/>
                    <w:vAlign w:val="center"/>
                  </w:tcPr>
                  <w:p w14:paraId="77C03A0F" w14:textId="77777777" w:rsidR="001A7102" w:rsidRDefault="001A7102" w:rsidP="004147A9">
                    <w:pPr>
                      <w:jc w:val="right"/>
                    </w:pPr>
                    <w:r>
                      <w:t>557,522</w:t>
                    </w:r>
                  </w:p>
                </w:tc>
              </w:sdtContent>
            </w:sdt>
            <w:tc>
              <w:tcPr>
                <w:tcW w:w="966" w:type="pct"/>
                <w:shd w:val="clear" w:color="auto" w:fill="auto"/>
                <w:vAlign w:val="center"/>
              </w:tcPr>
              <w:p w14:paraId="24805B8B" w14:textId="77777777" w:rsidR="001A7102" w:rsidRDefault="001A7102" w:rsidP="004147A9">
                <w:pPr>
                  <w:jc w:val="right"/>
                </w:pPr>
                <w:r>
                  <w:rPr>
                    <w:rFonts w:hint="eastAsia"/>
                  </w:rPr>
                  <w:t>8,102,746</w:t>
                </w:r>
              </w:p>
            </w:tc>
          </w:tr>
          <w:tr w:rsidR="001A7102" w14:paraId="4427A941" w14:textId="77777777" w:rsidTr="00B4741C">
            <w:trPr>
              <w:trHeight w:val="284"/>
            </w:trPr>
            <w:sdt>
              <w:sdtPr>
                <w:tag w:val="_PLD_e2ff397d9d9a4a48baa098333a2effda"/>
                <w:id w:val="-1741554140"/>
                <w:lock w:val="sdtLocked"/>
              </w:sdtPr>
              <w:sdtContent>
                <w:tc>
                  <w:tcPr>
                    <w:tcW w:w="1559" w:type="pct"/>
                    <w:shd w:val="clear" w:color="auto" w:fill="auto"/>
                    <w:vAlign w:val="center"/>
                  </w:tcPr>
                  <w:p w14:paraId="45C76D6F" w14:textId="77777777" w:rsidR="001A7102" w:rsidRDefault="001A7102" w:rsidP="004147A9">
                    <w:r>
                      <w:t xml:space="preserve">    3.本期减少</w:t>
                    </w:r>
                    <w:r>
                      <w:rPr>
                        <w:rFonts w:hint="eastAsia"/>
                      </w:rPr>
                      <w:t>金额</w:t>
                    </w:r>
                  </w:p>
                </w:tc>
              </w:sdtContent>
            </w:sdt>
            <w:tc>
              <w:tcPr>
                <w:tcW w:w="1212" w:type="pct"/>
                <w:shd w:val="clear" w:color="auto" w:fill="auto"/>
                <w:vAlign w:val="center"/>
              </w:tcPr>
              <w:p w14:paraId="0EBE10AC" w14:textId="77777777" w:rsidR="001A7102" w:rsidRDefault="001A7102" w:rsidP="004147A9">
                <w:pPr>
                  <w:jc w:val="right"/>
                </w:pPr>
                <w:r>
                  <w:rPr>
                    <w:rFonts w:hint="eastAsia"/>
                  </w:rPr>
                  <w:t>8,413,771</w:t>
                </w:r>
              </w:p>
            </w:tc>
            <w:sdt>
              <w:sdtPr>
                <w:alias w:val="无形资产明细－减少额"/>
                <w:tag w:val="_GBC_c7d9968657264583a47e05aa9cc3dd3c"/>
                <w:id w:val="705914311"/>
                <w:lock w:val="sdtLocked"/>
              </w:sdtPr>
              <w:sdtContent>
                <w:tc>
                  <w:tcPr>
                    <w:tcW w:w="1263" w:type="pct"/>
                    <w:shd w:val="clear" w:color="auto" w:fill="auto"/>
                    <w:vAlign w:val="center"/>
                  </w:tcPr>
                  <w:p w14:paraId="2C9245B1" w14:textId="77777777" w:rsidR="001A7102" w:rsidRDefault="001A7102" w:rsidP="004147A9">
                    <w:pPr>
                      <w:jc w:val="right"/>
                    </w:pPr>
                    <w:r>
                      <w:t>642,992</w:t>
                    </w:r>
                  </w:p>
                </w:tc>
              </w:sdtContent>
            </w:sdt>
            <w:tc>
              <w:tcPr>
                <w:tcW w:w="966" w:type="pct"/>
                <w:shd w:val="clear" w:color="auto" w:fill="auto"/>
                <w:vAlign w:val="center"/>
              </w:tcPr>
              <w:p w14:paraId="02885B6A" w14:textId="77777777" w:rsidR="001A7102" w:rsidRDefault="001A7102" w:rsidP="004147A9">
                <w:pPr>
                  <w:jc w:val="right"/>
                </w:pPr>
                <w:r>
                  <w:rPr>
                    <w:rFonts w:hint="eastAsia"/>
                  </w:rPr>
                  <w:t>9,056,763</w:t>
                </w:r>
              </w:p>
            </w:tc>
          </w:tr>
          <w:tr w:rsidR="001A7102" w14:paraId="45C9D638" w14:textId="77777777" w:rsidTr="00B4741C">
            <w:trPr>
              <w:trHeight w:val="284"/>
            </w:trPr>
            <w:sdt>
              <w:sdtPr>
                <w:tag w:val="_PLD_01039cac859c46279f030f4ef8891ef8"/>
                <w:id w:val="-867287758"/>
                <w:lock w:val="sdtLocked"/>
              </w:sdtPr>
              <w:sdtContent>
                <w:tc>
                  <w:tcPr>
                    <w:tcW w:w="1559" w:type="pct"/>
                    <w:shd w:val="clear" w:color="auto" w:fill="auto"/>
                    <w:vAlign w:val="center"/>
                  </w:tcPr>
                  <w:p w14:paraId="409501DA" w14:textId="77777777" w:rsidR="001A7102" w:rsidRDefault="001A7102" w:rsidP="004147A9">
                    <w:pPr>
                      <w:ind w:firstLineChars="300" w:firstLine="630"/>
                    </w:pPr>
                    <w:r>
                      <w:t>(</w:t>
                    </w:r>
                    <w:r>
                      <w:rPr>
                        <w:rFonts w:hint="eastAsia"/>
                      </w:rPr>
                      <w:t>1</w:t>
                    </w:r>
                    <w:r>
                      <w:t>)</w:t>
                    </w:r>
                    <w:r>
                      <w:rPr>
                        <w:rFonts w:hint="eastAsia"/>
                      </w:rPr>
                      <w:t>处置</w:t>
                    </w:r>
                  </w:p>
                </w:tc>
              </w:sdtContent>
            </w:sdt>
            <w:tc>
              <w:tcPr>
                <w:tcW w:w="1212" w:type="pct"/>
                <w:shd w:val="clear" w:color="auto" w:fill="auto"/>
              </w:tcPr>
              <w:p w14:paraId="2F74CD81" w14:textId="77777777" w:rsidR="001A7102" w:rsidRDefault="001A7102" w:rsidP="004147A9">
                <w:pPr>
                  <w:jc w:val="right"/>
                </w:pPr>
                <w:r w:rsidRPr="001A7102">
                  <w:t>8,413,771</w:t>
                </w:r>
              </w:p>
            </w:tc>
            <w:sdt>
              <w:sdtPr>
                <w:alias w:val="无形资产明细-处置导致的原值减少"/>
                <w:tag w:val="_GBC_49e3cb5d0688407ab28f31b1694e1f65"/>
                <w:id w:val="-396899079"/>
                <w:lock w:val="sdtLocked"/>
              </w:sdtPr>
              <w:sdtContent>
                <w:tc>
                  <w:tcPr>
                    <w:tcW w:w="1263" w:type="pct"/>
                    <w:shd w:val="clear" w:color="auto" w:fill="auto"/>
                  </w:tcPr>
                  <w:p w14:paraId="2EFCA861" w14:textId="77777777" w:rsidR="001A7102" w:rsidRDefault="001A7102" w:rsidP="004147A9">
                    <w:pPr>
                      <w:jc w:val="right"/>
                    </w:pPr>
                    <w:r>
                      <w:t>642,992</w:t>
                    </w:r>
                  </w:p>
                </w:tc>
              </w:sdtContent>
            </w:sdt>
            <w:tc>
              <w:tcPr>
                <w:tcW w:w="966" w:type="pct"/>
                <w:shd w:val="clear" w:color="auto" w:fill="auto"/>
                <w:vAlign w:val="center"/>
              </w:tcPr>
              <w:p w14:paraId="2DD454E6" w14:textId="77777777" w:rsidR="001A7102" w:rsidRDefault="001A7102" w:rsidP="004147A9">
                <w:pPr>
                  <w:jc w:val="right"/>
                </w:pPr>
                <w:r>
                  <w:rPr>
                    <w:rFonts w:hint="eastAsia"/>
                  </w:rPr>
                  <w:t>9,056,763</w:t>
                </w:r>
              </w:p>
            </w:tc>
          </w:tr>
          <w:tr w:rsidR="001A7102" w14:paraId="7DF78F7A" w14:textId="77777777" w:rsidTr="00B4741C">
            <w:trPr>
              <w:trHeight w:val="284"/>
            </w:trPr>
            <w:sdt>
              <w:sdtPr>
                <w:tag w:val="_PLD_4f7e6faa1a2a40ff9644db9d2bcd8070"/>
                <w:id w:val="-497732698"/>
                <w:lock w:val="sdtLocked"/>
              </w:sdtPr>
              <w:sdtContent>
                <w:tc>
                  <w:tcPr>
                    <w:tcW w:w="1559" w:type="pct"/>
                    <w:shd w:val="clear" w:color="auto" w:fill="auto"/>
                    <w:vAlign w:val="center"/>
                  </w:tcPr>
                  <w:p w14:paraId="6B2BF3F0" w14:textId="77777777" w:rsidR="001A7102" w:rsidRDefault="001A7102" w:rsidP="004147A9">
                    <w:r>
                      <w:t xml:space="preserve">   4.期末余额</w:t>
                    </w:r>
                  </w:p>
                </w:tc>
              </w:sdtContent>
            </w:sdt>
            <w:tc>
              <w:tcPr>
                <w:tcW w:w="1212" w:type="pct"/>
                <w:shd w:val="clear" w:color="auto" w:fill="auto"/>
              </w:tcPr>
              <w:p w14:paraId="103A36FA" w14:textId="77777777" w:rsidR="001A7102" w:rsidRDefault="001A7102" w:rsidP="004147A9">
                <w:pPr>
                  <w:jc w:val="right"/>
                </w:pPr>
                <w:r w:rsidRPr="001A7102">
                  <w:t>11,218,850,460</w:t>
                </w:r>
              </w:p>
            </w:tc>
            <w:sdt>
              <w:sdtPr>
                <w:alias w:val="无形资产明细－账面余额"/>
                <w:tag w:val="_GBC_46b9177ac878454cb5553a1537791fcb"/>
                <w:id w:val="-1083678337"/>
                <w:lock w:val="sdtLocked"/>
              </w:sdtPr>
              <w:sdtContent>
                <w:tc>
                  <w:tcPr>
                    <w:tcW w:w="1263" w:type="pct"/>
                    <w:shd w:val="clear" w:color="auto" w:fill="auto"/>
                  </w:tcPr>
                  <w:p w14:paraId="245BC0CE" w14:textId="77777777" w:rsidR="001A7102" w:rsidRDefault="001A7102" w:rsidP="004147A9">
                    <w:pPr>
                      <w:jc w:val="right"/>
                    </w:pPr>
                    <w:r>
                      <w:t>216,869,869</w:t>
                    </w:r>
                  </w:p>
                </w:tc>
              </w:sdtContent>
            </w:sdt>
            <w:tc>
              <w:tcPr>
                <w:tcW w:w="966" w:type="pct"/>
                <w:shd w:val="clear" w:color="auto" w:fill="auto"/>
                <w:vAlign w:val="center"/>
              </w:tcPr>
              <w:p w14:paraId="6F006A36" w14:textId="77777777" w:rsidR="001A7102" w:rsidRDefault="001A7102" w:rsidP="004147A9">
                <w:pPr>
                  <w:jc w:val="right"/>
                </w:pPr>
                <w:r>
                  <w:rPr>
                    <w:rFonts w:hint="eastAsia"/>
                  </w:rPr>
                  <w:t>11,435,720,329</w:t>
                </w:r>
              </w:p>
            </w:tc>
          </w:tr>
          <w:tr w:rsidR="001A7102" w14:paraId="758827CA" w14:textId="77777777" w:rsidTr="00B4741C">
            <w:trPr>
              <w:trHeight w:val="284"/>
            </w:trPr>
            <w:sdt>
              <w:sdtPr>
                <w:tag w:val="_PLD_3d92ef615d3b41e5abb58e018e2db72b"/>
                <w:id w:val="-1657607088"/>
                <w:lock w:val="sdtLocked"/>
              </w:sdtPr>
              <w:sdtContent>
                <w:tc>
                  <w:tcPr>
                    <w:tcW w:w="5000" w:type="pct"/>
                    <w:gridSpan w:val="4"/>
                    <w:shd w:val="clear" w:color="auto" w:fill="auto"/>
                    <w:vAlign w:val="center"/>
                  </w:tcPr>
                  <w:p w14:paraId="1D4830E3" w14:textId="77777777" w:rsidR="001A7102" w:rsidRDefault="001A7102" w:rsidP="004147A9">
                    <w:r>
                      <w:t>二、累计</w:t>
                    </w:r>
                    <w:r>
                      <w:rPr>
                        <w:rFonts w:hint="eastAsia"/>
                      </w:rPr>
                      <w:t>摊销</w:t>
                    </w:r>
                  </w:p>
                </w:tc>
              </w:sdtContent>
            </w:sdt>
          </w:tr>
          <w:tr w:rsidR="001A7102" w14:paraId="6FBF654D" w14:textId="77777777" w:rsidTr="00B4741C">
            <w:trPr>
              <w:trHeight w:val="284"/>
            </w:trPr>
            <w:sdt>
              <w:sdtPr>
                <w:tag w:val="_PLD_193e5febfa90446ca630ebb42ca96e06"/>
                <w:id w:val="703292296"/>
                <w:lock w:val="sdtLocked"/>
              </w:sdtPr>
              <w:sdtContent>
                <w:tc>
                  <w:tcPr>
                    <w:tcW w:w="1559" w:type="pct"/>
                    <w:shd w:val="clear" w:color="auto" w:fill="auto"/>
                    <w:vAlign w:val="center"/>
                  </w:tcPr>
                  <w:p w14:paraId="036B5A7C" w14:textId="77777777" w:rsidR="001A7102" w:rsidRDefault="001A7102" w:rsidP="004147A9">
                    <w:pPr>
                      <w:ind w:firstLineChars="200" w:firstLine="420"/>
                    </w:pPr>
                    <w:r>
                      <w:rPr>
                        <w:rFonts w:hint="eastAsia"/>
                      </w:rPr>
                      <w:t>1.期</w:t>
                    </w:r>
                    <w:r>
                      <w:t>初余额</w:t>
                    </w:r>
                  </w:p>
                </w:tc>
              </w:sdtContent>
            </w:sdt>
            <w:tc>
              <w:tcPr>
                <w:tcW w:w="1212" w:type="pct"/>
                <w:shd w:val="clear" w:color="auto" w:fill="auto"/>
                <w:vAlign w:val="center"/>
              </w:tcPr>
              <w:p w14:paraId="487B0251" w14:textId="77777777" w:rsidR="001A7102" w:rsidRDefault="001A7102" w:rsidP="004147A9">
                <w:pPr>
                  <w:jc w:val="right"/>
                </w:pPr>
                <w:r>
                  <w:t>2,044,793,092</w:t>
                </w:r>
              </w:p>
            </w:tc>
            <w:sdt>
              <w:sdtPr>
                <w:alias w:val="无形资产累计摊销数@本期期初数"/>
                <w:tag w:val="_GBC_2359121a20ca4225a2448deab3264ff4"/>
                <w:id w:val="-1412921652"/>
                <w:lock w:val="sdtLocked"/>
              </w:sdtPr>
              <w:sdtContent>
                <w:tc>
                  <w:tcPr>
                    <w:tcW w:w="1263" w:type="pct"/>
                    <w:shd w:val="clear" w:color="auto" w:fill="auto"/>
                  </w:tcPr>
                  <w:p w14:paraId="3214AAE7" w14:textId="77777777" w:rsidR="001A7102" w:rsidRDefault="001A7102" w:rsidP="004147A9">
                    <w:pPr>
                      <w:jc w:val="right"/>
                    </w:pPr>
                    <w:r>
                      <w:t>121,970,309</w:t>
                    </w:r>
                  </w:p>
                </w:tc>
              </w:sdtContent>
            </w:sdt>
            <w:tc>
              <w:tcPr>
                <w:tcW w:w="966" w:type="pct"/>
                <w:shd w:val="clear" w:color="auto" w:fill="auto"/>
                <w:vAlign w:val="center"/>
              </w:tcPr>
              <w:p w14:paraId="5DED32B6" w14:textId="77777777" w:rsidR="001A7102" w:rsidRDefault="001A7102" w:rsidP="004147A9">
                <w:pPr>
                  <w:jc w:val="right"/>
                </w:pPr>
                <w:r>
                  <w:rPr>
                    <w:rFonts w:hint="eastAsia"/>
                  </w:rPr>
                  <w:t>2,166,763,401</w:t>
                </w:r>
              </w:p>
            </w:tc>
          </w:tr>
          <w:tr w:rsidR="001A7102" w14:paraId="0268CD9F" w14:textId="77777777" w:rsidTr="00B4741C">
            <w:trPr>
              <w:trHeight w:val="284"/>
            </w:trPr>
            <w:sdt>
              <w:sdtPr>
                <w:tag w:val="_PLD_1002de94b721483c99b3b05a42a37601"/>
                <w:id w:val="-1474817978"/>
                <w:lock w:val="sdtLocked"/>
              </w:sdtPr>
              <w:sdtContent>
                <w:tc>
                  <w:tcPr>
                    <w:tcW w:w="1559" w:type="pct"/>
                    <w:shd w:val="clear" w:color="auto" w:fill="auto"/>
                    <w:vAlign w:val="center"/>
                  </w:tcPr>
                  <w:p w14:paraId="1C9E3E79" w14:textId="77777777" w:rsidR="001A7102" w:rsidRDefault="001A7102" w:rsidP="004147A9">
                    <w:pPr>
                      <w:ind w:firstLineChars="200" w:firstLine="420"/>
                    </w:pPr>
                    <w:r>
                      <w:t>2.本期增加</w:t>
                    </w:r>
                    <w:r>
                      <w:rPr>
                        <w:rFonts w:hint="eastAsia"/>
                      </w:rPr>
                      <w:t>金额</w:t>
                    </w:r>
                  </w:p>
                </w:tc>
              </w:sdtContent>
            </w:sdt>
            <w:tc>
              <w:tcPr>
                <w:tcW w:w="1212" w:type="pct"/>
                <w:shd w:val="clear" w:color="auto" w:fill="auto"/>
                <w:vAlign w:val="center"/>
              </w:tcPr>
              <w:p w14:paraId="7DCF7967" w14:textId="77777777" w:rsidR="001A7102" w:rsidRDefault="001A7102" w:rsidP="004147A9">
                <w:pPr>
                  <w:jc w:val="right"/>
                </w:pPr>
                <w:r>
                  <w:t>64,057,399</w:t>
                </w:r>
              </w:p>
            </w:tc>
            <w:sdt>
              <w:sdtPr>
                <w:alias w:val="无形资产明细-累计摊销增加"/>
                <w:tag w:val="_GBC_6d0fb5e1546e4bdbbe45afe320b93957"/>
                <w:id w:val="-1811152469"/>
                <w:lock w:val="sdtLocked"/>
              </w:sdtPr>
              <w:sdtContent>
                <w:tc>
                  <w:tcPr>
                    <w:tcW w:w="1263" w:type="pct"/>
                    <w:shd w:val="clear" w:color="auto" w:fill="auto"/>
                  </w:tcPr>
                  <w:p w14:paraId="1B714F45" w14:textId="77777777" w:rsidR="001A7102" w:rsidRDefault="001A7102" w:rsidP="004147A9">
                    <w:pPr>
                      <w:jc w:val="right"/>
                    </w:pPr>
                    <w:r>
                      <w:t>8,538,698</w:t>
                    </w:r>
                  </w:p>
                </w:tc>
              </w:sdtContent>
            </w:sdt>
            <w:tc>
              <w:tcPr>
                <w:tcW w:w="966" w:type="pct"/>
                <w:shd w:val="clear" w:color="auto" w:fill="auto"/>
                <w:vAlign w:val="center"/>
              </w:tcPr>
              <w:p w14:paraId="64FABE70" w14:textId="77777777" w:rsidR="001A7102" w:rsidRDefault="001A7102" w:rsidP="004147A9">
                <w:pPr>
                  <w:jc w:val="right"/>
                </w:pPr>
                <w:r>
                  <w:rPr>
                    <w:rFonts w:hint="eastAsia"/>
                  </w:rPr>
                  <w:t>72,596,097</w:t>
                </w:r>
              </w:p>
            </w:tc>
          </w:tr>
          <w:tr w:rsidR="001A7102" w14:paraId="752907D0" w14:textId="77777777" w:rsidTr="00B4741C">
            <w:trPr>
              <w:trHeight w:val="284"/>
            </w:trPr>
            <w:sdt>
              <w:sdtPr>
                <w:tag w:val="_PLD_8a3c7c560c054537b4caae539fe46c59"/>
                <w:id w:val="1054890142"/>
                <w:lock w:val="sdtLocked"/>
              </w:sdtPr>
              <w:sdtContent>
                <w:tc>
                  <w:tcPr>
                    <w:tcW w:w="1559" w:type="pct"/>
                    <w:shd w:val="clear" w:color="auto" w:fill="auto"/>
                    <w:vAlign w:val="center"/>
                  </w:tcPr>
                  <w:p w14:paraId="09A4F4B4" w14:textId="74B171BF" w:rsidR="001A7102" w:rsidRDefault="00B4741C" w:rsidP="004147A9">
                    <w:pPr>
                      <w:ind w:firstLineChars="300" w:firstLine="630"/>
                    </w:pPr>
                    <w:r w:rsidRPr="00B4741C">
                      <w:t>(1)</w:t>
                    </w:r>
                    <w:r w:rsidR="001A7102">
                      <w:t>计提</w:t>
                    </w:r>
                  </w:p>
                </w:tc>
              </w:sdtContent>
            </w:sdt>
            <w:tc>
              <w:tcPr>
                <w:tcW w:w="1212" w:type="pct"/>
                <w:shd w:val="clear" w:color="auto" w:fill="auto"/>
                <w:vAlign w:val="center"/>
              </w:tcPr>
              <w:p w14:paraId="184C49C1" w14:textId="77777777" w:rsidR="001A7102" w:rsidRDefault="001A7102" w:rsidP="004147A9">
                <w:pPr>
                  <w:jc w:val="right"/>
                </w:pPr>
                <w:r>
                  <w:t>64,057,399</w:t>
                </w:r>
              </w:p>
            </w:tc>
            <w:sdt>
              <w:sdtPr>
                <w:alias w:val="无形资产明细-计提导致的累计摊销增加"/>
                <w:tag w:val="_GBC_117f68a975584ca9b609adbc990291b2"/>
                <w:id w:val="-77982376"/>
                <w:lock w:val="sdtLocked"/>
              </w:sdtPr>
              <w:sdtContent>
                <w:tc>
                  <w:tcPr>
                    <w:tcW w:w="1263" w:type="pct"/>
                    <w:shd w:val="clear" w:color="auto" w:fill="auto"/>
                  </w:tcPr>
                  <w:p w14:paraId="41B6299A" w14:textId="77777777" w:rsidR="001A7102" w:rsidRDefault="001A7102" w:rsidP="004147A9">
                    <w:pPr>
                      <w:jc w:val="right"/>
                    </w:pPr>
                    <w:r>
                      <w:t>8,538,698</w:t>
                    </w:r>
                  </w:p>
                </w:tc>
              </w:sdtContent>
            </w:sdt>
            <w:tc>
              <w:tcPr>
                <w:tcW w:w="966" w:type="pct"/>
                <w:shd w:val="clear" w:color="auto" w:fill="auto"/>
                <w:vAlign w:val="center"/>
              </w:tcPr>
              <w:p w14:paraId="0466C1E4" w14:textId="77777777" w:rsidR="001A7102" w:rsidRDefault="001A7102" w:rsidP="004147A9">
                <w:pPr>
                  <w:jc w:val="right"/>
                </w:pPr>
                <w:r>
                  <w:rPr>
                    <w:rFonts w:hint="eastAsia"/>
                  </w:rPr>
                  <w:t>72,596,097</w:t>
                </w:r>
              </w:p>
            </w:tc>
          </w:tr>
          <w:tr w:rsidR="001A7102" w14:paraId="47DFD9CB" w14:textId="77777777" w:rsidTr="00B4741C">
            <w:trPr>
              <w:trHeight w:val="284"/>
            </w:trPr>
            <w:sdt>
              <w:sdtPr>
                <w:tag w:val="_PLD_915cb31bb4224f868e630c1166a0d717"/>
                <w:id w:val="772292651"/>
                <w:lock w:val="sdtLocked"/>
              </w:sdtPr>
              <w:sdtContent>
                <w:tc>
                  <w:tcPr>
                    <w:tcW w:w="1559" w:type="pct"/>
                    <w:shd w:val="clear" w:color="auto" w:fill="auto"/>
                    <w:vAlign w:val="center"/>
                  </w:tcPr>
                  <w:p w14:paraId="421DBB69" w14:textId="77777777" w:rsidR="001A7102" w:rsidRDefault="001A7102" w:rsidP="004147A9">
                    <w:pPr>
                      <w:ind w:firstLineChars="200" w:firstLine="420"/>
                    </w:pPr>
                    <w:r>
                      <w:rPr>
                        <w:rFonts w:hint="eastAsia"/>
                      </w:rPr>
                      <w:t>3.</w:t>
                    </w:r>
                    <w:r>
                      <w:t>本期减少</w:t>
                    </w:r>
                    <w:r>
                      <w:rPr>
                        <w:rFonts w:hint="eastAsia"/>
                      </w:rPr>
                      <w:t>金额</w:t>
                    </w:r>
                  </w:p>
                </w:tc>
              </w:sdtContent>
            </w:sdt>
            <w:tc>
              <w:tcPr>
                <w:tcW w:w="1212" w:type="pct"/>
                <w:shd w:val="clear" w:color="auto" w:fill="auto"/>
                <w:vAlign w:val="center"/>
              </w:tcPr>
              <w:p w14:paraId="09AB86EF" w14:textId="77777777" w:rsidR="001A7102" w:rsidRDefault="001A7102" w:rsidP="004147A9">
                <w:pPr>
                  <w:jc w:val="right"/>
                </w:pPr>
                <w:r>
                  <w:t>0</w:t>
                </w:r>
              </w:p>
            </w:tc>
            <w:sdt>
              <w:sdtPr>
                <w:alias w:val="无形资产明细-累计摊销减少"/>
                <w:tag w:val="_GBC_3892915ecbd7460b8484b6c43112c1d3"/>
                <w:id w:val="15206532"/>
                <w:lock w:val="sdtLocked"/>
              </w:sdtPr>
              <w:sdtContent>
                <w:tc>
                  <w:tcPr>
                    <w:tcW w:w="1263" w:type="pct"/>
                    <w:shd w:val="clear" w:color="auto" w:fill="auto"/>
                  </w:tcPr>
                  <w:p w14:paraId="146445DC" w14:textId="77777777" w:rsidR="001A7102" w:rsidRDefault="001A7102" w:rsidP="004147A9">
                    <w:pPr>
                      <w:jc w:val="right"/>
                    </w:pPr>
                    <w:r>
                      <w:t>85,470</w:t>
                    </w:r>
                  </w:p>
                </w:tc>
              </w:sdtContent>
            </w:sdt>
            <w:tc>
              <w:tcPr>
                <w:tcW w:w="966" w:type="pct"/>
                <w:shd w:val="clear" w:color="auto" w:fill="auto"/>
                <w:vAlign w:val="center"/>
              </w:tcPr>
              <w:p w14:paraId="65D8C3E3" w14:textId="77777777" w:rsidR="001A7102" w:rsidRDefault="001A7102" w:rsidP="004147A9">
                <w:pPr>
                  <w:jc w:val="right"/>
                </w:pPr>
                <w:r>
                  <w:rPr>
                    <w:rFonts w:hint="eastAsia"/>
                  </w:rPr>
                  <w:t>85,470</w:t>
                </w:r>
              </w:p>
            </w:tc>
          </w:tr>
          <w:tr w:rsidR="001A7102" w14:paraId="7429691D" w14:textId="77777777" w:rsidTr="00B4741C">
            <w:trPr>
              <w:trHeight w:val="284"/>
            </w:trPr>
            <w:sdt>
              <w:sdtPr>
                <w:tag w:val="_PLD_0d3cdfa6a81e4a8ab3796288b6ac246d"/>
                <w:id w:val="-50461706"/>
                <w:lock w:val="sdtLocked"/>
              </w:sdtPr>
              <w:sdtContent>
                <w:tc>
                  <w:tcPr>
                    <w:tcW w:w="1559" w:type="pct"/>
                    <w:shd w:val="clear" w:color="auto" w:fill="auto"/>
                    <w:vAlign w:val="center"/>
                  </w:tcPr>
                  <w:p w14:paraId="71B32406" w14:textId="2337300B" w:rsidR="001A7102" w:rsidRDefault="00B4741C" w:rsidP="004147A9">
                    <w:pPr>
                      <w:ind w:firstLineChars="300" w:firstLine="630"/>
                    </w:pPr>
                    <w:r w:rsidRPr="00B4741C">
                      <w:t>(1)</w:t>
                    </w:r>
                    <w:r w:rsidR="001A7102">
                      <w:rPr>
                        <w:rFonts w:hint="eastAsia"/>
                      </w:rPr>
                      <w:t>处置</w:t>
                    </w:r>
                  </w:p>
                </w:tc>
              </w:sdtContent>
            </w:sdt>
            <w:tc>
              <w:tcPr>
                <w:tcW w:w="1212" w:type="pct"/>
                <w:shd w:val="clear" w:color="auto" w:fill="auto"/>
                <w:vAlign w:val="center"/>
              </w:tcPr>
              <w:p w14:paraId="0079EDE0" w14:textId="77777777" w:rsidR="001A7102" w:rsidRDefault="001A7102" w:rsidP="004147A9">
                <w:pPr>
                  <w:jc w:val="right"/>
                </w:pPr>
                <w:r>
                  <w:t>0</w:t>
                </w:r>
              </w:p>
            </w:tc>
            <w:sdt>
              <w:sdtPr>
                <w:alias w:val="无形资产明细-处置导致的累计摊销减少"/>
                <w:tag w:val="_GBC_c38e431713ca4cb493161ea03e6b44ab"/>
                <w:id w:val="738369761"/>
                <w:lock w:val="sdtLocked"/>
              </w:sdtPr>
              <w:sdtContent>
                <w:tc>
                  <w:tcPr>
                    <w:tcW w:w="1263" w:type="pct"/>
                    <w:shd w:val="clear" w:color="auto" w:fill="auto"/>
                  </w:tcPr>
                  <w:p w14:paraId="60A748DF" w14:textId="77777777" w:rsidR="001A7102" w:rsidRDefault="001A7102" w:rsidP="004147A9">
                    <w:pPr>
                      <w:jc w:val="right"/>
                    </w:pPr>
                    <w:r>
                      <w:t>85,470</w:t>
                    </w:r>
                  </w:p>
                </w:tc>
              </w:sdtContent>
            </w:sdt>
            <w:tc>
              <w:tcPr>
                <w:tcW w:w="966" w:type="pct"/>
                <w:shd w:val="clear" w:color="auto" w:fill="auto"/>
                <w:vAlign w:val="center"/>
              </w:tcPr>
              <w:p w14:paraId="0CA36A15" w14:textId="77777777" w:rsidR="001A7102" w:rsidRDefault="001A7102" w:rsidP="004147A9">
                <w:pPr>
                  <w:jc w:val="right"/>
                </w:pPr>
                <w:r>
                  <w:rPr>
                    <w:rFonts w:hint="eastAsia"/>
                  </w:rPr>
                  <w:t>85,470</w:t>
                </w:r>
              </w:p>
            </w:tc>
          </w:tr>
          <w:tr w:rsidR="001A7102" w14:paraId="622CBA99" w14:textId="77777777" w:rsidTr="00B4741C">
            <w:trPr>
              <w:trHeight w:val="284"/>
            </w:trPr>
            <w:sdt>
              <w:sdtPr>
                <w:tag w:val="_PLD_6b52e77de021464b99b9a2d55cb6dc5b"/>
                <w:id w:val="651499260"/>
                <w:lock w:val="sdtLocked"/>
              </w:sdtPr>
              <w:sdtContent>
                <w:tc>
                  <w:tcPr>
                    <w:tcW w:w="1559" w:type="pct"/>
                    <w:shd w:val="clear" w:color="auto" w:fill="auto"/>
                    <w:vAlign w:val="center"/>
                  </w:tcPr>
                  <w:p w14:paraId="73B2744B" w14:textId="77777777" w:rsidR="001A7102" w:rsidRDefault="001A7102" w:rsidP="004147A9">
                    <w:pPr>
                      <w:ind w:firstLineChars="200" w:firstLine="420"/>
                    </w:pPr>
                    <w:r>
                      <w:rPr>
                        <w:rFonts w:hint="eastAsia"/>
                      </w:rPr>
                      <w:t>4.</w:t>
                    </w:r>
                    <w:r>
                      <w:t>期末余额</w:t>
                    </w:r>
                  </w:p>
                </w:tc>
              </w:sdtContent>
            </w:sdt>
            <w:tc>
              <w:tcPr>
                <w:tcW w:w="1212" w:type="pct"/>
                <w:shd w:val="clear" w:color="auto" w:fill="auto"/>
                <w:vAlign w:val="center"/>
              </w:tcPr>
              <w:p w14:paraId="20245DB4" w14:textId="77777777" w:rsidR="001A7102" w:rsidRDefault="001A7102" w:rsidP="004147A9">
                <w:pPr>
                  <w:jc w:val="right"/>
                </w:pPr>
                <w:r>
                  <w:t>2,108,850,491</w:t>
                </w:r>
              </w:p>
            </w:tc>
            <w:sdt>
              <w:sdtPr>
                <w:alias w:val="无形资产累计摊销数"/>
                <w:tag w:val="_GBC_bed0186bd4494e36959e9aaf728d4bfa"/>
                <w:id w:val="40336470"/>
                <w:lock w:val="sdtLocked"/>
              </w:sdtPr>
              <w:sdtContent>
                <w:tc>
                  <w:tcPr>
                    <w:tcW w:w="1263" w:type="pct"/>
                    <w:shd w:val="clear" w:color="auto" w:fill="auto"/>
                  </w:tcPr>
                  <w:p w14:paraId="2E2B90FE" w14:textId="77777777" w:rsidR="001A7102" w:rsidRDefault="001A7102" w:rsidP="004147A9">
                    <w:pPr>
                      <w:jc w:val="right"/>
                    </w:pPr>
                    <w:r>
                      <w:t>130,423,537</w:t>
                    </w:r>
                  </w:p>
                </w:tc>
              </w:sdtContent>
            </w:sdt>
            <w:tc>
              <w:tcPr>
                <w:tcW w:w="966" w:type="pct"/>
                <w:shd w:val="clear" w:color="auto" w:fill="auto"/>
                <w:vAlign w:val="center"/>
              </w:tcPr>
              <w:p w14:paraId="58662881" w14:textId="77777777" w:rsidR="001A7102" w:rsidRDefault="001A7102" w:rsidP="004147A9">
                <w:pPr>
                  <w:jc w:val="right"/>
                </w:pPr>
                <w:r>
                  <w:rPr>
                    <w:rFonts w:hint="eastAsia"/>
                  </w:rPr>
                  <w:t>2,239,274,028</w:t>
                </w:r>
              </w:p>
            </w:tc>
          </w:tr>
          <w:tr w:rsidR="001A7102" w14:paraId="286C6685" w14:textId="77777777" w:rsidTr="00B4741C">
            <w:trPr>
              <w:trHeight w:val="284"/>
            </w:trPr>
            <w:sdt>
              <w:sdtPr>
                <w:tag w:val="_PLD_100d3bc56cc142c1b30c3998528f8af2"/>
                <w:id w:val="957382101"/>
                <w:lock w:val="sdtLocked"/>
              </w:sdtPr>
              <w:sdtContent>
                <w:tc>
                  <w:tcPr>
                    <w:tcW w:w="5000" w:type="pct"/>
                    <w:gridSpan w:val="4"/>
                    <w:shd w:val="clear" w:color="auto" w:fill="auto"/>
                    <w:vAlign w:val="center"/>
                  </w:tcPr>
                  <w:p w14:paraId="68FF6256" w14:textId="77777777" w:rsidR="001A7102" w:rsidRDefault="001A7102" w:rsidP="004147A9">
                    <w:r>
                      <w:t>三、减值准备</w:t>
                    </w:r>
                  </w:p>
                </w:tc>
              </w:sdtContent>
            </w:sdt>
          </w:tr>
          <w:tr w:rsidR="001A7102" w14:paraId="212BD62D" w14:textId="77777777" w:rsidTr="00B4741C">
            <w:trPr>
              <w:trHeight w:val="284"/>
            </w:trPr>
            <w:sdt>
              <w:sdtPr>
                <w:tag w:val="_PLD_420f955ca82e4f579c5533e44e7054ff"/>
                <w:id w:val="-1186584619"/>
                <w:lock w:val="sdtLocked"/>
              </w:sdtPr>
              <w:sdtContent>
                <w:tc>
                  <w:tcPr>
                    <w:tcW w:w="1559" w:type="pct"/>
                    <w:shd w:val="clear" w:color="auto" w:fill="auto"/>
                    <w:vAlign w:val="center"/>
                  </w:tcPr>
                  <w:p w14:paraId="61A5B7A8" w14:textId="77777777" w:rsidR="001A7102" w:rsidRDefault="001A7102" w:rsidP="004147A9">
                    <w:pPr>
                      <w:ind w:firstLineChars="200" w:firstLine="420"/>
                    </w:pPr>
                    <w:r>
                      <w:rPr>
                        <w:rFonts w:hint="eastAsia"/>
                      </w:rPr>
                      <w:t>1.期</w:t>
                    </w:r>
                    <w:r>
                      <w:t>初余额</w:t>
                    </w:r>
                  </w:p>
                </w:tc>
              </w:sdtContent>
            </w:sdt>
            <w:tc>
              <w:tcPr>
                <w:tcW w:w="1212" w:type="pct"/>
                <w:shd w:val="clear" w:color="auto" w:fill="auto"/>
              </w:tcPr>
              <w:p w14:paraId="2D83A2D7" w14:textId="77777777" w:rsidR="001A7102" w:rsidRDefault="001A7102" w:rsidP="004147A9">
                <w:pPr>
                  <w:jc w:val="right"/>
                </w:pPr>
                <w:r>
                  <w:t>0</w:t>
                </w:r>
              </w:p>
            </w:tc>
            <w:sdt>
              <w:sdtPr>
                <w:alias w:val="无形资产明细-减值准备@本期期初数"/>
                <w:tag w:val="_GBC_8bf8d7058c2442feb5904258e13f5de2"/>
                <w:id w:val="1720698645"/>
                <w:lock w:val="sdtLocked"/>
              </w:sdtPr>
              <w:sdtContent>
                <w:tc>
                  <w:tcPr>
                    <w:tcW w:w="1263" w:type="pct"/>
                    <w:shd w:val="clear" w:color="auto" w:fill="auto"/>
                  </w:tcPr>
                  <w:p w14:paraId="2E0AE0C8" w14:textId="77777777" w:rsidR="001A7102" w:rsidRDefault="001A7102" w:rsidP="004147A9">
                    <w:pPr>
                      <w:jc w:val="right"/>
                    </w:pPr>
                    <w:r>
                      <w:t>0</w:t>
                    </w:r>
                  </w:p>
                </w:tc>
              </w:sdtContent>
            </w:sdt>
            <w:tc>
              <w:tcPr>
                <w:tcW w:w="966" w:type="pct"/>
                <w:shd w:val="clear" w:color="auto" w:fill="auto"/>
              </w:tcPr>
              <w:p w14:paraId="725E27DA" w14:textId="77777777" w:rsidR="001A7102" w:rsidRDefault="001A7102" w:rsidP="004147A9">
                <w:pPr>
                  <w:jc w:val="right"/>
                </w:pPr>
                <w:r>
                  <w:rPr>
                    <w:rFonts w:hint="eastAsia"/>
                  </w:rPr>
                  <w:t>0</w:t>
                </w:r>
              </w:p>
            </w:tc>
          </w:tr>
          <w:tr w:rsidR="001A7102" w14:paraId="0A8590B8" w14:textId="77777777" w:rsidTr="00B4741C">
            <w:trPr>
              <w:trHeight w:val="284"/>
            </w:trPr>
            <w:sdt>
              <w:sdtPr>
                <w:tag w:val="_PLD_7efb2ccf9b504b529547ebac5b8ce675"/>
                <w:id w:val="-831829024"/>
                <w:lock w:val="sdtLocked"/>
              </w:sdtPr>
              <w:sdtContent>
                <w:tc>
                  <w:tcPr>
                    <w:tcW w:w="1559" w:type="pct"/>
                    <w:shd w:val="clear" w:color="auto" w:fill="auto"/>
                    <w:vAlign w:val="center"/>
                  </w:tcPr>
                  <w:p w14:paraId="29C4391E" w14:textId="77777777" w:rsidR="001A7102" w:rsidRDefault="001A7102" w:rsidP="004147A9">
                    <w:pPr>
                      <w:ind w:firstLineChars="200" w:firstLine="420"/>
                    </w:pPr>
                    <w:r>
                      <w:t>2.本期增加</w:t>
                    </w:r>
                    <w:r>
                      <w:rPr>
                        <w:rFonts w:hint="eastAsia"/>
                      </w:rPr>
                      <w:t>金额</w:t>
                    </w:r>
                  </w:p>
                </w:tc>
              </w:sdtContent>
            </w:sdt>
            <w:tc>
              <w:tcPr>
                <w:tcW w:w="1212" w:type="pct"/>
                <w:shd w:val="clear" w:color="auto" w:fill="auto"/>
              </w:tcPr>
              <w:p w14:paraId="67CFF349" w14:textId="77777777" w:rsidR="001A7102" w:rsidRDefault="001A7102" w:rsidP="004147A9">
                <w:pPr>
                  <w:jc w:val="right"/>
                </w:pPr>
                <w:r>
                  <w:t>0</w:t>
                </w:r>
              </w:p>
            </w:tc>
            <w:sdt>
              <w:sdtPr>
                <w:alias w:val="无形资产明细-减值准备增加"/>
                <w:tag w:val="_GBC_e423d7b4643a465c87045822dfb9029c"/>
                <w:id w:val="522599973"/>
                <w:lock w:val="sdtLocked"/>
              </w:sdtPr>
              <w:sdtContent>
                <w:tc>
                  <w:tcPr>
                    <w:tcW w:w="1263" w:type="pct"/>
                    <w:shd w:val="clear" w:color="auto" w:fill="auto"/>
                  </w:tcPr>
                  <w:p w14:paraId="2FB52AFC" w14:textId="77777777" w:rsidR="001A7102" w:rsidRDefault="001A7102" w:rsidP="004147A9">
                    <w:pPr>
                      <w:jc w:val="right"/>
                    </w:pPr>
                    <w:r>
                      <w:t>0</w:t>
                    </w:r>
                  </w:p>
                </w:tc>
              </w:sdtContent>
            </w:sdt>
            <w:tc>
              <w:tcPr>
                <w:tcW w:w="966" w:type="pct"/>
                <w:shd w:val="clear" w:color="auto" w:fill="auto"/>
                <w:vAlign w:val="center"/>
              </w:tcPr>
              <w:p w14:paraId="543EDBDD" w14:textId="77777777" w:rsidR="001A7102" w:rsidRDefault="001A7102" w:rsidP="004147A9">
                <w:pPr>
                  <w:jc w:val="right"/>
                </w:pPr>
                <w:r>
                  <w:rPr>
                    <w:rFonts w:hint="eastAsia"/>
                  </w:rPr>
                  <w:t>0</w:t>
                </w:r>
              </w:p>
            </w:tc>
          </w:tr>
          <w:tr w:rsidR="001A7102" w14:paraId="551701A7" w14:textId="77777777" w:rsidTr="00B4741C">
            <w:trPr>
              <w:trHeight w:val="284"/>
            </w:trPr>
            <w:sdt>
              <w:sdtPr>
                <w:tag w:val="_PLD_80ddaa0f1cfd432483c808ea875d3645"/>
                <w:id w:val="1505169355"/>
                <w:lock w:val="sdtLocked"/>
              </w:sdtPr>
              <w:sdtContent>
                <w:tc>
                  <w:tcPr>
                    <w:tcW w:w="1559" w:type="pct"/>
                    <w:shd w:val="clear" w:color="auto" w:fill="auto"/>
                    <w:vAlign w:val="center"/>
                  </w:tcPr>
                  <w:p w14:paraId="410D97BE" w14:textId="77777777" w:rsidR="001A7102" w:rsidRDefault="001A7102" w:rsidP="004147A9">
                    <w:pPr>
                      <w:ind w:firstLineChars="200" w:firstLine="420"/>
                    </w:pPr>
                    <w:r>
                      <w:rPr>
                        <w:rFonts w:hint="eastAsia"/>
                      </w:rPr>
                      <w:t>3.</w:t>
                    </w:r>
                    <w:r>
                      <w:t>本期减少</w:t>
                    </w:r>
                    <w:r>
                      <w:rPr>
                        <w:rFonts w:hint="eastAsia"/>
                      </w:rPr>
                      <w:t>金额</w:t>
                    </w:r>
                  </w:p>
                </w:tc>
              </w:sdtContent>
            </w:sdt>
            <w:tc>
              <w:tcPr>
                <w:tcW w:w="1212" w:type="pct"/>
                <w:shd w:val="clear" w:color="auto" w:fill="auto"/>
              </w:tcPr>
              <w:p w14:paraId="41833701" w14:textId="77777777" w:rsidR="001A7102" w:rsidRDefault="001A7102" w:rsidP="004147A9">
                <w:pPr>
                  <w:jc w:val="right"/>
                </w:pPr>
                <w:r>
                  <w:t>0</w:t>
                </w:r>
              </w:p>
            </w:tc>
            <w:sdt>
              <w:sdtPr>
                <w:alias w:val="无形资产明细-减值准备减少"/>
                <w:tag w:val="_GBC_bec46dab1f944018aca326e67b1af82c"/>
                <w:id w:val="868644619"/>
                <w:lock w:val="sdtLocked"/>
              </w:sdtPr>
              <w:sdtContent>
                <w:tc>
                  <w:tcPr>
                    <w:tcW w:w="1263" w:type="pct"/>
                    <w:shd w:val="clear" w:color="auto" w:fill="auto"/>
                  </w:tcPr>
                  <w:p w14:paraId="61E1F92D" w14:textId="77777777" w:rsidR="001A7102" w:rsidRDefault="001A7102" w:rsidP="004147A9">
                    <w:pPr>
                      <w:jc w:val="right"/>
                    </w:pPr>
                    <w:r>
                      <w:t>0</w:t>
                    </w:r>
                  </w:p>
                </w:tc>
              </w:sdtContent>
            </w:sdt>
            <w:tc>
              <w:tcPr>
                <w:tcW w:w="966" w:type="pct"/>
                <w:shd w:val="clear" w:color="auto" w:fill="auto"/>
                <w:vAlign w:val="center"/>
              </w:tcPr>
              <w:p w14:paraId="35212F0E" w14:textId="77777777" w:rsidR="001A7102" w:rsidRDefault="001A7102" w:rsidP="004147A9">
                <w:pPr>
                  <w:jc w:val="right"/>
                </w:pPr>
                <w:r>
                  <w:rPr>
                    <w:rFonts w:hint="eastAsia"/>
                  </w:rPr>
                  <w:t>0</w:t>
                </w:r>
              </w:p>
            </w:tc>
          </w:tr>
          <w:tr w:rsidR="001A7102" w14:paraId="215797C0" w14:textId="77777777" w:rsidTr="00B4741C">
            <w:trPr>
              <w:trHeight w:val="284"/>
            </w:trPr>
            <w:sdt>
              <w:sdtPr>
                <w:tag w:val="_PLD_4a919606beac465fb30f547b86305b00"/>
                <w:id w:val="1282301593"/>
                <w:lock w:val="sdtLocked"/>
              </w:sdtPr>
              <w:sdtContent>
                <w:tc>
                  <w:tcPr>
                    <w:tcW w:w="1559" w:type="pct"/>
                    <w:shd w:val="clear" w:color="auto" w:fill="auto"/>
                    <w:vAlign w:val="center"/>
                  </w:tcPr>
                  <w:p w14:paraId="6EA74E23" w14:textId="77777777" w:rsidR="001A7102" w:rsidRDefault="001A7102" w:rsidP="004147A9">
                    <w:pPr>
                      <w:ind w:firstLineChars="200" w:firstLine="420"/>
                    </w:pPr>
                    <w:r>
                      <w:rPr>
                        <w:rFonts w:hint="eastAsia"/>
                      </w:rPr>
                      <w:t>4.</w:t>
                    </w:r>
                    <w:r>
                      <w:t>期末余额</w:t>
                    </w:r>
                  </w:p>
                </w:tc>
              </w:sdtContent>
            </w:sdt>
            <w:tc>
              <w:tcPr>
                <w:tcW w:w="1212" w:type="pct"/>
                <w:shd w:val="clear" w:color="auto" w:fill="auto"/>
              </w:tcPr>
              <w:p w14:paraId="236D9931" w14:textId="77777777" w:rsidR="001A7102" w:rsidRDefault="001A7102" w:rsidP="004147A9">
                <w:pPr>
                  <w:jc w:val="right"/>
                </w:pPr>
                <w:r>
                  <w:t>0</w:t>
                </w:r>
              </w:p>
            </w:tc>
            <w:sdt>
              <w:sdtPr>
                <w:alias w:val="无形资产明细-减值准备"/>
                <w:tag w:val="_GBC_c29328f8277d4090a45a447ef2c4ee17"/>
                <w:id w:val="1537233809"/>
                <w:lock w:val="sdtLocked"/>
              </w:sdtPr>
              <w:sdtContent>
                <w:tc>
                  <w:tcPr>
                    <w:tcW w:w="1263" w:type="pct"/>
                    <w:shd w:val="clear" w:color="auto" w:fill="auto"/>
                  </w:tcPr>
                  <w:p w14:paraId="3E9AA5AC" w14:textId="77777777" w:rsidR="001A7102" w:rsidRDefault="001A7102" w:rsidP="004147A9">
                    <w:pPr>
                      <w:jc w:val="right"/>
                    </w:pPr>
                    <w:r>
                      <w:t>0</w:t>
                    </w:r>
                  </w:p>
                </w:tc>
              </w:sdtContent>
            </w:sdt>
            <w:tc>
              <w:tcPr>
                <w:tcW w:w="966" w:type="pct"/>
                <w:shd w:val="clear" w:color="auto" w:fill="auto"/>
                <w:vAlign w:val="center"/>
              </w:tcPr>
              <w:p w14:paraId="4DD28C27" w14:textId="77777777" w:rsidR="001A7102" w:rsidRDefault="001A7102" w:rsidP="004147A9">
                <w:pPr>
                  <w:jc w:val="right"/>
                </w:pPr>
                <w:r>
                  <w:rPr>
                    <w:rFonts w:hint="eastAsia"/>
                  </w:rPr>
                  <w:t>0</w:t>
                </w:r>
              </w:p>
            </w:tc>
          </w:tr>
          <w:tr w:rsidR="001A7102" w14:paraId="24AA4C3B" w14:textId="77777777" w:rsidTr="00B4741C">
            <w:trPr>
              <w:trHeight w:val="284"/>
            </w:trPr>
            <w:sdt>
              <w:sdtPr>
                <w:tag w:val="_PLD_77aceef1b70d43c0846f7e8f529b7784"/>
                <w:id w:val="1244607603"/>
                <w:lock w:val="sdtLocked"/>
              </w:sdtPr>
              <w:sdtContent>
                <w:tc>
                  <w:tcPr>
                    <w:tcW w:w="5000" w:type="pct"/>
                    <w:gridSpan w:val="4"/>
                    <w:shd w:val="clear" w:color="auto" w:fill="auto"/>
                    <w:vAlign w:val="center"/>
                  </w:tcPr>
                  <w:p w14:paraId="38656396" w14:textId="77777777" w:rsidR="001A7102" w:rsidRDefault="001A7102" w:rsidP="004147A9">
                    <w:r>
                      <w:t>四、账面价值</w:t>
                    </w:r>
                  </w:p>
                </w:tc>
              </w:sdtContent>
            </w:sdt>
          </w:tr>
          <w:tr w:rsidR="001A7102" w14:paraId="0BE74194" w14:textId="77777777" w:rsidTr="00B4741C">
            <w:trPr>
              <w:trHeight w:val="284"/>
            </w:trPr>
            <w:sdt>
              <w:sdtPr>
                <w:tag w:val="_PLD_7b3cabd4024540c8bf9dc83469ecf7d4"/>
                <w:id w:val="1572771247"/>
                <w:lock w:val="sdtLocked"/>
              </w:sdtPr>
              <w:sdtContent>
                <w:tc>
                  <w:tcPr>
                    <w:tcW w:w="1559" w:type="pct"/>
                    <w:shd w:val="clear" w:color="auto" w:fill="auto"/>
                    <w:vAlign w:val="center"/>
                  </w:tcPr>
                  <w:p w14:paraId="343B4C00" w14:textId="77777777" w:rsidR="001A7102" w:rsidRDefault="001A7102" w:rsidP="004147A9">
                    <w:r>
                      <w:t xml:space="preserve">    1.期末账面价值</w:t>
                    </w:r>
                  </w:p>
                </w:tc>
              </w:sdtContent>
            </w:sdt>
            <w:tc>
              <w:tcPr>
                <w:tcW w:w="1212" w:type="pct"/>
                <w:shd w:val="clear" w:color="auto" w:fill="auto"/>
              </w:tcPr>
              <w:p w14:paraId="61DF6A4C" w14:textId="77777777" w:rsidR="001A7102" w:rsidRDefault="001A7102" w:rsidP="004147A9">
                <w:pPr>
                  <w:jc w:val="right"/>
                </w:pPr>
                <w:r>
                  <w:t>9,109,999,969</w:t>
                </w:r>
              </w:p>
            </w:tc>
            <w:sdt>
              <w:sdtPr>
                <w:alias w:val="无形资产明细-账面价值"/>
                <w:tag w:val="_GBC_eb96de1cb8de4c89bf10eb5d9727f15d"/>
                <w:id w:val="-1245256643"/>
                <w:lock w:val="sdtLocked"/>
              </w:sdtPr>
              <w:sdtContent>
                <w:tc>
                  <w:tcPr>
                    <w:tcW w:w="1263" w:type="pct"/>
                    <w:shd w:val="clear" w:color="auto" w:fill="auto"/>
                  </w:tcPr>
                  <w:p w14:paraId="52FDDEB1" w14:textId="77777777" w:rsidR="001A7102" w:rsidRDefault="001A7102" w:rsidP="004147A9">
                    <w:pPr>
                      <w:jc w:val="right"/>
                    </w:pPr>
                    <w:r>
                      <w:t>86,446,332</w:t>
                    </w:r>
                  </w:p>
                </w:tc>
              </w:sdtContent>
            </w:sdt>
            <w:tc>
              <w:tcPr>
                <w:tcW w:w="966" w:type="pct"/>
                <w:shd w:val="clear" w:color="auto" w:fill="auto"/>
                <w:vAlign w:val="center"/>
              </w:tcPr>
              <w:p w14:paraId="70551A85" w14:textId="77777777" w:rsidR="001A7102" w:rsidRDefault="001A7102" w:rsidP="004147A9">
                <w:pPr>
                  <w:jc w:val="right"/>
                </w:pPr>
                <w:r>
                  <w:rPr>
                    <w:rFonts w:hint="eastAsia"/>
                  </w:rPr>
                  <w:t>9,196,446,301</w:t>
                </w:r>
              </w:p>
            </w:tc>
          </w:tr>
          <w:tr w:rsidR="001A7102" w14:paraId="6D1FBA82" w14:textId="77777777" w:rsidTr="00B4741C">
            <w:trPr>
              <w:trHeight w:val="284"/>
            </w:trPr>
            <w:sdt>
              <w:sdtPr>
                <w:tag w:val="_PLD_04cb9e53cf0d4d8b83570453ac161e64"/>
                <w:id w:val="1750768215"/>
                <w:lock w:val="sdtLocked"/>
              </w:sdtPr>
              <w:sdtContent>
                <w:tc>
                  <w:tcPr>
                    <w:tcW w:w="1559" w:type="pct"/>
                    <w:shd w:val="clear" w:color="auto" w:fill="auto"/>
                    <w:vAlign w:val="center"/>
                  </w:tcPr>
                  <w:p w14:paraId="41CB758D" w14:textId="77777777" w:rsidR="001A7102" w:rsidRDefault="001A7102" w:rsidP="004147A9">
                    <w:r>
                      <w:t xml:space="preserve">    2.</w:t>
                    </w:r>
                    <w:r>
                      <w:rPr>
                        <w:rFonts w:hint="eastAsia"/>
                      </w:rPr>
                      <w:t>期初</w:t>
                    </w:r>
                    <w:r>
                      <w:t>账面价值</w:t>
                    </w:r>
                  </w:p>
                </w:tc>
              </w:sdtContent>
            </w:sdt>
            <w:tc>
              <w:tcPr>
                <w:tcW w:w="1212" w:type="pct"/>
                <w:shd w:val="clear" w:color="auto" w:fill="auto"/>
              </w:tcPr>
              <w:p w14:paraId="35697133" w14:textId="77777777" w:rsidR="001A7102" w:rsidRDefault="001A7102" w:rsidP="004147A9">
                <w:pPr>
                  <w:jc w:val="right"/>
                </w:pPr>
                <w:r>
                  <w:t>9,174,925,915</w:t>
                </w:r>
              </w:p>
            </w:tc>
            <w:sdt>
              <w:sdtPr>
                <w:alias w:val="无形资产明细-账面价值@本期期初数"/>
                <w:tag w:val="_GBC_0b19a4c648ba480089434ba288096fad"/>
                <w:id w:val="1497305215"/>
                <w:lock w:val="sdtLocked"/>
              </w:sdtPr>
              <w:sdtContent>
                <w:tc>
                  <w:tcPr>
                    <w:tcW w:w="1263" w:type="pct"/>
                    <w:shd w:val="clear" w:color="auto" w:fill="auto"/>
                  </w:tcPr>
                  <w:p w14:paraId="2928763D" w14:textId="77777777" w:rsidR="001A7102" w:rsidRDefault="001A7102" w:rsidP="004147A9">
                    <w:pPr>
                      <w:jc w:val="right"/>
                    </w:pPr>
                    <w:r>
                      <w:t>94,985,030</w:t>
                    </w:r>
                  </w:p>
                </w:tc>
              </w:sdtContent>
            </w:sdt>
            <w:tc>
              <w:tcPr>
                <w:tcW w:w="966" w:type="pct"/>
                <w:shd w:val="clear" w:color="auto" w:fill="auto"/>
                <w:vAlign w:val="center"/>
              </w:tcPr>
              <w:p w14:paraId="104CCB4B" w14:textId="77777777" w:rsidR="001A7102" w:rsidRDefault="001A7102" w:rsidP="004147A9">
                <w:pPr>
                  <w:jc w:val="right"/>
                </w:pPr>
                <w:r>
                  <w:rPr>
                    <w:rFonts w:hint="eastAsia"/>
                  </w:rPr>
                  <w:t>9,269,910,945</w:t>
                </w:r>
              </w:p>
            </w:tc>
          </w:tr>
        </w:tbl>
        <w:p w14:paraId="7555888F" w14:textId="77777777" w:rsidR="00B4741C" w:rsidRDefault="00B4741C" w:rsidP="00B4741C">
          <w:pPr>
            <w:snapToGrid w:val="0"/>
            <w:spacing w:line="240" w:lineRule="atLeast"/>
          </w:pPr>
          <w:bookmarkStart w:id="185" w:name="_Hlk141998449"/>
        </w:p>
        <w:p w14:paraId="1EA0CC7D" w14:textId="3654FC08" w:rsidR="00B4741C" w:rsidRDefault="00B4741C" w:rsidP="00B4741C">
          <w:pPr>
            <w:snapToGrid w:val="0"/>
            <w:spacing w:line="240" w:lineRule="atLeast"/>
          </w:pPr>
          <w:r w:rsidRPr="00476EA1">
            <w:t>2023年1-6月无形资产摊销金额为人民币</w:t>
          </w:r>
          <w:bookmarkEnd w:id="185"/>
          <w:r w:rsidRPr="00476EA1">
            <w:t>72,596,097元(2022年1-6月：人民币72,175,453元)。</w:t>
          </w:r>
        </w:p>
        <w:p w14:paraId="449EACDF" w14:textId="77777777" w:rsidR="007771AF" w:rsidRDefault="007771AF">
          <w:pPr>
            <w:snapToGrid w:val="0"/>
            <w:spacing w:line="240" w:lineRule="atLeast"/>
          </w:pPr>
        </w:p>
        <w:p w14:paraId="583BA4E0" w14:textId="0984BEF7" w:rsidR="001A7102" w:rsidRDefault="007771AF">
          <w:pPr>
            <w:snapToGrid w:val="0"/>
            <w:spacing w:line="240" w:lineRule="atLeast"/>
          </w:pPr>
          <w:r>
            <w:t>于2023年6月30日，本集团用于抵押的无形资产账面价值为人民币</w:t>
          </w:r>
          <w:sdt>
            <w:sdtPr>
              <w:alias w:val="通过公司内部研发形成的无形资产占无形资产账面价值的比例"/>
              <w:tag w:val="_GBC_4eb0f3140a674bd1899e2bd836d51bbb"/>
              <w:id w:val="-1413776257"/>
              <w:lock w:val="sdtLocked"/>
            </w:sdtPr>
            <w:sdtContent>
              <w:r w:rsidRPr="00D526CA">
                <w:t>54,684,97</w:t>
              </w:r>
              <w:r>
                <w:t>8</w:t>
              </w:r>
            </w:sdtContent>
          </w:sdt>
          <w:r w:rsidR="00B4741C">
            <w:rPr>
              <w:rFonts w:hint="eastAsia"/>
            </w:rPr>
            <w:t>元</w:t>
          </w:r>
          <w:r>
            <w:t>(原值为人民币</w:t>
          </w:r>
          <w:bookmarkStart w:id="186" w:name="_Hlk141998523"/>
          <w:r>
            <w:t>63,098,051</w:t>
          </w:r>
          <w:bookmarkEnd w:id="186"/>
          <w:r>
            <w:t>元)</w:t>
          </w:r>
          <w:r>
            <w:rPr>
              <w:rFonts w:ascii="PMingLiU" w:eastAsia="PMingLiU" w:hAnsi="PMingLiU" w:cs="PMingLiU" w:hint="eastAsia"/>
            </w:rPr>
            <w:t>。</w:t>
          </w:r>
        </w:p>
        <w:p w14:paraId="0331067C" w14:textId="77777777" w:rsidR="001A7102" w:rsidRDefault="001A7102">
          <w:pPr>
            <w:snapToGrid w:val="0"/>
            <w:spacing w:line="240" w:lineRule="atLeast"/>
          </w:pPr>
        </w:p>
        <w:p w14:paraId="5E471F1E" w14:textId="0AD2861C" w:rsidR="009D01F0" w:rsidRDefault="00000000">
          <w:pPr>
            <w:snapToGrid w:val="0"/>
            <w:spacing w:line="240" w:lineRule="atLeast"/>
          </w:pPr>
        </w:p>
      </w:sdtContent>
    </w:sdt>
    <w:sdt>
      <w:sdtPr>
        <w:rPr>
          <w:rFonts w:ascii="宋体" w:hAnsi="宋体" w:cs="宋体" w:hint="eastAsia"/>
          <w:b w:val="0"/>
          <w:bCs w:val="0"/>
          <w:kern w:val="0"/>
          <w:szCs w:val="21"/>
        </w:rPr>
        <w:alias w:val="模块:未办妥产权证书的土地使用权情况："/>
        <w:tag w:val="_GBC_0daf5d1e7172402ab885ca5e5b78a389"/>
        <w:id w:val="-2031486805"/>
        <w:lock w:val="sdtLocked"/>
        <w:placeholder>
          <w:docPart w:val="GBC22222222222222222222222222222"/>
        </w:placeholder>
      </w:sdtPr>
      <w:sdtContent>
        <w:p w14:paraId="6981BC7B" w14:textId="77777777" w:rsidR="009D01F0" w:rsidRDefault="00174DED" w:rsidP="00BC60D6">
          <w:pPr>
            <w:pStyle w:val="4"/>
            <w:numPr>
              <w:ilvl w:val="0"/>
              <w:numId w:val="42"/>
            </w:numPr>
            <w:tabs>
              <w:tab w:val="left" w:pos="602"/>
            </w:tabs>
            <w:rPr>
              <w:rFonts w:ascii="宋体" w:hAnsi="宋体"/>
              <w:szCs w:val="21"/>
            </w:rPr>
          </w:pPr>
          <w:r>
            <w:rPr>
              <w:rFonts w:ascii="宋体" w:hAnsi="宋体" w:hint="eastAsia"/>
              <w:szCs w:val="21"/>
            </w:rPr>
            <w:t>未办妥产权证书的土地使用权情况</w:t>
          </w:r>
        </w:p>
        <w:sdt>
          <w:sdtPr>
            <w:alias w:val="是否适用：未办妥产权证书的土地使用权情况[双击切换]"/>
            <w:tag w:val="_GBC_e8ff0641401a44f19fe64ad31dc15c58"/>
            <w:id w:val="-1419554773"/>
            <w:lock w:val="sdtLocked"/>
            <w:placeholder>
              <w:docPart w:val="GBC22222222222222222222222222222"/>
            </w:placeholder>
          </w:sdtPr>
          <w:sdtContent>
            <w:p w14:paraId="31289AD1" w14:textId="2BB7EA7E" w:rsidR="009D01F0" w:rsidRDefault="00174DED">
              <w:r>
                <w:fldChar w:fldCharType="begin"/>
              </w:r>
              <w:r w:rsidR="00476EA1">
                <w:instrText xml:space="preserve"> MACROBUTTON  SnrToggleCheckbox √适用 </w:instrText>
              </w:r>
              <w:r>
                <w:fldChar w:fldCharType="end"/>
              </w:r>
              <w:r>
                <w:fldChar w:fldCharType="begin"/>
              </w:r>
              <w:r w:rsidR="00476EA1">
                <w:instrText xml:space="preserve"> MACROBUTTON  SnrToggleCheckbox □不适用 </w:instrText>
              </w:r>
              <w:r>
                <w:fldChar w:fldCharType="end"/>
              </w:r>
            </w:p>
          </w:sdtContent>
        </w:sdt>
        <w:p w14:paraId="7DC81F7C" w14:textId="77777777" w:rsidR="009D01F0" w:rsidRDefault="00174DED">
          <w:pPr>
            <w:jc w:val="right"/>
          </w:pPr>
          <w:r>
            <w:rPr>
              <w:rFonts w:hint="eastAsia"/>
            </w:rPr>
            <w:t>单位：</w:t>
          </w:r>
          <w:sdt>
            <w:sdtPr>
              <w:rPr>
                <w:rFonts w:hint="eastAsia"/>
              </w:rPr>
              <w:alias w:val="单位：财务附注：未办妥产权证书的土地使用权情况"/>
              <w:tag w:val="_GBC_6d7518e23389454d8aa2c26272e90959"/>
              <w:id w:val="13618604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未办妥产权证书的土地使用权情况"/>
              <w:tag w:val="_GBC_27007ebda6594c4a9f41f6d4effd1d62"/>
              <w:id w:val="329291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2927"/>
            <w:gridCol w:w="2927"/>
          </w:tblGrid>
          <w:tr w:rsidR="00476EA1" w14:paraId="6B284E6A" w14:textId="77777777" w:rsidTr="00666B33">
            <w:sdt>
              <w:sdtPr>
                <w:tag w:val="_PLD_4efb019848394f1b84d6df16ceb61a30"/>
                <w:id w:val="-1828432891"/>
                <w:lock w:val="sdtLocked"/>
              </w:sdtPr>
              <w:sdtContent>
                <w:tc>
                  <w:tcPr>
                    <w:tcW w:w="1666" w:type="pct"/>
                    <w:shd w:val="clear" w:color="auto" w:fill="auto"/>
                    <w:vAlign w:val="center"/>
                  </w:tcPr>
                  <w:p w14:paraId="6D0BDC67" w14:textId="77777777" w:rsidR="00476EA1" w:rsidRDefault="00476EA1" w:rsidP="00666B33">
                    <w:pPr>
                      <w:jc w:val="center"/>
                    </w:pPr>
                    <w:r>
                      <w:rPr>
                        <w:rFonts w:hint="eastAsia"/>
                      </w:rPr>
                      <w:t>项目</w:t>
                    </w:r>
                  </w:p>
                </w:tc>
              </w:sdtContent>
            </w:sdt>
            <w:sdt>
              <w:sdtPr>
                <w:tag w:val="_PLD_dd62230db4d04e378a4a470f0f0ef863"/>
                <w:id w:val="-1883231560"/>
                <w:lock w:val="sdtLocked"/>
              </w:sdtPr>
              <w:sdtContent>
                <w:tc>
                  <w:tcPr>
                    <w:tcW w:w="1667" w:type="pct"/>
                    <w:shd w:val="clear" w:color="auto" w:fill="auto"/>
                    <w:vAlign w:val="center"/>
                  </w:tcPr>
                  <w:p w14:paraId="7B134284" w14:textId="77777777" w:rsidR="00476EA1" w:rsidRDefault="00476EA1" w:rsidP="00666B33">
                    <w:pPr>
                      <w:jc w:val="center"/>
                    </w:pPr>
                    <w:r>
                      <w:rPr>
                        <w:rFonts w:hint="eastAsia"/>
                      </w:rPr>
                      <w:t>账面价值</w:t>
                    </w:r>
                  </w:p>
                </w:tc>
              </w:sdtContent>
            </w:sdt>
            <w:sdt>
              <w:sdtPr>
                <w:tag w:val="_PLD_f1c8cdf0044a4f9199725c6ef167bb29"/>
                <w:id w:val="630524790"/>
                <w:lock w:val="sdtLocked"/>
              </w:sdtPr>
              <w:sdtContent>
                <w:tc>
                  <w:tcPr>
                    <w:tcW w:w="1667" w:type="pct"/>
                    <w:shd w:val="clear" w:color="auto" w:fill="auto"/>
                    <w:vAlign w:val="center"/>
                  </w:tcPr>
                  <w:p w14:paraId="2CEBBFC2" w14:textId="77777777" w:rsidR="00476EA1" w:rsidRDefault="00476EA1" w:rsidP="00666B33">
                    <w:pPr>
                      <w:jc w:val="center"/>
                    </w:pPr>
                    <w:r>
                      <w:rPr>
                        <w:rFonts w:hint="eastAsia"/>
                      </w:rPr>
                      <w:t>未办妥产权证书的原因</w:t>
                    </w:r>
                  </w:p>
                </w:tc>
              </w:sdtContent>
            </w:sdt>
          </w:tr>
          <w:sdt>
            <w:sdtPr>
              <w:alias w:val="未办妥产权证书的土地使用权情况明细"/>
              <w:tag w:val="_GBC_109499b5d2b34860aa856972401fcb6e"/>
              <w:id w:val="-352264721"/>
              <w:lock w:val="sdtLocked"/>
              <w:placeholder>
                <w:docPart w:val="5AD6EC1F16764F9E8838EDA33C079AF8"/>
              </w:placeholder>
            </w:sdtPr>
            <w:sdtContent>
              <w:tr w:rsidR="00476EA1" w14:paraId="0BC9622F" w14:textId="77777777" w:rsidTr="00184584">
                <w:tc>
                  <w:tcPr>
                    <w:tcW w:w="1666" w:type="pct"/>
                    <w:shd w:val="clear" w:color="auto" w:fill="auto"/>
                    <w:vAlign w:val="center"/>
                  </w:tcPr>
                  <w:p w14:paraId="045529A7" w14:textId="77777777" w:rsidR="00476EA1" w:rsidRDefault="00476EA1" w:rsidP="00666B33">
                    <w:r>
                      <w:t>土地使用权</w:t>
                    </w:r>
                  </w:p>
                </w:tc>
                <w:tc>
                  <w:tcPr>
                    <w:tcW w:w="1667" w:type="pct"/>
                    <w:shd w:val="clear" w:color="auto" w:fill="auto"/>
                    <w:vAlign w:val="center"/>
                  </w:tcPr>
                  <w:p w14:paraId="522BA9EF" w14:textId="48817E64" w:rsidR="00476EA1" w:rsidRDefault="00FF43E2" w:rsidP="00666B33">
                    <w:pPr>
                      <w:jc w:val="right"/>
                    </w:pPr>
                    <w:r>
                      <w:rPr>
                        <w:rStyle w:val="ui-provider"/>
                      </w:rPr>
                      <w:t>4,432,472,194</w:t>
                    </w:r>
                  </w:p>
                </w:tc>
                <w:tc>
                  <w:tcPr>
                    <w:tcW w:w="1667" w:type="pct"/>
                    <w:shd w:val="clear" w:color="auto" w:fill="auto"/>
                    <w:vAlign w:val="center"/>
                  </w:tcPr>
                  <w:p w14:paraId="70230D7D" w14:textId="4152964F" w:rsidR="00476EA1" w:rsidRDefault="00476EA1" w:rsidP="00184584">
                    <w:pPr>
                      <w:jc w:val="center"/>
                    </w:pPr>
                    <w:r>
                      <w:t>/</w:t>
                    </w:r>
                  </w:p>
                </w:tc>
              </w:tr>
            </w:sdtContent>
          </w:sdt>
        </w:tbl>
        <w:p w14:paraId="071942DD" w14:textId="77777777" w:rsidR="009D01F0" w:rsidRDefault="00000000">
          <w:pPr>
            <w:snapToGrid w:val="0"/>
            <w:spacing w:line="240" w:lineRule="atLeast"/>
          </w:pPr>
        </w:p>
      </w:sdtContent>
    </w:sdt>
    <w:sdt>
      <w:sdtPr>
        <w:alias w:val="模块:无形资产说明"/>
        <w:tag w:val="_GBC_c2d02a8bb1274cb1bf0330030cc64229"/>
        <w:id w:val="1654948682"/>
        <w:lock w:val="sdtLocked"/>
        <w:placeholder>
          <w:docPart w:val="GBC22222222222222222222222222222"/>
        </w:placeholder>
      </w:sdtPr>
      <w:sdtContent>
        <w:p w14:paraId="6F26DA38" w14:textId="77777777" w:rsidR="009D01F0" w:rsidRDefault="00174DED">
          <w:r>
            <w:rPr>
              <w:rFonts w:hint="eastAsia"/>
            </w:rPr>
            <w:t>其他说明：</w:t>
          </w:r>
        </w:p>
        <w:sdt>
          <w:sdtPr>
            <w:alias w:val="是否适用：无形资产的说明[双击切换]"/>
            <w:tag w:val="_GBC_dc3c687f3c2c457e9024304c14129458"/>
            <w:id w:val="-1381933698"/>
            <w:lock w:val="sdtLocked"/>
            <w:placeholder>
              <w:docPart w:val="GBC22222222222222222222222222222"/>
            </w:placeholder>
          </w:sdtPr>
          <w:sdtContent>
            <w:p w14:paraId="408E908D" w14:textId="5B6AA138" w:rsidR="009D01F0" w:rsidRDefault="00174DED">
              <w:r>
                <w:fldChar w:fldCharType="begin"/>
              </w:r>
              <w:r w:rsidR="007A5CA5">
                <w:instrText xml:space="preserve"> MACROBUTTON  SnrToggleCheckbox √适用 </w:instrText>
              </w:r>
              <w:r>
                <w:fldChar w:fldCharType="end"/>
              </w:r>
              <w:r>
                <w:fldChar w:fldCharType="begin"/>
              </w:r>
              <w:r w:rsidR="007A5CA5">
                <w:instrText xml:space="preserve"> MACROBUTTON  SnrToggleCheckbox □不适用 </w:instrText>
              </w:r>
              <w:r>
                <w:fldChar w:fldCharType="end"/>
              </w:r>
            </w:p>
          </w:sdtContent>
        </w:sdt>
        <w:sdt>
          <w:sdtPr>
            <w:alias w:val="无形资产的说明"/>
            <w:tag w:val="_GBC_1f281f7116944d4bacd2204d25895376"/>
            <w:id w:val="2009005905"/>
            <w:lock w:val="sdtLocked"/>
            <w:placeholder>
              <w:docPart w:val="GBC22222222222222222222222222222"/>
            </w:placeholder>
          </w:sdtPr>
          <w:sdtContent>
            <w:p w14:paraId="384C54F4" w14:textId="164C543E" w:rsidR="009D01F0" w:rsidRDefault="007A5CA5" w:rsidP="00E51917">
              <w:pPr>
                <w:jc w:val="both"/>
              </w:pPr>
              <w:r>
                <w:t>本公司于 2010 年 8 月完成对太原铁路局运输业务的相关资产和负债的收购。本次收购中，目标业务所占用的土地不纳入收购范围而由本集团向太原局集团公司租赁使用 (附注十二、5(3))。</w:t>
              </w:r>
            </w:p>
          </w:sdtContent>
        </w:sdt>
        <w:p w14:paraId="6363E569" w14:textId="77777777" w:rsidR="009D01F0" w:rsidRDefault="00000000">
          <w:pPr>
            <w:snapToGrid w:val="0"/>
            <w:spacing w:line="240" w:lineRule="atLeast"/>
          </w:pPr>
        </w:p>
      </w:sdtContent>
    </w:sdt>
    <w:sdt>
      <w:sdtPr>
        <w:rPr>
          <w:rFonts w:ascii="宋体" w:hAnsi="宋体" w:cs="宋体" w:hint="eastAsia"/>
          <w:b w:val="0"/>
          <w:bCs w:val="0"/>
          <w:kern w:val="0"/>
          <w:szCs w:val="21"/>
        </w:rPr>
        <w:alias w:val="模块:公司开发项目支出"/>
        <w:tag w:val="_GBC_41dea900f659431692960536981b1d8d"/>
        <w:id w:val="-1191365448"/>
        <w:lock w:val="sdtLocked"/>
        <w:placeholder>
          <w:docPart w:val="GBC22222222222222222222222222222"/>
        </w:placeholder>
      </w:sdtPr>
      <w:sdtEndPr>
        <w:rPr>
          <w:rFonts w:cstheme="minorBidi" w:hint="default"/>
          <w:kern w:val="2"/>
        </w:rPr>
      </w:sdtEndPr>
      <w:sdtContent>
        <w:p w14:paraId="0A64E602" w14:textId="77777777" w:rsidR="009D01F0" w:rsidRDefault="00174DED" w:rsidP="00BC60D6">
          <w:pPr>
            <w:pStyle w:val="3"/>
            <w:numPr>
              <w:ilvl w:val="0"/>
              <w:numId w:val="16"/>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967472892"/>
            <w:lock w:val="sdtLocked"/>
            <w:placeholder>
              <w:docPart w:val="GBC22222222222222222222222222222"/>
            </w:placeholder>
          </w:sdtPr>
          <w:sdtContent>
            <w:p w14:paraId="5BD88DAD" w14:textId="00EFCA24" w:rsidR="007A5CA5" w:rsidRDefault="00174DED" w:rsidP="007A5CA5">
              <w:r>
                <w:fldChar w:fldCharType="begin"/>
              </w:r>
              <w:r w:rsidR="007A5CA5">
                <w:instrText xml:space="preserve"> MACROBUTTON  SnrToggleCheckbox □适用 </w:instrText>
              </w:r>
              <w:r>
                <w:fldChar w:fldCharType="end"/>
              </w:r>
              <w:r>
                <w:fldChar w:fldCharType="begin"/>
              </w:r>
              <w:r w:rsidR="007A5CA5">
                <w:instrText xml:space="preserve"> MACROBUTTON  SnrToggleCheckbox √不适用 </w:instrText>
              </w:r>
              <w:r>
                <w:fldChar w:fldCharType="end"/>
              </w:r>
            </w:p>
          </w:sdtContent>
        </w:sdt>
        <w:p w14:paraId="0DC617B9" w14:textId="1EFE5308" w:rsidR="009D01F0" w:rsidRDefault="00000000">
          <w:pPr>
            <w:snapToGrid w:val="0"/>
            <w:spacing w:line="240" w:lineRule="atLeast"/>
          </w:pPr>
        </w:p>
      </w:sdtContent>
    </w:sdt>
    <w:p w14:paraId="0388D4A6"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商誉</w:t>
      </w:r>
    </w:p>
    <w:sdt>
      <w:sdtPr>
        <w:rPr>
          <w:rFonts w:ascii="宋体" w:hAnsi="宋体" w:cs="宋体" w:hint="eastAsia"/>
          <w:b w:val="0"/>
          <w:bCs w:val="0"/>
          <w:kern w:val="0"/>
          <w:szCs w:val="24"/>
        </w:rPr>
        <w:alias w:val="模块:商誉账面原值"/>
        <w:tag w:val="_SEC_0d13253f4b004ecdaea8960cfb92cf26"/>
        <w:id w:val="809365238"/>
        <w:lock w:val="sdtLocked"/>
        <w:placeholder>
          <w:docPart w:val="GBC22222222222222222222222222222"/>
        </w:placeholder>
      </w:sdtPr>
      <w:sdtEndPr>
        <w:rPr>
          <w:rFonts w:hint="default"/>
          <w:szCs w:val="21"/>
        </w:rPr>
      </w:sdtEndPr>
      <w:sdtContent>
        <w:p w14:paraId="33529FE0" w14:textId="77777777" w:rsidR="009D01F0" w:rsidRDefault="00174DED" w:rsidP="00BC60D6">
          <w:pPr>
            <w:pStyle w:val="4"/>
            <w:numPr>
              <w:ilvl w:val="0"/>
              <w:numId w:val="43"/>
            </w:numPr>
            <w:tabs>
              <w:tab w:val="left" w:pos="588"/>
            </w:tabs>
            <w:rPr>
              <w:rFonts w:ascii="宋体" w:hAnsi="宋体"/>
            </w:rPr>
          </w:pPr>
          <w:r>
            <w:rPr>
              <w:rFonts w:ascii="宋体" w:hAnsi="宋体" w:hint="eastAsia"/>
            </w:rPr>
            <w:t>商誉账面原值</w:t>
          </w:r>
        </w:p>
        <w:sdt>
          <w:sdtPr>
            <w:alias w:val="是否适用：商誉账面原值[双击切换]"/>
            <w:tag w:val="_GBC_e2a869d440cf4b7f9f592f3e22cea85d"/>
            <w:id w:val="818697632"/>
            <w:lock w:val="sdtLocked"/>
            <w:placeholder>
              <w:docPart w:val="GBC22222222222222222222222222222"/>
            </w:placeholder>
          </w:sdtPr>
          <w:sdtContent>
            <w:p w14:paraId="4C8BF8FD" w14:textId="644E24A2" w:rsidR="009D01F0" w:rsidRDefault="00174DED" w:rsidP="00C747F5">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商誉减值准备"/>
        <w:tag w:val="_SEC_6fe538077d4746d4ba51a5610b4bd03b"/>
        <w:id w:val="-2015294069"/>
        <w:lock w:val="sdtLocked"/>
        <w:placeholder>
          <w:docPart w:val="GBC22222222222222222222222222222"/>
        </w:placeholder>
      </w:sdtPr>
      <w:sdtEndPr>
        <w:rPr>
          <w:rFonts w:hint="default"/>
          <w:szCs w:val="21"/>
        </w:rPr>
      </w:sdtEndPr>
      <w:sdtContent>
        <w:p w14:paraId="30DBEBC9" w14:textId="77777777" w:rsidR="009D01F0" w:rsidRDefault="00174DED" w:rsidP="00BC60D6">
          <w:pPr>
            <w:pStyle w:val="4"/>
            <w:numPr>
              <w:ilvl w:val="0"/>
              <w:numId w:val="43"/>
            </w:numPr>
            <w:tabs>
              <w:tab w:val="left" w:pos="588"/>
            </w:tabs>
            <w:rPr>
              <w:rFonts w:ascii="宋体" w:hAnsi="宋体"/>
            </w:rPr>
          </w:pPr>
          <w:r>
            <w:rPr>
              <w:rFonts w:ascii="宋体" w:hAnsi="宋体" w:hint="eastAsia"/>
            </w:rPr>
            <w:t>商誉减值准备</w:t>
          </w:r>
        </w:p>
        <w:sdt>
          <w:sdtPr>
            <w:alias w:val="是否适用：商誉减值准备[双击切换]"/>
            <w:tag w:val="_GBC_743c9a20b5c043668f28664eb36decf8"/>
            <w:id w:val="-1703706469"/>
            <w:lock w:val="sdtLocked"/>
            <w:placeholder>
              <w:docPart w:val="GBC22222222222222222222222222222"/>
            </w:placeholder>
          </w:sdtPr>
          <w:sdtContent>
            <w:p w14:paraId="3DD6CE34" w14:textId="76EF8B6F" w:rsidR="009D01F0" w:rsidRDefault="00174DED" w:rsidP="00C747F5">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Content>
    </w:sdt>
    <w:bookmarkStart w:id="187" w:name="_Hlk10535081" w:displacedByCustomXml="next"/>
    <w:bookmarkStart w:id="188" w:name="_Hlk10535094" w:displacedByCustomXml="next"/>
    <w:sdt>
      <w:sdtPr>
        <w:rPr>
          <w:rFonts w:ascii="宋体" w:hAnsi="宋体" w:cs="宋体" w:hint="eastAsia"/>
          <w:b w:val="0"/>
          <w:bCs w:val="0"/>
          <w:kern w:val="0"/>
          <w:szCs w:val="24"/>
        </w:rPr>
        <w:alias w:val="模块:商誉所在资产组或资产组组合的相关信息"/>
        <w:tag w:val="_SEC_d66ac36383ac40138e90a678094ff1a4"/>
        <w:id w:val="323784714"/>
        <w:lock w:val="sdtLocked"/>
        <w:placeholder>
          <w:docPart w:val="GBC22222222222222222222222222222"/>
        </w:placeholder>
      </w:sdtPr>
      <w:sdtEndPr>
        <w:rPr>
          <w:rFonts w:hint="default"/>
          <w:szCs w:val="21"/>
        </w:rPr>
      </w:sdtEndPr>
      <w:sdtContent>
        <w:p w14:paraId="74B180B9" w14:textId="77777777" w:rsidR="009D01F0" w:rsidRDefault="00174DED" w:rsidP="00BC60D6">
          <w:pPr>
            <w:pStyle w:val="4"/>
            <w:numPr>
              <w:ilvl w:val="0"/>
              <w:numId w:val="43"/>
            </w:numPr>
            <w:tabs>
              <w:tab w:val="left" w:pos="588"/>
            </w:tabs>
            <w:rPr>
              <w:rFonts w:ascii="宋体" w:hAnsi="宋体"/>
            </w:rPr>
          </w:pPr>
          <w:r>
            <w:rPr>
              <w:rFonts w:ascii="宋体" w:hAnsi="宋体" w:hint="eastAsia"/>
            </w:rPr>
            <w:t>商誉所在资产组或资产组组合的相关信息</w:t>
          </w:r>
          <w:bookmarkEnd w:id="187"/>
        </w:p>
        <w:sdt>
          <w:sdtPr>
            <w:alias w:val="是否适用：商誉所在资产组或资产组组合的相关信息[双击切换]"/>
            <w:tag w:val="_GBC_a40a76b7512a45b79930a13f56d19c6d"/>
            <w:id w:val="-1846463109"/>
            <w:lock w:val="sdtLocked"/>
            <w:placeholder>
              <w:docPart w:val="GBC22222222222222222222222222222"/>
            </w:placeholder>
          </w:sdtPr>
          <w:sdtContent>
            <w:p w14:paraId="39868937" w14:textId="1D1BE5C3"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Content>
    </w:sdt>
    <w:bookmarkEnd w:id="188" w:displacedByCustomXml="prev"/>
    <w:sdt>
      <w:sdtPr>
        <w:rPr>
          <w:rFonts w:ascii="宋体" w:hAnsi="宋体" w:cs="宋体" w:hint="eastAsia"/>
          <w:b w:val="0"/>
          <w:bCs w:val="0"/>
          <w:kern w:val="0"/>
          <w:szCs w:val="24"/>
        </w:rPr>
        <w:alias w:val="模块:说明商誉减值测试过程、关键参数（例如预计未来现金流量现值时的..."/>
        <w:tag w:val="_SEC_6b753aafd7bf484f982e228cd4c0dde3"/>
        <w:id w:val="662592922"/>
        <w:lock w:val="sdtLocked"/>
        <w:placeholder>
          <w:docPart w:val="GBC22222222222222222222222222222"/>
        </w:placeholder>
      </w:sdtPr>
      <w:sdtEndPr>
        <w:rPr>
          <w:rFonts w:hint="default"/>
          <w:szCs w:val="21"/>
        </w:rPr>
      </w:sdtEndPr>
      <w:sdtContent>
        <w:p w14:paraId="794ADFAA" w14:textId="77777777" w:rsidR="009D01F0" w:rsidRDefault="00174DED" w:rsidP="00BC60D6">
          <w:pPr>
            <w:pStyle w:val="4"/>
            <w:numPr>
              <w:ilvl w:val="0"/>
              <w:numId w:val="43"/>
            </w:numPr>
            <w:tabs>
              <w:tab w:val="left" w:pos="588"/>
            </w:tabs>
            <w:ind w:left="567" w:hanging="567"/>
            <w:rPr>
              <w:rFonts w:ascii="宋体" w:hAnsi="宋体"/>
            </w:rPr>
          </w:pPr>
          <w:r>
            <w:rPr>
              <w:rFonts w:ascii="宋体" w:hAnsi="宋体"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3e5dd9e04d73479f9a70e665366f9d11"/>
            <w:id w:val="1994516424"/>
            <w:lock w:val="sdtLocked"/>
            <w:placeholder>
              <w:docPart w:val="GBC22222222222222222222222222222"/>
            </w:placeholder>
          </w:sdtPr>
          <w:sdtContent>
            <w:p w14:paraId="07918369" w14:textId="524A3D62"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Content>
    </w:sdt>
    <w:bookmarkStart w:id="189" w:name="_Hlk10535249" w:displacedByCustomXml="next"/>
    <w:bookmarkStart w:id="190" w:name="_Hlk10535258" w:displacedByCustomXml="next"/>
    <w:sdt>
      <w:sdtPr>
        <w:rPr>
          <w:rFonts w:ascii="宋体" w:hAnsi="宋体" w:cs="宋体" w:hint="eastAsia"/>
          <w:b w:val="0"/>
          <w:bCs w:val="0"/>
          <w:kern w:val="0"/>
          <w:szCs w:val="21"/>
        </w:rPr>
        <w:alias w:val="模块:商誉减值测试的影响"/>
        <w:tag w:val="_SEC_fd017e302f8c4189978aac3dc8581f09"/>
        <w:id w:val="1862933596"/>
        <w:lock w:val="sdtLocked"/>
        <w:placeholder>
          <w:docPart w:val="GBC22222222222222222222222222222"/>
        </w:placeholder>
      </w:sdtPr>
      <w:sdtEndPr>
        <w:rPr>
          <w:rFonts w:hint="default"/>
        </w:rPr>
      </w:sdtEndPr>
      <w:sdtContent>
        <w:p w14:paraId="746B0C29" w14:textId="77777777" w:rsidR="009D01F0" w:rsidRDefault="00174DED" w:rsidP="00BC60D6">
          <w:pPr>
            <w:pStyle w:val="4"/>
            <w:numPr>
              <w:ilvl w:val="0"/>
              <w:numId w:val="43"/>
            </w:numPr>
            <w:tabs>
              <w:tab w:val="left" w:pos="588"/>
            </w:tabs>
            <w:ind w:left="567" w:hanging="567"/>
            <w:rPr>
              <w:rFonts w:ascii="宋体" w:hAnsi="宋体"/>
              <w:szCs w:val="21"/>
            </w:rPr>
          </w:pPr>
          <w:r>
            <w:rPr>
              <w:rFonts w:ascii="宋体" w:hAnsi="宋体" w:hint="eastAsia"/>
              <w:szCs w:val="21"/>
            </w:rPr>
            <w:t>商誉减值测试的影响</w:t>
          </w:r>
          <w:bookmarkEnd w:id="189"/>
        </w:p>
        <w:sdt>
          <w:sdtPr>
            <w:alias w:val="是否适用：商誉减值测试的影响[双击切换]"/>
            <w:tag w:val="_GBC_24d2ea865aff4dda9d4cd3c8b1eb71cc"/>
            <w:id w:val="-2119283166"/>
            <w:lock w:val="sdtLocked"/>
            <w:placeholder>
              <w:docPart w:val="GBC22222222222222222222222222222"/>
            </w:placeholder>
          </w:sdtPr>
          <w:sdtContent>
            <w:p w14:paraId="2DBBBEA0" w14:textId="786C0510" w:rsidR="009D01F0" w:rsidRDefault="00174DED" w:rsidP="00C747F5">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Content>
    </w:sdt>
    <w:bookmarkEnd w:id="190" w:displacedByCustomXml="prev"/>
    <w:sdt>
      <w:sdtPr>
        <w:rPr>
          <w:rFonts w:hint="eastAsia"/>
        </w:rPr>
        <w:alias w:val="模块:其他说明"/>
        <w:tag w:val="_SEC_fd9f0a21b0c44e29ba84ddb7842fe32a"/>
        <w:id w:val="1658110573"/>
        <w:lock w:val="sdtLocked"/>
        <w:placeholder>
          <w:docPart w:val="GBC22222222222222222222222222222"/>
        </w:placeholder>
      </w:sdtPr>
      <w:sdtEndPr>
        <w:rPr>
          <w:rFonts w:hint="default"/>
        </w:rPr>
      </w:sdtEndPr>
      <w:sdtContent>
        <w:p w14:paraId="313CF0D0" w14:textId="77777777" w:rsidR="009D01F0" w:rsidRDefault="00174DED">
          <w:r>
            <w:rPr>
              <w:rFonts w:hint="eastAsia"/>
            </w:rPr>
            <w:t>其他说明：</w:t>
          </w:r>
        </w:p>
        <w:sdt>
          <w:sdtPr>
            <w:alias w:val="是否适用：商誉其他需要说明的事项[双击切换]"/>
            <w:tag w:val="_GBC_6b2c2377a4a6486b9a4ba845bd2192f6"/>
            <w:id w:val="1499070460"/>
            <w:lock w:val="sdtLocked"/>
            <w:placeholder>
              <w:docPart w:val="GBC22222222222222222222222222222"/>
            </w:placeholder>
          </w:sdtPr>
          <w:sdtContent>
            <w:p w14:paraId="38426934" w14:textId="27091FC1" w:rsidR="009D01F0" w:rsidRDefault="00174DED" w:rsidP="00C747F5">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Content>
    </w:sdt>
    <w:p w14:paraId="66CAC5C2" w14:textId="77777777" w:rsidR="009D01F0" w:rsidRDefault="009D01F0">
      <w:pPr>
        <w:snapToGrid w:val="0"/>
        <w:spacing w:line="240" w:lineRule="atLeast"/>
      </w:pPr>
    </w:p>
    <w:sdt>
      <w:sdtPr>
        <w:rPr>
          <w:rFonts w:ascii="宋体" w:hAnsi="宋体" w:cs="宋体" w:hint="eastAsia"/>
          <w:b w:val="0"/>
          <w:bCs w:val="0"/>
          <w:kern w:val="0"/>
          <w:szCs w:val="21"/>
        </w:rPr>
        <w:alias w:val="模块:长期待摊费用"/>
        <w:tag w:val="_GBC_c7f901dce89846cbbbab6c51c3213a6f"/>
        <w:id w:val="69938020"/>
        <w:lock w:val="sdtLocked"/>
        <w:placeholder>
          <w:docPart w:val="GBC22222222222222222222222222222"/>
        </w:placeholder>
      </w:sdtPr>
      <w:sdtEndPr>
        <w:rPr>
          <w:rFonts w:cstheme="minorBidi" w:hint="default"/>
          <w:kern w:val="2"/>
        </w:rPr>
      </w:sdtEndPr>
      <w:sdtContent>
        <w:p w14:paraId="0C118377"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6483947"/>
            <w:lock w:val="sdtLocked"/>
            <w:placeholder>
              <w:docPart w:val="GBC22222222222222222222222222222"/>
            </w:placeholder>
          </w:sdtPr>
          <w:sdtContent>
            <w:p w14:paraId="16ED137F" w14:textId="4B18DD81"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2011A982" w14:textId="77777777" w:rsidR="009D01F0" w:rsidRDefault="00174DED">
          <w:pPr>
            <w:jc w:val="right"/>
          </w:pPr>
          <w:r>
            <w:rPr>
              <w:rFonts w:hint="eastAsia"/>
            </w:rPr>
            <w:t>单位：</w:t>
          </w:r>
          <w:sdt>
            <w:sdtPr>
              <w:rPr>
                <w:rFonts w:hint="eastAsia"/>
              </w:rPr>
              <w:alias w:val="单位：财务附注：长期待摊费用"/>
              <w:tag w:val="_GBC_aa74f67aac374e54a7768a8434ab0c08"/>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长期待摊费用"/>
              <w:tag w:val="_GBC_767b9b701cf8425c9d588b0398c42e90"/>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3"/>
            <w:gridCol w:w="1316"/>
            <w:gridCol w:w="1322"/>
            <w:gridCol w:w="1322"/>
            <w:gridCol w:w="1344"/>
            <w:gridCol w:w="1402"/>
          </w:tblGrid>
          <w:tr w:rsidR="00C747F5" w14:paraId="30AAA351" w14:textId="77777777" w:rsidTr="00C747F5">
            <w:sdt>
              <w:sdtPr>
                <w:rPr>
                  <w:sz w:val="20"/>
                  <w:szCs w:val="20"/>
                </w:rPr>
                <w:tag w:val="_PLD_20e665ce568e49a5aa1c687384d611b3"/>
                <w:id w:val="918214254"/>
                <w:lock w:val="sdtLocked"/>
              </w:sdtPr>
              <w:sdtContent>
                <w:tc>
                  <w:tcPr>
                    <w:tcW w:w="1190" w:type="pct"/>
                    <w:shd w:val="clear" w:color="auto" w:fill="auto"/>
                    <w:vAlign w:val="center"/>
                  </w:tcPr>
                  <w:p w14:paraId="32676520" w14:textId="77777777" w:rsidR="00C747F5" w:rsidRPr="00C747F5" w:rsidRDefault="00C747F5" w:rsidP="00D64FF2">
                    <w:pPr>
                      <w:jc w:val="center"/>
                      <w:rPr>
                        <w:sz w:val="20"/>
                        <w:szCs w:val="20"/>
                      </w:rPr>
                    </w:pPr>
                    <w:r w:rsidRPr="00C747F5">
                      <w:rPr>
                        <w:rFonts w:hint="eastAsia"/>
                        <w:sz w:val="20"/>
                        <w:szCs w:val="20"/>
                      </w:rPr>
                      <w:t>项目</w:t>
                    </w:r>
                  </w:p>
                </w:tc>
              </w:sdtContent>
            </w:sdt>
            <w:sdt>
              <w:sdtPr>
                <w:rPr>
                  <w:sz w:val="20"/>
                  <w:szCs w:val="20"/>
                </w:rPr>
                <w:tag w:val="_PLD_e3597a5d560b48d59d41cd3dc72b1a3a"/>
                <w:id w:val="-1443304916"/>
                <w:lock w:val="sdtLocked"/>
              </w:sdtPr>
              <w:sdtContent>
                <w:tc>
                  <w:tcPr>
                    <w:tcW w:w="704" w:type="pct"/>
                    <w:shd w:val="clear" w:color="auto" w:fill="auto"/>
                    <w:vAlign w:val="center"/>
                  </w:tcPr>
                  <w:p w14:paraId="439F38B8" w14:textId="77777777" w:rsidR="00C747F5" w:rsidRPr="00C747F5" w:rsidRDefault="00C747F5" w:rsidP="00D64FF2">
                    <w:pPr>
                      <w:jc w:val="center"/>
                      <w:rPr>
                        <w:sz w:val="20"/>
                        <w:szCs w:val="20"/>
                      </w:rPr>
                    </w:pPr>
                    <w:r w:rsidRPr="00C747F5">
                      <w:rPr>
                        <w:rFonts w:hint="eastAsia"/>
                        <w:sz w:val="20"/>
                        <w:szCs w:val="20"/>
                      </w:rPr>
                      <w:t>期初余额</w:t>
                    </w:r>
                  </w:p>
                </w:tc>
              </w:sdtContent>
            </w:sdt>
            <w:sdt>
              <w:sdtPr>
                <w:rPr>
                  <w:sz w:val="20"/>
                  <w:szCs w:val="20"/>
                </w:rPr>
                <w:tag w:val="_PLD_2edffaf8b24b489e97f2d4a6a5ec5711"/>
                <w:id w:val="424146194"/>
                <w:lock w:val="sdtLocked"/>
              </w:sdtPr>
              <w:sdtContent>
                <w:tc>
                  <w:tcPr>
                    <w:tcW w:w="762" w:type="pct"/>
                    <w:shd w:val="clear" w:color="auto" w:fill="auto"/>
                    <w:vAlign w:val="center"/>
                  </w:tcPr>
                  <w:p w14:paraId="4E4FB83E" w14:textId="77777777" w:rsidR="00C747F5" w:rsidRPr="00C747F5" w:rsidRDefault="00C747F5" w:rsidP="00D64FF2">
                    <w:pPr>
                      <w:jc w:val="center"/>
                      <w:rPr>
                        <w:sz w:val="20"/>
                        <w:szCs w:val="20"/>
                      </w:rPr>
                    </w:pPr>
                    <w:r w:rsidRPr="00C747F5">
                      <w:rPr>
                        <w:rFonts w:hint="eastAsia"/>
                        <w:sz w:val="20"/>
                        <w:szCs w:val="20"/>
                      </w:rPr>
                      <w:t>本期增加金额</w:t>
                    </w:r>
                  </w:p>
                </w:tc>
              </w:sdtContent>
            </w:sdt>
            <w:sdt>
              <w:sdtPr>
                <w:rPr>
                  <w:sz w:val="20"/>
                  <w:szCs w:val="20"/>
                </w:rPr>
                <w:tag w:val="_PLD_f6bc6a07519e4f6cab5889776aa0ecbd"/>
                <w:id w:val="734122643"/>
                <w:lock w:val="sdtLocked"/>
              </w:sdtPr>
              <w:sdtContent>
                <w:tc>
                  <w:tcPr>
                    <w:tcW w:w="762" w:type="pct"/>
                    <w:shd w:val="clear" w:color="auto" w:fill="auto"/>
                    <w:vAlign w:val="center"/>
                  </w:tcPr>
                  <w:p w14:paraId="635C14B6" w14:textId="77777777" w:rsidR="00C747F5" w:rsidRPr="00C747F5" w:rsidRDefault="00C747F5" w:rsidP="00D64FF2">
                    <w:pPr>
                      <w:jc w:val="center"/>
                      <w:rPr>
                        <w:sz w:val="20"/>
                        <w:szCs w:val="20"/>
                      </w:rPr>
                    </w:pPr>
                    <w:r w:rsidRPr="00C747F5">
                      <w:rPr>
                        <w:rFonts w:hint="eastAsia"/>
                        <w:sz w:val="20"/>
                        <w:szCs w:val="20"/>
                      </w:rPr>
                      <w:t>本期摊销金额</w:t>
                    </w:r>
                  </w:p>
                </w:tc>
              </w:sdtContent>
            </w:sdt>
            <w:sdt>
              <w:sdtPr>
                <w:rPr>
                  <w:sz w:val="20"/>
                  <w:szCs w:val="20"/>
                </w:rPr>
                <w:tag w:val="_PLD_f987bb682c974016898d37b474ce35c6"/>
                <w:id w:val="-1233159559"/>
                <w:lock w:val="sdtLocked"/>
              </w:sdtPr>
              <w:sdtContent>
                <w:tc>
                  <w:tcPr>
                    <w:tcW w:w="774" w:type="pct"/>
                    <w:shd w:val="clear" w:color="auto" w:fill="auto"/>
                    <w:vAlign w:val="center"/>
                  </w:tcPr>
                  <w:p w14:paraId="5E93836D" w14:textId="77777777" w:rsidR="00C747F5" w:rsidRPr="00C747F5" w:rsidRDefault="00C747F5" w:rsidP="00D64FF2">
                    <w:pPr>
                      <w:jc w:val="center"/>
                      <w:rPr>
                        <w:sz w:val="20"/>
                        <w:szCs w:val="20"/>
                      </w:rPr>
                    </w:pPr>
                    <w:r w:rsidRPr="00C747F5">
                      <w:rPr>
                        <w:rFonts w:hint="eastAsia"/>
                        <w:sz w:val="20"/>
                        <w:szCs w:val="20"/>
                      </w:rPr>
                      <w:t>其他减少金额</w:t>
                    </w:r>
                  </w:p>
                </w:tc>
              </w:sdtContent>
            </w:sdt>
            <w:sdt>
              <w:sdtPr>
                <w:rPr>
                  <w:sz w:val="20"/>
                  <w:szCs w:val="20"/>
                </w:rPr>
                <w:tag w:val="_PLD_dab738986fbc4bd7b942faf77cb39605"/>
                <w:id w:val="-546221281"/>
                <w:lock w:val="sdtLocked"/>
              </w:sdtPr>
              <w:sdtContent>
                <w:tc>
                  <w:tcPr>
                    <w:tcW w:w="808" w:type="pct"/>
                    <w:shd w:val="clear" w:color="auto" w:fill="auto"/>
                    <w:vAlign w:val="center"/>
                  </w:tcPr>
                  <w:p w14:paraId="5C25C95C" w14:textId="77777777" w:rsidR="00C747F5" w:rsidRPr="00C747F5" w:rsidRDefault="00C747F5" w:rsidP="00D64FF2">
                    <w:pPr>
                      <w:jc w:val="center"/>
                      <w:rPr>
                        <w:sz w:val="20"/>
                        <w:szCs w:val="20"/>
                      </w:rPr>
                    </w:pPr>
                    <w:r w:rsidRPr="00C747F5">
                      <w:rPr>
                        <w:rFonts w:hint="eastAsia"/>
                        <w:sz w:val="20"/>
                        <w:szCs w:val="20"/>
                      </w:rPr>
                      <w:t>期末余额</w:t>
                    </w:r>
                  </w:p>
                </w:tc>
              </w:sdtContent>
            </w:sdt>
          </w:tr>
          <w:sdt>
            <w:sdtPr>
              <w:rPr>
                <w:rFonts w:hint="eastAsia"/>
                <w:sz w:val="20"/>
                <w:szCs w:val="20"/>
              </w:rPr>
              <w:alias w:val="长期待摊费用明细"/>
              <w:tag w:val="_GBC_68b20aeabd8c4ce8bf5df712206206af"/>
              <w:id w:val="419753593"/>
              <w:lock w:val="sdtLocked"/>
              <w:placeholder>
                <w:docPart w:val="C0A3F48EB96E4B5FBC665AE055759D36"/>
              </w:placeholder>
            </w:sdtPr>
            <w:sdtContent>
              <w:tr w:rsidR="003B530D" w14:paraId="0AEAB376" w14:textId="77777777" w:rsidTr="00C747F5">
                <w:tc>
                  <w:tcPr>
                    <w:tcW w:w="1190" w:type="pct"/>
                    <w:shd w:val="clear" w:color="auto" w:fill="auto"/>
                  </w:tcPr>
                  <w:p w14:paraId="1D482C8D" w14:textId="77777777" w:rsidR="00C747F5" w:rsidRPr="00C747F5" w:rsidRDefault="00C747F5" w:rsidP="00D64FF2">
                    <w:pPr>
                      <w:rPr>
                        <w:sz w:val="20"/>
                        <w:szCs w:val="20"/>
                      </w:rPr>
                    </w:pPr>
                    <w:r>
                      <w:t>铁路制服购置费用等</w:t>
                    </w:r>
                  </w:p>
                </w:tc>
                <w:tc>
                  <w:tcPr>
                    <w:tcW w:w="705" w:type="pct"/>
                    <w:shd w:val="clear" w:color="auto" w:fill="auto"/>
                  </w:tcPr>
                  <w:p w14:paraId="74E1D3B1" w14:textId="77777777" w:rsidR="00C747F5" w:rsidRPr="00C747F5" w:rsidRDefault="00C747F5" w:rsidP="00D64FF2">
                    <w:pPr>
                      <w:jc w:val="right"/>
                      <w:rPr>
                        <w:sz w:val="20"/>
                        <w:szCs w:val="20"/>
                      </w:rPr>
                    </w:pPr>
                    <w:r w:rsidRPr="00C747F5">
                      <w:rPr>
                        <w:sz w:val="20"/>
                        <w:szCs w:val="20"/>
                      </w:rPr>
                      <w:t>233,409,565</w:t>
                    </w:r>
                  </w:p>
                </w:tc>
                <w:tc>
                  <w:tcPr>
                    <w:tcW w:w="762" w:type="pct"/>
                    <w:shd w:val="clear" w:color="auto" w:fill="auto"/>
                  </w:tcPr>
                  <w:p w14:paraId="16832F87" w14:textId="77777777" w:rsidR="00C747F5" w:rsidRPr="00C747F5" w:rsidRDefault="00C747F5" w:rsidP="00D64FF2">
                    <w:pPr>
                      <w:jc w:val="right"/>
                      <w:rPr>
                        <w:sz w:val="20"/>
                        <w:szCs w:val="20"/>
                      </w:rPr>
                    </w:pPr>
                    <w:r w:rsidRPr="00C747F5">
                      <w:rPr>
                        <w:sz w:val="20"/>
                        <w:szCs w:val="20"/>
                      </w:rPr>
                      <w:t>7,089,910</w:t>
                    </w:r>
                  </w:p>
                </w:tc>
                <w:tc>
                  <w:tcPr>
                    <w:tcW w:w="762" w:type="pct"/>
                    <w:shd w:val="clear" w:color="auto" w:fill="auto"/>
                  </w:tcPr>
                  <w:p w14:paraId="41C31C32" w14:textId="1695EEB0" w:rsidR="00C747F5" w:rsidRPr="00C747F5" w:rsidRDefault="00C747F5" w:rsidP="00D64FF2">
                    <w:pPr>
                      <w:jc w:val="right"/>
                      <w:rPr>
                        <w:sz w:val="20"/>
                        <w:szCs w:val="20"/>
                      </w:rPr>
                    </w:pPr>
                    <w:r w:rsidRPr="00C747F5">
                      <w:rPr>
                        <w:sz w:val="20"/>
                        <w:szCs w:val="20"/>
                      </w:rPr>
                      <w:t>35,248,693</w:t>
                    </w:r>
                  </w:p>
                </w:tc>
                <w:tc>
                  <w:tcPr>
                    <w:tcW w:w="774" w:type="pct"/>
                    <w:shd w:val="clear" w:color="auto" w:fill="auto"/>
                  </w:tcPr>
                  <w:p w14:paraId="751D6EF2" w14:textId="2F96BD8F" w:rsidR="00C747F5" w:rsidRPr="00C747F5" w:rsidRDefault="00C747F5" w:rsidP="00D64FF2">
                    <w:pPr>
                      <w:jc w:val="right"/>
                      <w:rPr>
                        <w:sz w:val="20"/>
                        <w:szCs w:val="20"/>
                      </w:rPr>
                    </w:pPr>
                    <w:r w:rsidRPr="00C747F5">
                      <w:rPr>
                        <w:sz w:val="20"/>
                        <w:szCs w:val="20"/>
                      </w:rPr>
                      <w:t>0</w:t>
                    </w:r>
                  </w:p>
                </w:tc>
                <w:tc>
                  <w:tcPr>
                    <w:tcW w:w="808" w:type="pct"/>
                    <w:shd w:val="clear" w:color="auto" w:fill="auto"/>
                  </w:tcPr>
                  <w:p w14:paraId="05363061" w14:textId="77777777" w:rsidR="00C747F5" w:rsidRPr="00C747F5" w:rsidRDefault="00C747F5" w:rsidP="00D64FF2">
                    <w:pPr>
                      <w:jc w:val="right"/>
                      <w:rPr>
                        <w:sz w:val="20"/>
                        <w:szCs w:val="20"/>
                      </w:rPr>
                    </w:pPr>
                    <w:r w:rsidRPr="00C747F5">
                      <w:rPr>
                        <w:sz w:val="20"/>
                        <w:szCs w:val="20"/>
                      </w:rPr>
                      <w:t>205,250,782</w:t>
                    </w:r>
                  </w:p>
                </w:tc>
              </w:tr>
            </w:sdtContent>
          </w:sdt>
          <w:tr w:rsidR="00C747F5" w14:paraId="26C60664" w14:textId="77777777" w:rsidTr="00C747F5">
            <w:sdt>
              <w:sdtPr>
                <w:rPr>
                  <w:sz w:val="20"/>
                  <w:szCs w:val="20"/>
                </w:rPr>
                <w:tag w:val="_PLD_bd1d6a8046344014824f3cd45e5475be"/>
                <w:id w:val="277216116"/>
                <w:lock w:val="sdtLocked"/>
              </w:sdtPr>
              <w:sdtContent>
                <w:tc>
                  <w:tcPr>
                    <w:tcW w:w="1190" w:type="pct"/>
                    <w:shd w:val="clear" w:color="auto" w:fill="auto"/>
                    <w:vAlign w:val="center"/>
                  </w:tcPr>
                  <w:p w14:paraId="68F36E83" w14:textId="77777777" w:rsidR="00C747F5" w:rsidRPr="00C747F5" w:rsidRDefault="00C747F5" w:rsidP="00C747F5">
                    <w:pPr>
                      <w:jc w:val="center"/>
                      <w:rPr>
                        <w:sz w:val="20"/>
                        <w:szCs w:val="20"/>
                      </w:rPr>
                    </w:pPr>
                    <w:r w:rsidRPr="00C747F5">
                      <w:rPr>
                        <w:rFonts w:hint="eastAsia"/>
                        <w:sz w:val="20"/>
                        <w:szCs w:val="20"/>
                      </w:rPr>
                      <w:t>合计</w:t>
                    </w:r>
                  </w:p>
                </w:tc>
              </w:sdtContent>
            </w:sdt>
            <w:tc>
              <w:tcPr>
                <w:tcW w:w="705" w:type="pct"/>
                <w:shd w:val="clear" w:color="auto" w:fill="auto"/>
                <w:vAlign w:val="center"/>
              </w:tcPr>
              <w:p w14:paraId="5DE37DB7" w14:textId="4E727F3F" w:rsidR="00C747F5" w:rsidRPr="00C747F5" w:rsidRDefault="00C747F5" w:rsidP="00C747F5">
                <w:pPr>
                  <w:jc w:val="right"/>
                  <w:rPr>
                    <w:sz w:val="20"/>
                    <w:szCs w:val="20"/>
                  </w:rPr>
                </w:pPr>
                <w:r w:rsidRPr="00C747F5">
                  <w:rPr>
                    <w:sz w:val="20"/>
                    <w:szCs w:val="20"/>
                  </w:rPr>
                  <w:t>233,409,565</w:t>
                </w:r>
              </w:p>
            </w:tc>
            <w:tc>
              <w:tcPr>
                <w:tcW w:w="762" w:type="pct"/>
                <w:shd w:val="clear" w:color="auto" w:fill="auto"/>
                <w:vAlign w:val="center"/>
              </w:tcPr>
              <w:p w14:paraId="7B5AC56C" w14:textId="1988608B" w:rsidR="00C747F5" w:rsidRPr="00C747F5" w:rsidRDefault="00C747F5" w:rsidP="00C747F5">
                <w:pPr>
                  <w:jc w:val="right"/>
                  <w:rPr>
                    <w:sz w:val="20"/>
                    <w:szCs w:val="20"/>
                  </w:rPr>
                </w:pPr>
                <w:r w:rsidRPr="00C747F5">
                  <w:rPr>
                    <w:sz w:val="20"/>
                    <w:szCs w:val="20"/>
                  </w:rPr>
                  <w:t>7,089,910</w:t>
                </w:r>
              </w:p>
            </w:tc>
            <w:tc>
              <w:tcPr>
                <w:tcW w:w="762" w:type="pct"/>
                <w:shd w:val="clear" w:color="auto" w:fill="auto"/>
                <w:vAlign w:val="center"/>
              </w:tcPr>
              <w:p w14:paraId="6454A84F" w14:textId="10F29807" w:rsidR="00C747F5" w:rsidRPr="00C747F5" w:rsidRDefault="00C747F5" w:rsidP="00C747F5">
                <w:pPr>
                  <w:jc w:val="right"/>
                  <w:rPr>
                    <w:sz w:val="20"/>
                    <w:szCs w:val="20"/>
                  </w:rPr>
                </w:pPr>
                <w:r w:rsidRPr="00C747F5">
                  <w:rPr>
                    <w:sz w:val="20"/>
                    <w:szCs w:val="20"/>
                  </w:rPr>
                  <w:t>35,248,693</w:t>
                </w:r>
              </w:p>
            </w:tc>
            <w:tc>
              <w:tcPr>
                <w:tcW w:w="774" w:type="pct"/>
                <w:shd w:val="clear" w:color="auto" w:fill="auto"/>
                <w:vAlign w:val="center"/>
              </w:tcPr>
              <w:p w14:paraId="1EC9C414" w14:textId="4A523928" w:rsidR="00C747F5" w:rsidRPr="00C747F5" w:rsidRDefault="00C747F5" w:rsidP="00C747F5">
                <w:pPr>
                  <w:jc w:val="right"/>
                  <w:rPr>
                    <w:sz w:val="20"/>
                    <w:szCs w:val="20"/>
                  </w:rPr>
                </w:pPr>
                <w:r w:rsidRPr="00C747F5">
                  <w:rPr>
                    <w:sz w:val="20"/>
                    <w:szCs w:val="20"/>
                  </w:rPr>
                  <w:t>0</w:t>
                </w:r>
              </w:p>
            </w:tc>
            <w:tc>
              <w:tcPr>
                <w:tcW w:w="808" w:type="pct"/>
                <w:shd w:val="clear" w:color="auto" w:fill="auto"/>
                <w:vAlign w:val="center"/>
              </w:tcPr>
              <w:p w14:paraId="3D7403E4" w14:textId="4F678C8C" w:rsidR="00C747F5" w:rsidRPr="00C747F5" w:rsidRDefault="00C747F5" w:rsidP="00C747F5">
                <w:pPr>
                  <w:jc w:val="right"/>
                  <w:rPr>
                    <w:sz w:val="20"/>
                    <w:szCs w:val="20"/>
                  </w:rPr>
                </w:pPr>
                <w:r w:rsidRPr="00C747F5">
                  <w:rPr>
                    <w:sz w:val="20"/>
                    <w:szCs w:val="20"/>
                  </w:rPr>
                  <w:t>205,250,782</w:t>
                </w:r>
              </w:p>
            </w:tc>
          </w:tr>
        </w:tbl>
        <w:p w14:paraId="5705395D" w14:textId="77777777" w:rsidR="009D01F0" w:rsidRDefault="00174DED">
          <w:r>
            <w:rPr>
              <w:rFonts w:hint="eastAsia"/>
            </w:rPr>
            <w:t>其他说明：</w:t>
          </w:r>
        </w:p>
        <w:sdt>
          <w:sdtPr>
            <w:alias w:val="长期待摊费用的说明"/>
            <w:tag w:val="_GBC_5b31c466b60f433faaa37d443fae74be"/>
            <w:id w:val="1280770553"/>
            <w:lock w:val="sdtLocked"/>
            <w:placeholder>
              <w:docPart w:val="GBC22222222222222222222222222222"/>
            </w:placeholder>
          </w:sdtPr>
          <w:sdtContent>
            <w:p w14:paraId="7E768B22" w14:textId="61A44E28" w:rsidR="009D01F0" w:rsidRDefault="00C747F5">
              <w:r>
                <w:rPr>
                  <w:rFonts w:hint="eastAsia"/>
                </w:rPr>
                <w:t>无</w:t>
              </w:r>
            </w:p>
          </w:sdtContent>
        </w:sdt>
      </w:sdtContent>
    </w:sdt>
    <w:p w14:paraId="6248CA14" w14:textId="77777777" w:rsidR="00184584" w:rsidRDefault="00184584">
      <w:pPr>
        <w:sectPr w:rsidR="00184584" w:rsidSect="00184584">
          <w:pgSz w:w="11906" w:h="16838"/>
          <w:pgMar w:top="1525" w:right="1416" w:bottom="1440" w:left="1701" w:header="856" w:footer="992" w:gutter="0"/>
          <w:cols w:space="425"/>
          <w:docGrid w:type="lines" w:linePitch="312"/>
        </w:sectPr>
      </w:pPr>
    </w:p>
    <w:p w14:paraId="24C49C34" w14:textId="77777777" w:rsidR="009D01F0" w:rsidRDefault="009D01F0"/>
    <w:sdt>
      <w:sdtPr>
        <w:rPr>
          <w:rFonts w:ascii="宋体" w:hAnsi="宋体" w:cs="宋体" w:hint="eastAsia"/>
          <w:b w:val="0"/>
          <w:bCs w:val="0"/>
          <w:kern w:val="0"/>
          <w:szCs w:val="21"/>
        </w:rPr>
        <w:alias w:val="模块:未经抵销的递延所得税资产"/>
        <w:tag w:val="_SEC_24cb6110bf5143448478343c289c754e"/>
        <w:id w:val="381765064"/>
        <w:lock w:val="sdtLocked"/>
        <w:placeholder>
          <w:docPart w:val="GBC22222222222222222222222222222"/>
        </w:placeholder>
      </w:sdtPr>
      <w:sdtEndPr>
        <w:rPr>
          <w:rFonts w:hint="default"/>
        </w:rPr>
      </w:sdtEndPr>
      <w:sdtContent>
        <w:p w14:paraId="25A92C51"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递延所得税资产/ 递延所得税负债</w:t>
          </w:r>
        </w:p>
        <w:p w14:paraId="6615E675" w14:textId="77777777" w:rsidR="009D01F0" w:rsidRDefault="00174DED" w:rsidP="00BC60D6">
          <w:pPr>
            <w:pStyle w:val="4"/>
            <w:numPr>
              <w:ilvl w:val="0"/>
              <w:numId w:val="44"/>
            </w:numPr>
            <w:tabs>
              <w:tab w:val="left" w:pos="588"/>
              <w:tab w:val="left" w:pos="616"/>
            </w:tabs>
            <w:rPr>
              <w:rFonts w:ascii="宋体" w:hAnsi="宋体"/>
            </w:rPr>
          </w:pPr>
          <w:bookmarkStart w:id="191" w:name="_Toc215903151"/>
          <w:r>
            <w:rPr>
              <w:rFonts w:ascii="宋体" w:hAnsi="宋体" w:hint="eastAsia"/>
            </w:rPr>
            <w:t>未经抵销的递延所得税资产</w:t>
          </w:r>
        </w:p>
        <w:sdt>
          <w:sdtPr>
            <w:alias w:val="是否适用：未经抵销的递延所得税资产[双击切换]"/>
            <w:tag w:val="_GBC_fc6e77974a404dc3bef5fc386ae4e1e7"/>
            <w:id w:val="2104451866"/>
            <w:lock w:val="sdtLocked"/>
            <w:placeholder>
              <w:docPart w:val="GBC22222222222222222222222222222"/>
            </w:placeholder>
          </w:sdtPr>
          <w:sdtContent>
            <w:p w14:paraId="7136F7D5" w14:textId="6B426A98"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64CEA4B5" w14:textId="77777777" w:rsidR="009D01F0" w:rsidRDefault="00174DED">
          <w:pPr>
            <w:jc w:val="right"/>
          </w:pPr>
          <w:r>
            <w:rPr>
              <w:rFonts w:hint="eastAsia"/>
            </w:rPr>
            <w:t>单位：</w:t>
          </w:r>
          <w:sdt>
            <w:sdtPr>
              <w:rPr>
                <w:rFonts w:hint="eastAsia"/>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bookmarkEnd w:id="191"/>
          <w:sdt>
            <w:sdtPr>
              <w:rPr>
                <w:rFonts w:hint="eastAsia"/>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702"/>
            <w:gridCol w:w="1415"/>
            <w:gridCol w:w="1560"/>
            <w:gridCol w:w="1415"/>
          </w:tblGrid>
          <w:tr w:rsidR="00C1635E" w14:paraId="4BC86791" w14:textId="77777777" w:rsidTr="00C1635E">
            <w:trPr>
              <w:trHeight w:val="285"/>
            </w:trPr>
            <w:sdt>
              <w:sdtPr>
                <w:rPr>
                  <w:sz w:val="18"/>
                  <w:szCs w:val="18"/>
                </w:rPr>
                <w:tag w:val="_PLD_e45101b3a01946f19f22657bb959574e"/>
                <w:id w:val="734127432"/>
                <w:lock w:val="sdtLocked"/>
              </w:sdtPr>
              <w:sdtContent>
                <w:tc>
                  <w:tcPr>
                    <w:tcW w:w="1531" w:type="pct"/>
                    <w:vMerge w:val="restart"/>
                    <w:shd w:val="clear" w:color="auto" w:fill="auto"/>
                    <w:vAlign w:val="center"/>
                  </w:tcPr>
                  <w:p w14:paraId="020AFB91" w14:textId="77777777" w:rsidR="00C1635E" w:rsidRPr="007A4CAF" w:rsidRDefault="00C1635E" w:rsidP="00941E8B">
                    <w:pPr>
                      <w:jc w:val="center"/>
                      <w:rPr>
                        <w:sz w:val="18"/>
                        <w:szCs w:val="18"/>
                      </w:rPr>
                    </w:pPr>
                    <w:r w:rsidRPr="007A4CAF">
                      <w:rPr>
                        <w:rFonts w:hint="eastAsia"/>
                        <w:sz w:val="18"/>
                        <w:szCs w:val="18"/>
                      </w:rPr>
                      <w:t>项目</w:t>
                    </w:r>
                  </w:p>
                </w:tc>
              </w:sdtContent>
            </w:sdt>
            <w:sdt>
              <w:sdtPr>
                <w:rPr>
                  <w:sz w:val="18"/>
                  <w:szCs w:val="18"/>
                </w:rPr>
                <w:tag w:val="_PLD_dd892ffecd234c819059bf10f71b1910"/>
                <w:id w:val="1828630370"/>
                <w:lock w:val="sdtLocked"/>
              </w:sdtPr>
              <w:sdtContent>
                <w:tc>
                  <w:tcPr>
                    <w:tcW w:w="1775" w:type="pct"/>
                    <w:gridSpan w:val="2"/>
                    <w:shd w:val="clear" w:color="auto" w:fill="auto"/>
                    <w:vAlign w:val="center"/>
                  </w:tcPr>
                  <w:p w14:paraId="7A618EC3" w14:textId="77777777" w:rsidR="00C1635E" w:rsidRPr="007A4CAF" w:rsidRDefault="00C1635E" w:rsidP="00941E8B">
                    <w:pPr>
                      <w:jc w:val="center"/>
                      <w:rPr>
                        <w:sz w:val="18"/>
                        <w:szCs w:val="18"/>
                      </w:rPr>
                    </w:pPr>
                    <w:r w:rsidRPr="007A4CAF">
                      <w:rPr>
                        <w:rFonts w:hint="eastAsia"/>
                        <w:sz w:val="18"/>
                        <w:szCs w:val="18"/>
                      </w:rPr>
                      <w:t>期末余额</w:t>
                    </w:r>
                  </w:p>
                </w:tc>
              </w:sdtContent>
            </w:sdt>
            <w:sdt>
              <w:sdtPr>
                <w:rPr>
                  <w:sz w:val="18"/>
                  <w:szCs w:val="18"/>
                </w:rPr>
                <w:tag w:val="_PLD_be855fcb002344d6ae2c74083e90b1c1"/>
                <w:id w:val="-1445538067"/>
                <w:lock w:val="sdtLocked"/>
              </w:sdtPr>
              <w:sdtContent>
                <w:tc>
                  <w:tcPr>
                    <w:tcW w:w="1693" w:type="pct"/>
                    <w:gridSpan w:val="2"/>
                    <w:shd w:val="clear" w:color="auto" w:fill="auto"/>
                    <w:vAlign w:val="center"/>
                  </w:tcPr>
                  <w:p w14:paraId="0BAECBAD" w14:textId="77777777" w:rsidR="00C1635E" w:rsidRPr="007A4CAF" w:rsidRDefault="00C1635E" w:rsidP="00941E8B">
                    <w:pPr>
                      <w:jc w:val="center"/>
                      <w:rPr>
                        <w:sz w:val="18"/>
                        <w:szCs w:val="18"/>
                      </w:rPr>
                    </w:pPr>
                    <w:r w:rsidRPr="007A4CAF">
                      <w:rPr>
                        <w:rFonts w:hint="eastAsia"/>
                        <w:sz w:val="18"/>
                        <w:szCs w:val="18"/>
                      </w:rPr>
                      <w:t>期初余额</w:t>
                    </w:r>
                  </w:p>
                </w:tc>
              </w:sdtContent>
            </w:sdt>
          </w:tr>
          <w:tr w:rsidR="00C1635E" w14:paraId="50427D89" w14:textId="77777777" w:rsidTr="00C1635E">
            <w:trPr>
              <w:trHeight w:val="285"/>
            </w:trPr>
            <w:tc>
              <w:tcPr>
                <w:tcW w:w="1531" w:type="pct"/>
                <w:vMerge/>
                <w:shd w:val="clear" w:color="auto" w:fill="auto"/>
                <w:vAlign w:val="center"/>
              </w:tcPr>
              <w:p w14:paraId="6239F699" w14:textId="77777777" w:rsidR="00C1635E" w:rsidRPr="007A4CAF" w:rsidRDefault="00C1635E" w:rsidP="00941E8B">
                <w:pPr>
                  <w:jc w:val="center"/>
                  <w:rPr>
                    <w:b/>
                    <w:sz w:val="18"/>
                    <w:szCs w:val="18"/>
                  </w:rPr>
                </w:pPr>
              </w:p>
            </w:tc>
            <w:sdt>
              <w:sdtPr>
                <w:rPr>
                  <w:sz w:val="18"/>
                  <w:szCs w:val="18"/>
                </w:rPr>
                <w:tag w:val="_PLD_c82eb64547054aa39a1b7bfe7c532e2e"/>
                <w:id w:val="-1626233576"/>
                <w:lock w:val="sdtLocked"/>
              </w:sdtPr>
              <w:sdtContent>
                <w:tc>
                  <w:tcPr>
                    <w:tcW w:w="969" w:type="pct"/>
                    <w:shd w:val="clear" w:color="auto" w:fill="auto"/>
                    <w:vAlign w:val="center"/>
                  </w:tcPr>
                  <w:p w14:paraId="64B62C03" w14:textId="77777777" w:rsidR="00C1635E" w:rsidRPr="007A4CAF" w:rsidRDefault="00C1635E" w:rsidP="00941E8B">
                    <w:pPr>
                      <w:jc w:val="center"/>
                      <w:rPr>
                        <w:sz w:val="18"/>
                        <w:szCs w:val="18"/>
                      </w:rPr>
                    </w:pPr>
                    <w:r w:rsidRPr="007A4CAF">
                      <w:rPr>
                        <w:rFonts w:hint="eastAsia"/>
                        <w:sz w:val="18"/>
                        <w:szCs w:val="18"/>
                      </w:rPr>
                      <w:t>可抵扣暂时性差异</w:t>
                    </w:r>
                  </w:p>
                </w:tc>
              </w:sdtContent>
            </w:sdt>
            <w:sdt>
              <w:sdtPr>
                <w:rPr>
                  <w:sz w:val="18"/>
                  <w:szCs w:val="18"/>
                </w:rPr>
                <w:tag w:val="_PLD_ad2e47975c52486d8bfc7fec079252de"/>
                <w:id w:val="-503507742"/>
                <w:lock w:val="sdtLocked"/>
              </w:sdtPr>
              <w:sdtContent>
                <w:tc>
                  <w:tcPr>
                    <w:tcW w:w="806" w:type="pct"/>
                    <w:shd w:val="clear" w:color="auto" w:fill="auto"/>
                    <w:vAlign w:val="center"/>
                  </w:tcPr>
                  <w:p w14:paraId="3BC36687" w14:textId="77777777" w:rsidR="00C1635E" w:rsidRPr="007A4CAF" w:rsidRDefault="00C1635E" w:rsidP="00941E8B">
                    <w:pPr>
                      <w:jc w:val="center"/>
                      <w:rPr>
                        <w:sz w:val="18"/>
                        <w:szCs w:val="18"/>
                      </w:rPr>
                    </w:pPr>
                    <w:r w:rsidRPr="007A4CAF">
                      <w:rPr>
                        <w:rFonts w:hint="eastAsia"/>
                        <w:sz w:val="18"/>
                        <w:szCs w:val="18"/>
                      </w:rPr>
                      <w:t>递延所得税</w:t>
                    </w:r>
                  </w:p>
                  <w:p w14:paraId="5241110C" w14:textId="77777777" w:rsidR="00C1635E" w:rsidRPr="007A4CAF" w:rsidRDefault="00C1635E" w:rsidP="00941E8B">
                    <w:pPr>
                      <w:jc w:val="center"/>
                      <w:rPr>
                        <w:sz w:val="18"/>
                        <w:szCs w:val="18"/>
                      </w:rPr>
                    </w:pPr>
                    <w:r w:rsidRPr="007A4CAF">
                      <w:rPr>
                        <w:rFonts w:hint="eastAsia"/>
                        <w:sz w:val="18"/>
                        <w:szCs w:val="18"/>
                      </w:rPr>
                      <w:t>资产</w:t>
                    </w:r>
                  </w:p>
                </w:tc>
              </w:sdtContent>
            </w:sdt>
            <w:sdt>
              <w:sdtPr>
                <w:rPr>
                  <w:sz w:val="18"/>
                  <w:szCs w:val="18"/>
                </w:rPr>
                <w:tag w:val="_PLD_0e0e7aabb5f8432ea9da8b4066b2e897"/>
                <w:id w:val="1918052558"/>
                <w:lock w:val="sdtLocked"/>
              </w:sdtPr>
              <w:sdtContent>
                <w:tc>
                  <w:tcPr>
                    <w:tcW w:w="888" w:type="pct"/>
                    <w:shd w:val="clear" w:color="auto" w:fill="auto"/>
                    <w:vAlign w:val="center"/>
                  </w:tcPr>
                  <w:p w14:paraId="2537E88E" w14:textId="77777777" w:rsidR="00C1635E" w:rsidRPr="007A4CAF" w:rsidRDefault="00C1635E" w:rsidP="00941E8B">
                    <w:pPr>
                      <w:jc w:val="center"/>
                      <w:rPr>
                        <w:sz w:val="18"/>
                        <w:szCs w:val="18"/>
                      </w:rPr>
                    </w:pPr>
                    <w:r w:rsidRPr="007A4CAF">
                      <w:rPr>
                        <w:rFonts w:hint="eastAsia"/>
                        <w:sz w:val="18"/>
                        <w:szCs w:val="18"/>
                      </w:rPr>
                      <w:t>可抵扣暂时性差异</w:t>
                    </w:r>
                  </w:p>
                </w:tc>
              </w:sdtContent>
            </w:sdt>
            <w:sdt>
              <w:sdtPr>
                <w:rPr>
                  <w:sz w:val="18"/>
                  <w:szCs w:val="18"/>
                </w:rPr>
                <w:tag w:val="_PLD_34147e3346eb4b24b314e0dadaab6983"/>
                <w:id w:val="-1088993475"/>
                <w:lock w:val="sdtLocked"/>
              </w:sdtPr>
              <w:sdtContent>
                <w:tc>
                  <w:tcPr>
                    <w:tcW w:w="806" w:type="pct"/>
                    <w:shd w:val="clear" w:color="auto" w:fill="auto"/>
                    <w:vAlign w:val="center"/>
                  </w:tcPr>
                  <w:p w14:paraId="6CE15857" w14:textId="77777777" w:rsidR="00C1635E" w:rsidRPr="007A4CAF" w:rsidRDefault="00C1635E" w:rsidP="00941E8B">
                    <w:pPr>
                      <w:jc w:val="center"/>
                      <w:rPr>
                        <w:sz w:val="18"/>
                        <w:szCs w:val="18"/>
                      </w:rPr>
                    </w:pPr>
                    <w:r w:rsidRPr="007A4CAF">
                      <w:rPr>
                        <w:rFonts w:hint="eastAsia"/>
                        <w:sz w:val="18"/>
                        <w:szCs w:val="18"/>
                      </w:rPr>
                      <w:t>递延所得税</w:t>
                    </w:r>
                  </w:p>
                  <w:p w14:paraId="1C06E9C2" w14:textId="77777777" w:rsidR="00C1635E" w:rsidRPr="007A4CAF" w:rsidRDefault="00C1635E" w:rsidP="00941E8B">
                    <w:pPr>
                      <w:jc w:val="center"/>
                      <w:rPr>
                        <w:sz w:val="18"/>
                        <w:szCs w:val="18"/>
                      </w:rPr>
                    </w:pPr>
                    <w:r w:rsidRPr="007A4CAF">
                      <w:rPr>
                        <w:rFonts w:hint="eastAsia"/>
                        <w:sz w:val="18"/>
                        <w:szCs w:val="18"/>
                      </w:rPr>
                      <w:t>资产</w:t>
                    </w:r>
                  </w:p>
                </w:tc>
              </w:sdtContent>
            </w:sdt>
          </w:tr>
          <w:tr w:rsidR="00C1635E" w14:paraId="3613E061" w14:textId="77777777" w:rsidTr="00C1635E">
            <w:trPr>
              <w:trHeight w:val="285"/>
            </w:trPr>
            <w:sdt>
              <w:sdtPr>
                <w:rPr>
                  <w:sz w:val="18"/>
                  <w:szCs w:val="18"/>
                </w:rPr>
                <w:tag w:val="_PLD_1bf7e1aa06884192bd26302547776324"/>
                <w:id w:val="1371035210"/>
                <w:lock w:val="sdtLocked"/>
              </w:sdtPr>
              <w:sdtContent>
                <w:tc>
                  <w:tcPr>
                    <w:tcW w:w="1531" w:type="pct"/>
                    <w:shd w:val="clear" w:color="auto" w:fill="auto"/>
                    <w:vAlign w:val="center"/>
                  </w:tcPr>
                  <w:p w14:paraId="21D6C43E" w14:textId="77777777" w:rsidR="00C1635E" w:rsidRPr="007A4CAF" w:rsidRDefault="00C1635E" w:rsidP="00941E8B">
                    <w:pPr>
                      <w:rPr>
                        <w:sz w:val="18"/>
                        <w:szCs w:val="18"/>
                      </w:rPr>
                    </w:pPr>
                    <w:r w:rsidRPr="007A4CAF">
                      <w:rPr>
                        <w:rFonts w:hint="eastAsia"/>
                        <w:sz w:val="18"/>
                        <w:szCs w:val="18"/>
                      </w:rPr>
                      <w:t>资产减值准备</w:t>
                    </w:r>
                  </w:p>
                </w:tc>
              </w:sdtContent>
            </w:sdt>
            <w:tc>
              <w:tcPr>
                <w:tcW w:w="969" w:type="pct"/>
                <w:shd w:val="clear" w:color="auto" w:fill="auto"/>
                <w:vAlign w:val="center"/>
              </w:tcPr>
              <w:p w14:paraId="47333F56" w14:textId="77777777" w:rsidR="00C1635E" w:rsidRPr="007A4CAF" w:rsidRDefault="00C1635E" w:rsidP="00941E8B">
                <w:pPr>
                  <w:jc w:val="right"/>
                  <w:rPr>
                    <w:sz w:val="18"/>
                    <w:szCs w:val="18"/>
                  </w:rPr>
                </w:pPr>
                <w:r w:rsidRPr="007A4CAF">
                  <w:rPr>
                    <w:sz w:val="18"/>
                    <w:szCs w:val="18"/>
                  </w:rPr>
                  <w:t>276,772,260</w:t>
                </w:r>
              </w:p>
            </w:tc>
            <w:tc>
              <w:tcPr>
                <w:tcW w:w="806" w:type="pct"/>
                <w:shd w:val="clear" w:color="auto" w:fill="auto"/>
                <w:vAlign w:val="center"/>
              </w:tcPr>
              <w:p w14:paraId="1411A4A8" w14:textId="77777777" w:rsidR="00C1635E" w:rsidRPr="007A4CAF" w:rsidRDefault="00C1635E" w:rsidP="00941E8B">
                <w:pPr>
                  <w:jc w:val="right"/>
                  <w:rPr>
                    <w:sz w:val="18"/>
                    <w:szCs w:val="18"/>
                  </w:rPr>
                </w:pPr>
                <w:r w:rsidRPr="007A4CAF">
                  <w:rPr>
                    <w:sz w:val="18"/>
                    <w:szCs w:val="18"/>
                  </w:rPr>
                  <w:t>69,193,065</w:t>
                </w:r>
              </w:p>
            </w:tc>
            <w:tc>
              <w:tcPr>
                <w:tcW w:w="888" w:type="pct"/>
                <w:shd w:val="clear" w:color="auto" w:fill="auto"/>
                <w:vAlign w:val="center"/>
              </w:tcPr>
              <w:p w14:paraId="03E66F6A" w14:textId="77777777" w:rsidR="00C1635E" w:rsidRPr="007A4CAF" w:rsidRDefault="00C1635E" w:rsidP="00941E8B">
                <w:pPr>
                  <w:jc w:val="right"/>
                  <w:rPr>
                    <w:sz w:val="18"/>
                    <w:szCs w:val="18"/>
                  </w:rPr>
                </w:pPr>
                <w:r w:rsidRPr="007A4CAF">
                  <w:rPr>
                    <w:sz w:val="18"/>
                    <w:szCs w:val="18"/>
                  </w:rPr>
                  <w:t>261,874,401</w:t>
                </w:r>
              </w:p>
            </w:tc>
            <w:tc>
              <w:tcPr>
                <w:tcW w:w="806" w:type="pct"/>
                <w:shd w:val="clear" w:color="auto" w:fill="auto"/>
                <w:vAlign w:val="center"/>
              </w:tcPr>
              <w:p w14:paraId="3A4CF9B1" w14:textId="77777777" w:rsidR="00C1635E" w:rsidRPr="007A4CAF" w:rsidRDefault="00C1635E" w:rsidP="00941E8B">
                <w:pPr>
                  <w:jc w:val="right"/>
                  <w:rPr>
                    <w:sz w:val="18"/>
                    <w:szCs w:val="18"/>
                  </w:rPr>
                </w:pPr>
                <w:r w:rsidRPr="007A4CAF">
                  <w:rPr>
                    <w:sz w:val="18"/>
                    <w:szCs w:val="18"/>
                  </w:rPr>
                  <w:t>65,468,601</w:t>
                </w:r>
              </w:p>
            </w:tc>
          </w:tr>
          <w:sdt>
            <w:sdtPr>
              <w:rPr>
                <w:sz w:val="18"/>
                <w:szCs w:val="18"/>
              </w:rPr>
              <w:alias w:val="递延所得税资产明细"/>
              <w:tag w:val="_GBC_78d44848a87d4473a54948d3e2adbb46"/>
              <w:id w:val="-1501264530"/>
              <w:lock w:val="sdtLocked"/>
            </w:sdtPr>
            <w:sdtContent>
              <w:tr w:rsidR="00C1635E" w14:paraId="1ACCAFEF" w14:textId="77777777" w:rsidTr="00C1635E">
                <w:trPr>
                  <w:trHeight w:val="285"/>
                </w:trPr>
                <w:tc>
                  <w:tcPr>
                    <w:tcW w:w="1531" w:type="pct"/>
                    <w:shd w:val="clear" w:color="auto" w:fill="auto"/>
                    <w:vAlign w:val="center"/>
                  </w:tcPr>
                  <w:p w14:paraId="3393C45A" w14:textId="77777777" w:rsidR="00C1635E" w:rsidRPr="002E2157" w:rsidRDefault="00C1635E" w:rsidP="00941E8B">
                    <w:pPr>
                      <w:rPr>
                        <w:sz w:val="18"/>
                        <w:szCs w:val="18"/>
                      </w:rPr>
                    </w:pPr>
                    <w:r w:rsidRPr="002E2157">
                      <w:rPr>
                        <w:rFonts w:hint="eastAsia"/>
                        <w:sz w:val="18"/>
                        <w:szCs w:val="18"/>
                      </w:rPr>
                      <w:t>因目标业务固定资产评估增值可税前抵扣而确认的递延税项资产</w:t>
                    </w:r>
                    <w:r w:rsidRPr="002E2157">
                      <w:rPr>
                        <w:sz w:val="18"/>
                        <w:szCs w:val="18"/>
                      </w:rPr>
                      <w:t>(注1)</w:t>
                    </w:r>
                  </w:p>
                </w:tc>
                <w:tc>
                  <w:tcPr>
                    <w:tcW w:w="969" w:type="pct"/>
                    <w:shd w:val="clear" w:color="auto" w:fill="auto"/>
                    <w:vAlign w:val="center"/>
                  </w:tcPr>
                  <w:p w14:paraId="46E085BD" w14:textId="77777777" w:rsidR="00C1635E" w:rsidRPr="002E2157" w:rsidRDefault="00C1635E" w:rsidP="00941E8B">
                    <w:pPr>
                      <w:jc w:val="right"/>
                      <w:rPr>
                        <w:sz w:val="18"/>
                        <w:szCs w:val="18"/>
                      </w:rPr>
                    </w:pPr>
                    <w:r w:rsidRPr="002E2157">
                      <w:rPr>
                        <w:sz w:val="18"/>
                        <w:szCs w:val="18"/>
                      </w:rPr>
                      <w:t>4,339,973,996</w:t>
                    </w:r>
                  </w:p>
                </w:tc>
                <w:tc>
                  <w:tcPr>
                    <w:tcW w:w="806" w:type="pct"/>
                    <w:shd w:val="clear" w:color="auto" w:fill="auto"/>
                    <w:vAlign w:val="center"/>
                  </w:tcPr>
                  <w:p w14:paraId="2E7783B8" w14:textId="77777777" w:rsidR="00C1635E" w:rsidRPr="002E2157" w:rsidRDefault="00C1635E" w:rsidP="00941E8B">
                    <w:pPr>
                      <w:jc w:val="right"/>
                      <w:rPr>
                        <w:sz w:val="18"/>
                        <w:szCs w:val="18"/>
                      </w:rPr>
                    </w:pPr>
                    <w:r w:rsidRPr="002E2157">
                      <w:rPr>
                        <w:sz w:val="18"/>
                        <w:szCs w:val="18"/>
                      </w:rPr>
                      <w:t>1,084,993,499</w:t>
                    </w:r>
                  </w:p>
                </w:tc>
                <w:tc>
                  <w:tcPr>
                    <w:tcW w:w="888" w:type="pct"/>
                    <w:shd w:val="clear" w:color="auto" w:fill="auto"/>
                    <w:vAlign w:val="center"/>
                  </w:tcPr>
                  <w:p w14:paraId="3A04FE70" w14:textId="77777777" w:rsidR="00C1635E" w:rsidRPr="002E2157" w:rsidRDefault="00C1635E" w:rsidP="00941E8B">
                    <w:pPr>
                      <w:jc w:val="right"/>
                      <w:rPr>
                        <w:sz w:val="18"/>
                        <w:szCs w:val="18"/>
                      </w:rPr>
                    </w:pPr>
                    <w:r w:rsidRPr="002E2157">
                      <w:rPr>
                        <w:sz w:val="18"/>
                        <w:szCs w:val="18"/>
                      </w:rPr>
                      <w:t>4,465,226,860</w:t>
                    </w:r>
                  </w:p>
                </w:tc>
                <w:tc>
                  <w:tcPr>
                    <w:tcW w:w="806" w:type="pct"/>
                    <w:shd w:val="clear" w:color="auto" w:fill="auto"/>
                    <w:vAlign w:val="center"/>
                  </w:tcPr>
                  <w:p w14:paraId="6CA1EB4C" w14:textId="77777777" w:rsidR="00C1635E" w:rsidRPr="002E2157" w:rsidRDefault="00C1635E" w:rsidP="00941E8B">
                    <w:pPr>
                      <w:jc w:val="right"/>
                      <w:rPr>
                        <w:sz w:val="18"/>
                        <w:szCs w:val="18"/>
                      </w:rPr>
                    </w:pPr>
                    <w:r w:rsidRPr="002E2157">
                      <w:rPr>
                        <w:sz w:val="18"/>
                        <w:szCs w:val="18"/>
                      </w:rPr>
                      <w:t>1,116,306,715</w:t>
                    </w:r>
                  </w:p>
                </w:tc>
              </w:tr>
            </w:sdtContent>
          </w:sdt>
          <w:sdt>
            <w:sdtPr>
              <w:rPr>
                <w:sz w:val="18"/>
                <w:szCs w:val="18"/>
              </w:rPr>
              <w:alias w:val="递延所得税资产明细"/>
              <w:tag w:val="_GBC_78d44848a87d4473a54948d3e2adbb46"/>
              <w:id w:val="585120117"/>
              <w:lock w:val="sdtLocked"/>
            </w:sdtPr>
            <w:sdtContent>
              <w:tr w:rsidR="00C1635E" w14:paraId="3E242A8B" w14:textId="77777777" w:rsidTr="00C1635E">
                <w:trPr>
                  <w:trHeight w:val="285"/>
                </w:trPr>
                <w:tc>
                  <w:tcPr>
                    <w:tcW w:w="1531" w:type="pct"/>
                    <w:shd w:val="clear" w:color="auto" w:fill="auto"/>
                    <w:vAlign w:val="center"/>
                  </w:tcPr>
                  <w:p w14:paraId="398617E6" w14:textId="77777777" w:rsidR="00C1635E" w:rsidRPr="00C1635E" w:rsidRDefault="00C1635E" w:rsidP="00941E8B">
                    <w:pPr>
                      <w:rPr>
                        <w:sz w:val="18"/>
                        <w:szCs w:val="18"/>
                      </w:rPr>
                    </w:pPr>
                    <w:r w:rsidRPr="00C1635E">
                      <w:rPr>
                        <w:rFonts w:hint="eastAsia"/>
                        <w:sz w:val="18"/>
                        <w:szCs w:val="18"/>
                      </w:rPr>
                      <w:t>因向子公司实物增资的资产评估增值可税前抵扣而确认的递延所得税资产</w:t>
                    </w:r>
                    <w:r w:rsidRPr="00C1635E">
                      <w:rPr>
                        <w:sz w:val="18"/>
                        <w:szCs w:val="18"/>
                      </w:rPr>
                      <w:t>(注2)</w:t>
                    </w:r>
                  </w:p>
                </w:tc>
                <w:tc>
                  <w:tcPr>
                    <w:tcW w:w="969" w:type="pct"/>
                    <w:shd w:val="clear" w:color="auto" w:fill="auto"/>
                    <w:vAlign w:val="center"/>
                  </w:tcPr>
                  <w:p w14:paraId="684FB59C" w14:textId="77777777" w:rsidR="00C1635E" w:rsidRPr="00C1635E" w:rsidRDefault="00C1635E" w:rsidP="00C1635E">
                    <w:pPr>
                      <w:jc w:val="right"/>
                      <w:rPr>
                        <w:sz w:val="18"/>
                        <w:szCs w:val="18"/>
                      </w:rPr>
                    </w:pPr>
                    <w:r w:rsidRPr="00C1635E">
                      <w:rPr>
                        <w:sz w:val="18"/>
                        <w:szCs w:val="18"/>
                      </w:rPr>
                      <w:t>712,208,752</w:t>
                    </w:r>
                  </w:p>
                </w:tc>
                <w:tc>
                  <w:tcPr>
                    <w:tcW w:w="806" w:type="pct"/>
                    <w:shd w:val="clear" w:color="auto" w:fill="auto"/>
                    <w:vAlign w:val="center"/>
                  </w:tcPr>
                  <w:p w14:paraId="54F70075" w14:textId="77777777" w:rsidR="00C1635E" w:rsidRPr="00C1635E" w:rsidRDefault="00C1635E" w:rsidP="00C1635E">
                    <w:pPr>
                      <w:jc w:val="right"/>
                      <w:rPr>
                        <w:sz w:val="18"/>
                        <w:szCs w:val="18"/>
                      </w:rPr>
                    </w:pPr>
                    <w:r w:rsidRPr="00C1635E">
                      <w:rPr>
                        <w:sz w:val="18"/>
                        <w:szCs w:val="18"/>
                      </w:rPr>
                      <w:t>178,052,188</w:t>
                    </w:r>
                  </w:p>
                </w:tc>
                <w:tc>
                  <w:tcPr>
                    <w:tcW w:w="888" w:type="pct"/>
                    <w:shd w:val="clear" w:color="auto" w:fill="auto"/>
                    <w:vAlign w:val="center"/>
                  </w:tcPr>
                  <w:p w14:paraId="22D959BA" w14:textId="77777777" w:rsidR="00C1635E" w:rsidRPr="00C1635E" w:rsidRDefault="00C1635E" w:rsidP="00C1635E">
                    <w:pPr>
                      <w:jc w:val="right"/>
                      <w:rPr>
                        <w:sz w:val="18"/>
                        <w:szCs w:val="18"/>
                      </w:rPr>
                    </w:pPr>
                    <w:r w:rsidRPr="00C1635E">
                      <w:rPr>
                        <w:sz w:val="18"/>
                        <w:szCs w:val="18"/>
                      </w:rPr>
                      <w:t>725,885,868</w:t>
                    </w:r>
                  </w:p>
                </w:tc>
                <w:tc>
                  <w:tcPr>
                    <w:tcW w:w="806" w:type="pct"/>
                    <w:shd w:val="clear" w:color="auto" w:fill="auto"/>
                    <w:vAlign w:val="center"/>
                  </w:tcPr>
                  <w:p w14:paraId="07540A84" w14:textId="77777777" w:rsidR="00C1635E" w:rsidRPr="00C1635E" w:rsidRDefault="00C1635E" w:rsidP="00C1635E">
                    <w:pPr>
                      <w:jc w:val="right"/>
                      <w:rPr>
                        <w:sz w:val="18"/>
                        <w:szCs w:val="18"/>
                      </w:rPr>
                    </w:pPr>
                    <w:r w:rsidRPr="00C1635E">
                      <w:rPr>
                        <w:sz w:val="18"/>
                        <w:szCs w:val="18"/>
                      </w:rPr>
                      <w:t>181,471,467</w:t>
                    </w:r>
                  </w:p>
                </w:tc>
              </w:tr>
            </w:sdtContent>
          </w:sdt>
          <w:sdt>
            <w:sdtPr>
              <w:rPr>
                <w:sz w:val="18"/>
                <w:szCs w:val="18"/>
              </w:rPr>
              <w:alias w:val="递延所得税资产明细"/>
              <w:tag w:val="_GBC_78d44848a87d4473a54948d3e2adbb46"/>
              <w:id w:val="-1003810210"/>
              <w:lock w:val="sdtLocked"/>
              <w:placeholder>
                <w:docPart w:val="69B9E0235F2B43B2ACC6FA6DB73E8C12"/>
              </w:placeholder>
            </w:sdtPr>
            <w:sdtContent>
              <w:tr w:rsidR="00C1635E" w14:paraId="322C2C77" w14:textId="77777777" w:rsidTr="00C1635E">
                <w:trPr>
                  <w:trHeight w:val="285"/>
                </w:trPr>
                <w:tc>
                  <w:tcPr>
                    <w:tcW w:w="1531" w:type="pct"/>
                    <w:shd w:val="clear" w:color="auto" w:fill="auto"/>
                    <w:vAlign w:val="center"/>
                  </w:tcPr>
                  <w:p w14:paraId="193F92C2" w14:textId="77777777" w:rsidR="00C1635E" w:rsidRPr="007A4CAF" w:rsidRDefault="00C1635E" w:rsidP="00941E8B">
                    <w:pPr>
                      <w:rPr>
                        <w:sz w:val="18"/>
                        <w:szCs w:val="18"/>
                      </w:rPr>
                    </w:pPr>
                    <w:r w:rsidRPr="007A4CAF">
                      <w:rPr>
                        <w:sz w:val="18"/>
                        <w:szCs w:val="18"/>
                      </w:rPr>
                      <w:t>线路上部设备计提折旧差</w:t>
                    </w:r>
                    <w:r>
                      <w:rPr>
                        <w:rFonts w:hint="eastAsia"/>
                        <w:sz w:val="18"/>
                        <w:szCs w:val="18"/>
                      </w:rPr>
                      <w:t>异</w:t>
                    </w:r>
                  </w:p>
                </w:tc>
                <w:tc>
                  <w:tcPr>
                    <w:tcW w:w="969" w:type="pct"/>
                    <w:shd w:val="clear" w:color="auto" w:fill="auto"/>
                    <w:vAlign w:val="center"/>
                  </w:tcPr>
                  <w:p w14:paraId="36EDCDA1" w14:textId="77777777" w:rsidR="00C1635E" w:rsidRPr="007A4CAF" w:rsidRDefault="00C1635E" w:rsidP="00941E8B">
                    <w:pPr>
                      <w:jc w:val="right"/>
                      <w:rPr>
                        <w:sz w:val="18"/>
                        <w:szCs w:val="18"/>
                      </w:rPr>
                    </w:pPr>
                    <w:r w:rsidRPr="007A4CAF">
                      <w:rPr>
                        <w:sz w:val="18"/>
                        <w:szCs w:val="18"/>
                      </w:rPr>
                      <w:t>412,954,511</w:t>
                    </w:r>
                  </w:p>
                </w:tc>
                <w:tc>
                  <w:tcPr>
                    <w:tcW w:w="806" w:type="pct"/>
                    <w:shd w:val="clear" w:color="auto" w:fill="auto"/>
                    <w:vAlign w:val="center"/>
                  </w:tcPr>
                  <w:p w14:paraId="5BF67952" w14:textId="77777777" w:rsidR="00C1635E" w:rsidRPr="007A4CAF" w:rsidRDefault="00C1635E" w:rsidP="00941E8B">
                    <w:pPr>
                      <w:jc w:val="right"/>
                      <w:rPr>
                        <w:sz w:val="18"/>
                        <w:szCs w:val="18"/>
                      </w:rPr>
                    </w:pPr>
                    <w:r w:rsidRPr="007A4CAF">
                      <w:rPr>
                        <w:sz w:val="18"/>
                        <w:szCs w:val="18"/>
                      </w:rPr>
                      <w:t>103,238,628</w:t>
                    </w:r>
                  </w:p>
                </w:tc>
                <w:tc>
                  <w:tcPr>
                    <w:tcW w:w="888" w:type="pct"/>
                    <w:shd w:val="clear" w:color="auto" w:fill="auto"/>
                    <w:vAlign w:val="center"/>
                  </w:tcPr>
                  <w:p w14:paraId="199924D8" w14:textId="77777777" w:rsidR="00C1635E" w:rsidRPr="007A4CAF" w:rsidRDefault="00C1635E" w:rsidP="00941E8B">
                    <w:pPr>
                      <w:jc w:val="right"/>
                      <w:rPr>
                        <w:sz w:val="18"/>
                        <w:szCs w:val="18"/>
                      </w:rPr>
                    </w:pPr>
                    <w:r w:rsidRPr="007A4CAF">
                      <w:rPr>
                        <w:sz w:val="18"/>
                        <w:szCs w:val="18"/>
                      </w:rPr>
                      <w:t>404,764,084</w:t>
                    </w:r>
                  </w:p>
                </w:tc>
                <w:tc>
                  <w:tcPr>
                    <w:tcW w:w="806" w:type="pct"/>
                    <w:shd w:val="clear" w:color="auto" w:fill="auto"/>
                    <w:vAlign w:val="center"/>
                  </w:tcPr>
                  <w:p w14:paraId="23273515" w14:textId="77777777" w:rsidR="00C1635E" w:rsidRPr="007A4CAF" w:rsidRDefault="00C1635E" w:rsidP="00941E8B">
                    <w:pPr>
                      <w:jc w:val="right"/>
                      <w:rPr>
                        <w:sz w:val="18"/>
                        <w:szCs w:val="18"/>
                      </w:rPr>
                    </w:pPr>
                    <w:r w:rsidRPr="007A4CAF">
                      <w:rPr>
                        <w:sz w:val="18"/>
                        <w:szCs w:val="18"/>
                      </w:rPr>
                      <w:t>101,191,021</w:t>
                    </w:r>
                  </w:p>
                </w:tc>
              </w:tr>
            </w:sdtContent>
          </w:sdt>
          <w:sdt>
            <w:sdtPr>
              <w:rPr>
                <w:sz w:val="18"/>
                <w:szCs w:val="18"/>
              </w:rPr>
              <w:alias w:val="递延所得税资产明细"/>
              <w:tag w:val="_GBC_78d44848a87d4473a54948d3e2adbb46"/>
              <w:id w:val="-288896978"/>
              <w:lock w:val="sdtLocked"/>
              <w:placeholder>
                <w:docPart w:val="4A5FA31356D946CDB067C96583B06CE5"/>
              </w:placeholder>
            </w:sdtPr>
            <w:sdtContent>
              <w:tr w:rsidR="00C1635E" w14:paraId="463A6AB9" w14:textId="77777777" w:rsidTr="00C1635E">
                <w:trPr>
                  <w:trHeight w:val="285"/>
                </w:trPr>
                <w:tc>
                  <w:tcPr>
                    <w:tcW w:w="1531" w:type="pct"/>
                    <w:shd w:val="clear" w:color="auto" w:fill="auto"/>
                    <w:vAlign w:val="center"/>
                  </w:tcPr>
                  <w:p w14:paraId="63B28FCB" w14:textId="77777777" w:rsidR="00C1635E" w:rsidRPr="00345625" w:rsidRDefault="00C1635E" w:rsidP="00941E8B">
                    <w:pPr>
                      <w:rPr>
                        <w:rFonts w:ascii="华文楷体" w:eastAsia="华文楷体" w:hAnsi="华文楷体" w:cs="Calibri"/>
                      </w:rPr>
                    </w:pPr>
                    <w:r w:rsidRPr="00345625">
                      <w:rPr>
                        <w:rFonts w:hint="eastAsia"/>
                        <w:sz w:val="18"/>
                        <w:szCs w:val="18"/>
                      </w:rPr>
                      <w:t>租赁负</w:t>
                    </w:r>
                    <w:r>
                      <w:rPr>
                        <w:rFonts w:hint="eastAsia"/>
                        <w:sz w:val="18"/>
                        <w:szCs w:val="18"/>
                      </w:rPr>
                      <w:t>债</w:t>
                    </w:r>
                  </w:p>
                </w:tc>
                <w:tc>
                  <w:tcPr>
                    <w:tcW w:w="969" w:type="pct"/>
                    <w:shd w:val="clear" w:color="auto" w:fill="auto"/>
                    <w:vAlign w:val="center"/>
                  </w:tcPr>
                  <w:p w14:paraId="54435249" w14:textId="77777777" w:rsidR="00C1635E" w:rsidRPr="007A4CAF" w:rsidRDefault="00C1635E" w:rsidP="00941E8B">
                    <w:pPr>
                      <w:jc w:val="right"/>
                      <w:rPr>
                        <w:sz w:val="18"/>
                        <w:szCs w:val="18"/>
                      </w:rPr>
                    </w:pPr>
                    <w:r w:rsidRPr="007A4CAF">
                      <w:rPr>
                        <w:sz w:val="18"/>
                        <w:szCs w:val="18"/>
                      </w:rPr>
                      <w:t>638,988,177</w:t>
                    </w:r>
                  </w:p>
                </w:tc>
                <w:tc>
                  <w:tcPr>
                    <w:tcW w:w="806" w:type="pct"/>
                    <w:shd w:val="clear" w:color="auto" w:fill="auto"/>
                    <w:vAlign w:val="center"/>
                  </w:tcPr>
                  <w:p w14:paraId="35B897CE" w14:textId="77777777" w:rsidR="00C1635E" w:rsidRPr="007A4CAF" w:rsidRDefault="00C1635E" w:rsidP="00941E8B">
                    <w:pPr>
                      <w:jc w:val="right"/>
                      <w:rPr>
                        <w:sz w:val="18"/>
                        <w:szCs w:val="18"/>
                      </w:rPr>
                    </w:pPr>
                    <w:r w:rsidRPr="007A4CAF">
                      <w:rPr>
                        <w:sz w:val="18"/>
                        <w:szCs w:val="18"/>
                      </w:rPr>
                      <w:t>159,747,044</w:t>
                    </w:r>
                  </w:p>
                </w:tc>
                <w:tc>
                  <w:tcPr>
                    <w:tcW w:w="888" w:type="pct"/>
                    <w:shd w:val="clear" w:color="auto" w:fill="auto"/>
                    <w:vAlign w:val="center"/>
                  </w:tcPr>
                  <w:p w14:paraId="05A49926" w14:textId="77777777" w:rsidR="00C1635E" w:rsidRPr="007A4CAF" w:rsidRDefault="00C1635E" w:rsidP="00941E8B">
                    <w:pPr>
                      <w:jc w:val="right"/>
                      <w:rPr>
                        <w:sz w:val="18"/>
                        <w:szCs w:val="18"/>
                      </w:rPr>
                    </w:pPr>
                    <w:r w:rsidRPr="007A4CAF">
                      <w:rPr>
                        <w:sz w:val="18"/>
                        <w:szCs w:val="18"/>
                      </w:rPr>
                      <w:t>746,833,622</w:t>
                    </w:r>
                  </w:p>
                </w:tc>
                <w:tc>
                  <w:tcPr>
                    <w:tcW w:w="806" w:type="pct"/>
                    <w:shd w:val="clear" w:color="auto" w:fill="auto"/>
                    <w:vAlign w:val="center"/>
                  </w:tcPr>
                  <w:p w14:paraId="1693FC15" w14:textId="77777777" w:rsidR="00C1635E" w:rsidRPr="007A4CAF" w:rsidRDefault="00C1635E" w:rsidP="00941E8B">
                    <w:pPr>
                      <w:jc w:val="right"/>
                      <w:rPr>
                        <w:sz w:val="18"/>
                        <w:szCs w:val="18"/>
                      </w:rPr>
                    </w:pPr>
                    <w:r w:rsidRPr="007A4CAF">
                      <w:rPr>
                        <w:sz w:val="18"/>
                        <w:szCs w:val="18"/>
                      </w:rPr>
                      <w:t>186,708,405</w:t>
                    </w:r>
                  </w:p>
                </w:tc>
              </w:tr>
            </w:sdtContent>
          </w:sdt>
          <w:sdt>
            <w:sdtPr>
              <w:rPr>
                <w:sz w:val="18"/>
                <w:szCs w:val="18"/>
              </w:rPr>
              <w:alias w:val="递延所得税资产明细"/>
              <w:tag w:val="_GBC_78d44848a87d4473a54948d3e2adbb46"/>
              <w:id w:val="-137574655"/>
              <w:lock w:val="sdtLocked"/>
              <w:placeholder>
                <w:docPart w:val="69B9E0235F2B43B2ACC6FA6DB73E8C12"/>
              </w:placeholder>
            </w:sdtPr>
            <w:sdtContent>
              <w:tr w:rsidR="00C1635E" w14:paraId="13C82378" w14:textId="77777777" w:rsidTr="00C1635E">
                <w:trPr>
                  <w:trHeight w:val="285"/>
                </w:trPr>
                <w:tc>
                  <w:tcPr>
                    <w:tcW w:w="1531" w:type="pct"/>
                    <w:shd w:val="clear" w:color="auto" w:fill="auto"/>
                    <w:vAlign w:val="center"/>
                  </w:tcPr>
                  <w:p w14:paraId="4A1D24C8" w14:textId="77777777" w:rsidR="00C1635E" w:rsidRPr="007A4CAF" w:rsidRDefault="00C1635E" w:rsidP="00941E8B">
                    <w:pPr>
                      <w:rPr>
                        <w:sz w:val="18"/>
                        <w:szCs w:val="18"/>
                      </w:rPr>
                    </w:pPr>
                    <w:r w:rsidRPr="007A4CAF">
                      <w:rPr>
                        <w:sz w:val="18"/>
                        <w:szCs w:val="18"/>
                      </w:rPr>
                      <w:t>其他</w:t>
                    </w:r>
                  </w:p>
                </w:tc>
                <w:tc>
                  <w:tcPr>
                    <w:tcW w:w="969" w:type="pct"/>
                    <w:shd w:val="clear" w:color="auto" w:fill="auto"/>
                    <w:vAlign w:val="center"/>
                  </w:tcPr>
                  <w:p w14:paraId="5B18E3DF" w14:textId="77777777" w:rsidR="00C1635E" w:rsidRPr="007A4CAF" w:rsidRDefault="00C1635E" w:rsidP="00941E8B">
                    <w:pPr>
                      <w:jc w:val="right"/>
                      <w:rPr>
                        <w:sz w:val="18"/>
                        <w:szCs w:val="18"/>
                      </w:rPr>
                    </w:pPr>
                    <w:r w:rsidRPr="007A4CAF">
                      <w:rPr>
                        <w:sz w:val="18"/>
                        <w:szCs w:val="18"/>
                      </w:rPr>
                      <w:t>1,788,830,651</w:t>
                    </w:r>
                  </w:p>
                </w:tc>
                <w:tc>
                  <w:tcPr>
                    <w:tcW w:w="806" w:type="pct"/>
                    <w:shd w:val="clear" w:color="auto" w:fill="auto"/>
                    <w:vAlign w:val="center"/>
                  </w:tcPr>
                  <w:p w14:paraId="64EACC55" w14:textId="77777777" w:rsidR="00C1635E" w:rsidRPr="007A4CAF" w:rsidRDefault="00C1635E" w:rsidP="00941E8B">
                    <w:pPr>
                      <w:jc w:val="right"/>
                      <w:rPr>
                        <w:sz w:val="18"/>
                        <w:szCs w:val="18"/>
                      </w:rPr>
                    </w:pPr>
                    <w:r w:rsidRPr="007A4CAF">
                      <w:rPr>
                        <w:sz w:val="18"/>
                        <w:szCs w:val="18"/>
                      </w:rPr>
                      <w:t>447,207,663</w:t>
                    </w:r>
                  </w:p>
                </w:tc>
                <w:tc>
                  <w:tcPr>
                    <w:tcW w:w="888" w:type="pct"/>
                    <w:shd w:val="clear" w:color="auto" w:fill="auto"/>
                    <w:vAlign w:val="center"/>
                  </w:tcPr>
                  <w:p w14:paraId="1EADCF6B" w14:textId="77777777" w:rsidR="00C1635E" w:rsidRPr="007A4CAF" w:rsidRDefault="00C1635E" w:rsidP="00941E8B">
                    <w:pPr>
                      <w:jc w:val="right"/>
                      <w:rPr>
                        <w:sz w:val="18"/>
                        <w:szCs w:val="18"/>
                      </w:rPr>
                    </w:pPr>
                    <w:r w:rsidRPr="007A4CAF">
                      <w:rPr>
                        <w:sz w:val="18"/>
                        <w:szCs w:val="18"/>
                      </w:rPr>
                      <w:t>1,603,047,222</w:t>
                    </w:r>
                  </w:p>
                </w:tc>
                <w:tc>
                  <w:tcPr>
                    <w:tcW w:w="806" w:type="pct"/>
                    <w:shd w:val="clear" w:color="auto" w:fill="auto"/>
                    <w:vAlign w:val="center"/>
                  </w:tcPr>
                  <w:p w14:paraId="0CFAFCFD" w14:textId="77777777" w:rsidR="00C1635E" w:rsidRPr="007A4CAF" w:rsidRDefault="00C1635E" w:rsidP="00941E8B">
                    <w:pPr>
                      <w:jc w:val="right"/>
                      <w:rPr>
                        <w:sz w:val="18"/>
                        <w:szCs w:val="18"/>
                      </w:rPr>
                    </w:pPr>
                    <w:r w:rsidRPr="007A4CAF">
                      <w:rPr>
                        <w:sz w:val="18"/>
                        <w:szCs w:val="18"/>
                      </w:rPr>
                      <w:t>400,761,805</w:t>
                    </w:r>
                  </w:p>
                </w:tc>
              </w:tr>
            </w:sdtContent>
          </w:sdt>
          <w:tr w:rsidR="00C1635E" w14:paraId="55E9BC7C" w14:textId="77777777" w:rsidTr="00C1635E">
            <w:trPr>
              <w:trHeight w:val="285"/>
            </w:trPr>
            <w:sdt>
              <w:sdtPr>
                <w:rPr>
                  <w:sz w:val="18"/>
                  <w:szCs w:val="18"/>
                </w:rPr>
                <w:tag w:val="_PLD_aff9781bbd7249709be440b59752c5c2"/>
                <w:id w:val="-343016955"/>
                <w:lock w:val="sdtLocked"/>
              </w:sdtPr>
              <w:sdtContent>
                <w:tc>
                  <w:tcPr>
                    <w:tcW w:w="1531" w:type="pct"/>
                    <w:shd w:val="clear" w:color="auto" w:fill="auto"/>
                    <w:vAlign w:val="center"/>
                  </w:tcPr>
                  <w:p w14:paraId="000576DC" w14:textId="77777777" w:rsidR="00C1635E" w:rsidRPr="007A4CAF" w:rsidRDefault="00C1635E" w:rsidP="00941E8B">
                    <w:pPr>
                      <w:jc w:val="center"/>
                      <w:rPr>
                        <w:sz w:val="18"/>
                        <w:szCs w:val="18"/>
                      </w:rPr>
                    </w:pPr>
                    <w:r w:rsidRPr="007A4CAF">
                      <w:rPr>
                        <w:rFonts w:hint="eastAsia"/>
                        <w:sz w:val="18"/>
                        <w:szCs w:val="18"/>
                      </w:rPr>
                      <w:t>合计</w:t>
                    </w:r>
                  </w:p>
                </w:tc>
              </w:sdtContent>
            </w:sdt>
            <w:tc>
              <w:tcPr>
                <w:tcW w:w="969" w:type="pct"/>
                <w:shd w:val="clear" w:color="auto" w:fill="auto"/>
                <w:vAlign w:val="center"/>
              </w:tcPr>
              <w:p w14:paraId="6CAD753D" w14:textId="77777777" w:rsidR="00C1635E" w:rsidRPr="007A4CAF" w:rsidRDefault="00C1635E" w:rsidP="00941E8B">
                <w:pPr>
                  <w:jc w:val="right"/>
                  <w:rPr>
                    <w:sz w:val="18"/>
                    <w:szCs w:val="18"/>
                  </w:rPr>
                </w:pPr>
                <w:r w:rsidRPr="007A4CAF">
                  <w:rPr>
                    <w:sz w:val="18"/>
                    <w:szCs w:val="18"/>
                  </w:rPr>
                  <w:t>8,169,728,347</w:t>
                </w:r>
              </w:p>
            </w:tc>
            <w:tc>
              <w:tcPr>
                <w:tcW w:w="806" w:type="pct"/>
                <w:shd w:val="clear" w:color="auto" w:fill="auto"/>
                <w:vAlign w:val="center"/>
              </w:tcPr>
              <w:p w14:paraId="5577A284" w14:textId="77777777" w:rsidR="00C1635E" w:rsidRPr="007A4CAF" w:rsidRDefault="00C1635E" w:rsidP="00941E8B">
                <w:pPr>
                  <w:jc w:val="right"/>
                  <w:rPr>
                    <w:sz w:val="18"/>
                    <w:szCs w:val="18"/>
                  </w:rPr>
                </w:pPr>
                <w:r w:rsidRPr="007A4CAF">
                  <w:rPr>
                    <w:sz w:val="18"/>
                    <w:szCs w:val="18"/>
                  </w:rPr>
                  <w:t>2,042,432,087</w:t>
                </w:r>
              </w:p>
            </w:tc>
            <w:tc>
              <w:tcPr>
                <w:tcW w:w="888" w:type="pct"/>
                <w:shd w:val="clear" w:color="auto" w:fill="auto"/>
                <w:vAlign w:val="center"/>
              </w:tcPr>
              <w:p w14:paraId="69A2853B" w14:textId="77777777" w:rsidR="00C1635E" w:rsidRPr="007A4CAF" w:rsidRDefault="00C1635E" w:rsidP="00941E8B">
                <w:pPr>
                  <w:jc w:val="right"/>
                  <w:rPr>
                    <w:sz w:val="18"/>
                    <w:szCs w:val="18"/>
                  </w:rPr>
                </w:pPr>
                <w:r w:rsidRPr="007A4CAF">
                  <w:rPr>
                    <w:sz w:val="18"/>
                    <w:szCs w:val="18"/>
                  </w:rPr>
                  <w:t>8,207,632,057</w:t>
                </w:r>
              </w:p>
            </w:tc>
            <w:tc>
              <w:tcPr>
                <w:tcW w:w="806" w:type="pct"/>
                <w:shd w:val="clear" w:color="auto" w:fill="auto"/>
                <w:vAlign w:val="center"/>
              </w:tcPr>
              <w:p w14:paraId="1ADE1C20" w14:textId="77777777" w:rsidR="00C1635E" w:rsidRPr="007A4CAF" w:rsidRDefault="00C1635E" w:rsidP="00941E8B">
                <w:pPr>
                  <w:jc w:val="right"/>
                  <w:rPr>
                    <w:sz w:val="18"/>
                    <w:szCs w:val="18"/>
                  </w:rPr>
                </w:pPr>
                <w:r w:rsidRPr="007A4CAF">
                  <w:rPr>
                    <w:sz w:val="18"/>
                    <w:szCs w:val="18"/>
                  </w:rPr>
                  <w:t>2,051,908,014</w:t>
                </w:r>
              </w:p>
            </w:tc>
          </w:tr>
        </w:tbl>
        <w:p w14:paraId="76694768" w14:textId="77777777" w:rsidR="009D01F0" w:rsidRDefault="00000000"/>
      </w:sdtContent>
    </w:sdt>
    <w:bookmarkStart w:id="192" w:name="_Hlk11160621" w:displacedByCustomXml="next"/>
    <w:sdt>
      <w:sdtPr>
        <w:rPr>
          <w:rFonts w:ascii="宋体" w:hAnsi="宋体" w:cs="宋体" w:hint="eastAsia"/>
          <w:b w:val="0"/>
          <w:bCs w:val="0"/>
          <w:kern w:val="0"/>
          <w:szCs w:val="24"/>
        </w:rPr>
        <w:alias w:val="模块:未经抵销的递延所得税负债"/>
        <w:tag w:val="_SEC_022eb52f9e1542cbb5aaa5a287b8ee2a"/>
        <w:id w:val="1403949285"/>
        <w:lock w:val="sdtLocked"/>
        <w:placeholder>
          <w:docPart w:val="GBC22222222222222222222222222222"/>
        </w:placeholder>
      </w:sdtPr>
      <w:sdtEndPr>
        <w:rPr>
          <w:rFonts w:hint="default"/>
          <w:szCs w:val="21"/>
        </w:rPr>
      </w:sdtEndPr>
      <w:sdtContent>
        <w:p w14:paraId="3FE56A46" w14:textId="77777777" w:rsidR="009D01F0" w:rsidRDefault="00174DED" w:rsidP="00BC60D6">
          <w:pPr>
            <w:pStyle w:val="4"/>
            <w:numPr>
              <w:ilvl w:val="0"/>
              <w:numId w:val="44"/>
            </w:numPr>
            <w:tabs>
              <w:tab w:val="left" w:pos="588"/>
              <w:tab w:val="left" w:pos="616"/>
            </w:tabs>
            <w:rPr>
              <w:rFonts w:ascii="宋体" w:hAnsi="宋体"/>
            </w:rPr>
          </w:pPr>
          <w:r>
            <w:rPr>
              <w:rFonts w:ascii="宋体" w:hAnsi="宋体" w:hint="eastAsia"/>
            </w:rPr>
            <w:t>未经抵销的递延所得税负债</w:t>
          </w:r>
        </w:p>
        <w:sdt>
          <w:sdtPr>
            <w:alias w:val="是否适用：未经抵销的递延所得税负债[双击切换]"/>
            <w:tag w:val="_GBC_e9cf2825b61d4a9ca57e90c2ed017173"/>
            <w:id w:val="-114910279"/>
            <w:lock w:val="sdtLocked"/>
            <w:placeholder>
              <w:docPart w:val="GBC22222222222222222222222222222"/>
            </w:placeholder>
          </w:sdtPr>
          <w:sdtContent>
            <w:p w14:paraId="5F2AE541" w14:textId="7AFBAFAA"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0BA9E90D" w14:textId="77777777" w:rsidR="009D01F0" w:rsidRDefault="00174DED">
          <w:pPr>
            <w:jc w:val="right"/>
          </w:pPr>
          <w:r>
            <w:rPr>
              <w:rFonts w:hint="eastAsia"/>
            </w:rPr>
            <w:t>单位：</w:t>
          </w:r>
          <w:sdt>
            <w:sdtPr>
              <w:rPr>
                <w:rFonts w:hint="eastAsia"/>
              </w:rPr>
              <w:alias w:val="单位：财务附注：未经抵销的递延所得税负债"/>
              <w:tag w:val="_GBC_7fa4a7048e284eb79ceb0dee5165516f"/>
              <w:id w:val="-20783507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304826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4"/>
            <w:gridCol w:w="1738"/>
            <w:gridCol w:w="1615"/>
            <w:gridCol w:w="1707"/>
            <w:gridCol w:w="1415"/>
          </w:tblGrid>
          <w:tr w:rsidR="005B2077" w14:paraId="592CF5C4" w14:textId="77777777" w:rsidTr="00E37D4E">
            <w:trPr>
              <w:trHeight w:val="285"/>
            </w:trPr>
            <w:bookmarkStart w:id="193" w:name="_Hlk11857349" w:displacedByCustomXml="next"/>
            <w:sdt>
              <w:sdtPr>
                <w:rPr>
                  <w:sz w:val="18"/>
                  <w:szCs w:val="18"/>
                </w:rPr>
                <w:tag w:val="_PLD_66ef6111bb2d4b3792b581d6ff38c8d2"/>
                <w:id w:val="1416277859"/>
                <w:lock w:val="sdtLocked"/>
              </w:sdtPr>
              <w:sdtContent>
                <w:tc>
                  <w:tcPr>
                    <w:tcW w:w="1312" w:type="pct"/>
                    <w:vMerge w:val="restart"/>
                    <w:shd w:val="clear" w:color="auto" w:fill="auto"/>
                    <w:vAlign w:val="center"/>
                  </w:tcPr>
                  <w:p w14:paraId="05CC6747" w14:textId="77777777" w:rsidR="005B2077" w:rsidRPr="005E3EFD" w:rsidRDefault="005B2077" w:rsidP="00E37D4E">
                    <w:pPr>
                      <w:jc w:val="center"/>
                      <w:rPr>
                        <w:sz w:val="18"/>
                        <w:szCs w:val="18"/>
                      </w:rPr>
                    </w:pPr>
                    <w:r w:rsidRPr="005E3EFD">
                      <w:rPr>
                        <w:rFonts w:hint="eastAsia"/>
                        <w:sz w:val="18"/>
                        <w:szCs w:val="18"/>
                      </w:rPr>
                      <w:t>项目</w:t>
                    </w:r>
                  </w:p>
                </w:tc>
              </w:sdtContent>
            </w:sdt>
            <w:sdt>
              <w:sdtPr>
                <w:rPr>
                  <w:sz w:val="18"/>
                  <w:szCs w:val="18"/>
                </w:rPr>
                <w:tag w:val="_PLD_b850d4f63866495f80e69799c9ea1b37"/>
                <w:id w:val="-764382911"/>
                <w:lock w:val="sdtLocked"/>
              </w:sdtPr>
              <w:sdtContent>
                <w:tc>
                  <w:tcPr>
                    <w:tcW w:w="1910" w:type="pct"/>
                    <w:gridSpan w:val="2"/>
                    <w:shd w:val="clear" w:color="auto" w:fill="auto"/>
                    <w:vAlign w:val="center"/>
                  </w:tcPr>
                  <w:p w14:paraId="0DA2BFB9" w14:textId="77777777" w:rsidR="005B2077" w:rsidRPr="005E3EFD" w:rsidRDefault="005B2077" w:rsidP="00E37D4E">
                    <w:pPr>
                      <w:jc w:val="center"/>
                      <w:rPr>
                        <w:sz w:val="18"/>
                        <w:szCs w:val="18"/>
                      </w:rPr>
                    </w:pPr>
                    <w:r w:rsidRPr="005E3EFD">
                      <w:rPr>
                        <w:rFonts w:hint="eastAsia"/>
                        <w:sz w:val="18"/>
                        <w:szCs w:val="18"/>
                      </w:rPr>
                      <w:t>期末余额</w:t>
                    </w:r>
                  </w:p>
                </w:tc>
              </w:sdtContent>
            </w:sdt>
            <w:sdt>
              <w:sdtPr>
                <w:rPr>
                  <w:sz w:val="18"/>
                  <w:szCs w:val="18"/>
                </w:rPr>
                <w:tag w:val="_PLD_951c3eee882c4aaa862f620814f6ce4e"/>
                <w:id w:val="714000787"/>
                <w:lock w:val="sdtLocked"/>
              </w:sdtPr>
              <w:sdtContent>
                <w:tc>
                  <w:tcPr>
                    <w:tcW w:w="1778" w:type="pct"/>
                    <w:gridSpan w:val="2"/>
                    <w:shd w:val="clear" w:color="auto" w:fill="auto"/>
                    <w:vAlign w:val="center"/>
                  </w:tcPr>
                  <w:p w14:paraId="37A1E723" w14:textId="77777777" w:rsidR="005B2077" w:rsidRPr="005E3EFD" w:rsidRDefault="005B2077" w:rsidP="00E37D4E">
                    <w:pPr>
                      <w:jc w:val="center"/>
                      <w:rPr>
                        <w:sz w:val="18"/>
                        <w:szCs w:val="18"/>
                      </w:rPr>
                    </w:pPr>
                    <w:r w:rsidRPr="005E3EFD">
                      <w:rPr>
                        <w:rFonts w:hint="eastAsia"/>
                        <w:sz w:val="18"/>
                        <w:szCs w:val="18"/>
                      </w:rPr>
                      <w:t>期初余额</w:t>
                    </w:r>
                  </w:p>
                </w:tc>
              </w:sdtContent>
            </w:sdt>
          </w:tr>
          <w:tr w:rsidR="005B2077" w14:paraId="6D3EF634" w14:textId="77777777" w:rsidTr="00E37D4E">
            <w:trPr>
              <w:trHeight w:val="285"/>
            </w:trPr>
            <w:tc>
              <w:tcPr>
                <w:tcW w:w="1312" w:type="pct"/>
                <w:vMerge/>
                <w:shd w:val="clear" w:color="auto" w:fill="auto"/>
                <w:vAlign w:val="center"/>
              </w:tcPr>
              <w:p w14:paraId="2CDD480E" w14:textId="77777777" w:rsidR="005B2077" w:rsidRPr="005E3EFD" w:rsidRDefault="005B2077" w:rsidP="00E37D4E">
                <w:pPr>
                  <w:jc w:val="center"/>
                  <w:rPr>
                    <w:b/>
                    <w:sz w:val="18"/>
                    <w:szCs w:val="18"/>
                  </w:rPr>
                </w:pPr>
              </w:p>
            </w:tc>
            <w:sdt>
              <w:sdtPr>
                <w:rPr>
                  <w:sz w:val="18"/>
                  <w:szCs w:val="18"/>
                </w:rPr>
                <w:tag w:val="_PLD_f33e3c528ff14a2bac81ec99970641f6"/>
                <w:id w:val="2013492220"/>
                <w:lock w:val="sdtLocked"/>
              </w:sdtPr>
              <w:sdtContent>
                <w:tc>
                  <w:tcPr>
                    <w:tcW w:w="990" w:type="pct"/>
                    <w:shd w:val="clear" w:color="auto" w:fill="auto"/>
                    <w:vAlign w:val="center"/>
                  </w:tcPr>
                  <w:p w14:paraId="4022117C" w14:textId="77777777" w:rsidR="005B2077" w:rsidRPr="005E3EFD" w:rsidRDefault="005B2077" w:rsidP="00E37D4E">
                    <w:pPr>
                      <w:jc w:val="center"/>
                      <w:rPr>
                        <w:sz w:val="18"/>
                        <w:szCs w:val="18"/>
                      </w:rPr>
                    </w:pPr>
                    <w:r w:rsidRPr="005E3EFD">
                      <w:rPr>
                        <w:rFonts w:hint="eastAsia"/>
                        <w:sz w:val="18"/>
                        <w:szCs w:val="18"/>
                      </w:rPr>
                      <w:t>应纳税暂时性差异</w:t>
                    </w:r>
                  </w:p>
                </w:tc>
              </w:sdtContent>
            </w:sdt>
            <w:sdt>
              <w:sdtPr>
                <w:rPr>
                  <w:sz w:val="18"/>
                  <w:szCs w:val="18"/>
                </w:rPr>
                <w:tag w:val="_PLD_0cb734f9904e4a57a5107d601b9b38d1"/>
                <w:id w:val="-736855067"/>
                <w:lock w:val="sdtLocked"/>
              </w:sdtPr>
              <w:sdtContent>
                <w:tc>
                  <w:tcPr>
                    <w:tcW w:w="920" w:type="pct"/>
                    <w:shd w:val="clear" w:color="auto" w:fill="auto"/>
                    <w:vAlign w:val="center"/>
                  </w:tcPr>
                  <w:p w14:paraId="76059810" w14:textId="77777777" w:rsidR="005B2077" w:rsidRPr="005E3EFD" w:rsidRDefault="005B2077" w:rsidP="00E37D4E">
                    <w:pPr>
                      <w:jc w:val="center"/>
                      <w:rPr>
                        <w:sz w:val="18"/>
                        <w:szCs w:val="18"/>
                      </w:rPr>
                    </w:pPr>
                    <w:r w:rsidRPr="005E3EFD">
                      <w:rPr>
                        <w:rFonts w:hint="eastAsia"/>
                        <w:sz w:val="18"/>
                        <w:szCs w:val="18"/>
                      </w:rPr>
                      <w:t>递延所得税</w:t>
                    </w:r>
                  </w:p>
                  <w:p w14:paraId="4FA78BBB" w14:textId="77777777" w:rsidR="005B2077" w:rsidRPr="005E3EFD" w:rsidRDefault="005B2077" w:rsidP="00E37D4E">
                    <w:pPr>
                      <w:jc w:val="center"/>
                      <w:rPr>
                        <w:sz w:val="18"/>
                        <w:szCs w:val="18"/>
                      </w:rPr>
                    </w:pPr>
                    <w:r w:rsidRPr="005E3EFD">
                      <w:rPr>
                        <w:rFonts w:hint="eastAsia"/>
                        <w:sz w:val="18"/>
                        <w:szCs w:val="18"/>
                      </w:rPr>
                      <w:t>负债</w:t>
                    </w:r>
                  </w:p>
                </w:tc>
              </w:sdtContent>
            </w:sdt>
            <w:sdt>
              <w:sdtPr>
                <w:rPr>
                  <w:sz w:val="18"/>
                  <w:szCs w:val="18"/>
                </w:rPr>
                <w:tag w:val="_PLD_ddf3980c66a840e782386c14bb078052"/>
                <w:id w:val="1478417922"/>
                <w:lock w:val="sdtLocked"/>
              </w:sdtPr>
              <w:sdtContent>
                <w:tc>
                  <w:tcPr>
                    <w:tcW w:w="972" w:type="pct"/>
                    <w:shd w:val="clear" w:color="auto" w:fill="auto"/>
                    <w:vAlign w:val="center"/>
                  </w:tcPr>
                  <w:p w14:paraId="69A870C1" w14:textId="77777777" w:rsidR="005B2077" w:rsidRPr="005E3EFD" w:rsidRDefault="005B2077" w:rsidP="00E37D4E">
                    <w:pPr>
                      <w:jc w:val="center"/>
                      <w:rPr>
                        <w:sz w:val="18"/>
                        <w:szCs w:val="18"/>
                      </w:rPr>
                    </w:pPr>
                    <w:r w:rsidRPr="005E3EFD">
                      <w:rPr>
                        <w:rFonts w:hint="eastAsia"/>
                        <w:sz w:val="18"/>
                        <w:szCs w:val="18"/>
                      </w:rPr>
                      <w:t>应纳税暂时性差异</w:t>
                    </w:r>
                  </w:p>
                </w:tc>
              </w:sdtContent>
            </w:sdt>
            <w:sdt>
              <w:sdtPr>
                <w:rPr>
                  <w:sz w:val="18"/>
                  <w:szCs w:val="18"/>
                </w:rPr>
                <w:tag w:val="_PLD_590dc17e8304449fbff47c3b3cd45eb5"/>
                <w:id w:val="1249618003"/>
                <w:lock w:val="sdtLocked"/>
              </w:sdtPr>
              <w:sdtContent>
                <w:tc>
                  <w:tcPr>
                    <w:tcW w:w="806" w:type="pct"/>
                    <w:shd w:val="clear" w:color="auto" w:fill="auto"/>
                    <w:vAlign w:val="center"/>
                  </w:tcPr>
                  <w:p w14:paraId="7DFA848F" w14:textId="77777777" w:rsidR="005B2077" w:rsidRPr="005E3EFD" w:rsidRDefault="005B2077" w:rsidP="00E37D4E">
                    <w:pPr>
                      <w:jc w:val="center"/>
                      <w:rPr>
                        <w:sz w:val="18"/>
                        <w:szCs w:val="18"/>
                      </w:rPr>
                    </w:pPr>
                    <w:r w:rsidRPr="005E3EFD">
                      <w:rPr>
                        <w:rFonts w:hint="eastAsia"/>
                        <w:sz w:val="18"/>
                        <w:szCs w:val="18"/>
                      </w:rPr>
                      <w:t>递延所得税</w:t>
                    </w:r>
                  </w:p>
                  <w:p w14:paraId="0EBC6A19" w14:textId="77777777" w:rsidR="005B2077" w:rsidRPr="005E3EFD" w:rsidRDefault="005B2077" w:rsidP="00E37D4E">
                    <w:pPr>
                      <w:jc w:val="center"/>
                      <w:rPr>
                        <w:sz w:val="18"/>
                        <w:szCs w:val="18"/>
                      </w:rPr>
                    </w:pPr>
                    <w:r w:rsidRPr="005E3EFD">
                      <w:rPr>
                        <w:rFonts w:hint="eastAsia"/>
                        <w:sz w:val="18"/>
                        <w:szCs w:val="18"/>
                      </w:rPr>
                      <w:t>负债</w:t>
                    </w:r>
                  </w:p>
                </w:tc>
              </w:sdtContent>
            </w:sdt>
          </w:tr>
          <w:sdt>
            <w:sdtPr>
              <w:rPr>
                <w:sz w:val="18"/>
                <w:szCs w:val="18"/>
              </w:rPr>
              <w:alias w:val="递延所得税负债明细"/>
              <w:tag w:val="_GBC_b1614c80d1bd478fbd0f56aa84238e04"/>
              <w:id w:val="-716902137"/>
              <w:lock w:val="sdtLocked"/>
            </w:sdtPr>
            <w:sdtContent>
              <w:tr w:rsidR="005B2077" w14:paraId="13C09D9D" w14:textId="77777777" w:rsidTr="00E37D4E">
                <w:trPr>
                  <w:trHeight w:val="285"/>
                </w:trPr>
                <w:tc>
                  <w:tcPr>
                    <w:tcW w:w="1312" w:type="pct"/>
                    <w:shd w:val="clear" w:color="auto" w:fill="auto"/>
                    <w:vAlign w:val="center"/>
                  </w:tcPr>
                  <w:p w14:paraId="237820C7" w14:textId="77777777" w:rsidR="005B2077" w:rsidRPr="00462010" w:rsidRDefault="005B2077" w:rsidP="00E37D4E">
                    <w:pPr>
                      <w:rPr>
                        <w:sz w:val="18"/>
                        <w:szCs w:val="18"/>
                      </w:rPr>
                    </w:pPr>
                    <w:r w:rsidRPr="00462010">
                      <w:rPr>
                        <w:rFonts w:hint="eastAsia"/>
                        <w:sz w:val="18"/>
                        <w:szCs w:val="18"/>
                      </w:rPr>
                      <w:t>单价</w:t>
                    </w:r>
                    <w:r w:rsidRPr="00462010">
                      <w:rPr>
                        <w:sz w:val="18"/>
                        <w:szCs w:val="18"/>
                      </w:rPr>
                      <w:t>500万元以下资产一次扣除形成的递延所得税负债(注3)</w:t>
                    </w:r>
                  </w:p>
                </w:tc>
                <w:tc>
                  <w:tcPr>
                    <w:tcW w:w="990" w:type="pct"/>
                    <w:shd w:val="clear" w:color="auto" w:fill="auto"/>
                    <w:vAlign w:val="center"/>
                  </w:tcPr>
                  <w:p w14:paraId="528E3DBF" w14:textId="77777777" w:rsidR="005B2077" w:rsidRPr="005B2077" w:rsidRDefault="005B2077" w:rsidP="00E37D4E">
                    <w:pPr>
                      <w:jc w:val="right"/>
                      <w:rPr>
                        <w:sz w:val="18"/>
                        <w:szCs w:val="18"/>
                      </w:rPr>
                    </w:pPr>
                    <w:r w:rsidRPr="005B2077">
                      <w:rPr>
                        <w:sz w:val="18"/>
                        <w:szCs w:val="18"/>
                      </w:rPr>
                      <w:t>1,900,585,624</w:t>
                    </w:r>
                  </w:p>
                </w:tc>
                <w:tc>
                  <w:tcPr>
                    <w:tcW w:w="920" w:type="pct"/>
                    <w:shd w:val="clear" w:color="auto" w:fill="auto"/>
                    <w:vAlign w:val="center"/>
                  </w:tcPr>
                  <w:p w14:paraId="35E39EDB" w14:textId="77777777" w:rsidR="005B2077" w:rsidRPr="005B2077" w:rsidRDefault="005B2077" w:rsidP="00E37D4E">
                    <w:pPr>
                      <w:jc w:val="right"/>
                      <w:rPr>
                        <w:sz w:val="18"/>
                        <w:szCs w:val="18"/>
                      </w:rPr>
                    </w:pPr>
                    <w:r w:rsidRPr="005B2077">
                      <w:rPr>
                        <w:sz w:val="18"/>
                        <w:szCs w:val="18"/>
                      </w:rPr>
                      <w:t>475,146,406</w:t>
                    </w:r>
                  </w:p>
                </w:tc>
                <w:tc>
                  <w:tcPr>
                    <w:tcW w:w="972" w:type="pct"/>
                    <w:shd w:val="clear" w:color="auto" w:fill="auto"/>
                    <w:vAlign w:val="center"/>
                  </w:tcPr>
                  <w:p w14:paraId="7852028F" w14:textId="77777777" w:rsidR="005B2077" w:rsidRPr="005B2077" w:rsidRDefault="005B2077" w:rsidP="00E37D4E">
                    <w:pPr>
                      <w:jc w:val="right"/>
                      <w:rPr>
                        <w:sz w:val="18"/>
                        <w:szCs w:val="18"/>
                      </w:rPr>
                    </w:pPr>
                    <w:r w:rsidRPr="005B2077">
                      <w:rPr>
                        <w:sz w:val="18"/>
                        <w:szCs w:val="18"/>
                      </w:rPr>
                      <w:t>1,757,411,536</w:t>
                    </w:r>
                  </w:p>
                </w:tc>
                <w:tc>
                  <w:tcPr>
                    <w:tcW w:w="806" w:type="pct"/>
                    <w:shd w:val="clear" w:color="auto" w:fill="auto"/>
                    <w:vAlign w:val="center"/>
                  </w:tcPr>
                  <w:p w14:paraId="7D392154" w14:textId="77777777" w:rsidR="005B2077" w:rsidRPr="005B2077" w:rsidRDefault="005B2077" w:rsidP="00E37D4E">
                    <w:pPr>
                      <w:jc w:val="right"/>
                      <w:rPr>
                        <w:sz w:val="18"/>
                        <w:szCs w:val="18"/>
                      </w:rPr>
                    </w:pPr>
                    <w:r w:rsidRPr="005B2077">
                      <w:rPr>
                        <w:sz w:val="18"/>
                        <w:szCs w:val="18"/>
                      </w:rPr>
                      <w:t>439,352,884</w:t>
                    </w:r>
                  </w:p>
                </w:tc>
              </w:tr>
            </w:sdtContent>
          </w:sdt>
          <w:sdt>
            <w:sdtPr>
              <w:rPr>
                <w:sz w:val="18"/>
                <w:szCs w:val="18"/>
              </w:rPr>
              <w:alias w:val="递延所得税负债明细"/>
              <w:tag w:val="_GBC_b1614c80d1bd478fbd0f56aa84238e04"/>
              <w:id w:val="-99648301"/>
              <w:lock w:val="sdtLocked"/>
              <w:placeholder>
                <w:docPart w:val="F20B174E2D994CB8BD80B02C10502CFF"/>
              </w:placeholder>
            </w:sdtPr>
            <w:sdtContent>
              <w:tr w:rsidR="005B2077" w14:paraId="2F584C83" w14:textId="77777777" w:rsidTr="00E37D4E">
                <w:trPr>
                  <w:trHeight w:val="285"/>
                </w:trPr>
                <w:tc>
                  <w:tcPr>
                    <w:tcW w:w="1312" w:type="pct"/>
                    <w:shd w:val="clear" w:color="auto" w:fill="auto"/>
                    <w:vAlign w:val="center"/>
                  </w:tcPr>
                  <w:p w14:paraId="5F6B3A85" w14:textId="77777777" w:rsidR="005B2077" w:rsidRDefault="005B2077" w:rsidP="00E37D4E">
                    <w:pPr>
                      <w:rPr>
                        <w:sz w:val="18"/>
                        <w:szCs w:val="18"/>
                      </w:rPr>
                    </w:pPr>
                    <w:r w:rsidRPr="005B2077">
                      <w:rPr>
                        <w:rFonts w:hint="eastAsia"/>
                        <w:sz w:val="18"/>
                        <w:szCs w:val="18"/>
                      </w:rPr>
                      <w:t>其他权益工具投资公允价值变动</w:t>
                    </w:r>
                  </w:p>
                </w:tc>
                <w:tc>
                  <w:tcPr>
                    <w:tcW w:w="990" w:type="pct"/>
                    <w:shd w:val="clear" w:color="auto" w:fill="auto"/>
                    <w:vAlign w:val="center"/>
                  </w:tcPr>
                  <w:p w14:paraId="2FB0D9C8" w14:textId="77777777" w:rsidR="005B2077" w:rsidRPr="005B2077" w:rsidRDefault="005B2077" w:rsidP="00E37D4E">
                    <w:pPr>
                      <w:jc w:val="right"/>
                      <w:rPr>
                        <w:sz w:val="18"/>
                        <w:szCs w:val="18"/>
                      </w:rPr>
                    </w:pPr>
                    <w:r w:rsidRPr="005B2077">
                      <w:rPr>
                        <w:sz w:val="18"/>
                        <w:szCs w:val="18"/>
                      </w:rPr>
                      <w:t>79,336,304</w:t>
                    </w:r>
                  </w:p>
                </w:tc>
                <w:tc>
                  <w:tcPr>
                    <w:tcW w:w="920" w:type="pct"/>
                    <w:shd w:val="clear" w:color="auto" w:fill="auto"/>
                    <w:vAlign w:val="center"/>
                  </w:tcPr>
                  <w:p w14:paraId="2E9FA2DA" w14:textId="77777777" w:rsidR="005B2077" w:rsidRPr="005B2077" w:rsidRDefault="005B2077" w:rsidP="00E37D4E">
                    <w:pPr>
                      <w:jc w:val="right"/>
                      <w:rPr>
                        <w:sz w:val="18"/>
                        <w:szCs w:val="18"/>
                      </w:rPr>
                    </w:pPr>
                    <w:r w:rsidRPr="005B2077">
                      <w:rPr>
                        <w:sz w:val="18"/>
                        <w:szCs w:val="18"/>
                      </w:rPr>
                      <w:t>19,834,076</w:t>
                    </w:r>
                  </w:p>
                </w:tc>
                <w:tc>
                  <w:tcPr>
                    <w:tcW w:w="972" w:type="pct"/>
                    <w:shd w:val="clear" w:color="auto" w:fill="auto"/>
                    <w:vAlign w:val="center"/>
                  </w:tcPr>
                  <w:p w14:paraId="3D374CD4" w14:textId="77777777" w:rsidR="005B2077" w:rsidRPr="005B2077" w:rsidRDefault="005B2077" w:rsidP="00E37D4E">
                    <w:pPr>
                      <w:jc w:val="right"/>
                      <w:rPr>
                        <w:sz w:val="18"/>
                        <w:szCs w:val="18"/>
                      </w:rPr>
                    </w:pPr>
                    <w:r w:rsidRPr="005B2077">
                      <w:rPr>
                        <w:sz w:val="18"/>
                        <w:szCs w:val="18"/>
                      </w:rPr>
                      <w:t>52,403,803</w:t>
                    </w:r>
                  </w:p>
                </w:tc>
                <w:tc>
                  <w:tcPr>
                    <w:tcW w:w="806" w:type="pct"/>
                    <w:shd w:val="clear" w:color="auto" w:fill="auto"/>
                    <w:vAlign w:val="center"/>
                  </w:tcPr>
                  <w:p w14:paraId="0D8B2D5F" w14:textId="77777777" w:rsidR="005B2077" w:rsidRPr="005B2077" w:rsidRDefault="005B2077" w:rsidP="00E37D4E">
                    <w:pPr>
                      <w:jc w:val="right"/>
                      <w:rPr>
                        <w:sz w:val="18"/>
                        <w:szCs w:val="18"/>
                      </w:rPr>
                    </w:pPr>
                    <w:r w:rsidRPr="005B2077">
                      <w:rPr>
                        <w:sz w:val="18"/>
                        <w:szCs w:val="18"/>
                      </w:rPr>
                      <w:t>13,100,951</w:t>
                    </w:r>
                  </w:p>
                </w:tc>
              </w:tr>
            </w:sdtContent>
          </w:sdt>
          <w:sdt>
            <w:sdtPr>
              <w:rPr>
                <w:sz w:val="18"/>
                <w:szCs w:val="18"/>
              </w:rPr>
              <w:alias w:val="递延所得税负债明细"/>
              <w:tag w:val="_GBC_b1614c80d1bd478fbd0f56aa84238e04"/>
              <w:id w:val="-59790427"/>
              <w:lock w:val="sdtLocked"/>
            </w:sdtPr>
            <w:sdtContent>
              <w:tr w:rsidR="005B2077" w14:paraId="27000037" w14:textId="77777777" w:rsidTr="00E37D4E">
                <w:trPr>
                  <w:trHeight w:val="285"/>
                </w:trPr>
                <w:tc>
                  <w:tcPr>
                    <w:tcW w:w="1312" w:type="pct"/>
                    <w:shd w:val="clear" w:color="auto" w:fill="auto"/>
                    <w:vAlign w:val="center"/>
                  </w:tcPr>
                  <w:p w14:paraId="697BFD80" w14:textId="77777777" w:rsidR="005B2077" w:rsidRPr="005E3EFD" w:rsidRDefault="005B2077" w:rsidP="00E37D4E">
                    <w:pPr>
                      <w:rPr>
                        <w:sz w:val="18"/>
                        <w:szCs w:val="18"/>
                      </w:rPr>
                    </w:pPr>
                    <w:r w:rsidRPr="005E3EFD">
                      <w:rPr>
                        <w:rFonts w:hint="eastAsia"/>
                        <w:sz w:val="18"/>
                        <w:szCs w:val="18"/>
                      </w:rPr>
                      <w:t>使用权资产</w:t>
                    </w:r>
                  </w:p>
                </w:tc>
                <w:tc>
                  <w:tcPr>
                    <w:tcW w:w="990" w:type="pct"/>
                    <w:shd w:val="clear" w:color="auto" w:fill="auto"/>
                    <w:vAlign w:val="center"/>
                  </w:tcPr>
                  <w:p w14:paraId="54B91561" w14:textId="77777777" w:rsidR="005B2077" w:rsidRPr="005B2077" w:rsidRDefault="005B2077" w:rsidP="00E37D4E">
                    <w:pPr>
                      <w:jc w:val="right"/>
                      <w:rPr>
                        <w:sz w:val="18"/>
                        <w:szCs w:val="18"/>
                      </w:rPr>
                    </w:pPr>
                    <w:r w:rsidRPr="005B2077">
                      <w:rPr>
                        <w:sz w:val="18"/>
                        <w:szCs w:val="18"/>
                      </w:rPr>
                      <w:t>584,201,516</w:t>
                    </w:r>
                  </w:p>
                </w:tc>
                <w:tc>
                  <w:tcPr>
                    <w:tcW w:w="920" w:type="pct"/>
                    <w:shd w:val="clear" w:color="auto" w:fill="auto"/>
                    <w:vAlign w:val="center"/>
                  </w:tcPr>
                  <w:p w14:paraId="5B760A12" w14:textId="77777777" w:rsidR="005B2077" w:rsidRPr="005B2077" w:rsidRDefault="005B2077" w:rsidP="00E37D4E">
                    <w:pPr>
                      <w:jc w:val="right"/>
                      <w:rPr>
                        <w:sz w:val="18"/>
                        <w:szCs w:val="18"/>
                      </w:rPr>
                    </w:pPr>
                    <w:r w:rsidRPr="005B2077">
                      <w:rPr>
                        <w:sz w:val="18"/>
                        <w:szCs w:val="18"/>
                      </w:rPr>
                      <w:t>146,050,379</w:t>
                    </w:r>
                  </w:p>
                </w:tc>
                <w:tc>
                  <w:tcPr>
                    <w:tcW w:w="972" w:type="pct"/>
                    <w:shd w:val="clear" w:color="auto" w:fill="auto"/>
                    <w:vAlign w:val="center"/>
                  </w:tcPr>
                  <w:p w14:paraId="5A6D3A97" w14:textId="77777777" w:rsidR="005B2077" w:rsidRPr="005B2077" w:rsidRDefault="005B2077" w:rsidP="00E37D4E">
                    <w:pPr>
                      <w:jc w:val="right"/>
                      <w:rPr>
                        <w:sz w:val="18"/>
                        <w:szCs w:val="18"/>
                      </w:rPr>
                    </w:pPr>
                    <w:r w:rsidRPr="005B2077">
                      <w:rPr>
                        <w:sz w:val="18"/>
                        <w:szCs w:val="18"/>
                      </w:rPr>
                      <w:t>686,715,845</w:t>
                    </w:r>
                  </w:p>
                </w:tc>
                <w:tc>
                  <w:tcPr>
                    <w:tcW w:w="806" w:type="pct"/>
                    <w:shd w:val="clear" w:color="auto" w:fill="auto"/>
                    <w:vAlign w:val="center"/>
                  </w:tcPr>
                  <w:p w14:paraId="2B6D9BD5" w14:textId="77777777" w:rsidR="005B2077" w:rsidRPr="005B2077" w:rsidRDefault="005B2077" w:rsidP="00E37D4E">
                    <w:pPr>
                      <w:jc w:val="right"/>
                      <w:rPr>
                        <w:sz w:val="18"/>
                        <w:szCs w:val="18"/>
                      </w:rPr>
                    </w:pPr>
                    <w:r w:rsidRPr="005B2077">
                      <w:rPr>
                        <w:sz w:val="18"/>
                        <w:szCs w:val="18"/>
                      </w:rPr>
                      <w:t>171,678,961</w:t>
                    </w:r>
                  </w:p>
                </w:tc>
              </w:tr>
            </w:sdtContent>
          </w:sdt>
          <w:sdt>
            <w:sdtPr>
              <w:rPr>
                <w:sz w:val="18"/>
                <w:szCs w:val="18"/>
              </w:rPr>
              <w:alias w:val="递延所得税负债明细"/>
              <w:tag w:val="_GBC_b1614c80d1bd478fbd0f56aa84238e04"/>
              <w:id w:val="1294095455"/>
              <w:lock w:val="sdtLocked"/>
              <w:placeholder>
                <w:docPart w:val="B1D0008F9D7244ADB41DEB81E2E24E6D"/>
              </w:placeholder>
            </w:sdtPr>
            <w:sdtContent>
              <w:tr w:rsidR="005B2077" w14:paraId="4DB62F7A" w14:textId="77777777" w:rsidTr="00E37D4E">
                <w:trPr>
                  <w:trHeight w:val="285"/>
                </w:trPr>
                <w:tc>
                  <w:tcPr>
                    <w:tcW w:w="1312" w:type="pct"/>
                    <w:shd w:val="clear" w:color="auto" w:fill="auto"/>
                    <w:vAlign w:val="center"/>
                  </w:tcPr>
                  <w:p w14:paraId="4614FC8C" w14:textId="77777777" w:rsidR="005B2077" w:rsidRDefault="005B2077" w:rsidP="00E37D4E">
                    <w:pPr>
                      <w:rPr>
                        <w:sz w:val="18"/>
                        <w:szCs w:val="18"/>
                      </w:rPr>
                    </w:pPr>
                    <w:r w:rsidRPr="005B2077">
                      <w:rPr>
                        <w:rFonts w:hint="eastAsia"/>
                        <w:sz w:val="18"/>
                        <w:szCs w:val="18"/>
                      </w:rPr>
                      <w:t>其他</w:t>
                    </w:r>
                  </w:p>
                </w:tc>
                <w:tc>
                  <w:tcPr>
                    <w:tcW w:w="990" w:type="pct"/>
                    <w:shd w:val="clear" w:color="auto" w:fill="auto"/>
                    <w:vAlign w:val="center"/>
                  </w:tcPr>
                  <w:p w14:paraId="2E295409" w14:textId="77777777" w:rsidR="005B2077" w:rsidRPr="005B2077" w:rsidRDefault="005B2077" w:rsidP="00E37D4E">
                    <w:pPr>
                      <w:jc w:val="right"/>
                      <w:rPr>
                        <w:sz w:val="18"/>
                        <w:szCs w:val="18"/>
                      </w:rPr>
                    </w:pPr>
                    <w:r w:rsidRPr="005B2077">
                      <w:rPr>
                        <w:sz w:val="18"/>
                        <w:szCs w:val="18"/>
                      </w:rPr>
                      <w:t>1,893,260</w:t>
                    </w:r>
                  </w:p>
                </w:tc>
                <w:tc>
                  <w:tcPr>
                    <w:tcW w:w="920" w:type="pct"/>
                    <w:shd w:val="clear" w:color="auto" w:fill="auto"/>
                    <w:vAlign w:val="center"/>
                  </w:tcPr>
                  <w:p w14:paraId="0289BA8F" w14:textId="77777777" w:rsidR="005B2077" w:rsidRPr="005B2077" w:rsidRDefault="005B2077" w:rsidP="00E37D4E">
                    <w:pPr>
                      <w:jc w:val="right"/>
                      <w:rPr>
                        <w:sz w:val="18"/>
                        <w:szCs w:val="18"/>
                      </w:rPr>
                    </w:pPr>
                    <w:r w:rsidRPr="005B2077">
                      <w:rPr>
                        <w:sz w:val="18"/>
                        <w:szCs w:val="18"/>
                      </w:rPr>
                      <w:t>473,315</w:t>
                    </w:r>
                  </w:p>
                </w:tc>
                <w:tc>
                  <w:tcPr>
                    <w:tcW w:w="972" w:type="pct"/>
                    <w:shd w:val="clear" w:color="auto" w:fill="auto"/>
                    <w:vAlign w:val="center"/>
                  </w:tcPr>
                  <w:p w14:paraId="78C6B8E4" w14:textId="77777777" w:rsidR="005B2077" w:rsidRPr="005B2077" w:rsidRDefault="005B2077" w:rsidP="00E37D4E">
                    <w:pPr>
                      <w:jc w:val="right"/>
                      <w:rPr>
                        <w:sz w:val="18"/>
                        <w:szCs w:val="18"/>
                      </w:rPr>
                    </w:pPr>
                    <w:r w:rsidRPr="005B2077">
                      <w:rPr>
                        <w:sz w:val="18"/>
                        <w:szCs w:val="18"/>
                      </w:rPr>
                      <w:t>1,893,265</w:t>
                    </w:r>
                  </w:p>
                </w:tc>
                <w:tc>
                  <w:tcPr>
                    <w:tcW w:w="806" w:type="pct"/>
                    <w:shd w:val="clear" w:color="auto" w:fill="auto"/>
                    <w:vAlign w:val="center"/>
                  </w:tcPr>
                  <w:p w14:paraId="7AB004D4" w14:textId="77777777" w:rsidR="005B2077" w:rsidRPr="005B2077" w:rsidRDefault="005B2077" w:rsidP="00E37D4E">
                    <w:pPr>
                      <w:jc w:val="right"/>
                      <w:rPr>
                        <w:sz w:val="18"/>
                        <w:szCs w:val="18"/>
                      </w:rPr>
                    </w:pPr>
                    <w:r w:rsidRPr="005B2077">
                      <w:rPr>
                        <w:sz w:val="18"/>
                        <w:szCs w:val="18"/>
                      </w:rPr>
                      <w:t>473,316</w:t>
                    </w:r>
                  </w:p>
                </w:tc>
              </w:tr>
            </w:sdtContent>
          </w:sdt>
          <w:tr w:rsidR="005B2077" w14:paraId="6091EB33" w14:textId="77777777" w:rsidTr="00E37D4E">
            <w:trPr>
              <w:trHeight w:val="285"/>
            </w:trPr>
            <w:sdt>
              <w:sdtPr>
                <w:rPr>
                  <w:sz w:val="18"/>
                  <w:szCs w:val="18"/>
                </w:rPr>
                <w:tag w:val="_PLD_382351978b994852b2d36dbea92fd0cc"/>
                <w:id w:val="-158070405"/>
                <w:lock w:val="sdtLocked"/>
              </w:sdtPr>
              <w:sdtContent>
                <w:tc>
                  <w:tcPr>
                    <w:tcW w:w="1312" w:type="pct"/>
                    <w:shd w:val="clear" w:color="auto" w:fill="auto"/>
                    <w:vAlign w:val="center"/>
                  </w:tcPr>
                  <w:p w14:paraId="66AA1726" w14:textId="77777777" w:rsidR="005B2077" w:rsidRPr="005E3EFD" w:rsidRDefault="005B2077" w:rsidP="00E37D4E">
                    <w:pPr>
                      <w:jc w:val="center"/>
                      <w:rPr>
                        <w:sz w:val="18"/>
                        <w:szCs w:val="18"/>
                      </w:rPr>
                    </w:pPr>
                    <w:r w:rsidRPr="005E3EFD">
                      <w:rPr>
                        <w:rFonts w:hint="eastAsia"/>
                        <w:sz w:val="18"/>
                        <w:szCs w:val="18"/>
                      </w:rPr>
                      <w:t>合计</w:t>
                    </w:r>
                  </w:p>
                </w:tc>
              </w:sdtContent>
            </w:sdt>
            <w:tc>
              <w:tcPr>
                <w:tcW w:w="990" w:type="pct"/>
                <w:shd w:val="clear" w:color="auto" w:fill="auto"/>
                <w:vAlign w:val="center"/>
              </w:tcPr>
              <w:p w14:paraId="2646FBED" w14:textId="77777777" w:rsidR="005B2077" w:rsidRPr="005B2077" w:rsidRDefault="005B2077" w:rsidP="00E37D4E">
                <w:pPr>
                  <w:jc w:val="right"/>
                  <w:rPr>
                    <w:sz w:val="18"/>
                    <w:szCs w:val="18"/>
                  </w:rPr>
                </w:pPr>
                <w:r w:rsidRPr="005B2077">
                  <w:rPr>
                    <w:sz w:val="18"/>
                    <w:szCs w:val="18"/>
                  </w:rPr>
                  <w:t>2,566,016,704</w:t>
                </w:r>
              </w:p>
            </w:tc>
            <w:tc>
              <w:tcPr>
                <w:tcW w:w="920" w:type="pct"/>
                <w:shd w:val="clear" w:color="auto" w:fill="auto"/>
                <w:vAlign w:val="center"/>
              </w:tcPr>
              <w:p w14:paraId="0C3B74E3" w14:textId="77777777" w:rsidR="005B2077" w:rsidRPr="005B2077" w:rsidRDefault="005B2077" w:rsidP="00E37D4E">
                <w:pPr>
                  <w:jc w:val="right"/>
                  <w:rPr>
                    <w:sz w:val="18"/>
                    <w:szCs w:val="18"/>
                  </w:rPr>
                </w:pPr>
                <w:r w:rsidRPr="005B2077">
                  <w:rPr>
                    <w:sz w:val="18"/>
                    <w:szCs w:val="18"/>
                  </w:rPr>
                  <w:t>641,504,176</w:t>
                </w:r>
              </w:p>
            </w:tc>
            <w:tc>
              <w:tcPr>
                <w:tcW w:w="972" w:type="pct"/>
                <w:shd w:val="clear" w:color="auto" w:fill="auto"/>
                <w:vAlign w:val="center"/>
              </w:tcPr>
              <w:p w14:paraId="5FFFEE5F" w14:textId="77777777" w:rsidR="005B2077" w:rsidRPr="005B2077" w:rsidRDefault="005B2077" w:rsidP="00E37D4E">
                <w:pPr>
                  <w:jc w:val="right"/>
                  <w:rPr>
                    <w:sz w:val="18"/>
                    <w:szCs w:val="18"/>
                  </w:rPr>
                </w:pPr>
                <w:r w:rsidRPr="005B2077">
                  <w:rPr>
                    <w:sz w:val="18"/>
                    <w:szCs w:val="18"/>
                  </w:rPr>
                  <w:t>2,498,424,449</w:t>
                </w:r>
              </w:p>
            </w:tc>
            <w:tc>
              <w:tcPr>
                <w:tcW w:w="806" w:type="pct"/>
                <w:shd w:val="clear" w:color="auto" w:fill="auto"/>
                <w:vAlign w:val="center"/>
              </w:tcPr>
              <w:p w14:paraId="78689E68" w14:textId="77777777" w:rsidR="005B2077" w:rsidRPr="005B2077" w:rsidRDefault="005B2077" w:rsidP="00E37D4E">
                <w:pPr>
                  <w:jc w:val="right"/>
                  <w:rPr>
                    <w:sz w:val="18"/>
                    <w:szCs w:val="18"/>
                  </w:rPr>
                </w:pPr>
                <w:r w:rsidRPr="005B2077">
                  <w:rPr>
                    <w:sz w:val="18"/>
                    <w:szCs w:val="18"/>
                  </w:rPr>
                  <w:t>624,606,112</w:t>
                </w:r>
              </w:p>
            </w:tc>
          </w:tr>
        </w:tbl>
        <w:p w14:paraId="48AA92D3" w14:textId="77777777" w:rsidR="009D01F0" w:rsidRDefault="00000000"/>
      </w:sdtContent>
    </w:sdt>
    <w:bookmarkEnd w:id="193" w:displacedByCustomXml="next"/>
    <w:bookmarkEnd w:id="192" w:displacedByCustomXml="next"/>
    <w:bookmarkStart w:id="194" w:name="_Hlk11160645" w:displacedByCustomXml="next"/>
    <w:sdt>
      <w:sdtPr>
        <w:rPr>
          <w:rFonts w:ascii="宋体" w:hAnsi="宋体" w:cs="宋体" w:hint="eastAsia"/>
          <w:b w:val="0"/>
          <w:bCs w:val="0"/>
          <w:kern w:val="0"/>
          <w:szCs w:val="24"/>
        </w:rPr>
        <w:alias w:val="模块:以抵销后净额列示的递延所得税资产或负债"/>
        <w:tag w:val="_SEC_393d53219fe44274aa0bc5257c75c762"/>
        <w:id w:val="2132734182"/>
        <w:lock w:val="sdtLocked"/>
        <w:placeholder>
          <w:docPart w:val="GBC22222222222222222222222222222"/>
        </w:placeholder>
      </w:sdtPr>
      <w:sdtEndPr>
        <w:rPr>
          <w:rFonts w:hint="default"/>
          <w:szCs w:val="21"/>
        </w:rPr>
      </w:sdtEndPr>
      <w:sdtContent>
        <w:p w14:paraId="52CF8BDB" w14:textId="77777777" w:rsidR="009D01F0" w:rsidRDefault="00174DED" w:rsidP="00BC60D6">
          <w:pPr>
            <w:pStyle w:val="4"/>
            <w:numPr>
              <w:ilvl w:val="0"/>
              <w:numId w:val="44"/>
            </w:numPr>
            <w:tabs>
              <w:tab w:val="left" w:pos="588"/>
              <w:tab w:val="left" w:pos="616"/>
            </w:tabs>
            <w:rPr>
              <w:rFonts w:ascii="宋体" w:hAnsi="宋体"/>
            </w:rPr>
          </w:pPr>
          <w:r>
            <w:rPr>
              <w:rFonts w:ascii="宋体" w:hAnsi="宋体" w:hint="eastAsia"/>
            </w:rPr>
            <w:t>以抵销后净额列示的递延所得税资产或负债</w:t>
          </w:r>
        </w:p>
        <w:sdt>
          <w:sdtPr>
            <w:alias w:val="是否适用：以抵销后净额列示的递延所得税资产或负债[双击切换]"/>
            <w:tag w:val="_GBC_d6419a9d2dc94127a5f6aea72cb2a94d"/>
            <w:id w:val="-813332174"/>
            <w:lock w:val="sdtLocked"/>
            <w:placeholder>
              <w:docPart w:val="GBC22222222222222222222222222222"/>
            </w:placeholder>
          </w:sdtPr>
          <w:sdtContent>
            <w:p w14:paraId="7F353D47" w14:textId="39B657C6"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387CBC23" w14:textId="77777777" w:rsidR="009D01F0" w:rsidRDefault="00174DED">
          <w:pPr>
            <w:wordWrap w:val="0"/>
            <w:jc w:val="right"/>
          </w:pPr>
          <w:r>
            <w:rPr>
              <w:rFonts w:hint="eastAsia"/>
            </w:rPr>
            <w:t>单位：</w:t>
          </w:r>
          <w:sdt>
            <w:sdtPr>
              <w:rPr>
                <w:rFonts w:hint="eastAsia"/>
              </w:rPr>
              <w:alias w:val="单位：财务附注：互抵后的递延所得税资产及负债的组成项目"/>
              <w:tag w:val="_GBC_87248a34ce3042a5abe2f7b24ba6f68f"/>
              <w:id w:val="7973415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互抵后的递延所得税资产及负债的组成项目"/>
              <w:tag w:val="_GBC_cd0e5c76f450471280579335020253cf"/>
              <w:id w:val="16419959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3"/>
            <w:gridCol w:w="1626"/>
            <w:gridCol w:w="1612"/>
            <w:gridCol w:w="1638"/>
            <w:gridCol w:w="1610"/>
          </w:tblGrid>
          <w:tr w:rsidR="009D01F0" w14:paraId="2E9CE036" w14:textId="77777777" w:rsidTr="00C747F5">
            <w:sdt>
              <w:sdtPr>
                <w:tag w:val="_PLD_8eec3f5c36d74a4f98b09e1d2c84ffe5"/>
                <w:id w:val="242617923"/>
                <w:lock w:val="sdtLocked"/>
              </w:sdtPr>
              <w:sdtContent>
                <w:tc>
                  <w:tcPr>
                    <w:tcW w:w="1306" w:type="pct"/>
                    <w:tcBorders>
                      <w:bottom w:val="single" w:sz="4" w:space="0" w:color="auto"/>
                    </w:tcBorders>
                    <w:shd w:val="clear" w:color="auto" w:fill="auto"/>
                    <w:vAlign w:val="center"/>
                  </w:tcPr>
                  <w:p w14:paraId="244A618F" w14:textId="77777777" w:rsidR="009D01F0" w:rsidRDefault="00174DED">
                    <w:pPr>
                      <w:jc w:val="center"/>
                    </w:pPr>
                    <w:r>
                      <w:rPr>
                        <w:rFonts w:hint="eastAsia"/>
                      </w:rPr>
                      <w:t>项目</w:t>
                    </w:r>
                  </w:p>
                </w:tc>
              </w:sdtContent>
            </w:sdt>
            <w:sdt>
              <w:sdtPr>
                <w:tag w:val="_PLD_834fe5ba2d834f8f9b67482b5dbbbc14"/>
                <w:id w:val="1994677906"/>
                <w:lock w:val="sdtLocked"/>
              </w:sdtPr>
              <w:sdtContent>
                <w:tc>
                  <w:tcPr>
                    <w:tcW w:w="926" w:type="pct"/>
                    <w:tcBorders>
                      <w:bottom w:val="single" w:sz="4" w:space="0" w:color="auto"/>
                    </w:tcBorders>
                    <w:shd w:val="clear" w:color="auto" w:fill="auto"/>
                    <w:vAlign w:val="center"/>
                  </w:tcPr>
                  <w:p w14:paraId="548D726E" w14:textId="77777777" w:rsidR="009D01F0" w:rsidRDefault="00174DED">
                    <w:pPr>
                      <w:jc w:val="center"/>
                    </w:pPr>
                    <w:r>
                      <w:rPr>
                        <w:rFonts w:hint="eastAsia"/>
                      </w:rPr>
                      <w:t>递延所得税资产和负债期末互抵金额</w:t>
                    </w:r>
                  </w:p>
                </w:tc>
              </w:sdtContent>
            </w:sdt>
            <w:sdt>
              <w:sdtPr>
                <w:tag w:val="_PLD_1d423a6acdc84a9b86a8f4cfef14d1bc"/>
                <w:id w:val="1642932090"/>
                <w:lock w:val="sdtLocked"/>
              </w:sdtPr>
              <w:sdtContent>
                <w:tc>
                  <w:tcPr>
                    <w:tcW w:w="918" w:type="pct"/>
                    <w:tcBorders>
                      <w:bottom w:val="single" w:sz="4" w:space="0" w:color="auto"/>
                    </w:tcBorders>
                    <w:shd w:val="clear" w:color="auto" w:fill="auto"/>
                    <w:vAlign w:val="center"/>
                  </w:tcPr>
                  <w:p w14:paraId="516BCABD" w14:textId="77777777" w:rsidR="009D01F0" w:rsidRDefault="00174DED">
                    <w:pPr>
                      <w:jc w:val="center"/>
                    </w:pPr>
                    <w:r>
                      <w:rPr>
                        <w:rFonts w:hint="eastAsia"/>
                      </w:rPr>
                      <w:t>抵销后递延所得税资产或负债期末余额</w:t>
                    </w:r>
                  </w:p>
                </w:tc>
              </w:sdtContent>
            </w:sdt>
            <w:sdt>
              <w:sdtPr>
                <w:tag w:val="_PLD_7e951a92ca604006b07c34e19fd86c46"/>
                <w:id w:val="-901829534"/>
                <w:lock w:val="sdtLocked"/>
              </w:sdtPr>
              <w:sdtContent>
                <w:tc>
                  <w:tcPr>
                    <w:tcW w:w="933" w:type="pct"/>
                    <w:tcBorders>
                      <w:bottom w:val="single" w:sz="4" w:space="0" w:color="auto"/>
                    </w:tcBorders>
                    <w:shd w:val="clear" w:color="auto" w:fill="auto"/>
                    <w:vAlign w:val="center"/>
                  </w:tcPr>
                  <w:p w14:paraId="2F4D9A44" w14:textId="77777777" w:rsidR="009D01F0" w:rsidRDefault="00174DED">
                    <w:pPr>
                      <w:jc w:val="center"/>
                    </w:pPr>
                    <w:r>
                      <w:rPr>
                        <w:rFonts w:hint="eastAsia"/>
                      </w:rPr>
                      <w:t>递延所得税资产和负债期初互抵金额</w:t>
                    </w:r>
                  </w:p>
                </w:tc>
              </w:sdtContent>
            </w:sdt>
            <w:sdt>
              <w:sdtPr>
                <w:tag w:val="_PLD_357e55134bfb4d68a713600691a595cb"/>
                <w:id w:val="367346826"/>
                <w:lock w:val="sdtLocked"/>
              </w:sdtPr>
              <w:sdtContent>
                <w:tc>
                  <w:tcPr>
                    <w:tcW w:w="917" w:type="pct"/>
                    <w:tcBorders>
                      <w:bottom w:val="single" w:sz="4" w:space="0" w:color="auto"/>
                    </w:tcBorders>
                    <w:shd w:val="clear" w:color="auto" w:fill="auto"/>
                    <w:vAlign w:val="center"/>
                  </w:tcPr>
                  <w:p w14:paraId="4F23E1DE" w14:textId="77777777" w:rsidR="009D01F0" w:rsidRDefault="00174DED">
                    <w:pPr>
                      <w:jc w:val="center"/>
                    </w:pPr>
                    <w:r>
                      <w:rPr>
                        <w:rFonts w:hint="eastAsia"/>
                      </w:rPr>
                      <w:t>抵销后递延所得税资产或负债期初余额</w:t>
                    </w:r>
                  </w:p>
                </w:tc>
              </w:sdtContent>
            </w:sdt>
          </w:tr>
          <w:tr w:rsidR="00113D92" w14:paraId="19865130" w14:textId="77777777" w:rsidTr="00C747F5">
            <w:sdt>
              <w:sdtPr>
                <w:tag w:val="_PLD_b85c5c0825fb4aeda1d64a7aaa00d23d"/>
                <w:id w:val="-1567952479"/>
                <w:lock w:val="sdtLocked"/>
              </w:sdtPr>
              <w:sdtContent>
                <w:tc>
                  <w:tcPr>
                    <w:tcW w:w="1306" w:type="pct"/>
                    <w:shd w:val="clear" w:color="auto" w:fill="auto"/>
                  </w:tcPr>
                  <w:p w14:paraId="535233EF" w14:textId="77777777" w:rsidR="00113D92" w:rsidRDefault="00113D92" w:rsidP="00113D92">
                    <w:r>
                      <w:rPr>
                        <w:rFonts w:hint="eastAsia"/>
                      </w:rPr>
                      <w:t>递延所得税资产</w:t>
                    </w:r>
                  </w:p>
                </w:tc>
              </w:sdtContent>
            </w:sdt>
            <w:tc>
              <w:tcPr>
                <w:tcW w:w="926" w:type="pct"/>
                <w:shd w:val="clear" w:color="auto" w:fill="auto"/>
                <w:vAlign w:val="center"/>
              </w:tcPr>
              <w:p w14:paraId="139F3A22" w14:textId="027CDA79" w:rsidR="00113D92" w:rsidRDefault="00113D92" w:rsidP="00113D92">
                <w:pPr>
                  <w:jc w:val="right"/>
                </w:pPr>
                <w:r>
                  <w:t>641,504,176</w:t>
                </w:r>
              </w:p>
            </w:tc>
            <w:tc>
              <w:tcPr>
                <w:tcW w:w="918" w:type="pct"/>
                <w:shd w:val="clear" w:color="auto" w:fill="auto"/>
                <w:vAlign w:val="center"/>
              </w:tcPr>
              <w:p w14:paraId="5E85E9D0" w14:textId="0AD5F8E6" w:rsidR="00113D92" w:rsidRDefault="00113D92" w:rsidP="00113D92">
                <w:pPr>
                  <w:jc w:val="right"/>
                </w:pPr>
                <w:r>
                  <w:t>1,400,927,911</w:t>
                </w:r>
              </w:p>
            </w:tc>
            <w:tc>
              <w:tcPr>
                <w:tcW w:w="933" w:type="pct"/>
                <w:shd w:val="clear" w:color="auto" w:fill="auto"/>
                <w:vAlign w:val="center"/>
              </w:tcPr>
              <w:p w14:paraId="5267CAFF" w14:textId="4DBA5816" w:rsidR="00113D92" w:rsidRDefault="00113D92" w:rsidP="00113D92">
                <w:pPr>
                  <w:jc w:val="right"/>
                </w:pPr>
                <w:r>
                  <w:t>624,606,112</w:t>
                </w:r>
              </w:p>
            </w:tc>
            <w:tc>
              <w:tcPr>
                <w:tcW w:w="917" w:type="pct"/>
                <w:shd w:val="clear" w:color="auto" w:fill="auto"/>
                <w:vAlign w:val="center"/>
              </w:tcPr>
              <w:p w14:paraId="72E36AD5" w14:textId="00D22E3C" w:rsidR="00113D92" w:rsidRDefault="00113D92" w:rsidP="00113D92">
                <w:pPr>
                  <w:jc w:val="right"/>
                </w:pPr>
                <w:r>
                  <w:t>1,427,301,902</w:t>
                </w:r>
              </w:p>
            </w:tc>
          </w:tr>
          <w:tr w:rsidR="00113D92" w14:paraId="55AD5142" w14:textId="77777777" w:rsidTr="00C747F5">
            <w:sdt>
              <w:sdtPr>
                <w:tag w:val="_PLD_1a23f829080a4a7ba2f4056eba60e1bb"/>
                <w:id w:val="319933578"/>
                <w:lock w:val="sdtLocked"/>
              </w:sdtPr>
              <w:sdtContent>
                <w:tc>
                  <w:tcPr>
                    <w:tcW w:w="1306" w:type="pct"/>
                    <w:shd w:val="clear" w:color="auto" w:fill="auto"/>
                  </w:tcPr>
                  <w:p w14:paraId="50E54FD1" w14:textId="77777777" w:rsidR="00113D92" w:rsidRDefault="00113D92" w:rsidP="00113D92">
                    <w:r>
                      <w:rPr>
                        <w:rFonts w:hint="eastAsia"/>
                      </w:rPr>
                      <w:t>递延所得税负债</w:t>
                    </w:r>
                  </w:p>
                </w:tc>
              </w:sdtContent>
            </w:sdt>
            <w:tc>
              <w:tcPr>
                <w:tcW w:w="926" w:type="pct"/>
                <w:shd w:val="clear" w:color="auto" w:fill="auto"/>
                <w:vAlign w:val="center"/>
              </w:tcPr>
              <w:p w14:paraId="0833D34E" w14:textId="1A446DB8" w:rsidR="00113D92" w:rsidRDefault="00113D92" w:rsidP="00113D92">
                <w:pPr>
                  <w:jc w:val="right"/>
                </w:pPr>
                <w:r>
                  <w:t>641,504,176</w:t>
                </w:r>
              </w:p>
            </w:tc>
            <w:tc>
              <w:tcPr>
                <w:tcW w:w="918" w:type="pct"/>
                <w:shd w:val="clear" w:color="auto" w:fill="auto"/>
                <w:vAlign w:val="center"/>
              </w:tcPr>
              <w:p w14:paraId="473E0AA9" w14:textId="4E31EEFB" w:rsidR="00113D92" w:rsidRDefault="00113D92" w:rsidP="00113D92">
                <w:pPr>
                  <w:jc w:val="right"/>
                </w:pPr>
                <w:r>
                  <w:t>0</w:t>
                </w:r>
              </w:p>
            </w:tc>
            <w:tc>
              <w:tcPr>
                <w:tcW w:w="933" w:type="pct"/>
                <w:shd w:val="clear" w:color="auto" w:fill="auto"/>
                <w:vAlign w:val="center"/>
              </w:tcPr>
              <w:p w14:paraId="322BDF7F" w14:textId="6CA9EEEE" w:rsidR="00113D92" w:rsidRDefault="00113D92" w:rsidP="00113D92">
                <w:pPr>
                  <w:jc w:val="right"/>
                </w:pPr>
                <w:r>
                  <w:t>624,606,112</w:t>
                </w:r>
              </w:p>
            </w:tc>
            <w:tc>
              <w:tcPr>
                <w:tcW w:w="917" w:type="pct"/>
                <w:shd w:val="clear" w:color="auto" w:fill="auto"/>
                <w:vAlign w:val="center"/>
              </w:tcPr>
              <w:p w14:paraId="5829C667" w14:textId="4E401D97" w:rsidR="00113D92" w:rsidRDefault="00113D92" w:rsidP="00113D92">
                <w:pPr>
                  <w:jc w:val="right"/>
                </w:pPr>
                <w:r>
                  <w:t>0</w:t>
                </w:r>
              </w:p>
            </w:tc>
          </w:tr>
        </w:tbl>
        <w:p w14:paraId="751323C5" w14:textId="77777777" w:rsidR="009D01F0" w:rsidRDefault="00000000"/>
      </w:sdtContent>
    </w:sdt>
    <w:bookmarkEnd w:id="194" w:displacedByCustomXml="next"/>
    <w:bookmarkStart w:id="195" w:name="_Hlk11160660" w:displacedByCustomXml="next"/>
    <w:sdt>
      <w:sdtPr>
        <w:rPr>
          <w:rFonts w:ascii="宋体" w:hAnsi="宋体" w:cs="宋体" w:hint="eastAsia"/>
          <w:b w:val="0"/>
          <w:bCs w:val="0"/>
          <w:kern w:val="0"/>
          <w:szCs w:val="21"/>
        </w:rPr>
        <w:alias w:val="模块:未确认递延所得税资产明细"/>
        <w:tag w:val="_SEC_858c4743950048c4949e354ac068e8af"/>
        <w:id w:val="907422661"/>
        <w:lock w:val="sdtLocked"/>
        <w:placeholder>
          <w:docPart w:val="GBC22222222222222222222222222222"/>
        </w:placeholder>
      </w:sdtPr>
      <w:sdtEndPr>
        <w:rPr>
          <w:rFonts w:hint="default"/>
        </w:rPr>
      </w:sdtEndPr>
      <w:sdtContent>
        <w:p w14:paraId="7A5031C0" w14:textId="77777777" w:rsidR="009D01F0" w:rsidRDefault="00174DED" w:rsidP="00BC60D6">
          <w:pPr>
            <w:pStyle w:val="4"/>
            <w:numPr>
              <w:ilvl w:val="0"/>
              <w:numId w:val="44"/>
            </w:numPr>
            <w:tabs>
              <w:tab w:val="left" w:pos="588"/>
              <w:tab w:val="left" w:pos="616"/>
            </w:tabs>
            <w:rPr>
              <w:rFonts w:ascii="宋体" w:hAnsi="宋体"/>
              <w:szCs w:val="21"/>
            </w:rPr>
          </w:pPr>
          <w:r>
            <w:rPr>
              <w:rFonts w:ascii="宋体" w:hAnsi="宋体" w:hint="eastAsia"/>
              <w:szCs w:val="21"/>
            </w:rPr>
            <w:t>未确认递延</w:t>
          </w:r>
          <w:r>
            <w:rPr>
              <w:rFonts w:ascii="宋体" w:hAnsi="宋体" w:hint="eastAsia"/>
            </w:rPr>
            <w:t>所得税</w:t>
          </w:r>
          <w:r>
            <w:rPr>
              <w:rFonts w:ascii="宋体" w:hAnsi="宋体" w:hint="eastAsia"/>
              <w:szCs w:val="21"/>
            </w:rPr>
            <w:t>资产明细</w:t>
          </w:r>
        </w:p>
        <w:sdt>
          <w:sdtPr>
            <w:alias w:val="是否适用：未确认递延所得税资产明细[双击切换]"/>
            <w:tag w:val="_GBC_f210878b05204277b5f70ed9ae786ea7"/>
            <w:id w:val="730736696"/>
            <w:lock w:val="sdtLocked"/>
            <w:placeholder>
              <w:docPart w:val="GBC22222222222222222222222222222"/>
            </w:placeholder>
          </w:sdtPr>
          <w:sdtContent>
            <w:p w14:paraId="7191963F" w14:textId="635772D2"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793DE6B2" w14:textId="77777777" w:rsidR="009D01F0" w:rsidRDefault="00174DED">
          <w:pPr>
            <w:jc w:val="right"/>
          </w:pPr>
          <w:r>
            <w:rPr>
              <w:rFonts w:hint="eastAsia"/>
            </w:rPr>
            <w:t>单位：</w:t>
          </w:r>
          <w:sdt>
            <w:sdtPr>
              <w:rPr>
                <w:rFonts w:hint="eastAsia"/>
              </w:rPr>
              <w:alias w:val="单位：财务附注：未确认递延所得税资产明细"/>
              <w:tag w:val="_GBC_ce13c0c07be34b60aa76bbbf1260928d"/>
              <w:id w:val="1321694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未确认递延所得税资产明细"/>
              <w:tag w:val="_GBC_8f1c08c0092d44718e258d0b64b7bf6f"/>
              <w:id w:val="2053573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2990"/>
            <w:gridCol w:w="2987"/>
          </w:tblGrid>
          <w:tr w:rsidR="009D01F0" w14:paraId="28AB423E" w14:textId="77777777" w:rsidTr="004F78D8">
            <w:trPr>
              <w:trHeight w:val="285"/>
            </w:trPr>
            <w:sdt>
              <w:sdtPr>
                <w:tag w:val="_PLD_bfd226eac09b4e2fb1cc66684c879c9b"/>
                <w:id w:val="578421655"/>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14:paraId="56C82596" w14:textId="77777777" w:rsidR="009D01F0" w:rsidRDefault="00174DED">
                    <w:pPr>
                      <w:jc w:val="center"/>
                    </w:pPr>
                    <w:r>
                      <w:rPr>
                        <w:rFonts w:hint="eastAsia"/>
                      </w:rPr>
                      <w:t>项目</w:t>
                    </w:r>
                  </w:p>
                </w:tc>
              </w:sdtContent>
            </w:sdt>
            <w:sdt>
              <w:sdtPr>
                <w:tag w:val="_PLD_bba7988c74a34dcf950349beb6df1c0b"/>
                <w:id w:val="-7604023"/>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14:paraId="5756CD1F" w14:textId="77777777" w:rsidR="009D01F0" w:rsidRDefault="00174DED">
                    <w:pPr>
                      <w:jc w:val="center"/>
                    </w:pPr>
                    <w:r>
                      <w:rPr>
                        <w:rFonts w:hint="eastAsia"/>
                      </w:rPr>
                      <w:t>期末余额</w:t>
                    </w:r>
                  </w:p>
                </w:tc>
              </w:sdtContent>
            </w:sdt>
            <w:sdt>
              <w:sdtPr>
                <w:tag w:val="_PLD_36004da9855d4469bf16ab328077f444"/>
                <w:id w:val="-1716418374"/>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14:paraId="3808121A" w14:textId="77777777" w:rsidR="009D01F0" w:rsidRDefault="00174DED">
                    <w:pPr>
                      <w:jc w:val="center"/>
                    </w:pPr>
                    <w:r>
                      <w:rPr>
                        <w:rFonts w:hint="eastAsia"/>
                      </w:rPr>
                      <w:t>期初余额</w:t>
                    </w:r>
                  </w:p>
                </w:tc>
              </w:sdtContent>
            </w:sdt>
          </w:tr>
          <w:tr w:rsidR="00C747F5" w14:paraId="75386D9B" w14:textId="77777777" w:rsidTr="00226807">
            <w:trPr>
              <w:trHeight w:val="285"/>
            </w:trPr>
            <w:sdt>
              <w:sdtPr>
                <w:tag w:val="_PLD_381c26214cb146ecba0c66da7cccbb9b"/>
                <w:id w:val="-178071055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14:paraId="4D191359" w14:textId="77777777" w:rsidR="00C747F5" w:rsidRDefault="00C747F5" w:rsidP="00C747F5">
                    <w:r>
                      <w:rPr>
                        <w:rFonts w:hint="eastAsia"/>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vAlign w:val="center"/>
              </w:tcPr>
              <w:p w14:paraId="56081A78" w14:textId="2EC8E625" w:rsidR="00C747F5" w:rsidRDefault="00C747F5" w:rsidP="00C747F5">
                <w:pPr>
                  <w:jc w:val="right"/>
                </w:pPr>
                <w:r>
                  <w:t>6,756,674</w:t>
                </w:r>
              </w:p>
            </w:tc>
            <w:tc>
              <w:tcPr>
                <w:tcW w:w="1701" w:type="pct"/>
                <w:tcBorders>
                  <w:top w:val="single" w:sz="4" w:space="0" w:color="auto"/>
                  <w:left w:val="single" w:sz="4" w:space="0" w:color="auto"/>
                  <w:bottom w:val="single" w:sz="4" w:space="0" w:color="auto"/>
                  <w:right w:val="single" w:sz="4" w:space="0" w:color="auto"/>
                </w:tcBorders>
                <w:vAlign w:val="center"/>
              </w:tcPr>
              <w:p w14:paraId="0FEC3EF8" w14:textId="6C31DC6D" w:rsidR="00C747F5" w:rsidRDefault="00C747F5" w:rsidP="00C747F5">
                <w:pPr>
                  <w:jc w:val="right"/>
                </w:pPr>
                <w:r>
                  <w:t>6,724,057</w:t>
                </w:r>
              </w:p>
            </w:tc>
          </w:tr>
          <w:tr w:rsidR="00C747F5" w14:paraId="66DE1256" w14:textId="77777777" w:rsidTr="00226807">
            <w:trPr>
              <w:trHeight w:val="285"/>
            </w:trPr>
            <w:sdt>
              <w:sdtPr>
                <w:tag w:val="_PLD_7d61d57f3afe461287d338be31b7f128"/>
                <w:id w:val="-118420843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14:paraId="10D1D862" w14:textId="77777777" w:rsidR="00C747F5" w:rsidRDefault="00C747F5" w:rsidP="00C747F5">
                    <w:r>
                      <w:rPr>
                        <w:rFonts w:hint="eastAsia"/>
                      </w:rPr>
                      <w:t>可抵扣亏损</w:t>
                    </w:r>
                  </w:p>
                </w:tc>
              </w:sdtContent>
            </w:sdt>
            <w:tc>
              <w:tcPr>
                <w:tcW w:w="1703" w:type="pct"/>
                <w:tcBorders>
                  <w:top w:val="single" w:sz="4" w:space="0" w:color="auto"/>
                  <w:left w:val="single" w:sz="4" w:space="0" w:color="auto"/>
                  <w:bottom w:val="single" w:sz="4" w:space="0" w:color="auto"/>
                  <w:right w:val="single" w:sz="4" w:space="0" w:color="auto"/>
                </w:tcBorders>
                <w:vAlign w:val="center"/>
              </w:tcPr>
              <w:p w14:paraId="5D66F1DB" w14:textId="4DF364D6" w:rsidR="00C747F5" w:rsidRDefault="00481E33" w:rsidP="00C747F5">
                <w:pPr>
                  <w:jc w:val="right"/>
                </w:pPr>
                <w:r>
                  <w:t>1,514,136,098</w:t>
                </w:r>
              </w:p>
            </w:tc>
            <w:tc>
              <w:tcPr>
                <w:tcW w:w="1701" w:type="pct"/>
                <w:tcBorders>
                  <w:top w:val="single" w:sz="4" w:space="0" w:color="auto"/>
                  <w:left w:val="single" w:sz="4" w:space="0" w:color="auto"/>
                  <w:bottom w:val="single" w:sz="4" w:space="0" w:color="auto"/>
                  <w:right w:val="single" w:sz="4" w:space="0" w:color="auto"/>
                </w:tcBorders>
                <w:vAlign w:val="center"/>
              </w:tcPr>
              <w:p w14:paraId="5159389F" w14:textId="327C8FD4" w:rsidR="00C747F5" w:rsidRDefault="00C747F5" w:rsidP="00C747F5">
                <w:pPr>
                  <w:jc w:val="right"/>
                </w:pPr>
                <w:r>
                  <w:t>1,455,672,886</w:t>
                </w:r>
              </w:p>
            </w:tc>
          </w:tr>
          <w:tr w:rsidR="00C747F5" w14:paraId="50C99BD9" w14:textId="77777777" w:rsidTr="00226807">
            <w:trPr>
              <w:trHeight w:val="285"/>
            </w:trPr>
            <w:sdt>
              <w:sdtPr>
                <w:tag w:val="_PLD_a867b83c897e41619f1515baeb2b55ff"/>
                <w:id w:val="-775323192"/>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14:paraId="0A694CC1" w14:textId="77777777" w:rsidR="00C747F5" w:rsidRDefault="00C747F5" w:rsidP="00C747F5">
                    <w:pPr>
                      <w:jc w:val="center"/>
                    </w:pPr>
                    <w:r>
                      <w:rPr>
                        <w:rFonts w:hint="eastAsia"/>
                      </w:rPr>
                      <w:t>合计</w:t>
                    </w:r>
                  </w:p>
                </w:tc>
              </w:sdtContent>
            </w:sdt>
            <w:tc>
              <w:tcPr>
                <w:tcW w:w="1703" w:type="pct"/>
                <w:tcBorders>
                  <w:top w:val="single" w:sz="4" w:space="0" w:color="auto"/>
                  <w:left w:val="single" w:sz="4" w:space="0" w:color="auto"/>
                  <w:bottom w:val="single" w:sz="4" w:space="0" w:color="auto"/>
                  <w:right w:val="single" w:sz="4" w:space="0" w:color="auto"/>
                </w:tcBorders>
                <w:vAlign w:val="center"/>
              </w:tcPr>
              <w:p w14:paraId="04B24D20" w14:textId="2835526E" w:rsidR="00C747F5" w:rsidRDefault="00481E33" w:rsidP="00C747F5">
                <w:pPr>
                  <w:jc w:val="right"/>
                </w:pPr>
                <w:r>
                  <w:t>1,520,892,772</w:t>
                </w:r>
              </w:p>
            </w:tc>
            <w:tc>
              <w:tcPr>
                <w:tcW w:w="1701" w:type="pct"/>
                <w:tcBorders>
                  <w:top w:val="single" w:sz="4" w:space="0" w:color="auto"/>
                  <w:left w:val="single" w:sz="4" w:space="0" w:color="auto"/>
                  <w:bottom w:val="single" w:sz="4" w:space="0" w:color="auto"/>
                  <w:right w:val="single" w:sz="4" w:space="0" w:color="auto"/>
                </w:tcBorders>
                <w:vAlign w:val="center"/>
              </w:tcPr>
              <w:p w14:paraId="47458344" w14:textId="63A3B6D3" w:rsidR="00C747F5" w:rsidRDefault="00C747F5" w:rsidP="00C747F5">
                <w:pPr>
                  <w:jc w:val="right"/>
                </w:pPr>
                <w:r>
                  <w:t>1,462,396,943</w:t>
                </w:r>
              </w:p>
            </w:tc>
          </w:tr>
        </w:tbl>
        <w:p w14:paraId="616CACFF" w14:textId="77777777" w:rsidR="009D01F0" w:rsidRDefault="00000000"/>
      </w:sdtContent>
    </w:sdt>
    <w:bookmarkEnd w:id="195" w:displacedByCustomXml="next"/>
    <w:bookmarkStart w:id="196" w:name="_Hlk11160672" w:displacedByCustomXml="next"/>
    <w:sdt>
      <w:sdtPr>
        <w:rPr>
          <w:rFonts w:ascii="宋体" w:hAnsi="宋体" w:cs="宋体" w:hint="eastAsia"/>
          <w:b w:val="0"/>
          <w:bCs w:val="0"/>
          <w:kern w:val="0"/>
          <w:szCs w:val="21"/>
        </w:rPr>
        <w:alias w:val="模块:未确认递延所得税资产的可抵扣亏损将于以下年度到期"/>
        <w:tag w:val="_SEC_a5f2b329395b406fa4b30b710f4a81e0"/>
        <w:id w:val="1930777248"/>
        <w:lock w:val="sdtLocked"/>
        <w:placeholder>
          <w:docPart w:val="GBC22222222222222222222222222222"/>
        </w:placeholder>
      </w:sdtPr>
      <w:sdtEndPr>
        <w:rPr>
          <w:rFonts w:hint="default"/>
        </w:rPr>
      </w:sdtEndPr>
      <w:sdtContent>
        <w:p w14:paraId="21359253" w14:textId="77777777" w:rsidR="009D01F0" w:rsidRDefault="00174DED" w:rsidP="00BC60D6">
          <w:pPr>
            <w:pStyle w:val="4"/>
            <w:numPr>
              <w:ilvl w:val="0"/>
              <w:numId w:val="44"/>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806974915"/>
            <w:lock w:val="sdtLocked"/>
            <w:placeholder>
              <w:docPart w:val="GBC22222222222222222222222222222"/>
            </w:placeholder>
          </w:sdtPr>
          <w:sdtContent>
            <w:p w14:paraId="1F3B2BE8" w14:textId="61561273"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3C102E23" w14:textId="77777777" w:rsidR="009D01F0" w:rsidRDefault="00174DED">
          <w:pPr>
            <w:ind w:right="57"/>
            <w:jc w:val="right"/>
          </w:pPr>
          <w:r>
            <w:rPr>
              <w:rFonts w:hint="eastAsia"/>
            </w:rPr>
            <w:t>单位：</w:t>
          </w:r>
          <w:sdt>
            <w:sdtPr>
              <w:rPr>
                <w:rFonts w:hint="eastAsia"/>
              </w:rPr>
              <w:alias w:val="单位：财务附注：未确认递延所得税资产的可抵扣亏损将于以下年度到期"/>
              <w:tag w:val="_GBC_e5ae9be2f02b49aa93ff11e0e7a11cca"/>
              <w:id w:val="-16168219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未确认递延所得税资产的可抵扣亏损将于以下年度到期"/>
              <w:tag w:val="_GBC_83b0fc2196304484aa53ef2b9e2e191a"/>
              <w:id w:val="1183323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8"/>
            <w:gridCol w:w="1944"/>
            <w:gridCol w:w="1981"/>
            <w:gridCol w:w="3106"/>
          </w:tblGrid>
          <w:tr w:rsidR="00C747F5" w14:paraId="51038FA8" w14:textId="77777777" w:rsidTr="00997FC9">
            <w:trPr>
              <w:trHeight w:val="285"/>
            </w:trPr>
            <w:sdt>
              <w:sdtPr>
                <w:tag w:val="_PLD_710a470de2b84ef593de891faad46b6b"/>
                <w:id w:val="-1891795910"/>
                <w:lock w:val="sdtLocked"/>
              </w:sdtPr>
              <w:sdtContent>
                <w:tc>
                  <w:tcPr>
                    <w:tcW w:w="996" w:type="pct"/>
                    <w:tcBorders>
                      <w:top w:val="single" w:sz="4" w:space="0" w:color="auto"/>
                      <w:left w:val="single" w:sz="4" w:space="0" w:color="auto"/>
                      <w:bottom w:val="single" w:sz="4" w:space="0" w:color="auto"/>
                      <w:right w:val="single" w:sz="4" w:space="0" w:color="auto"/>
                    </w:tcBorders>
                    <w:vAlign w:val="center"/>
                  </w:tcPr>
                  <w:p w14:paraId="2F231688" w14:textId="77777777" w:rsidR="00C747F5" w:rsidRDefault="00C747F5" w:rsidP="00CB257B">
                    <w:pPr>
                      <w:jc w:val="center"/>
                    </w:pPr>
                    <w:r>
                      <w:rPr>
                        <w:rFonts w:hint="eastAsia"/>
                      </w:rPr>
                      <w:t>年份</w:t>
                    </w:r>
                  </w:p>
                </w:tc>
              </w:sdtContent>
            </w:sdt>
            <w:sdt>
              <w:sdtPr>
                <w:tag w:val="_PLD_a6335ab4fba14ab8946b823c64f03503"/>
                <w:id w:val="283697715"/>
                <w:lock w:val="sdtLocked"/>
              </w:sdtPr>
              <w:sdtContent>
                <w:tc>
                  <w:tcPr>
                    <w:tcW w:w="1107" w:type="pct"/>
                    <w:tcBorders>
                      <w:top w:val="single" w:sz="4" w:space="0" w:color="auto"/>
                      <w:left w:val="single" w:sz="4" w:space="0" w:color="auto"/>
                      <w:bottom w:val="single" w:sz="4" w:space="0" w:color="auto"/>
                      <w:right w:val="single" w:sz="4" w:space="0" w:color="auto"/>
                    </w:tcBorders>
                    <w:vAlign w:val="center"/>
                  </w:tcPr>
                  <w:p w14:paraId="70243293" w14:textId="77777777" w:rsidR="00C747F5" w:rsidRDefault="00C747F5" w:rsidP="00CB257B">
                    <w:pPr>
                      <w:jc w:val="center"/>
                    </w:pPr>
                    <w:r>
                      <w:rPr>
                        <w:rFonts w:hint="eastAsia"/>
                      </w:rPr>
                      <w:t>期末金额</w:t>
                    </w:r>
                  </w:p>
                </w:tc>
              </w:sdtContent>
            </w:sdt>
            <w:sdt>
              <w:sdtPr>
                <w:tag w:val="_PLD_7582e6645cec4513a5606c104f2d83f1"/>
                <w:id w:val="535081659"/>
                <w:lock w:val="sdtLocked"/>
              </w:sdtPr>
              <w:sdtContent>
                <w:tc>
                  <w:tcPr>
                    <w:tcW w:w="1128" w:type="pct"/>
                    <w:tcBorders>
                      <w:top w:val="single" w:sz="4" w:space="0" w:color="auto"/>
                      <w:left w:val="single" w:sz="4" w:space="0" w:color="auto"/>
                      <w:bottom w:val="single" w:sz="4" w:space="0" w:color="auto"/>
                      <w:right w:val="single" w:sz="4" w:space="0" w:color="auto"/>
                    </w:tcBorders>
                    <w:vAlign w:val="center"/>
                  </w:tcPr>
                  <w:p w14:paraId="37B52312" w14:textId="77777777" w:rsidR="00C747F5" w:rsidRDefault="00C747F5" w:rsidP="00CB257B">
                    <w:pPr>
                      <w:jc w:val="center"/>
                    </w:pPr>
                    <w:r>
                      <w:rPr>
                        <w:rFonts w:hint="eastAsia"/>
                      </w:rPr>
                      <w:t>期初金额</w:t>
                    </w:r>
                  </w:p>
                </w:tc>
              </w:sdtContent>
            </w:sdt>
            <w:sdt>
              <w:sdtPr>
                <w:tag w:val="_PLD_1a030fe5a0564bed845b9b81b2eda8b8"/>
                <w:id w:val="151110222"/>
                <w:lock w:val="sdtLocked"/>
              </w:sdtPr>
              <w:sdtContent>
                <w:tc>
                  <w:tcPr>
                    <w:tcW w:w="1769" w:type="pct"/>
                    <w:tcBorders>
                      <w:top w:val="single" w:sz="4" w:space="0" w:color="auto"/>
                      <w:left w:val="single" w:sz="4" w:space="0" w:color="auto"/>
                      <w:bottom w:val="single" w:sz="4" w:space="0" w:color="auto"/>
                      <w:right w:val="single" w:sz="4" w:space="0" w:color="auto"/>
                    </w:tcBorders>
                    <w:vAlign w:val="center"/>
                  </w:tcPr>
                  <w:p w14:paraId="3B0F3225" w14:textId="77777777" w:rsidR="00C747F5" w:rsidRDefault="00C747F5" w:rsidP="00CB257B">
                    <w:pPr>
                      <w:jc w:val="center"/>
                    </w:pPr>
                    <w:r>
                      <w:rPr>
                        <w:rFonts w:hint="eastAsia"/>
                      </w:rPr>
                      <w:t>备注</w:t>
                    </w:r>
                  </w:p>
                </w:tc>
              </w:sdtContent>
            </w:sdt>
          </w:tr>
          <w:sdt>
            <w:sdtPr>
              <w:rPr>
                <w:rFonts w:hint="eastAsia"/>
              </w:rPr>
              <w:alias w:val="未确认递延所得税资产的可抵扣亏损到期明细"/>
              <w:tag w:val="_GBC_a44a3a947eba4ff199b2b5473e07ff8b"/>
              <w:id w:val="-2105417281"/>
              <w:lock w:val="sdtLocked"/>
              <w:placeholder>
                <w:docPart w:val="998140320AEB4C859A115B492069A091"/>
              </w:placeholder>
            </w:sdtPr>
            <w:sdtContent>
              <w:tr w:rsidR="00997FC9" w14:paraId="0FCFC932" w14:textId="77777777" w:rsidTr="00184584">
                <w:trPr>
                  <w:trHeight w:val="285"/>
                </w:trPr>
                <w:tc>
                  <w:tcPr>
                    <w:tcW w:w="996" w:type="pct"/>
                    <w:tcBorders>
                      <w:top w:val="single" w:sz="4" w:space="0" w:color="auto"/>
                      <w:left w:val="single" w:sz="4" w:space="0" w:color="auto"/>
                      <w:bottom w:val="single" w:sz="4" w:space="0" w:color="auto"/>
                      <w:right w:val="single" w:sz="4" w:space="0" w:color="auto"/>
                    </w:tcBorders>
                  </w:tcPr>
                  <w:p w14:paraId="10AAEE2F" w14:textId="77777777" w:rsidR="00997FC9" w:rsidRDefault="00997FC9" w:rsidP="00997FC9">
                    <w:r>
                      <w:t>2023年</w:t>
                    </w:r>
                  </w:p>
                </w:tc>
                <w:tc>
                  <w:tcPr>
                    <w:tcW w:w="1107" w:type="pct"/>
                    <w:tcBorders>
                      <w:top w:val="single" w:sz="4" w:space="0" w:color="auto"/>
                      <w:left w:val="single" w:sz="4" w:space="0" w:color="auto"/>
                      <w:bottom w:val="single" w:sz="4" w:space="0" w:color="auto"/>
                      <w:right w:val="single" w:sz="4" w:space="0" w:color="auto"/>
                    </w:tcBorders>
                    <w:vAlign w:val="center"/>
                  </w:tcPr>
                  <w:p w14:paraId="088045DD" w14:textId="696C1496" w:rsidR="00184584" w:rsidRDefault="00481E33" w:rsidP="00184584">
                    <w:pPr>
                      <w:tabs>
                        <w:tab w:val="left" w:pos="1515"/>
                      </w:tabs>
                      <w:jc w:val="right"/>
                    </w:pPr>
                    <w:r>
                      <w:t>104,952,342</w:t>
                    </w:r>
                  </w:p>
                </w:tc>
                <w:tc>
                  <w:tcPr>
                    <w:tcW w:w="1128" w:type="pct"/>
                    <w:tcBorders>
                      <w:top w:val="single" w:sz="4" w:space="0" w:color="auto"/>
                      <w:left w:val="single" w:sz="4" w:space="0" w:color="auto"/>
                      <w:bottom w:val="single" w:sz="4" w:space="0" w:color="auto"/>
                      <w:right w:val="single" w:sz="4" w:space="0" w:color="auto"/>
                    </w:tcBorders>
                    <w:vAlign w:val="center"/>
                  </w:tcPr>
                  <w:p w14:paraId="3C04D905" w14:textId="0287802E" w:rsidR="00997FC9" w:rsidRDefault="00997FC9" w:rsidP="00997FC9">
                    <w:pPr>
                      <w:jc w:val="right"/>
                    </w:pPr>
                    <w:r>
                      <w:t>198,749,850</w:t>
                    </w:r>
                  </w:p>
                </w:tc>
                <w:tc>
                  <w:tcPr>
                    <w:tcW w:w="1769" w:type="pct"/>
                    <w:tcBorders>
                      <w:top w:val="single" w:sz="4" w:space="0" w:color="auto"/>
                      <w:left w:val="single" w:sz="4" w:space="0" w:color="auto"/>
                      <w:bottom w:val="single" w:sz="4" w:space="0" w:color="auto"/>
                      <w:right w:val="single" w:sz="4" w:space="0" w:color="auto"/>
                    </w:tcBorders>
                  </w:tcPr>
                  <w:p w14:paraId="21067554" w14:textId="3299F24C" w:rsidR="00997FC9" w:rsidRDefault="00997FC9" w:rsidP="00997FC9"/>
                </w:tc>
              </w:tr>
            </w:sdtContent>
          </w:sdt>
          <w:sdt>
            <w:sdtPr>
              <w:rPr>
                <w:rFonts w:hint="eastAsia"/>
              </w:rPr>
              <w:alias w:val="未确认递延所得税资产的可抵扣亏损到期明细"/>
              <w:tag w:val="_GBC_a44a3a947eba4ff199b2b5473e07ff8b"/>
              <w:id w:val="-1016383452"/>
              <w:lock w:val="sdtLocked"/>
              <w:placeholder>
                <w:docPart w:val="998140320AEB4C859A115B492069A091"/>
              </w:placeholder>
            </w:sdtPr>
            <w:sdtContent>
              <w:tr w:rsidR="00997FC9" w14:paraId="46DB2466" w14:textId="77777777" w:rsidTr="00DC0E88">
                <w:trPr>
                  <w:trHeight w:val="285"/>
                </w:trPr>
                <w:tc>
                  <w:tcPr>
                    <w:tcW w:w="996" w:type="pct"/>
                    <w:tcBorders>
                      <w:top w:val="single" w:sz="4" w:space="0" w:color="auto"/>
                      <w:left w:val="single" w:sz="4" w:space="0" w:color="auto"/>
                      <w:bottom w:val="single" w:sz="4" w:space="0" w:color="auto"/>
                      <w:right w:val="single" w:sz="4" w:space="0" w:color="auto"/>
                    </w:tcBorders>
                  </w:tcPr>
                  <w:p w14:paraId="3166470D" w14:textId="77777777" w:rsidR="00997FC9" w:rsidRDefault="00997FC9" w:rsidP="00997FC9">
                    <w:r>
                      <w:t>2024年</w:t>
                    </w:r>
                  </w:p>
                </w:tc>
                <w:tc>
                  <w:tcPr>
                    <w:tcW w:w="1107" w:type="pct"/>
                    <w:tcBorders>
                      <w:top w:val="single" w:sz="4" w:space="0" w:color="auto"/>
                      <w:left w:val="single" w:sz="4" w:space="0" w:color="auto"/>
                      <w:bottom w:val="single" w:sz="4" w:space="0" w:color="auto"/>
                      <w:right w:val="single" w:sz="4" w:space="0" w:color="auto"/>
                    </w:tcBorders>
                    <w:vAlign w:val="center"/>
                  </w:tcPr>
                  <w:p w14:paraId="3BC086EE" w14:textId="58AEBD94" w:rsidR="00997FC9" w:rsidRDefault="00997FC9" w:rsidP="00997FC9">
                    <w:pPr>
                      <w:jc w:val="right"/>
                    </w:pPr>
                    <w:r>
                      <w:t>342,394,209</w:t>
                    </w:r>
                  </w:p>
                </w:tc>
                <w:tc>
                  <w:tcPr>
                    <w:tcW w:w="1128" w:type="pct"/>
                    <w:tcBorders>
                      <w:top w:val="single" w:sz="4" w:space="0" w:color="auto"/>
                      <w:left w:val="single" w:sz="4" w:space="0" w:color="auto"/>
                      <w:bottom w:val="single" w:sz="4" w:space="0" w:color="auto"/>
                      <w:right w:val="single" w:sz="4" w:space="0" w:color="auto"/>
                    </w:tcBorders>
                    <w:vAlign w:val="center"/>
                  </w:tcPr>
                  <w:p w14:paraId="64051DB1" w14:textId="234D259A" w:rsidR="00997FC9" w:rsidRDefault="00997FC9" w:rsidP="00997FC9">
                    <w:pPr>
                      <w:jc w:val="right"/>
                    </w:pPr>
                    <w:r>
                      <w:t>342,394,209</w:t>
                    </w:r>
                  </w:p>
                </w:tc>
                <w:tc>
                  <w:tcPr>
                    <w:tcW w:w="1769" w:type="pct"/>
                    <w:tcBorders>
                      <w:top w:val="single" w:sz="4" w:space="0" w:color="auto"/>
                      <w:left w:val="single" w:sz="4" w:space="0" w:color="auto"/>
                      <w:bottom w:val="single" w:sz="4" w:space="0" w:color="auto"/>
                      <w:right w:val="single" w:sz="4" w:space="0" w:color="auto"/>
                    </w:tcBorders>
                  </w:tcPr>
                  <w:p w14:paraId="33510936" w14:textId="56F11D2A" w:rsidR="00997FC9" w:rsidRDefault="00997FC9" w:rsidP="00997FC9"/>
                </w:tc>
              </w:tr>
            </w:sdtContent>
          </w:sdt>
          <w:sdt>
            <w:sdtPr>
              <w:rPr>
                <w:rFonts w:hint="eastAsia"/>
              </w:rPr>
              <w:alias w:val="未确认递延所得税资产的可抵扣亏损到期明细"/>
              <w:tag w:val="_GBC_a44a3a947eba4ff199b2b5473e07ff8b"/>
              <w:id w:val="507179989"/>
              <w:lock w:val="sdtLocked"/>
              <w:placeholder>
                <w:docPart w:val="58FC6A74A6C546939E7DD854A3FC4267"/>
              </w:placeholder>
            </w:sdtPr>
            <w:sdtContent>
              <w:tr w:rsidR="00997FC9" w14:paraId="028C4EDF" w14:textId="77777777" w:rsidTr="00DC0E88">
                <w:trPr>
                  <w:trHeight w:val="285"/>
                </w:trPr>
                <w:tc>
                  <w:tcPr>
                    <w:tcW w:w="996" w:type="pct"/>
                    <w:tcBorders>
                      <w:top w:val="single" w:sz="4" w:space="0" w:color="auto"/>
                      <w:left w:val="single" w:sz="4" w:space="0" w:color="auto"/>
                      <w:bottom w:val="single" w:sz="4" w:space="0" w:color="auto"/>
                      <w:right w:val="single" w:sz="4" w:space="0" w:color="auto"/>
                    </w:tcBorders>
                  </w:tcPr>
                  <w:p w14:paraId="60103757" w14:textId="77777777" w:rsidR="00997FC9" w:rsidRDefault="00997FC9" w:rsidP="00997FC9">
                    <w:r>
                      <w:t>2025年</w:t>
                    </w:r>
                  </w:p>
                </w:tc>
                <w:tc>
                  <w:tcPr>
                    <w:tcW w:w="1107" w:type="pct"/>
                    <w:tcBorders>
                      <w:top w:val="single" w:sz="4" w:space="0" w:color="auto"/>
                      <w:left w:val="single" w:sz="4" w:space="0" w:color="auto"/>
                      <w:bottom w:val="single" w:sz="4" w:space="0" w:color="auto"/>
                      <w:right w:val="single" w:sz="4" w:space="0" w:color="auto"/>
                    </w:tcBorders>
                    <w:vAlign w:val="center"/>
                  </w:tcPr>
                  <w:p w14:paraId="69280016" w14:textId="42ABCF40" w:rsidR="00997FC9" w:rsidRDefault="00997FC9" w:rsidP="00997FC9">
                    <w:pPr>
                      <w:jc w:val="right"/>
                    </w:pPr>
                    <w:r>
                      <w:t>386,341,831</w:t>
                    </w:r>
                  </w:p>
                </w:tc>
                <w:tc>
                  <w:tcPr>
                    <w:tcW w:w="1128" w:type="pct"/>
                    <w:tcBorders>
                      <w:top w:val="single" w:sz="4" w:space="0" w:color="auto"/>
                      <w:left w:val="single" w:sz="4" w:space="0" w:color="auto"/>
                      <w:bottom w:val="single" w:sz="4" w:space="0" w:color="auto"/>
                      <w:right w:val="single" w:sz="4" w:space="0" w:color="auto"/>
                    </w:tcBorders>
                    <w:vAlign w:val="center"/>
                  </w:tcPr>
                  <w:p w14:paraId="3E983305" w14:textId="61A843F6" w:rsidR="00997FC9" w:rsidRDefault="00997FC9" w:rsidP="00997FC9">
                    <w:pPr>
                      <w:jc w:val="right"/>
                    </w:pPr>
                    <w:r>
                      <w:t>386,341,831</w:t>
                    </w:r>
                  </w:p>
                </w:tc>
                <w:tc>
                  <w:tcPr>
                    <w:tcW w:w="1769" w:type="pct"/>
                    <w:tcBorders>
                      <w:top w:val="single" w:sz="4" w:space="0" w:color="auto"/>
                      <w:left w:val="single" w:sz="4" w:space="0" w:color="auto"/>
                      <w:bottom w:val="single" w:sz="4" w:space="0" w:color="auto"/>
                      <w:right w:val="single" w:sz="4" w:space="0" w:color="auto"/>
                    </w:tcBorders>
                  </w:tcPr>
                  <w:p w14:paraId="6FEA1749" w14:textId="7AF8B237" w:rsidR="00997FC9" w:rsidRDefault="00997FC9" w:rsidP="00997FC9"/>
                </w:tc>
              </w:tr>
            </w:sdtContent>
          </w:sdt>
          <w:sdt>
            <w:sdtPr>
              <w:rPr>
                <w:rFonts w:hint="eastAsia"/>
              </w:rPr>
              <w:alias w:val="未确认递延所得税资产的可抵扣亏损到期明细"/>
              <w:tag w:val="_GBC_a44a3a947eba4ff199b2b5473e07ff8b"/>
              <w:id w:val="-1726130207"/>
              <w:lock w:val="sdtLocked"/>
              <w:placeholder>
                <w:docPart w:val="58FC6A74A6C546939E7DD854A3FC4267"/>
              </w:placeholder>
            </w:sdtPr>
            <w:sdtContent>
              <w:tr w:rsidR="00997FC9" w14:paraId="5770B925" w14:textId="77777777" w:rsidTr="00DC0E88">
                <w:trPr>
                  <w:trHeight w:val="285"/>
                </w:trPr>
                <w:tc>
                  <w:tcPr>
                    <w:tcW w:w="996" w:type="pct"/>
                    <w:tcBorders>
                      <w:top w:val="single" w:sz="4" w:space="0" w:color="auto"/>
                      <w:left w:val="single" w:sz="4" w:space="0" w:color="auto"/>
                      <w:bottom w:val="single" w:sz="4" w:space="0" w:color="auto"/>
                      <w:right w:val="single" w:sz="4" w:space="0" w:color="auto"/>
                    </w:tcBorders>
                  </w:tcPr>
                  <w:p w14:paraId="5BBA8485" w14:textId="77777777" w:rsidR="00997FC9" w:rsidRDefault="00997FC9" w:rsidP="00997FC9">
                    <w:r>
                      <w:t>2026年</w:t>
                    </w:r>
                  </w:p>
                </w:tc>
                <w:tc>
                  <w:tcPr>
                    <w:tcW w:w="1107" w:type="pct"/>
                    <w:tcBorders>
                      <w:top w:val="single" w:sz="4" w:space="0" w:color="auto"/>
                      <w:left w:val="single" w:sz="4" w:space="0" w:color="auto"/>
                      <w:bottom w:val="single" w:sz="4" w:space="0" w:color="auto"/>
                      <w:right w:val="single" w:sz="4" w:space="0" w:color="auto"/>
                    </w:tcBorders>
                    <w:vAlign w:val="center"/>
                  </w:tcPr>
                  <w:p w14:paraId="1D7AD569" w14:textId="543AA716" w:rsidR="00997FC9" w:rsidRDefault="00997FC9" w:rsidP="00997FC9">
                    <w:pPr>
                      <w:jc w:val="right"/>
                    </w:pPr>
                    <w:r>
                      <w:t>230,270,718</w:t>
                    </w:r>
                  </w:p>
                </w:tc>
                <w:tc>
                  <w:tcPr>
                    <w:tcW w:w="1128" w:type="pct"/>
                    <w:tcBorders>
                      <w:top w:val="single" w:sz="4" w:space="0" w:color="auto"/>
                      <w:left w:val="single" w:sz="4" w:space="0" w:color="auto"/>
                      <w:bottom w:val="single" w:sz="4" w:space="0" w:color="auto"/>
                      <w:right w:val="single" w:sz="4" w:space="0" w:color="auto"/>
                    </w:tcBorders>
                    <w:vAlign w:val="center"/>
                  </w:tcPr>
                  <w:p w14:paraId="0C59E7A0" w14:textId="0F441BFF" w:rsidR="00997FC9" w:rsidRDefault="00997FC9" w:rsidP="00997FC9">
                    <w:pPr>
                      <w:jc w:val="right"/>
                    </w:pPr>
                    <w:r>
                      <w:t>230,270,718</w:t>
                    </w:r>
                  </w:p>
                </w:tc>
                <w:tc>
                  <w:tcPr>
                    <w:tcW w:w="1769" w:type="pct"/>
                    <w:tcBorders>
                      <w:top w:val="single" w:sz="4" w:space="0" w:color="auto"/>
                      <w:left w:val="single" w:sz="4" w:space="0" w:color="auto"/>
                      <w:bottom w:val="single" w:sz="4" w:space="0" w:color="auto"/>
                      <w:right w:val="single" w:sz="4" w:space="0" w:color="auto"/>
                    </w:tcBorders>
                  </w:tcPr>
                  <w:p w14:paraId="7017ADBA" w14:textId="31D9DFA4" w:rsidR="00997FC9" w:rsidRDefault="00997FC9" w:rsidP="00997FC9"/>
                </w:tc>
              </w:tr>
            </w:sdtContent>
          </w:sdt>
          <w:sdt>
            <w:sdtPr>
              <w:rPr>
                <w:rFonts w:hint="eastAsia"/>
              </w:rPr>
              <w:alias w:val="未确认递延所得税资产的可抵扣亏损到期明细"/>
              <w:tag w:val="_GBC_a44a3a947eba4ff199b2b5473e07ff8b"/>
              <w:id w:val="-1366208588"/>
              <w:lock w:val="sdtLocked"/>
              <w:placeholder>
                <w:docPart w:val="58FC6A74A6C546939E7DD854A3FC4267"/>
              </w:placeholder>
            </w:sdtPr>
            <w:sdtContent>
              <w:tr w:rsidR="00997FC9" w14:paraId="5EFBBAD7" w14:textId="77777777" w:rsidTr="00DC0E88">
                <w:trPr>
                  <w:trHeight w:val="285"/>
                </w:trPr>
                <w:tc>
                  <w:tcPr>
                    <w:tcW w:w="996" w:type="pct"/>
                    <w:tcBorders>
                      <w:top w:val="single" w:sz="4" w:space="0" w:color="auto"/>
                      <w:left w:val="single" w:sz="4" w:space="0" w:color="auto"/>
                      <w:bottom w:val="single" w:sz="4" w:space="0" w:color="auto"/>
                      <w:right w:val="single" w:sz="4" w:space="0" w:color="auto"/>
                    </w:tcBorders>
                  </w:tcPr>
                  <w:p w14:paraId="1A7BB4F5" w14:textId="77777777" w:rsidR="00997FC9" w:rsidRDefault="00997FC9" w:rsidP="00997FC9">
                    <w:r>
                      <w:t>2027年</w:t>
                    </w:r>
                  </w:p>
                </w:tc>
                <w:tc>
                  <w:tcPr>
                    <w:tcW w:w="1107" w:type="pct"/>
                    <w:tcBorders>
                      <w:top w:val="single" w:sz="4" w:space="0" w:color="auto"/>
                      <w:left w:val="single" w:sz="4" w:space="0" w:color="auto"/>
                      <w:bottom w:val="single" w:sz="4" w:space="0" w:color="auto"/>
                      <w:right w:val="single" w:sz="4" w:space="0" w:color="auto"/>
                    </w:tcBorders>
                    <w:vAlign w:val="center"/>
                  </w:tcPr>
                  <w:p w14:paraId="16D9DFCA" w14:textId="6928D2DA" w:rsidR="00997FC9" w:rsidRDefault="00997FC9" w:rsidP="00997FC9">
                    <w:pPr>
                      <w:jc w:val="right"/>
                    </w:pPr>
                    <w:r>
                      <w:t>300,212,424</w:t>
                    </w:r>
                  </w:p>
                </w:tc>
                <w:tc>
                  <w:tcPr>
                    <w:tcW w:w="1128" w:type="pct"/>
                    <w:tcBorders>
                      <w:top w:val="single" w:sz="4" w:space="0" w:color="auto"/>
                      <w:left w:val="single" w:sz="4" w:space="0" w:color="auto"/>
                      <w:bottom w:val="single" w:sz="4" w:space="0" w:color="auto"/>
                      <w:right w:val="single" w:sz="4" w:space="0" w:color="auto"/>
                    </w:tcBorders>
                    <w:vAlign w:val="center"/>
                  </w:tcPr>
                  <w:p w14:paraId="3F6B187B" w14:textId="42F2C121" w:rsidR="00997FC9" w:rsidRDefault="00997FC9" w:rsidP="00997FC9">
                    <w:pPr>
                      <w:jc w:val="right"/>
                    </w:pPr>
                    <w:r>
                      <w:t>297,916,278</w:t>
                    </w:r>
                  </w:p>
                </w:tc>
                <w:tc>
                  <w:tcPr>
                    <w:tcW w:w="1769" w:type="pct"/>
                    <w:tcBorders>
                      <w:top w:val="single" w:sz="4" w:space="0" w:color="auto"/>
                      <w:left w:val="single" w:sz="4" w:space="0" w:color="auto"/>
                      <w:bottom w:val="single" w:sz="4" w:space="0" w:color="auto"/>
                      <w:right w:val="single" w:sz="4" w:space="0" w:color="auto"/>
                    </w:tcBorders>
                  </w:tcPr>
                  <w:p w14:paraId="0A970732" w14:textId="0E657391" w:rsidR="00997FC9" w:rsidRDefault="00997FC9" w:rsidP="00997FC9"/>
                </w:tc>
              </w:tr>
            </w:sdtContent>
          </w:sdt>
          <w:sdt>
            <w:sdtPr>
              <w:rPr>
                <w:rFonts w:hint="eastAsia"/>
              </w:rPr>
              <w:alias w:val="未确认递延所得税资产的可抵扣亏损到期明细"/>
              <w:tag w:val="_GBC_a44a3a947eba4ff199b2b5473e07ff8b"/>
              <w:id w:val="-8604078"/>
              <w:lock w:val="sdtLocked"/>
              <w:placeholder>
                <w:docPart w:val="998140320AEB4C859A115B492069A091"/>
              </w:placeholder>
            </w:sdtPr>
            <w:sdtContent>
              <w:tr w:rsidR="00997FC9" w14:paraId="2B1A2CF8" w14:textId="77777777" w:rsidTr="00DC0E88">
                <w:trPr>
                  <w:trHeight w:val="285"/>
                </w:trPr>
                <w:tc>
                  <w:tcPr>
                    <w:tcW w:w="996" w:type="pct"/>
                    <w:tcBorders>
                      <w:top w:val="single" w:sz="4" w:space="0" w:color="auto"/>
                      <w:left w:val="single" w:sz="4" w:space="0" w:color="auto"/>
                      <w:bottom w:val="single" w:sz="4" w:space="0" w:color="auto"/>
                      <w:right w:val="single" w:sz="4" w:space="0" w:color="auto"/>
                    </w:tcBorders>
                  </w:tcPr>
                  <w:p w14:paraId="7A3BB45A" w14:textId="77777777" w:rsidR="00997FC9" w:rsidRDefault="00997FC9" w:rsidP="00997FC9">
                    <w:r>
                      <w:t>2028年</w:t>
                    </w:r>
                  </w:p>
                </w:tc>
                <w:tc>
                  <w:tcPr>
                    <w:tcW w:w="1107" w:type="pct"/>
                    <w:tcBorders>
                      <w:top w:val="single" w:sz="4" w:space="0" w:color="auto"/>
                      <w:left w:val="single" w:sz="4" w:space="0" w:color="auto"/>
                      <w:bottom w:val="single" w:sz="4" w:space="0" w:color="auto"/>
                      <w:right w:val="single" w:sz="4" w:space="0" w:color="auto"/>
                    </w:tcBorders>
                    <w:vAlign w:val="center"/>
                  </w:tcPr>
                  <w:p w14:paraId="5F82D043" w14:textId="365974C3" w:rsidR="00997FC9" w:rsidRDefault="00481E33" w:rsidP="00997FC9">
                    <w:pPr>
                      <w:jc w:val="right"/>
                    </w:pPr>
                    <w:r>
                      <w:t>149,964,574</w:t>
                    </w:r>
                  </w:p>
                </w:tc>
                <w:tc>
                  <w:tcPr>
                    <w:tcW w:w="1128" w:type="pct"/>
                    <w:tcBorders>
                      <w:top w:val="single" w:sz="4" w:space="0" w:color="auto"/>
                      <w:left w:val="single" w:sz="4" w:space="0" w:color="auto"/>
                      <w:bottom w:val="single" w:sz="4" w:space="0" w:color="auto"/>
                      <w:right w:val="single" w:sz="4" w:space="0" w:color="auto"/>
                    </w:tcBorders>
                    <w:vAlign w:val="center"/>
                  </w:tcPr>
                  <w:p w14:paraId="387C8603" w14:textId="75E7F15E" w:rsidR="00997FC9" w:rsidRDefault="00997FC9" w:rsidP="00997FC9">
                    <w:pPr>
                      <w:jc w:val="right"/>
                    </w:pPr>
                    <w:r>
                      <w:t>0</w:t>
                    </w:r>
                  </w:p>
                </w:tc>
                <w:tc>
                  <w:tcPr>
                    <w:tcW w:w="1769" w:type="pct"/>
                    <w:tcBorders>
                      <w:top w:val="single" w:sz="4" w:space="0" w:color="auto"/>
                      <w:left w:val="single" w:sz="4" w:space="0" w:color="auto"/>
                      <w:bottom w:val="single" w:sz="4" w:space="0" w:color="auto"/>
                      <w:right w:val="single" w:sz="4" w:space="0" w:color="auto"/>
                    </w:tcBorders>
                  </w:tcPr>
                  <w:p w14:paraId="1C2DFB9B" w14:textId="650F451C" w:rsidR="00997FC9" w:rsidRDefault="00997FC9" w:rsidP="00997FC9">
                    <w:pPr>
                      <w:jc w:val="right"/>
                    </w:pPr>
                  </w:p>
                </w:tc>
              </w:tr>
            </w:sdtContent>
          </w:sdt>
          <w:tr w:rsidR="00997FC9" w14:paraId="2192AAE2" w14:textId="77777777" w:rsidTr="009036F5">
            <w:trPr>
              <w:trHeight w:val="285"/>
            </w:trPr>
            <w:sdt>
              <w:sdtPr>
                <w:tag w:val="_PLD_46168047d07447b6bd845849845604bb"/>
                <w:id w:val="-648516246"/>
                <w:lock w:val="sdtLocked"/>
              </w:sdtPr>
              <w:sdtContent>
                <w:tc>
                  <w:tcPr>
                    <w:tcW w:w="996" w:type="pct"/>
                    <w:tcBorders>
                      <w:top w:val="single" w:sz="4" w:space="0" w:color="auto"/>
                      <w:left w:val="single" w:sz="4" w:space="0" w:color="auto"/>
                      <w:bottom w:val="single" w:sz="4" w:space="0" w:color="auto"/>
                      <w:right w:val="single" w:sz="4" w:space="0" w:color="auto"/>
                    </w:tcBorders>
                    <w:vAlign w:val="bottom"/>
                  </w:tcPr>
                  <w:p w14:paraId="263C00C2" w14:textId="77777777" w:rsidR="00997FC9" w:rsidRDefault="00997FC9" w:rsidP="00997FC9">
                    <w:pPr>
                      <w:jc w:val="center"/>
                    </w:pPr>
                    <w:r>
                      <w:rPr>
                        <w:rFonts w:hint="eastAsia"/>
                      </w:rPr>
                      <w:t>合计</w:t>
                    </w:r>
                  </w:p>
                </w:tc>
              </w:sdtContent>
            </w:sdt>
            <w:tc>
              <w:tcPr>
                <w:tcW w:w="1107" w:type="pct"/>
                <w:tcBorders>
                  <w:top w:val="single" w:sz="4" w:space="0" w:color="auto"/>
                  <w:left w:val="single" w:sz="4" w:space="0" w:color="auto"/>
                  <w:bottom w:val="single" w:sz="4" w:space="0" w:color="auto"/>
                  <w:right w:val="single" w:sz="4" w:space="0" w:color="auto"/>
                </w:tcBorders>
                <w:vAlign w:val="center"/>
              </w:tcPr>
              <w:p w14:paraId="66F5E412" w14:textId="78DF1B31" w:rsidR="00997FC9" w:rsidRDefault="00481E33" w:rsidP="00997FC9">
                <w:pPr>
                  <w:jc w:val="right"/>
                </w:pPr>
                <w:r>
                  <w:t>1,514,136,098</w:t>
                </w:r>
              </w:p>
            </w:tc>
            <w:tc>
              <w:tcPr>
                <w:tcW w:w="1128" w:type="pct"/>
                <w:tcBorders>
                  <w:top w:val="single" w:sz="4" w:space="0" w:color="auto"/>
                  <w:left w:val="single" w:sz="4" w:space="0" w:color="auto"/>
                  <w:bottom w:val="single" w:sz="4" w:space="0" w:color="auto"/>
                  <w:right w:val="single" w:sz="4" w:space="0" w:color="auto"/>
                </w:tcBorders>
                <w:vAlign w:val="center"/>
              </w:tcPr>
              <w:p w14:paraId="023B7F54" w14:textId="5E238FF1" w:rsidR="00997FC9" w:rsidRDefault="00997FC9" w:rsidP="00997FC9">
                <w:pPr>
                  <w:jc w:val="right"/>
                </w:pPr>
                <w:r>
                  <w:t>1,455,672,886</w:t>
                </w:r>
              </w:p>
            </w:tc>
            <w:tc>
              <w:tcPr>
                <w:tcW w:w="1769" w:type="pct"/>
                <w:tcBorders>
                  <w:top w:val="single" w:sz="4" w:space="0" w:color="auto"/>
                  <w:left w:val="single" w:sz="4" w:space="0" w:color="auto"/>
                  <w:bottom w:val="single" w:sz="4" w:space="0" w:color="auto"/>
                  <w:right w:val="single" w:sz="4" w:space="0" w:color="auto"/>
                </w:tcBorders>
              </w:tcPr>
              <w:p w14:paraId="3F906580" w14:textId="26EB7D0C" w:rsidR="00997FC9" w:rsidRDefault="00184584" w:rsidP="009036F5">
                <w:pPr>
                  <w:jc w:val="right"/>
                </w:pPr>
                <w:r>
                  <w:t>/</w:t>
                </w:r>
              </w:p>
            </w:tc>
          </w:tr>
        </w:tbl>
        <w:p w14:paraId="0D30A755" w14:textId="77777777" w:rsidR="009D01F0" w:rsidRDefault="00000000"/>
      </w:sdtContent>
    </w:sdt>
    <w:bookmarkEnd w:id="196" w:displacedByCustomXml="next"/>
    <w:sdt>
      <w:sdtPr>
        <w:rPr>
          <w:rFonts w:hint="eastAsia"/>
        </w:rPr>
        <w:alias w:val="模块:递延所得税资产和递延所得税负债的说明"/>
        <w:tag w:val="_GBC_057749240d604d9ab0db94f6e505935f"/>
        <w:id w:val="355005677"/>
        <w:lock w:val="sdtLocked"/>
        <w:placeholder>
          <w:docPart w:val="GBC22222222222222222222222222222"/>
        </w:placeholder>
      </w:sdtPr>
      <w:sdtEndPr>
        <w:rPr>
          <w:rFonts w:hint="default"/>
        </w:rPr>
      </w:sdtEndPr>
      <w:sdtContent>
        <w:p w14:paraId="1E901B22" w14:textId="77777777" w:rsidR="009D01F0" w:rsidRDefault="00174DED">
          <w:r>
            <w:rPr>
              <w:rFonts w:hint="eastAsia"/>
            </w:rPr>
            <w:t>其他说明：</w:t>
          </w:r>
        </w:p>
        <w:sdt>
          <w:sdtPr>
            <w:alias w:val="是否适用：递延所得税资产和递延所得税负债的说明[双击切换]"/>
            <w:tag w:val="_GBC_06478ceb6b7447a791a4a5cbf8cc7e95"/>
            <w:id w:val="-1686739151"/>
            <w:lock w:val="sdtLocked"/>
            <w:placeholder>
              <w:docPart w:val="GBC22222222222222222222222222222"/>
            </w:placeholder>
          </w:sdtPr>
          <w:sdtContent>
            <w:p w14:paraId="196DA41F" w14:textId="69BBD477"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sdt>
          <w:sdtPr>
            <w:alias w:val="递延所得税资产和递延所得税负债的说明"/>
            <w:tag w:val="_GBC_542c1a23126f46c398ae6907555a7cf5"/>
            <w:id w:val="-85845008"/>
            <w:lock w:val="sdtLocked"/>
            <w:placeholder>
              <w:docPart w:val="GBC22222222222222222222222222222"/>
            </w:placeholder>
          </w:sdtPr>
          <w:sdtContent>
            <w:p w14:paraId="4CF5DAA2" w14:textId="77777777" w:rsidR="005E3EFD" w:rsidRDefault="005E3EFD"/>
            <w:p w14:paraId="5FBFB6E2" w14:textId="5FE9ED82" w:rsidR="00C747F5" w:rsidRDefault="00C747F5">
              <w:r>
                <w:t>注 1：本公司于2010年8月31日完成了对于目标业务的收购。由于原大秦公司与目标业务(除“朔黄铁路股权”外)在资产交割日前后均受太原局集团公司控制，因此本集团按照同一控制下企业合并的有关处理要求，将目标业务(除“朔黄铁路股权”外)的资产、负债按照其原账面价值合并入本集团财务报表。</w:t>
              </w:r>
            </w:p>
            <w:p w14:paraId="6CD53D99" w14:textId="77777777" w:rsidR="00C747F5" w:rsidRDefault="00C747F5"/>
            <w:p w14:paraId="0262DBBE" w14:textId="1A0AD5DF" w:rsidR="00C747F5" w:rsidRPr="00184584" w:rsidRDefault="00C747F5">
              <w:pPr>
                <w:rPr>
                  <w:rFonts w:ascii="PMingLiU" w:eastAsiaTheme="minorEastAsia" w:hAnsi="PMingLiU" w:cs="PMingLiU"/>
                </w:rPr>
              </w:pPr>
              <w:r>
                <w:t>根据财政部及国家税务总局《关于太原铁路局运输主业改制上市有关企业所得税政策的通知》(财税【2012】46号)，对于原大秦公司收购自太原局集团公司的固定资产，允许本公司按照以2009年6月30日为评估基准日的评估价值计提折旧或者摊销，并在企业所得税前扣除</w:t>
              </w:r>
              <w:r w:rsidR="00184584">
                <w:rPr>
                  <w:rFonts w:ascii="PMingLiU" w:eastAsiaTheme="minorEastAsia" w:hAnsi="PMingLiU" w:cs="PMingLiU" w:hint="eastAsia"/>
                </w:rPr>
                <w:t>。</w:t>
              </w:r>
            </w:p>
            <w:p w14:paraId="5742DFA7" w14:textId="77777777" w:rsidR="00C747F5" w:rsidRDefault="00C747F5">
              <w:pPr>
                <w:rPr>
                  <w:rFonts w:ascii="PMingLiU" w:eastAsiaTheme="minorEastAsia" w:hAnsi="PMingLiU" w:cs="PMingLiU"/>
                </w:rPr>
              </w:pPr>
            </w:p>
            <w:p w14:paraId="463281DE" w14:textId="507C09FC" w:rsidR="00C747F5" w:rsidRDefault="00C747F5">
              <w:r>
                <w:t>注 2：本公司于2015年3月和2015年12月分别以公司既有的铁路线路资产向子公司侯禹铁路公司和山西太兴铁路有限责任公司(以下简称“太兴铁路公司”)增资。该等向子公司实物增资的既有铁路线路资产经评估的增值额于本集团合并层面形成递延所得税资产。</w:t>
              </w:r>
            </w:p>
            <w:p w14:paraId="76CEB7E2" w14:textId="77777777" w:rsidR="00C747F5" w:rsidRDefault="00C747F5"/>
            <w:p w14:paraId="1E3DF8A7" w14:textId="0BE2B659" w:rsidR="009D01F0" w:rsidRDefault="00C747F5">
              <w:r>
                <w:t>注 3：根据财税【2018】54号，企业在2018年1月1日至2020年12月31日期间新购进的设备、器具，单位价值不超过500万元的，允许一次性计入当期成本费用在计算应纳税所得额时扣除，不再分年度计算折旧。同时，根据财政部、税务总局公告2021年第6号规定，该税收优惠政策执行期限延长至2023年12月31日。于2023年6月30日，该事项形成递延</w:t>
              </w:r>
              <w:r w:rsidRPr="00997FC9">
                <w:t>所得税负债余额约人民币4.</w:t>
              </w:r>
              <w:r w:rsidR="00997FC9" w:rsidRPr="00997FC9">
                <w:t>75</w:t>
              </w:r>
              <w:r w:rsidRPr="00997FC9">
                <w:t>亿元。</w:t>
              </w:r>
            </w:p>
          </w:sdtContent>
        </w:sdt>
      </w:sdtContent>
    </w:sdt>
    <w:p w14:paraId="4A78EBC5" w14:textId="77777777" w:rsidR="009D01F0" w:rsidRDefault="009D01F0"/>
    <w:bookmarkStart w:id="197" w:name="_Hlk10535308" w:displacedByCustomXml="next"/>
    <w:sdt>
      <w:sdtPr>
        <w:rPr>
          <w:rFonts w:ascii="宋体" w:hAnsi="宋体" w:cs="宋体" w:hint="eastAsia"/>
          <w:b w:val="0"/>
          <w:bCs w:val="0"/>
          <w:kern w:val="0"/>
          <w:szCs w:val="21"/>
        </w:rPr>
        <w:alias w:val="模块:其他非流动资产"/>
        <w:tag w:val="_GBC_b8db472f168c433c9cdb46a39ab78b50"/>
        <w:id w:val="158118562"/>
        <w:lock w:val="sdtLocked"/>
        <w:placeholder>
          <w:docPart w:val="GBC22222222222222222222222222222"/>
        </w:placeholder>
      </w:sdtPr>
      <w:sdtContent>
        <w:p w14:paraId="1BF9BAE3"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其他非流动资产</w:t>
          </w:r>
        </w:p>
        <w:sdt>
          <w:sdtPr>
            <w:alias w:val="是否适用：其他非流动资产[双击切换]"/>
            <w:tag w:val="_GBC_227882aeaa9b4aa98d6af8bcac2af7a5"/>
            <w:id w:val="-1969270601"/>
            <w:lock w:val="sdtLocked"/>
            <w:placeholder>
              <w:docPart w:val="GBC22222222222222222222222222222"/>
            </w:placeholder>
          </w:sdtPr>
          <w:sdtContent>
            <w:p w14:paraId="56835388" w14:textId="07250B3D" w:rsidR="009D01F0" w:rsidRDefault="00174DED">
              <w:r>
                <w:fldChar w:fldCharType="begin"/>
              </w:r>
              <w:r w:rsidR="00C747F5">
                <w:instrText xml:space="preserve"> MACROBUTTON  SnrToggleCheckbox √适用 </w:instrText>
              </w:r>
              <w:r>
                <w:fldChar w:fldCharType="end"/>
              </w:r>
              <w:r>
                <w:fldChar w:fldCharType="begin"/>
              </w:r>
              <w:r w:rsidR="00C747F5">
                <w:instrText xml:space="preserve"> MACROBUTTON  SnrToggleCheckbox □不适用 </w:instrText>
              </w:r>
              <w:r>
                <w:fldChar w:fldCharType="end"/>
              </w:r>
            </w:p>
          </w:sdtContent>
        </w:sdt>
        <w:p w14:paraId="7AD60E32" w14:textId="77777777" w:rsidR="00BC7403" w:rsidRDefault="00BC7403">
          <w:pPr>
            <w:jc w:val="right"/>
          </w:pPr>
        </w:p>
        <w:p w14:paraId="68824DA6" w14:textId="77777777" w:rsidR="00BC7403" w:rsidRDefault="00BC7403">
          <w:pPr>
            <w:jc w:val="right"/>
          </w:pPr>
        </w:p>
        <w:p w14:paraId="072863AC" w14:textId="00EB9366" w:rsidR="009D01F0" w:rsidRDefault="00174DED">
          <w:pPr>
            <w:jc w:val="right"/>
          </w:pPr>
          <w:r>
            <w:rPr>
              <w:rFonts w:hint="eastAsia"/>
            </w:rPr>
            <w:t>单位：</w:t>
          </w:r>
          <w:sdt>
            <w:sdtPr>
              <w:alias w:val="单位：财务附注：其他非流动资产"/>
              <w:tag w:val="_GBC_5fd172528c7e4c4c8619b250ae90cdb4"/>
              <w:id w:val="7056045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t>元</w:t>
              </w:r>
            </w:sdtContent>
          </w:sdt>
          <w:r>
            <w:rPr>
              <w:rFonts w:hint="eastAsia"/>
            </w:rPr>
            <w:t xml:space="preserve">  币种：</w:t>
          </w:r>
          <w:sdt>
            <w:sdtPr>
              <w:rPr>
                <w:rFonts w:hint="eastAsia"/>
              </w:rPr>
              <w:alias w:val="币种：财务附注：其他非流动资产"/>
              <w:tag w:val="_GBC_4cd5c26035ba4f7384dee597c98f0cb6"/>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153"/>
            <w:gridCol w:w="2900"/>
            <w:gridCol w:w="2898"/>
          </w:tblGrid>
          <w:tr w:rsidR="00907989" w14:paraId="62A7EB8C" w14:textId="77777777" w:rsidTr="00891204">
            <w:sdt>
              <w:sdtPr>
                <w:tag w:val="_PLD_a0072e7adb6c49bb95cec91e0b7ec491"/>
                <w:id w:val="-903832528"/>
                <w:lock w:val="sdtLocked"/>
              </w:sdtPr>
              <w:sdtContent>
                <w:tc>
                  <w:tcPr>
                    <w:tcW w:w="1761" w:type="pct"/>
                    <w:shd w:val="clear" w:color="auto" w:fill="auto"/>
                    <w:vAlign w:val="center"/>
                  </w:tcPr>
                  <w:p w14:paraId="31F5B468" w14:textId="77777777" w:rsidR="00907989" w:rsidRDefault="00907989" w:rsidP="00891204">
                    <w:pPr>
                      <w:jc w:val="center"/>
                    </w:pPr>
                    <w:r>
                      <w:rPr>
                        <w:rFonts w:hint="eastAsia"/>
                      </w:rPr>
                      <w:t>项目</w:t>
                    </w:r>
                  </w:p>
                </w:tc>
              </w:sdtContent>
            </w:sdt>
            <w:sdt>
              <w:sdtPr>
                <w:tag w:val="_PLD_9557fd4b49c84b3db8c9ae69c7346562"/>
                <w:id w:val="1088432637"/>
                <w:lock w:val="sdtLocked"/>
              </w:sdtPr>
              <w:sdtContent>
                <w:tc>
                  <w:tcPr>
                    <w:tcW w:w="1620" w:type="pct"/>
                    <w:vAlign w:val="center"/>
                  </w:tcPr>
                  <w:p w14:paraId="3A16C349" w14:textId="77777777" w:rsidR="00907989" w:rsidRDefault="00907989" w:rsidP="00891204">
                    <w:pPr>
                      <w:jc w:val="center"/>
                    </w:pPr>
                    <w:r>
                      <w:rPr>
                        <w:rFonts w:hint="eastAsia"/>
                      </w:rPr>
                      <w:t>期末余额</w:t>
                    </w:r>
                  </w:p>
                </w:tc>
              </w:sdtContent>
            </w:sdt>
            <w:sdt>
              <w:sdtPr>
                <w:tag w:val="_PLD_dad73a13c6c344aaa0bec642175f96c3"/>
                <w:id w:val="258794835"/>
                <w:lock w:val="sdtLocked"/>
              </w:sdtPr>
              <w:sdtContent>
                <w:tc>
                  <w:tcPr>
                    <w:tcW w:w="1619" w:type="pct"/>
                    <w:vAlign w:val="center"/>
                  </w:tcPr>
                  <w:p w14:paraId="164EA8A1" w14:textId="77777777" w:rsidR="00907989" w:rsidRDefault="00907989" w:rsidP="00891204">
                    <w:pPr>
                      <w:jc w:val="center"/>
                    </w:pPr>
                    <w:r>
                      <w:rPr>
                        <w:rFonts w:hint="eastAsia"/>
                      </w:rPr>
                      <w:t>期初余额</w:t>
                    </w:r>
                  </w:p>
                </w:tc>
              </w:sdtContent>
            </w:sdt>
          </w:tr>
          <w:sdt>
            <w:sdtPr>
              <w:alias w:val="其他长期资产明细"/>
              <w:tag w:val="_TUP_d1338bd1e5ff437489b690d48cf84797"/>
              <w:id w:val="515885042"/>
              <w:lock w:val="sdtLocked"/>
            </w:sdtPr>
            <w:sdtEndPr>
              <w:rPr>
                <w:rFonts w:hint="eastAsia"/>
              </w:rPr>
            </w:sdtEndPr>
            <w:sdtContent>
              <w:tr w:rsidR="00907989" w14:paraId="39EE411A" w14:textId="77777777" w:rsidTr="00891204">
                <w:tc>
                  <w:tcPr>
                    <w:tcW w:w="1758" w:type="pct"/>
                    <w:shd w:val="clear" w:color="auto" w:fill="auto"/>
                    <w:vAlign w:val="center"/>
                  </w:tcPr>
                  <w:p w14:paraId="5F044980" w14:textId="77777777" w:rsidR="00907989" w:rsidRDefault="00907989" w:rsidP="00891204">
                    <w:pPr>
                      <w:jc w:val="both"/>
                    </w:pPr>
                    <w:r w:rsidRPr="00BC7403">
                      <w:rPr>
                        <w:rFonts w:hint="eastAsia"/>
                      </w:rPr>
                      <w:t>预付土地出让金及土地征用补偿款、拆迁款等</w:t>
                    </w:r>
                  </w:p>
                </w:tc>
                <w:tc>
                  <w:tcPr>
                    <w:tcW w:w="1617" w:type="pct"/>
                    <w:vAlign w:val="center"/>
                  </w:tcPr>
                  <w:p w14:paraId="4284A611" w14:textId="77777777" w:rsidR="00907989" w:rsidRDefault="00907989" w:rsidP="00891204">
                    <w:pPr>
                      <w:jc w:val="right"/>
                    </w:pPr>
                    <w:r w:rsidRPr="00BC7403">
                      <w:t>30,000,000</w:t>
                    </w:r>
                  </w:p>
                </w:tc>
                <w:tc>
                  <w:tcPr>
                    <w:tcW w:w="1616" w:type="pct"/>
                    <w:vAlign w:val="center"/>
                  </w:tcPr>
                  <w:p w14:paraId="75E3A999" w14:textId="77777777" w:rsidR="00907989" w:rsidRDefault="00907989" w:rsidP="00891204">
                    <w:pPr>
                      <w:jc w:val="right"/>
                    </w:pPr>
                    <w:r w:rsidRPr="00BC7403">
                      <w:t>30,000,000</w:t>
                    </w:r>
                  </w:p>
                </w:tc>
              </w:tr>
            </w:sdtContent>
          </w:sdt>
          <w:sdt>
            <w:sdtPr>
              <w:alias w:val="其他长期资产明细"/>
              <w:tag w:val="_TUP_d1338bd1e5ff437489b690d48cf84797"/>
              <w:id w:val="-2095161016"/>
              <w:lock w:val="sdtLocked"/>
            </w:sdtPr>
            <w:sdtEndPr>
              <w:rPr>
                <w:rFonts w:hint="eastAsia"/>
              </w:rPr>
            </w:sdtEndPr>
            <w:sdtContent>
              <w:tr w:rsidR="00907989" w14:paraId="4BDA88EA" w14:textId="77777777" w:rsidTr="00891204">
                <w:tc>
                  <w:tcPr>
                    <w:tcW w:w="1758" w:type="pct"/>
                    <w:shd w:val="clear" w:color="auto" w:fill="auto"/>
                    <w:vAlign w:val="center"/>
                  </w:tcPr>
                  <w:p w14:paraId="0444594B" w14:textId="77777777" w:rsidR="00907989" w:rsidRDefault="00907989" w:rsidP="00891204">
                    <w:pPr>
                      <w:jc w:val="both"/>
                    </w:pPr>
                    <w:r w:rsidRPr="00907989">
                      <w:rPr>
                        <w:rFonts w:hint="eastAsia"/>
                      </w:rPr>
                      <w:t>预付工程款</w:t>
                    </w:r>
                  </w:p>
                </w:tc>
                <w:tc>
                  <w:tcPr>
                    <w:tcW w:w="1617" w:type="pct"/>
                    <w:vAlign w:val="center"/>
                  </w:tcPr>
                  <w:p w14:paraId="4D22335D" w14:textId="77777777" w:rsidR="00907989" w:rsidRDefault="00907989" w:rsidP="00891204">
                    <w:pPr>
                      <w:jc w:val="right"/>
                    </w:pPr>
                    <w:r w:rsidRPr="00907989">
                      <w:t>21,543,980</w:t>
                    </w:r>
                  </w:p>
                </w:tc>
                <w:tc>
                  <w:tcPr>
                    <w:tcW w:w="1616" w:type="pct"/>
                    <w:vAlign w:val="center"/>
                  </w:tcPr>
                  <w:p w14:paraId="34195B91" w14:textId="77777777" w:rsidR="00907989" w:rsidRDefault="00907989" w:rsidP="00891204">
                    <w:pPr>
                      <w:jc w:val="right"/>
                    </w:pPr>
                    <w:r w:rsidRPr="00907989">
                      <w:t>22,354,225</w:t>
                    </w:r>
                  </w:p>
                </w:tc>
              </w:tr>
            </w:sdtContent>
          </w:sdt>
          <w:tr w:rsidR="00907989" w14:paraId="2F352795" w14:textId="77777777" w:rsidTr="00891204">
            <w:sdt>
              <w:sdtPr>
                <w:tag w:val="_PLD_baa34d661ffd46a3a68ebd63193a4444"/>
                <w:id w:val="-1515373337"/>
                <w:lock w:val="sdtLocked"/>
              </w:sdtPr>
              <w:sdtContent>
                <w:tc>
                  <w:tcPr>
                    <w:tcW w:w="1761" w:type="pct"/>
                    <w:shd w:val="clear" w:color="auto" w:fill="auto"/>
                    <w:vAlign w:val="center"/>
                  </w:tcPr>
                  <w:p w14:paraId="68C65E4A" w14:textId="77777777" w:rsidR="00907989" w:rsidRDefault="00907989" w:rsidP="00891204">
                    <w:pPr>
                      <w:jc w:val="center"/>
                    </w:pPr>
                    <w:r>
                      <w:rPr>
                        <w:rFonts w:hint="eastAsia"/>
                      </w:rPr>
                      <w:t>合计</w:t>
                    </w:r>
                  </w:p>
                </w:tc>
              </w:sdtContent>
            </w:sdt>
            <w:tc>
              <w:tcPr>
                <w:tcW w:w="1620" w:type="pct"/>
                <w:vAlign w:val="center"/>
              </w:tcPr>
              <w:p w14:paraId="1D1C3332" w14:textId="77777777" w:rsidR="00907989" w:rsidRDefault="00907989" w:rsidP="00891204">
                <w:pPr>
                  <w:jc w:val="right"/>
                </w:pPr>
                <w:r>
                  <w:t>51,543,980</w:t>
                </w:r>
              </w:p>
            </w:tc>
            <w:tc>
              <w:tcPr>
                <w:tcW w:w="1619" w:type="pct"/>
                <w:vAlign w:val="center"/>
              </w:tcPr>
              <w:p w14:paraId="5DE4D7BC" w14:textId="77777777" w:rsidR="00907989" w:rsidRDefault="00907989" w:rsidP="00891204">
                <w:pPr>
                  <w:jc w:val="right"/>
                </w:pPr>
                <w:r>
                  <w:t>52,354,225</w:t>
                </w:r>
              </w:p>
            </w:tc>
          </w:tr>
        </w:tbl>
        <w:p w14:paraId="1807B43D" w14:textId="77777777" w:rsidR="00496F63" w:rsidRDefault="00496F63"/>
        <w:p w14:paraId="0334657B" w14:textId="2C496DD8" w:rsidR="009D01F0" w:rsidRDefault="00174DED">
          <w:r>
            <w:rPr>
              <w:rFonts w:hint="eastAsia"/>
            </w:rPr>
            <w:t>其他说明：</w:t>
          </w:r>
        </w:p>
        <w:p w14:paraId="0C25CC58" w14:textId="48084CAD" w:rsidR="009D01F0" w:rsidRDefault="00000000">
          <w:sdt>
            <w:sdtPr>
              <w:alias w:val="其他长期资产的说明"/>
              <w:tag w:val="_GBC_c90d49970b64411f909938927f41ebe5"/>
              <w:id w:val="-426883258"/>
              <w:lock w:val="sdtLocked"/>
              <w:placeholder>
                <w:docPart w:val="GBC22222222222222222222222222222"/>
              </w:placeholder>
            </w:sdtPr>
            <w:sdtContent>
              <w:r w:rsidR="00160B6E">
                <w:rPr>
                  <w:rFonts w:hint="eastAsia"/>
                </w:rPr>
                <w:t>无</w:t>
              </w:r>
            </w:sdtContent>
          </w:sdt>
        </w:p>
      </w:sdtContent>
    </w:sdt>
    <w:bookmarkEnd w:id="197" w:displacedByCustomXml="prev"/>
    <w:p w14:paraId="211D0957" w14:textId="77777777" w:rsidR="009D01F0" w:rsidRDefault="009D01F0"/>
    <w:p w14:paraId="71FC1001"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14:paraId="6DFEFD45" w14:textId="77777777" w:rsidR="009D01F0" w:rsidRDefault="00174DED" w:rsidP="00BC60D6">
          <w:pPr>
            <w:pStyle w:val="4"/>
            <w:numPr>
              <w:ilvl w:val="0"/>
              <w:numId w:val="45"/>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96987269"/>
            <w:lock w:val="sdtLocked"/>
            <w:placeholder>
              <w:docPart w:val="GBC22222222222222222222222222222"/>
            </w:placeholder>
          </w:sdtPr>
          <w:sdtContent>
            <w:p w14:paraId="6A472EE2" w14:textId="41B55B6F"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47DE86D1" w14:textId="77777777" w:rsidR="009D01F0" w:rsidRDefault="00174DED">
          <w:pPr>
            <w:jc w:val="right"/>
          </w:pPr>
          <w:r>
            <w:rPr>
              <w:rFonts w:hint="eastAsia"/>
            </w:rPr>
            <w:t>单位：</w:t>
          </w:r>
          <w:sdt>
            <w:sdtPr>
              <w:rPr>
                <w:rFonts w:hint="eastAsia"/>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833"/>
            <w:gridCol w:w="2965"/>
            <w:gridCol w:w="2981"/>
          </w:tblGrid>
          <w:tr w:rsidR="009D01F0" w14:paraId="325F55F6" w14:textId="77777777" w:rsidTr="00474A51">
            <w:trPr>
              <w:cantSplit/>
            </w:trPr>
            <w:sdt>
              <w:sdtPr>
                <w:tag w:val="_PLD_3476605067da474199aa03dc83e3d88c"/>
                <w:id w:val="-1615893358"/>
                <w:lock w:val="sdtLocked"/>
              </w:sdtPr>
              <w:sdtContent>
                <w:tc>
                  <w:tcPr>
                    <w:tcW w:w="1613" w:type="pct"/>
                    <w:vAlign w:val="center"/>
                  </w:tcPr>
                  <w:p w14:paraId="3EE6DD49" w14:textId="77777777" w:rsidR="009D01F0" w:rsidRDefault="00174DED">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cd6dc2751cc421e8a2f26f78a44b4c5"/>
                <w:id w:val="-2103332435"/>
                <w:lock w:val="sdtLocked"/>
              </w:sdtPr>
              <w:sdtContent>
                <w:tc>
                  <w:tcPr>
                    <w:tcW w:w="1688" w:type="pct"/>
                    <w:vAlign w:val="center"/>
                  </w:tcPr>
                  <w:p w14:paraId="39C41FCC" w14:textId="77777777" w:rsidR="009D01F0" w:rsidRDefault="00174DED">
                    <w:pPr>
                      <w:jc w:val="center"/>
                      <w:rPr>
                        <w:color w:val="000000" w:themeColor="text1"/>
                      </w:rPr>
                    </w:pPr>
                    <w:r>
                      <w:rPr>
                        <w:rFonts w:hint="eastAsia"/>
                        <w:color w:val="000000" w:themeColor="text1"/>
                      </w:rPr>
                      <w:t>期末余额</w:t>
                    </w:r>
                  </w:p>
                </w:tc>
              </w:sdtContent>
            </w:sdt>
            <w:sdt>
              <w:sdtPr>
                <w:tag w:val="_PLD_c16f582c583d4324abc605c4bc563081"/>
                <w:id w:val="-1894184326"/>
                <w:lock w:val="sdtLocked"/>
              </w:sdtPr>
              <w:sdtContent>
                <w:tc>
                  <w:tcPr>
                    <w:tcW w:w="1698" w:type="pct"/>
                    <w:vAlign w:val="center"/>
                  </w:tcPr>
                  <w:p w14:paraId="3404ACA0" w14:textId="77777777" w:rsidR="009D01F0" w:rsidRDefault="00174DED">
                    <w:pPr>
                      <w:jc w:val="center"/>
                      <w:rPr>
                        <w:color w:val="000000" w:themeColor="text1"/>
                      </w:rPr>
                    </w:pPr>
                    <w:r>
                      <w:rPr>
                        <w:rFonts w:hint="eastAsia"/>
                        <w:color w:val="000000" w:themeColor="text1"/>
                      </w:rPr>
                      <w:t>期初余额</w:t>
                    </w:r>
                  </w:p>
                </w:tc>
              </w:sdtContent>
            </w:sdt>
          </w:tr>
          <w:tr w:rsidR="009D01F0" w14:paraId="542B1E25" w14:textId="77777777" w:rsidTr="00474A51">
            <w:trPr>
              <w:cantSplit/>
              <w:trHeight w:val="237"/>
            </w:trPr>
            <w:tc>
              <w:tcPr>
                <w:tcW w:w="1613" w:type="pct"/>
                <w:shd w:val="clear" w:color="auto" w:fill="auto"/>
              </w:tcPr>
              <w:p w14:paraId="0F366896" w14:textId="77777777" w:rsidR="009D01F0" w:rsidRDefault="00174DED">
                <w:pPr>
                  <w:autoSpaceDE w:val="0"/>
                  <w:autoSpaceDN w:val="0"/>
                  <w:adjustRightInd w:val="0"/>
                  <w:snapToGrid w:val="0"/>
                  <w:spacing w:line="240" w:lineRule="atLeast"/>
                  <w:jc w:val="both"/>
                  <w:rPr>
                    <w:color w:val="000000" w:themeColor="text1"/>
                  </w:rPr>
                </w:pPr>
                <w:r>
                  <w:rPr>
                    <w:rFonts w:hint="eastAsia"/>
                    <w:color w:val="000000" w:themeColor="text1"/>
                  </w:rPr>
                  <w:t>信用借款</w:t>
                </w:r>
              </w:p>
            </w:tc>
            <w:tc>
              <w:tcPr>
                <w:tcW w:w="1688" w:type="pct"/>
                <w:shd w:val="clear" w:color="auto" w:fill="auto"/>
              </w:tcPr>
              <w:p w14:paraId="355703FB" w14:textId="232BC740" w:rsidR="009D01F0" w:rsidRDefault="00160B6E">
                <w:pPr>
                  <w:autoSpaceDE w:val="0"/>
                  <w:autoSpaceDN w:val="0"/>
                  <w:adjustRightInd w:val="0"/>
                  <w:snapToGrid w:val="0"/>
                  <w:spacing w:line="240" w:lineRule="atLeast"/>
                  <w:ind w:right="180"/>
                  <w:jc w:val="right"/>
                </w:pPr>
                <w:r>
                  <w:t>103,077,975</w:t>
                </w:r>
              </w:p>
            </w:tc>
            <w:tc>
              <w:tcPr>
                <w:tcW w:w="1698" w:type="pct"/>
                <w:shd w:val="clear" w:color="auto" w:fill="auto"/>
              </w:tcPr>
              <w:p w14:paraId="66408494" w14:textId="29B5D02D" w:rsidR="009D01F0" w:rsidRDefault="00160B6E">
                <w:pPr>
                  <w:autoSpaceDE w:val="0"/>
                  <w:autoSpaceDN w:val="0"/>
                  <w:adjustRightInd w:val="0"/>
                  <w:snapToGrid w:val="0"/>
                  <w:spacing w:line="240" w:lineRule="atLeast"/>
                  <w:ind w:right="180"/>
                  <w:jc w:val="right"/>
                </w:pPr>
                <w:r>
                  <w:t>223,517,167</w:t>
                </w:r>
              </w:p>
            </w:tc>
          </w:tr>
          <w:tr w:rsidR="009D01F0" w14:paraId="78B893BB" w14:textId="77777777" w:rsidTr="00474A51">
            <w:trPr>
              <w:cantSplit/>
            </w:trPr>
            <w:tc>
              <w:tcPr>
                <w:tcW w:w="1613" w:type="pct"/>
                <w:vAlign w:val="center"/>
              </w:tcPr>
              <w:p w14:paraId="2E9DB16E" w14:textId="77777777" w:rsidR="009D01F0" w:rsidRDefault="00174DED">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88" w:type="pct"/>
              </w:tcPr>
              <w:p w14:paraId="72ACA665" w14:textId="618796EC" w:rsidR="009D01F0" w:rsidRDefault="00160B6E">
                <w:pPr>
                  <w:autoSpaceDE w:val="0"/>
                  <w:autoSpaceDN w:val="0"/>
                  <w:adjustRightInd w:val="0"/>
                  <w:snapToGrid w:val="0"/>
                  <w:spacing w:line="240" w:lineRule="atLeast"/>
                  <w:ind w:right="180"/>
                  <w:jc w:val="right"/>
                </w:pPr>
                <w:r>
                  <w:t>103,077,975</w:t>
                </w:r>
              </w:p>
            </w:tc>
            <w:tc>
              <w:tcPr>
                <w:tcW w:w="1698" w:type="pct"/>
              </w:tcPr>
              <w:p w14:paraId="64785DEF" w14:textId="3F000C2A" w:rsidR="009D01F0" w:rsidRDefault="00160B6E">
                <w:pPr>
                  <w:autoSpaceDE w:val="0"/>
                  <w:autoSpaceDN w:val="0"/>
                  <w:adjustRightInd w:val="0"/>
                  <w:snapToGrid w:val="0"/>
                  <w:spacing w:line="240" w:lineRule="atLeast"/>
                  <w:ind w:right="180"/>
                  <w:jc w:val="right"/>
                </w:pPr>
                <w:r>
                  <w:t>223,517,167</w:t>
                </w:r>
              </w:p>
            </w:tc>
          </w:tr>
        </w:tbl>
        <w:p w14:paraId="5C085B14" w14:textId="77777777" w:rsidR="009D01F0" w:rsidRDefault="00174DED">
          <w:pPr>
            <w:snapToGrid w:val="0"/>
            <w:spacing w:line="240" w:lineRule="atLeast"/>
            <w:rPr>
              <w:color w:val="000000" w:themeColor="text1"/>
            </w:rPr>
          </w:pPr>
          <w:r>
            <w:rPr>
              <w:rFonts w:hint="eastAsia"/>
              <w:color w:val="000000" w:themeColor="text1"/>
            </w:rPr>
            <w:t>短期借款分类的说明：</w:t>
          </w:r>
        </w:p>
        <w:sdt>
          <w:sdtPr>
            <w:alias w:val="短期借款分类的说明"/>
            <w:tag w:val="_GBC_fc19e133dd4f4dbdb9d583e76175b714"/>
            <w:id w:val="-1602494335"/>
            <w:lock w:val="sdtLocked"/>
            <w:placeholder>
              <w:docPart w:val="GBC22222222222222222222222222222"/>
            </w:placeholder>
          </w:sdtPr>
          <w:sdtContent>
            <w:p w14:paraId="479AE8B4" w14:textId="47698B5E" w:rsidR="009D01F0" w:rsidRDefault="00160B6E">
              <w:pPr>
                <w:snapToGrid w:val="0"/>
                <w:spacing w:line="240" w:lineRule="atLeast"/>
                <w:rPr>
                  <w:color w:val="000000" w:themeColor="text1"/>
                </w:rPr>
              </w:pPr>
              <w:r>
                <w:rPr>
                  <w:rFonts w:hint="eastAsia"/>
                </w:rPr>
                <w:t>无</w:t>
              </w:r>
            </w:p>
          </w:sdtContent>
        </w:sdt>
      </w:sdtContent>
    </w:sdt>
    <w:p w14:paraId="1CDE2473" w14:textId="77777777" w:rsidR="009D01F0" w:rsidRDefault="009D01F0">
      <w:pPr>
        <w:snapToGrid w:val="0"/>
        <w:spacing w:line="240" w:lineRule="atLeast"/>
        <w:ind w:rightChars="-73" w:right="-153"/>
        <w:rPr>
          <w:b/>
        </w:rPr>
      </w:pPr>
    </w:p>
    <w:sdt>
      <w:sdtPr>
        <w:rPr>
          <w:rFonts w:ascii="宋体" w:hAnsi="宋体" w:cs="宋体" w:hint="eastAsia"/>
          <w:b w:val="0"/>
          <w:bCs w:val="0"/>
          <w:kern w:val="0"/>
          <w:szCs w:val="21"/>
        </w:rPr>
        <w:alias w:val="模块:已到期未偿还的短期借款情况"/>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14:paraId="11290834" w14:textId="77777777" w:rsidR="009D01F0" w:rsidRDefault="00174DED" w:rsidP="00BC60D6">
          <w:pPr>
            <w:pStyle w:val="4"/>
            <w:numPr>
              <w:ilvl w:val="0"/>
              <w:numId w:val="45"/>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167867370"/>
            <w:lock w:val="sdtLocked"/>
            <w:placeholder>
              <w:docPart w:val="GBC22222222222222222222222222222"/>
            </w:placeholder>
          </w:sdtPr>
          <w:sdtContent>
            <w:p w14:paraId="7F3CC56C" w14:textId="3D28F166" w:rsidR="009D01F0" w:rsidRDefault="00174DED" w:rsidP="00160B6E">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sdtContent>
    </w:sdt>
    <w:sdt>
      <w:sdtPr>
        <w:rPr>
          <w:rFonts w:hint="eastAsia"/>
        </w:rPr>
        <w:alias w:val="模块:短期借款的说明"/>
        <w:tag w:val="_GBC_46c6d163213144f484acc37c597c42f6"/>
        <w:id w:val="-1137484894"/>
        <w:lock w:val="sdtLocked"/>
        <w:placeholder>
          <w:docPart w:val="GBC22222222222222222222222222222"/>
        </w:placeholder>
      </w:sdtPr>
      <w:sdtContent>
        <w:p w14:paraId="596EBDAA" w14:textId="77777777" w:rsidR="009D01F0" w:rsidRDefault="00174DED">
          <w:r>
            <w:rPr>
              <w:rFonts w:hint="eastAsia"/>
            </w:rPr>
            <w:t>其他说明：</w:t>
          </w:r>
        </w:p>
        <w:sdt>
          <w:sdtPr>
            <w:alias w:val="是否适用：短期借款的说明[双击切换]"/>
            <w:tag w:val="_GBC_663e3ee6df014147bb9c7daa18ccb062"/>
            <w:id w:val="1636838259"/>
            <w:lock w:val="sdtLocked"/>
            <w:placeholder>
              <w:docPart w:val="GBC22222222222222222222222222222"/>
            </w:placeholder>
          </w:sdtPr>
          <w:sdtContent>
            <w:p w14:paraId="2544C69A" w14:textId="7E289D9F" w:rsidR="009D01F0" w:rsidRDefault="00174DED" w:rsidP="00160B6E">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sdtContent>
    </w:sdt>
    <w:p w14:paraId="5A83BA11" w14:textId="77777777" w:rsidR="009D01F0" w:rsidRDefault="009D01F0"/>
    <w:bookmarkStart w:id="198" w:name="_Hlk10535388" w:displacedByCustomXml="next"/>
    <w:sdt>
      <w:sdtPr>
        <w:rPr>
          <w:rFonts w:ascii="宋体" w:hAnsi="宋体" w:cs="宋体" w:hint="eastAsia"/>
          <w:b w:val="0"/>
          <w:bCs w:val="0"/>
          <w:kern w:val="0"/>
          <w:szCs w:val="21"/>
        </w:rPr>
        <w:alias w:val="模块:交易性金融负债"/>
        <w:tag w:val="_SEC_354c17e0a096493bbae36dd9bb3f3774"/>
        <w:id w:val="212315200"/>
        <w:lock w:val="sdtLocked"/>
        <w:placeholder>
          <w:docPart w:val="GBC22222222222222222222222222222"/>
        </w:placeholder>
      </w:sdtPr>
      <w:sdtEndPr>
        <w:rPr>
          <w:rFonts w:hint="default"/>
        </w:rPr>
      </w:sdtEndPr>
      <w:sdtContent>
        <w:p w14:paraId="0A85F9E4"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交易性金融负债</w:t>
          </w:r>
        </w:p>
        <w:sdt>
          <w:sdtPr>
            <w:alias w:val="是否适用：交易性金融负债[双击切换]"/>
            <w:tag w:val="_GBC_ed513d792f1f4a5f8256d125428aafdf"/>
            <w:id w:val="756332136"/>
            <w:lock w:val="sdtLocked"/>
            <w:placeholder>
              <w:docPart w:val="GBC22222222222222222222222222222"/>
            </w:placeholder>
          </w:sdtPr>
          <w:sdtContent>
            <w:p w14:paraId="50D05FE4" w14:textId="5FFA371E" w:rsidR="00160B6E" w:rsidRDefault="00174DED" w:rsidP="00160B6E">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539B4706" w14:textId="7A9A478C" w:rsidR="009D01F0" w:rsidRDefault="00000000"/>
      </w:sdtContent>
    </w:sdt>
    <w:bookmarkEnd w:id="198" w:displacedByCustomXml="prev"/>
    <w:sdt>
      <w:sdtPr>
        <w:rPr>
          <w:rFonts w:ascii="宋体" w:hAnsi="宋体" w:cs="宋体" w:hint="eastAsia"/>
          <w:b w:val="0"/>
          <w:bCs w:val="0"/>
          <w:kern w:val="0"/>
          <w:szCs w:val="21"/>
        </w:rPr>
        <w:alias w:val="模块:衍生金融负债"/>
        <w:tag w:val="_GBC_c6a901495ec44a7798e3a75ddb5e06bf"/>
        <w:id w:val="765659315"/>
        <w:lock w:val="sdtLocked"/>
        <w:placeholder>
          <w:docPart w:val="GBC22222222222222222222222222222"/>
        </w:placeholder>
      </w:sdtPr>
      <w:sdtContent>
        <w:p w14:paraId="0700A1A7"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衍生</w:t>
          </w:r>
          <w:r>
            <w:rPr>
              <w:rFonts w:ascii="宋体" w:hAnsi="宋体" w:hint="eastAsia"/>
            </w:rPr>
            <w:t>金融</w:t>
          </w:r>
          <w:r>
            <w:rPr>
              <w:rFonts w:ascii="宋体" w:hAnsi="宋体" w:hint="eastAsia"/>
              <w:szCs w:val="21"/>
            </w:rPr>
            <w:t>负债</w:t>
          </w:r>
        </w:p>
        <w:sdt>
          <w:sdtPr>
            <w:alias w:val="是否适用：衍生金融负债[双击切换]"/>
            <w:tag w:val="_GBC_3a60c0d3d0534eba80b93475b0a6411f"/>
            <w:id w:val="1215707541"/>
            <w:lock w:val="sdtLocked"/>
            <w:placeholder>
              <w:docPart w:val="GBC22222222222222222222222222222"/>
            </w:placeholder>
          </w:sdtPr>
          <w:sdtContent>
            <w:p w14:paraId="3E46296F" w14:textId="6BFC4BB3" w:rsidR="00160B6E" w:rsidRDefault="00174DED" w:rsidP="00160B6E">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71252AD3" w14:textId="0BB7B954" w:rsidR="009D01F0" w:rsidRDefault="00000000"/>
      </w:sdtContent>
    </w:sdt>
    <w:p w14:paraId="39E8CF8C" w14:textId="77777777" w:rsidR="009D01F0" w:rsidRDefault="00174DED" w:rsidP="00BC60D6">
      <w:pPr>
        <w:pStyle w:val="3"/>
        <w:numPr>
          <w:ilvl w:val="0"/>
          <w:numId w:val="16"/>
        </w:numPr>
        <w:tabs>
          <w:tab w:val="left" w:pos="504"/>
        </w:tabs>
        <w:rPr>
          <w:rFonts w:ascii="宋体" w:hAnsi="宋体"/>
        </w:rPr>
      </w:pPr>
      <w:r>
        <w:rPr>
          <w:rFonts w:ascii="宋体" w:hAnsi="宋体" w:hint="eastAsia"/>
        </w:rPr>
        <w:t>应付票据</w:t>
      </w:r>
    </w:p>
    <w:sdt>
      <w:sdtPr>
        <w:alias w:val="是否适用：应付票据[双击切换]"/>
        <w:tag w:val="_GBC_57c67181b34944e782b23a48b1843e8f"/>
        <w:id w:val="748853075"/>
        <w:lock w:val="sdtContentLocked"/>
        <w:placeholder>
          <w:docPart w:val="GBC22222222222222222222222222222"/>
        </w:placeholder>
      </w:sdtPr>
      <w:sdtContent>
        <w:p w14:paraId="336F011B" w14:textId="6B4FB968"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sdt>
      <w:sdtPr>
        <w:rPr>
          <w:rFonts w:hint="eastAsia"/>
        </w:rPr>
        <w:alias w:val="模块:商业承兑汇票"/>
        <w:tag w:val="_SEC_a4b116c3ef20487f88d23464626b8bb5"/>
        <w:id w:val="975415301"/>
        <w:lock w:val="sdtLocked"/>
        <w:placeholder>
          <w:docPart w:val="GBC22222222222222222222222222222"/>
        </w:placeholder>
      </w:sdtPr>
      <w:sdtContent>
        <w:p w14:paraId="448A3B14" w14:textId="77777777" w:rsidR="009D01F0" w:rsidRDefault="00174DED">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280"/>
            <w:gridCol w:w="3293"/>
            <w:gridCol w:w="3200"/>
          </w:tblGrid>
          <w:tr w:rsidR="009D01F0" w14:paraId="505089F4" w14:textId="77777777" w:rsidTr="004F78D8">
            <w:trPr>
              <w:cantSplit/>
            </w:trPr>
            <w:sdt>
              <w:sdtPr>
                <w:tag w:val="_PLD_faa4f5cfe5ae4b0a9c786ca922191e7e"/>
                <w:id w:val="53068996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14:paraId="0609590B" w14:textId="77777777" w:rsidR="009D01F0" w:rsidRDefault="00174DED">
                    <w:pPr>
                      <w:autoSpaceDE w:val="0"/>
                      <w:autoSpaceDN w:val="0"/>
                      <w:adjustRightInd w:val="0"/>
                      <w:snapToGrid w:val="0"/>
                      <w:spacing w:line="240" w:lineRule="atLeast"/>
                      <w:jc w:val="center"/>
                    </w:pPr>
                    <w:r>
                      <w:rPr>
                        <w:rFonts w:hint="eastAsia"/>
                      </w:rPr>
                      <w:t>种类</w:t>
                    </w:r>
                  </w:p>
                </w:tc>
              </w:sdtContent>
            </w:sdt>
            <w:sdt>
              <w:sdtPr>
                <w:tag w:val="_PLD_b51f0f25994640289becfaca28eb1d5c"/>
                <w:id w:val="-256285568"/>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14:paraId="2FA9A841" w14:textId="77777777" w:rsidR="009D01F0" w:rsidRDefault="00174DED">
                    <w:pPr>
                      <w:autoSpaceDE w:val="0"/>
                      <w:autoSpaceDN w:val="0"/>
                      <w:adjustRightInd w:val="0"/>
                      <w:snapToGrid w:val="0"/>
                      <w:spacing w:line="240" w:lineRule="atLeast"/>
                      <w:jc w:val="center"/>
                    </w:pPr>
                    <w:r>
                      <w:rPr>
                        <w:rFonts w:hint="eastAsia"/>
                      </w:rPr>
                      <w:t>期末余额</w:t>
                    </w:r>
                  </w:p>
                </w:tc>
              </w:sdtContent>
            </w:sdt>
            <w:sdt>
              <w:sdtPr>
                <w:tag w:val="_PLD_996d96c1a15e479289fa9e0699e2822e"/>
                <w:id w:val="-530416975"/>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14:paraId="1AA8945E" w14:textId="77777777" w:rsidR="009D01F0" w:rsidRDefault="00174DED">
                    <w:pPr>
                      <w:autoSpaceDE w:val="0"/>
                      <w:autoSpaceDN w:val="0"/>
                      <w:adjustRightInd w:val="0"/>
                      <w:snapToGrid w:val="0"/>
                      <w:spacing w:line="240" w:lineRule="atLeast"/>
                      <w:jc w:val="center"/>
                    </w:pPr>
                    <w:r>
                      <w:rPr>
                        <w:rFonts w:hint="eastAsia"/>
                      </w:rPr>
                      <w:t>期初余额</w:t>
                    </w:r>
                  </w:p>
                </w:tc>
              </w:sdtContent>
            </w:sdt>
          </w:tr>
          <w:tr w:rsidR="00160B6E" w14:paraId="5A4A153E" w14:textId="77777777" w:rsidTr="00785564">
            <w:trPr>
              <w:cantSplit/>
            </w:trPr>
            <w:sdt>
              <w:sdtPr>
                <w:tag w:val="_PLD_612dd94d183548b6a311a7688699608c"/>
                <w:id w:val="759956564"/>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14:paraId="3CC92B22" w14:textId="77777777" w:rsidR="00160B6E" w:rsidRDefault="00160B6E" w:rsidP="00160B6E">
                    <w:pPr>
                      <w:autoSpaceDE w:val="0"/>
                      <w:autoSpaceDN w:val="0"/>
                      <w:adjustRightInd w:val="0"/>
                      <w:snapToGrid w:val="0"/>
                      <w:spacing w:line="240" w:lineRule="atLeast"/>
                    </w:pPr>
                    <w:r>
                      <w:rPr>
                        <w:rFonts w:hint="eastAsia"/>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14:paraId="0C889ADC" w14:textId="2A91B2D0" w:rsidR="00160B6E" w:rsidRDefault="00160B6E" w:rsidP="00160B6E">
                <w:pPr>
                  <w:ind w:right="13"/>
                  <w:jc w:val="right"/>
                </w:pPr>
                <w:r>
                  <w:t>981,728,301</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14:paraId="6FA9A5C9" w14:textId="3285B1CD" w:rsidR="00160B6E" w:rsidRDefault="00160B6E" w:rsidP="00160B6E">
                <w:pPr>
                  <w:jc w:val="right"/>
                </w:pPr>
                <w:r>
                  <w:t>1,388,765,073</w:t>
                </w:r>
              </w:p>
            </w:tc>
          </w:tr>
          <w:tr w:rsidR="00160B6E" w14:paraId="61A37A6F" w14:textId="77777777" w:rsidTr="00785564">
            <w:trPr>
              <w:cantSplit/>
            </w:trPr>
            <w:sdt>
              <w:sdtPr>
                <w:tag w:val="_PLD_a78177bc2f9c4e819670fb289b9d6192"/>
                <w:id w:val="1429089824"/>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14:paraId="671DC3DD" w14:textId="77777777" w:rsidR="00160B6E" w:rsidRDefault="00160B6E" w:rsidP="00160B6E">
                    <w:pPr>
                      <w:autoSpaceDE w:val="0"/>
                      <w:autoSpaceDN w:val="0"/>
                      <w:adjustRightInd w:val="0"/>
                      <w:snapToGrid w:val="0"/>
                      <w:spacing w:line="240" w:lineRule="atLeast"/>
                    </w:pPr>
                    <w:r>
                      <w:rPr>
                        <w:rFonts w:hint="eastAsia"/>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14:paraId="7BEFD50A" w14:textId="4E02CFF3" w:rsidR="00160B6E" w:rsidRDefault="00160B6E" w:rsidP="00160B6E">
                <w:pPr>
                  <w:ind w:right="13"/>
                  <w:jc w:val="right"/>
                </w:pPr>
                <w:r>
                  <w:t>410,597</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14:paraId="3ACCE615" w14:textId="5CF08C3F" w:rsidR="00160B6E" w:rsidRDefault="00160B6E" w:rsidP="00160B6E">
                <w:pPr>
                  <w:jc w:val="right"/>
                </w:pPr>
                <w:r>
                  <w:t>48,110,597</w:t>
                </w:r>
              </w:p>
            </w:tc>
          </w:tr>
          <w:tr w:rsidR="00160B6E" w14:paraId="2C08D0FF" w14:textId="77777777" w:rsidTr="00785564">
            <w:trPr>
              <w:cantSplit/>
            </w:trPr>
            <w:sdt>
              <w:sdtPr>
                <w:tag w:val="_PLD_91c7e1de96284cd2994cfcf7c0e798dc"/>
                <w:id w:val="-68305593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14:paraId="4FAD9EE2" w14:textId="77777777" w:rsidR="00160B6E" w:rsidRDefault="00160B6E" w:rsidP="00160B6E">
                    <w:pPr>
                      <w:autoSpaceDE w:val="0"/>
                      <w:autoSpaceDN w:val="0"/>
                      <w:adjustRightInd w:val="0"/>
                      <w:snapToGrid w:val="0"/>
                      <w:spacing w:line="240" w:lineRule="atLeast"/>
                      <w:jc w:val="center"/>
                    </w:pPr>
                    <w:r>
                      <w:rPr>
                        <w:rFonts w:hint="eastAsia"/>
                      </w:rPr>
                      <w:t>合计</w:t>
                    </w:r>
                  </w:p>
                </w:tc>
              </w:sdtContent>
            </w:sdt>
            <w:tc>
              <w:tcPr>
                <w:tcW w:w="1877" w:type="pct"/>
                <w:tcBorders>
                  <w:top w:val="single" w:sz="6" w:space="0" w:color="auto"/>
                  <w:left w:val="single" w:sz="6" w:space="0" w:color="auto"/>
                  <w:bottom w:val="single" w:sz="6" w:space="0" w:color="auto"/>
                  <w:right w:val="single" w:sz="6" w:space="0" w:color="auto"/>
                </w:tcBorders>
                <w:vAlign w:val="center"/>
              </w:tcPr>
              <w:p w14:paraId="52B52C67" w14:textId="1341271A" w:rsidR="00160B6E" w:rsidRDefault="00160B6E" w:rsidP="00160B6E">
                <w:pPr>
                  <w:jc w:val="right"/>
                </w:pPr>
                <w:r>
                  <w:t>982,138,898</w:t>
                </w:r>
              </w:p>
            </w:tc>
            <w:tc>
              <w:tcPr>
                <w:tcW w:w="1824" w:type="pct"/>
                <w:tcBorders>
                  <w:top w:val="single" w:sz="6" w:space="0" w:color="auto"/>
                  <w:left w:val="single" w:sz="6" w:space="0" w:color="auto"/>
                  <w:bottom w:val="single" w:sz="6" w:space="0" w:color="auto"/>
                  <w:right w:val="single" w:sz="6" w:space="0" w:color="auto"/>
                </w:tcBorders>
                <w:vAlign w:val="center"/>
              </w:tcPr>
              <w:p w14:paraId="0B753F44" w14:textId="4585DE98" w:rsidR="00160B6E" w:rsidRDefault="00160B6E" w:rsidP="00160B6E">
                <w:pPr>
                  <w:jc w:val="right"/>
                </w:pPr>
                <w:r>
                  <w:t>1,436,875,670</w:t>
                </w:r>
              </w:p>
            </w:tc>
          </w:tr>
        </w:tbl>
        <w:p w14:paraId="01CA8D17" w14:textId="77777777" w:rsidR="00184584" w:rsidRDefault="00184584">
          <w:pPr>
            <w:snapToGrid w:val="0"/>
            <w:spacing w:line="240" w:lineRule="atLeast"/>
          </w:pPr>
        </w:p>
        <w:p w14:paraId="69469070" w14:textId="134529D0" w:rsidR="009D01F0" w:rsidRDefault="00174DED">
          <w:pPr>
            <w:snapToGrid w:val="0"/>
            <w:spacing w:line="240" w:lineRule="atLeast"/>
          </w:pPr>
          <w:r>
            <w:rPr>
              <w:rFonts w:hint="eastAsia"/>
            </w:rPr>
            <w:t>本期末已到期未支付的应付票据总额为</w:t>
          </w:r>
          <w:sdt>
            <w:sdtPr>
              <w:rPr>
                <w:rFonts w:hint="eastAsia"/>
              </w:rPr>
              <w:alias w:val="已到期未支付的应付票据总额"/>
              <w:tag w:val="_GBC_c9651441e218453780f22db83f133e6a"/>
              <w:id w:val="-94866411"/>
              <w:lock w:val="sdtLocked"/>
              <w:placeholder>
                <w:docPart w:val="GBC22222222222222222222222222222"/>
              </w:placeholder>
            </w:sdtPr>
            <w:sdtContent>
              <w:r w:rsidR="00160B6E">
                <w:t>0</w:t>
              </w:r>
            </w:sdtContent>
          </w:sdt>
          <w:r>
            <w:rPr>
              <w:rFonts w:hint="eastAsia"/>
            </w:rPr>
            <w:t>元。</w:t>
          </w:r>
        </w:p>
      </w:sdtContent>
    </w:sdt>
    <w:p w14:paraId="532015AB" w14:textId="77777777" w:rsidR="009D01F0" w:rsidRDefault="009D01F0"/>
    <w:p w14:paraId="10EC1A10"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1261874176"/>
        <w:lock w:val="sdtLocked"/>
        <w:placeholder>
          <w:docPart w:val="GBC22222222222222222222222222222"/>
        </w:placeholder>
      </w:sdtPr>
      <w:sdtEndPr>
        <w:rPr>
          <w:rFonts w:hint="default"/>
        </w:rPr>
      </w:sdtEndPr>
      <w:sdtContent>
        <w:p w14:paraId="4CB0A297" w14:textId="77777777" w:rsidR="009D01F0" w:rsidRDefault="00174DED" w:rsidP="00BC60D6">
          <w:pPr>
            <w:pStyle w:val="4"/>
            <w:numPr>
              <w:ilvl w:val="0"/>
              <w:numId w:val="46"/>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3987841"/>
            <w:lock w:val="sdtLocked"/>
            <w:placeholder>
              <w:docPart w:val="GBC22222222222222222222222222222"/>
            </w:placeholder>
          </w:sdtPr>
          <w:sdtContent>
            <w:p w14:paraId="2F5A5F56" w14:textId="4F488736"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39082FF9" w14:textId="77777777" w:rsidR="009D01F0" w:rsidRDefault="00174DED">
          <w:pPr>
            <w:jc w:val="right"/>
          </w:pPr>
          <w:r>
            <w:rPr>
              <w:rFonts w:hint="eastAsia"/>
            </w:rPr>
            <w:lastRenderedPageBreak/>
            <w:t>单位：</w:t>
          </w:r>
          <w:sdt>
            <w:sdtPr>
              <w:rPr>
                <w:rFonts w:hint="eastAsia"/>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2425"/>
            <w:gridCol w:w="3239"/>
          </w:tblGrid>
          <w:tr w:rsidR="00160B6E" w14:paraId="3D92D340" w14:textId="77777777" w:rsidTr="00184584">
            <w:sdt>
              <w:sdtPr>
                <w:tag w:val="_PLD_7dae27caeee34d74add24cd985083c75"/>
                <w:id w:val="1849205528"/>
                <w:lock w:val="sdtLocked"/>
              </w:sdtPr>
              <w:sdtContent>
                <w:tc>
                  <w:tcPr>
                    <w:tcW w:w="1774" w:type="pct"/>
                    <w:shd w:val="clear" w:color="auto" w:fill="auto"/>
                  </w:tcPr>
                  <w:p w14:paraId="4E7E8A06" w14:textId="77777777" w:rsidR="00160B6E" w:rsidRDefault="00160B6E" w:rsidP="00A822DE">
                    <w:pPr>
                      <w:jc w:val="center"/>
                    </w:pPr>
                    <w:r>
                      <w:rPr>
                        <w:rFonts w:hint="eastAsia"/>
                      </w:rPr>
                      <w:t>项目</w:t>
                    </w:r>
                  </w:p>
                </w:tc>
              </w:sdtContent>
            </w:sdt>
            <w:sdt>
              <w:sdtPr>
                <w:tag w:val="_PLD_136ba417561e421ea02da8004fdf8b33"/>
                <w:id w:val="653258437"/>
                <w:lock w:val="sdtLocked"/>
              </w:sdtPr>
              <w:sdtContent>
                <w:tc>
                  <w:tcPr>
                    <w:tcW w:w="1381" w:type="pct"/>
                    <w:shd w:val="clear" w:color="auto" w:fill="auto"/>
                  </w:tcPr>
                  <w:p w14:paraId="6781D8CD" w14:textId="77777777" w:rsidR="00160B6E" w:rsidRDefault="00160B6E" w:rsidP="00A822DE">
                    <w:pPr>
                      <w:jc w:val="center"/>
                    </w:pPr>
                    <w:r>
                      <w:rPr>
                        <w:rFonts w:hint="eastAsia"/>
                      </w:rPr>
                      <w:t>期末余额</w:t>
                    </w:r>
                  </w:p>
                </w:tc>
              </w:sdtContent>
            </w:sdt>
            <w:sdt>
              <w:sdtPr>
                <w:tag w:val="_PLD_bc4b311c1ee54bd48b7b2ba2ab79c364"/>
                <w:id w:val="1831177956"/>
                <w:lock w:val="sdtLocked"/>
              </w:sdtPr>
              <w:sdtContent>
                <w:tc>
                  <w:tcPr>
                    <w:tcW w:w="1846" w:type="pct"/>
                    <w:shd w:val="clear" w:color="auto" w:fill="auto"/>
                  </w:tcPr>
                  <w:p w14:paraId="7B671B64" w14:textId="77777777" w:rsidR="00160B6E" w:rsidRDefault="00160B6E" w:rsidP="00A822DE">
                    <w:pPr>
                      <w:jc w:val="center"/>
                    </w:pPr>
                    <w:r>
                      <w:rPr>
                        <w:rFonts w:hint="eastAsia"/>
                      </w:rPr>
                      <w:t>期初余额</w:t>
                    </w:r>
                  </w:p>
                </w:tc>
              </w:sdtContent>
            </w:sdt>
          </w:tr>
          <w:sdt>
            <w:sdtPr>
              <w:rPr>
                <w:rFonts w:hint="eastAsia"/>
              </w:rPr>
              <w:alias w:val="应付账款情况明细"/>
              <w:tag w:val="_GBC_6a9eb940fbe64774bcca168078c6adaa"/>
              <w:id w:val="566693478"/>
              <w:lock w:val="sdtLocked"/>
              <w:placeholder>
                <w:docPart w:val="85E14CEBBB0844FC9ACA20512FDC57B1"/>
              </w:placeholder>
            </w:sdtPr>
            <w:sdtContent>
              <w:tr w:rsidR="00160B6E" w14:paraId="1B5F7838" w14:textId="77777777" w:rsidTr="00184584">
                <w:tc>
                  <w:tcPr>
                    <w:tcW w:w="1774" w:type="pct"/>
                    <w:shd w:val="clear" w:color="auto" w:fill="auto"/>
                  </w:tcPr>
                  <w:p w14:paraId="44BF04E8" w14:textId="77777777" w:rsidR="00160B6E" w:rsidRDefault="00160B6E" w:rsidP="00A822DE">
                    <w:r>
                      <w:t>应付太原局集团公司</w:t>
                    </w:r>
                  </w:p>
                </w:tc>
                <w:tc>
                  <w:tcPr>
                    <w:tcW w:w="1381" w:type="pct"/>
                    <w:shd w:val="clear" w:color="auto" w:fill="auto"/>
                  </w:tcPr>
                  <w:p w14:paraId="6F2C1D22" w14:textId="77777777" w:rsidR="00160B6E" w:rsidRDefault="00160B6E" w:rsidP="00A822DE">
                    <w:pPr>
                      <w:jc w:val="right"/>
                    </w:pPr>
                    <w:r>
                      <w:t>1,148,929,824</w:t>
                    </w:r>
                  </w:p>
                </w:tc>
                <w:tc>
                  <w:tcPr>
                    <w:tcW w:w="1846" w:type="pct"/>
                    <w:shd w:val="clear" w:color="auto" w:fill="auto"/>
                  </w:tcPr>
                  <w:p w14:paraId="0A668DED" w14:textId="77777777" w:rsidR="00160B6E" w:rsidRDefault="00160B6E" w:rsidP="00A822DE">
                    <w:pPr>
                      <w:jc w:val="right"/>
                    </w:pPr>
                    <w:r>
                      <w:t>600,562,869</w:t>
                    </w:r>
                  </w:p>
                </w:tc>
              </w:tr>
            </w:sdtContent>
          </w:sdt>
          <w:sdt>
            <w:sdtPr>
              <w:rPr>
                <w:rFonts w:hint="eastAsia"/>
              </w:rPr>
              <w:alias w:val="应付账款情况明细"/>
              <w:tag w:val="_GBC_6a9eb940fbe64774bcca168078c6adaa"/>
              <w:id w:val="-1388410745"/>
              <w:lock w:val="sdtLocked"/>
              <w:placeholder>
                <w:docPart w:val="85E14CEBBB0844FC9ACA20512FDC57B1"/>
              </w:placeholder>
            </w:sdtPr>
            <w:sdtContent>
              <w:tr w:rsidR="00160B6E" w14:paraId="27802B59" w14:textId="77777777" w:rsidTr="00184584">
                <w:tc>
                  <w:tcPr>
                    <w:tcW w:w="1774" w:type="pct"/>
                    <w:shd w:val="clear" w:color="auto" w:fill="auto"/>
                  </w:tcPr>
                  <w:p w14:paraId="3893BBE2" w14:textId="77777777" w:rsidR="00160B6E" w:rsidRDefault="00160B6E" w:rsidP="00A822DE">
                    <w:r>
                      <w:t>应付太原局集团公司下属单位</w:t>
                    </w:r>
                  </w:p>
                </w:tc>
                <w:tc>
                  <w:tcPr>
                    <w:tcW w:w="1381" w:type="pct"/>
                    <w:shd w:val="clear" w:color="auto" w:fill="auto"/>
                  </w:tcPr>
                  <w:p w14:paraId="169BA824" w14:textId="77777777" w:rsidR="00160B6E" w:rsidRDefault="00160B6E" w:rsidP="00A822DE">
                    <w:pPr>
                      <w:jc w:val="right"/>
                    </w:pPr>
                    <w:r>
                      <w:t>255,267,282</w:t>
                    </w:r>
                  </w:p>
                </w:tc>
                <w:tc>
                  <w:tcPr>
                    <w:tcW w:w="1846" w:type="pct"/>
                    <w:shd w:val="clear" w:color="auto" w:fill="auto"/>
                  </w:tcPr>
                  <w:p w14:paraId="6C8E3B27" w14:textId="77777777" w:rsidR="00160B6E" w:rsidRDefault="00160B6E" w:rsidP="00A822DE">
                    <w:pPr>
                      <w:jc w:val="right"/>
                    </w:pPr>
                    <w:r>
                      <w:t>342,587,719</w:t>
                    </w:r>
                  </w:p>
                </w:tc>
              </w:tr>
            </w:sdtContent>
          </w:sdt>
          <w:sdt>
            <w:sdtPr>
              <w:rPr>
                <w:rFonts w:hint="eastAsia"/>
              </w:rPr>
              <w:alias w:val="应付账款情况明细"/>
              <w:tag w:val="_GBC_6a9eb940fbe64774bcca168078c6adaa"/>
              <w:id w:val="235144462"/>
              <w:lock w:val="sdtLocked"/>
              <w:placeholder>
                <w:docPart w:val="D1280CD6108643AF80C9D3AE4DC09B22"/>
              </w:placeholder>
            </w:sdtPr>
            <w:sdtContent>
              <w:tr w:rsidR="00160B6E" w14:paraId="54777874" w14:textId="77777777" w:rsidTr="00184584">
                <w:tc>
                  <w:tcPr>
                    <w:tcW w:w="1774" w:type="pct"/>
                    <w:shd w:val="clear" w:color="auto" w:fill="auto"/>
                  </w:tcPr>
                  <w:p w14:paraId="7B0BC9A0" w14:textId="77777777" w:rsidR="00160B6E" w:rsidRDefault="00160B6E" w:rsidP="00A822DE">
                    <w:r>
                      <w:t>应付中国国家铁路集团有限公司及其他下属单位</w:t>
                    </w:r>
                  </w:p>
                </w:tc>
                <w:tc>
                  <w:tcPr>
                    <w:tcW w:w="1381" w:type="pct"/>
                    <w:shd w:val="clear" w:color="auto" w:fill="auto"/>
                  </w:tcPr>
                  <w:p w14:paraId="0E42E63B" w14:textId="77777777" w:rsidR="00160B6E" w:rsidRDefault="00160B6E" w:rsidP="00A822DE">
                    <w:pPr>
                      <w:jc w:val="right"/>
                    </w:pPr>
                    <w:r>
                      <w:t>106,370,490</w:t>
                    </w:r>
                  </w:p>
                </w:tc>
                <w:tc>
                  <w:tcPr>
                    <w:tcW w:w="1846" w:type="pct"/>
                    <w:shd w:val="clear" w:color="auto" w:fill="auto"/>
                  </w:tcPr>
                  <w:p w14:paraId="37871683" w14:textId="77777777" w:rsidR="00160B6E" w:rsidRDefault="00160B6E" w:rsidP="00A822DE">
                    <w:pPr>
                      <w:jc w:val="right"/>
                    </w:pPr>
                    <w:r>
                      <w:t>241,761,578</w:t>
                    </w:r>
                  </w:p>
                </w:tc>
              </w:tr>
            </w:sdtContent>
          </w:sdt>
          <w:sdt>
            <w:sdtPr>
              <w:rPr>
                <w:rFonts w:hint="eastAsia"/>
              </w:rPr>
              <w:alias w:val="应付账款情况明细"/>
              <w:tag w:val="_GBC_6a9eb940fbe64774bcca168078c6adaa"/>
              <w:id w:val="998158324"/>
              <w:lock w:val="sdtLocked"/>
              <w:placeholder>
                <w:docPart w:val="D1280CD6108643AF80C9D3AE4DC09B22"/>
              </w:placeholder>
            </w:sdtPr>
            <w:sdtContent>
              <w:tr w:rsidR="00160B6E" w14:paraId="064EC3B6" w14:textId="77777777" w:rsidTr="00184584">
                <w:tc>
                  <w:tcPr>
                    <w:tcW w:w="1774" w:type="pct"/>
                    <w:shd w:val="clear" w:color="auto" w:fill="auto"/>
                  </w:tcPr>
                  <w:p w14:paraId="0654E451" w14:textId="77777777" w:rsidR="00160B6E" w:rsidRDefault="00160B6E" w:rsidP="00A822DE">
                    <w:r>
                      <w:t>应付其他</w:t>
                    </w:r>
                  </w:p>
                </w:tc>
                <w:tc>
                  <w:tcPr>
                    <w:tcW w:w="1381" w:type="pct"/>
                    <w:shd w:val="clear" w:color="auto" w:fill="auto"/>
                  </w:tcPr>
                  <w:p w14:paraId="01C7B9AB" w14:textId="77777777" w:rsidR="00160B6E" w:rsidRDefault="00160B6E" w:rsidP="00A822DE">
                    <w:pPr>
                      <w:jc w:val="right"/>
                    </w:pPr>
                    <w:r>
                      <w:t>2,373,231,748</w:t>
                    </w:r>
                  </w:p>
                </w:tc>
                <w:tc>
                  <w:tcPr>
                    <w:tcW w:w="1846" w:type="pct"/>
                    <w:shd w:val="clear" w:color="auto" w:fill="auto"/>
                  </w:tcPr>
                  <w:p w14:paraId="662A781C" w14:textId="77777777" w:rsidR="00160B6E" w:rsidRDefault="00160B6E" w:rsidP="00A822DE">
                    <w:pPr>
                      <w:jc w:val="right"/>
                    </w:pPr>
                    <w:r>
                      <w:t>3,312,957,708</w:t>
                    </w:r>
                  </w:p>
                </w:tc>
              </w:tr>
            </w:sdtContent>
          </w:sdt>
          <w:tr w:rsidR="00160B6E" w14:paraId="1CAD75A2" w14:textId="77777777" w:rsidTr="00184584">
            <w:sdt>
              <w:sdtPr>
                <w:tag w:val="_PLD_b82b4cb1d4fa4c8fb75bed463f2da31b"/>
                <w:id w:val="-1875370067"/>
                <w:lock w:val="sdtLocked"/>
              </w:sdtPr>
              <w:sdtContent>
                <w:tc>
                  <w:tcPr>
                    <w:tcW w:w="1774" w:type="pct"/>
                    <w:shd w:val="clear" w:color="auto" w:fill="auto"/>
                  </w:tcPr>
                  <w:p w14:paraId="16B6D910" w14:textId="77777777" w:rsidR="00160B6E" w:rsidRDefault="00160B6E" w:rsidP="00160B6E">
                    <w:pPr>
                      <w:jc w:val="center"/>
                      <w:rPr>
                        <w:color w:val="000000" w:themeColor="text1"/>
                      </w:rPr>
                    </w:pPr>
                    <w:r>
                      <w:rPr>
                        <w:rFonts w:hint="eastAsia"/>
                        <w:color w:val="000000" w:themeColor="text1"/>
                      </w:rPr>
                      <w:t>合计</w:t>
                    </w:r>
                  </w:p>
                </w:tc>
              </w:sdtContent>
            </w:sdt>
            <w:tc>
              <w:tcPr>
                <w:tcW w:w="1381" w:type="pct"/>
                <w:shd w:val="clear" w:color="auto" w:fill="auto"/>
                <w:vAlign w:val="center"/>
              </w:tcPr>
              <w:p w14:paraId="7FB1FA46" w14:textId="280DED35" w:rsidR="00160B6E" w:rsidRDefault="00160B6E" w:rsidP="00160B6E">
                <w:pPr>
                  <w:jc w:val="right"/>
                </w:pPr>
                <w:r>
                  <w:t>3,883,799,344</w:t>
                </w:r>
              </w:p>
            </w:tc>
            <w:tc>
              <w:tcPr>
                <w:tcW w:w="1846" w:type="pct"/>
                <w:shd w:val="clear" w:color="auto" w:fill="auto"/>
                <w:vAlign w:val="center"/>
              </w:tcPr>
              <w:p w14:paraId="69DB49DC" w14:textId="3951C154" w:rsidR="00160B6E" w:rsidRDefault="00160B6E" w:rsidP="00160B6E">
                <w:pPr>
                  <w:jc w:val="right"/>
                </w:pPr>
                <w:r>
                  <w:t>4,497,869,874</w:t>
                </w:r>
              </w:p>
            </w:tc>
          </w:tr>
        </w:tbl>
        <w:p w14:paraId="0FBF190B" w14:textId="77777777" w:rsidR="009D01F0" w:rsidRDefault="00000000"/>
      </w:sdtContent>
    </w:sdt>
    <w:sdt>
      <w:sdtPr>
        <w:rPr>
          <w:rFonts w:ascii="宋体" w:hAnsi="宋体" w:cstheme="minorBidi" w:hint="eastAsia"/>
          <w:b w:val="0"/>
          <w:bCs w:val="0"/>
          <w:kern w:val="0"/>
          <w:szCs w:val="22"/>
        </w:rPr>
        <w:alias w:val="模块:重要的账龄超过1年的应付账款"/>
        <w:tag w:val="_GBC_5fffbd1416eb408d959645d37f190cf5"/>
        <w:id w:val="1910658473"/>
        <w:lock w:val="sdtLocked"/>
        <w:placeholder>
          <w:docPart w:val="GBC22222222222222222222222222222"/>
        </w:placeholder>
      </w:sdtPr>
      <w:sdtEndPr>
        <w:rPr>
          <w:kern w:val="2"/>
        </w:rPr>
      </w:sdtEndPr>
      <w:sdtContent>
        <w:p w14:paraId="313063D5" w14:textId="77777777" w:rsidR="009D01F0" w:rsidRDefault="00174DED" w:rsidP="00BC60D6">
          <w:pPr>
            <w:pStyle w:val="4"/>
            <w:numPr>
              <w:ilvl w:val="0"/>
              <w:numId w:val="46"/>
            </w:numPr>
            <w:tabs>
              <w:tab w:val="left" w:pos="588"/>
            </w:tabs>
            <w:rPr>
              <w:rFonts w:ascii="宋体" w:hAnsi="宋体"/>
              <w:kern w:val="0"/>
            </w:rPr>
          </w:pPr>
          <w:r>
            <w:rPr>
              <w:rFonts w:ascii="宋体" w:hAnsi="宋体" w:hint="eastAsia"/>
              <w:kern w:val="0"/>
            </w:rPr>
            <w:t>账龄超过</w:t>
          </w:r>
          <w:r>
            <w:rPr>
              <w:rFonts w:ascii="宋体" w:hAnsi="宋体"/>
              <w:kern w:val="0"/>
            </w:rPr>
            <w:t>1年的重要应付账款</w:t>
          </w:r>
        </w:p>
        <w:sdt>
          <w:sdtPr>
            <w:alias w:val="是否适用：账龄超过1年的重要应付账款[双击切换]"/>
            <w:tag w:val="_GBC_02c6e7ed8ae149e8a09f5b80217deb89"/>
            <w:id w:val="-1964645807"/>
            <w:lock w:val="sdtLocked"/>
            <w:placeholder>
              <w:docPart w:val="GBC22222222222222222222222222222"/>
            </w:placeholder>
          </w:sdtPr>
          <w:sdtContent>
            <w:p w14:paraId="2872BBFF" w14:textId="78ED20C0"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54A2E267" w14:textId="77777777" w:rsidR="009D01F0" w:rsidRDefault="00174DED">
          <w:pPr>
            <w:jc w:val="right"/>
          </w:pPr>
          <w:r>
            <w:rPr>
              <w:rFonts w:hint="eastAsia"/>
            </w:rPr>
            <w:t>单位：</w:t>
          </w:r>
          <w:sdt>
            <w:sdtPr>
              <w:rPr>
                <w:rFonts w:hint="eastAsia"/>
              </w:rPr>
              <w:alias w:val="单位：财务附注：重要的账龄超过1年的应付账款"/>
              <w:tag w:val="_GBC_4828fbb06386477f83dfc0c7b55875e7"/>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5"/>
            <w:gridCol w:w="2743"/>
            <w:gridCol w:w="2851"/>
          </w:tblGrid>
          <w:tr w:rsidR="009D01F0" w14:paraId="5EAA8C21" w14:textId="77777777" w:rsidTr="004E75AC">
            <w:sdt>
              <w:sdtPr>
                <w:tag w:val="_PLD_31272c72b1bc41e2a47d7fbfb0839e2b"/>
                <w:id w:val="-1876225678"/>
                <w:lock w:val="sdtLocked"/>
              </w:sdtPr>
              <w:sdtContent>
                <w:tc>
                  <w:tcPr>
                    <w:tcW w:w="1814" w:type="pct"/>
                    <w:shd w:val="clear" w:color="auto" w:fill="auto"/>
                    <w:vAlign w:val="center"/>
                  </w:tcPr>
                  <w:p w14:paraId="07D46F2D" w14:textId="77777777" w:rsidR="009D01F0" w:rsidRDefault="00174DED">
                    <w:pPr>
                      <w:jc w:val="center"/>
                    </w:pPr>
                    <w:r>
                      <w:rPr>
                        <w:rFonts w:hint="eastAsia"/>
                      </w:rPr>
                      <w:t>项目</w:t>
                    </w:r>
                  </w:p>
                </w:tc>
              </w:sdtContent>
            </w:sdt>
            <w:sdt>
              <w:sdtPr>
                <w:tag w:val="_PLD_41b9d7d7e0c84d6c9f8c3a0a59e37c14"/>
                <w:id w:val="-1991629115"/>
                <w:lock w:val="sdtLocked"/>
              </w:sdtPr>
              <w:sdtContent>
                <w:tc>
                  <w:tcPr>
                    <w:tcW w:w="1562" w:type="pct"/>
                    <w:shd w:val="clear" w:color="auto" w:fill="auto"/>
                    <w:vAlign w:val="center"/>
                  </w:tcPr>
                  <w:p w14:paraId="7BB9B815" w14:textId="77777777" w:rsidR="009D01F0" w:rsidRDefault="00174DED">
                    <w:pPr>
                      <w:jc w:val="center"/>
                    </w:pPr>
                    <w:r>
                      <w:rPr>
                        <w:rFonts w:hint="eastAsia"/>
                      </w:rPr>
                      <w:t>期末余额</w:t>
                    </w:r>
                  </w:p>
                </w:tc>
              </w:sdtContent>
            </w:sdt>
            <w:sdt>
              <w:sdtPr>
                <w:tag w:val="_PLD_49e0f43ba09d42649fabb4ecc22986ca"/>
                <w:id w:val="-1427568760"/>
                <w:lock w:val="sdtLocked"/>
              </w:sdtPr>
              <w:sdtContent>
                <w:tc>
                  <w:tcPr>
                    <w:tcW w:w="1624" w:type="pct"/>
                    <w:shd w:val="clear" w:color="auto" w:fill="auto"/>
                    <w:vAlign w:val="center"/>
                  </w:tcPr>
                  <w:p w14:paraId="1ED7FA50" w14:textId="77777777" w:rsidR="009D01F0" w:rsidRDefault="00174DED">
                    <w:pPr>
                      <w:jc w:val="center"/>
                    </w:pPr>
                    <w:r>
                      <w:rPr>
                        <w:rFonts w:hint="eastAsia"/>
                      </w:rPr>
                      <w:t>未偿还或结转的原因</w:t>
                    </w:r>
                  </w:p>
                </w:tc>
              </w:sdtContent>
            </w:sdt>
          </w:tr>
          <w:sdt>
            <w:sdtPr>
              <w:alias w:val="重要的账龄超过1年的应付账款明细"/>
              <w:tag w:val="_GBC_3c24b8450a0a47bd8859f88e883aa952"/>
              <w:id w:val="1605224256"/>
              <w:lock w:val="sdtLocked"/>
              <w:placeholder>
                <w:docPart w:val="GBC11111111111111111111111111111"/>
              </w:placeholder>
            </w:sdtPr>
            <w:sdtContent>
              <w:tr w:rsidR="009D01F0" w14:paraId="5ABA1698" w14:textId="77777777" w:rsidTr="00160B6E">
                <w:tc>
                  <w:tcPr>
                    <w:tcW w:w="1814" w:type="pct"/>
                    <w:tcBorders>
                      <w:bottom w:val="single" w:sz="4" w:space="0" w:color="auto"/>
                    </w:tcBorders>
                    <w:shd w:val="clear" w:color="auto" w:fill="auto"/>
                  </w:tcPr>
                  <w:p w14:paraId="4FCEA940" w14:textId="147011FD" w:rsidR="009D01F0" w:rsidRDefault="00160B6E">
                    <w:r>
                      <w:t>材料及服务采购</w:t>
                    </w:r>
                  </w:p>
                </w:tc>
                <w:tc>
                  <w:tcPr>
                    <w:tcW w:w="1562" w:type="pct"/>
                    <w:shd w:val="clear" w:color="auto" w:fill="auto"/>
                  </w:tcPr>
                  <w:p w14:paraId="463FDF3B" w14:textId="11FA11AA" w:rsidR="009D01F0" w:rsidRDefault="00A46029">
                    <w:pPr>
                      <w:jc w:val="right"/>
                    </w:pPr>
                    <w:r>
                      <w:t>223,323,316</w:t>
                    </w:r>
                  </w:p>
                </w:tc>
                <w:tc>
                  <w:tcPr>
                    <w:tcW w:w="1624" w:type="pct"/>
                    <w:shd w:val="clear" w:color="auto" w:fill="auto"/>
                  </w:tcPr>
                  <w:p w14:paraId="1B63B241" w14:textId="408D5BAA" w:rsidR="009D01F0" w:rsidRDefault="00160B6E" w:rsidP="00160B6E">
                    <w:pPr>
                      <w:jc w:val="center"/>
                    </w:pPr>
                    <w:r w:rsidRPr="00160B6E">
                      <w:t>/</w:t>
                    </w:r>
                  </w:p>
                </w:tc>
              </w:tr>
            </w:sdtContent>
          </w:sdt>
          <w:tr w:rsidR="009D01F0" w14:paraId="022A5A06" w14:textId="77777777" w:rsidTr="004E75AC">
            <w:sdt>
              <w:sdtPr>
                <w:tag w:val="_PLD_eca4761bb44d46c18cd4488e72a6e130"/>
                <w:id w:val="1126352005"/>
                <w:lock w:val="sdtLocked"/>
              </w:sdtPr>
              <w:sdtContent>
                <w:tc>
                  <w:tcPr>
                    <w:tcW w:w="1814" w:type="pct"/>
                    <w:shd w:val="clear" w:color="auto" w:fill="auto"/>
                    <w:vAlign w:val="center"/>
                  </w:tcPr>
                  <w:p w14:paraId="50363EE9" w14:textId="77777777" w:rsidR="009D01F0" w:rsidRDefault="00174DED">
                    <w:pPr>
                      <w:jc w:val="center"/>
                    </w:pPr>
                    <w:r>
                      <w:rPr>
                        <w:rFonts w:hint="eastAsia"/>
                      </w:rPr>
                      <w:t>合计</w:t>
                    </w:r>
                  </w:p>
                </w:tc>
              </w:sdtContent>
            </w:sdt>
            <w:tc>
              <w:tcPr>
                <w:tcW w:w="1562" w:type="pct"/>
                <w:shd w:val="clear" w:color="auto" w:fill="auto"/>
              </w:tcPr>
              <w:p w14:paraId="4C185439" w14:textId="0ECE32BB" w:rsidR="009D01F0" w:rsidRDefault="00A46029">
                <w:pPr>
                  <w:jc w:val="right"/>
                </w:pPr>
                <w:r>
                  <w:t>223,323,316</w:t>
                </w:r>
              </w:p>
            </w:tc>
            <w:tc>
              <w:tcPr>
                <w:tcW w:w="1624" w:type="pct"/>
                <w:shd w:val="clear" w:color="auto" w:fill="auto"/>
              </w:tcPr>
              <w:p w14:paraId="5C63F7E8" w14:textId="77777777" w:rsidR="009D01F0" w:rsidRDefault="00174DED">
                <w:pPr>
                  <w:jc w:val="center"/>
                </w:pPr>
                <w:r>
                  <w:rPr>
                    <w:rFonts w:hint="eastAsia"/>
                  </w:rPr>
                  <w:t>/</w:t>
                </w:r>
              </w:p>
            </w:tc>
          </w:tr>
        </w:tbl>
        <w:p w14:paraId="2DCC4A62" w14:textId="77777777" w:rsidR="009D01F0" w:rsidRDefault="00000000"/>
      </w:sdtContent>
    </w:sdt>
    <w:sdt>
      <w:sdtPr>
        <w:rPr>
          <w:rFonts w:hint="eastAsia"/>
          <w:b/>
          <w:bCs/>
        </w:rPr>
        <w:alias w:val="模块:应付账款的其他说明"/>
        <w:tag w:val="_GBC_aecd44efc3ea456b9149dd662d0a5085"/>
        <w:id w:val="-739643229"/>
        <w:lock w:val="sdtLocked"/>
        <w:placeholder>
          <w:docPart w:val="GBC22222222222222222222222222222"/>
        </w:placeholder>
      </w:sdtPr>
      <w:sdtEndPr>
        <w:rPr>
          <w:rFonts w:cstheme="minorBidi" w:hint="default"/>
          <w:b w:val="0"/>
          <w:bCs w:val="0"/>
          <w:kern w:val="2"/>
        </w:rPr>
      </w:sdtEndPr>
      <w:sdtContent>
        <w:p w14:paraId="114E5FE8" w14:textId="77777777" w:rsidR="009D01F0" w:rsidRDefault="00174DED">
          <w:r>
            <w:rPr>
              <w:rFonts w:hint="eastAsia"/>
            </w:rPr>
            <w:t>其他说明：</w:t>
          </w:r>
        </w:p>
        <w:sdt>
          <w:sdtPr>
            <w:alias w:val="是否适用：应付账款的其他说明[双击切换]"/>
            <w:tag w:val="_GBC_9a797e83ea1747e9aca4221e6cdfe89f"/>
            <w:id w:val="-423412600"/>
            <w:lock w:val="sdtLocked"/>
            <w:placeholder>
              <w:docPart w:val="GBC22222222222222222222222222222"/>
            </w:placeholder>
          </w:sdtPr>
          <w:sdtContent>
            <w:p w14:paraId="06C20AA5" w14:textId="530C64AF"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sdt>
          <w:sdtPr>
            <w:alias w:val="应付账款的其他说明"/>
            <w:tag w:val="_GBC_ce49b41e552042498c99840916063218"/>
            <w:id w:val="-2063088051"/>
            <w:lock w:val="sdtLocked"/>
            <w:placeholder>
              <w:docPart w:val="GBC22222222222222222222222222222"/>
            </w:placeholder>
          </w:sdtPr>
          <w:sdtContent>
            <w:p w14:paraId="5D1F1ABB" w14:textId="057959E4" w:rsidR="009D01F0" w:rsidRDefault="00160B6E">
              <w:r w:rsidRPr="00160B6E">
                <w:rPr>
                  <w:rFonts w:hint="eastAsia"/>
                </w:rPr>
                <w:t>于</w:t>
              </w:r>
              <w:r w:rsidRPr="00160B6E">
                <w:t>2023年6 月30 日，账龄超过一年的应付账款为人民币</w:t>
              </w:r>
              <w:r w:rsidR="00A46029" w:rsidRPr="00A46029">
                <w:t>223,323,316</w:t>
              </w:r>
              <w:r w:rsidRPr="00160B6E">
                <w:t>元 (2022 年12 月31 日：人民币222,932,587元)，主要为材料采购及接受服务形成的未付款。</w:t>
              </w:r>
            </w:p>
          </w:sdtContent>
        </w:sdt>
      </w:sdtContent>
    </w:sdt>
    <w:p w14:paraId="0D515A05" w14:textId="77777777" w:rsidR="009D01F0" w:rsidRDefault="009D01F0">
      <w:pPr>
        <w:snapToGrid w:val="0"/>
        <w:spacing w:line="240" w:lineRule="atLeast"/>
      </w:pPr>
    </w:p>
    <w:p w14:paraId="04F71C61"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1694531492"/>
        <w:lock w:val="sdtLocked"/>
        <w:placeholder>
          <w:docPart w:val="GBC22222222222222222222222222222"/>
        </w:placeholder>
      </w:sdtPr>
      <w:sdtEndPr>
        <w:rPr>
          <w:rFonts w:hint="default"/>
        </w:rPr>
      </w:sdtEndPr>
      <w:sdtContent>
        <w:p w14:paraId="17086F4F" w14:textId="77777777" w:rsidR="009D01F0" w:rsidRDefault="00174DED" w:rsidP="00BC60D6">
          <w:pPr>
            <w:pStyle w:val="4"/>
            <w:numPr>
              <w:ilvl w:val="0"/>
              <w:numId w:val="47"/>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1716084182"/>
            <w:lock w:val="sdtLocked"/>
            <w:placeholder>
              <w:docPart w:val="GBC22222222222222222222222222222"/>
            </w:placeholder>
          </w:sdtPr>
          <w:sdtContent>
            <w:p w14:paraId="39A2FAC6" w14:textId="467E24D4"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3C7B45F0" w14:textId="77777777" w:rsidR="009D01F0" w:rsidRDefault="00174DED">
          <w:pPr>
            <w:jc w:val="right"/>
          </w:pPr>
          <w:r>
            <w:rPr>
              <w:rFonts w:hint="eastAsia"/>
            </w:rPr>
            <w:t>单位：</w:t>
          </w:r>
          <w:sdt>
            <w:sdtPr>
              <w:rPr>
                <w:rFonts w:hint="eastAsia"/>
              </w:rPr>
              <w:alias w:val="单位：财务附注：预收账款情况"/>
              <w:tag w:val="_GBC_f4564e0d7a8a4a9589aae9168c4c8fdb"/>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预收账款情况"/>
              <w:tag w:val="_GBC_e993db46bf3641c59c10bd3e14a930d9"/>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1"/>
            <w:gridCol w:w="2987"/>
            <w:gridCol w:w="2981"/>
          </w:tblGrid>
          <w:tr w:rsidR="004621CD" w14:paraId="412779BA" w14:textId="77777777" w:rsidTr="00822166">
            <w:sdt>
              <w:sdtPr>
                <w:tag w:val="_PLD_d5dd98b095374d108e2df93a96e434bb"/>
                <w:id w:val="585193779"/>
                <w:lock w:val="sdtLocked"/>
              </w:sdtPr>
              <w:sdtContent>
                <w:tc>
                  <w:tcPr>
                    <w:tcW w:w="1601" w:type="pct"/>
                    <w:shd w:val="clear" w:color="auto" w:fill="auto"/>
                  </w:tcPr>
                  <w:p w14:paraId="2FBBD7FE" w14:textId="77777777" w:rsidR="004621CD" w:rsidRDefault="004621CD" w:rsidP="00822166">
                    <w:pPr>
                      <w:jc w:val="center"/>
                    </w:pPr>
                    <w:r>
                      <w:rPr>
                        <w:rFonts w:hint="eastAsia"/>
                      </w:rPr>
                      <w:t>项目</w:t>
                    </w:r>
                  </w:p>
                </w:tc>
              </w:sdtContent>
            </w:sdt>
            <w:sdt>
              <w:sdtPr>
                <w:tag w:val="_PLD_9fc077db74354318b54c7ec24cd1ce0c"/>
                <w:id w:val="1661348332"/>
                <w:lock w:val="sdtLocked"/>
              </w:sdtPr>
              <w:sdtContent>
                <w:tc>
                  <w:tcPr>
                    <w:tcW w:w="1701" w:type="pct"/>
                    <w:shd w:val="clear" w:color="auto" w:fill="auto"/>
                  </w:tcPr>
                  <w:p w14:paraId="5459EC63" w14:textId="77777777" w:rsidR="004621CD" w:rsidRDefault="004621CD" w:rsidP="00822166">
                    <w:pPr>
                      <w:jc w:val="center"/>
                    </w:pPr>
                    <w:r>
                      <w:rPr>
                        <w:rFonts w:hint="eastAsia"/>
                      </w:rPr>
                      <w:t>期末余额</w:t>
                    </w:r>
                  </w:p>
                </w:tc>
              </w:sdtContent>
            </w:sdt>
            <w:sdt>
              <w:sdtPr>
                <w:tag w:val="_PLD_aa9447699c054ad4b698586b835a3180"/>
                <w:id w:val="-1922252280"/>
                <w:lock w:val="sdtLocked"/>
              </w:sdtPr>
              <w:sdtContent>
                <w:tc>
                  <w:tcPr>
                    <w:tcW w:w="1698" w:type="pct"/>
                    <w:shd w:val="clear" w:color="auto" w:fill="auto"/>
                  </w:tcPr>
                  <w:p w14:paraId="18CE65E3" w14:textId="77777777" w:rsidR="004621CD" w:rsidRDefault="004621CD" w:rsidP="00822166">
                    <w:pPr>
                      <w:jc w:val="center"/>
                    </w:pPr>
                    <w:r>
                      <w:rPr>
                        <w:rFonts w:hint="eastAsia"/>
                      </w:rPr>
                      <w:t>期初余额</w:t>
                    </w:r>
                  </w:p>
                </w:tc>
              </w:sdtContent>
            </w:sdt>
          </w:tr>
          <w:sdt>
            <w:sdtPr>
              <w:rPr>
                <w:rFonts w:hint="eastAsia"/>
              </w:rPr>
              <w:alias w:val="预收账款情况明细"/>
              <w:tag w:val="_GBC_230853c1febc415e90da55e0c713ce54"/>
              <w:id w:val="398101466"/>
              <w:lock w:val="sdtLocked"/>
              <w:placeholder>
                <w:docPart w:val="29DEAE3F24DD435584905FE90A8261B0"/>
              </w:placeholder>
            </w:sdtPr>
            <w:sdtContent>
              <w:tr w:rsidR="004621CD" w14:paraId="2816651C" w14:textId="77777777" w:rsidTr="00822166">
                <w:tc>
                  <w:tcPr>
                    <w:tcW w:w="1601" w:type="pct"/>
                    <w:shd w:val="clear" w:color="auto" w:fill="auto"/>
                  </w:tcPr>
                  <w:p w14:paraId="22759A41" w14:textId="77777777" w:rsidR="004621CD" w:rsidRDefault="004621CD" w:rsidP="00822166">
                    <w:r>
                      <w:t>预收</w:t>
                    </w:r>
                    <w:r>
                      <w:rPr>
                        <w:rFonts w:hint="eastAsia"/>
                      </w:rPr>
                      <w:t>租金</w:t>
                    </w:r>
                  </w:p>
                </w:tc>
                <w:tc>
                  <w:tcPr>
                    <w:tcW w:w="1701" w:type="pct"/>
                    <w:shd w:val="clear" w:color="auto" w:fill="auto"/>
                  </w:tcPr>
                  <w:p w14:paraId="14AB869C" w14:textId="77777777" w:rsidR="004621CD" w:rsidRDefault="004621CD" w:rsidP="00822166">
                    <w:pPr>
                      <w:jc w:val="right"/>
                    </w:pPr>
                    <w:r>
                      <w:t>16,282,156</w:t>
                    </w:r>
                  </w:p>
                </w:tc>
                <w:tc>
                  <w:tcPr>
                    <w:tcW w:w="1698" w:type="pct"/>
                    <w:shd w:val="clear" w:color="auto" w:fill="auto"/>
                  </w:tcPr>
                  <w:p w14:paraId="1357BDBB" w14:textId="77777777" w:rsidR="004621CD" w:rsidRDefault="004621CD" w:rsidP="00822166">
                    <w:pPr>
                      <w:jc w:val="right"/>
                    </w:pPr>
                    <w:r>
                      <w:t>9,802,580</w:t>
                    </w:r>
                  </w:p>
                </w:tc>
              </w:tr>
            </w:sdtContent>
          </w:sdt>
          <w:tr w:rsidR="004621CD" w14:paraId="24740E94" w14:textId="77777777" w:rsidTr="00822166">
            <w:sdt>
              <w:sdtPr>
                <w:tag w:val="_PLD_dbdcdc98ceee47408e8ac7a0d53c5b39"/>
                <w:id w:val="-1894191685"/>
                <w:lock w:val="sdtLocked"/>
              </w:sdtPr>
              <w:sdtContent>
                <w:tc>
                  <w:tcPr>
                    <w:tcW w:w="1601" w:type="pct"/>
                    <w:shd w:val="clear" w:color="auto" w:fill="auto"/>
                  </w:tcPr>
                  <w:p w14:paraId="7E31A328" w14:textId="77777777" w:rsidR="004621CD" w:rsidRDefault="004621CD" w:rsidP="004621CD">
                    <w:pPr>
                      <w:jc w:val="center"/>
                      <w:rPr>
                        <w:color w:val="000000" w:themeColor="text1"/>
                      </w:rPr>
                    </w:pPr>
                    <w:r>
                      <w:rPr>
                        <w:rFonts w:hint="eastAsia"/>
                        <w:color w:val="000000" w:themeColor="text1"/>
                      </w:rPr>
                      <w:t>合计</w:t>
                    </w:r>
                  </w:p>
                </w:tc>
              </w:sdtContent>
            </w:sdt>
            <w:tc>
              <w:tcPr>
                <w:tcW w:w="1701" w:type="pct"/>
                <w:shd w:val="clear" w:color="auto" w:fill="auto"/>
                <w:vAlign w:val="center"/>
              </w:tcPr>
              <w:p w14:paraId="514D3A61" w14:textId="77B1AF19" w:rsidR="004621CD" w:rsidRDefault="004621CD" w:rsidP="004621CD">
                <w:pPr>
                  <w:jc w:val="right"/>
                </w:pPr>
                <w:r>
                  <w:t>16,282,156</w:t>
                </w:r>
              </w:p>
            </w:tc>
            <w:tc>
              <w:tcPr>
                <w:tcW w:w="1698" w:type="pct"/>
                <w:shd w:val="clear" w:color="auto" w:fill="auto"/>
                <w:vAlign w:val="center"/>
              </w:tcPr>
              <w:p w14:paraId="1AC57707" w14:textId="76975B93" w:rsidR="004621CD" w:rsidRDefault="004621CD" w:rsidP="004621CD">
                <w:pPr>
                  <w:jc w:val="right"/>
                </w:pPr>
                <w:r>
                  <w:t>9,802,580</w:t>
                </w:r>
              </w:p>
            </w:tc>
          </w:tr>
        </w:tbl>
        <w:p w14:paraId="56CF0C05" w14:textId="77777777" w:rsidR="009D01F0" w:rsidRDefault="00000000"/>
      </w:sdtContent>
    </w:sdt>
    <w:sdt>
      <w:sdtPr>
        <w:rPr>
          <w:rFonts w:ascii="宋体" w:hAnsi="宋体" w:cstheme="minorBidi" w:hint="eastAsia"/>
          <w:b w:val="0"/>
          <w:bCs w:val="0"/>
          <w:kern w:val="0"/>
          <w:szCs w:val="21"/>
        </w:rPr>
        <w:alias w:val="模块:账龄超过1年的重要预收款项"/>
        <w:tag w:val="_GBC_59300802f7ac43e3ab1ce4a570fb0267"/>
        <w:id w:val="95211671"/>
        <w:lock w:val="sdtLocked"/>
        <w:placeholder>
          <w:docPart w:val="GBC22222222222222222222222222222"/>
        </w:placeholder>
      </w:sdtPr>
      <w:sdtContent>
        <w:p w14:paraId="600D1247" w14:textId="77777777" w:rsidR="009D01F0" w:rsidRDefault="00174DED" w:rsidP="00BC60D6">
          <w:pPr>
            <w:pStyle w:val="4"/>
            <w:numPr>
              <w:ilvl w:val="0"/>
              <w:numId w:val="47"/>
            </w:numPr>
            <w:rPr>
              <w:rFonts w:ascii="宋体" w:hAnsi="宋体"/>
              <w:kern w:val="0"/>
            </w:rPr>
          </w:pPr>
          <w:r>
            <w:rPr>
              <w:rFonts w:ascii="宋体" w:hAnsi="宋体" w:hint="eastAsia"/>
              <w:kern w:val="0"/>
            </w:rPr>
            <w:t>账龄超过</w:t>
          </w:r>
          <w:r>
            <w:rPr>
              <w:rFonts w:ascii="宋体" w:hAnsi="宋体"/>
              <w:kern w:val="0"/>
            </w:rPr>
            <w:t>1年的重要预收款项</w:t>
          </w:r>
        </w:p>
        <w:sdt>
          <w:sdtPr>
            <w:alias w:val="是否适用：账龄超过1年的重要预收款项[双击切换]"/>
            <w:tag w:val="_GBC_ae7ea5bab4b04b2cb170af5020f86302"/>
            <w:id w:val="1764412523"/>
            <w:lock w:val="sdtLocked"/>
            <w:placeholder>
              <w:docPart w:val="GBC22222222222222222222222222222"/>
            </w:placeholder>
          </w:sdtPr>
          <w:sdtContent>
            <w:p w14:paraId="32A7360E" w14:textId="6DF08A29" w:rsidR="009D01F0" w:rsidRDefault="00174DED" w:rsidP="00160B6E">
              <w:pPr>
                <w:rPr>
                  <w:rFonts w:cstheme="minorBidi"/>
                </w:rPr>
              </w:pPr>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GBC_3b693e8055374a80821823cdad74f225"/>
        <w:id w:val="-87003104"/>
        <w:lock w:val="sdtLocked"/>
        <w:placeholder>
          <w:docPart w:val="GBC22222222222222222222222222222"/>
        </w:placeholder>
      </w:sdtPr>
      <w:sdtEndPr>
        <w:rPr>
          <w:rFonts w:cstheme="minorBidi" w:hint="default"/>
          <w:b w:val="0"/>
          <w:bCs w:val="0"/>
          <w:color w:val="000000" w:themeColor="text1"/>
          <w:kern w:val="2"/>
        </w:rPr>
      </w:sdtEndPr>
      <w:sdtContent>
        <w:p w14:paraId="53D17A39" w14:textId="77777777" w:rsidR="009D01F0" w:rsidRDefault="00174DED">
          <w:r>
            <w:rPr>
              <w:rFonts w:hint="eastAsia"/>
            </w:rPr>
            <w:t>其他说明：</w:t>
          </w:r>
        </w:p>
        <w:sdt>
          <w:sdtPr>
            <w:alias w:val="是否适用：预收账款的其他说明[双击切换]"/>
            <w:tag w:val="_GBC_f473b6b28a104ffc812e6da4cf5177e5"/>
            <w:id w:val="-1226528252"/>
            <w:lock w:val="sdtLocked"/>
            <w:placeholder>
              <w:docPart w:val="GBC22222222222222222222222222222"/>
            </w:placeholder>
          </w:sdtPr>
          <w:sdtContent>
            <w:p w14:paraId="19D9FB16" w14:textId="28069264" w:rsidR="009D01F0" w:rsidRDefault="00174DED" w:rsidP="004621CD">
              <w:r>
                <w:fldChar w:fldCharType="begin"/>
              </w:r>
              <w:r w:rsidR="004621CD">
                <w:instrText xml:space="preserve"> MACROBUTTON  SnrToggleCheckbox □适用 </w:instrText>
              </w:r>
              <w:r>
                <w:fldChar w:fldCharType="end"/>
              </w:r>
              <w:r>
                <w:fldChar w:fldCharType="begin"/>
              </w:r>
              <w:r w:rsidR="004621CD">
                <w:instrText xml:space="preserve"> MACROBUTTON  SnrToggleCheckbox √不适用 </w:instrText>
              </w:r>
              <w:r>
                <w:fldChar w:fldCharType="end"/>
              </w:r>
            </w:p>
          </w:sdtContent>
        </w:sdt>
      </w:sdtContent>
    </w:sdt>
    <w:p w14:paraId="5A824ACA" w14:textId="77777777" w:rsidR="009D01F0" w:rsidRDefault="009D01F0"/>
    <w:bookmarkStart w:id="199" w:name="_Hlk10535609" w:displacedByCustomXml="next"/>
    <w:sdt>
      <w:sdtPr>
        <w:rPr>
          <w:rFonts w:ascii="宋体" w:hAnsi="宋体" w:cs="宋体" w:hint="eastAsia"/>
          <w:b w:val="0"/>
          <w:bCs w:val="0"/>
          <w:kern w:val="0"/>
          <w:szCs w:val="21"/>
        </w:rPr>
        <w:alias w:val="模块:合同负债"/>
        <w:tag w:val="_SEC_c98a59ac0d184ea5b3b590c23bf7ff8d"/>
        <w:id w:val="503169550"/>
        <w:lock w:val="sdtLocked"/>
        <w:placeholder>
          <w:docPart w:val="GBC22222222222222222222222222222"/>
        </w:placeholder>
      </w:sdtPr>
      <w:sdtEndPr>
        <w:rPr>
          <w:rFonts w:hint="default"/>
        </w:rPr>
      </w:sdtEndPr>
      <w:sdtContent>
        <w:p w14:paraId="537C1261"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合同负债</w:t>
          </w:r>
        </w:p>
        <w:p w14:paraId="59D9FBC3" w14:textId="77777777" w:rsidR="009D01F0" w:rsidRDefault="00174DED" w:rsidP="00BC60D6">
          <w:pPr>
            <w:pStyle w:val="4"/>
            <w:numPr>
              <w:ilvl w:val="0"/>
              <w:numId w:val="68"/>
            </w:numPr>
            <w:rPr>
              <w:rFonts w:ascii="宋体" w:hAnsi="宋体"/>
            </w:rPr>
          </w:pPr>
          <w:r>
            <w:rPr>
              <w:rFonts w:ascii="宋体" w:hAnsi="宋体" w:hint="eastAsia"/>
            </w:rPr>
            <w:t>合同负债情况</w:t>
          </w:r>
        </w:p>
        <w:sdt>
          <w:sdtPr>
            <w:alias w:val="是否适用：合同负债情况[双击切换]"/>
            <w:tag w:val="_GBC_2b6238a8ea00438eab947f83a5f6451d"/>
            <w:id w:val="-1194610859"/>
            <w:lock w:val="sdtLocked"/>
            <w:placeholder>
              <w:docPart w:val="GBC22222222222222222222222222222"/>
            </w:placeholder>
          </w:sdtPr>
          <w:sdtContent>
            <w:p w14:paraId="1A9C5098" w14:textId="377AD452" w:rsidR="009D01F0" w:rsidRDefault="00174DED">
              <w:r>
                <w:fldChar w:fldCharType="begin"/>
              </w:r>
              <w:r w:rsidR="00160B6E">
                <w:instrText xml:space="preserve"> MACROBUTTON  SnrToggleCheckbox √适用 </w:instrText>
              </w:r>
              <w:r>
                <w:fldChar w:fldCharType="end"/>
              </w:r>
              <w:r>
                <w:fldChar w:fldCharType="begin"/>
              </w:r>
              <w:r w:rsidR="00160B6E">
                <w:instrText xml:space="preserve"> MACROBUTTON  SnrToggleCheckbox □不适用 </w:instrText>
              </w:r>
              <w:r>
                <w:fldChar w:fldCharType="end"/>
              </w:r>
            </w:p>
          </w:sdtContent>
        </w:sdt>
        <w:p w14:paraId="79CC8825" w14:textId="77777777" w:rsidR="009D01F0" w:rsidRDefault="00174DED">
          <w:pPr>
            <w:ind w:left="360"/>
            <w:jc w:val="right"/>
          </w:pPr>
          <w:r>
            <w:rPr>
              <w:rFonts w:hint="eastAsia"/>
            </w:rPr>
            <w:t>单位：</w:t>
          </w:r>
          <w:sdt>
            <w:sdtPr>
              <w:rPr>
                <w:rFonts w:hint="eastAsia"/>
              </w:rPr>
              <w:alias w:val="单位：合同负债情况"/>
              <w:tag w:val="_GBC_0024c0ddc3514b009e8166b63dc10ae9"/>
              <w:id w:val="-1774331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合同负债情况"/>
              <w:tag w:val="_GBC_154d9411b9764a4f8e1412d0a22c8375"/>
              <w:id w:val="-15123659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1"/>
            <w:gridCol w:w="2987"/>
            <w:gridCol w:w="2981"/>
          </w:tblGrid>
          <w:tr w:rsidR="004621CD" w14:paraId="6024D33F" w14:textId="77777777" w:rsidTr="00642D44">
            <w:sdt>
              <w:sdtPr>
                <w:tag w:val="_PLD_c5e783ac966e416184ff57e436f98be2"/>
                <w:id w:val="122584472"/>
                <w:lock w:val="sdtLocked"/>
              </w:sdtPr>
              <w:sdtContent>
                <w:tc>
                  <w:tcPr>
                    <w:tcW w:w="1601" w:type="pct"/>
                    <w:shd w:val="clear" w:color="auto" w:fill="auto"/>
                  </w:tcPr>
                  <w:p w14:paraId="33056F7F" w14:textId="77777777" w:rsidR="004621CD" w:rsidRDefault="004621CD" w:rsidP="00642D44">
                    <w:pPr>
                      <w:jc w:val="center"/>
                    </w:pPr>
                    <w:r>
                      <w:rPr>
                        <w:rFonts w:hint="eastAsia"/>
                      </w:rPr>
                      <w:t>项目</w:t>
                    </w:r>
                  </w:p>
                </w:tc>
              </w:sdtContent>
            </w:sdt>
            <w:sdt>
              <w:sdtPr>
                <w:tag w:val="_PLD_a4f8a9567271447e9f7bc01f59c6eed6"/>
                <w:id w:val="-2094068455"/>
                <w:lock w:val="sdtLocked"/>
              </w:sdtPr>
              <w:sdtContent>
                <w:tc>
                  <w:tcPr>
                    <w:tcW w:w="1701" w:type="pct"/>
                    <w:shd w:val="clear" w:color="auto" w:fill="auto"/>
                    <w:vAlign w:val="center"/>
                  </w:tcPr>
                  <w:p w14:paraId="72933247" w14:textId="77777777" w:rsidR="004621CD" w:rsidRDefault="004621CD" w:rsidP="00642D44">
                    <w:pPr>
                      <w:autoSpaceDE w:val="0"/>
                      <w:autoSpaceDN w:val="0"/>
                      <w:adjustRightInd w:val="0"/>
                      <w:snapToGrid w:val="0"/>
                      <w:spacing w:line="240" w:lineRule="atLeast"/>
                      <w:jc w:val="center"/>
                    </w:pPr>
                    <w:r>
                      <w:rPr>
                        <w:rFonts w:hint="eastAsia"/>
                      </w:rPr>
                      <w:t>期末余额</w:t>
                    </w:r>
                  </w:p>
                </w:tc>
              </w:sdtContent>
            </w:sdt>
            <w:sdt>
              <w:sdtPr>
                <w:tag w:val="_PLD_b8f751ec83834a96b0e87c862d2ae80b"/>
                <w:id w:val="-1073198317"/>
                <w:lock w:val="sdtLocked"/>
              </w:sdtPr>
              <w:sdtContent>
                <w:tc>
                  <w:tcPr>
                    <w:tcW w:w="1698" w:type="pct"/>
                    <w:shd w:val="clear" w:color="auto" w:fill="auto"/>
                    <w:vAlign w:val="center"/>
                  </w:tcPr>
                  <w:p w14:paraId="13FCB127" w14:textId="77777777" w:rsidR="004621CD" w:rsidRDefault="004621CD" w:rsidP="00642D44">
                    <w:pPr>
                      <w:autoSpaceDE w:val="0"/>
                      <w:autoSpaceDN w:val="0"/>
                      <w:adjustRightInd w:val="0"/>
                      <w:snapToGrid w:val="0"/>
                      <w:spacing w:line="240" w:lineRule="atLeast"/>
                      <w:jc w:val="center"/>
                    </w:pPr>
                    <w:r>
                      <w:rPr>
                        <w:rFonts w:hint="eastAsia"/>
                      </w:rPr>
                      <w:t>期初余额</w:t>
                    </w:r>
                  </w:p>
                </w:tc>
              </w:sdtContent>
            </w:sdt>
          </w:tr>
          <w:sdt>
            <w:sdtPr>
              <w:rPr>
                <w:color w:val="000000"/>
              </w:rPr>
              <w:alias w:val="合同负债明细"/>
              <w:tag w:val="_TUP_d1c7a7f050fb40619e0f52b844ab99a2"/>
              <w:id w:val="2029749176"/>
              <w:lock w:val="sdtLocked"/>
              <w:placeholder>
                <w:docPart w:val="E10A26AFE0114727BE683FEA33D59A83"/>
              </w:placeholder>
            </w:sdtPr>
            <w:sdtContent>
              <w:tr w:rsidR="004621CD" w14:paraId="7379DDB4" w14:textId="77777777" w:rsidTr="00642D44">
                <w:tc>
                  <w:tcPr>
                    <w:tcW w:w="1601" w:type="pct"/>
                    <w:shd w:val="clear" w:color="auto" w:fill="auto"/>
                  </w:tcPr>
                  <w:p w14:paraId="7FC90CEC" w14:textId="77777777" w:rsidR="004621CD" w:rsidRDefault="004621CD" w:rsidP="00642D44">
                    <w:r>
                      <w:t>预收运费</w:t>
                    </w:r>
                  </w:p>
                </w:tc>
                <w:tc>
                  <w:tcPr>
                    <w:tcW w:w="1701" w:type="pct"/>
                    <w:shd w:val="clear" w:color="auto" w:fill="auto"/>
                  </w:tcPr>
                  <w:p w14:paraId="5F01AF4C" w14:textId="77777777" w:rsidR="004621CD" w:rsidRDefault="004621CD" w:rsidP="00642D44">
                    <w:pPr>
                      <w:jc w:val="right"/>
                    </w:pPr>
                    <w:r>
                      <w:t>1,818,638,436</w:t>
                    </w:r>
                  </w:p>
                </w:tc>
                <w:tc>
                  <w:tcPr>
                    <w:tcW w:w="1698" w:type="pct"/>
                    <w:shd w:val="clear" w:color="auto" w:fill="auto"/>
                  </w:tcPr>
                  <w:p w14:paraId="5EAED04C" w14:textId="77777777" w:rsidR="004621CD" w:rsidRDefault="004621CD" w:rsidP="00642D44">
                    <w:pPr>
                      <w:jc w:val="right"/>
                    </w:pPr>
                    <w:r>
                      <w:t>1,865,486,350</w:t>
                    </w:r>
                  </w:p>
                </w:tc>
              </w:tr>
            </w:sdtContent>
          </w:sdt>
          <w:sdt>
            <w:sdtPr>
              <w:rPr>
                <w:color w:val="000000"/>
              </w:rPr>
              <w:alias w:val="合同负债明细"/>
              <w:tag w:val="_TUP_d1c7a7f050fb40619e0f52b844ab99a2"/>
              <w:id w:val="2076857736"/>
              <w:lock w:val="sdtLocked"/>
              <w:placeholder>
                <w:docPart w:val="E10A26AFE0114727BE683FEA33D59A83"/>
              </w:placeholder>
            </w:sdtPr>
            <w:sdtContent>
              <w:tr w:rsidR="004621CD" w14:paraId="24EB47B3" w14:textId="77777777" w:rsidTr="00642D44">
                <w:tc>
                  <w:tcPr>
                    <w:tcW w:w="1601" w:type="pct"/>
                    <w:shd w:val="clear" w:color="auto" w:fill="auto"/>
                  </w:tcPr>
                  <w:p w14:paraId="253B4A63" w14:textId="77777777" w:rsidR="004621CD" w:rsidRDefault="004621CD" w:rsidP="00642D44">
                    <w:r>
                      <w:t>其他</w:t>
                    </w:r>
                  </w:p>
                </w:tc>
                <w:tc>
                  <w:tcPr>
                    <w:tcW w:w="1701" w:type="pct"/>
                    <w:shd w:val="clear" w:color="auto" w:fill="auto"/>
                  </w:tcPr>
                  <w:p w14:paraId="6EA18583" w14:textId="77777777" w:rsidR="004621CD" w:rsidRDefault="004621CD" w:rsidP="00642D44">
                    <w:pPr>
                      <w:jc w:val="right"/>
                    </w:pPr>
                    <w:r>
                      <w:t>123,366,412</w:t>
                    </w:r>
                  </w:p>
                </w:tc>
                <w:tc>
                  <w:tcPr>
                    <w:tcW w:w="1698" w:type="pct"/>
                    <w:shd w:val="clear" w:color="auto" w:fill="auto"/>
                  </w:tcPr>
                  <w:p w14:paraId="458BF2B8" w14:textId="77777777" w:rsidR="004621CD" w:rsidRDefault="004621CD" w:rsidP="00642D44">
                    <w:pPr>
                      <w:jc w:val="right"/>
                    </w:pPr>
                    <w:r>
                      <w:t>162,049,664</w:t>
                    </w:r>
                  </w:p>
                </w:tc>
              </w:tr>
            </w:sdtContent>
          </w:sdt>
          <w:tr w:rsidR="004621CD" w14:paraId="5C111AA4" w14:textId="77777777" w:rsidTr="000D757D">
            <w:sdt>
              <w:sdtPr>
                <w:tag w:val="_PLD_749720f346f74db784b99fec9408ed39"/>
                <w:id w:val="-1697613661"/>
                <w:lock w:val="sdtLocked"/>
              </w:sdtPr>
              <w:sdtContent>
                <w:tc>
                  <w:tcPr>
                    <w:tcW w:w="1601" w:type="pct"/>
                    <w:shd w:val="clear" w:color="auto" w:fill="auto"/>
                  </w:tcPr>
                  <w:p w14:paraId="712A631C" w14:textId="77777777" w:rsidR="004621CD" w:rsidRDefault="004621CD" w:rsidP="004621CD">
                    <w:pPr>
                      <w:jc w:val="center"/>
                      <w:rPr>
                        <w:color w:val="000000"/>
                      </w:rPr>
                    </w:pPr>
                    <w:r>
                      <w:rPr>
                        <w:rFonts w:hint="eastAsia"/>
                        <w:color w:val="000000"/>
                      </w:rPr>
                      <w:t>合计</w:t>
                    </w:r>
                  </w:p>
                </w:tc>
              </w:sdtContent>
            </w:sdt>
            <w:tc>
              <w:tcPr>
                <w:tcW w:w="1701" w:type="pct"/>
                <w:shd w:val="clear" w:color="auto" w:fill="auto"/>
                <w:vAlign w:val="center"/>
              </w:tcPr>
              <w:p w14:paraId="02291526" w14:textId="06778368" w:rsidR="004621CD" w:rsidRDefault="004621CD" w:rsidP="004621CD">
                <w:pPr>
                  <w:jc w:val="right"/>
                </w:pPr>
                <w:r>
                  <w:t>1,942,004,848</w:t>
                </w:r>
              </w:p>
            </w:tc>
            <w:tc>
              <w:tcPr>
                <w:tcW w:w="1698" w:type="pct"/>
                <w:shd w:val="clear" w:color="auto" w:fill="auto"/>
                <w:vAlign w:val="center"/>
              </w:tcPr>
              <w:p w14:paraId="7D1CFC89" w14:textId="31F8F371" w:rsidR="004621CD" w:rsidRDefault="004621CD" w:rsidP="004621CD">
                <w:pPr>
                  <w:jc w:val="right"/>
                </w:pPr>
                <w:r>
                  <w:t>2,027,536,014</w:t>
                </w:r>
              </w:p>
            </w:tc>
          </w:tr>
        </w:tbl>
        <w:p w14:paraId="56E9E584" w14:textId="77777777" w:rsidR="009D01F0" w:rsidRDefault="00000000"/>
      </w:sdtContent>
    </w:sdt>
    <w:bookmarkEnd w:id="199" w:displacedByCustomXml="prev"/>
    <w:bookmarkStart w:id="200" w:name="_Hlk10535674" w:displacedByCustomXml="next"/>
    <w:sdt>
      <w:sdtPr>
        <w:rPr>
          <w:rFonts w:ascii="宋体" w:hAnsi="宋体" w:cs="宋体" w:hint="eastAsia"/>
          <w:b w:val="0"/>
          <w:bCs w:val="0"/>
          <w:kern w:val="0"/>
          <w:szCs w:val="21"/>
        </w:rPr>
        <w:alias w:val="模块:报告期内账面价值发生重大变动的金额和原因"/>
        <w:tag w:val="_SEC_c824c488dbc74824b379bb9187c7bdf0"/>
        <w:id w:val="1366181390"/>
        <w:lock w:val="sdtLocked"/>
        <w:placeholder>
          <w:docPart w:val="GBC22222222222222222222222222222"/>
        </w:placeholder>
      </w:sdtPr>
      <w:sdtEndPr>
        <w:rPr>
          <w:rFonts w:hint="default"/>
        </w:rPr>
      </w:sdtEndPr>
      <w:sdtContent>
        <w:p w14:paraId="6616E4A0" w14:textId="77777777" w:rsidR="009D01F0" w:rsidRDefault="00174DED" w:rsidP="00BC60D6">
          <w:pPr>
            <w:pStyle w:val="4"/>
            <w:numPr>
              <w:ilvl w:val="0"/>
              <w:numId w:val="68"/>
            </w:numPr>
            <w:rPr>
              <w:rFonts w:ascii="宋体" w:hAnsi="宋体"/>
              <w:szCs w:val="21"/>
            </w:rPr>
          </w:pPr>
          <w:r>
            <w:rPr>
              <w:rFonts w:ascii="宋体" w:hAnsi="宋体" w:hint="eastAsia"/>
              <w:szCs w:val="21"/>
            </w:rPr>
            <w:t>报告期内账面价值发生重大变动的金额和原因</w:t>
          </w:r>
        </w:p>
        <w:sdt>
          <w:sdtPr>
            <w:alias w:val="是否适用：合同负债账面价值发生重大变动[双击切换]"/>
            <w:tag w:val="_GBC_18d9cdd7095d4bda8f22860c58746248"/>
            <w:id w:val="313063400"/>
            <w:lock w:val="sdtLocked"/>
            <w:placeholder>
              <w:docPart w:val="GBC22222222222222222222222222222"/>
            </w:placeholder>
          </w:sdtPr>
          <w:sdtContent>
            <w:p w14:paraId="46BCA6DD" w14:textId="6FBA1FA4" w:rsidR="009D01F0" w:rsidRDefault="00174DED" w:rsidP="004621CD">
              <w:r>
                <w:fldChar w:fldCharType="begin"/>
              </w:r>
              <w:r w:rsidR="004621CD">
                <w:instrText xml:space="preserve"> MACROBUTTON  SnrToggleCheckbox □适用 </w:instrText>
              </w:r>
              <w:r>
                <w:fldChar w:fldCharType="end"/>
              </w:r>
              <w:r>
                <w:fldChar w:fldCharType="begin"/>
              </w:r>
              <w:r w:rsidR="004621CD">
                <w:instrText xml:space="preserve"> MACROBUTTON  SnrToggleCheckbox √不适用 </w:instrText>
              </w:r>
              <w:r>
                <w:fldChar w:fldCharType="end"/>
              </w:r>
            </w:p>
          </w:sdtContent>
        </w:sdt>
      </w:sdtContent>
    </w:sdt>
    <w:bookmarkEnd w:id="200" w:displacedByCustomXml="prev"/>
    <w:bookmarkStart w:id="201" w:name="_Hlk10535687" w:displacedByCustomXml="next"/>
    <w:bookmarkStart w:id="202" w:name="_Hlk10535696" w:displacedByCustomXml="next"/>
    <w:sdt>
      <w:sdtPr>
        <w:rPr>
          <w:rFonts w:hint="eastAsia"/>
        </w:rPr>
        <w:alias w:val="模块:其他说明："/>
        <w:tag w:val="_SEC_1910d69cccc04d3fb0422784d0b1dd58"/>
        <w:id w:val="1091438561"/>
        <w:lock w:val="sdtLocked"/>
        <w:placeholder>
          <w:docPart w:val="GBC22222222222222222222222222222"/>
        </w:placeholder>
      </w:sdtPr>
      <w:sdtEndPr>
        <w:rPr>
          <w:rFonts w:hint="default"/>
        </w:rPr>
      </w:sdtEndPr>
      <w:sdtContent>
        <w:p w14:paraId="4E5A55A2" w14:textId="77777777" w:rsidR="009D01F0" w:rsidRDefault="00174DED">
          <w:r>
            <w:rPr>
              <w:rFonts w:hint="eastAsia"/>
            </w:rPr>
            <w:t>其他说明：</w:t>
          </w:r>
          <w:bookmarkEnd w:id="201"/>
        </w:p>
        <w:sdt>
          <w:sdtPr>
            <w:alias w:val="是否适用：合同负债其他说明[双击切换]"/>
            <w:tag w:val="_GBC_f73cf097b72042508657c656d4dc0c08"/>
            <w:id w:val="2059824217"/>
            <w:lock w:val="sdtLocked"/>
            <w:placeholder>
              <w:docPart w:val="GBC22222222222222222222222222222"/>
            </w:placeholder>
          </w:sdtPr>
          <w:sdtContent>
            <w:p w14:paraId="6049C155" w14:textId="77777777" w:rsidR="00496F63" w:rsidRDefault="00174DED" w:rsidP="004621CD">
              <w:r>
                <w:fldChar w:fldCharType="begin"/>
              </w:r>
              <w:r w:rsidR="002C0290">
                <w:instrText xml:space="preserve"> MACROBUTTON  SnrToggleCheckbox √适用 </w:instrText>
              </w:r>
              <w:r>
                <w:fldChar w:fldCharType="end"/>
              </w:r>
              <w:r>
                <w:fldChar w:fldCharType="begin"/>
              </w:r>
              <w:r w:rsidR="002C0290">
                <w:instrText xml:space="preserve"> MACROBUTTON  SnrToggleCheckbox □不适用 </w:instrText>
              </w:r>
              <w:r>
                <w:fldChar w:fldCharType="end"/>
              </w:r>
            </w:p>
            <w:p w14:paraId="0C9D37CA" w14:textId="11896DE6" w:rsidR="002C0290" w:rsidRDefault="00000000" w:rsidP="004621CD"/>
          </w:sdtContent>
        </w:sdt>
        <w:p w14:paraId="1B048009" w14:textId="200AD5F0" w:rsidR="002C0290" w:rsidRDefault="00000000" w:rsidP="0065395C">
          <w:sdt>
            <w:sdtPr>
              <w:alias w:val="合同负债其他说明"/>
              <w:tag w:val="_GBC_0797daeaea704437a372be9b93f1c1d4"/>
              <w:id w:val="-545368848"/>
              <w:lock w:val="sdtLocked"/>
              <w:placeholder>
                <w:docPart w:val="CD1087547C3B4424A58C6660F343A589"/>
              </w:placeholder>
            </w:sdtPr>
            <w:sdtContent>
              <w:r w:rsidR="002C0290" w:rsidRPr="002C0290">
                <w:rPr>
                  <w:rFonts w:hint="eastAsia"/>
                </w:rPr>
                <w:t>根据太铁收函【</w:t>
              </w:r>
              <w:r w:rsidR="002C0290" w:rsidRPr="002C0290">
                <w:t>2005】213号文件《关于印发&lt;太原铁路局托运人预付铁路运杂费管理办法&gt; 的通知》，本集团自2005年9月起开始向客户预收运费。于2023年6月30日，合同负债中的预收运费(不含税) 共计人民币1,818,638,436元。</w:t>
              </w:r>
            </w:sdtContent>
          </w:sdt>
        </w:p>
        <w:p w14:paraId="5BCE7432" w14:textId="224D7B8C" w:rsidR="009D01F0" w:rsidRDefault="00000000"/>
      </w:sdtContent>
    </w:sdt>
    <w:bookmarkEnd w:id="202" w:displacedByCustomXml="prev"/>
    <w:p w14:paraId="1A4C9435"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1255745950"/>
        <w:lock w:val="sdtLocked"/>
        <w:placeholder>
          <w:docPart w:val="GBC22222222222222222222222222222"/>
        </w:placeholder>
      </w:sdtPr>
      <w:sdtEndPr>
        <w:rPr>
          <w:szCs w:val="21"/>
        </w:rPr>
      </w:sdtEndPr>
      <w:sdtContent>
        <w:p w14:paraId="06DE7A44" w14:textId="77777777" w:rsidR="009D01F0" w:rsidRDefault="00174DED" w:rsidP="00BC60D6">
          <w:pPr>
            <w:pStyle w:val="4"/>
            <w:numPr>
              <w:ilvl w:val="0"/>
              <w:numId w:val="95"/>
            </w:numPr>
            <w:rPr>
              <w:rFonts w:ascii="宋体" w:hAnsi="宋体"/>
            </w:rPr>
          </w:pPr>
          <w:r>
            <w:rPr>
              <w:rFonts w:ascii="宋体" w:hAnsi="宋体" w:hint="eastAsia"/>
            </w:rPr>
            <w:t>应付职工薪酬列示</w:t>
          </w:r>
        </w:p>
        <w:sdt>
          <w:sdtPr>
            <w:alias w:val="是否适用：应付职工薪酬列示[双击切换]"/>
            <w:tag w:val="_GBC_88faccc480a843dca589c1af0d3fee37"/>
            <w:id w:val="1022441054"/>
            <w:lock w:val="sdtLocked"/>
            <w:placeholder>
              <w:docPart w:val="GBC22222222222222222222222222222"/>
            </w:placeholder>
          </w:sdtPr>
          <w:sdtContent>
            <w:p w14:paraId="20054158" w14:textId="32D883F5" w:rsidR="009D01F0" w:rsidRDefault="00174DED">
              <w:r>
                <w:fldChar w:fldCharType="begin"/>
              </w:r>
              <w:r w:rsidR="004621CD">
                <w:instrText xml:space="preserve"> MACROBUTTON  SnrToggleCheckbox √适用 </w:instrText>
              </w:r>
              <w:r>
                <w:fldChar w:fldCharType="end"/>
              </w:r>
              <w:r>
                <w:fldChar w:fldCharType="begin"/>
              </w:r>
              <w:r w:rsidR="004621CD">
                <w:instrText xml:space="preserve"> MACROBUTTON  SnrToggleCheckbox □不适用 </w:instrText>
              </w:r>
              <w:r>
                <w:fldChar w:fldCharType="end"/>
              </w:r>
            </w:p>
          </w:sdtContent>
        </w:sdt>
        <w:p w14:paraId="04A8A11E" w14:textId="77777777" w:rsidR="009D01F0" w:rsidRDefault="00174DED">
          <w:pPr>
            <w:jc w:val="right"/>
          </w:pPr>
          <w:r>
            <w:rPr>
              <w:rFonts w:hint="eastAsia"/>
            </w:rPr>
            <w:t>单位：</w:t>
          </w:r>
          <w:sdt>
            <w:sdtPr>
              <w:rPr>
                <w:rFonts w:hint="eastAsia"/>
              </w:rPr>
              <w:alias w:val="单位：财务附注：应付职工薪酬"/>
              <w:tag w:val="_GBC_5c4cdcd7cd924c4ca8e87f806bc459b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1677"/>
            <w:gridCol w:w="1614"/>
            <w:gridCol w:w="1731"/>
            <w:gridCol w:w="1666"/>
          </w:tblGrid>
          <w:tr w:rsidR="004D7DA3" w14:paraId="3B3576DF" w14:textId="77777777" w:rsidTr="00A06D0C">
            <w:sdt>
              <w:sdtPr>
                <w:tag w:val="_PLD_481bea2acb8f49ac9b4cfc92cd4a426e"/>
                <w:id w:val="-2040814253"/>
                <w:lock w:val="sdtLocked"/>
              </w:sdtPr>
              <w:sdtContent>
                <w:tc>
                  <w:tcPr>
                    <w:tcW w:w="1191" w:type="pct"/>
                    <w:shd w:val="clear" w:color="auto" w:fill="auto"/>
                    <w:vAlign w:val="center"/>
                  </w:tcPr>
                  <w:p w14:paraId="5439AEB3" w14:textId="77777777" w:rsidR="009D01F0" w:rsidRDefault="00174DED">
                    <w:pPr>
                      <w:jc w:val="center"/>
                    </w:pPr>
                    <w:r>
                      <w:rPr>
                        <w:rFonts w:hint="eastAsia"/>
                      </w:rPr>
                      <w:t>项目</w:t>
                    </w:r>
                  </w:p>
                </w:tc>
              </w:sdtContent>
            </w:sdt>
            <w:sdt>
              <w:sdtPr>
                <w:tag w:val="_PLD_ff27c0f5bcb94d9b932762b91edf2ff1"/>
                <w:id w:val="-873614954"/>
                <w:lock w:val="sdtLocked"/>
              </w:sdtPr>
              <w:sdtContent>
                <w:tc>
                  <w:tcPr>
                    <w:tcW w:w="955" w:type="pct"/>
                    <w:shd w:val="clear" w:color="auto" w:fill="auto"/>
                    <w:vAlign w:val="center"/>
                  </w:tcPr>
                  <w:p w14:paraId="43EFE8B6" w14:textId="77777777" w:rsidR="009D01F0" w:rsidRDefault="00174DED">
                    <w:pPr>
                      <w:jc w:val="center"/>
                    </w:pPr>
                    <w:r>
                      <w:rPr>
                        <w:rFonts w:hint="eastAsia"/>
                      </w:rPr>
                      <w:t>期初余额</w:t>
                    </w:r>
                  </w:p>
                </w:tc>
              </w:sdtContent>
            </w:sdt>
            <w:sdt>
              <w:sdtPr>
                <w:tag w:val="_PLD_7274636f27ae4e048ade60bfddaa8164"/>
                <w:id w:val="840039056"/>
                <w:lock w:val="sdtLocked"/>
              </w:sdtPr>
              <w:sdtContent>
                <w:tc>
                  <w:tcPr>
                    <w:tcW w:w="919" w:type="pct"/>
                    <w:shd w:val="clear" w:color="auto" w:fill="auto"/>
                    <w:vAlign w:val="center"/>
                  </w:tcPr>
                  <w:p w14:paraId="65BF663B" w14:textId="77777777" w:rsidR="009D01F0" w:rsidRDefault="00174DED">
                    <w:pPr>
                      <w:jc w:val="center"/>
                    </w:pPr>
                    <w:r>
                      <w:rPr>
                        <w:rFonts w:hint="eastAsia"/>
                      </w:rPr>
                      <w:t>本期增加</w:t>
                    </w:r>
                  </w:p>
                </w:tc>
              </w:sdtContent>
            </w:sdt>
            <w:sdt>
              <w:sdtPr>
                <w:tag w:val="_PLD_07ae572963de436aa2308d649a28c23b"/>
                <w:id w:val="-520173089"/>
                <w:lock w:val="sdtLocked"/>
              </w:sdtPr>
              <w:sdtContent>
                <w:tc>
                  <w:tcPr>
                    <w:tcW w:w="986" w:type="pct"/>
                    <w:shd w:val="clear" w:color="auto" w:fill="auto"/>
                    <w:vAlign w:val="center"/>
                  </w:tcPr>
                  <w:p w14:paraId="7AC1D6A6" w14:textId="77777777" w:rsidR="009D01F0" w:rsidRDefault="00174DED">
                    <w:pPr>
                      <w:jc w:val="center"/>
                    </w:pPr>
                    <w:r>
                      <w:rPr>
                        <w:rFonts w:hint="eastAsia"/>
                      </w:rPr>
                      <w:t>本期减少</w:t>
                    </w:r>
                  </w:p>
                </w:tc>
              </w:sdtContent>
            </w:sdt>
            <w:sdt>
              <w:sdtPr>
                <w:tag w:val="_PLD_27069329d7654e34bc45ca7dee532204"/>
                <w:id w:val="-828822787"/>
                <w:lock w:val="sdtLocked"/>
              </w:sdtPr>
              <w:sdtContent>
                <w:tc>
                  <w:tcPr>
                    <w:tcW w:w="949" w:type="pct"/>
                    <w:shd w:val="clear" w:color="auto" w:fill="auto"/>
                    <w:vAlign w:val="center"/>
                  </w:tcPr>
                  <w:p w14:paraId="795489C0" w14:textId="77777777" w:rsidR="009D01F0" w:rsidRDefault="00174DED">
                    <w:pPr>
                      <w:jc w:val="center"/>
                    </w:pPr>
                    <w:r>
                      <w:rPr>
                        <w:rFonts w:hint="eastAsia"/>
                      </w:rPr>
                      <w:t>期末余额</w:t>
                    </w:r>
                  </w:p>
                </w:tc>
              </w:sdtContent>
            </w:sdt>
          </w:tr>
          <w:tr w:rsidR="004D7DA3" w14:paraId="0464F397" w14:textId="77777777" w:rsidTr="00A06D0C">
            <w:sdt>
              <w:sdtPr>
                <w:tag w:val="_PLD_8272d2e82a6f45a197d65c1251ac79c7"/>
                <w:id w:val="-2140878518"/>
                <w:lock w:val="sdtLocked"/>
              </w:sdtPr>
              <w:sdtContent>
                <w:tc>
                  <w:tcPr>
                    <w:tcW w:w="1191" w:type="pct"/>
                    <w:shd w:val="clear" w:color="auto" w:fill="auto"/>
                  </w:tcPr>
                  <w:p w14:paraId="0D1E270D" w14:textId="77777777" w:rsidR="004D7DA3" w:rsidRDefault="004D7DA3" w:rsidP="004D7DA3">
                    <w:r>
                      <w:rPr>
                        <w:rFonts w:hint="eastAsia"/>
                      </w:rPr>
                      <w:t>一、短期薪酬</w:t>
                    </w:r>
                  </w:p>
                </w:tc>
              </w:sdtContent>
            </w:sdt>
            <w:tc>
              <w:tcPr>
                <w:tcW w:w="955" w:type="pct"/>
                <w:shd w:val="clear" w:color="auto" w:fill="auto"/>
                <w:vAlign w:val="center"/>
              </w:tcPr>
              <w:p w14:paraId="58CCCFA0" w14:textId="2F447235" w:rsidR="004D7DA3" w:rsidRDefault="004D7DA3" w:rsidP="004D7DA3">
                <w:pPr>
                  <w:jc w:val="right"/>
                </w:pPr>
                <w:r>
                  <w:t>1,348,188,207</w:t>
                </w:r>
              </w:p>
            </w:tc>
            <w:tc>
              <w:tcPr>
                <w:tcW w:w="919" w:type="pct"/>
                <w:shd w:val="clear" w:color="auto" w:fill="auto"/>
                <w:vAlign w:val="center"/>
              </w:tcPr>
              <w:p w14:paraId="444605EA" w14:textId="6FDE332E" w:rsidR="004D7DA3" w:rsidRDefault="004D7DA3" w:rsidP="004D7DA3">
                <w:pPr>
                  <w:jc w:val="right"/>
                  <w:rPr>
                    <w:highlight w:val="yellow"/>
                  </w:rPr>
                </w:pPr>
                <w:r>
                  <w:t>8,224,529,143</w:t>
                </w:r>
              </w:p>
            </w:tc>
            <w:tc>
              <w:tcPr>
                <w:tcW w:w="986" w:type="pct"/>
                <w:shd w:val="clear" w:color="auto" w:fill="auto"/>
                <w:vAlign w:val="center"/>
              </w:tcPr>
              <w:p w14:paraId="4D5DC536" w14:textId="3A5E5EB0" w:rsidR="004D7DA3" w:rsidRDefault="004D7DA3" w:rsidP="004D7DA3">
                <w:pPr>
                  <w:jc w:val="right"/>
                  <w:rPr>
                    <w:highlight w:val="yellow"/>
                  </w:rPr>
                </w:pPr>
                <w:r>
                  <w:t>8,255,883,737</w:t>
                </w:r>
              </w:p>
            </w:tc>
            <w:tc>
              <w:tcPr>
                <w:tcW w:w="949" w:type="pct"/>
                <w:shd w:val="clear" w:color="auto" w:fill="auto"/>
                <w:vAlign w:val="center"/>
              </w:tcPr>
              <w:p w14:paraId="21639557" w14:textId="5163689E" w:rsidR="004D7DA3" w:rsidDel="0038014A" w:rsidRDefault="004D7DA3" w:rsidP="004D7DA3">
                <w:pPr>
                  <w:jc w:val="right"/>
                </w:pPr>
                <w:r>
                  <w:t>1,316,833,613</w:t>
                </w:r>
              </w:p>
            </w:tc>
          </w:tr>
          <w:tr w:rsidR="004D7DA3" w14:paraId="15937E77" w14:textId="77777777" w:rsidTr="00A06D0C">
            <w:sdt>
              <w:sdtPr>
                <w:tag w:val="_PLD_e3c7b981b4f64fe3993a41cabeb3d888"/>
                <w:id w:val="-1869447294"/>
                <w:lock w:val="sdtLocked"/>
              </w:sdtPr>
              <w:sdtContent>
                <w:tc>
                  <w:tcPr>
                    <w:tcW w:w="1191" w:type="pct"/>
                    <w:shd w:val="clear" w:color="auto" w:fill="auto"/>
                  </w:tcPr>
                  <w:p w14:paraId="2FE1982F" w14:textId="77777777" w:rsidR="004D7DA3" w:rsidRDefault="004D7DA3" w:rsidP="004D7DA3">
                    <w:r>
                      <w:rPr>
                        <w:rFonts w:hint="eastAsia"/>
                      </w:rPr>
                      <w:t>二、离职后福利-设定提存计划</w:t>
                    </w:r>
                  </w:p>
                </w:tc>
              </w:sdtContent>
            </w:sdt>
            <w:tc>
              <w:tcPr>
                <w:tcW w:w="955" w:type="pct"/>
                <w:shd w:val="clear" w:color="auto" w:fill="auto"/>
                <w:vAlign w:val="center"/>
              </w:tcPr>
              <w:p w14:paraId="7C9822FB" w14:textId="6DB157B4" w:rsidR="004D7DA3" w:rsidRDefault="004D7DA3" w:rsidP="004D7DA3">
                <w:pPr>
                  <w:jc w:val="right"/>
                </w:pPr>
                <w:r>
                  <w:t>1,424,185,537</w:t>
                </w:r>
              </w:p>
            </w:tc>
            <w:tc>
              <w:tcPr>
                <w:tcW w:w="919" w:type="pct"/>
                <w:shd w:val="clear" w:color="auto" w:fill="auto"/>
                <w:vAlign w:val="center"/>
              </w:tcPr>
              <w:p w14:paraId="7382E434" w14:textId="477E7A38" w:rsidR="004D7DA3" w:rsidRDefault="004D7DA3" w:rsidP="004D7DA3">
                <w:pPr>
                  <w:jc w:val="right"/>
                </w:pPr>
                <w:r>
                  <w:t>1,727,191,143</w:t>
                </w:r>
              </w:p>
            </w:tc>
            <w:tc>
              <w:tcPr>
                <w:tcW w:w="986" w:type="pct"/>
                <w:shd w:val="clear" w:color="auto" w:fill="auto"/>
                <w:vAlign w:val="center"/>
              </w:tcPr>
              <w:p w14:paraId="7F7983D1" w14:textId="5A238A7D" w:rsidR="004D7DA3" w:rsidRDefault="004D7DA3" w:rsidP="004D7DA3">
                <w:pPr>
                  <w:jc w:val="right"/>
                </w:pPr>
                <w:r>
                  <w:t>3,001,078,240</w:t>
                </w:r>
              </w:p>
            </w:tc>
            <w:tc>
              <w:tcPr>
                <w:tcW w:w="949" w:type="pct"/>
                <w:shd w:val="clear" w:color="auto" w:fill="auto"/>
                <w:vAlign w:val="center"/>
              </w:tcPr>
              <w:p w14:paraId="73C2DC8A" w14:textId="2084B694" w:rsidR="004D7DA3" w:rsidRDefault="004D7DA3" w:rsidP="004D7DA3">
                <w:pPr>
                  <w:jc w:val="right"/>
                </w:pPr>
                <w:r>
                  <w:t>150,298,440</w:t>
                </w:r>
              </w:p>
            </w:tc>
          </w:tr>
          <w:tr w:rsidR="004D7DA3" w14:paraId="20314CCB" w14:textId="77777777" w:rsidTr="00A06D0C">
            <w:sdt>
              <w:sdtPr>
                <w:tag w:val="_PLD_5ce2e7ac546346f4a7bec33299c89503"/>
                <w:id w:val="1931147523"/>
                <w:lock w:val="sdtLocked"/>
              </w:sdtPr>
              <w:sdtContent>
                <w:tc>
                  <w:tcPr>
                    <w:tcW w:w="1191" w:type="pct"/>
                    <w:shd w:val="clear" w:color="auto" w:fill="auto"/>
                    <w:vAlign w:val="center"/>
                  </w:tcPr>
                  <w:p w14:paraId="08AC8EB8" w14:textId="77777777" w:rsidR="004D7DA3" w:rsidRDefault="004D7DA3" w:rsidP="004D7DA3">
                    <w:pPr>
                      <w:jc w:val="center"/>
                    </w:pPr>
                    <w:r>
                      <w:rPr>
                        <w:rFonts w:hint="eastAsia"/>
                      </w:rPr>
                      <w:t>合计</w:t>
                    </w:r>
                  </w:p>
                </w:tc>
              </w:sdtContent>
            </w:sdt>
            <w:tc>
              <w:tcPr>
                <w:tcW w:w="955" w:type="pct"/>
                <w:shd w:val="clear" w:color="auto" w:fill="auto"/>
                <w:vAlign w:val="center"/>
              </w:tcPr>
              <w:p w14:paraId="5EEBE888" w14:textId="7A0C71D1" w:rsidR="004D7DA3" w:rsidRDefault="004D7DA3" w:rsidP="004D7DA3">
                <w:pPr>
                  <w:jc w:val="right"/>
                </w:pPr>
                <w:r>
                  <w:t>2,772,373,744</w:t>
                </w:r>
              </w:p>
            </w:tc>
            <w:tc>
              <w:tcPr>
                <w:tcW w:w="919" w:type="pct"/>
                <w:shd w:val="clear" w:color="auto" w:fill="auto"/>
                <w:vAlign w:val="center"/>
              </w:tcPr>
              <w:p w14:paraId="1B449262" w14:textId="4A775756" w:rsidR="004D7DA3" w:rsidRDefault="004D7DA3" w:rsidP="004D7DA3">
                <w:pPr>
                  <w:jc w:val="right"/>
                </w:pPr>
                <w:r>
                  <w:t>9,951,720,286</w:t>
                </w:r>
              </w:p>
            </w:tc>
            <w:tc>
              <w:tcPr>
                <w:tcW w:w="986" w:type="pct"/>
                <w:shd w:val="clear" w:color="auto" w:fill="auto"/>
                <w:vAlign w:val="center"/>
              </w:tcPr>
              <w:p w14:paraId="30B07F70" w14:textId="5F5E542F" w:rsidR="004D7DA3" w:rsidRDefault="004D7DA3" w:rsidP="004D7DA3">
                <w:pPr>
                  <w:jc w:val="right"/>
                </w:pPr>
                <w:r>
                  <w:t>11,256,961,977</w:t>
                </w:r>
              </w:p>
            </w:tc>
            <w:tc>
              <w:tcPr>
                <w:tcW w:w="949" w:type="pct"/>
                <w:shd w:val="clear" w:color="auto" w:fill="auto"/>
                <w:vAlign w:val="center"/>
              </w:tcPr>
              <w:p w14:paraId="7E15AA40" w14:textId="40D07607" w:rsidR="004D7DA3" w:rsidRDefault="004D7DA3" w:rsidP="004D7DA3">
                <w:pPr>
                  <w:jc w:val="right"/>
                </w:pPr>
                <w:r>
                  <w:t>1,467,132,053</w:t>
                </w:r>
              </w:p>
            </w:tc>
          </w:tr>
        </w:tbl>
        <w:p w14:paraId="1E5BBED2" w14:textId="77777777" w:rsidR="009D01F0" w:rsidRDefault="00000000"/>
      </w:sdtContent>
    </w:sdt>
    <w:sdt>
      <w:sdtPr>
        <w:rPr>
          <w:rFonts w:ascii="宋体" w:hAnsi="宋体" w:cs="宋体" w:hint="eastAsia"/>
          <w:b w:val="0"/>
          <w:bCs w:val="0"/>
          <w:kern w:val="0"/>
          <w:szCs w:val="24"/>
        </w:rPr>
        <w:alias w:val="模块:短期薪酬列示"/>
        <w:tag w:val="_GBC_8889528627cf49dfa80ba4d972a53405"/>
        <w:id w:val="-1294366427"/>
        <w:lock w:val="sdtLocked"/>
        <w:placeholder>
          <w:docPart w:val="GBC22222222222222222222222222222"/>
        </w:placeholder>
      </w:sdtPr>
      <w:sdtEndPr>
        <w:rPr>
          <w:rFonts w:hint="default"/>
          <w:szCs w:val="21"/>
        </w:rPr>
      </w:sdtEndPr>
      <w:sdtContent>
        <w:p w14:paraId="40B4452C" w14:textId="77777777" w:rsidR="009D01F0" w:rsidRDefault="00174DED" w:rsidP="00BC60D6">
          <w:pPr>
            <w:pStyle w:val="4"/>
            <w:numPr>
              <w:ilvl w:val="0"/>
              <w:numId w:val="95"/>
            </w:numPr>
            <w:rPr>
              <w:rFonts w:ascii="宋体" w:hAnsi="宋体"/>
            </w:rPr>
          </w:pPr>
          <w:r>
            <w:rPr>
              <w:rFonts w:ascii="宋体" w:hAnsi="宋体" w:hint="eastAsia"/>
            </w:rPr>
            <w:t>短期薪酬列示</w:t>
          </w:r>
        </w:p>
        <w:sdt>
          <w:sdtPr>
            <w:alias w:val="是否适用：短期薪酬列示[双击切换]"/>
            <w:tag w:val="_GBC_fe9cc4ffdf524f4695448b31c76167ce"/>
            <w:id w:val="1232357330"/>
            <w:lock w:val="sdtLocked"/>
            <w:placeholder>
              <w:docPart w:val="GBC22222222222222222222222222222"/>
            </w:placeholder>
          </w:sdtPr>
          <w:sdtContent>
            <w:p w14:paraId="5ECE7C61" w14:textId="5B76044A" w:rsidR="009D01F0" w:rsidRDefault="00174DED">
              <w:r>
                <w:fldChar w:fldCharType="begin"/>
              </w:r>
              <w:r w:rsidR="00C61716">
                <w:instrText xml:space="preserve"> MACROBUTTON  SnrToggleCheckbox √适用 </w:instrText>
              </w:r>
              <w:r>
                <w:fldChar w:fldCharType="end"/>
              </w:r>
              <w:r>
                <w:fldChar w:fldCharType="begin"/>
              </w:r>
              <w:r w:rsidR="00C61716">
                <w:instrText xml:space="preserve"> MACROBUTTON  SnrToggleCheckbox □不适用 </w:instrText>
              </w:r>
              <w:r>
                <w:fldChar w:fldCharType="end"/>
              </w:r>
            </w:p>
          </w:sdtContent>
        </w:sdt>
        <w:p w14:paraId="32867573" w14:textId="77777777" w:rsidR="009D01F0" w:rsidRDefault="00174DED">
          <w:pPr>
            <w:jc w:val="right"/>
          </w:pPr>
          <w:r>
            <w:rPr>
              <w:rFonts w:hint="eastAsia"/>
            </w:rPr>
            <w:t>单位：</w:t>
          </w:r>
          <w:sdt>
            <w:sdtPr>
              <w:rPr>
                <w:rFonts w:hint="eastAsia"/>
              </w:rPr>
              <w:alias w:val="单位：财务附注：短期薪酬"/>
              <w:tag w:val="_GBC_f5a2a934147944d68f11ca2bcce4d80f"/>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8"/>
            <w:gridCol w:w="1564"/>
            <w:gridCol w:w="1557"/>
            <w:gridCol w:w="1563"/>
            <w:gridCol w:w="1547"/>
          </w:tblGrid>
          <w:tr w:rsidR="00907989" w14:paraId="58E503D9" w14:textId="77777777" w:rsidTr="009A6579">
            <w:sdt>
              <w:sdtPr>
                <w:rPr>
                  <w:sz w:val="20"/>
                  <w:szCs w:val="20"/>
                </w:rPr>
                <w:tag w:val="_PLD_7b5378bc64e24511ae79d643c80f9c98"/>
                <w:id w:val="-576601486"/>
                <w:lock w:val="sdtLocked"/>
              </w:sdtPr>
              <w:sdtContent>
                <w:tc>
                  <w:tcPr>
                    <w:tcW w:w="1451" w:type="pct"/>
                    <w:tcBorders>
                      <w:top w:val="single" w:sz="4" w:space="0" w:color="auto"/>
                      <w:left w:val="single" w:sz="4" w:space="0" w:color="auto"/>
                      <w:bottom w:val="single" w:sz="4" w:space="0" w:color="auto"/>
                      <w:right w:val="single" w:sz="4" w:space="0" w:color="auto"/>
                    </w:tcBorders>
                    <w:vAlign w:val="center"/>
                  </w:tcPr>
                  <w:p w14:paraId="1EAA7C63" w14:textId="77777777" w:rsidR="00907989" w:rsidRPr="001D5139" w:rsidRDefault="00907989" w:rsidP="009A6579">
                    <w:pPr>
                      <w:autoSpaceDE w:val="0"/>
                      <w:autoSpaceDN w:val="0"/>
                      <w:adjustRightInd w:val="0"/>
                      <w:jc w:val="center"/>
                      <w:rPr>
                        <w:sz w:val="20"/>
                        <w:szCs w:val="20"/>
                      </w:rPr>
                    </w:pPr>
                    <w:r w:rsidRPr="001D5139">
                      <w:rPr>
                        <w:rFonts w:hint="eastAsia"/>
                        <w:sz w:val="20"/>
                        <w:szCs w:val="20"/>
                      </w:rPr>
                      <w:t>项目</w:t>
                    </w:r>
                  </w:p>
                </w:tc>
              </w:sdtContent>
            </w:sdt>
            <w:sdt>
              <w:sdtPr>
                <w:rPr>
                  <w:sz w:val="20"/>
                  <w:szCs w:val="20"/>
                </w:rPr>
                <w:tag w:val="_PLD_0144fa4bad154236aa75e1dcc0a89e56"/>
                <w:id w:val="-369689401"/>
                <w:lock w:val="sdtLocked"/>
              </w:sdtPr>
              <w:sdtContent>
                <w:tc>
                  <w:tcPr>
                    <w:tcW w:w="888" w:type="pct"/>
                    <w:tcBorders>
                      <w:top w:val="single" w:sz="4" w:space="0" w:color="auto"/>
                      <w:left w:val="single" w:sz="4" w:space="0" w:color="auto"/>
                      <w:bottom w:val="single" w:sz="4" w:space="0" w:color="auto"/>
                      <w:right w:val="single" w:sz="4" w:space="0" w:color="auto"/>
                    </w:tcBorders>
                    <w:vAlign w:val="center"/>
                  </w:tcPr>
                  <w:p w14:paraId="0D7292F9" w14:textId="77777777" w:rsidR="00907989" w:rsidRPr="001D5139" w:rsidRDefault="00907989" w:rsidP="009A6579">
                    <w:pPr>
                      <w:autoSpaceDE w:val="0"/>
                      <w:autoSpaceDN w:val="0"/>
                      <w:adjustRightInd w:val="0"/>
                      <w:jc w:val="center"/>
                      <w:rPr>
                        <w:sz w:val="20"/>
                        <w:szCs w:val="20"/>
                      </w:rPr>
                    </w:pPr>
                    <w:r w:rsidRPr="001D5139">
                      <w:rPr>
                        <w:rFonts w:hint="eastAsia"/>
                        <w:sz w:val="20"/>
                        <w:szCs w:val="20"/>
                      </w:rPr>
                      <w:t>期初余额</w:t>
                    </w:r>
                  </w:p>
                </w:tc>
              </w:sdtContent>
            </w:sdt>
            <w:sdt>
              <w:sdtPr>
                <w:rPr>
                  <w:sz w:val="20"/>
                  <w:szCs w:val="20"/>
                </w:rPr>
                <w:tag w:val="_PLD_2d15a4a9e10b4386a7ed67bc2137e04a"/>
                <w:id w:val="-765305336"/>
                <w:lock w:val="sdtLocked"/>
              </w:sdtPr>
              <w:sdtContent>
                <w:tc>
                  <w:tcPr>
                    <w:tcW w:w="887" w:type="pct"/>
                    <w:tcBorders>
                      <w:top w:val="single" w:sz="4" w:space="0" w:color="auto"/>
                      <w:left w:val="single" w:sz="4" w:space="0" w:color="auto"/>
                      <w:bottom w:val="single" w:sz="4" w:space="0" w:color="auto"/>
                      <w:right w:val="single" w:sz="4" w:space="0" w:color="auto"/>
                    </w:tcBorders>
                    <w:vAlign w:val="center"/>
                  </w:tcPr>
                  <w:p w14:paraId="7F7D05FD" w14:textId="77777777" w:rsidR="00907989" w:rsidRPr="001D5139" w:rsidRDefault="00907989" w:rsidP="009A6579">
                    <w:pPr>
                      <w:jc w:val="center"/>
                      <w:rPr>
                        <w:sz w:val="20"/>
                        <w:szCs w:val="20"/>
                      </w:rPr>
                    </w:pPr>
                    <w:r w:rsidRPr="001D5139">
                      <w:rPr>
                        <w:rFonts w:hint="eastAsia"/>
                        <w:sz w:val="20"/>
                        <w:szCs w:val="20"/>
                      </w:rPr>
                      <w:t>本期增加</w:t>
                    </w:r>
                  </w:p>
                </w:tc>
              </w:sdtContent>
            </w:sdt>
            <w:sdt>
              <w:sdtPr>
                <w:rPr>
                  <w:sz w:val="20"/>
                  <w:szCs w:val="20"/>
                </w:rPr>
                <w:tag w:val="_PLD_12a2bbefe0874cde83fdb77f4a4158a1"/>
                <w:id w:val="-1044821198"/>
                <w:lock w:val="sdtLocked"/>
              </w:sdtPr>
              <w:sdtContent>
                <w:tc>
                  <w:tcPr>
                    <w:tcW w:w="890" w:type="pct"/>
                    <w:tcBorders>
                      <w:top w:val="single" w:sz="4" w:space="0" w:color="auto"/>
                      <w:left w:val="single" w:sz="4" w:space="0" w:color="auto"/>
                      <w:bottom w:val="single" w:sz="4" w:space="0" w:color="auto"/>
                      <w:right w:val="single" w:sz="4" w:space="0" w:color="auto"/>
                    </w:tcBorders>
                    <w:vAlign w:val="center"/>
                  </w:tcPr>
                  <w:p w14:paraId="7A5BA934" w14:textId="77777777" w:rsidR="00907989" w:rsidRPr="001D5139" w:rsidRDefault="00907989" w:rsidP="009A6579">
                    <w:pPr>
                      <w:jc w:val="center"/>
                      <w:rPr>
                        <w:sz w:val="20"/>
                        <w:szCs w:val="20"/>
                      </w:rPr>
                    </w:pPr>
                    <w:r w:rsidRPr="001D5139">
                      <w:rPr>
                        <w:sz w:val="20"/>
                        <w:szCs w:val="20"/>
                      </w:rPr>
                      <w:t>本期减少</w:t>
                    </w:r>
                  </w:p>
                </w:tc>
              </w:sdtContent>
            </w:sdt>
            <w:sdt>
              <w:sdtPr>
                <w:rPr>
                  <w:sz w:val="20"/>
                  <w:szCs w:val="20"/>
                </w:rPr>
                <w:tag w:val="_PLD_190d6bcbbde148ffb48f230c6d9d7186"/>
                <w:id w:val="1973011498"/>
                <w:lock w:val="sdtLocked"/>
              </w:sdtPr>
              <w:sdtContent>
                <w:tc>
                  <w:tcPr>
                    <w:tcW w:w="884" w:type="pct"/>
                    <w:tcBorders>
                      <w:top w:val="single" w:sz="4" w:space="0" w:color="auto"/>
                      <w:left w:val="single" w:sz="4" w:space="0" w:color="auto"/>
                      <w:bottom w:val="single" w:sz="4" w:space="0" w:color="auto"/>
                      <w:right w:val="single" w:sz="4" w:space="0" w:color="auto"/>
                    </w:tcBorders>
                    <w:vAlign w:val="center"/>
                  </w:tcPr>
                  <w:p w14:paraId="2977181E" w14:textId="77777777" w:rsidR="00907989" w:rsidRPr="001D5139" w:rsidRDefault="00907989" w:rsidP="009A6579">
                    <w:pPr>
                      <w:autoSpaceDE w:val="0"/>
                      <w:autoSpaceDN w:val="0"/>
                      <w:adjustRightInd w:val="0"/>
                      <w:jc w:val="center"/>
                      <w:rPr>
                        <w:sz w:val="20"/>
                        <w:szCs w:val="20"/>
                      </w:rPr>
                    </w:pPr>
                    <w:r w:rsidRPr="001D5139">
                      <w:rPr>
                        <w:rFonts w:hint="eastAsia"/>
                        <w:sz w:val="20"/>
                        <w:szCs w:val="20"/>
                      </w:rPr>
                      <w:t>期末余额</w:t>
                    </w:r>
                  </w:p>
                </w:tc>
              </w:sdtContent>
            </w:sdt>
          </w:tr>
          <w:tr w:rsidR="00907989" w14:paraId="140E0002" w14:textId="77777777" w:rsidTr="009A6579">
            <w:sdt>
              <w:sdtPr>
                <w:rPr>
                  <w:sz w:val="20"/>
                  <w:szCs w:val="20"/>
                </w:rPr>
                <w:tag w:val="_PLD_b24db0ed8285493c9b46db6af314618d"/>
                <w:id w:val="-720831968"/>
                <w:lock w:val="sdtLocked"/>
              </w:sdtPr>
              <w:sdtContent>
                <w:tc>
                  <w:tcPr>
                    <w:tcW w:w="1451" w:type="pct"/>
                    <w:tcBorders>
                      <w:top w:val="single" w:sz="4" w:space="0" w:color="auto"/>
                      <w:left w:val="single" w:sz="4" w:space="0" w:color="auto"/>
                      <w:bottom w:val="single" w:sz="4" w:space="0" w:color="auto"/>
                      <w:right w:val="single" w:sz="4" w:space="0" w:color="auto"/>
                    </w:tcBorders>
                  </w:tcPr>
                  <w:p w14:paraId="64D18A93" w14:textId="77777777" w:rsidR="00907989" w:rsidRPr="001D5139" w:rsidRDefault="00907989" w:rsidP="009A6579">
                    <w:pPr>
                      <w:autoSpaceDE w:val="0"/>
                      <w:autoSpaceDN w:val="0"/>
                      <w:adjustRightInd w:val="0"/>
                      <w:rPr>
                        <w:sz w:val="20"/>
                        <w:szCs w:val="20"/>
                      </w:rPr>
                    </w:pPr>
                    <w:r w:rsidRPr="001D5139">
                      <w:rPr>
                        <w:rFonts w:hint="eastAsia"/>
                        <w:sz w:val="20"/>
                        <w:szCs w:val="20"/>
                      </w:rPr>
                      <w:t>一、工资、奖金、津贴和补贴</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55BE1513" w14:textId="77777777" w:rsidR="00907989" w:rsidRPr="001D5139" w:rsidRDefault="00907989" w:rsidP="009A6579">
                <w:pPr>
                  <w:jc w:val="right"/>
                  <w:rPr>
                    <w:sz w:val="20"/>
                    <w:szCs w:val="20"/>
                  </w:rPr>
                </w:pPr>
                <w:r w:rsidRPr="001D5139">
                  <w:rPr>
                    <w:sz w:val="20"/>
                    <w:szCs w:val="20"/>
                  </w:rPr>
                  <w:t>238,169,484</w:t>
                </w:r>
              </w:p>
            </w:tc>
            <w:tc>
              <w:tcPr>
                <w:tcW w:w="887" w:type="pct"/>
                <w:tcBorders>
                  <w:top w:val="single" w:sz="4" w:space="0" w:color="auto"/>
                  <w:left w:val="single" w:sz="4" w:space="0" w:color="auto"/>
                  <w:bottom w:val="single" w:sz="4" w:space="0" w:color="auto"/>
                  <w:right w:val="single" w:sz="4" w:space="0" w:color="auto"/>
                </w:tcBorders>
                <w:vAlign w:val="center"/>
              </w:tcPr>
              <w:p w14:paraId="783B546A" w14:textId="77777777" w:rsidR="00907989" w:rsidRPr="001D5139" w:rsidRDefault="00907989" w:rsidP="009A6579">
                <w:pPr>
                  <w:jc w:val="right"/>
                  <w:rPr>
                    <w:sz w:val="20"/>
                    <w:szCs w:val="20"/>
                  </w:rPr>
                </w:pPr>
                <w:r w:rsidRPr="001D5139">
                  <w:rPr>
                    <w:sz w:val="20"/>
                    <w:szCs w:val="20"/>
                  </w:rPr>
                  <w:t>6,214,072,332</w:t>
                </w:r>
              </w:p>
            </w:tc>
            <w:tc>
              <w:tcPr>
                <w:tcW w:w="890" w:type="pct"/>
                <w:tcBorders>
                  <w:top w:val="single" w:sz="4" w:space="0" w:color="auto"/>
                  <w:left w:val="single" w:sz="4" w:space="0" w:color="auto"/>
                  <w:bottom w:val="single" w:sz="4" w:space="0" w:color="auto"/>
                  <w:right w:val="single" w:sz="4" w:space="0" w:color="auto"/>
                </w:tcBorders>
                <w:vAlign w:val="center"/>
              </w:tcPr>
              <w:p w14:paraId="17225089" w14:textId="77777777" w:rsidR="00907989" w:rsidRPr="001D5139" w:rsidRDefault="00907989" w:rsidP="009A6579">
                <w:pPr>
                  <w:jc w:val="right"/>
                  <w:rPr>
                    <w:sz w:val="20"/>
                    <w:szCs w:val="20"/>
                  </w:rPr>
                </w:pPr>
                <w:r w:rsidRPr="001D5139">
                  <w:rPr>
                    <w:sz w:val="20"/>
                    <w:szCs w:val="20"/>
                  </w:rPr>
                  <w:t>6,214,072,332</w:t>
                </w:r>
              </w:p>
            </w:tc>
            <w:tc>
              <w:tcPr>
                <w:tcW w:w="884" w:type="pct"/>
                <w:tcBorders>
                  <w:top w:val="single" w:sz="4" w:space="0" w:color="auto"/>
                  <w:left w:val="single" w:sz="4" w:space="0" w:color="auto"/>
                  <w:bottom w:val="single" w:sz="4" w:space="0" w:color="auto"/>
                  <w:right w:val="single" w:sz="4" w:space="0" w:color="auto"/>
                </w:tcBorders>
                <w:vAlign w:val="center"/>
              </w:tcPr>
              <w:p w14:paraId="1A784C26" w14:textId="77777777" w:rsidR="00907989" w:rsidRPr="001D5139" w:rsidRDefault="00907989" w:rsidP="009A6579">
                <w:pPr>
                  <w:jc w:val="right"/>
                  <w:rPr>
                    <w:sz w:val="20"/>
                    <w:szCs w:val="20"/>
                  </w:rPr>
                </w:pPr>
                <w:r w:rsidRPr="001D5139">
                  <w:rPr>
                    <w:sz w:val="20"/>
                    <w:szCs w:val="20"/>
                  </w:rPr>
                  <w:t>238,169,48</w:t>
                </w:r>
                <w:r>
                  <w:rPr>
                    <w:sz w:val="20"/>
                    <w:szCs w:val="20"/>
                  </w:rPr>
                  <w:t>4</w:t>
                </w:r>
              </w:p>
            </w:tc>
          </w:tr>
          <w:tr w:rsidR="00907989" w14:paraId="4E894F8B" w14:textId="77777777" w:rsidTr="009A6579">
            <w:sdt>
              <w:sdtPr>
                <w:rPr>
                  <w:sz w:val="20"/>
                  <w:szCs w:val="20"/>
                </w:rPr>
                <w:tag w:val="_PLD_f557df41d0484816863da6fa2f5bb6e0"/>
                <w:id w:val="23604509"/>
                <w:lock w:val="sdtLocked"/>
              </w:sdtPr>
              <w:sdtContent>
                <w:tc>
                  <w:tcPr>
                    <w:tcW w:w="1451" w:type="pct"/>
                    <w:tcBorders>
                      <w:top w:val="single" w:sz="4" w:space="0" w:color="auto"/>
                      <w:left w:val="single" w:sz="4" w:space="0" w:color="auto"/>
                      <w:bottom w:val="single" w:sz="4" w:space="0" w:color="auto"/>
                      <w:right w:val="single" w:sz="4" w:space="0" w:color="auto"/>
                    </w:tcBorders>
                  </w:tcPr>
                  <w:p w14:paraId="78231B06" w14:textId="77777777" w:rsidR="00907989" w:rsidRPr="001D5139" w:rsidRDefault="00907989" w:rsidP="009A6579">
                    <w:pPr>
                      <w:autoSpaceDE w:val="0"/>
                      <w:autoSpaceDN w:val="0"/>
                      <w:adjustRightInd w:val="0"/>
                      <w:rPr>
                        <w:sz w:val="20"/>
                        <w:szCs w:val="20"/>
                      </w:rPr>
                    </w:pPr>
                    <w:r w:rsidRPr="001D5139">
                      <w:rPr>
                        <w:rFonts w:hint="eastAsia"/>
                        <w:sz w:val="20"/>
                        <w:szCs w:val="20"/>
                      </w:rPr>
                      <w:t>二、职工福利费</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75D0AE43" w14:textId="77777777" w:rsidR="00907989" w:rsidRPr="001D5139" w:rsidRDefault="00907989" w:rsidP="009A6579">
                <w:pPr>
                  <w:jc w:val="right"/>
                  <w:rPr>
                    <w:sz w:val="20"/>
                    <w:szCs w:val="20"/>
                  </w:rPr>
                </w:pPr>
                <w:r w:rsidRPr="001D5139">
                  <w:rPr>
                    <w:sz w:val="20"/>
                    <w:szCs w:val="20"/>
                  </w:rPr>
                  <w:t>0</w:t>
                </w:r>
              </w:p>
            </w:tc>
            <w:tc>
              <w:tcPr>
                <w:tcW w:w="887" w:type="pct"/>
                <w:tcBorders>
                  <w:top w:val="single" w:sz="4" w:space="0" w:color="auto"/>
                  <w:left w:val="single" w:sz="4" w:space="0" w:color="auto"/>
                  <w:bottom w:val="single" w:sz="4" w:space="0" w:color="auto"/>
                  <w:right w:val="single" w:sz="4" w:space="0" w:color="auto"/>
                </w:tcBorders>
                <w:vAlign w:val="center"/>
              </w:tcPr>
              <w:p w14:paraId="61BA2E8F" w14:textId="77777777" w:rsidR="00907989" w:rsidRPr="001D5139" w:rsidRDefault="00907989" w:rsidP="009A6579">
                <w:pPr>
                  <w:jc w:val="right"/>
                  <w:rPr>
                    <w:sz w:val="20"/>
                    <w:szCs w:val="20"/>
                  </w:rPr>
                </w:pPr>
                <w:r w:rsidRPr="001D5139">
                  <w:rPr>
                    <w:sz w:val="20"/>
                    <w:szCs w:val="20"/>
                  </w:rPr>
                  <w:t>277,932,878</w:t>
                </w:r>
              </w:p>
            </w:tc>
            <w:tc>
              <w:tcPr>
                <w:tcW w:w="890" w:type="pct"/>
                <w:tcBorders>
                  <w:top w:val="single" w:sz="4" w:space="0" w:color="auto"/>
                  <w:left w:val="single" w:sz="4" w:space="0" w:color="auto"/>
                  <w:bottom w:val="single" w:sz="4" w:space="0" w:color="auto"/>
                  <w:right w:val="single" w:sz="4" w:space="0" w:color="auto"/>
                </w:tcBorders>
                <w:vAlign w:val="center"/>
              </w:tcPr>
              <w:p w14:paraId="3E990548" w14:textId="77777777" w:rsidR="00907989" w:rsidRPr="001D5139" w:rsidRDefault="00907989" w:rsidP="009A6579">
                <w:pPr>
                  <w:jc w:val="right"/>
                  <w:rPr>
                    <w:sz w:val="20"/>
                    <w:szCs w:val="20"/>
                  </w:rPr>
                </w:pPr>
                <w:r w:rsidRPr="001D5139">
                  <w:rPr>
                    <w:sz w:val="20"/>
                    <w:szCs w:val="20"/>
                  </w:rPr>
                  <w:t>277,932,878</w:t>
                </w:r>
              </w:p>
            </w:tc>
            <w:tc>
              <w:tcPr>
                <w:tcW w:w="884" w:type="pct"/>
                <w:tcBorders>
                  <w:top w:val="single" w:sz="4" w:space="0" w:color="auto"/>
                  <w:left w:val="single" w:sz="4" w:space="0" w:color="auto"/>
                  <w:bottom w:val="single" w:sz="4" w:space="0" w:color="auto"/>
                  <w:right w:val="single" w:sz="4" w:space="0" w:color="auto"/>
                </w:tcBorders>
                <w:vAlign w:val="center"/>
              </w:tcPr>
              <w:p w14:paraId="0F6C7320" w14:textId="77777777" w:rsidR="00907989" w:rsidRPr="001D5139" w:rsidRDefault="00907989" w:rsidP="009A6579">
                <w:pPr>
                  <w:jc w:val="right"/>
                  <w:rPr>
                    <w:sz w:val="20"/>
                    <w:szCs w:val="20"/>
                  </w:rPr>
                </w:pPr>
                <w:r w:rsidRPr="001D5139">
                  <w:rPr>
                    <w:sz w:val="20"/>
                    <w:szCs w:val="20"/>
                  </w:rPr>
                  <w:t>0</w:t>
                </w:r>
              </w:p>
            </w:tc>
          </w:tr>
          <w:tr w:rsidR="00907989" w14:paraId="7475682D" w14:textId="77777777" w:rsidTr="009A6579">
            <w:sdt>
              <w:sdtPr>
                <w:rPr>
                  <w:sz w:val="20"/>
                  <w:szCs w:val="20"/>
                </w:rPr>
                <w:tag w:val="_PLD_dbac61dc87104ba08157258eaf632c94"/>
                <w:id w:val="-249971322"/>
                <w:lock w:val="sdtLocked"/>
              </w:sdtPr>
              <w:sdtContent>
                <w:tc>
                  <w:tcPr>
                    <w:tcW w:w="1451" w:type="pct"/>
                    <w:tcBorders>
                      <w:top w:val="single" w:sz="4" w:space="0" w:color="auto"/>
                      <w:left w:val="single" w:sz="4" w:space="0" w:color="auto"/>
                      <w:bottom w:val="single" w:sz="4" w:space="0" w:color="auto"/>
                      <w:right w:val="single" w:sz="4" w:space="0" w:color="auto"/>
                    </w:tcBorders>
                  </w:tcPr>
                  <w:p w14:paraId="04BD54D3" w14:textId="77777777" w:rsidR="00907989" w:rsidRPr="001D5139" w:rsidRDefault="00907989" w:rsidP="009A6579">
                    <w:pPr>
                      <w:autoSpaceDE w:val="0"/>
                      <w:autoSpaceDN w:val="0"/>
                      <w:adjustRightInd w:val="0"/>
                      <w:rPr>
                        <w:sz w:val="20"/>
                        <w:szCs w:val="20"/>
                      </w:rPr>
                    </w:pPr>
                    <w:r w:rsidRPr="001D5139">
                      <w:rPr>
                        <w:rFonts w:hint="eastAsia"/>
                        <w:sz w:val="20"/>
                        <w:szCs w:val="20"/>
                      </w:rPr>
                      <w:t>三、社会保险费</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6E6BE782" w14:textId="77777777" w:rsidR="00907989" w:rsidRPr="001D5139" w:rsidRDefault="00907989" w:rsidP="009A6579">
                <w:pPr>
                  <w:jc w:val="right"/>
                  <w:rPr>
                    <w:sz w:val="20"/>
                    <w:szCs w:val="20"/>
                  </w:rPr>
                </w:pPr>
                <w:r w:rsidRPr="001D5139">
                  <w:rPr>
                    <w:sz w:val="20"/>
                    <w:szCs w:val="20"/>
                  </w:rPr>
                  <w:t>22,278,745</w:t>
                </w:r>
              </w:p>
            </w:tc>
            <w:tc>
              <w:tcPr>
                <w:tcW w:w="887" w:type="pct"/>
                <w:tcBorders>
                  <w:top w:val="single" w:sz="4" w:space="0" w:color="auto"/>
                  <w:left w:val="single" w:sz="4" w:space="0" w:color="auto"/>
                  <w:bottom w:val="single" w:sz="4" w:space="0" w:color="auto"/>
                  <w:right w:val="single" w:sz="4" w:space="0" w:color="auto"/>
                </w:tcBorders>
                <w:vAlign w:val="center"/>
              </w:tcPr>
              <w:p w14:paraId="3C9D63A8" w14:textId="77777777" w:rsidR="00907989" w:rsidRPr="001D5139" w:rsidRDefault="00907989" w:rsidP="009A6579">
                <w:pPr>
                  <w:jc w:val="right"/>
                  <w:rPr>
                    <w:sz w:val="20"/>
                    <w:szCs w:val="20"/>
                  </w:rPr>
                </w:pPr>
                <w:r w:rsidRPr="001D5139">
                  <w:rPr>
                    <w:sz w:val="20"/>
                    <w:szCs w:val="20"/>
                  </w:rPr>
                  <w:t>728,654,714</w:t>
                </w:r>
              </w:p>
            </w:tc>
            <w:tc>
              <w:tcPr>
                <w:tcW w:w="890" w:type="pct"/>
                <w:tcBorders>
                  <w:top w:val="single" w:sz="4" w:space="0" w:color="auto"/>
                  <w:left w:val="single" w:sz="4" w:space="0" w:color="auto"/>
                  <w:bottom w:val="single" w:sz="4" w:space="0" w:color="auto"/>
                  <w:right w:val="single" w:sz="4" w:space="0" w:color="auto"/>
                </w:tcBorders>
                <w:vAlign w:val="center"/>
              </w:tcPr>
              <w:p w14:paraId="7D050090" w14:textId="77777777" w:rsidR="00907989" w:rsidRPr="001D5139" w:rsidRDefault="00907989" w:rsidP="009A6579">
                <w:pPr>
                  <w:jc w:val="right"/>
                  <w:rPr>
                    <w:sz w:val="20"/>
                    <w:szCs w:val="20"/>
                  </w:rPr>
                </w:pPr>
                <w:r w:rsidRPr="001D5139">
                  <w:rPr>
                    <w:sz w:val="20"/>
                    <w:szCs w:val="20"/>
                  </w:rPr>
                  <w:t>733,102,966</w:t>
                </w:r>
              </w:p>
            </w:tc>
            <w:tc>
              <w:tcPr>
                <w:tcW w:w="884" w:type="pct"/>
                <w:tcBorders>
                  <w:top w:val="single" w:sz="4" w:space="0" w:color="auto"/>
                  <w:left w:val="single" w:sz="4" w:space="0" w:color="auto"/>
                  <w:bottom w:val="single" w:sz="4" w:space="0" w:color="auto"/>
                  <w:right w:val="single" w:sz="4" w:space="0" w:color="auto"/>
                </w:tcBorders>
                <w:vAlign w:val="center"/>
              </w:tcPr>
              <w:p w14:paraId="43F3A107" w14:textId="77777777" w:rsidR="00907989" w:rsidRPr="001D5139" w:rsidRDefault="00907989" w:rsidP="009A6579">
                <w:pPr>
                  <w:jc w:val="right"/>
                  <w:rPr>
                    <w:sz w:val="20"/>
                    <w:szCs w:val="20"/>
                  </w:rPr>
                </w:pPr>
                <w:r w:rsidRPr="001D5139">
                  <w:rPr>
                    <w:sz w:val="20"/>
                    <w:szCs w:val="20"/>
                  </w:rPr>
                  <w:t>17,830,493</w:t>
                </w:r>
              </w:p>
            </w:tc>
          </w:tr>
          <w:tr w:rsidR="00907989" w14:paraId="78651570" w14:textId="77777777" w:rsidTr="009A6579">
            <w:sdt>
              <w:sdtPr>
                <w:rPr>
                  <w:sz w:val="20"/>
                  <w:szCs w:val="20"/>
                </w:rPr>
                <w:tag w:val="_PLD_1ae6ec180f494dc4bdbe2a71caadcf9d"/>
                <w:id w:val="782930007"/>
                <w:lock w:val="sdtLocked"/>
              </w:sdtPr>
              <w:sdtContent>
                <w:tc>
                  <w:tcPr>
                    <w:tcW w:w="1451" w:type="pct"/>
                    <w:tcBorders>
                      <w:top w:val="single" w:sz="4" w:space="0" w:color="auto"/>
                      <w:left w:val="single" w:sz="4" w:space="0" w:color="auto"/>
                      <w:bottom w:val="single" w:sz="4" w:space="0" w:color="auto"/>
                      <w:right w:val="single" w:sz="4" w:space="0" w:color="auto"/>
                    </w:tcBorders>
                  </w:tcPr>
                  <w:p w14:paraId="572A6FFF" w14:textId="77777777" w:rsidR="00907989" w:rsidRPr="001D5139" w:rsidRDefault="00907989" w:rsidP="009A6579">
                    <w:pPr>
                      <w:rPr>
                        <w:color w:val="008000"/>
                        <w:sz w:val="20"/>
                        <w:szCs w:val="20"/>
                      </w:rPr>
                    </w:pPr>
                    <w:r w:rsidRPr="001D5139">
                      <w:rPr>
                        <w:rFonts w:hint="eastAsia"/>
                        <w:sz w:val="20"/>
                        <w:szCs w:val="20"/>
                      </w:rPr>
                      <w:t>其中：</w:t>
                    </w:r>
                    <w:r w:rsidRPr="001D5139">
                      <w:rPr>
                        <w:sz w:val="20"/>
                        <w:szCs w:val="20"/>
                      </w:rPr>
                      <w:t>医疗保险费</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121767F9" w14:textId="77777777" w:rsidR="00907989" w:rsidRPr="001D5139" w:rsidRDefault="00907989" w:rsidP="009A6579">
                <w:pPr>
                  <w:jc w:val="right"/>
                  <w:rPr>
                    <w:sz w:val="20"/>
                    <w:szCs w:val="20"/>
                  </w:rPr>
                </w:pPr>
                <w:r w:rsidRPr="001D5139">
                  <w:rPr>
                    <w:sz w:val="20"/>
                    <w:szCs w:val="20"/>
                  </w:rPr>
                  <w:t>22,274,955</w:t>
                </w:r>
              </w:p>
            </w:tc>
            <w:tc>
              <w:tcPr>
                <w:tcW w:w="887" w:type="pct"/>
                <w:tcBorders>
                  <w:top w:val="single" w:sz="4" w:space="0" w:color="auto"/>
                  <w:left w:val="single" w:sz="4" w:space="0" w:color="auto"/>
                  <w:bottom w:val="single" w:sz="4" w:space="0" w:color="auto"/>
                  <w:right w:val="single" w:sz="4" w:space="0" w:color="auto"/>
                </w:tcBorders>
                <w:vAlign w:val="center"/>
              </w:tcPr>
              <w:p w14:paraId="26FC893C" w14:textId="77777777" w:rsidR="00907989" w:rsidRPr="001D5139" w:rsidRDefault="00907989" w:rsidP="009A6579">
                <w:pPr>
                  <w:jc w:val="right"/>
                  <w:rPr>
                    <w:sz w:val="20"/>
                    <w:szCs w:val="20"/>
                  </w:rPr>
                </w:pPr>
                <w:r w:rsidRPr="001D5139">
                  <w:rPr>
                    <w:sz w:val="20"/>
                    <w:szCs w:val="20"/>
                  </w:rPr>
                  <w:t>664,602,463</w:t>
                </w:r>
              </w:p>
            </w:tc>
            <w:tc>
              <w:tcPr>
                <w:tcW w:w="890" w:type="pct"/>
                <w:tcBorders>
                  <w:top w:val="single" w:sz="4" w:space="0" w:color="auto"/>
                  <w:left w:val="single" w:sz="4" w:space="0" w:color="auto"/>
                  <w:bottom w:val="single" w:sz="4" w:space="0" w:color="auto"/>
                  <w:right w:val="single" w:sz="4" w:space="0" w:color="auto"/>
                </w:tcBorders>
                <w:vAlign w:val="center"/>
              </w:tcPr>
              <w:p w14:paraId="41298B1A" w14:textId="77777777" w:rsidR="00907989" w:rsidRPr="001D5139" w:rsidRDefault="00907989" w:rsidP="009A6579">
                <w:pPr>
                  <w:jc w:val="right"/>
                  <w:rPr>
                    <w:sz w:val="20"/>
                    <w:szCs w:val="20"/>
                  </w:rPr>
                </w:pPr>
                <w:r w:rsidRPr="001D5139">
                  <w:rPr>
                    <w:sz w:val="20"/>
                    <w:szCs w:val="20"/>
                  </w:rPr>
                  <w:t>674,224,159</w:t>
                </w:r>
              </w:p>
            </w:tc>
            <w:tc>
              <w:tcPr>
                <w:tcW w:w="884" w:type="pct"/>
                <w:tcBorders>
                  <w:top w:val="single" w:sz="4" w:space="0" w:color="auto"/>
                  <w:left w:val="single" w:sz="4" w:space="0" w:color="auto"/>
                  <w:bottom w:val="single" w:sz="4" w:space="0" w:color="auto"/>
                  <w:right w:val="single" w:sz="4" w:space="0" w:color="auto"/>
                </w:tcBorders>
                <w:vAlign w:val="center"/>
              </w:tcPr>
              <w:p w14:paraId="71CA4925" w14:textId="77777777" w:rsidR="00907989" w:rsidRPr="001D5139" w:rsidRDefault="00907989" w:rsidP="009A6579">
                <w:pPr>
                  <w:jc w:val="right"/>
                  <w:rPr>
                    <w:sz w:val="20"/>
                    <w:szCs w:val="20"/>
                  </w:rPr>
                </w:pPr>
                <w:r w:rsidRPr="001D5139">
                  <w:rPr>
                    <w:sz w:val="20"/>
                    <w:szCs w:val="20"/>
                  </w:rPr>
                  <w:t>12,653,259</w:t>
                </w:r>
              </w:p>
            </w:tc>
          </w:tr>
          <w:tr w:rsidR="00907989" w14:paraId="4127DC85" w14:textId="77777777" w:rsidTr="009A6579">
            <w:sdt>
              <w:sdtPr>
                <w:rPr>
                  <w:sz w:val="20"/>
                  <w:szCs w:val="20"/>
                </w:rPr>
                <w:tag w:val="_PLD_a5396281963e4191a16040ecc2da4b44"/>
                <w:id w:val="-1136727483"/>
                <w:lock w:val="sdtLocked"/>
              </w:sdtPr>
              <w:sdtContent>
                <w:tc>
                  <w:tcPr>
                    <w:tcW w:w="1451" w:type="pct"/>
                    <w:tcBorders>
                      <w:top w:val="single" w:sz="4" w:space="0" w:color="auto"/>
                      <w:left w:val="single" w:sz="4" w:space="0" w:color="auto"/>
                      <w:bottom w:val="single" w:sz="4" w:space="0" w:color="auto"/>
                      <w:right w:val="single" w:sz="4" w:space="0" w:color="auto"/>
                    </w:tcBorders>
                  </w:tcPr>
                  <w:p w14:paraId="58F45369" w14:textId="77777777" w:rsidR="00907989" w:rsidRPr="001D5139" w:rsidRDefault="00907989" w:rsidP="009A6579">
                    <w:pPr>
                      <w:ind w:firstLineChars="300" w:firstLine="600"/>
                      <w:rPr>
                        <w:sz w:val="20"/>
                        <w:szCs w:val="20"/>
                      </w:rPr>
                    </w:pPr>
                    <w:r w:rsidRPr="001D5139">
                      <w:rPr>
                        <w:rFonts w:hint="eastAsia"/>
                        <w:sz w:val="20"/>
                        <w:szCs w:val="20"/>
                      </w:rPr>
                      <w:t>工伤保险费</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3030C860" w14:textId="77777777" w:rsidR="00907989" w:rsidRPr="001D5139" w:rsidRDefault="00907989" w:rsidP="009A6579">
                <w:pPr>
                  <w:jc w:val="right"/>
                  <w:rPr>
                    <w:sz w:val="20"/>
                    <w:szCs w:val="20"/>
                  </w:rPr>
                </w:pPr>
                <w:r w:rsidRPr="001D5139">
                  <w:rPr>
                    <w:sz w:val="20"/>
                    <w:szCs w:val="20"/>
                  </w:rPr>
                  <w:t>3,790</w:t>
                </w:r>
              </w:p>
            </w:tc>
            <w:tc>
              <w:tcPr>
                <w:tcW w:w="887" w:type="pct"/>
                <w:tcBorders>
                  <w:top w:val="single" w:sz="4" w:space="0" w:color="auto"/>
                  <w:left w:val="single" w:sz="4" w:space="0" w:color="auto"/>
                  <w:bottom w:val="single" w:sz="4" w:space="0" w:color="auto"/>
                  <w:right w:val="single" w:sz="4" w:space="0" w:color="auto"/>
                </w:tcBorders>
                <w:vAlign w:val="center"/>
              </w:tcPr>
              <w:p w14:paraId="5A83CD8F" w14:textId="77777777" w:rsidR="00907989" w:rsidRPr="001D5139" w:rsidRDefault="00907989" w:rsidP="009A6579">
                <w:pPr>
                  <w:jc w:val="right"/>
                  <w:rPr>
                    <w:sz w:val="20"/>
                    <w:szCs w:val="20"/>
                  </w:rPr>
                </w:pPr>
                <w:r w:rsidRPr="001D5139">
                  <w:rPr>
                    <w:sz w:val="20"/>
                    <w:szCs w:val="20"/>
                  </w:rPr>
                  <w:t>64,052,251</w:t>
                </w:r>
              </w:p>
            </w:tc>
            <w:tc>
              <w:tcPr>
                <w:tcW w:w="890" w:type="pct"/>
                <w:tcBorders>
                  <w:top w:val="single" w:sz="4" w:space="0" w:color="auto"/>
                  <w:left w:val="single" w:sz="4" w:space="0" w:color="auto"/>
                  <w:bottom w:val="single" w:sz="4" w:space="0" w:color="auto"/>
                  <w:right w:val="single" w:sz="4" w:space="0" w:color="auto"/>
                </w:tcBorders>
                <w:vAlign w:val="center"/>
              </w:tcPr>
              <w:p w14:paraId="0D71DA1E" w14:textId="77777777" w:rsidR="00907989" w:rsidRPr="001D5139" w:rsidRDefault="00907989" w:rsidP="009A6579">
                <w:pPr>
                  <w:jc w:val="right"/>
                  <w:rPr>
                    <w:sz w:val="20"/>
                    <w:szCs w:val="20"/>
                  </w:rPr>
                </w:pPr>
                <w:r w:rsidRPr="001D5139">
                  <w:rPr>
                    <w:sz w:val="20"/>
                    <w:szCs w:val="20"/>
                  </w:rPr>
                  <w:t>58,878,807</w:t>
                </w:r>
              </w:p>
            </w:tc>
            <w:tc>
              <w:tcPr>
                <w:tcW w:w="884" w:type="pct"/>
                <w:tcBorders>
                  <w:top w:val="single" w:sz="4" w:space="0" w:color="auto"/>
                  <w:left w:val="single" w:sz="4" w:space="0" w:color="auto"/>
                  <w:bottom w:val="single" w:sz="4" w:space="0" w:color="auto"/>
                  <w:right w:val="single" w:sz="4" w:space="0" w:color="auto"/>
                </w:tcBorders>
                <w:vAlign w:val="center"/>
              </w:tcPr>
              <w:p w14:paraId="63C96B57" w14:textId="77777777" w:rsidR="00907989" w:rsidRPr="001D5139" w:rsidRDefault="00907989" w:rsidP="009A6579">
                <w:pPr>
                  <w:jc w:val="right"/>
                  <w:rPr>
                    <w:sz w:val="20"/>
                    <w:szCs w:val="20"/>
                  </w:rPr>
                </w:pPr>
                <w:r w:rsidRPr="001D5139">
                  <w:rPr>
                    <w:sz w:val="20"/>
                    <w:szCs w:val="20"/>
                  </w:rPr>
                  <w:t>5,177,234</w:t>
                </w:r>
              </w:p>
            </w:tc>
          </w:tr>
          <w:tr w:rsidR="00907989" w14:paraId="0420DB22" w14:textId="77777777" w:rsidTr="009A6579">
            <w:sdt>
              <w:sdtPr>
                <w:rPr>
                  <w:sz w:val="20"/>
                  <w:szCs w:val="20"/>
                </w:rPr>
                <w:tag w:val="_PLD_7cd8935ff2544a81820fdc14f7afe2b7"/>
                <w:id w:val="-722212916"/>
                <w:lock w:val="sdtLocked"/>
              </w:sdtPr>
              <w:sdtContent>
                <w:tc>
                  <w:tcPr>
                    <w:tcW w:w="1451" w:type="pct"/>
                    <w:tcBorders>
                      <w:top w:val="single" w:sz="4" w:space="0" w:color="auto"/>
                      <w:left w:val="single" w:sz="4" w:space="0" w:color="auto"/>
                      <w:bottom w:val="single" w:sz="4" w:space="0" w:color="auto"/>
                      <w:right w:val="single" w:sz="4" w:space="0" w:color="auto"/>
                    </w:tcBorders>
                  </w:tcPr>
                  <w:p w14:paraId="3143B415" w14:textId="77777777" w:rsidR="00907989" w:rsidRPr="001D5139" w:rsidRDefault="00907989" w:rsidP="009A6579">
                    <w:pPr>
                      <w:autoSpaceDE w:val="0"/>
                      <w:autoSpaceDN w:val="0"/>
                      <w:adjustRightInd w:val="0"/>
                      <w:rPr>
                        <w:sz w:val="20"/>
                        <w:szCs w:val="20"/>
                      </w:rPr>
                    </w:pPr>
                    <w:r w:rsidRPr="001D5139">
                      <w:rPr>
                        <w:rFonts w:hint="eastAsia"/>
                        <w:sz w:val="20"/>
                        <w:szCs w:val="20"/>
                      </w:rPr>
                      <w:t>四、住房公积金</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0D605456" w14:textId="77777777" w:rsidR="00907989" w:rsidRPr="001D5139" w:rsidRDefault="00907989" w:rsidP="009A6579">
                <w:pPr>
                  <w:jc w:val="right"/>
                  <w:rPr>
                    <w:sz w:val="20"/>
                    <w:szCs w:val="20"/>
                  </w:rPr>
                </w:pPr>
                <w:r w:rsidRPr="001D5139">
                  <w:rPr>
                    <w:sz w:val="20"/>
                    <w:szCs w:val="20"/>
                  </w:rPr>
                  <w:t>1,443,922</w:t>
                </w:r>
              </w:p>
            </w:tc>
            <w:tc>
              <w:tcPr>
                <w:tcW w:w="887" w:type="pct"/>
                <w:tcBorders>
                  <w:top w:val="single" w:sz="4" w:space="0" w:color="auto"/>
                  <w:left w:val="single" w:sz="4" w:space="0" w:color="auto"/>
                  <w:bottom w:val="single" w:sz="4" w:space="0" w:color="auto"/>
                  <w:right w:val="single" w:sz="4" w:space="0" w:color="auto"/>
                </w:tcBorders>
                <w:vAlign w:val="center"/>
              </w:tcPr>
              <w:p w14:paraId="43901E64" w14:textId="77777777" w:rsidR="00907989" w:rsidRPr="001D5139" w:rsidRDefault="00907989" w:rsidP="009A6579">
                <w:pPr>
                  <w:jc w:val="right"/>
                  <w:rPr>
                    <w:sz w:val="20"/>
                    <w:szCs w:val="20"/>
                  </w:rPr>
                </w:pPr>
                <w:r w:rsidRPr="001D5139">
                  <w:rPr>
                    <w:sz w:val="20"/>
                    <w:szCs w:val="20"/>
                  </w:rPr>
                  <w:t>782,360,074</w:t>
                </w:r>
              </w:p>
            </w:tc>
            <w:tc>
              <w:tcPr>
                <w:tcW w:w="890" w:type="pct"/>
                <w:tcBorders>
                  <w:top w:val="single" w:sz="4" w:space="0" w:color="auto"/>
                  <w:left w:val="single" w:sz="4" w:space="0" w:color="auto"/>
                  <w:bottom w:val="single" w:sz="4" w:space="0" w:color="auto"/>
                  <w:right w:val="single" w:sz="4" w:space="0" w:color="auto"/>
                </w:tcBorders>
                <w:vAlign w:val="center"/>
              </w:tcPr>
              <w:p w14:paraId="0AEAB02F" w14:textId="77777777" w:rsidR="00907989" w:rsidRPr="001D5139" w:rsidRDefault="00907989" w:rsidP="009A6579">
                <w:pPr>
                  <w:jc w:val="right"/>
                  <w:rPr>
                    <w:sz w:val="20"/>
                    <w:szCs w:val="20"/>
                  </w:rPr>
                </w:pPr>
                <w:r w:rsidRPr="001D5139">
                  <w:rPr>
                    <w:sz w:val="20"/>
                    <w:szCs w:val="20"/>
                  </w:rPr>
                  <w:t>782,446,618</w:t>
                </w:r>
              </w:p>
            </w:tc>
            <w:tc>
              <w:tcPr>
                <w:tcW w:w="884" w:type="pct"/>
                <w:tcBorders>
                  <w:top w:val="single" w:sz="4" w:space="0" w:color="auto"/>
                  <w:left w:val="single" w:sz="4" w:space="0" w:color="auto"/>
                  <w:bottom w:val="single" w:sz="4" w:space="0" w:color="auto"/>
                  <w:right w:val="single" w:sz="4" w:space="0" w:color="auto"/>
                </w:tcBorders>
                <w:vAlign w:val="center"/>
              </w:tcPr>
              <w:p w14:paraId="6875A3FC" w14:textId="77777777" w:rsidR="00907989" w:rsidRPr="001D5139" w:rsidRDefault="00907989" w:rsidP="009A6579">
                <w:pPr>
                  <w:jc w:val="right"/>
                  <w:rPr>
                    <w:sz w:val="20"/>
                    <w:szCs w:val="20"/>
                  </w:rPr>
                </w:pPr>
                <w:r w:rsidRPr="001D5139">
                  <w:rPr>
                    <w:sz w:val="20"/>
                    <w:szCs w:val="20"/>
                  </w:rPr>
                  <w:t>1,357,378</w:t>
                </w:r>
              </w:p>
            </w:tc>
          </w:tr>
          <w:tr w:rsidR="00907989" w14:paraId="31E85DC8" w14:textId="77777777" w:rsidTr="009A6579">
            <w:sdt>
              <w:sdtPr>
                <w:rPr>
                  <w:sz w:val="20"/>
                  <w:szCs w:val="20"/>
                </w:rPr>
                <w:tag w:val="_PLD_9a4d3040fb464e23a007dcea5588dfc0"/>
                <w:id w:val="-314803848"/>
                <w:lock w:val="sdtLocked"/>
              </w:sdtPr>
              <w:sdtContent>
                <w:tc>
                  <w:tcPr>
                    <w:tcW w:w="1451" w:type="pct"/>
                    <w:tcBorders>
                      <w:top w:val="single" w:sz="4" w:space="0" w:color="auto"/>
                      <w:left w:val="single" w:sz="4" w:space="0" w:color="auto"/>
                      <w:bottom w:val="single" w:sz="4" w:space="0" w:color="auto"/>
                      <w:right w:val="single" w:sz="4" w:space="0" w:color="auto"/>
                    </w:tcBorders>
                  </w:tcPr>
                  <w:p w14:paraId="7B835FFE" w14:textId="77777777" w:rsidR="00907989" w:rsidRPr="001D5139" w:rsidRDefault="00907989" w:rsidP="009A6579">
                    <w:pPr>
                      <w:autoSpaceDE w:val="0"/>
                      <w:autoSpaceDN w:val="0"/>
                      <w:adjustRightInd w:val="0"/>
                      <w:rPr>
                        <w:sz w:val="20"/>
                        <w:szCs w:val="20"/>
                      </w:rPr>
                    </w:pPr>
                    <w:r w:rsidRPr="001D5139">
                      <w:rPr>
                        <w:rFonts w:hint="eastAsia"/>
                        <w:sz w:val="20"/>
                        <w:szCs w:val="20"/>
                      </w:rPr>
                      <w:t>五、工会经费和职工教育经费</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7A069FC3" w14:textId="77777777" w:rsidR="00907989" w:rsidRPr="001D5139" w:rsidRDefault="00907989" w:rsidP="009A6579">
                <w:pPr>
                  <w:jc w:val="right"/>
                  <w:rPr>
                    <w:sz w:val="20"/>
                    <w:szCs w:val="20"/>
                  </w:rPr>
                </w:pPr>
                <w:r w:rsidRPr="001D5139">
                  <w:rPr>
                    <w:sz w:val="20"/>
                    <w:szCs w:val="20"/>
                  </w:rPr>
                  <w:t>1,086,066,027</w:t>
                </w:r>
              </w:p>
            </w:tc>
            <w:tc>
              <w:tcPr>
                <w:tcW w:w="887" w:type="pct"/>
                <w:tcBorders>
                  <w:top w:val="single" w:sz="4" w:space="0" w:color="auto"/>
                  <w:left w:val="single" w:sz="4" w:space="0" w:color="auto"/>
                  <w:bottom w:val="single" w:sz="4" w:space="0" w:color="auto"/>
                  <w:right w:val="single" w:sz="4" w:space="0" w:color="auto"/>
                </w:tcBorders>
                <w:vAlign w:val="center"/>
              </w:tcPr>
              <w:p w14:paraId="6B2BEBDB" w14:textId="77777777" w:rsidR="00907989" w:rsidRPr="001D5139" w:rsidRDefault="00907989" w:rsidP="009A6579">
                <w:pPr>
                  <w:jc w:val="right"/>
                  <w:rPr>
                    <w:sz w:val="20"/>
                    <w:szCs w:val="20"/>
                  </w:rPr>
                </w:pPr>
                <w:r w:rsidRPr="001D5139">
                  <w:rPr>
                    <w:sz w:val="20"/>
                    <w:szCs w:val="20"/>
                  </w:rPr>
                  <w:t>217,490,922</w:t>
                </w:r>
              </w:p>
            </w:tc>
            <w:tc>
              <w:tcPr>
                <w:tcW w:w="890" w:type="pct"/>
                <w:tcBorders>
                  <w:top w:val="single" w:sz="4" w:space="0" w:color="auto"/>
                  <w:left w:val="single" w:sz="4" w:space="0" w:color="auto"/>
                  <w:bottom w:val="single" w:sz="4" w:space="0" w:color="auto"/>
                  <w:right w:val="single" w:sz="4" w:space="0" w:color="auto"/>
                </w:tcBorders>
                <w:vAlign w:val="center"/>
              </w:tcPr>
              <w:p w14:paraId="0F041FAE" w14:textId="77777777" w:rsidR="00907989" w:rsidRPr="001D5139" w:rsidRDefault="00907989" w:rsidP="009A6579">
                <w:pPr>
                  <w:jc w:val="right"/>
                  <w:rPr>
                    <w:sz w:val="20"/>
                    <w:szCs w:val="20"/>
                  </w:rPr>
                </w:pPr>
                <w:r w:rsidRPr="001D5139">
                  <w:rPr>
                    <w:sz w:val="20"/>
                    <w:szCs w:val="20"/>
                  </w:rPr>
                  <w:t>244,344,860</w:t>
                </w:r>
              </w:p>
            </w:tc>
            <w:tc>
              <w:tcPr>
                <w:tcW w:w="884" w:type="pct"/>
                <w:tcBorders>
                  <w:top w:val="single" w:sz="4" w:space="0" w:color="auto"/>
                  <w:left w:val="single" w:sz="4" w:space="0" w:color="auto"/>
                  <w:bottom w:val="single" w:sz="4" w:space="0" w:color="auto"/>
                  <w:right w:val="single" w:sz="4" w:space="0" w:color="auto"/>
                </w:tcBorders>
                <w:vAlign w:val="center"/>
              </w:tcPr>
              <w:p w14:paraId="2C401813" w14:textId="77777777" w:rsidR="00907989" w:rsidRPr="001D5139" w:rsidRDefault="00907989" w:rsidP="009A6579">
                <w:pPr>
                  <w:jc w:val="right"/>
                  <w:rPr>
                    <w:sz w:val="20"/>
                    <w:szCs w:val="20"/>
                  </w:rPr>
                </w:pPr>
                <w:r w:rsidRPr="001D5139">
                  <w:rPr>
                    <w:sz w:val="20"/>
                    <w:szCs w:val="20"/>
                  </w:rPr>
                  <w:t>1,059,212,089</w:t>
                </w:r>
              </w:p>
            </w:tc>
          </w:tr>
          <w:sdt>
            <w:sdtPr>
              <w:alias w:val="应付职工薪酬中的其他应付薪酬明细"/>
              <w:tag w:val="_GBC_68e70a06bfb74c23922ba3755003afbc"/>
              <w:id w:val="1315917397"/>
              <w:lock w:val="sdtLocked"/>
            </w:sdtPr>
            <w:sdtEndPr>
              <w:rPr>
                <w:color w:val="000000" w:themeColor="text1"/>
              </w:rPr>
            </w:sdtEndPr>
            <w:sdtContent>
              <w:tr w:rsidR="00907989" w14:paraId="00366420" w14:textId="77777777" w:rsidTr="009A6579">
                <w:tc>
                  <w:tcPr>
                    <w:tcW w:w="1444" w:type="pct"/>
                    <w:tcBorders>
                      <w:top w:val="single" w:sz="4" w:space="0" w:color="auto"/>
                      <w:left w:val="single" w:sz="4" w:space="0" w:color="auto"/>
                      <w:bottom w:val="single" w:sz="4" w:space="0" w:color="auto"/>
                      <w:right w:val="single" w:sz="4" w:space="0" w:color="auto"/>
                    </w:tcBorders>
                  </w:tcPr>
                  <w:p w14:paraId="3A628312" w14:textId="77777777" w:rsidR="00907989" w:rsidRDefault="00907989" w:rsidP="009A6579">
                    <w:r w:rsidRPr="00907989">
                      <w:rPr>
                        <w:rFonts w:hint="eastAsia"/>
                      </w:rPr>
                      <w:t>六、其他短期薪酬</w:t>
                    </w:r>
                  </w:p>
                </w:tc>
                <w:tc>
                  <w:tcPr>
                    <w:tcW w:w="891" w:type="pct"/>
                    <w:tcBorders>
                      <w:top w:val="single" w:sz="4" w:space="0" w:color="auto"/>
                      <w:left w:val="single" w:sz="4" w:space="0" w:color="auto"/>
                      <w:bottom w:val="single" w:sz="4" w:space="0" w:color="auto"/>
                      <w:right w:val="single" w:sz="4" w:space="0" w:color="auto"/>
                    </w:tcBorders>
                  </w:tcPr>
                  <w:p w14:paraId="704B12F7" w14:textId="77777777" w:rsidR="00907989" w:rsidRDefault="00907989" w:rsidP="009A6579">
                    <w:pPr>
                      <w:jc w:val="right"/>
                    </w:pPr>
                    <w:r>
                      <w:t>230,029</w:t>
                    </w:r>
                  </w:p>
                </w:tc>
                <w:tc>
                  <w:tcPr>
                    <w:tcW w:w="881" w:type="pct"/>
                    <w:tcBorders>
                      <w:top w:val="single" w:sz="4" w:space="0" w:color="auto"/>
                      <w:left w:val="single" w:sz="4" w:space="0" w:color="auto"/>
                      <w:bottom w:val="single" w:sz="4" w:space="0" w:color="auto"/>
                      <w:right w:val="single" w:sz="4" w:space="0" w:color="auto"/>
                    </w:tcBorders>
                  </w:tcPr>
                  <w:p w14:paraId="0B238E3C" w14:textId="77777777" w:rsidR="00907989" w:rsidRDefault="00907989" w:rsidP="009A6579">
                    <w:pPr>
                      <w:jc w:val="right"/>
                    </w:pPr>
                    <w:r>
                      <w:t>4,018,223</w:t>
                    </w:r>
                  </w:p>
                </w:tc>
                <w:tc>
                  <w:tcPr>
                    <w:tcW w:w="889" w:type="pct"/>
                    <w:tcBorders>
                      <w:top w:val="single" w:sz="4" w:space="0" w:color="auto"/>
                      <w:left w:val="single" w:sz="4" w:space="0" w:color="auto"/>
                      <w:bottom w:val="single" w:sz="4" w:space="0" w:color="auto"/>
                      <w:right w:val="single" w:sz="4" w:space="0" w:color="auto"/>
                    </w:tcBorders>
                  </w:tcPr>
                  <w:p w14:paraId="6E145B0D" w14:textId="77777777" w:rsidR="00907989" w:rsidRDefault="00907989" w:rsidP="009A6579">
                    <w:pPr>
                      <w:jc w:val="right"/>
                    </w:pPr>
                    <w:r>
                      <w:t>3,984,083</w:t>
                    </w:r>
                  </w:p>
                </w:tc>
                <w:tc>
                  <w:tcPr>
                    <w:tcW w:w="895" w:type="pct"/>
                    <w:tcBorders>
                      <w:top w:val="single" w:sz="4" w:space="0" w:color="auto"/>
                      <w:left w:val="single" w:sz="4" w:space="0" w:color="auto"/>
                      <w:bottom w:val="single" w:sz="4" w:space="0" w:color="auto"/>
                      <w:right w:val="single" w:sz="4" w:space="0" w:color="auto"/>
                    </w:tcBorders>
                  </w:tcPr>
                  <w:p w14:paraId="1DF5F7F6" w14:textId="77777777" w:rsidR="00907989" w:rsidRDefault="00907989" w:rsidP="009A6579">
                    <w:pPr>
                      <w:jc w:val="right"/>
                    </w:pPr>
                    <w:r>
                      <w:t>264,169</w:t>
                    </w:r>
                  </w:p>
                </w:tc>
              </w:tr>
            </w:sdtContent>
          </w:sdt>
          <w:tr w:rsidR="00907989" w14:paraId="6D9BDB90" w14:textId="77777777" w:rsidTr="009A6579">
            <w:sdt>
              <w:sdtPr>
                <w:rPr>
                  <w:sz w:val="20"/>
                  <w:szCs w:val="20"/>
                </w:rPr>
                <w:tag w:val="_PLD_9abbed23473c4b4bb51ec9b7d667e31c"/>
                <w:id w:val="2022280145"/>
                <w:lock w:val="sdtLocked"/>
              </w:sdtPr>
              <w:sdtContent>
                <w:tc>
                  <w:tcPr>
                    <w:tcW w:w="1451" w:type="pct"/>
                    <w:tcBorders>
                      <w:top w:val="single" w:sz="4" w:space="0" w:color="auto"/>
                      <w:left w:val="single" w:sz="4" w:space="0" w:color="auto"/>
                      <w:bottom w:val="single" w:sz="4" w:space="0" w:color="auto"/>
                      <w:right w:val="single" w:sz="4" w:space="0" w:color="auto"/>
                    </w:tcBorders>
                    <w:vAlign w:val="center"/>
                  </w:tcPr>
                  <w:p w14:paraId="1C44700F" w14:textId="77777777" w:rsidR="00907989" w:rsidRPr="001D5139" w:rsidRDefault="00907989" w:rsidP="009A6579">
                    <w:pPr>
                      <w:autoSpaceDE w:val="0"/>
                      <w:autoSpaceDN w:val="0"/>
                      <w:adjustRightInd w:val="0"/>
                      <w:jc w:val="center"/>
                      <w:rPr>
                        <w:sz w:val="20"/>
                        <w:szCs w:val="20"/>
                      </w:rPr>
                    </w:pPr>
                    <w:r w:rsidRPr="001D5139">
                      <w:rPr>
                        <w:rFonts w:hint="eastAsia"/>
                        <w:sz w:val="20"/>
                        <w:szCs w:val="20"/>
                      </w:rPr>
                      <w:t>合计</w:t>
                    </w:r>
                  </w:p>
                </w:tc>
              </w:sdtContent>
            </w:sdt>
            <w:tc>
              <w:tcPr>
                <w:tcW w:w="888" w:type="pct"/>
                <w:tcBorders>
                  <w:top w:val="single" w:sz="4" w:space="0" w:color="auto"/>
                  <w:left w:val="single" w:sz="4" w:space="0" w:color="auto"/>
                  <w:bottom w:val="single" w:sz="4" w:space="0" w:color="auto"/>
                  <w:right w:val="single" w:sz="4" w:space="0" w:color="auto"/>
                </w:tcBorders>
                <w:vAlign w:val="center"/>
              </w:tcPr>
              <w:p w14:paraId="088BBBCE" w14:textId="77777777" w:rsidR="00907989" w:rsidRPr="001D5139" w:rsidRDefault="00907989" w:rsidP="009A6579">
                <w:pPr>
                  <w:jc w:val="right"/>
                  <w:rPr>
                    <w:sz w:val="20"/>
                    <w:szCs w:val="20"/>
                  </w:rPr>
                </w:pPr>
                <w:r w:rsidRPr="001D5139">
                  <w:rPr>
                    <w:sz w:val="20"/>
                    <w:szCs w:val="20"/>
                  </w:rPr>
                  <w:t>1,348,188,207</w:t>
                </w:r>
              </w:p>
            </w:tc>
            <w:tc>
              <w:tcPr>
                <w:tcW w:w="887" w:type="pct"/>
                <w:tcBorders>
                  <w:top w:val="single" w:sz="4" w:space="0" w:color="auto"/>
                  <w:left w:val="single" w:sz="4" w:space="0" w:color="auto"/>
                  <w:bottom w:val="single" w:sz="4" w:space="0" w:color="auto"/>
                  <w:right w:val="single" w:sz="4" w:space="0" w:color="auto"/>
                </w:tcBorders>
                <w:vAlign w:val="center"/>
              </w:tcPr>
              <w:p w14:paraId="73B084D5" w14:textId="77777777" w:rsidR="00907989" w:rsidRPr="001D5139" w:rsidRDefault="00907989" w:rsidP="009A6579">
                <w:pPr>
                  <w:jc w:val="right"/>
                  <w:rPr>
                    <w:sz w:val="20"/>
                    <w:szCs w:val="20"/>
                  </w:rPr>
                </w:pPr>
                <w:r w:rsidRPr="001D5139">
                  <w:rPr>
                    <w:sz w:val="20"/>
                    <w:szCs w:val="20"/>
                  </w:rPr>
                  <w:t>8,224,529,143</w:t>
                </w:r>
              </w:p>
            </w:tc>
            <w:tc>
              <w:tcPr>
                <w:tcW w:w="890" w:type="pct"/>
                <w:tcBorders>
                  <w:top w:val="single" w:sz="4" w:space="0" w:color="auto"/>
                  <w:left w:val="single" w:sz="4" w:space="0" w:color="auto"/>
                  <w:bottom w:val="single" w:sz="4" w:space="0" w:color="auto"/>
                  <w:right w:val="single" w:sz="4" w:space="0" w:color="auto"/>
                </w:tcBorders>
                <w:vAlign w:val="center"/>
              </w:tcPr>
              <w:p w14:paraId="55E4C5A8" w14:textId="77777777" w:rsidR="00907989" w:rsidRPr="001D5139" w:rsidRDefault="00907989" w:rsidP="009A6579">
                <w:pPr>
                  <w:jc w:val="right"/>
                  <w:rPr>
                    <w:sz w:val="20"/>
                    <w:szCs w:val="20"/>
                  </w:rPr>
                </w:pPr>
                <w:r w:rsidRPr="001D5139">
                  <w:rPr>
                    <w:sz w:val="20"/>
                    <w:szCs w:val="20"/>
                  </w:rPr>
                  <w:t>8,255,883,737</w:t>
                </w:r>
              </w:p>
            </w:tc>
            <w:tc>
              <w:tcPr>
                <w:tcW w:w="884" w:type="pct"/>
                <w:tcBorders>
                  <w:top w:val="single" w:sz="4" w:space="0" w:color="auto"/>
                  <w:left w:val="single" w:sz="4" w:space="0" w:color="auto"/>
                  <w:bottom w:val="single" w:sz="4" w:space="0" w:color="auto"/>
                  <w:right w:val="single" w:sz="4" w:space="0" w:color="auto"/>
                </w:tcBorders>
                <w:vAlign w:val="center"/>
              </w:tcPr>
              <w:p w14:paraId="447F959F" w14:textId="77777777" w:rsidR="00907989" w:rsidRPr="001D5139" w:rsidRDefault="00907989" w:rsidP="009A6579">
                <w:pPr>
                  <w:jc w:val="right"/>
                  <w:rPr>
                    <w:sz w:val="20"/>
                    <w:szCs w:val="20"/>
                  </w:rPr>
                </w:pPr>
                <w:r w:rsidRPr="001D5139">
                  <w:rPr>
                    <w:sz w:val="20"/>
                    <w:szCs w:val="20"/>
                  </w:rPr>
                  <w:t>1,316,833,613</w:t>
                </w:r>
              </w:p>
            </w:tc>
          </w:tr>
        </w:tbl>
        <w:p w14:paraId="5F9784B1" w14:textId="77777777" w:rsidR="00A06D0C" w:rsidRDefault="00A06D0C">
          <w:pPr>
            <w:rPr>
              <w:color w:val="000000" w:themeColor="text1"/>
            </w:rPr>
            <w:sectPr w:rsidR="00A06D0C" w:rsidSect="00184584">
              <w:pgSz w:w="11906" w:h="16838"/>
              <w:pgMar w:top="1525" w:right="1416" w:bottom="1440" w:left="1701" w:header="856" w:footer="992" w:gutter="0"/>
              <w:cols w:space="425"/>
              <w:docGrid w:type="lines" w:linePitch="312"/>
            </w:sectPr>
          </w:pPr>
        </w:p>
        <w:p w14:paraId="2AB445E6" w14:textId="32E40ECB" w:rsidR="009D01F0" w:rsidRDefault="00000000">
          <w:pPr>
            <w:rPr>
              <w:color w:val="000000" w:themeColor="text1"/>
            </w:rPr>
          </w:pPr>
        </w:p>
      </w:sdtContent>
    </w:sdt>
    <w:sdt>
      <w:sdtPr>
        <w:rPr>
          <w:rFonts w:ascii="宋体" w:hAnsi="宋体" w:cs="宋体" w:hint="eastAsia"/>
          <w:b w:val="0"/>
          <w:bCs w:val="0"/>
          <w:kern w:val="0"/>
          <w:szCs w:val="21"/>
        </w:rPr>
        <w:alias w:val="模块:设定提存计划列示"/>
        <w:tag w:val="_GBC_b98ebc9fce454755bd30d763bee0283a"/>
        <w:id w:val="-506439886"/>
        <w:lock w:val="sdtLocked"/>
        <w:placeholder>
          <w:docPart w:val="GBC22222222222222222222222222222"/>
        </w:placeholder>
      </w:sdtPr>
      <w:sdtContent>
        <w:p w14:paraId="60EA40C0" w14:textId="77777777" w:rsidR="009D01F0" w:rsidRDefault="00174DED" w:rsidP="00BC60D6">
          <w:pPr>
            <w:pStyle w:val="4"/>
            <w:numPr>
              <w:ilvl w:val="0"/>
              <w:numId w:val="95"/>
            </w:numPr>
            <w:rPr>
              <w:rFonts w:ascii="宋体" w:hAnsi="宋体"/>
              <w:szCs w:val="21"/>
            </w:rPr>
          </w:pPr>
          <w:r>
            <w:rPr>
              <w:rFonts w:ascii="宋体" w:hAnsi="宋体" w:hint="eastAsia"/>
              <w:szCs w:val="21"/>
            </w:rPr>
            <w:t>设定提存计划列示</w:t>
          </w:r>
        </w:p>
        <w:sdt>
          <w:sdtPr>
            <w:alias w:val="是否适用：设定提存计划列示[双击切换]"/>
            <w:tag w:val="_GBC_107b7eec6d75473e8809e93d01e00021"/>
            <w:id w:val="-1230919529"/>
            <w:lock w:val="sdtLocked"/>
            <w:placeholder>
              <w:docPart w:val="GBC22222222222222222222222222222"/>
            </w:placeholder>
          </w:sdtPr>
          <w:sdtContent>
            <w:p w14:paraId="15C2E86F" w14:textId="39376C8E" w:rsidR="009D01F0" w:rsidRDefault="00174DED">
              <w:r>
                <w:fldChar w:fldCharType="begin"/>
              </w:r>
              <w:r w:rsidR="007163CF">
                <w:instrText xml:space="preserve"> MACROBUTTON  SnrToggleCheckbox √适用 </w:instrText>
              </w:r>
              <w:r>
                <w:fldChar w:fldCharType="end"/>
              </w:r>
              <w:r>
                <w:fldChar w:fldCharType="begin"/>
              </w:r>
              <w:r w:rsidR="007163CF">
                <w:instrText xml:space="preserve"> MACROBUTTON  SnrToggleCheckbox □不适用 </w:instrText>
              </w:r>
              <w:r>
                <w:fldChar w:fldCharType="end"/>
              </w:r>
            </w:p>
          </w:sdtContent>
        </w:sdt>
        <w:p w14:paraId="715BA644" w14:textId="77777777" w:rsidR="009D01F0" w:rsidRDefault="00174DED">
          <w:pPr>
            <w:jc w:val="right"/>
          </w:pPr>
          <w:r>
            <w:rPr>
              <w:rFonts w:hint="eastAsia"/>
            </w:rPr>
            <w:t>单位：</w:t>
          </w:r>
          <w:sdt>
            <w:sdtPr>
              <w:rPr>
                <w:rFonts w:hint="eastAsia"/>
              </w:rPr>
              <w:alias w:val="单位：财务附注：设定提存计划列示"/>
              <w:tag w:val="_GBC_744d8f829e6040c78616ef1951ef7e59"/>
              <w:id w:val="12689601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1352690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0"/>
            <w:gridCol w:w="1702"/>
            <w:gridCol w:w="1679"/>
            <w:gridCol w:w="1588"/>
            <w:gridCol w:w="1544"/>
          </w:tblGrid>
          <w:tr w:rsidR="009D01F0" w14:paraId="6046AA16" w14:textId="77777777" w:rsidTr="001D5139">
            <w:sdt>
              <w:sdtPr>
                <w:tag w:val="_PLD_f8a9011ca6bd4cc895a50279da6547e9"/>
                <w:id w:val="53979353"/>
                <w:lock w:val="sdtLocked"/>
              </w:sdtPr>
              <w:sdtContent>
                <w:tc>
                  <w:tcPr>
                    <w:tcW w:w="1288" w:type="pct"/>
                    <w:tcBorders>
                      <w:top w:val="single" w:sz="6" w:space="0" w:color="auto"/>
                      <w:left w:val="single" w:sz="6" w:space="0" w:color="auto"/>
                      <w:bottom w:val="single" w:sz="6" w:space="0" w:color="auto"/>
                      <w:right w:val="single" w:sz="6" w:space="0" w:color="auto"/>
                    </w:tcBorders>
                    <w:shd w:val="clear" w:color="auto" w:fill="auto"/>
                    <w:vAlign w:val="center"/>
                  </w:tcPr>
                  <w:p w14:paraId="64066487" w14:textId="77777777" w:rsidR="009D01F0" w:rsidRDefault="00174DED">
                    <w:pPr>
                      <w:jc w:val="center"/>
                    </w:pPr>
                    <w:r>
                      <w:rPr>
                        <w:rFonts w:hint="eastAsia"/>
                      </w:rPr>
                      <w:t>项目</w:t>
                    </w:r>
                  </w:p>
                </w:tc>
              </w:sdtContent>
            </w:sdt>
            <w:sdt>
              <w:sdtPr>
                <w:tag w:val="_PLD_db9ecea0e08e4c1bb5fe2474183a8480"/>
                <w:id w:val="-351569929"/>
                <w:lock w:val="sdtLocked"/>
              </w:sdtPr>
              <w:sdtContent>
                <w:tc>
                  <w:tcPr>
                    <w:tcW w:w="970" w:type="pct"/>
                    <w:tcBorders>
                      <w:top w:val="single" w:sz="6" w:space="0" w:color="auto"/>
                      <w:left w:val="single" w:sz="6" w:space="0" w:color="auto"/>
                      <w:bottom w:val="single" w:sz="6" w:space="0" w:color="auto"/>
                      <w:right w:val="single" w:sz="6" w:space="0" w:color="auto"/>
                    </w:tcBorders>
                    <w:shd w:val="clear" w:color="auto" w:fill="auto"/>
                    <w:vAlign w:val="center"/>
                  </w:tcPr>
                  <w:p w14:paraId="644B898D" w14:textId="77777777" w:rsidR="009D01F0" w:rsidRDefault="00174DED">
                    <w:pPr>
                      <w:jc w:val="center"/>
                    </w:pPr>
                    <w:r>
                      <w:rPr>
                        <w:rFonts w:hint="eastAsia"/>
                      </w:rPr>
                      <w:t>期初余额</w:t>
                    </w:r>
                  </w:p>
                </w:tc>
              </w:sdtContent>
            </w:sdt>
            <w:sdt>
              <w:sdtPr>
                <w:tag w:val="_PLD_11b6b53867b44c92b19ef791cad0c8c4"/>
                <w:id w:val="-1976442367"/>
                <w:lock w:val="sdtLocked"/>
              </w:sdtPr>
              <w:sdtContent>
                <w:tc>
                  <w:tcPr>
                    <w:tcW w:w="957" w:type="pct"/>
                    <w:tcBorders>
                      <w:top w:val="single" w:sz="6" w:space="0" w:color="auto"/>
                      <w:left w:val="single" w:sz="6" w:space="0" w:color="auto"/>
                      <w:bottom w:val="single" w:sz="6" w:space="0" w:color="auto"/>
                      <w:right w:val="single" w:sz="6" w:space="0" w:color="auto"/>
                    </w:tcBorders>
                    <w:shd w:val="clear" w:color="auto" w:fill="auto"/>
                    <w:vAlign w:val="center"/>
                  </w:tcPr>
                  <w:p w14:paraId="40E8BF63" w14:textId="77777777" w:rsidR="009D01F0" w:rsidRDefault="00174DED">
                    <w:pPr>
                      <w:jc w:val="center"/>
                    </w:pPr>
                    <w:r>
                      <w:rPr>
                        <w:rFonts w:hint="eastAsia"/>
                      </w:rPr>
                      <w:t>本期增加</w:t>
                    </w:r>
                  </w:p>
                </w:tc>
              </w:sdtContent>
            </w:sdt>
            <w:sdt>
              <w:sdtPr>
                <w:tag w:val="_PLD_c2cbd009dd4248ceb9040da5fc326084"/>
                <w:id w:val="-1194686399"/>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14:paraId="3C0318A6" w14:textId="77777777" w:rsidR="009D01F0" w:rsidRDefault="00174DED">
                    <w:pPr>
                      <w:jc w:val="center"/>
                    </w:pPr>
                    <w:r>
                      <w:rPr>
                        <w:rFonts w:hint="eastAsia"/>
                      </w:rPr>
                      <w:t>本期减少</w:t>
                    </w:r>
                  </w:p>
                </w:tc>
              </w:sdtContent>
            </w:sdt>
            <w:sdt>
              <w:sdtPr>
                <w:tag w:val="_PLD_0ded00fbf217420ebfe8ace86c12086d"/>
                <w:id w:val="-1998340535"/>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14:paraId="5DD5706B" w14:textId="77777777" w:rsidR="009D01F0" w:rsidRDefault="00174DED">
                    <w:pPr>
                      <w:jc w:val="center"/>
                    </w:pPr>
                    <w:r>
                      <w:rPr>
                        <w:rFonts w:hint="eastAsia"/>
                      </w:rPr>
                      <w:t>期末余额</w:t>
                    </w:r>
                  </w:p>
                </w:tc>
              </w:sdtContent>
            </w:sdt>
          </w:tr>
          <w:tr w:rsidR="007163CF" w14:paraId="2BC36C5C" w14:textId="77777777" w:rsidTr="001D5139">
            <w:sdt>
              <w:sdtPr>
                <w:tag w:val="_PLD_b93c5842361145079010296748b2acbc"/>
                <w:id w:val="1275590546"/>
                <w:lock w:val="sdtLocked"/>
              </w:sdtPr>
              <w:sdtContent>
                <w:tc>
                  <w:tcPr>
                    <w:tcW w:w="1288" w:type="pct"/>
                    <w:tcBorders>
                      <w:top w:val="single" w:sz="6" w:space="0" w:color="auto"/>
                      <w:left w:val="single" w:sz="6" w:space="0" w:color="auto"/>
                      <w:bottom w:val="single" w:sz="6" w:space="0" w:color="auto"/>
                      <w:right w:val="single" w:sz="6" w:space="0" w:color="auto"/>
                    </w:tcBorders>
                    <w:shd w:val="clear" w:color="auto" w:fill="auto"/>
                  </w:tcPr>
                  <w:p w14:paraId="11F7F971" w14:textId="77777777" w:rsidR="007163CF" w:rsidRDefault="007163CF" w:rsidP="007163CF">
                    <w:r>
                      <w:rPr>
                        <w:rFonts w:hint="eastAsia"/>
                      </w:rPr>
                      <w:t>1、基本养老保险</w:t>
                    </w:r>
                  </w:p>
                </w:tc>
              </w:sdtContent>
            </w:sdt>
            <w:tc>
              <w:tcPr>
                <w:tcW w:w="970" w:type="pct"/>
                <w:tcBorders>
                  <w:top w:val="single" w:sz="4" w:space="0" w:color="auto"/>
                  <w:left w:val="single" w:sz="6" w:space="0" w:color="auto"/>
                  <w:bottom w:val="single" w:sz="4" w:space="0" w:color="auto"/>
                  <w:right w:val="single" w:sz="4" w:space="0" w:color="auto"/>
                </w:tcBorders>
                <w:shd w:val="clear" w:color="auto" w:fill="auto"/>
                <w:vAlign w:val="center"/>
              </w:tcPr>
              <w:p w14:paraId="712929A8" w14:textId="44320FC6" w:rsidR="007163CF" w:rsidRDefault="007163CF" w:rsidP="007163CF">
                <w:pPr>
                  <w:jc w:val="right"/>
                </w:pPr>
                <w:r>
                  <w:t>1,368,082,288</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5330086B" w14:textId="4F93F5FF" w:rsidR="007163CF" w:rsidRDefault="007163CF" w:rsidP="007163CF">
                <w:pPr>
                  <w:jc w:val="right"/>
                </w:pPr>
                <w:r>
                  <w:t>1,128,607,586</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74BFCA68" w14:textId="7A511405" w:rsidR="007163CF" w:rsidRDefault="007163CF" w:rsidP="007163CF">
                <w:pPr>
                  <w:jc w:val="right"/>
                </w:pPr>
                <w:r>
                  <w:t>2,394,361,822</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7CC4FA4E" w14:textId="137A0299" w:rsidR="007163CF" w:rsidRDefault="007163CF" w:rsidP="007163CF">
                <w:pPr>
                  <w:jc w:val="right"/>
                </w:pPr>
                <w:r>
                  <w:t>102,328,052</w:t>
                </w:r>
              </w:p>
            </w:tc>
          </w:tr>
          <w:tr w:rsidR="007163CF" w14:paraId="4C85F958" w14:textId="77777777" w:rsidTr="001D5139">
            <w:sdt>
              <w:sdtPr>
                <w:tag w:val="_PLD_909a72476f78427892237821bb7d583f"/>
                <w:id w:val="422386394"/>
                <w:lock w:val="sdtLocked"/>
              </w:sdtPr>
              <w:sdtContent>
                <w:tc>
                  <w:tcPr>
                    <w:tcW w:w="1288" w:type="pct"/>
                    <w:tcBorders>
                      <w:top w:val="single" w:sz="6" w:space="0" w:color="auto"/>
                      <w:left w:val="single" w:sz="6" w:space="0" w:color="auto"/>
                      <w:bottom w:val="single" w:sz="6" w:space="0" w:color="auto"/>
                      <w:right w:val="single" w:sz="6" w:space="0" w:color="auto"/>
                    </w:tcBorders>
                    <w:shd w:val="clear" w:color="auto" w:fill="auto"/>
                  </w:tcPr>
                  <w:p w14:paraId="0320E02A" w14:textId="77777777" w:rsidR="007163CF" w:rsidRDefault="007163CF" w:rsidP="007163CF">
                    <w:r>
                      <w:rPr>
                        <w:rFonts w:hint="eastAsia"/>
                      </w:rPr>
                      <w:t>2、失业保险费</w:t>
                    </w:r>
                  </w:p>
                </w:tc>
              </w:sdtContent>
            </w:sdt>
            <w:tc>
              <w:tcPr>
                <w:tcW w:w="970" w:type="pct"/>
                <w:tcBorders>
                  <w:top w:val="single" w:sz="4" w:space="0" w:color="auto"/>
                  <w:left w:val="single" w:sz="6" w:space="0" w:color="auto"/>
                  <w:bottom w:val="single" w:sz="4" w:space="0" w:color="auto"/>
                  <w:right w:val="single" w:sz="4" w:space="0" w:color="auto"/>
                </w:tcBorders>
                <w:shd w:val="clear" w:color="auto" w:fill="auto"/>
                <w:vAlign w:val="center"/>
              </w:tcPr>
              <w:p w14:paraId="1F445D76" w14:textId="4AC267F2" w:rsidR="007163CF" w:rsidRDefault="007163CF" w:rsidP="007163CF">
                <w:pPr>
                  <w:jc w:val="right"/>
                </w:pPr>
                <w:r>
                  <w:t>56,103,249</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1CC2462C" w14:textId="1F1A89E1" w:rsidR="007163CF" w:rsidRDefault="007163CF" w:rsidP="007163CF">
                <w:pPr>
                  <w:jc w:val="right"/>
                </w:pPr>
                <w:r>
                  <w:t>38,619,229</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640AC958" w14:textId="33D37B59" w:rsidR="007163CF" w:rsidRDefault="007163CF" w:rsidP="007163CF">
                <w:pPr>
                  <w:jc w:val="right"/>
                </w:pPr>
                <w:r>
                  <w:t>46,75</w:t>
                </w:r>
                <w:r w:rsidR="00E42DC5">
                  <w:t>2</w:t>
                </w:r>
                <w:r>
                  <w:t>,0</w:t>
                </w:r>
                <w:r w:rsidR="00E42DC5">
                  <w:t>90</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0CDB1A20" w14:textId="2145D997" w:rsidR="007163CF" w:rsidRDefault="007163CF" w:rsidP="007163CF">
                <w:pPr>
                  <w:jc w:val="right"/>
                </w:pPr>
                <w:r>
                  <w:t>47,97</w:t>
                </w:r>
                <w:r w:rsidR="00E42DC5">
                  <w:t>0</w:t>
                </w:r>
                <w:r>
                  <w:t>,3</w:t>
                </w:r>
                <w:r w:rsidR="00E42DC5">
                  <w:t>88</w:t>
                </w:r>
              </w:p>
            </w:tc>
          </w:tr>
          <w:tr w:rsidR="007163CF" w14:paraId="563944C6" w14:textId="77777777" w:rsidTr="001D5139">
            <w:sdt>
              <w:sdtPr>
                <w:tag w:val="_PLD_f2bb08099d4d4b2a96054f71c4e23a24"/>
                <w:id w:val="1699358835"/>
                <w:lock w:val="sdtLocked"/>
              </w:sdtPr>
              <w:sdtContent>
                <w:tc>
                  <w:tcPr>
                    <w:tcW w:w="1288" w:type="pct"/>
                    <w:tcBorders>
                      <w:top w:val="single" w:sz="6" w:space="0" w:color="auto"/>
                      <w:left w:val="single" w:sz="6" w:space="0" w:color="auto"/>
                      <w:bottom w:val="single" w:sz="6" w:space="0" w:color="auto"/>
                      <w:right w:val="single" w:sz="6" w:space="0" w:color="auto"/>
                    </w:tcBorders>
                    <w:shd w:val="clear" w:color="auto" w:fill="auto"/>
                  </w:tcPr>
                  <w:p w14:paraId="4ABB75E4" w14:textId="77777777" w:rsidR="007163CF" w:rsidRDefault="007163CF" w:rsidP="007163CF">
                    <w:r>
                      <w:rPr>
                        <w:rFonts w:hint="eastAsia"/>
                      </w:rPr>
                      <w:t>3、企业年金缴费</w:t>
                    </w:r>
                  </w:p>
                </w:tc>
              </w:sdtContent>
            </w:sdt>
            <w:tc>
              <w:tcPr>
                <w:tcW w:w="970" w:type="pct"/>
                <w:tcBorders>
                  <w:top w:val="single" w:sz="4" w:space="0" w:color="auto"/>
                  <w:left w:val="single" w:sz="6" w:space="0" w:color="auto"/>
                  <w:bottom w:val="single" w:sz="4" w:space="0" w:color="auto"/>
                  <w:right w:val="single" w:sz="4" w:space="0" w:color="auto"/>
                </w:tcBorders>
                <w:shd w:val="clear" w:color="auto" w:fill="auto"/>
                <w:vAlign w:val="center"/>
              </w:tcPr>
              <w:p w14:paraId="14A68C44" w14:textId="2114626A" w:rsidR="007163CF" w:rsidRDefault="007163CF" w:rsidP="007163CF">
                <w:pPr>
                  <w:jc w:val="right"/>
                </w:pPr>
                <w:r>
                  <w:t>0</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545FB769" w14:textId="261039CD" w:rsidR="007163CF" w:rsidRDefault="007163CF" w:rsidP="007163CF">
                <w:pPr>
                  <w:jc w:val="right"/>
                </w:pPr>
                <w:r>
                  <w:t>559,964,328</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770C2583" w14:textId="1E8B4557" w:rsidR="007163CF" w:rsidRDefault="007163CF" w:rsidP="007163CF">
                <w:pPr>
                  <w:jc w:val="right"/>
                </w:pPr>
                <w:r>
                  <w:t>559,96</w:t>
                </w:r>
                <w:r w:rsidR="007E71C9">
                  <w:t>4</w:t>
                </w:r>
                <w:r>
                  <w:t>,3</w:t>
                </w:r>
                <w:r w:rsidR="007E71C9">
                  <w:t>28</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280801C9" w14:textId="11A4608F" w:rsidR="007163CF" w:rsidRDefault="007E71C9" w:rsidP="007163CF">
                <w:pPr>
                  <w:jc w:val="right"/>
                </w:pPr>
                <w:r>
                  <w:t>0</w:t>
                </w:r>
              </w:p>
            </w:tc>
          </w:tr>
          <w:tr w:rsidR="007163CF" w14:paraId="3C657E9B" w14:textId="77777777" w:rsidTr="001D5139">
            <w:sdt>
              <w:sdtPr>
                <w:tag w:val="_PLD_258ec0cea28b41718457ba73ff6955af"/>
                <w:id w:val="303277599"/>
                <w:lock w:val="sdtLocked"/>
              </w:sdtPr>
              <w:sdtContent>
                <w:tc>
                  <w:tcPr>
                    <w:tcW w:w="1288" w:type="pct"/>
                    <w:tcBorders>
                      <w:top w:val="single" w:sz="6" w:space="0" w:color="auto"/>
                      <w:left w:val="single" w:sz="6" w:space="0" w:color="auto"/>
                      <w:bottom w:val="single" w:sz="6" w:space="0" w:color="auto"/>
                      <w:right w:val="single" w:sz="6" w:space="0" w:color="auto"/>
                    </w:tcBorders>
                    <w:shd w:val="clear" w:color="auto" w:fill="auto"/>
                    <w:vAlign w:val="center"/>
                  </w:tcPr>
                  <w:p w14:paraId="5C603728" w14:textId="77777777" w:rsidR="007163CF" w:rsidRDefault="007163CF" w:rsidP="007163CF">
                    <w:pPr>
                      <w:jc w:val="center"/>
                    </w:pPr>
                    <w:r>
                      <w:rPr>
                        <w:rFonts w:hint="eastAsia"/>
                      </w:rPr>
                      <w:t>合计</w:t>
                    </w:r>
                  </w:p>
                </w:tc>
              </w:sdtContent>
            </w:sdt>
            <w:tc>
              <w:tcPr>
                <w:tcW w:w="970" w:type="pct"/>
                <w:tcBorders>
                  <w:top w:val="single" w:sz="4" w:space="0" w:color="auto"/>
                  <w:left w:val="single" w:sz="6" w:space="0" w:color="auto"/>
                  <w:bottom w:val="single" w:sz="4" w:space="0" w:color="auto"/>
                  <w:right w:val="single" w:sz="4" w:space="0" w:color="auto"/>
                </w:tcBorders>
                <w:shd w:val="clear" w:color="auto" w:fill="auto"/>
                <w:vAlign w:val="center"/>
              </w:tcPr>
              <w:p w14:paraId="7230D8C3" w14:textId="46BC1616" w:rsidR="007163CF" w:rsidRDefault="007163CF" w:rsidP="007163CF">
                <w:pPr>
                  <w:jc w:val="right"/>
                </w:pPr>
                <w:r>
                  <w:t>1,424,185,537</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56F8ABDF" w14:textId="38A814C5" w:rsidR="007163CF" w:rsidRDefault="007163CF" w:rsidP="007163CF">
                <w:pPr>
                  <w:jc w:val="right"/>
                </w:pPr>
                <w:r>
                  <w:t>1,727,191,143</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1CE66DBE" w14:textId="2331AE0C" w:rsidR="007163CF" w:rsidRDefault="007163CF" w:rsidP="007163CF">
                <w:pPr>
                  <w:jc w:val="right"/>
                </w:pPr>
                <w:r>
                  <w:t>3,001,078,240</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4F0CE2CC" w14:textId="43EECC17" w:rsidR="007163CF" w:rsidRDefault="007163CF" w:rsidP="007163CF">
                <w:pPr>
                  <w:jc w:val="right"/>
                </w:pPr>
                <w:r>
                  <w:t>150,298,440</w:t>
                </w:r>
              </w:p>
            </w:tc>
          </w:tr>
        </w:tbl>
        <w:p w14:paraId="1CB6D9A0" w14:textId="77777777" w:rsidR="009D01F0" w:rsidRDefault="00000000">
          <w:pPr>
            <w:autoSpaceDE w:val="0"/>
            <w:autoSpaceDN w:val="0"/>
            <w:adjustRightInd w:val="0"/>
          </w:pPr>
        </w:p>
      </w:sdtContent>
    </w:sdt>
    <w:sdt>
      <w:sdtPr>
        <w:rPr>
          <w:rFonts w:hint="eastAsia"/>
        </w:rPr>
        <w:alias w:val="模块:应付职工薪酬说明"/>
        <w:tag w:val="_GBC_9173eff793e04226ba65f69088a27313"/>
        <w:id w:val="-343862367"/>
        <w:lock w:val="sdtLocked"/>
        <w:placeholder>
          <w:docPart w:val="GBC22222222222222222222222222222"/>
        </w:placeholder>
      </w:sdtPr>
      <w:sdtContent>
        <w:p w14:paraId="2DC79662" w14:textId="77777777" w:rsidR="009D01F0" w:rsidRDefault="00174DED">
          <w:pPr>
            <w:autoSpaceDE w:val="0"/>
            <w:autoSpaceDN w:val="0"/>
            <w:adjustRightInd w:val="0"/>
          </w:pPr>
          <w:r>
            <w:rPr>
              <w:rFonts w:hint="eastAsia"/>
            </w:rPr>
            <w:t>其他说明：</w:t>
          </w:r>
        </w:p>
        <w:sdt>
          <w:sdtPr>
            <w:alias w:val="是否适用：应付职工薪酬的说明[双击切换]"/>
            <w:tag w:val="_GBC_f41ecc08d4994ba99707111806caa376"/>
            <w:id w:val="2041080929"/>
            <w:lock w:val="sdtLocked"/>
            <w:placeholder>
              <w:docPart w:val="GBC22222222222222222222222222222"/>
            </w:placeholder>
          </w:sdtPr>
          <w:sdtContent>
            <w:p w14:paraId="3E68FCEC" w14:textId="014A40C9" w:rsidR="009D01F0" w:rsidRDefault="00174DED" w:rsidP="007163CF">
              <w:pPr>
                <w:autoSpaceDE w:val="0"/>
                <w:autoSpaceDN w:val="0"/>
                <w:adjustRightInd w:val="0"/>
              </w:pPr>
              <w:r>
                <w:fldChar w:fldCharType="begin"/>
              </w:r>
              <w:r w:rsidR="007163CF">
                <w:instrText xml:space="preserve"> MACROBUTTON  SnrToggleCheckbox □适用 </w:instrText>
              </w:r>
              <w:r>
                <w:fldChar w:fldCharType="end"/>
              </w:r>
              <w:r>
                <w:fldChar w:fldCharType="begin"/>
              </w:r>
              <w:r w:rsidR="007163CF">
                <w:instrText xml:space="preserve"> MACROBUTTON  SnrToggleCheckbox √不适用 </w:instrText>
              </w:r>
              <w:r>
                <w:fldChar w:fldCharType="end"/>
              </w:r>
            </w:p>
          </w:sdtContent>
        </w:sdt>
      </w:sdtContent>
    </w:sdt>
    <w:p w14:paraId="5CBBCE23" w14:textId="77777777" w:rsidR="009D01F0" w:rsidRDefault="009D01F0">
      <w:pPr>
        <w:autoSpaceDE w:val="0"/>
        <w:autoSpaceDN w:val="0"/>
        <w:adjustRightInd w:val="0"/>
      </w:pPr>
    </w:p>
    <w:sdt>
      <w:sdtPr>
        <w:rPr>
          <w:rFonts w:ascii="宋体" w:hAnsi="宋体" w:cs="宋体" w:hint="eastAsia"/>
          <w:b w:val="0"/>
          <w:bCs w:val="0"/>
          <w:kern w:val="0"/>
          <w:szCs w:val="21"/>
        </w:rPr>
        <w:alias w:val="模块:应交税费"/>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14:paraId="2BDFFDD7"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460078269"/>
            <w:lock w:val="sdtLocked"/>
            <w:placeholder>
              <w:docPart w:val="GBC22222222222222222222222222222"/>
            </w:placeholder>
          </w:sdtPr>
          <w:sdtContent>
            <w:p w14:paraId="4B19F4E0" w14:textId="7D914376" w:rsidR="009D01F0" w:rsidRDefault="00174DED">
              <w:r>
                <w:fldChar w:fldCharType="begin"/>
              </w:r>
              <w:r w:rsidR="007163CF">
                <w:instrText xml:space="preserve"> MACROBUTTON  SnrToggleCheckbox √适用 </w:instrText>
              </w:r>
              <w:r>
                <w:fldChar w:fldCharType="end"/>
              </w:r>
              <w:r>
                <w:fldChar w:fldCharType="begin"/>
              </w:r>
              <w:r w:rsidR="007163CF">
                <w:instrText xml:space="preserve"> MACROBUTTON  SnrToggleCheckbox □不适用 </w:instrText>
              </w:r>
              <w:r>
                <w:fldChar w:fldCharType="end"/>
              </w:r>
            </w:p>
          </w:sdtContent>
        </w:sdt>
        <w:p w14:paraId="3DD41210" w14:textId="77777777" w:rsidR="009D01F0" w:rsidRDefault="00174DED">
          <w:pPr>
            <w:jc w:val="right"/>
          </w:pPr>
          <w:r>
            <w:rPr>
              <w:rFonts w:hint="eastAsia"/>
            </w:rPr>
            <w:t>单位：</w:t>
          </w:r>
          <w:sdt>
            <w:sdtPr>
              <w:rPr>
                <w:rFonts w:hint="eastAsia"/>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941"/>
            <w:gridCol w:w="2916"/>
            <w:gridCol w:w="2922"/>
          </w:tblGrid>
          <w:tr w:rsidR="007163CF" w14:paraId="31030C9C" w14:textId="77777777" w:rsidTr="00E62959">
            <w:trPr>
              <w:cantSplit/>
            </w:trPr>
            <w:sdt>
              <w:sdtPr>
                <w:tag w:val="_PLD_ab0019be2d10489d885d15626d85168f"/>
                <w:id w:val="2109153898"/>
                <w:lock w:val="sdtLocked"/>
              </w:sdtPr>
              <w:sdtContent>
                <w:tc>
                  <w:tcPr>
                    <w:tcW w:w="1675" w:type="pct"/>
                    <w:vAlign w:val="center"/>
                  </w:tcPr>
                  <w:p w14:paraId="194DEB96" w14:textId="77777777" w:rsidR="007163CF" w:rsidRDefault="007163CF" w:rsidP="00E62959">
                    <w:pPr>
                      <w:ind w:right="105"/>
                      <w:jc w:val="center"/>
                    </w:pPr>
                    <w:r>
                      <w:rPr>
                        <w:rFonts w:hint="eastAsia"/>
                      </w:rPr>
                      <w:t>项目</w:t>
                    </w:r>
                  </w:p>
                </w:tc>
              </w:sdtContent>
            </w:sdt>
            <w:sdt>
              <w:sdtPr>
                <w:tag w:val="_PLD_4d086e8f4e004ee3aa116a5d10a7ecbd"/>
                <w:id w:val="-1881550068"/>
                <w:lock w:val="sdtLocked"/>
              </w:sdtPr>
              <w:sdtContent>
                <w:tc>
                  <w:tcPr>
                    <w:tcW w:w="1661" w:type="pct"/>
                    <w:vAlign w:val="center"/>
                  </w:tcPr>
                  <w:p w14:paraId="5D538DA4" w14:textId="77777777" w:rsidR="007163CF" w:rsidRDefault="007163CF" w:rsidP="00E62959">
                    <w:pPr>
                      <w:jc w:val="center"/>
                    </w:pPr>
                    <w:r>
                      <w:rPr>
                        <w:rFonts w:hint="eastAsia"/>
                      </w:rPr>
                      <w:t>期末余额</w:t>
                    </w:r>
                  </w:p>
                </w:tc>
              </w:sdtContent>
            </w:sdt>
            <w:sdt>
              <w:sdtPr>
                <w:tag w:val="_PLD_8b866f731e474c6ebfb67cd903ab95c8"/>
                <w:id w:val="-659697302"/>
                <w:lock w:val="sdtLocked"/>
              </w:sdtPr>
              <w:sdtContent>
                <w:tc>
                  <w:tcPr>
                    <w:tcW w:w="1664" w:type="pct"/>
                    <w:vAlign w:val="center"/>
                  </w:tcPr>
                  <w:p w14:paraId="696DB699" w14:textId="77777777" w:rsidR="007163CF" w:rsidRDefault="007163CF" w:rsidP="00E62959">
                    <w:pPr>
                      <w:jc w:val="center"/>
                    </w:pPr>
                    <w:r>
                      <w:rPr>
                        <w:rFonts w:hint="eastAsia"/>
                      </w:rPr>
                      <w:t>期初余额</w:t>
                    </w:r>
                  </w:p>
                </w:tc>
              </w:sdtContent>
            </w:sdt>
          </w:tr>
          <w:tr w:rsidR="007163CF" w14:paraId="5C180DDA" w14:textId="77777777" w:rsidTr="00BA6FFB">
            <w:trPr>
              <w:cantSplit/>
            </w:trPr>
            <w:tc>
              <w:tcPr>
                <w:tcW w:w="1675" w:type="pct"/>
                <w:shd w:val="clear" w:color="auto" w:fill="auto"/>
              </w:tcPr>
              <w:p w14:paraId="5D078E44" w14:textId="77777777" w:rsidR="007163CF" w:rsidRDefault="007163CF" w:rsidP="007163CF">
                <w:pPr>
                  <w:ind w:right="105"/>
                </w:pPr>
                <w:r>
                  <w:rPr>
                    <w:rFonts w:hint="eastAsia"/>
                  </w:rPr>
                  <w:t>增值税</w:t>
                </w:r>
              </w:p>
            </w:tc>
            <w:tc>
              <w:tcPr>
                <w:tcW w:w="1661" w:type="pct"/>
                <w:shd w:val="clear" w:color="auto" w:fill="auto"/>
                <w:vAlign w:val="center"/>
              </w:tcPr>
              <w:p w14:paraId="05E9BF7E" w14:textId="3FC16156" w:rsidR="007163CF" w:rsidRDefault="007163CF" w:rsidP="007163CF">
                <w:pPr>
                  <w:ind w:right="73"/>
                  <w:jc w:val="right"/>
                </w:pPr>
                <w:r>
                  <w:t>176,485,115</w:t>
                </w:r>
              </w:p>
            </w:tc>
            <w:tc>
              <w:tcPr>
                <w:tcW w:w="1664" w:type="pct"/>
                <w:shd w:val="clear" w:color="auto" w:fill="auto"/>
                <w:vAlign w:val="center"/>
              </w:tcPr>
              <w:p w14:paraId="7363F0C1" w14:textId="78BFF32F" w:rsidR="007163CF" w:rsidRDefault="007163CF" w:rsidP="007163CF">
                <w:pPr>
                  <w:jc w:val="right"/>
                </w:pPr>
                <w:r>
                  <w:t>51,513,046</w:t>
                </w:r>
              </w:p>
            </w:tc>
          </w:tr>
          <w:tr w:rsidR="007163CF" w14:paraId="555E4604" w14:textId="77777777" w:rsidTr="00BA6FFB">
            <w:trPr>
              <w:cantSplit/>
            </w:trPr>
            <w:tc>
              <w:tcPr>
                <w:tcW w:w="1675" w:type="pct"/>
                <w:shd w:val="clear" w:color="auto" w:fill="auto"/>
              </w:tcPr>
              <w:p w14:paraId="21D85A36" w14:textId="77777777" w:rsidR="007163CF" w:rsidRDefault="007163CF" w:rsidP="007163CF">
                <w:pPr>
                  <w:ind w:right="105"/>
                </w:pPr>
                <w:r>
                  <w:rPr>
                    <w:rFonts w:hint="eastAsia"/>
                  </w:rPr>
                  <w:t>企业所得税</w:t>
                </w:r>
              </w:p>
            </w:tc>
            <w:tc>
              <w:tcPr>
                <w:tcW w:w="1661" w:type="pct"/>
                <w:shd w:val="clear" w:color="auto" w:fill="auto"/>
                <w:vAlign w:val="center"/>
              </w:tcPr>
              <w:p w14:paraId="04098052" w14:textId="76E15532" w:rsidR="007163CF" w:rsidRDefault="007163CF" w:rsidP="007163CF">
                <w:pPr>
                  <w:ind w:right="73"/>
                  <w:jc w:val="right"/>
                </w:pPr>
                <w:r>
                  <w:t>680,439,911</w:t>
                </w:r>
              </w:p>
            </w:tc>
            <w:tc>
              <w:tcPr>
                <w:tcW w:w="1664" w:type="pct"/>
                <w:shd w:val="clear" w:color="auto" w:fill="auto"/>
                <w:vAlign w:val="center"/>
              </w:tcPr>
              <w:p w14:paraId="7B8C6DD4" w14:textId="3D8E5A92" w:rsidR="007163CF" w:rsidRDefault="007163CF" w:rsidP="007163CF">
                <w:pPr>
                  <w:jc w:val="right"/>
                </w:pPr>
                <w:r>
                  <w:t>385,818,562</w:t>
                </w:r>
              </w:p>
            </w:tc>
          </w:tr>
          <w:tr w:rsidR="007163CF" w14:paraId="1058063C" w14:textId="77777777" w:rsidTr="00BA6FFB">
            <w:trPr>
              <w:cantSplit/>
            </w:trPr>
            <w:tc>
              <w:tcPr>
                <w:tcW w:w="1675" w:type="pct"/>
                <w:shd w:val="clear" w:color="auto" w:fill="auto"/>
              </w:tcPr>
              <w:p w14:paraId="1CB0E5CA" w14:textId="77777777" w:rsidR="007163CF" w:rsidRDefault="007163CF" w:rsidP="007163CF">
                <w:pPr>
                  <w:ind w:right="105"/>
                </w:pPr>
                <w:r>
                  <w:rPr>
                    <w:rFonts w:hint="eastAsia"/>
                  </w:rPr>
                  <w:t>个人所得税</w:t>
                </w:r>
              </w:p>
            </w:tc>
            <w:tc>
              <w:tcPr>
                <w:tcW w:w="1661" w:type="pct"/>
                <w:shd w:val="clear" w:color="auto" w:fill="auto"/>
                <w:vAlign w:val="center"/>
              </w:tcPr>
              <w:p w14:paraId="496C4428" w14:textId="1935732D" w:rsidR="007163CF" w:rsidRDefault="007163CF" w:rsidP="007163CF">
                <w:pPr>
                  <w:ind w:right="73"/>
                  <w:jc w:val="right"/>
                </w:pPr>
                <w:r>
                  <w:t>8,652,423</w:t>
                </w:r>
              </w:p>
            </w:tc>
            <w:tc>
              <w:tcPr>
                <w:tcW w:w="1664" w:type="pct"/>
                <w:shd w:val="clear" w:color="auto" w:fill="auto"/>
                <w:vAlign w:val="center"/>
              </w:tcPr>
              <w:p w14:paraId="597FA133" w14:textId="32903A8C" w:rsidR="007163CF" w:rsidRDefault="007163CF" w:rsidP="007163CF">
                <w:pPr>
                  <w:jc w:val="right"/>
                </w:pPr>
                <w:r>
                  <w:t>73,067,395</w:t>
                </w:r>
              </w:p>
            </w:tc>
          </w:tr>
          <w:tr w:rsidR="007163CF" w14:paraId="0A255506" w14:textId="77777777" w:rsidTr="00BA6FFB">
            <w:trPr>
              <w:cantSplit/>
            </w:trPr>
            <w:tc>
              <w:tcPr>
                <w:tcW w:w="1675" w:type="pct"/>
                <w:shd w:val="clear" w:color="auto" w:fill="auto"/>
              </w:tcPr>
              <w:p w14:paraId="1BF3E412" w14:textId="77777777" w:rsidR="007163CF" w:rsidRDefault="007163CF" w:rsidP="007163CF">
                <w:pPr>
                  <w:ind w:right="105"/>
                </w:pPr>
                <w:r>
                  <w:rPr>
                    <w:rFonts w:hint="eastAsia"/>
                  </w:rPr>
                  <w:t>城市维护建设税</w:t>
                </w:r>
              </w:p>
            </w:tc>
            <w:tc>
              <w:tcPr>
                <w:tcW w:w="1661" w:type="pct"/>
                <w:shd w:val="clear" w:color="auto" w:fill="auto"/>
                <w:vAlign w:val="center"/>
              </w:tcPr>
              <w:p w14:paraId="768149D2" w14:textId="6222E559" w:rsidR="007163CF" w:rsidRDefault="007163CF" w:rsidP="007163CF">
                <w:pPr>
                  <w:ind w:right="73"/>
                  <w:jc w:val="right"/>
                </w:pPr>
                <w:r>
                  <w:t>15,776,526</w:t>
                </w:r>
              </w:p>
            </w:tc>
            <w:tc>
              <w:tcPr>
                <w:tcW w:w="1664" w:type="pct"/>
                <w:shd w:val="clear" w:color="auto" w:fill="auto"/>
                <w:vAlign w:val="center"/>
              </w:tcPr>
              <w:p w14:paraId="58FA01D6" w14:textId="6FC57506" w:rsidR="007163CF" w:rsidRDefault="007163CF" w:rsidP="007163CF">
                <w:pPr>
                  <w:jc w:val="right"/>
                </w:pPr>
                <w:r>
                  <w:t>6,286,522</w:t>
                </w:r>
              </w:p>
            </w:tc>
          </w:tr>
          <w:tr w:rsidR="007163CF" w14:paraId="0A642A99" w14:textId="77777777" w:rsidTr="00BA6FFB">
            <w:trPr>
              <w:cantSplit/>
            </w:trPr>
            <w:tc>
              <w:tcPr>
                <w:tcW w:w="1675" w:type="pct"/>
                <w:shd w:val="clear" w:color="auto" w:fill="auto"/>
              </w:tcPr>
              <w:p w14:paraId="553B7855" w14:textId="77777777" w:rsidR="007163CF" w:rsidRDefault="007163CF" w:rsidP="007163CF">
                <w:pPr>
                  <w:ind w:right="105"/>
                </w:pPr>
                <w:r>
                  <w:rPr>
                    <w:rFonts w:hint="eastAsia"/>
                  </w:rPr>
                  <w:t>教育费附加</w:t>
                </w:r>
              </w:p>
            </w:tc>
            <w:tc>
              <w:tcPr>
                <w:tcW w:w="1661" w:type="pct"/>
                <w:shd w:val="clear" w:color="auto" w:fill="auto"/>
                <w:vAlign w:val="center"/>
              </w:tcPr>
              <w:p w14:paraId="658434B6" w14:textId="05276464" w:rsidR="007163CF" w:rsidRDefault="007163CF" w:rsidP="007163CF">
                <w:pPr>
                  <w:ind w:right="73"/>
                  <w:jc w:val="right"/>
                </w:pPr>
                <w:r>
                  <w:t>9,690,804</w:t>
                </w:r>
              </w:p>
            </w:tc>
            <w:tc>
              <w:tcPr>
                <w:tcW w:w="1664" w:type="pct"/>
                <w:shd w:val="clear" w:color="auto" w:fill="auto"/>
                <w:vAlign w:val="center"/>
              </w:tcPr>
              <w:p w14:paraId="1BE7102C" w14:textId="5342F185" w:rsidR="007163CF" w:rsidRDefault="007163CF" w:rsidP="007163CF">
                <w:pPr>
                  <w:jc w:val="right"/>
                </w:pPr>
                <w:r>
                  <w:t>2,925,308</w:t>
                </w:r>
              </w:p>
            </w:tc>
          </w:tr>
          <w:tr w:rsidR="007163CF" w14:paraId="57C52492" w14:textId="77777777" w:rsidTr="00BA6FFB">
            <w:trPr>
              <w:cantSplit/>
            </w:trPr>
            <w:tc>
              <w:tcPr>
                <w:tcW w:w="1675" w:type="pct"/>
                <w:shd w:val="clear" w:color="auto" w:fill="auto"/>
              </w:tcPr>
              <w:p w14:paraId="3FC2F56A" w14:textId="77777777" w:rsidR="007163CF" w:rsidRDefault="007163CF" w:rsidP="007163CF">
                <w:pPr>
                  <w:ind w:right="105"/>
                </w:pPr>
                <w:r>
                  <w:rPr>
                    <w:rFonts w:hint="eastAsia"/>
                  </w:rPr>
                  <w:t>其他</w:t>
                </w:r>
              </w:p>
            </w:tc>
            <w:tc>
              <w:tcPr>
                <w:tcW w:w="1661" w:type="pct"/>
                <w:shd w:val="clear" w:color="auto" w:fill="auto"/>
                <w:vAlign w:val="center"/>
              </w:tcPr>
              <w:p w14:paraId="354DC870" w14:textId="4A386710" w:rsidR="007163CF" w:rsidRDefault="007163CF" w:rsidP="007163CF">
                <w:pPr>
                  <w:ind w:right="73"/>
                  <w:jc w:val="right"/>
                </w:pPr>
                <w:r>
                  <w:t>10,673,412</w:t>
                </w:r>
              </w:p>
            </w:tc>
            <w:tc>
              <w:tcPr>
                <w:tcW w:w="1664" w:type="pct"/>
                <w:shd w:val="clear" w:color="auto" w:fill="auto"/>
                <w:vAlign w:val="center"/>
              </w:tcPr>
              <w:p w14:paraId="040F3DDE" w14:textId="70D6B24B" w:rsidR="007163CF" w:rsidRDefault="007163CF" w:rsidP="007163CF">
                <w:pPr>
                  <w:jc w:val="right"/>
                </w:pPr>
                <w:r>
                  <w:t>13,542,451</w:t>
                </w:r>
              </w:p>
            </w:tc>
          </w:tr>
          <w:tr w:rsidR="007163CF" w14:paraId="22FC05B5" w14:textId="77777777" w:rsidTr="00BA6FFB">
            <w:trPr>
              <w:cantSplit/>
            </w:trPr>
            <w:tc>
              <w:tcPr>
                <w:tcW w:w="1675" w:type="pct"/>
                <w:vAlign w:val="center"/>
              </w:tcPr>
              <w:p w14:paraId="05A2EC8F" w14:textId="77777777" w:rsidR="007163CF" w:rsidRDefault="007163CF" w:rsidP="007163CF">
                <w:pPr>
                  <w:ind w:right="105"/>
                  <w:jc w:val="center"/>
                </w:pPr>
                <w:r>
                  <w:rPr>
                    <w:rFonts w:hint="eastAsia"/>
                  </w:rPr>
                  <w:t>合计</w:t>
                </w:r>
              </w:p>
            </w:tc>
            <w:tc>
              <w:tcPr>
                <w:tcW w:w="1661" w:type="pct"/>
                <w:vAlign w:val="center"/>
              </w:tcPr>
              <w:p w14:paraId="5659D9D4" w14:textId="7782CD25" w:rsidR="007163CF" w:rsidRDefault="007163CF" w:rsidP="007163CF">
                <w:pPr>
                  <w:ind w:right="73"/>
                  <w:jc w:val="right"/>
                </w:pPr>
                <w:r>
                  <w:t>901,718,191</w:t>
                </w:r>
              </w:p>
            </w:tc>
            <w:tc>
              <w:tcPr>
                <w:tcW w:w="1664" w:type="pct"/>
                <w:vAlign w:val="center"/>
              </w:tcPr>
              <w:p w14:paraId="5006767A" w14:textId="700505D7" w:rsidR="007163CF" w:rsidRDefault="007163CF" w:rsidP="007163CF">
                <w:pPr>
                  <w:jc w:val="right"/>
                </w:pPr>
                <w:r>
                  <w:t>533,153,284</w:t>
                </w:r>
              </w:p>
            </w:tc>
          </w:tr>
        </w:tbl>
        <w:p w14:paraId="3BCD83EB" w14:textId="77777777" w:rsidR="00A06D0C" w:rsidRDefault="00A06D0C"/>
        <w:p w14:paraId="36427526" w14:textId="52CA73E9" w:rsidR="009D01F0" w:rsidRDefault="00174DED">
          <w:r>
            <w:rPr>
              <w:rFonts w:hint="eastAsia"/>
            </w:rPr>
            <w:t>其他说明：</w:t>
          </w:r>
        </w:p>
        <w:sdt>
          <w:sdtPr>
            <w:alias w:val="应交税金的说明"/>
            <w:tag w:val="_GBC_fb59f8f9de2d41c3aaf0dc3b0970dd91"/>
            <w:id w:val="786930848"/>
            <w:lock w:val="sdtLocked"/>
            <w:placeholder>
              <w:docPart w:val="GBC22222222222222222222222222222"/>
            </w:placeholder>
          </w:sdtPr>
          <w:sdtContent>
            <w:p w14:paraId="05EDD648" w14:textId="77777777" w:rsidR="00A06D0C" w:rsidRDefault="00A06D0C"/>
            <w:p w14:paraId="2E950228" w14:textId="564A92C8" w:rsidR="009D01F0" w:rsidRDefault="00184584">
              <w:r>
                <w:rPr>
                  <w:rFonts w:hint="eastAsia"/>
                </w:rPr>
                <w:t>注：</w:t>
              </w:r>
              <w:r w:rsidR="007163CF" w:rsidRPr="007163CF">
                <w:rPr>
                  <w:rFonts w:hint="eastAsia"/>
                </w:rPr>
                <w:t>根据铁总财函【</w:t>
              </w:r>
              <w:r w:rsidR="007163CF" w:rsidRPr="007163CF">
                <w:t>2014】255号文的相关规定，铁路运输业于2014年1月1日起在全国范围内纳入营业税改征增值税试点。各铁路局、专业运输公司、股改企业和控股合资公司(运输企业)及其所属基层单位(含站段、货运中心、分公司等)统一由中国铁路总公司汇总缴纳增值税及其附加税。汇总缴纳的业务范围为提供铁路运输服务和与铁路运输相关的物流辅助服务。其他增值税应税行为按照增值税相关规定属地缴纳。</w:t>
              </w:r>
            </w:p>
          </w:sdtContent>
        </w:sdt>
      </w:sdtContent>
    </w:sdt>
    <w:p w14:paraId="258079B9" w14:textId="77777777" w:rsidR="009D01F0" w:rsidRDefault="009D01F0"/>
    <w:p w14:paraId="4CCA62BB"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其他应付款</w:t>
      </w:r>
    </w:p>
    <w:bookmarkStart w:id="203" w:name="_Hlk10535943" w:displacedByCustomXml="next"/>
    <w:sdt>
      <w:sdtPr>
        <w:rPr>
          <w:rFonts w:ascii="宋体" w:hAnsi="宋体" w:cs="宋体" w:hint="eastAsia"/>
          <w:b w:val="0"/>
          <w:bCs w:val="0"/>
          <w:kern w:val="0"/>
          <w:szCs w:val="24"/>
        </w:rPr>
        <w:alias w:val="模块:项目列示"/>
        <w:tag w:val="_SEC_d4a31631d4c141d39fd547efdfcde484"/>
        <w:id w:val="-1853101060"/>
        <w:lock w:val="sdtLocked"/>
        <w:placeholder>
          <w:docPart w:val="GBC22222222222222222222222222222"/>
        </w:placeholder>
      </w:sdtPr>
      <w:sdtEndPr>
        <w:rPr>
          <w:szCs w:val="21"/>
        </w:rPr>
      </w:sdtEndPr>
      <w:sdtContent>
        <w:p w14:paraId="0B3A8670" w14:textId="77777777" w:rsidR="009D01F0" w:rsidRDefault="00174DED">
          <w:pPr>
            <w:pStyle w:val="4"/>
            <w:rPr>
              <w:rFonts w:ascii="宋体" w:hAnsi="宋体"/>
            </w:rPr>
          </w:pPr>
          <w:r>
            <w:rPr>
              <w:rFonts w:ascii="宋体" w:hAnsi="宋体" w:hint="eastAsia"/>
            </w:rPr>
            <w:t>项目列示</w:t>
          </w:r>
        </w:p>
        <w:sdt>
          <w:sdtPr>
            <w:alias w:val="是否适用：其他应付款分类列示[双击切换]"/>
            <w:tag w:val="_GBC_8136b8c1140049519ac46075abed3220"/>
            <w:id w:val="-1402127924"/>
            <w:lock w:val="sdtLocked"/>
            <w:placeholder>
              <w:docPart w:val="GBC22222222222222222222222222222"/>
            </w:placeholder>
          </w:sdtPr>
          <w:sdtContent>
            <w:p w14:paraId="5F443CBE" w14:textId="439C9DEA" w:rsidR="009D01F0" w:rsidRDefault="00174DED">
              <w:r>
                <w:fldChar w:fldCharType="begin"/>
              </w:r>
              <w:r w:rsidR="007163CF">
                <w:instrText xml:space="preserve"> MACROBUTTON  SnrToggleCheckbox √适用 </w:instrText>
              </w:r>
              <w:r>
                <w:fldChar w:fldCharType="end"/>
              </w:r>
              <w:r>
                <w:fldChar w:fldCharType="begin"/>
              </w:r>
              <w:r w:rsidR="007163CF">
                <w:instrText xml:space="preserve"> MACROBUTTON  SnrToggleCheckbox □不适用 </w:instrText>
              </w:r>
              <w:r>
                <w:fldChar w:fldCharType="end"/>
              </w:r>
            </w:p>
          </w:sdtContent>
        </w:sdt>
        <w:p w14:paraId="57DB3EDB" w14:textId="77777777" w:rsidR="009D01F0" w:rsidRDefault="00174DED">
          <w:pPr>
            <w:jc w:val="right"/>
          </w:pPr>
          <w:r>
            <w:rPr>
              <w:rFonts w:hint="eastAsia"/>
            </w:rPr>
            <w:t>单位：</w:t>
          </w:r>
          <w:sdt>
            <w:sdtPr>
              <w:rPr>
                <w:rFonts w:hint="eastAsia"/>
              </w:rPr>
              <w:alias w:val="单位：其他应付款分类列示"/>
              <w:tag w:val="_GBC_f725af1ac18e4ea28ff0b171fd9076b1"/>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其他应付款分类列示"/>
              <w:tag w:val="_GBC_9e26b8e601ae4c3b9b2f73c2946bed3c"/>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2778"/>
            <w:gridCol w:w="2792"/>
          </w:tblGrid>
          <w:tr w:rsidR="009D01F0" w14:paraId="140AA6B0" w14:textId="77777777" w:rsidTr="00D17AC2">
            <w:sdt>
              <w:sdtPr>
                <w:tag w:val="_PLD_d301d6d0c6f244d3b16ca7922fb1eae1"/>
                <w:id w:val="-1588912227"/>
                <w:lock w:val="sdtLocked"/>
              </w:sdtPr>
              <w:sdtContent>
                <w:tc>
                  <w:tcPr>
                    <w:tcW w:w="1828" w:type="pct"/>
                    <w:shd w:val="clear" w:color="auto" w:fill="auto"/>
                    <w:vAlign w:val="center"/>
                  </w:tcPr>
                  <w:p w14:paraId="11073EBD" w14:textId="77777777" w:rsidR="009D01F0" w:rsidRDefault="00174DED">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14a27299981b44e8a51ddedd6261c7cb"/>
                <w:id w:val="141546974"/>
                <w:lock w:val="sdtLocked"/>
              </w:sdtPr>
              <w:sdtContent>
                <w:tc>
                  <w:tcPr>
                    <w:tcW w:w="1582" w:type="pct"/>
                    <w:shd w:val="clear" w:color="auto" w:fill="auto"/>
                    <w:vAlign w:val="center"/>
                  </w:tcPr>
                  <w:p w14:paraId="5DFE90B4" w14:textId="77777777" w:rsidR="009D01F0" w:rsidRDefault="00174DED">
                    <w:pPr>
                      <w:jc w:val="center"/>
                    </w:pPr>
                    <w:r>
                      <w:rPr>
                        <w:rFonts w:hint="eastAsia"/>
                      </w:rPr>
                      <w:t>期末余额</w:t>
                    </w:r>
                  </w:p>
                </w:tc>
              </w:sdtContent>
            </w:sdt>
            <w:sdt>
              <w:sdtPr>
                <w:tag w:val="_PLD_3ada436da03540938e5f25706fc839ab"/>
                <w:id w:val="516051939"/>
                <w:lock w:val="sdtLocked"/>
              </w:sdtPr>
              <w:sdtContent>
                <w:tc>
                  <w:tcPr>
                    <w:tcW w:w="1590" w:type="pct"/>
                    <w:shd w:val="clear" w:color="auto" w:fill="auto"/>
                    <w:vAlign w:val="center"/>
                  </w:tcPr>
                  <w:p w14:paraId="0A024480" w14:textId="77777777" w:rsidR="009D01F0" w:rsidRDefault="00174DED">
                    <w:pPr>
                      <w:jc w:val="center"/>
                    </w:pPr>
                    <w:r>
                      <w:rPr>
                        <w:rFonts w:hint="eastAsia"/>
                      </w:rPr>
                      <w:t>期初余额</w:t>
                    </w:r>
                  </w:p>
                </w:tc>
              </w:sdtContent>
            </w:sdt>
          </w:tr>
          <w:tr w:rsidR="007163CF" w14:paraId="31ABF116" w14:textId="77777777" w:rsidTr="00A65F56">
            <w:sdt>
              <w:sdtPr>
                <w:tag w:val="_PLD_d66a9d37a92f4ab8ae47e30c7542c8f2"/>
                <w:id w:val="-2127695619"/>
                <w:lock w:val="sdtLocked"/>
              </w:sdtPr>
              <w:sdtContent>
                <w:tc>
                  <w:tcPr>
                    <w:tcW w:w="1828" w:type="pct"/>
                    <w:shd w:val="clear" w:color="auto" w:fill="auto"/>
                  </w:tcPr>
                  <w:p w14:paraId="77A96CA6" w14:textId="77777777" w:rsidR="007163CF" w:rsidRDefault="007163CF" w:rsidP="007163CF">
                    <w:pPr>
                      <w:tabs>
                        <w:tab w:val="right" w:pos="3690"/>
                        <w:tab w:val="right" w:pos="5130"/>
                        <w:tab w:val="right" w:pos="6030"/>
                        <w:tab w:val="right" w:pos="7650"/>
                        <w:tab w:val="right" w:pos="9270"/>
                      </w:tabs>
                      <w:adjustRightInd w:val="0"/>
                      <w:snapToGrid w:val="0"/>
                    </w:pPr>
                    <w:r>
                      <w:rPr>
                        <w:rFonts w:hint="eastAsia"/>
                      </w:rPr>
                      <w:t>应付利息</w:t>
                    </w:r>
                  </w:p>
                </w:tc>
              </w:sdtContent>
            </w:sdt>
            <w:tc>
              <w:tcPr>
                <w:tcW w:w="1582" w:type="pct"/>
                <w:shd w:val="clear" w:color="auto" w:fill="auto"/>
                <w:vAlign w:val="center"/>
              </w:tcPr>
              <w:p w14:paraId="39BA1DC8" w14:textId="6AC0EE83" w:rsidR="007163CF" w:rsidRDefault="007E71C9" w:rsidP="007163CF">
                <w:pPr>
                  <w:tabs>
                    <w:tab w:val="right" w:pos="3690"/>
                    <w:tab w:val="right" w:pos="5130"/>
                    <w:tab w:val="right" w:pos="6030"/>
                    <w:tab w:val="right" w:pos="7650"/>
                    <w:tab w:val="right" w:pos="9270"/>
                  </w:tabs>
                  <w:adjustRightInd w:val="0"/>
                  <w:snapToGrid w:val="0"/>
                  <w:jc w:val="right"/>
                </w:pPr>
                <w:r>
                  <w:t>0</w:t>
                </w:r>
              </w:p>
            </w:tc>
            <w:tc>
              <w:tcPr>
                <w:tcW w:w="1590" w:type="pct"/>
                <w:shd w:val="clear" w:color="auto" w:fill="auto"/>
                <w:vAlign w:val="center"/>
              </w:tcPr>
              <w:p w14:paraId="341556B3" w14:textId="1E033C1D" w:rsidR="007163CF" w:rsidRDefault="007E71C9" w:rsidP="007163CF">
                <w:pPr>
                  <w:tabs>
                    <w:tab w:val="right" w:pos="3690"/>
                    <w:tab w:val="right" w:pos="5130"/>
                    <w:tab w:val="right" w:pos="6030"/>
                    <w:tab w:val="right" w:pos="7650"/>
                    <w:tab w:val="right" w:pos="9270"/>
                  </w:tabs>
                  <w:adjustRightInd w:val="0"/>
                  <w:snapToGrid w:val="0"/>
                  <w:jc w:val="right"/>
                </w:pPr>
                <w:r>
                  <w:t>0</w:t>
                </w:r>
              </w:p>
            </w:tc>
          </w:tr>
          <w:tr w:rsidR="007163CF" w14:paraId="1A143392" w14:textId="77777777" w:rsidTr="00A65F56">
            <w:sdt>
              <w:sdtPr>
                <w:tag w:val="_PLD_f7c963c0ee7f4ae9a9ee01376e1c10a3"/>
                <w:id w:val="-2114279352"/>
                <w:lock w:val="sdtLocked"/>
              </w:sdtPr>
              <w:sdtContent>
                <w:tc>
                  <w:tcPr>
                    <w:tcW w:w="1828" w:type="pct"/>
                    <w:shd w:val="clear" w:color="auto" w:fill="auto"/>
                  </w:tcPr>
                  <w:p w14:paraId="2C4CAD96" w14:textId="77777777" w:rsidR="007163CF" w:rsidRDefault="007163CF" w:rsidP="007163CF">
                    <w:pPr>
                      <w:tabs>
                        <w:tab w:val="right" w:pos="3690"/>
                        <w:tab w:val="right" w:pos="5130"/>
                        <w:tab w:val="right" w:pos="6030"/>
                        <w:tab w:val="right" w:pos="7650"/>
                        <w:tab w:val="right" w:pos="9270"/>
                      </w:tabs>
                      <w:adjustRightInd w:val="0"/>
                      <w:snapToGrid w:val="0"/>
                    </w:pPr>
                    <w:r>
                      <w:rPr>
                        <w:rFonts w:hint="eastAsia"/>
                      </w:rPr>
                      <w:t>应付股利</w:t>
                    </w:r>
                  </w:p>
                </w:tc>
              </w:sdtContent>
            </w:sdt>
            <w:tc>
              <w:tcPr>
                <w:tcW w:w="1582" w:type="pct"/>
                <w:shd w:val="clear" w:color="auto" w:fill="auto"/>
                <w:vAlign w:val="center"/>
              </w:tcPr>
              <w:p w14:paraId="14AC301B" w14:textId="7C284395" w:rsidR="007163CF" w:rsidRDefault="007163CF" w:rsidP="007163CF">
                <w:pPr>
                  <w:tabs>
                    <w:tab w:val="right" w:pos="3690"/>
                    <w:tab w:val="right" w:pos="5130"/>
                    <w:tab w:val="right" w:pos="6030"/>
                    <w:tab w:val="right" w:pos="7650"/>
                    <w:tab w:val="right" w:pos="9270"/>
                  </w:tabs>
                  <w:adjustRightInd w:val="0"/>
                  <w:snapToGrid w:val="0"/>
                  <w:jc w:val="right"/>
                </w:pPr>
                <w:r>
                  <w:t>7,280,172,816</w:t>
                </w:r>
              </w:p>
            </w:tc>
            <w:tc>
              <w:tcPr>
                <w:tcW w:w="1590" w:type="pct"/>
                <w:shd w:val="clear" w:color="auto" w:fill="auto"/>
                <w:vAlign w:val="center"/>
              </w:tcPr>
              <w:p w14:paraId="2CBE42C4" w14:textId="2FB5AE2E" w:rsidR="007163CF" w:rsidRDefault="007163CF" w:rsidP="007163CF">
                <w:pPr>
                  <w:tabs>
                    <w:tab w:val="right" w:pos="3690"/>
                    <w:tab w:val="right" w:pos="5130"/>
                    <w:tab w:val="right" w:pos="6030"/>
                    <w:tab w:val="right" w:pos="7650"/>
                    <w:tab w:val="right" w:pos="9270"/>
                  </w:tabs>
                  <w:adjustRightInd w:val="0"/>
                  <w:snapToGrid w:val="0"/>
                  <w:jc w:val="right"/>
                </w:pPr>
                <w:r>
                  <w:t>274,552</w:t>
                </w:r>
              </w:p>
            </w:tc>
          </w:tr>
          <w:tr w:rsidR="007163CF" w14:paraId="28A14B43" w14:textId="77777777" w:rsidTr="00A65F56">
            <w:sdt>
              <w:sdtPr>
                <w:tag w:val="_PLD_bef380fd911e4f2a9e651243d4593795"/>
                <w:id w:val="1041936294"/>
                <w:lock w:val="sdtLocked"/>
              </w:sdtPr>
              <w:sdtContent>
                <w:tc>
                  <w:tcPr>
                    <w:tcW w:w="1828" w:type="pct"/>
                    <w:shd w:val="clear" w:color="auto" w:fill="auto"/>
                  </w:tcPr>
                  <w:p w14:paraId="140B1DC4" w14:textId="77777777" w:rsidR="007163CF" w:rsidRDefault="007163CF" w:rsidP="007163CF">
                    <w:pPr>
                      <w:tabs>
                        <w:tab w:val="right" w:pos="3690"/>
                        <w:tab w:val="right" w:pos="5130"/>
                        <w:tab w:val="right" w:pos="6030"/>
                        <w:tab w:val="right" w:pos="7650"/>
                        <w:tab w:val="right" w:pos="9270"/>
                      </w:tabs>
                      <w:adjustRightInd w:val="0"/>
                      <w:snapToGrid w:val="0"/>
                    </w:pPr>
                    <w:r>
                      <w:rPr>
                        <w:rFonts w:hint="eastAsia"/>
                      </w:rPr>
                      <w:t>其他应付款</w:t>
                    </w:r>
                  </w:p>
                </w:tc>
              </w:sdtContent>
            </w:sdt>
            <w:tc>
              <w:tcPr>
                <w:tcW w:w="1582" w:type="pct"/>
                <w:shd w:val="clear" w:color="auto" w:fill="auto"/>
                <w:vAlign w:val="center"/>
              </w:tcPr>
              <w:p w14:paraId="0981A4C0" w14:textId="67E7E8B6" w:rsidR="007163CF" w:rsidRDefault="007163CF" w:rsidP="007163CF">
                <w:pPr>
                  <w:tabs>
                    <w:tab w:val="right" w:pos="3690"/>
                    <w:tab w:val="right" w:pos="5130"/>
                    <w:tab w:val="right" w:pos="6030"/>
                    <w:tab w:val="right" w:pos="7650"/>
                    <w:tab w:val="right" w:pos="9270"/>
                  </w:tabs>
                  <w:adjustRightInd w:val="0"/>
                  <w:snapToGrid w:val="0"/>
                  <w:jc w:val="right"/>
                </w:pPr>
                <w:r>
                  <w:t>3,973,364,618</w:t>
                </w:r>
              </w:p>
            </w:tc>
            <w:tc>
              <w:tcPr>
                <w:tcW w:w="1590" w:type="pct"/>
                <w:shd w:val="clear" w:color="auto" w:fill="auto"/>
                <w:vAlign w:val="center"/>
              </w:tcPr>
              <w:p w14:paraId="4D9A043C" w14:textId="46D76B54" w:rsidR="007163CF" w:rsidRDefault="007163CF" w:rsidP="007163CF">
                <w:pPr>
                  <w:tabs>
                    <w:tab w:val="right" w:pos="3690"/>
                    <w:tab w:val="right" w:pos="5130"/>
                    <w:tab w:val="right" w:pos="6030"/>
                    <w:tab w:val="right" w:pos="7650"/>
                    <w:tab w:val="right" w:pos="9270"/>
                  </w:tabs>
                  <w:adjustRightInd w:val="0"/>
                  <w:snapToGrid w:val="0"/>
                  <w:jc w:val="right"/>
                </w:pPr>
                <w:r>
                  <w:t>4,819,859,288</w:t>
                </w:r>
              </w:p>
            </w:tc>
          </w:tr>
          <w:tr w:rsidR="007163CF" w14:paraId="1E2D6EEE" w14:textId="77777777" w:rsidTr="00A65F56">
            <w:sdt>
              <w:sdtPr>
                <w:tag w:val="_PLD_90dc33535197444a8eb7c8a4e477d9b7"/>
                <w:id w:val="-988317632"/>
                <w:lock w:val="sdtLocked"/>
              </w:sdtPr>
              <w:sdtContent>
                <w:tc>
                  <w:tcPr>
                    <w:tcW w:w="1828" w:type="pct"/>
                    <w:shd w:val="clear" w:color="auto" w:fill="auto"/>
                  </w:tcPr>
                  <w:p w14:paraId="4ED11E88" w14:textId="77777777" w:rsidR="007163CF" w:rsidRDefault="007163CF" w:rsidP="007163CF">
                    <w:pPr>
                      <w:tabs>
                        <w:tab w:val="right" w:pos="3690"/>
                        <w:tab w:val="right" w:pos="5130"/>
                        <w:tab w:val="right" w:pos="6030"/>
                        <w:tab w:val="right" w:pos="7650"/>
                        <w:tab w:val="right" w:pos="9270"/>
                      </w:tabs>
                      <w:adjustRightInd w:val="0"/>
                      <w:snapToGrid w:val="0"/>
                      <w:jc w:val="center"/>
                    </w:pPr>
                    <w:r>
                      <w:rPr>
                        <w:rFonts w:hint="eastAsia"/>
                      </w:rPr>
                      <w:t>合计</w:t>
                    </w:r>
                  </w:p>
                </w:tc>
              </w:sdtContent>
            </w:sdt>
            <w:tc>
              <w:tcPr>
                <w:tcW w:w="1582" w:type="pct"/>
                <w:shd w:val="clear" w:color="auto" w:fill="auto"/>
                <w:vAlign w:val="center"/>
              </w:tcPr>
              <w:p w14:paraId="478D3567" w14:textId="513D4DDB" w:rsidR="007163CF" w:rsidRDefault="007163CF" w:rsidP="007163CF">
                <w:pPr>
                  <w:tabs>
                    <w:tab w:val="right" w:pos="3690"/>
                    <w:tab w:val="right" w:pos="5130"/>
                    <w:tab w:val="right" w:pos="6030"/>
                    <w:tab w:val="right" w:pos="7650"/>
                    <w:tab w:val="right" w:pos="9270"/>
                  </w:tabs>
                  <w:adjustRightInd w:val="0"/>
                  <w:snapToGrid w:val="0"/>
                  <w:jc w:val="right"/>
                </w:pPr>
                <w:r>
                  <w:t>11,253,537,434</w:t>
                </w:r>
              </w:p>
            </w:tc>
            <w:tc>
              <w:tcPr>
                <w:tcW w:w="1590" w:type="pct"/>
                <w:shd w:val="clear" w:color="auto" w:fill="auto"/>
                <w:vAlign w:val="center"/>
              </w:tcPr>
              <w:p w14:paraId="0F467CC6" w14:textId="37E0AA51" w:rsidR="007163CF" w:rsidRDefault="007163CF" w:rsidP="007163CF">
                <w:pPr>
                  <w:tabs>
                    <w:tab w:val="right" w:pos="3690"/>
                    <w:tab w:val="right" w:pos="5130"/>
                    <w:tab w:val="right" w:pos="6030"/>
                    <w:tab w:val="right" w:pos="7650"/>
                    <w:tab w:val="right" w:pos="9270"/>
                  </w:tabs>
                  <w:adjustRightInd w:val="0"/>
                  <w:snapToGrid w:val="0"/>
                  <w:jc w:val="right"/>
                </w:pPr>
                <w:r>
                  <w:t>4,820,133,840</w:t>
                </w:r>
              </w:p>
            </w:tc>
          </w:tr>
        </w:tbl>
        <w:p w14:paraId="50056060" w14:textId="77777777" w:rsidR="009D01F0" w:rsidRDefault="00174DED">
          <w:r>
            <w:rPr>
              <w:rFonts w:hint="eastAsia"/>
            </w:rPr>
            <w:t>其他说明：</w:t>
          </w:r>
        </w:p>
        <w:p w14:paraId="6AB44E29" w14:textId="7D69616C" w:rsidR="009D01F0" w:rsidRDefault="00000000">
          <w:sdt>
            <w:sdtPr>
              <w:alias w:val="其他应付款分类列示其他说明"/>
              <w:tag w:val="_GBC_8fa93aac828f4ed1ab8ba954856081f1"/>
              <w:id w:val="508796576"/>
              <w:lock w:val="sdtLocked"/>
              <w:placeholder>
                <w:docPart w:val="GBC22222222222222222222222222222"/>
              </w:placeholder>
            </w:sdtPr>
            <w:sdtContent>
              <w:r w:rsidR="007163CF">
                <w:rPr>
                  <w:rFonts w:hint="eastAsia"/>
                </w:rPr>
                <w:t>无</w:t>
              </w:r>
            </w:sdtContent>
          </w:sdt>
        </w:p>
      </w:sdtContent>
    </w:sdt>
    <w:bookmarkEnd w:id="203" w:displacedByCustomXml="prev"/>
    <w:bookmarkStart w:id="204" w:name="_Hlk10536047" w:displacedByCustomXml="next"/>
    <w:sdt>
      <w:sdtPr>
        <w:rPr>
          <w:rFonts w:ascii="宋体" w:hAnsi="宋体" w:cs="宋体" w:hint="eastAsia"/>
          <w:b w:val="0"/>
          <w:bCs w:val="0"/>
          <w:kern w:val="0"/>
          <w:szCs w:val="24"/>
        </w:rPr>
        <w:alias w:val="模块:应付利息"/>
        <w:tag w:val="_SEC_60feb8ef6f7c4655a263f50d12c222d8"/>
        <w:id w:val="-1010674370"/>
        <w:lock w:val="sdtLocked"/>
        <w:placeholder>
          <w:docPart w:val="GBC22222222222222222222222222222"/>
        </w:placeholder>
      </w:sdtPr>
      <w:sdtEndPr>
        <w:rPr>
          <w:szCs w:val="21"/>
        </w:rPr>
      </w:sdtEndPr>
      <w:sdtContent>
        <w:p w14:paraId="22276106" w14:textId="6704C140" w:rsidR="009D01F0" w:rsidRDefault="00174DED">
          <w:pPr>
            <w:pStyle w:val="4"/>
            <w:rPr>
              <w:rFonts w:ascii="宋体" w:hAnsi="宋体"/>
            </w:rPr>
          </w:pPr>
          <w:r>
            <w:rPr>
              <w:rFonts w:ascii="宋体" w:hAnsi="宋体" w:hint="eastAsia"/>
            </w:rPr>
            <w:t>应付利息</w:t>
          </w:r>
        </w:p>
        <w:sdt>
          <w:sdtPr>
            <w:alias w:val="是否适用：应付利息[双击切换]"/>
            <w:tag w:val="_GBC_9058c1c6b0a94f6a8c531ec2dbd35706"/>
            <w:id w:val="1842272621"/>
            <w:lock w:val="sdtLocked"/>
            <w:placeholder>
              <w:docPart w:val="GBC22222222222222222222222222222"/>
            </w:placeholder>
          </w:sdtPr>
          <w:sdtContent>
            <w:p w14:paraId="5BC1ECC2" w14:textId="50DA2003" w:rsidR="007163CF" w:rsidRDefault="00174DED" w:rsidP="007163CF">
              <w:r>
                <w:fldChar w:fldCharType="begin"/>
              </w:r>
              <w:r w:rsidR="007163CF">
                <w:instrText xml:space="preserve">MACROBUTTON  SnrToggleCheckbox □适用 </w:instrText>
              </w:r>
              <w:r>
                <w:fldChar w:fldCharType="end"/>
              </w:r>
              <w:r>
                <w:fldChar w:fldCharType="begin"/>
              </w:r>
              <w:r w:rsidR="007163CF">
                <w:instrText xml:space="preserve"> MACROBUTTON  SnrToggleCheckbox √不适用 </w:instrText>
              </w:r>
              <w:r>
                <w:fldChar w:fldCharType="end"/>
              </w:r>
            </w:p>
          </w:sdtContent>
        </w:sdt>
        <w:p w14:paraId="158F1D09" w14:textId="77777777" w:rsidR="009D01F0" w:rsidRDefault="00000000"/>
      </w:sdtContent>
    </w:sdt>
    <w:bookmarkEnd w:id="204" w:displacedByCustomXml="prev"/>
    <w:bookmarkStart w:id="205" w:name="_Hlk10536068" w:displacedByCustomXml="next"/>
    <w:bookmarkStart w:id="206" w:name="_Hlk10536082" w:displacedByCustomXml="next"/>
    <w:sdt>
      <w:sdtPr>
        <w:rPr>
          <w:rFonts w:ascii="宋体" w:hAnsi="宋体" w:cs="宋体" w:hint="eastAsia"/>
          <w:b w:val="0"/>
          <w:bCs w:val="0"/>
          <w:kern w:val="0"/>
          <w:szCs w:val="24"/>
        </w:rPr>
        <w:alias w:val="模块:应付股利"/>
        <w:tag w:val="_SEC_454db7ed64ca40e48e42eb6c38ae54ca"/>
        <w:id w:val="-1440060893"/>
        <w:lock w:val="sdtLocked"/>
        <w:placeholder>
          <w:docPart w:val="GBC22222222222222222222222222222"/>
        </w:placeholder>
      </w:sdtPr>
      <w:sdtEndPr>
        <w:rPr>
          <w:rFonts w:hint="default"/>
          <w:szCs w:val="21"/>
        </w:rPr>
      </w:sdtEndPr>
      <w:sdtContent>
        <w:p w14:paraId="2E599C1E" w14:textId="77777777" w:rsidR="009D01F0" w:rsidRDefault="00174DED">
          <w:pPr>
            <w:pStyle w:val="4"/>
            <w:rPr>
              <w:rFonts w:ascii="宋体" w:hAnsi="宋体"/>
            </w:rPr>
          </w:pPr>
          <w:r>
            <w:rPr>
              <w:rFonts w:ascii="宋体" w:hAnsi="宋体" w:hint="eastAsia"/>
            </w:rPr>
            <w:t>应付股利</w:t>
          </w:r>
          <w:bookmarkEnd w:id="205"/>
        </w:p>
        <w:sdt>
          <w:sdtPr>
            <w:alias w:val="是否适用：应付股利[双击切换]"/>
            <w:tag w:val="_GBC_09dc75ba10d44acfb18b03320a40e4c5"/>
            <w:id w:val="-1437600814"/>
            <w:lock w:val="sdtLocked"/>
            <w:placeholder>
              <w:docPart w:val="GBC22222222222222222222222222222"/>
            </w:placeholder>
          </w:sdtPr>
          <w:sdtContent>
            <w:p w14:paraId="3EC6E711" w14:textId="29B50D46" w:rsidR="009D01F0" w:rsidRDefault="00174DED">
              <w:r>
                <w:fldChar w:fldCharType="begin"/>
              </w:r>
              <w:r w:rsidR="007163CF">
                <w:instrText xml:space="preserve">MACROBUTTON  SnrToggleCheckbox √适用 </w:instrText>
              </w:r>
              <w:r>
                <w:fldChar w:fldCharType="end"/>
              </w:r>
              <w:r>
                <w:fldChar w:fldCharType="begin"/>
              </w:r>
              <w:r w:rsidR="007163CF">
                <w:instrText xml:space="preserve"> MACROBUTTON  SnrToggleCheckbox □不适用 </w:instrText>
              </w:r>
              <w:r>
                <w:fldChar w:fldCharType="end"/>
              </w:r>
            </w:p>
          </w:sdtContent>
        </w:sdt>
        <w:p w14:paraId="6F9B4B8B" w14:textId="77777777" w:rsidR="009D01F0" w:rsidRDefault="00174DED">
          <w:pPr>
            <w:jc w:val="right"/>
          </w:pPr>
          <w:r>
            <w:rPr>
              <w:rFonts w:hint="eastAsia"/>
            </w:rPr>
            <w:t>单位：</w:t>
          </w:r>
          <w:sdt>
            <w:sdtPr>
              <w:rPr>
                <w:rFonts w:hint="eastAsia"/>
              </w:rPr>
              <w:alias w:val="单位：财务附注：应付股利"/>
              <w:tag w:val="_GBC_794436f63bf446c4b4d5d09922a87476"/>
              <w:id w:val="-7838847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付股利"/>
              <w:tag w:val="_GBC_3ac9f6019d6040e79214de869765e7c9"/>
              <w:id w:val="12448377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821"/>
            <w:gridCol w:w="2978"/>
            <w:gridCol w:w="2980"/>
          </w:tblGrid>
          <w:tr w:rsidR="0097276A" w14:paraId="10564663" w14:textId="77777777" w:rsidTr="007763F5">
            <w:trPr>
              <w:cantSplit/>
            </w:trPr>
            <w:sdt>
              <w:sdtPr>
                <w:tag w:val="_PLD_9d58938574b04fdbb97abe896d2ae73a"/>
                <w:id w:val="13970692"/>
                <w:lock w:val="sdtLocked"/>
              </w:sdtPr>
              <w:sdtContent>
                <w:tc>
                  <w:tcPr>
                    <w:tcW w:w="1607" w:type="pct"/>
                  </w:tcPr>
                  <w:p w14:paraId="56BBC297" w14:textId="77777777" w:rsidR="0097276A" w:rsidRDefault="0097276A" w:rsidP="007763F5">
                    <w:pPr>
                      <w:ind w:right="105"/>
                      <w:jc w:val="center"/>
                    </w:pPr>
                    <w:r>
                      <w:rPr>
                        <w:rFonts w:hint="eastAsia"/>
                      </w:rPr>
                      <w:t>项目</w:t>
                    </w:r>
                  </w:p>
                </w:tc>
              </w:sdtContent>
            </w:sdt>
            <w:sdt>
              <w:sdtPr>
                <w:tag w:val="_PLD_464a3e2801194be5b8f549044d634880"/>
                <w:id w:val="1209454146"/>
                <w:lock w:val="sdtLocked"/>
              </w:sdtPr>
              <w:sdtContent>
                <w:tc>
                  <w:tcPr>
                    <w:tcW w:w="1696" w:type="pct"/>
                  </w:tcPr>
                  <w:p w14:paraId="7C24FE82" w14:textId="77777777" w:rsidR="0097276A" w:rsidRDefault="0097276A" w:rsidP="007763F5">
                    <w:pPr>
                      <w:jc w:val="center"/>
                    </w:pPr>
                    <w:r>
                      <w:rPr>
                        <w:rFonts w:hint="eastAsia"/>
                      </w:rPr>
                      <w:t>期末余额</w:t>
                    </w:r>
                  </w:p>
                </w:tc>
              </w:sdtContent>
            </w:sdt>
            <w:sdt>
              <w:sdtPr>
                <w:tag w:val="_PLD_b96a666c25174aeab9bab423f51ae94f"/>
                <w:id w:val="829647564"/>
                <w:lock w:val="sdtLocked"/>
              </w:sdtPr>
              <w:sdtContent>
                <w:tc>
                  <w:tcPr>
                    <w:tcW w:w="1697" w:type="pct"/>
                  </w:tcPr>
                  <w:p w14:paraId="3244B165" w14:textId="77777777" w:rsidR="0097276A" w:rsidRDefault="0097276A" w:rsidP="007763F5">
                    <w:pPr>
                      <w:jc w:val="center"/>
                    </w:pPr>
                    <w:r>
                      <w:rPr>
                        <w:rFonts w:hint="eastAsia"/>
                      </w:rPr>
                      <w:t>期初余额</w:t>
                    </w:r>
                  </w:p>
                </w:tc>
              </w:sdtContent>
            </w:sdt>
          </w:tr>
          <w:tr w:rsidR="0097276A" w14:paraId="4CF8B93B" w14:textId="77777777" w:rsidTr="007763F5">
            <w:trPr>
              <w:cantSplit/>
            </w:trPr>
            <w:sdt>
              <w:sdtPr>
                <w:tag w:val="_PLD_ccc30ab30e5a4b788d1af42d774d7b85"/>
                <w:id w:val="1626651971"/>
                <w:lock w:val="sdtLocked"/>
              </w:sdtPr>
              <w:sdtContent>
                <w:tc>
                  <w:tcPr>
                    <w:tcW w:w="1607" w:type="pct"/>
                  </w:tcPr>
                  <w:p w14:paraId="58D6FD82" w14:textId="77777777" w:rsidR="0097276A" w:rsidRDefault="0097276A" w:rsidP="007763F5">
                    <w:pPr>
                      <w:ind w:right="105"/>
                    </w:pPr>
                    <w:r>
                      <w:rPr>
                        <w:rFonts w:hint="eastAsia"/>
                      </w:rPr>
                      <w:t>普通股股利</w:t>
                    </w:r>
                  </w:p>
                </w:tc>
              </w:sdtContent>
            </w:sdt>
            <w:tc>
              <w:tcPr>
                <w:tcW w:w="1696" w:type="pct"/>
                <w:vAlign w:val="center"/>
              </w:tcPr>
              <w:p w14:paraId="4AC8513F" w14:textId="77777777" w:rsidR="0097276A" w:rsidRDefault="0097276A" w:rsidP="007763F5">
                <w:pPr>
                  <w:ind w:right="73"/>
                  <w:jc w:val="right"/>
                </w:pPr>
                <w:r>
                  <w:t>7,280,172,816</w:t>
                </w:r>
              </w:p>
            </w:tc>
            <w:tc>
              <w:tcPr>
                <w:tcW w:w="1697" w:type="pct"/>
                <w:vAlign w:val="center"/>
              </w:tcPr>
              <w:p w14:paraId="01E1C2BF" w14:textId="77777777" w:rsidR="0097276A" w:rsidRDefault="0097276A" w:rsidP="007763F5">
                <w:pPr>
                  <w:ind w:right="73"/>
                  <w:jc w:val="right"/>
                </w:pPr>
                <w:r>
                  <w:t>0</w:t>
                </w:r>
              </w:p>
            </w:tc>
          </w:tr>
          <w:sdt>
            <w:sdtPr>
              <w:rPr>
                <w:rFonts w:hint="eastAsia"/>
              </w:rPr>
              <w:alias w:val="划分为权益工具的优先股或永续债股利明细"/>
              <w:tag w:val="_TUP_d6439173d6c4448487f407a2363e7581"/>
              <w:id w:val="566149724"/>
              <w:lock w:val="sdtLocked"/>
            </w:sdtPr>
            <w:sdtEndPr>
              <w:rPr>
                <w:rFonts w:hint="default"/>
                <w:color w:val="000000" w:themeColor="text1"/>
              </w:rPr>
            </w:sdtEndPr>
            <w:sdtContent>
              <w:tr w:rsidR="0097276A" w14:paraId="49DACB9F" w14:textId="77777777" w:rsidTr="0097276A">
                <w:trPr>
                  <w:cantSplit/>
                </w:trPr>
                <w:tc>
                  <w:tcPr>
                    <w:tcW w:w="1607" w:type="pct"/>
                    <w:vAlign w:val="center"/>
                  </w:tcPr>
                  <w:p w14:paraId="7CE6EDD7" w14:textId="77777777" w:rsidR="0097276A" w:rsidRDefault="0097276A" w:rsidP="0097276A">
                    <w:r w:rsidRPr="0097276A">
                      <w:rPr>
                        <w:rFonts w:hint="eastAsia"/>
                      </w:rPr>
                      <w:t>子公司应付外部股东</w:t>
                    </w:r>
                  </w:p>
                </w:tc>
                <w:tc>
                  <w:tcPr>
                    <w:tcW w:w="1696" w:type="pct"/>
                  </w:tcPr>
                  <w:p w14:paraId="423F470B" w14:textId="77777777" w:rsidR="0097276A" w:rsidRDefault="0097276A" w:rsidP="007763F5">
                    <w:pPr>
                      <w:ind w:right="73"/>
                      <w:jc w:val="right"/>
                    </w:pPr>
                    <w:r>
                      <w:t>0</w:t>
                    </w:r>
                  </w:p>
                </w:tc>
                <w:tc>
                  <w:tcPr>
                    <w:tcW w:w="1697" w:type="pct"/>
                  </w:tcPr>
                  <w:p w14:paraId="1095473E" w14:textId="77777777" w:rsidR="0097276A" w:rsidRDefault="0097276A" w:rsidP="007763F5">
                    <w:pPr>
                      <w:ind w:right="73"/>
                      <w:jc w:val="right"/>
                    </w:pPr>
                    <w:r>
                      <w:t>274,552</w:t>
                    </w:r>
                  </w:p>
                </w:tc>
              </w:tr>
            </w:sdtContent>
          </w:sdt>
          <w:tr w:rsidR="0097276A" w14:paraId="1E37E21D" w14:textId="77777777" w:rsidTr="007763F5">
            <w:trPr>
              <w:cantSplit/>
            </w:trPr>
            <w:sdt>
              <w:sdtPr>
                <w:tag w:val="_PLD_2b0d3d581f184538a143c7836e38c7fd"/>
                <w:id w:val="2103456497"/>
                <w:lock w:val="sdtLocked"/>
              </w:sdtPr>
              <w:sdtContent>
                <w:tc>
                  <w:tcPr>
                    <w:tcW w:w="1607" w:type="pct"/>
                  </w:tcPr>
                  <w:p w14:paraId="6C7F2FBA" w14:textId="77777777" w:rsidR="0097276A" w:rsidRDefault="0097276A" w:rsidP="007763F5">
                    <w:pPr>
                      <w:ind w:right="105"/>
                      <w:jc w:val="center"/>
                      <w:rPr>
                        <w:color w:val="000000" w:themeColor="text1"/>
                      </w:rPr>
                    </w:pPr>
                    <w:r>
                      <w:rPr>
                        <w:rFonts w:hint="eastAsia"/>
                        <w:color w:val="000000" w:themeColor="text1"/>
                      </w:rPr>
                      <w:t>合计</w:t>
                    </w:r>
                  </w:p>
                </w:tc>
              </w:sdtContent>
            </w:sdt>
            <w:tc>
              <w:tcPr>
                <w:tcW w:w="1696" w:type="pct"/>
              </w:tcPr>
              <w:p w14:paraId="6656EEB9" w14:textId="77777777" w:rsidR="0097276A" w:rsidRDefault="0097276A" w:rsidP="007763F5">
                <w:pPr>
                  <w:ind w:right="73"/>
                  <w:jc w:val="right"/>
                </w:pPr>
                <w:r w:rsidRPr="00152A6D">
                  <w:t>7,280,172,816</w:t>
                </w:r>
              </w:p>
            </w:tc>
            <w:tc>
              <w:tcPr>
                <w:tcW w:w="1697" w:type="pct"/>
              </w:tcPr>
              <w:p w14:paraId="30112EA9" w14:textId="77777777" w:rsidR="0097276A" w:rsidRDefault="0097276A" w:rsidP="007763F5">
                <w:pPr>
                  <w:ind w:right="73"/>
                  <w:jc w:val="right"/>
                </w:pPr>
                <w:r w:rsidRPr="00152A6D">
                  <w:t>274,552</w:t>
                </w:r>
              </w:p>
            </w:tc>
          </w:tr>
        </w:tbl>
        <w:p w14:paraId="564D1AAA" w14:textId="77777777" w:rsidR="00A06D0C" w:rsidRDefault="00A06D0C">
          <w:pPr>
            <w:snapToGrid w:val="0"/>
          </w:pPr>
        </w:p>
        <w:p w14:paraId="359A7000" w14:textId="1042308C" w:rsidR="009D01F0" w:rsidRDefault="00174DED">
          <w:pPr>
            <w:snapToGrid w:val="0"/>
          </w:pPr>
          <w:r>
            <w:rPr>
              <w:rFonts w:hint="eastAsia"/>
            </w:rPr>
            <w:t>其他说明，包括重要的超过</w:t>
          </w:r>
          <w:r>
            <w:t>1年未支付的应付股利，应披露未支付原因：</w:t>
          </w:r>
        </w:p>
        <w:p w14:paraId="00C773BD" w14:textId="0CF3E322" w:rsidR="009D01F0" w:rsidRDefault="00000000">
          <w:pPr>
            <w:snapToGrid w:val="0"/>
          </w:pPr>
          <w:sdt>
            <w:sdtPr>
              <w:alias w:val="应付股利的说明"/>
              <w:tag w:val="_GBC_44da1c5f7ab647d2891e8b1c5f5bd521"/>
              <w:id w:val="-1350946134"/>
              <w:lock w:val="sdtLocked"/>
              <w:placeholder>
                <w:docPart w:val="GBC22222222222222222222222222222"/>
              </w:placeholder>
            </w:sdtPr>
            <w:sdtContent>
              <w:r w:rsidR="00152A6D">
                <w:rPr>
                  <w:rFonts w:hint="eastAsia"/>
                </w:rPr>
                <w:t>无</w:t>
              </w:r>
            </w:sdtContent>
          </w:sdt>
        </w:p>
      </w:sdtContent>
    </w:sdt>
    <w:bookmarkEnd w:id="206" w:displacedByCustomXml="prev"/>
    <w:p w14:paraId="7EAFD4ED" w14:textId="77777777" w:rsidR="009D01F0" w:rsidRDefault="009D01F0"/>
    <w:p w14:paraId="3A887BF0" w14:textId="77777777" w:rsidR="009D01F0" w:rsidRDefault="00174DED">
      <w:pPr>
        <w:pStyle w:val="4"/>
        <w:rPr>
          <w:rFonts w:ascii="宋体" w:hAnsi="宋体"/>
        </w:rPr>
      </w:pPr>
      <w:bookmarkStart w:id="207" w:name="_Hlk10536163"/>
      <w:r>
        <w:rPr>
          <w:rFonts w:ascii="宋体" w:hAnsi="宋体" w:hint="eastAsia"/>
        </w:rPr>
        <w:t>其他应付款</w:t>
      </w:r>
    </w:p>
    <w:sdt>
      <w:sdtPr>
        <w:rPr>
          <w:rFonts w:ascii="宋体" w:hAnsi="宋体" w:cs="宋体" w:hint="eastAsia"/>
          <w:b w:val="0"/>
          <w:bCs w:val="0"/>
          <w:kern w:val="0"/>
          <w:szCs w:val="24"/>
        </w:rPr>
        <w:alias w:val="模块:按款项性质列示其他应付款"/>
        <w:tag w:val="_SEC_df361e68406f49208d47d08674984872"/>
        <w:id w:val="-403145031"/>
        <w:lock w:val="sdtLocked"/>
        <w:placeholder>
          <w:docPart w:val="GBC22222222222222222222222222222"/>
        </w:placeholder>
      </w:sdtPr>
      <w:sdtEndPr>
        <w:rPr>
          <w:rFonts w:hint="default"/>
          <w:szCs w:val="21"/>
        </w:rPr>
      </w:sdtEndPr>
      <w:sdtContent>
        <w:p w14:paraId="21078486" w14:textId="77777777" w:rsidR="009D01F0" w:rsidRDefault="00174DED" w:rsidP="00BC60D6">
          <w:pPr>
            <w:pStyle w:val="4"/>
            <w:numPr>
              <w:ilvl w:val="3"/>
              <w:numId w:val="48"/>
            </w:numPr>
            <w:rPr>
              <w:rFonts w:ascii="宋体" w:hAnsi="宋体"/>
            </w:rPr>
          </w:pPr>
          <w:r>
            <w:rPr>
              <w:rFonts w:ascii="宋体" w:hAnsi="宋体" w:hint="eastAsia"/>
            </w:rPr>
            <w:t>按款项性质列示其他应付款</w:t>
          </w:r>
        </w:p>
        <w:sdt>
          <w:sdtPr>
            <w:alias w:val="是否适用：按款项性质列示其他应付款[双击切换]"/>
            <w:tag w:val="_GBC_a099ebd596de4984814ff6b49af92e86"/>
            <w:id w:val="-1414770067"/>
            <w:lock w:val="sdtLocked"/>
            <w:placeholder>
              <w:docPart w:val="GBC22222222222222222222222222222"/>
            </w:placeholder>
          </w:sdtPr>
          <w:sdtContent>
            <w:p w14:paraId="3873D675" w14:textId="6A0182EB" w:rsidR="009D01F0" w:rsidRDefault="00174DED">
              <w:r>
                <w:fldChar w:fldCharType="begin"/>
              </w:r>
              <w:r w:rsidR="00152A6D">
                <w:instrText xml:space="preserve">MACROBUTTON  SnrToggleCheckbox √适用 </w:instrText>
              </w:r>
              <w:r>
                <w:fldChar w:fldCharType="end"/>
              </w:r>
              <w:r>
                <w:fldChar w:fldCharType="begin"/>
              </w:r>
              <w:r w:rsidR="00152A6D">
                <w:instrText xml:space="preserve"> MACROBUTTON  SnrToggleCheckbox □不适用 </w:instrText>
              </w:r>
              <w:r>
                <w:fldChar w:fldCharType="end"/>
              </w:r>
            </w:p>
          </w:sdtContent>
        </w:sdt>
        <w:p w14:paraId="4EF70ECF" w14:textId="77777777" w:rsidR="009D01F0" w:rsidRDefault="00174DED">
          <w:pPr>
            <w:jc w:val="right"/>
          </w:pPr>
          <w:r>
            <w:rPr>
              <w:rFonts w:hint="eastAsia"/>
            </w:rPr>
            <w:t>单位：</w:t>
          </w:r>
          <w:sdt>
            <w:sdtPr>
              <w:rPr>
                <w:rFonts w:hint="eastAsia"/>
              </w:rPr>
              <w:alias w:val="单位：财务附注：其他应付款情况"/>
              <w:tag w:val="_GBC_781a05c0c742470b88557fa8878adf9c"/>
              <w:id w:val="-973828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其他应付款情况"/>
              <w:tag w:val="_GBC_19bba6af93f1445cbfdc13ddfb71a0ea"/>
              <w:id w:val="-17984492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09"/>
            <w:gridCol w:w="3034"/>
          </w:tblGrid>
          <w:tr w:rsidR="00152A6D" w14:paraId="0C7E1A91" w14:textId="77777777" w:rsidTr="00C333DF">
            <w:sdt>
              <w:sdtPr>
                <w:tag w:val="_PLD_3991c4118c8d4069811e5f758978143f"/>
                <w:id w:val="-1737318749"/>
                <w:lock w:val="sdtLocked"/>
              </w:sdtPr>
              <w:sdtContent>
                <w:tc>
                  <w:tcPr>
                    <w:tcW w:w="1615" w:type="pct"/>
                    <w:shd w:val="clear" w:color="auto" w:fill="auto"/>
                  </w:tcPr>
                  <w:p w14:paraId="2157A3B7" w14:textId="77777777" w:rsidR="00152A6D" w:rsidRDefault="00152A6D" w:rsidP="00C333DF">
                    <w:pPr>
                      <w:jc w:val="center"/>
                    </w:pPr>
                    <w:r>
                      <w:rPr>
                        <w:rFonts w:hint="eastAsia"/>
                      </w:rPr>
                      <w:t>项目</w:t>
                    </w:r>
                  </w:p>
                </w:tc>
              </w:sdtContent>
            </w:sdt>
            <w:sdt>
              <w:sdtPr>
                <w:tag w:val="_PLD_c1bcea3523f040f08da3a1bd0d135ad5"/>
                <w:id w:val="716329071"/>
                <w:lock w:val="sdtLocked"/>
              </w:sdtPr>
              <w:sdtContent>
                <w:tc>
                  <w:tcPr>
                    <w:tcW w:w="1657" w:type="pct"/>
                    <w:shd w:val="clear" w:color="auto" w:fill="auto"/>
                  </w:tcPr>
                  <w:p w14:paraId="3A306E09" w14:textId="77777777" w:rsidR="00152A6D" w:rsidRDefault="00152A6D" w:rsidP="00C333DF">
                    <w:pPr>
                      <w:jc w:val="center"/>
                    </w:pPr>
                    <w:r>
                      <w:rPr>
                        <w:rFonts w:hint="eastAsia"/>
                      </w:rPr>
                      <w:t>期末余额</w:t>
                    </w:r>
                  </w:p>
                </w:tc>
              </w:sdtContent>
            </w:sdt>
            <w:sdt>
              <w:sdtPr>
                <w:tag w:val="_PLD_b89663858245498c995c58e2bab384aa"/>
                <w:id w:val="171535987"/>
                <w:lock w:val="sdtLocked"/>
              </w:sdtPr>
              <w:sdtContent>
                <w:tc>
                  <w:tcPr>
                    <w:tcW w:w="1728" w:type="pct"/>
                    <w:shd w:val="clear" w:color="auto" w:fill="auto"/>
                  </w:tcPr>
                  <w:p w14:paraId="6EFA1ED7" w14:textId="77777777" w:rsidR="00152A6D" w:rsidRDefault="00152A6D" w:rsidP="00C333DF">
                    <w:pPr>
                      <w:jc w:val="center"/>
                    </w:pPr>
                    <w:r>
                      <w:rPr>
                        <w:rFonts w:hint="eastAsia"/>
                      </w:rPr>
                      <w:t>期初余额</w:t>
                    </w:r>
                  </w:p>
                </w:tc>
              </w:sdtContent>
            </w:sdt>
          </w:tr>
          <w:sdt>
            <w:sdtPr>
              <w:rPr>
                <w:rFonts w:hint="eastAsia"/>
              </w:rPr>
              <w:alias w:val="其他应付款情况明细"/>
              <w:tag w:val="_TUP_d68cb62e22fc4f99ab4d25c145efcd43"/>
              <w:id w:val="-1818184299"/>
              <w:lock w:val="sdtLocked"/>
              <w:placeholder>
                <w:docPart w:val="AB09ABB06BC545188448019EF684B48D"/>
              </w:placeholder>
            </w:sdtPr>
            <w:sdtEndPr>
              <w:rPr>
                <w:rFonts w:hint="default"/>
              </w:rPr>
            </w:sdtEndPr>
            <w:sdtContent>
              <w:tr w:rsidR="00152A6D" w14:paraId="22BF15F3" w14:textId="77777777" w:rsidTr="00C333DF">
                <w:tc>
                  <w:tcPr>
                    <w:tcW w:w="1615" w:type="pct"/>
                    <w:shd w:val="clear" w:color="auto" w:fill="auto"/>
                  </w:tcPr>
                  <w:p w14:paraId="5CCDD4E9" w14:textId="48C5584A" w:rsidR="00152A6D" w:rsidRDefault="00152A6D" w:rsidP="00C333DF">
                    <w:r>
                      <w:t>抵押金和</w:t>
                    </w:r>
                    <w:r w:rsidR="007E71C9">
                      <w:rPr>
                        <w:rFonts w:hint="eastAsia"/>
                      </w:rPr>
                      <w:t>质保金</w:t>
                    </w:r>
                  </w:p>
                </w:tc>
                <w:tc>
                  <w:tcPr>
                    <w:tcW w:w="1657" w:type="pct"/>
                    <w:shd w:val="clear" w:color="auto" w:fill="auto"/>
                  </w:tcPr>
                  <w:p w14:paraId="5F6DDD3D" w14:textId="77777777" w:rsidR="00152A6D" w:rsidRDefault="00152A6D" w:rsidP="00C333DF">
                    <w:pPr>
                      <w:jc w:val="right"/>
                    </w:pPr>
                    <w:r>
                      <w:t>270,160,194</w:t>
                    </w:r>
                  </w:p>
                </w:tc>
                <w:tc>
                  <w:tcPr>
                    <w:tcW w:w="1728" w:type="pct"/>
                    <w:shd w:val="clear" w:color="auto" w:fill="auto"/>
                  </w:tcPr>
                  <w:p w14:paraId="14CD4AE6" w14:textId="77777777" w:rsidR="00152A6D" w:rsidRDefault="00152A6D" w:rsidP="00C333DF">
                    <w:pPr>
                      <w:jc w:val="right"/>
                    </w:pPr>
                    <w:r>
                      <w:t>607,877,680</w:t>
                    </w:r>
                  </w:p>
                </w:tc>
              </w:tr>
            </w:sdtContent>
          </w:sdt>
          <w:sdt>
            <w:sdtPr>
              <w:rPr>
                <w:rFonts w:hint="eastAsia"/>
              </w:rPr>
              <w:alias w:val="其他应付款情况明细"/>
              <w:tag w:val="_TUP_d68cb62e22fc4f99ab4d25c145efcd43"/>
              <w:id w:val="-1946226776"/>
              <w:lock w:val="sdtLocked"/>
              <w:placeholder>
                <w:docPart w:val="AB09ABB06BC545188448019EF684B48D"/>
              </w:placeholder>
            </w:sdtPr>
            <w:sdtEndPr>
              <w:rPr>
                <w:rFonts w:hint="default"/>
              </w:rPr>
            </w:sdtEndPr>
            <w:sdtContent>
              <w:tr w:rsidR="00152A6D" w14:paraId="56504723" w14:textId="77777777" w:rsidTr="00C333DF">
                <w:tc>
                  <w:tcPr>
                    <w:tcW w:w="1615" w:type="pct"/>
                    <w:shd w:val="clear" w:color="auto" w:fill="auto"/>
                  </w:tcPr>
                  <w:p w14:paraId="17B9CE31" w14:textId="77777777" w:rsidR="00152A6D" w:rsidRDefault="00152A6D" w:rsidP="00C333DF">
                    <w:r>
                      <w:t>应付工程及设备款</w:t>
                    </w:r>
                  </w:p>
                </w:tc>
                <w:tc>
                  <w:tcPr>
                    <w:tcW w:w="1657" w:type="pct"/>
                    <w:shd w:val="clear" w:color="auto" w:fill="auto"/>
                  </w:tcPr>
                  <w:p w14:paraId="4E27E925" w14:textId="77777777" w:rsidR="00152A6D" w:rsidRDefault="00152A6D" w:rsidP="00C333DF">
                    <w:pPr>
                      <w:jc w:val="right"/>
                    </w:pPr>
                    <w:r>
                      <w:t>2,666,288,292</w:t>
                    </w:r>
                  </w:p>
                </w:tc>
                <w:tc>
                  <w:tcPr>
                    <w:tcW w:w="1728" w:type="pct"/>
                    <w:shd w:val="clear" w:color="auto" w:fill="auto"/>
                  </w:tcPr>
                  <w:p w14:paraId="6C2804E2" w14:textId="77777777" w:rsidR="00152A6D" w:rsidRDefault="00152A6D" w:rsidP="00C333DF">
                    <w:pPr>
                      <w:jc w:val="right"/>
                    </w:pPr>
                    <w:r>
                      <w:t>3,311,408,521</w:t>
                    </w:r>
                  </w:p>
                </w:tc>
              </w:tr>
            </w:sdtContent>
          </w:sdt>
          <w:sdt>
            <w:sdtPr>
              <w:rPr>
                <w:rFonts w:hint="eastAsia"/>
              </w:rPr>
              <w:alias w:val="其他应付款情况明细"/>
              <w:tag w:val="_TUP_d68cb62e22fc4f99ab4d25c145efcd43"/>
              <w:id w:val="2064674662"/>
              <w:lock w:val="sdtLocked"/>
              <w:placeholder>
                <w:docPart w:val="AB09ABB06BC545188448019EF684B48D"/>
              </w:placeholder>
            </w:sdtPr>
            <w:sdtEndPr>
              <w:rPr>
                <w:rFonts w:hint="default"/>
              </w:rPr>
            </w:sdtEndPr>
            <w:sdtContent>
              <w:tr w:rsidR="00152A6D" w14:paraId="54C028CD" w14:textId="77777777" w:rsidTr="00C333DF">
                <w:tc>
                  <w:tcPr>
                    <w:tcW w:w="1615" w:type="pct"/>
                    <w:shd w:val="clear" w:color="auto" w:fill="auto"/>
                  </w:tcPr>
                  <w:p w14:paraId="60C5FF6D" w14:textId="77777777" w:rsidR="00152A6D" w:rsidRDefault="00152A6D" w:rsidP="00C333DF">
                    <w:r>
                      <w:t>代管资金</w:t>
                    </w:r>
                  </w:p>
                </w:tc>
                <w:tc>
                  <w:tcPr>
                    <w:tcW w:w="1657" w:type="pct"/>
                    <w:shd w:val="clear" w:color="auto" w:fill="auto"/>
                  </w:tcPr>
                  <w:p w14:paraId="26E4E027" w14:textId="77777777" w:rsidR="00152A6D" w:rsidRDefault="00152A6D" w:rsidP="00C333DF">
                    <w:pPr>
                      <w:jc w:val="right"/>
                    </w:pPr>
                    <w:r>
                      <w:t>119,017,066</w:t>
                    </w:r>
                  </w:p>
                </w:tc>
                <w:tc>
                  <w:tcPr>
                    <w:tcW w:w="1728" w:type="pct"/>
                    <w:shd w:val="clear" w:color="auto" w:fill="auto"/>
                  </w:tcPr>
                  <w:p w14:paraId="3577ECB2" w14:textId="77777777" w:rsidR="00152A6D" w:rsidRDefault="00152A6D" w:rsidP="00C333DF">
                    <w:pPr>
                      <w:jc w:val="right"/>
                    </w:pPr>
                    <w:r>
                      <w:t>174,308,616</w:t>
                    </w:r>
                  </w:p>
                </w:tc>
              </w:tr>
            </w:sdtContent>
          </w:sdt>
          <w:sdt>
            <w:sdtPr>
              <w:rPr>
                <w:rFonts w:hint="eastAsia"/>
              </w:rPr>
              <w:alias w:val="其他应付款情况明细"/>
              <w:tag w:val="_TUP_d68cb62e22fc4f99ab4d25c145efcd43"/>
              <w:id w:val="-175805457"/>
              <w:lock w:val="sdtLocked"/>
              <w:placeholder>
                <w:docPart w:val="AB09ABB06BC545188448019EF684B48D"/>
              </w:placeholder>
            </w:sdtPr>
            <w:sdtEndPr>
              <w:rPr>
                <w:rFonts w:hint="default"/>
              </w:rPr>
            </w:sdtEndPr>
            <w:sdtContent>
              <w:tr w:rsidR="00152A6D" w14:paraId="7331B130" w14:textId="77777777" w:rsidTr="00C333DF">
                <w:tc>
                  <w:tcPr>
                    <w:tcW w:w="1615" w:type="pct"/>
                    <w:shd w:val="clear" w:color="auto" w:fill="auto"/>
                  </w:tcPr>
                  <w:p w14:paraId="6AEA2CE4" w14:textId="77777777" w:rsidR="00152A6D" w:rsidRDefault="00152A6D" w:rsidP="00C333DF">
                    <w:r>
                      <w:t>其他应付中国国家铁路集团有限公司及其他下属单位</w:t>
                    </w:r>
                  </w:p>
                </w:tc>
                <w:tc>
                  <w:tcPr>
                    <w:tcW w:w="1657" w:type="pct"/>
                    <w:shd w:val="clear" w:color="auto" w:fill="auto"/>
                  </w:tcPr>
                  <w:p w14:paraId="34C920AA" w14:textId="38495331" w:rsidR="00152A6D" w:rsidRDefault="00152A6D" w:rsidP="00C333DF">
                    <w:pPr>
                      <w:jc w:val="right"/>
                    </w:pPr>
                    <w:r>
                      <w:t>5</w:t>
                    </w:r>
                    <w:r w:rsidR="00A24355">
                      <w:rPr>
                        <w:rFonts w:hint="eastAsia"/>
                      </w:rPr>
                      <w:t>,</w:t>
                    </w:r>
                    <w:r w:rsidR="00A24355">
                      <w:t>019</w:t>
                    </w:r>
                    <w:r>
                      <w:t>,</w:t>
                    </w:r>
                    <w:r w:rsidR="00A24355">
                      <w:t>246</w:t>
                    </w:r>
                  </w:p>
                </w:tc>
                <w:tc>
                  <w:tcPr>
                    <w:tcW w:w="1728" w:type="pct"/>
                    <w:shd w:val="clear" w:color="auto" w:fill="auto"/>
                  </w:tcPr>
                  <w:p w14:paraId="22F6DAB9" w14:textId="2027ED80" w:rsidR="00152A6D" w:rsidRDefault="00152A6D" w:rsidP="00C333DF">
                    <w:pPr>
                      <w:jc w:val="right"/>
                    </w:pPr>
                    <w:r>
                      <w:t>1</w:t>
                    </w:r>
                    <w:r w:rsidR="007514E1">
                      <w:t>2</w:t>
                    </w:r>
                    <w:r>
                      <w:t>,801,898</w:t>
                    </w:r>
                  </w:p>
                </w:tc>
              </w:tr>
            </w:sdtContent>
          </w:sdt>
          <w:sdt>
            <w:sdtPr>
              <w:rPr>
                <w:rFonts w:hint="eastAsia"/>
              </w:rPr>
              <w:alias w:val="其他应付款情况明细"/>
              <w:tag w:val="_TUP_d68cb62e22fc4f99ab4d25c145efcd43"/>
              <w:id w:val="120889737"/>
              <w:lock w:val="sdtLocked"/>
              <w:placeholder>
                <w:docPart w:val="AB09ABB06BC545188448019EF684B48D"/>
              </w:placeholder>
            </w:sdtPr>
            <w:sdtEndPr>
              <w:rPr>
                <w:rFonts w:hint="default"/>
              </w:rPr>
            </w:sdtEndPr>
            <w:sdtContent>
              <w:tr w:rsidR="00152A6D" w14:paraId="0B857A9B" w14:textId="77777777" w:rsidTr="00C333DF">
                <w:tc>
                  <w:tcPr>
                    <w:tcW w:w="1615" w:type="pct"/>
                    <w:shd w:val="clear" w:color="auto" w:fill="auto"/>
                  </w:tcPr>
                  <w:p w14:paraId="5467714D" w14:textId="77777777" w:rsidR="00152A6D" w:rsidRDefault="00152A6D" w:rsidP="00C333DF">
                    <w:r>
                      <w:t>其他</w:t>
                    </w:r>
                  </w:p>
                </w:tc>
                <w:tc>
                  <w:tcPr>
                    <w:tcW w:w="1657" w:type="pct"/>
                    <w:shd w:val="clear" w:color="auto" w:fill="auto"/>
                  </w:tcPr>
                  <w:p w14:paraId="1F728259" w14:textId="5FC1C0C7" w:rsidR="00152A6D" w:rsidRDefault="00152A6D" w:rsidP="00C333DF">
                    <w:pPr>
                      <w:jc w:val="right"/>
                    </w:pPr>
                    <w:r>
                      <w:t>912,</w:t>
                    </w:r>
                    <w:r w:rsidR="00A24355">
                      <w:t>879</w:t>
                    </w:r>
                    <w:r>
                      <w:t>,</w:t>
                    </w:r>
                    <w:r w:rsidR="00A24355">
                      <w:t>820</w:t>
                    </w:r>
                  </w:p>
                </w:tc>
                <w:tc>
                  <w:tcPr>
                    <w:tcW w:w="1728" w:type="pct"/>
                    <w:shd w:val="clear" w:color="auto" w:fill="auto"/>
                  </w:tcPr>
                  <w:p w14:paraId="06FF4EFA" w14:textId="77777777" w:rsidR="00152A6D" w:rsidRDefault="00152A6D" w:rsidP="00C333DF">
                    <w:pPr>
                      <w:jc w:val="right"/>
                    </w:pPr>
                    <w:r>
                      <w:t>713,462,573</w:t>
                    </w:r>
                  </w:p>
                </w:tc>
              </w:tr>
            </w:sdtContent>
          </w:sdt>
          <w:tr w:rsidR="00152A6D" w14:paraId="16B0B0B4" w14:textId="77777777" w:rsidTr="00481916">
            <w:sdt>
              <w:sdtPr>
                <w:tag w:val="_PLD_dc1df66b4e6549929c6b91b265854e4c"/>
                <w:id w:val="1632816007"/>
                <w:lock w:val="sdtLocked"/>
              </w:sdtPr>
              <w:sdtContent>
                <w:tc>
                  <w:tcPr>
                    <w:tcW w:w="1615" w:type="pct"/>
                    <w:shd w:val="clear" w:color="auto" w:fill="auto"/>
                  </w:tcPr>
                  <w:p w14:paraId="1ABD3F1D" w14:textId="77777777" w:rsidR="00152A6D" w:rsidRDefault="00152A6D" w:rsidP="00152A6D">
                    <w:pPr>
                      <w:jc w:val="center"/>
                      <w:rPr>
                        <w:color w:val="000000" w:themeColor="text1"/>
                      </w:rPr>
                    </w:pPr>
                    <w:r>
                      <w:rPr>
                        <w:rFonts w:hint="eastAsia"/>
                        <w:color w:val="000000" w:themeColor="text1"/>
                      </w:rPr>
                      <w:t>合计</w:t>
                    </w:r>
                  </w:p>
                </w:tc>
              </w:sdtContent>
            </w:sdt>
            <w:tc>
              <w:tcPr>
                <w:tcW w:w="1657" w:type="pct"/>
                <w:shd w:val="clear" w:color="auto" w:fill="auto"/>
                <w:vAlign w:val="center"/>
              </w:tcPr>
              <w:p w14:paraId="692AF4DA" w14:textId="217EC933" w:rsidR="00152A6D" w:rsidRDefault="00152A6D" w:rsidP="00152A6D">
                <w:pPr>
                  <w:jc w:val="right"/>
                </w:pPr>
                <w:r>
                  <w:t>3,973,364,618</w:t>
                </w:r>
              </w:p>
            </w:tc>
            <w:tc>
              <w:tcPr>
                <w:tcW w:w="1728" w:type="pct"/>
                <w:shd w:val="clear" w:color="auto" w:fill="auto"/>
                <w:vAlign w:val="center"/>
              </w:tcPr>
              <w:p w14:paraId="30004DAD" w14:textId="17F963AD" w:rsidR="00152A6D" w:rsidRDefault="00152A6D" w:rsidP="00152A6D">
                <w:pPr>
                  <w:jc w:val="right"/>
                </w:pPr>
                <w:r>
                  <w:t>4,819,859,288</w:t>
                </w:r>
              </w:p>
            </w:tc>
          </w:tr>
        </w:tbl>
        <w:p w14:paraId="0F135F1B" w14:textId="77777777" w:rsidR="009D01F0" w:rsidRDefault="00000000"/>
      </w:sdtContent>
    </w:sdt>
    <w:sdt>
      <w:sdtPr>
        <w:rPr>
          <w:rFonts w:ascii="宋体" w:hAnsi="宋体" w:cs="宋体" w:hint="eastAsia"/>
          <w:b w:val="0"/>
          <w:bCs w:val="0"/>
          <w:kern w:val="0"/>
          <w:szCs w:val="24"/>
        </w:rPr>
        <w:alias w:val="模块:账龄超过1年的重要其他应付款"/>
        <w:tag w:val="_SEC_83408720712d4902a68e6c9ddd4c67ae"/>
        <w:id w:val="-1841999181"/>
        <w:lock w:val="sdtLocked"/>
        <w:placeholder>
          <w:docPart w:val="GBC22222222222222222222222222222"/>
        </w:placeholder>
      </w:sdtPr>
      <w:sdtEndPr>
        <w:rPr>
          <w:rFonts w:hint="default"/>
          <w:szCs w:val="21"/>
        </w:rPr>
      </w:sdtEndPr>
      <w:sdtContent>
        <w:p w14:paraId="7534474D" w14:textId="77777777" w:rsidR="009D01F0" w:rsidRDefault="00174DED" w:rsidP="00BC60D6">
          <w:pPr>
            <w:pStyle w:val="4"/>
            <w:numPr>
              <w:ilvl w:val="3"/>
              <w:numId w:val="48"/>
            </w:numPr>
            <w:rPr>
              <w:rFonts w:ascii="宋体" w:hAnsi="宋体"/>
            </w:rPr>
          </w:pPr>
          <w:r>
            <w:rPr>
              <w:rFonts w:ascii="宋体" w:hAnsi="宋体" w:hint="eastAsia"/>
            </w:rPr>
            <w:t>账龄超过</w:t>
          </w:r>
          <w:r>
            <w:rPr>
              <w:rFonts w:ascii="宋体" w:hAnsi="宋体"/>
            </w:rPr>
            <w:t>1年的重要其他应付款</w:t>
          </w:r>
        </w:p>
        <w:p w14:paraId="71A05386" w14:textId="0834672D" w:rsidR="009D01F0" w:rsidRDefault="00000000">
          <w:sdt>
            <w:sdtPr>
              <w:alias w:val="是否适用：账龄超过1年的重要其他应付款[双击切换]"/>
              <w:tag w:val="_GBC_484cd63ee8b54a41978c822ae4ec5689"/>
              <w:id w:val="1786847676"/>
              <w:lock w:val="sdtLocked"/>
              <w:placeholder>
                <w:docPart w:val="GBC22222222222222222222222222222"/>
              </w:placeholder>
            </w:sdtPr>
            <w:sdtContent>
              <w:r w:rsidR="00174DED">
                <w:fldChar w:fldCharType="begin"/>
              </w:r>
              <w:r w:rsidR="00152A6D">
                <w:instrText xml:space="preserve">MACROBUTTON  SnrToggleCheckbox √适用 </w:instrText>
              </w:r>
              <w:r w:rsidR="00174DED">
                <w:fldChar w:fldCharType="end"/>
              </w:r>
              <w:r w:rsidR="00174DED">
                <w:fldChar w:fldCharType="begin"/>
              </w:r>
              <w:r w:rsidR="00152A6D">
                <w:instrText xml:space="preserve"> MACROBUTTON  SnrToggleCheckbox □不适用 </w:instrText>
              </w:r>
              <w:r w:rsidR="00174DED">
                <w:fldChar w:fldCharType="end"/>
              </w:r>
            </w:sdtContent>
          </w:sdt>
        </w:p>
        <w:p w14:paraId="2EB133F1" w14:textId="77777777" w:rsidR="009D01F0" w:rsidRDefault="00174DED">
          <w:pPr>
            <w:jc w:val="right"/>
          </w:pPr>
          <w:r>
            <w:rPr>
              <w:rFonts w:hint="eastAsia"/>
            </w:rPr>
            <w:t>单位：</w:t>
          </w:r>
          <w:sdt>
            <w:sdtPr>
              <w:rPr>
                <w:rFonts w:hint="eastAsia"/>
              </w:rPr>
              <w:alias w:val="单位：财务附注：账龄超过1年的重要其他应付款"/>
              <w:tag w:val="_GBC_70627db7610a4aaf857bc90322d6cdfe"/>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账龄超过1年的重要其他应付款"/>
              <w:tag w:val="_GBC_8ef8bcf4c1a64fecb8d1bc26dcf905d1"/>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362"/>
            <w:gridCol w:w="3020"/>
          </w:tblGrid>
          <w:tr w:rsidR="00152A6D" w14:paraId="16F737A5" w14:textId="77777777" w:rsidTr="00566B64">
            <w:trPr>
              <w:trHeight w:val="269"/>
            </w:trPr>
            <w:sdt>
              <w:sdtPr>
                <w:tag w:val="_PLD_a2b3ff41455140df9be8564e6380c550"/>
                <w:id w:val="-1373993516"/>
                <w:lock w:val="sdtLocked"/>
              </w:sdtPr>
              <w:sdtContent>
                <w:tc>
                  <w:tcPr>
                    <w:tcW w:w="1935" w:type="pct"/>
                    <w:shd w:val="clear" w:color="auto" w:fill="auto"/>
                    <w:vAlign w:val="center"/>
                  </w:tcPr>
                  <w:p w14:paraId="1CC18128" w14:textId="77777777" w:rsidR="00152A6D" w:rsidRDefault="00152A6D" w:rsidP="00687FFB">
                    <w:pPr>
                      <w:jc w:val="center"/>
                    </w:pPr>
                    <w:r>
                      <w:rPr>
                        <w:rFonts w:hint="eastAsia"/>
                      </w:rPr>
                      <w:t>项目</w:t>
                    </w:r>
                  </w:p>
                </w:tc>
              </w:sdtContent>
            </w:sdt>
            <w:sdt>
              <w:sdtPr>
                <w:tag w:val="_PLD_e96da55b57ef4b128b17e8730df5f38e"/>
                <w:id w:val="1625895766"/>
                <w:lock w:val="sdtLocked"/>
              </w:sdtPr>
              <w:sdtContent>
                <w:tc>
                  <w:tcPr>
                    <w:tcW w:w="1345" w:type="pct"/>
                    <w:shd w:val="clear" w:color="auto" w:fill="auto"/>
                    <w:vAlign w:val="center"/>
                  </w:tcPr>
                  <w:p w14:paraId="46848A19" w14:textId="77777777" w:rsidR="00152A6D" w:rsidRDefault="00152A6D" w:rsidP="00687FFB">
                    <w:pPr>
                      <w:jc w:val="center"/>
                    </w:pPr>
                    <w:r>
                      <w:rPr>
                        <w:rFonts w:hint="eastAsia"/>
                      </w:rPr>
                      <w:t>期末余额</w:t>
                    </w:r>
                  </w:p>
                </w:tc>
              </w:sdtContent>
            </w:sdt>
            <w:sdt>
              <w:sdtPr>
                <w:tag w:val="_PLD_a0a7c81595d2416d898e57939ff78dd7"/>
                <w:id w:val="-1298143932"/>
                <w:lock w:val="sdtLocked"/>
              </w:sdtPr>
              <w:sdtContent>
                <w:tc>
                  <w:tcPr>
                    <w:tcW w:w="1720" w:type="pct"/>
                    <w:shd w:val="clear" w:color="auto" w:fill="auto"/>
                    <w:vAlign w:val="center"/>
                  </w:tcPr>
                  <w:p w14:paraId="65B2C9DE" w14:textId="77777777" w:rsidR="00152A6D" w:rsidRDefault="00152A6D" w:rsidP="00687FFB">
                    <w:pPr>
                      <w:jc w:val="center"/>
                    </w:pPr>
                    <w:r>
                      <w:rPr>
                        <w:rFonts w:hint="eastAsia"/>
                      </w:rPr>
                      <w:t>未偿还或结转的原因</w:t>
                    </w:r>
                  </w:p>
                </w:tc>
              </w:sdtContent>
            </w:sdt>
          </w:tr>
          <w:sdt>
            <w:sdtPr>
              <w:alias w:val="重要的账龄超过1年的其他应付款明细"/>
              <w:tag w:val="_TUP_107abfb893f149c8878e75d2528d9efe"/>
              <w:id w:val="-737167616"/>
              <w:lock w:val="sdtLocked"/>
              <w:placeholder>
                <w:docPart w:val="4456925D7CC04A1DA6B159DBB2E7187D"/>
              </w:placeholder>
            </w:sdtPr>
            <w:sdtContent>
              <w:tr w:rsidR="00152A6D" w14:paraId="2C81E103" w14:textId="77777777" w:rsidTr="009036F5">
                <w:tc>
                  <w:tcPr>
                    <w:tcW w:w="1935" w:type="pct"/>
                    <w:tcBorders>
                      <w:bottom w:val="single" w:sz="4" w:space="0" w:color="auto"/>
                    </w:tcBorders>
                    <w:shd w:val="clear" w:color="auto" w:fill="auto"/>
                  </w:tcPr>
                  <w:p w14:paraId="251E814C" w14:textId="77777777" w:rsidR="00152A6D" w:rsidRDefault="00152A6D" w:rsidP="00687FFB">
                    <w:r>
                      <w:t>应付工程设备款、押金及质保金等</w:t>
                    </w:r>
                  </w:p>
                </w:tc>
                <w:tc>
                  <w:tcPr>
                    <w:tcW w:w="1345" w:type="pct"/>
                    <w:shd w:val="clear" w:color="auto" w:fill="auto"/>
                  </w:tcPr>
                  <w:p w14:paraId="1E52F79C" w14:textId="77777777" w:rsidR="00152A6D" w:rsidRDefault="00152A6D" w:rsidP="00687FFB">
                    <w:pPr>
                      <w:jc w:val="right"/>
                    </w:pPr>
                    <w:r>
                      <w:t>712,140,687</w:t>
                    </w:r>
                  </w:p>
                </w:tc>
                <w:tc>
                  <w:tcPr>
                    <w:tcW w:w="1720" w:type="pct"/>
                    <w:shd w:val="clear" w:color="auto" w:fill="auto"/>
                  </w:tcPr>
                  <w:p w14:paraId="6FF1DB95" w14:textId="21191D8F" w:rsidR="00152A6D" w:rsidRDefault="00566B64" w:rsidP="009036F5">
                    <w:pPr>
                      <w:ind w:left="649" w:right="169"/>
                      <w:jc w:val="right"/>
                    </w:pPr>
                    <w:r>
                      <w:rPr>
                        <w:rFonts w:hint="eastAsia"/>
                      </w:rPr>
                      <w:t>/</w:t>
                    </w:r>
                  </w:p>
                </w:tc>
              </w:tr>
            </w:sdtContent>
          </w:sdt>
          <w:tr w:rsidR="00152A6D" w14:paraId="787C05A6" w14:textId="77777777" w:rsidTr="009036F5">
            <w:sdt>
              <w:sdtPr>
                <w:tag w:val="_PLD_ea766d57335d427393a67dd762f0167b"/>
                <w:id w:val="-690532722"/>
                <w:lock w:val="sdtLocked"/>
              </w:sdtPr>
              <w:sdtContent>
                <w:tc>
                  <w:tcPr>
                    <w:tcW w:w="1935" w:type="pct"/>
                    <w:shd w:val="clear" w:color="auto" w:fill="auto"/>
                    <w:vAlign w:val="center"/>
                  </w:tcPr>
                  <w:p w14:paraId="0DA1E990" w14:textId="77777777" w:rsidR="00152A6D" w:rsidRDefault="00152A6D" w:rsidP="00687FFB">
                    <w:pPr>
                      <w:jc w:val="center"/>
                    </w:pPr>
                    <w:r>
                      <w:rPr>
                        <w:rFonts w:hint="eastAsia"/>
                      </w:rPr>
                      <w:t>合计</w:t>
                    </w:r>
                  </w:p>
                </w:tc>
              </w:sdtContent>
            </w:sdt>
            <w:tc>
              <w:tcPr>
                <w:tcW w:w="1345" w:type="pct"/>
                <w:shd w:val="clear" w:color="auto" w:fill="auto"/>
              </w:tcPr>
              <w:p w14:paraId="1789F901" w14:textId="75020BA6" w:rsidR="00152A6D" w:rsidRDefault="00152A6D" w:rsidP="00687FFB">
                <w:pPr>
                  <w:jc w:val="right"/>
                </w:pPr>
                <w:r w:rsidRPr="00152A6D">
                  <w:t>712,140,687</w:t>
                </w:r>
              </w:p>
            </w:tc>
            <w:tc>
              <w:tcPr>
                <w:tcW w:w="1720" w:type="pct"/>
                <w:shd w:val="clear" w:color="auto" w:fill="auto"/>
              </w:tcPr>
              <w:p w14:paraId="23225DFA" w14:textId="24C611BE" w:rsidR="00152A6D" w:rsidRDefault="00566B64" w:rsidP="009036F5">
                <w:pPr>
                  <w:ind w:left="649" w:right="169"/>
                  <w:jc w:val="right"/>
                </w:pPr>
                <w:r>
                  <w:rPr>
                    <w:rFonts w:hint="eastAsia"/>
                  </w:rPr>
                  <w:t>/</w:t>
                </w:r>
              </w:p>
            </w:tc>
          </w:tr>
        </w:tbl>
        <w:p w14:paraId="41694CD7" w14:textId="77777777" w:rsidR="009D01F0" w:rsidRDefault="00000000"/>
      </w:sdtContent>
    </w:sdt>
    <w:sdt>
      <w:sdtPr>
        <w:rPr>
          <w:rFonts w:hint="eastAsia"/>
        </w:rPr>
        <w:alias w:val="模块:其他说明"/>
        <w:tag w:val="_SEC_b03fcb02b4b747249703cbc2e0a127fd"/>
        <w:id w:val="-291895999"/>
        <w:lock w:val="sdtLocked"/>
        <w:placeholder>
          <w:docPart w:val="GBC22222222222222222222222222222"/>
        </w:placeholder>
      </w:sdtPr>
      <w:sdtEndPr>
        <w:rPr>
          <w:rFonts w:hint="default"/>
        </w:rPr>
      </w:sdtEndPr>
      <w:sdtContent>
        <w:p w14:paraId="7FB5AEC4" w14:textId="77777777" w:rsidR="009D01F0" w:rsidRDefault="00174DED">
          <w:r>
            <w:rPr>
              <w:rFonts w:hint="eastAsia"/>
            </w:rPr>
            <w:t>其他说明：</w:t>
          </w:r>
        </w:p>
        <w:sdt>
          <w:sdtPr>
            <w:alias w:val="是否适用：其他应付款的其他说明[双击切换]"/>
            <w:tag w:val="_GBC_c968ec386e144657884a6b5b483acbfd"/>
            <w:id w:val="80799944"/>
            <w:lock w:val="sdtLocked"/>
            <w:placeholder>
              <w:docPart w:val="GBC22222222222222222222222222222"/>
            </w:placeholder>
          </w:sdtPr>
          <w:sdtContent>
            <w:p w14:paraId="77FE8D29" w14:textId="79A10D7D" w:rsidR="009D01F0" w:rsidRDefault="00174DED">
              <w:r>
                <w:fldChar w:fldCharType="begin"/>
              </w:r>
              <w:r w:rsidR="00D900D1">
                <w:instrText xml:space="preserve">MACROBUTTON  SnrToggleCheckbox √适用 </w:instrText>
              </w:r>
              <w:r>
                <w:fldChar w:fldCharType="end"/>
              </w:r>
              <w:r>
                <w:fldChar w:fldCharType="begin"/>
              </w:r>
              <w:r w:rsidR="00D900D1">
                <w:instrText xml:space="preserve"> MACROBUTTON  SnrToggleCheckbox □不适用 </w:instrText>
              </w:r>
              <w:r>
                <w:fldChar w:fldCharType="end"/>
              </w:r>
            </w:p>
          </w:sdtContent>
        </w:sdt>
        <w:sdt>
          <w:sdtPr>
            <w:alias w:val="其他应付款的其他说明"/>
            <w:tag w:val="_GBC_873f35ab785048d7ad0b90c5775691ba"/>
            <w:id w:val="2034921339"/>
            <w:lock w:val="sdtLocked"/>
            <w:placeholder>
              <w:docPart w:val="GBC22222222222222222222222222222"/>
            </w:placeholder>
          </w:sdtPr>
          <w:sdtContent>
            <w:p w14:paraId="367695A1" w14:textId="77777777" w:rsidR="00541FDD" w:rsidRDefault="00541FDD"/>
            <w:p w14:paraId="7B7A56C0" w14:textId="66DA8D54" w:rsidR="009D01F0" w:rsidRDefault="00A33251">
              <w:r w:rsidRPr="00A33251">
                <w:rPr>
                  <w:rFonts w:hint="eastAsia"/>
                </w:rPr>
                <w:t>于</w:t>
              </w:r>
              <w:r w:rsidRPr="00A33251">
                <w:t>2023年6月30日，账龄超过一年的其他应付款为712,140,687元，主要为应付工程设备款、押金及质保金等款项，因工程尚未完工，该款项尚未结清。</w:t>
              </w:r>
            </w:p>
          </w:sdtContent>
        </w:sdt>
      </w:sdtContent>
    </w:sdt>
    <w:bookmarkEnd w:id="207"/>
    <w:p w14:paraId="1B163A2A" w14:textId="77777777" w:rsidR="009D01F0" w:rsidRDefault="009D01F0"/>
    <w:sdt>
      <w:sdtPr>
        <w:rPr>
          <w:rFonts w:ascii="宋体" w:hAnsi="宋体" w:cs="宋体" w:hint="eastAsia"/>
          <w:b w:val="0"/>
          <w:bCs w:val="0"/>
          <w:kern w:val="0"/>
          <w:szCs w:val="21"/>
        </w:rPr>
        <w:alias w:val="模块:划分为持有待售的负债"/>
        <w:tag w:val="_GBC_b863defdccbc448695ee82953f3da273"/>
        <w:id w:val="-769306314"/>
        <w:lock w:val="sdtLocked"/>
        <w:placeholder>
          <w:docPart w:val="GBC22222222222222222222222222222"/>
        </w:placeholder>
      </w:sdtPr>
      <w:sdtContent>
        <w:p w14:paraId="3EC22FFB"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持有待售负债</w:t>
          </w:r>
        </w:p>
        <w:sdt>
          <w:sdtPr>
            <w:alias w:val="是否适用：划分为持有待售的负债[双击切换]"/>
            <w:tag w:val="_GBC_039b9e06b132407a89f578be468d6ec8"/>
            <w:id w:val="-210509200"/>
            <w:lock w:val="sdtLocked"/>
            <w:placeholder>
              <w:docPart w:val="GBC22222222222222222222222222222"/>
            </w:placeholder>
          </w:sdtPr>
          <w:sdtContent>
            <w:p w14:paraId="3AB7780A" w14:textId="2C8C2873" w:rsidR="008E2B70" w:rsidRDefault="00174DED" w:rsidP="008E2B70">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p w14:paraId="34C2F9F5" w14:textId="2DF70B78" w:rsidR="009D01F0" w:rsidRDefault="00000000"/>
      </w:sdtContent>
    </w:sdt>
    <w:sdt>
      <w:sdtPr>
        <w:rPr>
          <w:rFonts w:ascii="宋体" w:hAnsi="宋体" w:cs="宋体" w:hint="eastAsia"/>
          <w:b w:val="0"/>
          <w:bCs w:val="0"/>
          <w:kern w:val="0"/>
          <w:szCs w:val="21"/>
        </w:rPr>
        <w:alias w:val="模块:1年内到期的非流动负债"/>
        <w:tag w:val="_GBC_d5b7f9c02d494f85b85a36713895b9f8"/>
        <w:id w:val="-526560051"/>
        <w:lock w:val="sdtLocked"/>
        <w:placeholder>
          <w:docPart w:val="GBC22222222222222222222222222222"/>
        </w:placeholder>
      </w:sdtPr>
      <w:sdtEndPr>
        <w:rPr>
          <w:rFonts w:hint="default"/>
        </w:rPr>
      </w:sdtEndPr>
      <w:sdtContent>
        <w:p w14:paraId="36FBF1B0"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074802855"/>
            <w:lock w:val="sdtLocked"/>
            <w:placeholder>
              <w:docPart w:val="GBC22222222222222222222222222222"/>
            </w:placeholder>
          </w:sdtPr>
          <w:sdtContent>
            <w:p w14:paraId="7A73C3ED" w14:textId="7B798A16" w:rsidR="009D01F0" w:rsidRDefault="00174DED">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p w14:paraId="463056E1" w14:textId="77777777" w:rsidR="009D01F0" w:rsidRDefault="00174DED">
          <w:pPr>
            <w:jc w:val="right"/>
          </w:pPr>
          <w:r>
            <w:rPr>
              <w:rFonts w:hint="eastAsia"/>
            </w:rPr>
            <w:t>单位：</w:t>
          </w:r>
          <w:sdt>
            <w:sdtPr>
              <w:rPr>
                <w:rFonts w:hint="eastAsia"/>
              </w:rPr>
              <w:alias w:val="单位：1年内到期的非流动负债情况"/>
              <w:tag w:val="_GBC_7bad01766fa0485ea9c16109704ff32e"/>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2946"/>
            <w:gridCol w:w="3011"/>
          </w:tblGrid>
          <w:tr w:rsidR="003A6A30" w14:paraId="00D176E1" w14:textId="77777777" w:rsidTr="00C43E04">
            <w:sdt>
              <w:sdtPr>
                <w:tag w:val="_PLD_bf2815b84ebe4a1e94909ee96ec31ac1"/>
                <w:id w:val="1478022916"/>
                <w:lock w:val="sdtLocked"/>
              </w:sdtPr>
              <w:sdtContent>
                <w:tc>
                  <w:tcPr>
                    <w:tcW w:w="1607" w:type="pct"/>
                    <w:shd w:val="clear" w:color="auto" w:fill="auto"/>
                  </w:tcPr>
                  <w:p w14:paraId="7AD06391" w14:textId="77777777" w:rsidR="003A6A30" w:rsidRDefault="003A6A30" w:rsidP="00C43E04">
                    <w:pPr>
                      <w:jc w:val="center"/>
                    </w:pPr>
                    <w:r>
                      <w:rPr>
                        <w:rFonts w:hint="eastAsia"/>
                      </w:rPr>
                      <w:t>项目</w:t>
                    </w:r>
                  </w:p>
                </w:tc>
              </w:sdtContent>
            </w:sdt>
            <w:sdt>
              <w:sdtPr>
                <w:tag w:val="_PLD_db7abcf611bc4296ad7bd9c8177202e0"/>
                <w:id w:val="407734525"/>
                <w:lock w:val="sdtLocked"/>
              </w:sdtPr>
              <w:sdtContent>
                <w:tc>
                  <w:tcPr>
                    <w:tcW w:w="1678" w:type="pct"/>
                    <w:shd w:val="clear" w:color="auto" w:fill="auto"/>
                  </w:tcPr>
                  <w:p w14:paraId="2788B7B9" w14:textId="77777777" w:rsidR="003A6A30" w:rsidRDefault="003A6A30" w:rsidP="00C43E04">
                    <w:pPr>
                      <w:jc w:val="center"/>
                    </w:pPr>
                    <w:r>
                      <w:rPr>
                        <w:rFonts w:hint="eastAsia"/>
                      </w:rPr>
                      <w:t>期末余额</w:t>
                    </w:r>
                  </w:p>
                </w:tc>
              </w:sdtContent>
            </w:sdt>
            <w:sdt>
              <w:sdtPr>
                <w:tag w:val="_PLD_371959274ef4493ca1fe426c930e0bf2"/>
                <w:id w:val="-1476221263"/>
                <w:lock w:val="sdtLocked"/>
              </w:sdtPr>
              <w:sdtContent>
                <w:tc>
                  <w:tcPr>
                    <w:tcW w:w="1715" w:type="pct"/>
                    <w:shd w:val="clear" w:color="auto" w:fill="auto"/>
                  </w:tcPr>
                  <w:p w14:paraId="42FD0C66" w14:textId="77777777" w:rsidR="003A6A30" w:rsidRDefault="003A6A30" w:rsidP="00C43E04">
                    <w:pPr>
                      <w:jc w:val="center"/>
                    </w:pPr>
                    <w:r>
                      <w:rPr>
                        <w:rFonts w:hint="eastAsia"/>
                      </w:rPr>
                      <w:t>期初余额</w:t>
                    </w:r>
                  </w:p>
                </w:tc>
              </w:sdtContent>
            </w:sdt>
          </w:tr>
          <w:tr w:rsidR="003A6A30" w14:paraId="190BB242" w14:textId="77777777" w:rsidTr="00C43E04">
            <w:sdt>
              <w:sdtPr>
                <w:tag w:val="_PLD_d604ff944003432285ae67c4dffb978f"/>
                <w:id w:val="878897372"/>
                <w:lock w:val="sdtLocked"/>
              </w:sdtPr>
              <w:sdtContent>
                <w:tc>
                  <w:tcPr>
                    <w:tcW w:w="1607" w:type="pct"/>
                    <w:shd w:val="clear" w:color="auto" w:fill="auto"/>
                  </w:tcPr>
                  <w:p w14:paraId="7ECA56B3" w14:textId="77777777" w:rsidR="003A6A30" w:rsidRDefault="003A6A30" w:rsidP="00C43E04">
                    <w:r w:rsidRPr="00574EE9">
                      <w:t>1年内到期的长期借款</w:t>
                    </w:r>
                  </w:p>
                </w:tc>
              </w:sdtContent>
            </w:sdt>
            <w:tc>
              <w:tcPr>
                <w:tcW w:w="1678" w:type="pct"/>
                <w:shd w:val="clear" w:color="auto" w:fill="auto"/>
                <w:vAlign w:val="center"/>
              </w:tcPr>
              <w:p w14:paraId="336CFD60" w14:textId="77777777" w:rsidR="003A6A30" w:rsidRDefault="003A6A30" w:rsidP="00C43E04">
                <w:pPr>
                  <w:jc w:val="right"/>
                </w:pPr>
                <w:r>
                  <w:t>692,324,237</w:t>
                </w:r>
              </w:p>
            </w:tc>
            <w:tc>
              <w:tcPr>
                <w:tcW w:w="1715" w:type="pct"/>
                <w:shd w:val="clear" w:color="auto" w:fill="auto"/>
                <w:vAlign w:val="center"/>
              </w:tcPr>
              <w:p w14:paraId="774123EA" w14:textId="77777777" w:rsidR="003A6A30" w:rsidRDefault="003A6A30" w:rsidP="00C43E04">
                <w:pPr>
                  <w:jc w:val="right"/>
                </w:pPr>
                <w:r>
                  <w:t>641,248,532</w:t>
                </w:r>
              </w:p>
            </w:tc>
          </w:tr>
          <w:tr w:rsidR="003A6A30" w14:paraId="72C85DD0" w14:textId="77777777" w:rsidTr="00C43E04">
            <w:sdt>
              <w:sdtPr>
                <w:tag w:val="_PLD_c33302dbab574c0490258d7885fc5bb5"/>
                <w:id w:val="-1155062124"/>
                <w:lock w:val="sdtLocked"/>
              </w:sdtPr>
              <w:sdtContent>
                <w:tc>
                  <w:tcPr>
                    <w:tcW w:w="1607" w:type="pct"/>
                    <w:shd w:val="clear" w:color="auto" w:fill="auto"/>
                  </w:tcPr>
                  <w:p w14:paraId="70C25754" w14:textId="77777777" w:rsidR="003A6A30" w:rsidRDefault="003A6A30" w:rsidP="00C43E04">
                    <w:r w:rsidRPr="00574EE9">
                      <w:t>1年内到期的应付债券</w:t>
                    </w:r>
                  </w:p>
                </w:tc>
              </w:sdtContent>
            </w:sdt>
            <w:tc>
              <w:tcPr>
                <w:tcW w:w="1678" w:type="pct"/>
                <w:shd w:val="clear" w:color="auto" w:fill="auto"/>
                <w:vAlign w:val="center"/>
              </w:tcPr>
              <w:p w14:paraId="6A9D2B0C" w14:textId="77777777" w:rsidR="003A6A30" w:rsidRDefault="003A6A30" w:rsidP="00C43E04">
                <w:pPr>
                  <w:jc w:val="right"/>
                </w:pPr>
                <w:r>
                  <w:t>162,017,680</w:t>
                </w:r>
              </w:p>
            </w:tc>
            <w:tc>
              <w:tcPr>
                <w:tcW w:w="1715" w:type="pct"/>
                <w:shd w:val="clear" w:color="auto" w:fill="auto"/>
                <w:vAlign w:val="center"/>
              </w:tcPr>
              <w:p w14:paraId="2A895D2D" w14:textId="77777777" w:rsidR="003A6A30" w:rsidRDefault="003A6A30" w:rsidP="00C43E04">
                <w:pPr>
                  <w:jc w:val="right"/>
                </w:pPr>
                <w:r>
                  <w:t>14,903,579</w:t>
                </w:r>
              </w:p>
            </w:tc>
          </w:tr>
          <w:sdt>
            <w:sdtPr>
              <w:rPr>
                <w:rFonts w:hint="eastAsia"/>
              </w:rPr>
              <w:alias w:val="1年内到期的非流动负债明细"/>
              <w:tag w:val="_GBC_dc4153fe5748430b8292d10d4e47eebf"/>
              <w:id w:val="951284990"/>
              <w:lock w:val="sdtLocked"/>
            </w:sdtPr>
            <w:sdtEndPr>
              <w:rPr>
                <w:rFonts w:hint="default"/>
                <w:color w:val="000000" w:themeColor="text1"/>
              </w:rPr>
            </w:sdtEndPr>
            <w:sdtContent>
              <w:tr w:rsidR="003A6A30" w14:paraId="7706852B" w14:textId="77777777" w:rsidTr="00C43E04">
                <w:tc>
                  <w:tcPr>
                    <w:tcW w:w="1607" w:type="pct"/>
                    <w:shd w:val="clear" w:color="auto" w:fill="auto"/>
                  </w:tcPr>
                  <w:p w14:paraId="0BC3E5EF" w14:textId="77777777" w:rsidR="003A6A30" w:rsidRDefault="003A6A30" w:rsidP="00C43E04">
                    <w:r w:rsidRPr="003A6A30">
                      <w:t>1年内到期的租赁负债</w:t>
                    </w:r>
                  </w:p>
                </w:tc>
                <w:tc>
                  <w:tcPr>
                    <w:tcW w:w="1678" w:type="pct"/>
                    <w:shd w:val="clear" w:color="auto" w:fill="auto"/>
                  </w:tcPr>
                  <w:p w14:paraId="7558AE8E" w14:textId="77777777" w:rsidR="003A6A30" w:rsidRDefault="003A6A30" w:rsidP="00C43E04">
                    <w:pPr>
                      <w:jc w:val="right"/>
                    </w:pPr>
                    <w:r>
                      <w:t>235,198,528</w:t>
                    </w:r>
                  </w:p>
                </w:tc>
                <w:tc>
                  <w:tcPr>
                    <w:tcW w:w="1715" w:type="pct"/>
                    <w:shd w:val="clear" w:color="auto" w:fill="auto"/>
                  </w:tcPr>
                  <w:p w14:paraId="662D6848" w14:textId="77777777" w:rsidR="003A6A30" w:rsidRDefault="003A6A30" w:rsidP="00C43E04">
                    <w:pPr>
                      <w:jc w:val="right"/>
                    </w:pPr>
                    <w:r>
                      <w:t>228,628,963</w:t>
                    </w:r>
                  </w:p>
                </w:tc>
              </w:tr>
            </w:sdtContent>
          </w:sdt>
          <w:sdt>
            <w:sdtPr>
              <w:rPr>
                <w:rFonts w:hint="eastAsia"/>
              </w:rPr>
              <w:alias w:val="1年内到期的非流动负债明细"/>
              <w:tag w:val="_GBC_dc4153fe5748430b8292d10d4e47eebf"/>
              <w:id w:val="-1985000224"/>
              <w:lock w:val="sdtLocked"/>
            </w:sdtPr>
            <w:sdtEndPr>
              <w:rPr>
                <w:rFonts w:hint="default"/>
                <w:color w:val="000000" w:themeColor="text1"/>
              </w:rPr>
            </w:sdtEndPr>
            <w:sdtContent>
              <w:tr w:rsidR="003A6A30" w14:paraId="590D92A5" w14:textId="77777777" w:rsidTr="00C43E04">
                <w:tc>
                  <w:tcPr>
                    <w:tcW w:w="1607" w:type="pct"/>
                    <w:shd w:val="clear" w:color="auto" w:fill="auto"/>
                  </w:tcPr>
                  <w:p w14:paraId="502FBBDB" w14:textId="77777777" w:rsidR="003A6A30" w:rsidRDefault="003A6A30" w:rsidP="00C43E04">
                    <w:r w:rsidRPr="003A6A30">
                      <w:t>1年内到期的其他长期负债</w:t>
                    </w:r>
                  </w:p>
                </w:tc>
                <w:tc>
                  <w:tcPr>
                    <w:tcW w:w="1678" w:type="pct"/>
                    <w:shd w:val="clear" w:color="auto" w:fill="auto"/>
                  </w:tcPr>
                  <w:p w14:paraId="52469680" w14:textId="77777777" w:rsidR="003A6A30" w:rsidRDefault="003A6A30" w:rsidP="00C43E04">
                    <w:pPr>
                      <w:jc w:val="right"/>
                    </w:pPr>
                    <w:r>
                      <w:t>15,737,356</w:t>
                    </w:r>
                  </w:p>
                </w:tc>
                <w:tc>
                  <w:tcPr>
                    <w:tcW w:w="1715" w:type="pct"/>
                    <w:shd w:val="clear" w:color="auto" w:fill="auto"/>
                  </w:tcPr>
                  <w:p w14:paraId="79089373" w14:textId="77777777" w:rsidR="003A6A30" w:rsidRDefault="003A6A30" w:rsidP="00C43E04">
                    <w:pPr>
                      <w:jc w:val="right"/>
                    </w:pPr>
                    <w:r>
                      <w:t>15,699,191</w:t>
                    </w:r>
                  </w:p>
                </w:tc>
              </w:tr>
            </w:sdtContent>
          </w:sdt>
          <w:tr w:rsidR="003A6A30" w14:paraId="154630DA" w14:textId="77777777" w:rsidTr="00C43E04">
            <w:sdt>
              <w:sdtPr>
                <w:tag w:val="_PLD_f9405fec461a4b079f93c72be0490bbf"/>
                <w:id w:val="1021818193"/>
                <w:lock w:val="sdtLocked"/>
              </w:sdtPr>
              <w:sdtContent>
                <w:tc>
                  <w:tcPr>
                    <w:tcW w:w="1607" w:type="pct"/>
                    <w:shd w:val="clear" w:color="auto" w:fill="auto"/>
                  </w:tcPr>
                  <w:p w14:paraId="33D4E916" w14:textId="77777777" w:rsidR="003A6A30" w:rsidRDefault="003A6A30" w:rsidP="00C43E04">
                    <w:pPr>
                      <w:jc w:val="center"/>
                    </w:pPr>
                    <w:r>
                      <w:rPr>
                        <w:rFonts w:hint="eastAsia"/>
                      </w:rPr>
                      <w:t>合计</w:t>
                    </w:r>
                  </w:p>
                </w:tc>
              </w:sdtContent>
            </w:sdt>
            <w:tc>
              <w:tcPr>
                <w:tcW w:w="1678" w:type="pct"/>
                <w:shd w:val="clear" w:color="auto" w:fill="auto"/>
                <w:vAlign w:val="center"/>
              </w:tcPr>
              <w:p w14:paraId="09FECDC2" w14:textId="77777777" w:rsidR="003A6A30" w:rsidRDefault="003A6A30" w:rsidP="00C43E04">
                <w:pPr>
                  <w:jc w:val="right"/>
                </w:pPr>
                <w:r>
                  <w:t>1,105,277,801</w:t>
                </w:r>
              </w:p>
            </w:tc>
            <w:tc>
              <w:tcPr>
                <w:tcW w:w="1715" w:type="pct"/>
                <w:shd w:val="clear" w:color="auto" w:fill="auto"/>
                <w:vAlign w:val="center"/>
              </w:tcPr>
              <w:p w14:paraId="0F283A03" w14:textId="77777777" w:rsidR="003A6A30" w:rsidRDefault="003A6A30" w:rsidP="00C43E04">
                <w:pPr>
                  <w:jc w:val="right"/>
                </w:pPr>
                <w:r>
                  <w:t>900,480,265</w:t>
                </w:r>
              </w:p>
            </w:tc>
          </w:tr>
        </w:tbl>
        <w:p w14:paraId="64E8C53E" w14:textId="77777777" w:rsidR="009D01F0" w:rsidRDefault="00174DED">
          <w:r>
            <w:rPr>
              <w:rFonts w:hint="eastAsia"/>
            </w:rPr>
            <w:t>其他说明：</w:t>
          </w:r>
        </w:p>
        <w:sdt>
          <w:sdtPr>
            <w:alias w:val="1年内到期的非流动负债说明"/>
            <w:tag w:val="_GBC_ae2cc1bff1994660ac9e57279493bfe6"/>
            <w:id w:val="-2080041315"/>
            <w:lock w:val="sdtLocked"/>
            <w:placeholder>
              <w:docPart w:val="GBC22222222222222222222222222222"/>
            </w:placeholder>
          </w:sdtPr>
          <w:sdtContent>
            <w:p w14:paraId="50E3D728" w14:textId="07DA5C34" w:rsidR="009D01F0" w:rsidRDefault="008E2B70">
              <w:r>
                <w:rPr>
                  <w:rFonts w:hint="eastAsia"/>
                </w:rPr>
                <w:t>无</w:t>
              </w:r>
            </w:p>
          </w:sdtContent>
        </w:sdt>
        <w:p w14:paraId="4FC1E821" w14:textId="77777777" w:rsidR="009D01F0" w:rsidRDefault="00000000"/>
      </w:sdtContent>
    </w:sdt>
    <w:p w14:paraId="5CF32895"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其他流动负债</w:t>
      </w:r>
      <w:bookmarkStart w:id="208" w:name="_Hlk10536328"/>
    </w:p>
    <w:sdt>
      <w:sdtPr>
        <w:rPr>
          <w:rFonts w:hint="eastAsia"/>
        </w:rPr>
        <w:alias w:val="是否适用：其他流动负债情况 [双击切换]"/>
        <w:tag w:val="_GBC_80907e3e53c44260b850f42646eb3d63"/>
        <w:id w:val="712310672"/>
        <w:lock w:val="sdtContentLocked"/>
        <w:placeholder>
          <w:docPart w:val="GBC22222222222222222222222222222"/>
        </w:placeholder>
      </w:sdtPr>
      <w:sdtContent>
        <w:p w14:paraId="7768B9DC" w14:textId="77777777" w:rsidR="009D01F0" w:rsidRDefault="00174DED">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模块:其他流动负债"/>
        <w:tag w:val="_SEC_56be6eded8da4d0d9ac5c3624a91cdc6"/>
        <w:id w:val="-7372634"/>
        <w:lock w:val="sdtLocked"/>
        <w:placeholder>
          <w:docPart w:val="GBC22222222222222222222222222222"/>
        </w:placeholder>
      </w:sdtPr>
      <w:sdtEndPr>
        <w:rPr>
          <w:rFonts w:hint="default"/>
        </w:rPr>
      </w:sdtEndPr>
      <w:sdtContent>
        <w:p w14:paraId="07AF360B" w14:textId="77777777" w:rsidR="009D01F0" w:rsidRDefault="00174DED">
          <w:pPr>
            <w:jc w:val="right"/>
          </w:pPr>
          <w:r>
            <w:rPr>
              <w:rFonts w:hint="eastAsia"/>
            </w:rPr>
            <w:t>单位：</w:t>
          </w:r>
          <w:sdt>
            <w:sdtPr>
              <w:rPr>
                <w:rFonts w:hint="eastAsia"/>
              </w:rPr>
              <w:alias w:val="单位：财务附注：其他流动负债"/>
              <w:tag w:val="_GBC_6d31349460124941a4929421727aab0e"/>
              <w:id w:val="-20366432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其他流动负债"/>
              <w:tag w:val="_GBC_7d8c93066ac541859a45d371953d3cdc"/>
              <w:id w:val="11386859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3025"/>
            <w:gridCol w:w="3036"/>
          </w:tblGrid>
          <w:tr w:rsidR="00D80C04" w14:paraId="62037E54" w14:textId="77777777" w:rsidTr="000701CE">
            <w:trPr>
              <w:jc w:val="center"/>
            </w:trPr>
            <w:sdt>
              <w:sdtPr>
                <w:tag w:val="_PLD_8fb682e3d6ad4a60b648ec38137fbf9d"/>
                <w:id w:val="718175764"/>
                <w:lock w:val="sdtLocked"/>
              </w:sdtPr>
              <w:sdtContent>
                <w:tc>
                  <w:tcPr>
                    <w:tcW w:w="1548" w:type="pct"/>
                    <w:tcBorders>
                      <w:top w:val="single" w:sz="4" w:space="0" w:color="auto"/>
                      <w:left w:val="single" w:sz="4" w:space="0" w:color="auto"/>
                      <w:bottom w:val="single" w:sz="4" w:space="0" w:color="auto"/>
                      <w:right w:val="single" w:sz="4" w:space="0" w:color="auto"/>
                    </w:tcBorders>
                    <w:vAlign w:val="bottom"/>
                  </w:tcPr>
                  <w:p w14:paraId="28A60B5C" w14:textId="77777777" w:rsidR="00D80C04" w:rsidRDefault="00D80C04" w:rsidP="000701CE">
                    <w:pPr>
                      <w:tabs>
                        <w:tab w:val="right" w:pos="3690"/>
                        <w:tab w:val="right" w:pos="5130"/>
                        <w:tab w:val="right" w:pos="6030"/>
                        <w:tab w:val="right" w:pos="7650"/>
                        <w:tab w:val="right" w:pos="9270"/>
                      </w:tabs>
                      <w:snapToGrid w:val="0"/>
                      <w:ind w:leftChars="-52" w:left="-109"/>
                      <w:jc w:val="center"/>
                    </w:pPr>
                    <w:r>
                      <w:rPr>
                        <w:rFonts w:hint="eastAsia"/>
                      </w:rPr>
                      <w:t>项目</w:t>
                    </w:r>
                  </w:p>
                </w:tc>
              </w:sdtContent>
            </w:sdt>
            <w:sdt>
              <w:sdtPr>
                <w:tag w:val="_PLD_0c0b762dc58f486f9f736b7ace21e9a0"/>
                <w:id w:val="566533339"/>
                <w:lock w:val="sdtLocked"/>
              </w:sdtPr>
              <w:sdtContent>
                <w:tc>
                  <w:tcPr>
                    <w:tcW w:w="1723" w:type="pct"/>
                    <w:tcBorders>
                      <w:top w:val="single" w:sz="4" w:space="0" w:color="auto"/>
                      <w:left w:val="single" w:sz="4" w:space="0" w:color="auto"/>
                      <w:bottom w:val="single" w:sz="4" w:space="0" w:color="auto"/>
                      <w:right w:val="single" w:sz="4" w:space="0" w:color="auto"/>
                    </w:tcBorders>
                  </w:tcPr>
                  <w:p w14:paraId="050E8DCF" w14:textId="77777777" w:rsidR="00D80C04" w:rsidRDefault="00D80C04" w:rsidP="000701CE">
                    <w:pPr>
                      <w:adjustRightInd w:val="0"/>
                      <w:snapToGrid w:val="0"/>
                      <w:jc w:val="center"/>
                    </w:pPr>
                    <w:r>
                      <w:rPr>
                        <w:rFonts w:hint="eastAsia"/>
                      </w:rPr>
                      <w:t>期末余额</w:t>
                    </w:r>
                  </w:p>
                </w:tc>
              </w:sdtContent>
            </w:sdt>
            <w:sdt>
              <w:sdtPr>
                <w:tag w:val="_PLD_942d693f41424f82b813e282a8210643"/>
                <w:id w:val="-819276800"/>
                <w:lock w:val="sdtLocked"/>
              </w:sdtPr>
              <w:sdtContent>
                <w:tc>
                  <w:tcPr>
                    <w:tcW w:w="1729" w:type="pct"/>
                    <w:tcBorders>
                      <w:top w:val="single" w:sz="4" w:space="0" w:color="auto"/>
                      <w:left w:val="single" w:sz="4" w:space="0" w:color="auto"/>
                      <w:bottom w:val="single" w:sz="4" w:space="0" w:color="auto"/>
                      <w:right w:val="single" w:sz="4" w:space="0" w:color="auto"/>
                    </w:tcBorders>
                  </w:tcPr>
                  <w:p w14:paraId="1A62F952" w14:textId="77777777" w:rsidR="00D80C04" w:rsidRDefault="00D80C04" w:rsidP="000701CE">
                    <w:pPr>
                      <w:adjustRightInd w:val="0"/>
                      <w:snapToGrid w:val="0"/>
                      <w:jc w:val="center"/>
                    </w:pPr>
                    <w:r>
                      <w:rPr>
                        <w:rFonts w:hint="eastAsia"/>
                      </w:rPr>
                      <w:t>期初余额</w:t>
                    </w:r>
                  </w:p>
                </w:tc>
              </w:sdtContent>
            </w:sdt>
          </w:tr>
          <w:sdt>
            <w:sdtPr>
              <w:rPr>
                <w:rFonts w:hint="eastAsia"/>
              </w:rPr>
              <w:alias w:val="其他流动负债明细"/>
              <w:tag w:val="_GBC_6ad57a8cdfbd4161b9e29fe9e473fce8"/>
              <w:id w:val="1662814275"/>
              <w:lock w:val="sdtLocked"/>
            </w:sdtPr>
            <w:sdtContent>
              <w:tr w:rsidR="00D80C04" w14:paraId="7DC5669E" w14:textId="77777777" w:rsidTr="000701CE">
                <w:trPr>
                  <w:jc w:val="center"/>
                </w:trPr>
                <w:tc>
                  <w:tcPr>
                    <w:tcW w:w="1547" w:type="pct"/>
                    <w:tcBorders>
                      <w:top w:val="single" w:sz="4" w:space="0" w:color="auto"/>
                      <w:left w:val="single" w:sz="4" w:space="0" w:color="auto"/>
                      <w:bottom w:val="single" w:sz="4" w:space="0" w:color="auto"/>
                      <w:right w:val="single" w:sz="4" w:space="0" w:color="auto"/>
                    </w:tcBorders>
                  </w:tcPr>
                  <w:p w14:paraId="3B12378E" w14:textId="77777777" w:rsidR="00D80C04" w:rsidRDefault="00D80C04" w:rsidP="000701CE">
                    <w:r w:rsidRPr="00D80C04">
                      <w:rPr>
                        <w:rFonts w:hint="eastAsia"/>
                      </w:rPr>
                      <w:t>待转销项税额</w:t>
                    </w:r>
                  </w:p>
                </w:tc>
                <w:tc>
                  <w:tcPr>
                    <w:tcW w:w="1723" w:type="pct"/>
                    <w:tcBorders>
                      <w:top w:val="single" w:sz="4" w:space="0" w:color="auto"/>
                      <w:left w:val="single" w:sz="4" w:space="0" w:color="auto"/>
                      <w:bottom w:val="single" w:sz="4" w:space="0" w:color="auto"/>
                      <w:right w:val="single" w:sz="4" w:space="0" w:color="auto"/>
                    </w:tcBorders>
                  </w:tcPr>
                  <w:p w14:paraId="44EA10A9" w14:textId="77777777" w:rsidR="00D80C04" w:rsidRDefault="00D80C04" w:rsidP="000701CE">
                    <w:pPr>
                      <w:jc w:val="right"/>
                    </w:pPr>
                    <w:r>
                      <w:t>171,640,776</w:t>
                    </w:r>
                  </w:p>
                </w:tc>
                <w:tc>
                  <w:tcPr>
                    <w:tcW w:w="1729" w:type="pct"/>
                    <w:tcBorders>
                      <w:top w:val="single" w:sz="4" w:space="0" w:color="auto"/>
                      <w:left w:val="single" w:sz="4" w:space="0" w:color="auto"/>
                      <w:bottom w:val="single" w:sz="4" w:space="0" w:color="auto"/>
                      <w:right w:val="single" w:sz="4" w:space="0" w:color="auto"/>
                    </w:tcBorders>
                  </w:tcPr>
                  <w:p w14:paraId="628E0792" w14:textId="77777777" w:rsidR="00D80C04" w:rsidRDefault="00D80C04" w:rsidP="000701CE">
                    <w:pPr>
                      <w:jc w:val="right"/>
                    </w:pPr>
                    <w:r>
                      <w:t>195,518,059</w:t>
                    </w:r>
                  </w:p>
                </w:tc>
              </w:tr>
            </w:sdtContent>
          </w:sdt>
          <w:tr w:rsidR="00D80C04" w14:paraId="0F2FBBD1" w14:textId="77777777" w:rsidTr="000701CE">
            <w:trPr>
              <w:jc w:val="center"/>
            </w:trPr>
            <w:sdt>
              <w:sdtPr>
                <w:tag w:val="_PLD_3835b041db764a298b09897ff76b9cf1"/>
                <w:id w:val="-524785965"/>
                <w:lock w:val="sdtLocked"/>
              </w:sdtPr>
              <w:sdtContent>
                <w:tc>
                  <w:tcPr>
                    <w:tcW w:w="1548" w:type="pct"/>
                    <w:tcBorders>
                      <w:top w:val="single" w:sz="4" w:space="0" w:color="auto"/>
                      <w:left w:val="single" w:sz="4" w:space="0" w:color="auto"/>
                      <w:bottom w:val="single" w:sz="4" w:space="0" w:color="auto"/>
                      <w:right w:val="single" w:sz="4" w:space="0" w:color="auto"/>
                    </w:tcBorders>
                  </w:tcPr>
                  <w:p w14:paraId="66197702" w14:textId="77777777" w:rsidR="00D80C04" w:rsidRDefault="00D80C04" w:rsidP="000701CE">
                    <w:pPr>
                      <w:jc w:val="center"/>
                    </w:pPr>
                    <w:r>
                      <w:rPr>
                        <w:rFonts w:hint="eastAsia"/>
                      </w:rPr>
                      <w:t>合计</w:t>
                    </w:r>
                  </w:p>
                </w:tc>
              </w:sdtContent>
            </w:sdt>
            <w:tc>
              <w:tcPr>
                <w:tcW w:w="1723" w:type="pct"/>
                <w:tcBorders>
                  <w:top w:val="single" w:sz="4" w:space="0" w:color="auto"/>
                  <w:left w:val="single" w:sz="4" w:space="0" w:color="auto"/>
                  <w:bottom w:val="single" w:sz="4" w:space="0" w:color="auto"/>
                  <w:right w:val="single" w:sz="4" w:space="0" w:color="auto"/>
                </w:tcBorders>
                <w:vAlign w:val="center"/>
              </w:tcPr>
              <w:p w14:paraId="79F76D40" w14:textId="77777777" w:rsidR="00D80C04" w:rsidRDefault="00D80C04" w:rsidP="000701CE">
                <w:pPr>
                  <w:jc w:val="right"/>
                </w:pPr>
                <w:r>
                  <w:t>171,640,776</w:t>
                </w:r>
              </w:p>
            </w:tc>
            <w:tc>
              <w:tcPr>
                <w:tcW w:w="1729" w:type="pct"/>
                <w:tcBorders>
                  <w:top w:val="single" w:sz="4" w:space="0" w:color="auto"/>
                  <w:left w:val="single" w:sz="4" w:space="0" w:color="auto"/>
                  <w:bottom w:val="single" w:sz="4" w:space="0" w:color="auto"/>
                  <w:right w:val="single" w:sz="4" w:space="0" w:color="auto"/>
                </w:tcBorders>
                <w:vAlign w:val="center"/>
              </w:tcPr>
              <w:p w14:paraId="2427352D" w14:textId="77777777" w:rsidR="00D80C04" w:rsidRDefault="00D80C04" w:rsidP="000701CE">
                <w:pPr>
                  <w:jc w:val="right"/>
                </w:pPr>
                <w:r>
                  <w:t>195,518,059</w:t>
                </w:r>
              </w:p>
            </w:tc>
          </w:tr>
        </w:tbl>
        <w:p w14:paraId="49080D80" w14:textId="77777777" w:rsidR="009D01F0" w:rsidRDefault="00000000"/>
      </w:sdtContent>
    </w:sdt>
    <w:bookmarkEnd w:id="208" w:displacedByCustomXml="next"/>
    <w:sdt>
      <w:sdtPr>
        <w:rPr>
          <w:rFonts w:hint="eastAsia"/>
          <w:bCs/>
          <w:szCs w:val="22"/>
        </w:rPr>
        <w:alias w:val="模块:短期应付债券的增减变动"/>
        <w:tag w:val="_GBC_4577b030bbab4faa991328e6acd5a589"/>
        <w:id w:val="-464580098"/>
        <w:lock w:val="sdtLocked"/>
        <w:placeholder>
          <w:docPart w:val="GBC22222222222222222222222222222"/>
        </w:placeholder>
      </w:sdtPr>
      <w:sdtEndPr>
        <w:rPr>
          <w:rFonts w:cstheme="minorBidi" w:hint="default"/>
          <w:bCs w:val="0"/>
          <w:color w:val="000000" w:themeColor="text1"/>
          <w:kern w:val="2"/>
          <w:szCs w:val="21"/>
        </w:rPr>
      </w:sdtEndPr>
      <w:sdtContent>
        <w:p w14:paraId="54FAC409" w14:textId="77777777" w:rsidR="009D01F0" w:rsidRDefault="00174DED">
          <w:r>
            <w:rPr>
              <w:rFonts w:hint="eastAsia"/>
            </w:rPr>
            <w:t>短期</w:t>
          </w:r>
          <w:r>
            <w:t>应付债券的增减变动</w:t>
          </w:r>
          <w:r>
            <w:rPr>
              <w:rFonts w:hint="eastAsia"/>
            </w:rPr>
            <w:t>：</w:t>
          </w:r>
        </w:p>
        <w:sdt>
          <w:sdtPr>
            <w:alias w:val="是否适用：短期应付债券的增减变动[双击切换]"/>
            <w:tag w:val="_GBC_82d0c6ce58744d20918b6a0221dbac6b"/>
            <w:id w:val="349381991"/>
            <w:lock w:val="sdtLocked"/>
            <w:placeholder>
              <w:docPart w:val="GBC22222222222222222222222222222"/>
            </w:placeholder>
          </w:sdtPr>
          <w:sdtContent>
            <w:p w14:paraId="2BC215A0" w14:textId="386CF12F" w:rsidR="009D01F0" w:rsidRDefault="00174DED" w:rsidP="008E2B70">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sdtContent>
    </w:sdt>
    <w:sdt>
      <w:sdtPr>
        <w:rPr>
          <w:rFonts w:hint="eastAsia"/>
        </w:rPr>
        <w:alias w:val="模块:其他流动负债说明"/>
        <w:tag w:val="_GBC_b1cb6faf7bad41e4868a075c1a423566"/>
        <w:id w:val="-790443068"/>
        <w:lock w:val="sdtLocked"/>
        <w:placeholder>
          <w:docPart w:val="GBC22222222222222222222222222222"/>
        </w:placeholder>
      </w:sdtPr>
      <w:sdtEndPr>
        <w:rPr>
          <w:rFonts w:hint="default"/>
          <w:color w:val="000000" w:themeColor="text1"/>
        </w:rPr>
      </w:sdtEndPr>
      <w:sdtContent>
        <w:p w14:paraId="4FC453FF" w14:textId="77777777" w:rsidR="009D01F0" w:rsidRDefault="00174DED">
          <w:pPr>
            <w:spacing w:before="60" w:after="60"/>
          </w:pPr>
          <w:r>
            <w:rPr>
              <w:rFonts w:hint="eastAsia"/>
            </w:rPr>
            <w:t>其他说明：</w:t>
          </w:r>
        </w:p>
        <w:sdt>
          <w:sdtPr>
            <w:alias w:val="是否适用：其他流动负债说明[双击切换]"/>
            <w:tag w:val="_GBC_6ebc9e220fb04ea584ed56f756d92d59"/>
            <w:id w:val="-775322179"/>
            <w:lock w:val="sdtLocked"/>
            <w:placeholder>
              <w:docPart w:val="GBC22222222222222222222222222222"/>
            </w:placeholder>
          </w:sdtPr>
          <w:sdtContent>
            <w:p w14:paraId="0FB1BDEB" w14:textId="01320859" w:rsidR="009D01F0" w:rsidRDefault="00174DED" w:rsidP="008E2B70">
              <w:pPr>
                <w:spacing w:before="60" w:after="60"/>
              </w:pPr>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sdtContent>
    </w:sdt>
    <w:p w14:paraId="30CFA335" w14:textId="77777777" w:rsidR="009D01F0" w:rsidRDefault="009D01F0"/>
    <w:p w14:paraId="28B502FE"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620583430"/>
        <w:lock w:val="sdtLocked"/>
        <w:placeholder>
          <w:docPart w:val="GBC22222222222222222222222222222"/>
        </w:placeholder>
      </w:sdtPr>
      <w:sdtEndPr>
        <w:rPr>
          <w:rFonts w:cstheme="minorBidi" w:hint="default"/>
          <w:color w:val="000000" w:themeColor="text1"/>
          <w:kern w:val="2"/>
          <w:szCs w:val="21"/>
        </w:rPr>
      </w:sdtEndPr>
      <w:sdtContent>
        <w:p w14:paraId="4340A2D7" w14:textId="77777777" w:rsidR="009D01F0" w:rsidRDefault="00174DED" w:rsidP="00BC60D6">
          <w:pPr>
            <w:pStyle w:val="4"/>
            <w:numPr>
              <w:ilvl w:val="0"/>
              <w:numId w:val="17"/>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422724180"/>
            <w:lock w:val="sdtLocked"/>
            <w:placeholder>
              <w:docPart w:val="GBC22222222222222222222222222222"/>
            </w:placeholder>
          </w:sdtPr>
          <w:sdtContent>
            <w:p w14:paraId="21B3E068" w14:textId="497AD143" w:rsidR="009D01F0" w:rsidRDefault="00174DED">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p w14:paraId="0CB4C881" w14:textId="77777777" w:rsidR="009D01F0" w:rsidRDefault="00174DED">
          <w:pPr>
            <w:jc w:val="right"/>
          </w:pPr>
          <w:r>
            <w:rPr>
              <w:rFonts w:hint="eastAsia"/>
            </w:rPr>
            <w:t>单位：</w:t>
          </w:r>
          <w:sdt>
            <w:sdtPr>
              <w:rPr>
                <w:rFonts w:hint="eastAsia"/>
              </w:rPr>
              <w:alias w:val="单位：财务附注：长期借款分类"/>
              <w:tag w:val="_GBC_146f044f7fd14a45bf9247f0af389a14"/>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61"/>
            <w:gridCol w:w="2960"/>
            <w:gridCol w:w="2858"/>
          </w:tblGrid>
          <w:tr w:rsidR="009D01F0" w14:paraId="752ADC73" w14:textId="77777777" w:rsidTr="00474A51">
            <w:trPr>
              <w:cantSplit/>
            </w:trPr>
            <w:sdt>
              <w:sdtPr>
                <w:tag w:val="_PLD_3ee60507a6384334b819485e73faa1f4"/>
                <w:id w:val="-896433913"/>
                <w:lock w:val="sdtLocked"/>
              </w:sdtPr>
              <w:sdtContent>
                <w:tc>
                  <w:tcPr>
                    <w:tcW w:w="1686" w:type="pct"/>
                  </w:tcPr>
                  <w:p w14:paraId="0E7CC4B9" w14:textId="77777777" w:rsidR="009D01F0" w:rsidRDefault="00174DED">
                    <w:pPr>
                      <w:autoSpaceDE w:val="0"/>
                      <w:autoSpaceDN w:val="0"/>
                      <w:adjustRightInd w:val="0"/>
                      <w:snapToGrid w:val="0"/>
                      <w:jc w:val="center"/>
                    </w:pPr>
                    <w:r>
                      <w:rPr>
                        <w:rFonts w:hint="eastAsia"/>
                      </w:rPr>
                      <w:t>项目</w:t>
                    </w:r>
                  </w:p>
                </w:tc>
              </w:sdtContent>
            </w:sdt>
            <w:sdt>
              <w:sdtPr>
                <w:tag w:val="_PLD_d2a4fabfb296457384b1523a60233642"/>
                <w:id w:val="919981758"/>
                <w:lock w:val="sdtLocked"/>
              </w:sdtPr>
              <w:sdtContent>
                <w:tc>
                  <w:tcPr>
                    <w:tcW w:w="1686" w:type="pct"/>
                  </w:tcPr>
                  <w:p w14:paraId="6393A819" w14:textId="77777777" w:rsidR="009D01F0" w:rsidRDefault="00174DED">
                    <w:pPr>
                      <w:jc w:val="center"/>
                    </w:pPr>
                    <w:r>
                      <w:rPr>
                        <w:rFonts w:hint="eastAsia"/>
                      </w:rPr>
                      <w:t>期末余额</w:t>
                    </w:r>
                  </w:p>
                </w:tc>
              </w:sdtContent>
            </w:sdt>
            <w:sdt>
              <w:sdtPr>
                <w:tag w:val="_PLD_aab598d4b37f4953a2ee9b7475cb43e6"/>
                <w:id w:val="-1237239282"/>
                <w:lock w:val="sdtLocked"/>
              </w:sdtPr>
              <w:sdtContent>
                <w:tc>
                  <w:tcPr>
                    <w:tcW w:w="1628" w:type="pct"/>
                  </w:tcPr>
                  <w:p w14:paraId="32A4BE72" w14:textId="77777777" w:rsidR="009D01F0" w:rsidRDefault="00174DED">
                    <w:pPr>
                      <w:jc w:val="center"/>
                    </w:pPr>
                    <w:r>
                      <w:rPr>
                        <w:rFonts w:hint="eastAsia"/>
                      </w:rPr>
                      <w:t>期初余额</w:t>
                    </w:r>
                  </w:p>
                </w:tc>
              </w:sdtContent>
            </w:sdt>
          </w:tr>
          <w:tr w:rsidR="008E2B70" w14:paraId="7A915B3E" w14:textId="77777777" w:rsidTr="00D629C6">
            <w:trPr>
              <w:cantSplit/>
            </w:trPr>
            <w:tc>
              <w:tcPr>
                <w:tcW w:w="1686" w:type="pct"/>
                <w:shd w:val="clear" w:color="auto" w:fill="auto"/>
              </w:tcPr>
              <w:p w14:paraId="7C7E8C59" w14:textId="77777777" w:rsidR="008E2B70" w:rsidRDefault="008E2B70" w:rsidP="008E2B70">
                <w:pPr>
                  <w:autoSpaceDE w:val="0"/>
                  <w:autoSpaceDN w:val="0"/>
                  <w:adjustRightInd w:val="0"/>
                  <w:snapToGrid w:val="0"/>
                  <w:jc w:val="both"/>
                </w:pPr>
                <w:r>
                  <w:rPr>
                    <w:rFonts w:hint="eastAsia"/>
                  </w:rPr>
                  <w:t>抵押借款</w:t>
                </w:r>
              </w:p>
            </w:tc>
            <w:tc>
              <w:tcPr>
                <w:tcW w:w="1686" w:type="pct"/>
                <w:shd w:val="clear" w:color="auto" w:fill="auto"/>
                <w:vAlign w:val="center"/>
              </w:tcPr>
              <w:p w14:paraId="1DDB2FD7" w14:textId="42A0C732" w:rsidR="008E2B70" w:rsidRDefault="008E2B70" w:rsidP="008E2B70">
                <w:pPr>
                  <w:autoSpaceDE w:val="0"/>
                  <w:autoSpaceDN w:val="0"/>
                  <w:adjustRightInd w:val="0"/>
                  <w:snapToGrid w:val="0"/>
                  <w:ind w:right="180"/>
                  <w:jc w:val="right"/>
                </w:pPr>
                <w:r>
                  <w:t>72,385,429</w:t>
                </w:r>
              </w:p>
            </w:tc>
            <w:tc>
              <w:tcPr>
                <w:tcW w:w="1628" w:type="pct"/>
                <w:shd w:val="clear" w:color="auto" w:fill="auto"/>
                <w:vAlign w:val="center"/>
              </w:tcPr>
              <w:p w14:paraId="7CC7082B" w14:textId="2D06ACD2" w:rsidR="008E2B70" w:rsidRDefault="008E2B70" w:rsidP="008E2B70">
                <w:pPr>
                  <w:jc w:val="right"/>
                </w:pPr>
                <w:r>
                  <w:t>75,236,355</w:t>
                </w:r>
              </w:p>
            </w:tc>
          </w:tr>
          <w:tr w:rsidR="008E2B70" w14:paraId="4EB27248" w14:textId="77777777" w:rsidTr="00D629C6">
            <w:trPr>
              <w:cantSplit/>
            </w:trPr>
            <w:tc>
              <w:tcPr>
                <w:tcW w:w="1686" w:type="pct"/>
                <w:shd w:val="clear" w:color="auto" w:fill="auto"/>
              </w:tcPr>
              <w:p w14:paraId="24720782" w14:textId="77777777" w:rsidR="008E2B70" w:rsidRDefault="008E2B70" w:rsidP="008E2B70">
                <w:pPr>
                  <w:autoSpaceDE w:val="0"/>
                  <w:autoSpaceDN w:val="0"/>
                  <w:adjustRightInd w:val="0"/>
                  <w:snapToGrid w:val="0"/>
                  <w:jc w:val="both"/>
                </w:pPr>
                <w:r>
                  <w:rPr>
                    <w:rFonts w:hint="eastAsia"/>
                  </w:rPr>
                  <w:t>信用借款</w:t>
                </w:r>
              </w:p>
            </w:tc>
            <w:tc>
              <w:tcPr>
                <w:tcW w:w="1686" w:type="pct"/>
                <w:shd w:val="clear" w:color="auto" w:fill="auto"/>
                <w:vAlign w:val="center"/>
              </w:tcPr>
              <w:p w14:paraId="4596DDF8" w14:textId="7420BE17" w:rsidR="008E2B70" w:rsidRDefault="008E2B70" w:rsidP="008E2B70">
                <w:pPr>
                  <w:autoSpaceDE w:val="0"/>
                  <w:autoSpaceDN w:val="0"/>
                  <w:adjustRightInd w:val="0"/>
                  <w:snapToGrid w:val="0"/>
                  <w:ind w:right="180"/>
                  <w:jc w:val="right"/>
                </w:pPr>
                <w:r>
                  <w:t>11,352,562,490</w:t>
                </w:r>
              </w:p>
            </w:tc>
            <w:tc>
              <w:tcPr>
                <w:tcW w:w="1628" w:type="pct"/>
                <w:shd w:val="clear" w:color="auto" w:fill="auto"/>
                <w:vAlign w:val="center"/>
              </w:tcPr>
              <w:p w14:paraId="47CE4178" w14:textId="27297556" w:rsidR="008E2B70" w:rsidRDefault="008E2B70" w:rsidP="008E2B70">
                <w:pPr>
                  <w:jc w:val="right"/>
                </w:pPr>
                <w:r>
                  <w:t>11,607,503,681</w:t>
                </w:r>
              </w:p>
            </w:tc>
          </w:tr>
          <w:tr w:rsidR="008E2B70" w14:paraId="0C2CB596" w14:textId="77777777" w:rsidTr="00D629C6">
            <w:trPr>
              <w:cantSplit/>
            </w:trPr>
            <w:tc>
              <w:tcPr>
                <w:tcW w:w="1686" w:type="pct"/>
              </w:tcPr>
              <w:p w14:paraId="2ED71E42" w14:textId="49A5930E" w:rsidR="008E2B70" w:rsidRPr="008E2B70" w:rsidRDefault="008E2B70" w:rsidP="008E2B70">
                <w:pPr>
                  <w:rPr>
                    <w:rFonts w:ascii="华文楷体" w:eastAsia="华文楷体" w:hAnsi="华文楷体" w:cs="Calibri"/>
                    <w:color w:val="000000"/>
                    <w:sz w:val="22"/>
                    <w:szCs w:val="22"/>
                  </w:rPr>
                </w:pPr>
                <w:r w:rsidRPr="008E2B70">
                  <w:rPr>
                    <w:rFonts w:hint="eastAsia"/>
                  </w:rPr>
                  <w:t>减：一年内到期的长期借款</w:t>
                </w:r>
              </w:p>
            </w:tc>
            <w:tc>
              <w:tcPr>
                <w:tcW w:w="1686" w:type="pct"/>
                <w:vAlign w:val="center"/>
              </w:tcPr>
              <w:p w14:paraId="0DB08540" w14:textId="7C873D2E" w:rsidR="008E2B70" w:rsidRDefault="008E2B70" w:rsidP="008E2B70">
                <w:pPr>
                  <w:autoSpaceDE w:val="0"/>
                  <w:autoSpaceDN w:val="0"/>
                  <w:adjustRightInd w:val="0"/>
                  <w:snapToGrid w:val="0"/>
                  <w:ind w:right="180"/>
                  <w:jc w:val="right"/>
                </w:pPr>
                <w:r>
                  <w:t>692,324,237</w:t>
                </w:r>
              </w:p>
            </w:tc>
            <w:tc>
              <w:tcPr>
                <w:tcW w:w="1628" w:type="pct"/>
                <w:vAlign w:val="center"/>
              </w:tcPr>
              <w:p w14:paraId="47F48F5D" w14:textId="6B42FEDA" w:rsidR="008E2B70" w:rsidRDefault="008E2B70" w:rsidP="008E2B70">
                <w:pPr>
                  <w:jc w:val="right"/>
                </w:pPr>
                <w:r>
                  <w:t>641,248,532</w:t>
                </w:r>
              </w:p>
            </w:tc>
          </w:tr>
          <w:tr w:rsidR="008E2B70" w14:paraId="56D8040E" w14:textId="77777777" w:rsidTr="00146222">
            <w:trPr>
              <w:cantSplit/>
            </w:trPr>
            <w:tc>
              <w:tcPr>
                <w:tcW w:w="1686" w:type="pct"/>
                <w:vAlign w:val="center"/>
              </w:tcPr>
              <w:p w14:paraId="3C7F83ED" w14:textId="77777777" w:rsidR="008E2B70" w:rsidRDefault="008E2B70" w:rsidP="008E2B70">
                <w:pPr>
                  <w:autoSpaceDE w:val="0"/>
                  <w:autoSpaceDN w:val="0"/>
                  <w:adjustRightInd w:val="0"/>
                  <w:snapToGrid w:val="0"/>
                  <w:jc w:val="center"/>
                </w:pPr>
                <w:r>
                  <w:rPr>
                    <w:rFonts w:hint="eastAsia"/>
                  </w:rPr>
                  <w:t>合计</w:t>
                </w:r>
              </w:p>
            </w:tc>
            <w:tc>
              <w:tcPr>
                <w:tcW w:w="1686" w:type="pct"/>
                <w:vAlign w:val="center"/>
              </w:tcPr>
              <w:p w14:paraId="02F4E55B" w14:textId="03ED30CA" w:rsidR="008E2B70" w:rsidRDefault="008E2B70" w:rsidP="008E2B70">
                <w:pPr>
                  <w:autoSpaceDE w:val="0"/>
                  <w:autoSpaceDN w:val="0"/>
                  <w:adjustRightInd w:val="0"/>
                  <w:snapToGrid w:val="0"/>
                  <w:ind w:right="180"/>
                  <w:jc w:val="right"/>
                </w:pPr>
                <w:r>
                  <w:t>10,732,623,682</w:t>
                </w:r>
              </w:p>
            </w:tc>
            <w:tc>
              <w:tcPr>
                <w:tcW w:w="1628" w:type="pct"/>
                <w:vAlign w:val="center"/>
              </w:tcPr>
              <w:p w14:paraId="080F87C3" w14:textId="3D755767" w:rsidR="008E2B70" w:rsidRDefault="008E2B70" w:rsidP="008E2B70">
                <w:pPr>
                  <w:jc w:val="right"/>
                </w:pPr>
                <w:r>
                  <w:t>11,041,491,504</w:t>
                </w:r>
              </w:p>
            </w:tc>
          </w:tr>
        </w:tbl>
        <w:p w14:paraId="3820711B" w14:textId="77777777" w:rsidR="009D01F0" w:rsidRDefault="00174DED">
          <w:pPr>
            <w:snapToGrid w:val="0"/>
            <w:spacing w:before="60" w:after="60" w:line="240" w:lineRule="atLeast"/>
          </w:pPr>
          <w:r>
            <w:rPr>
              <w:rFonts w:hint="eastAsia"/>
            </w:rPr>
            <w:t>长期借款分类的说明：</w:t>
          </w:r>
        </w:p>
        <w:sdt>
          <w:sdtPr>
            <w:alias w:val="长期借款分类的说明"/>
            <w:tag w:val="_GBC_c93626a5eade42f48eca926da85f3afb"/>
            <w:id w:val="1146159055"/>
            <w:lock w:val="sdtLocked"/>
            <w:placeholder>
              <w:docPart w:val="GBC22222222222222222222222222222"/>
            </w:placeholder>
          </w:sdtPr>
          <w:sdtContent>
            <w:p w14:paraId="4F9FF62B" w14:textId="442C9A05" w:rsidR="009D01F0" w:rsidRDefault="008E2B70">
              <w:pPr>
                <w:snapToGrid w:val="0"/>
                <w:rPr>
                  <w:rFonts w:cstheme="minorBidi"/>
                  <w:color w:val="000000" w:themeColor="text1"/>
                  <w:kern w:val="2"/>
                </w:rPr>
              </w:pPr>
              <w:r>
                <w:rPr>
                  <w:rFonts w:hint="eastAsia"/>
                </w:rPr>
                <w:t>无</w:t>
              </w:r>
            </w:p>
          </w:sdtContent>
        </w:sdt>
      </w:sdtContent>
    </w:sdt>
    <w:p w14:paraId="46B3B5E6" w14:textId="77777777" w:rsidR="009D01F0" w:rsidRDefault="009D01F0">
      <w:pPr>
        <w:snapToGrid w:val="0"/>
        <w:rPr>
          <w:rFonts w:cstheme="minorBidi"/>
          <w:color w:val="000000" w:themeColor="text1"/>
          <w:kern w:val="2"/>
        </w:rPr>
      </w:pPr>
    </w:p>
    <w:sdt>
      <w:sdtPr>
        <w:rPr>
          <w:rFonts w:hint="eastAsia"/>
          <w:color w:val="000000" w:themeColor="text1"/>
        </w:rPr>
        <w:alias w:val="模块:长期借款的说明"/>
        <w:tag w:val="_GBC_7195bfed3c6d4a6fb2b17f01aa73f311"/>
        <w:id w:val="319239810"/>
        <w:lock w:val="sdtLocked"/>
        <w:placeholder>
          <w:docPart w:val="GBC22222222222222222222222222222"/>
        </w:placeholder>
      </w:sdtPr>
      <w:sdtEndPr>
        <w:rPr>
          <w:rFonts w:hint="default"/>
          <w:color w:val="auto"/>
        </w:rPr>
      </w:sdtEndPr>
      <w:sdtContent>
        <w:p w14:paraId="77561011" w14:textId="77777777" w:rsidR="009D01F0" w:rsidRDefault="00174DED">
          <w:pPr>
            <w:snapToGrid w:val="0"/>
            <w:rPr>
              <w:color w:val="000000" w:themeColor="text1"/>
            </w:rPr>
          </w:pPr>
          <w:r>
            <w:rPr>
              <w:rFonts w:hint="eastAsia"/>
              <w:color w:val="000000" w:themeColor="text1"/>
            </w:rPr>
            <w:t>其他说明，包括利率区间：</w:t>
          </w:r>
        </w:p>
        <w:sdt>
          <w:sdtPr>
            <w:rPr>
              <w:color w:val="000000" w:themeColor="text1"/>
            </w:rPr>
            <w:alias w:val="是否适用：长期借款的说明[双击切换]"/>
            <w:tag w:val="_GBC_1dc67be6516c4de3956a80023674c75a"/>
            <w:id w:val="-658229592"/>
            <w:lock w:val="sdtLocked"/>
            <w:placeholder>
              <w:docPart w:val="GBC22222222222222222222222222222"/>
            </w:placeholder>
          </w:sdtPr>
          <w:sdtContent>
            <w:p w14:paraId="6D72C630" w14:textId="77777777" w:rsidR="00541FDD" w:rsidRDefault="00174DED">
              <w:pPr>
                <w:snapToGrid w:val="0"/>
                <w:rPr>
                  <w:color w:val="000000" w:themeColor="text1"/>
                </w:rPr>
              </w:pPr>
              <w:r>
                <w:rPr>
                  <w:color w:val="000000" w:themeColor="text1"/>
                </w:rPr>
                <w:fldChar w:fldCharType="begin"/>
              </w:r>
              <w:r w:rsidR="008E2B70">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8E2B70">
                <w:rPr>
                  <w:color w:val="000000" w:themeColor="text1"/>
                </w:rPr>
                <w:instrText xml:space="preserve"> MACROBUTTON  SnrToggleCheckbox □不适用 </w:instrText>
              </w:r>
              <w:r>
                <w:rPr>
                  <w:color w:val="000000" w:themeColor="text1"/>
                </w:rPr>
                <w:fldChar w:fldCharType="end"/>
              </w:r>
            </w:p>
            <w:p w14:paraId="3BB3625F" w14:textId="7E5712A2" w:rsidR="009D01F0" w:rsidRDefault="00000000">
              <w:pPr>
                <w:snapToGrid w:val="0"/>
                <w:rPr>
                  <w:color w:val="000000" w:themeColor="text1"/>
                </w:rPr>
              </w:pPr>
            </w:p>
          </w:sdtContent>
        </w:sdt>
        <w:p w14:paraId="6BD1BCA3" w14:textId="512997F7" w:rsidR="009D01F0" w:rsidRDefault="00000000">
          <w:pPr>
            <w:snapToGrid w:val="0"/>
          </w:pPr>
          <w:sdt>
            <w:sdtPr>
              <w:alias w:val="长期借款的说明"/>
              <w:tag w:val="_GBC_05c1a5b23bdb44ee812f7f625a395fd0"/>
              <w:id w:val="278838045"/>
              <w:lock w:val="sdtLocked"/>
              <w:placeholder>
                <w:docPart w:val="GBC22222222222222222222222222222"/>
              </w:placeholder>
            </w:sdtPr>
            <w:sdtContent>
              <w:r w:rsidR="008E2B70" w:rsidRPr="008E2B70">
                <w:rPr>
                  <w:rFonts w:hint="eastAsia"/>
                </w:rPr>
                <w:t>于</w:t>
              </w:r>
              <w:r w:rsidR="008E2B70" w:rsidRPr="008E2B70">
                <w:t>2023年6月30日，长期借款的利率期间为</w:t>
              </w:r>
              <w:r w:rsidR="00EF7BB5" w:rsidRPr="00EF7BB5">
                <w:t xml:space="preserve">2.90% ~ </w:t>
              </w:r>
              <w:r w:rsidR="00561F1E">
                <w:t>5.40</w:t>
              </w:r>
              <w:r w:rsidR="00EF7BB5" w:rsidRPr="00EF7BB5">
                <w:t>%</w:t>
              </w:r>
              <w:r w:rsidR="008E2B70" w:rsidRPr="008E2B70">
                <w:t>（于2022年12月31日，长期借款的利率区间为2.90% ~ 3.96% ）。</w:t>
              </w:r>
            </w:sdtContent>
          </w:sdt>
        </w:p>
      </w:sdtContent>
    </w:sdt>
    <w:p w14:paraId="683EA928" w14:textId="77777777" w:rsidR="009D01F0" w:rsidRDefault="009D01F0"/>
    <w:p w14:paraId="46EC4BC2"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lastRenderedPageBreak/>
        <w:t>应付债券</w:t>
      </w:r>
    </w:p>
    <w:sdt>
      <w:sdtPr>
        <w:rPr>
          <w:rFonts w:ascii="宋体" w:hAnsi="宋体" w:cs="宋体" w:hint="eastAsia"/>
          <w:b w:val="0"/>
          <w:bCs w:val="0"/>
          <w:kern w:val="0"/>
          <w:szCs w:val="24"/>
        </w:rPr>
        <w:alias w:val="模块:应付债券"/>
        <w:tag w:val="_GBC_cd8e29427b9b4eecb46188c744528e27"/>
        <w:id w:val="-718675015"/>
        <w:lock w:val="sdtLocked"/>
        <w:placeholder>
          <w:docPart w:val="GBC22222222222222222222222222222"/>
        </w:placeholder>
      </w:sdtPr>
      <w:sdtEndPr>
        <w:rPr>
          <w:szCs w:val="21"/>
        </w:rPr>
      </w:sdtEndPr>
      <w:sdtContent>
        <w:p w14:paraId="72231E5A" w14:textId="77777777" w:rsidR="009D01F0" w:rsidRDefault="00174DED" w:rsidP="00BC60D6">
          <w:pPr>
            <w:pStyle w:val="4"/>
            <w:numPr>
              <w:ilvl w:val="0"/>
              <w:numId w:val="18"/>
            </w:numPr>
            <w:tabs>
              <w:tab w:val="left" w:pos="672"/>
            </w:tabs>
            <w:rPr>
              <w:rFonts w:ascii="宋体" w:hAnsi="宋体"/>
            </w:rPr>
          </w:pPr>
          <w:r>
            <w:rPr>
              <w:rFonts w:ascii="宋体" w:hAnsi="宋体" w:hint="eastAsia"/>
            </w:rPr>
            <w:t>应付</w:t>
          </w:r>
          <w:r>
            <w:rPr>
              <w:rFonts w:ascii="宋体" w:hAnsi="宋体" w:hint="eastAsia"/>
              <w:szCs w:val="21"/>
            </w:rPr>
            <w:t>债券</w:t>
          </w:r>
        </w:p>
        <w:sdt>
          <w:sdtPr>
            <w:rPr>
              <w:rFonts w:hint="eastAsia"/>
            </w:rPr>
            <w:alias w:val="是否适用：应付债券[双击切换]"/>
            <w:tag w:val="_GBC_b07c291c892844efaca56bc1d52b1566"/>
            <w:id w:val="-12078469"/>
            <w:lock w:val="sdtLocked"/>
            <w:placeholder>
              <w:docPart w:val="GBC22222222222222222222222222222"/>
            </w:placeholder>
          </w:sdtPr>
          <w:sdtContent>
            <w:p w14:paraId="48504A79" w14:textId="59FC4BAF" w:rsidR="009D01F0" w:rsidRDefault="00174DED">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p w14:paraId="4B45CD76" w14:textId="77777777" w:rsidR="009D01F0" w:rsidRDefault="00174DED">
          <w:pPr>
            <w:jc w:val="right"/>
          </w:pPr>
          <w:r>
            <w:rPr>
              <w:rFonts w:hint="eastAsia"/>
            </w:rPr>
            <w:t>单位：</w:t>
          </w:r>
          <w:sdt>
            <w:sdtPr>
              <w:rPr>
                <w:rFonts w:hint="eastAsia"/>
              </w:rPr>
              <w:alias w:val="单位：财务附注：应付债券"/>
              <w:tag w:val="_GBC_5c0626b48a2b47e5b1fa30bc0936ae68"/>
              <w:id w:val="5195885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付债券"/>
              <w:tag w:val="_GBC_5dd240124fc44a14b0361901a2a8b897"/>
              <w:id w:val="-2104189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60"/>
            <w:gridCol w:w="2983"/>
            <w:gridCol w:w="2836"/>
          </w:tblGrid>
          <w:tr w:rsidR="008E2B70" w14:paraId="3EE70EFC" w14:textId="77777777" w:rsidTr="00D93334">
            <w:trPr>
              <w:cantSplit/>
              <w:trHeight w:val="252"/>
            </w:trPr>
            <w:sdt>
              <w:sdtPr>
                <w:tag w:val="_PLD_dacb6f47868c48c4a5180256022d0c07"/>
                <w:id w:val="-13537290"/>
                <w:lock w:val="sdtLocked"/>
              </w:sdtPr>
              <w:sdtContent>
                <w:tc>
                  <w:tcPr>
                    <w:tcW w:w="1686" w:type="pct"/>
                    <w:shd w:val="clear" w:color="auto" w:fill="auto"/>
                  </w:tcPr>
                  <w:p w14:paraId="677B3ABD" w14:textId="77777777" w:rsidR="008E2B70" w:rsidRDefault="008E2B70" w:rsidP="00D93334">
                    <w:pPr>
                      <w:jc w:val="center"/>
                    </w:pPr>
                    <w:r>
                      <w:rPr>
                        <w:rFonts w:hint="eastAsia"/>
                      </w:rPr>
                      <w:t>项目</w:t>
                    </w:r>
                  </w:p>
                </w:tc>
              </w:sdtContent>
            </w:sdt>
            <w:sdt>
              <w:sdtPr>
                <w:tag w:val="_PLD_30efa3a744404b8e898a2f8f653f7f19"/>
                <w:id w:val="-845401611"/>
                <w:lock w:val="sdtLocked"/>
              </w:sdtPr>
              <w:sdtContent>
                <w:tc>
                  <w:tcPr>
                    <w:tcW w:w="1699" w:type="pct"/>
                    <w:shd w:val="clear" w:color="auto" w:fill="auto"/>
                  </w:tcPr>
                  <w:p w14:paraId="7D895CEB" w14:textId="77777777" w:rsidR="008E2B70" w:rsidRDefault="008E2B70" w:rsidP="00D93334">
                    <w:pPr>
                      <w:adjustRightInd w:val="0"/>
                      <w:snapToGrid w:val="0"/>
                      <w:ind w:leftChars="-2" w:left="-2" w:rightChars="9" w:right="19" w:hangingChars="1" w:hanging="2"/>
                      <w:jc w:val="center"/>
                      <w:rPr>
                        <w:b/>
                      </w:rPr>
                    </w:pPr>
                    <w:r>
                      <w:rPr>
                        <w:rFonts w:hint="eastAsia"/>
                      </w:rPr>
                      <w:t>期末余额</w:t>
                    </w:r>
                  </w:p>
                </w:tc>
              </w:sdtContent>
            </w:sdt>
            <w:sdt>
              <w:sdtPr>
                <w:tag w:val="_PLD_faff9d38659a4878bf966d1b9dd493b9"/>
                <w:id w:val="-906377206"/>
                <w:lock w:val="sdtLocked"/>
              </w:sdtPr>
              <w:sdtContent>
                <w:tc>
                  <w:tcPr>
                    <w:tcW w:w="1615" w:type="pct"/>
                    <w:shd w:val="clear" w:color="auto" w:fill="auto"/>
                  </w:tcPr>
                  <w:p w14:paraId="19BE91AB" w14:textId="77777777" w:rsidR="008E2B70" w:rsidRDefault="008E2B70" w:rsidP="00D93334">
                    <w:pPr>
                      <w:adjustRightInd w:val="0"/>
                      <w:snapToGrid w:val="0"/>
                      <w:ind w:leftChars="-2" w:left="-2" w:rightChars="9" w:right="19" w:hangingChars="1" w:hanging="2"/>
                      <w:jc w:val="center"/>
                    </w:pPr>
                    <w:r>
                      <w:rPr>
                        <w:rFonts w:hint="eastAsia"/>
                      </w:rPr>
                      <w:t>期初余额</w:t>
                    </w:r>
                  </w:p>
                </w:tc>
              </w:sdtContent>
            </w:sdt>
          </w:tr>
          <w:sdt>
            <w:sdtPr>
              <w:alias w:val="应付债券情况明细"/>
              <w:tag w:val="_GBC_ce87ca4ab7a54773927187961fdc2d7d"/>
              <w:id w:val="-2071269133"/>
              <w:lock w:val="sdtLocked"/>
              <w:placeholder>
                <w:docPart w:val="421946816A914A6FA053DED56FAA806C"/>
              </w:placeholder>
            </w:sdtPr>
            <w:sdtEndPr>
              <w:rPr>
                <w:rFonts w:hint="eastAsia"/>
              </w:rPr>
            </w:sdtEndPr>
            <w:sdtContent>
              <w:tr w:rsidR="008E2B70" w14:paraId="1C6AE175" w14:textId="77777777" w:rsidTr="00D93334">
                <w:trPr>
                  <w:cantSplit/>
                </w:trPr>
                <w:tc>
                  <w:tcPr>
                    <w:tcW w:w="1686" w:type="pct"/>
                    <w:shd w:val="clear" w:color="auto" w:fill="auto"/>
                  </w:tcPr>
                  <w:p w14:paraId="4136A66C" w14:textId="77777777" w:rsidR="008E2B70" w:rsidRDefault="008E2B70" w:rsidP="00D93334">
                    <w:r>
                      <w:t>可转换公司债券</w:t>
                    </w:r>
                  </w:p>
                </w:tc>
                <w:tc>
                  <w:tcPr>
                    <w:tcW w:w="1699" w:type="pct"/>
                    <w:shd w:val="clear" w:color="auto" w:fill="auto"/>
                  </w:tcPr>
                  <w:p w14:paraId="689B6502" w14:textId="77777777" w:rsidR="008E2B70" w:rsidRDefault="008E2B70" w:rsidP="00D93334">
                    <w:pPr>
                      <w:jc w:val="right"/>
                    </w:pPr>
                    <w:r>
                      <w:t>28,791,804,445</w:t>
                    </w:r>
                  </w:p>
                </w:tc>
                <w:tc>
                  <w:tcPr>
                    <w:tcW w:w="1615" w:type="pct"/>
                    <w:shd w:val="clear" w:color="auto" w:fill="auto"/>
                  </w:tcPr>
                  <w:p w14:paraId="2C7EED85" w14:textId="77777777" w:rsidR="008E2B70" w:rsidRDefault="008E2B70" w:rsidP="00D93334">
                    <w:pPr>
                      <w:jc w:val="right"/>
                    </w:pPr>
                    <w:r>
                      <w:t>30,242,080,992</w:t>
                    </w:r>
                  </w:p>
                </w:tc>
              </w:tr>
            </w:sdtContent>
          </w:sdt>
          <w:sdt>
            <w:sdtPr>
              <w:alias w:val="应付债券情况明细"/>
              <w:tag w:val="_GBC_ce87ca4ab7a54773927187961fdc2d7d"/>
              <w:id w:val="-106353077"/>
              <w:lock w:val="sdtLocked"/>
              <w:placeholder>
                <w:docPart w:val="421946816A914A6FA053DED56FAA806C"/>
              </w:placeholder>
            </w:sdtPr>
            <w:sdtEndPr>
              <w:rPr>
                <w:rFonts w:hint="eastAsia"/>
              </w:rPr>
            </w:sdtEndPr>
            <w:sdtContent>
              <w:tr w:rsidR="008E2B70" w14:paraId="67B095D4" w14:textId="77777777" w:rsidTr="00D93334">
                <w:trPr>
                  <w:cantSplit/>
                </w:trPr>
                <w:tc>
                  <w:tcPr>
                    <w:tcW w:w="1686" w:type="pct"/>
                    <w:shd w:val="clear" w:color="auto" w:fill="auto"/>
                  </w:tcPr>
                  <w:p w14:paraId="4B580CAF" w14:textId="77777777" w:rsidR="008E2B70" w:rsidRDefault="008E2B70" w:rsidP="00D93334">
                    <w:r w:rsidRPr="008E2B70">
                      <w:rPr>
                        <w:rFonts w:hint="eastAsia"/>
                      </w:rPr>
                      <w:t>减：一年内到期的应付债券</w:t>
                    </w:r>
                  </w:p>
                </w:tc>
                <w:tc>
                  <w:tcPr>
                    <w:tcW w:w="1699" w:type="pct"/>
                    <w:shd w:val="clear" w:color="auto" w:fill="auto"/>
                  </w:tcPr>
                  <w:p w14:paraId="0BEB84D9" w14:textId="77777777" w:rsidR="008E2B70" w:rsidRDefault="008E2B70" w:rsidP="00D93334">
                    <w:pPr>
                      <w:jc w:val="right"/>
                    </w:pPr>
                    <w:r>
                      <w:t>162,017,680</w:t>
                    </w:r>
                  </w:p>
                </w:tc>
                <w:tc>
                  <w:tcPr>
                    <w:tcW w:w="1615" w:type="pct"/>
                    <w:shd w:val="clear" w:color="auto" w:fill="auto"/>
                  </w:tcPr>
                  <w:p w14:paraId="65542231" w14:textId="77777777" w:rsidR="008E2B70" w:rsidRDefault="008E2B70" w:rsidP="00D93334">
                    <w:pPr>
                      <w:jc w:val="right"/>
                    </w:pPr>
                    <w:r>
                      <w:t>14,903,579</w:t>
                    </w:r>
                  </w:p>
                </w:tc>
              </w:tr>
            </w:sdtContent>
          </w:sdt>
          <w:tr w:rsidR="008E2B70" w14:paraId="7B9A95A4" w14:textId="77777777" w:rsidTr="00D93334">
            <w:trPr>
              <w:cantSplit/>
            </w:trPr>
            <w:sdt>
              <w:sdtPr>
                <w:tag w:val="_PLD_4bc5d2895572448eb50b2ba82f0a9f34"/>
                <w:id w:val="859326448"/>
                <w:lock w:val="sdtLocked"/>
              </w:sdtPr>
              <w:sdtContent>
                <w:tc>
                  <w:tcPr>
                    <w:tcW w:w="1686" w:type="pct"/>
                    <w:shd w:val="clear" w:color="auto" w:fill="auto"/>
                  </w:tcPr>
                  <w:p w14:paraId="7C70D2A9" w14:textId="77777777" w:rsidR="008E2B70" w:rsidRDefault="008E2B70" w:rsidP="00D93334">
                    <w:pPr>
                      <w:jc w:val="center"/>
                    </w:pPr>
                    <w:r>
                      <w:rPr>
                        <w:rFonts w:hint="eastAsia"/>
                      </w:rPr>
                      <w:t>合计</w:t>
                    </w:r>
                  </w:p>
                </w:tc>
              </w:sdtContent>
            </w:sdt>
            <w:tc>
              <w:tcPr>
                <w:tcW w:w="1699" w:type="pct"/>
                <w:shd w:val="clear" w:color="auto" w:fill="auto"/>
              </w:tcPr>
              <w:p w14:paraId="0F4E85C6" w14:textId="77777777" w:rsidR="008E2B70" w:rsidRDefault="008E2B70" w:rsidP="00D93334">
                <w:pPr>
                  <w:jc w:val="right"/>
                </w:pPr>
                <w:r>
                  <w:t>28,629,786,765</w:t>
                </w:r>
              </w:p>
            </w:tc>
            <w:tc>
              <w:tcPr>
                <w:tcW w:w="1615" w:type="pct"/>
                <w:shd w:val="clear" w:color="auto" w:fill="auto"/>
              </w:tcPr>
              <w:p w14:paraId="526EB174" w14:textId="77777777" w:rsidR="008E2B70" w:rsidRDefault="008E2B70" w:rsidP="00D93334">
                <w:pPr>
                  <w:jc w:val="right"/>
                </w:pPr>
                <w:r>
                  <w:t>30,227,177,413</w:t>
                </w:r>
              </w:p>
            </w:tc>
          </w:tr>
        </w:tbl>
        <w:p w14:paraId="22EF57C3" w14:textId="77777777" w:rsidR="009D01F0" w:rsidRDefault="00000000"/>
      </w:sdtContent>
    </w:sdt>
    <w:sdt>
      <w:sdtPr>
        <w:rPr>
          <w:rFonts w:ascii="宋体" w:hAnsi="宋体" w:cstheme="minorBidi"/>
          <w:b w:val="0"/>
          <w:bCs w:val="0"/>
          <w:kern w:val="0"/>
          <w:szCs w:val="22"/>
        </w:rPr>
        <w:alias w:val="模块:应付债券的增减变动"/>
        <w:tag w:val="_GBC_93c3424329ce41edbb49a50ffbdbc9d7"/>
        <w:id w:val="-564567974"/>
        <w:lock w:val="sdtLocked"/>
        <w:placeholder>
          <w:docPart w:val="GBC22222222222222222222222222222"/>
        </w:placeholder>
      </w:sdtPr>
      <w:sdtEndPr>
        <w:rPr>
          <w:rFonts w:hint="eastAsia"/>
          <w:b/>
          <w:bCs/>
          <w:color w:val="000000" w:themeColor="text1"/>
          <w:szCs w:val="21"/>
        </w:rPr>
      </w:sdtEndPr>
      <w:sdtContent>
        <w:p w14:paraId="53069494" w14:textId="77777777" w:rsidR="009D01F0" w:rsidRDefault="00174DED" w:rsidP="00BC60D6">
          <w:pPr>
            <w:pStyle w:val="4"/>
            <w:numPr>
              <w:ilvl w:val="0"/>
              <w:numId w:val="18"/>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1921704624"/>
            <w:lock w:val="sdtLocked"/>
            <w:placeholder>
              <w:docPart w:val="GBC22222222222222222222222222222"/>
            </w:placeholder>
          </w:sdtPr>
          <w:sdtContent>
            <w:p w14:paraId="3E7EC935" w14:textId="7A01C71F" w:rsidR="009D01F0" w:rsidRDefault="00174DED">
              <w:r>
                <w:fldChar w:fldCharType="begin"/>
              </w:r>
              <w:r w:rsidR="008E2B70">
                <w:instrText xml:space="preserve"> MACROBUTTON  SnrToggleCheckbox √适用 </w:instrText>
              </w:r>
              <w:r>
                <w:fldChar w:fldCharType="end"/>
              </w:r>
              <w:r>
                <w:fldChar w:fldCharType="begin"/>
              </w:r>
              <w:r w:rsidR="008E2B70">
                <w:instrText xml:space="preserve"> MACROBUTTON  SnrToggleCheckbox □不适用 </w:instrText>
              </w:r>
              <w:r>
                <w:fldChar w:fldCharType="end"/>
              </w:r>
            </w:p>
          </w:sdtContent>
        </w:sdt>
        <w:p w14:paraId="20F9CF1F" w14:textId="77777777" w:rsidR="009D01F0" w:rsidRDefault="00174DED">
          <w:pPr>
            <w:jc w:val="right"/>
          </w:pPr>
          <w:r>
            <w:rPr>
              <w:rFonts w:hint="eastAsia"/>
            </w:rPr>
            <w:t>单位：</w:t>
          </w:r>
          <w:sdt>
            <w:sdtPr>
              <w:rPr>
                <w:rFonts w:hint="eastAsia"/>
              </w:rPr>
              <w:alias w:val="单位：财务附注：应付债券的增减变动"/>
              <w:tag w:val="_GBC_0caebd9b9d9b4a59aaa853a387a1a299"/>
              <w:id w:val="-12898113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应付债券的增减变动"/>
              <w:tag w:val="_GBC_0e52a0719da945bab24d9f1419aafdbf"/>
              <w:id w:val="-9584936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32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82"/>
            <w:gridCol w:w="450"/>
            <w:gridCol w:w="1159"/>
            <w:gridCol w:w="593"/>
            <w:gridCol w:w="872"/>
            <w:gridCol w:w="1009"/>
            <w:gridCol w:w="565"/>
            <w:gridCol w:w="851"/>
            <w:gridCol w:w="707"/>
            <w:gridCol w:w="853"/>
            <w:gridCol w:w="591"/>
            <w:gridCol w:w="825"/>
          </w:tblGrid>
          <w:tr w:rsidR="00A8564E" w14:paraId="4150D4E3" w14:textId="77777777" w:rsidTr="00A8564E">
            <w:trPr>
              <w:cantSplit/>
              <w:trHeight w:val="512"/>
            </w:trPr>
            <w:sdt>
              <w:sdtPr>
                <w:rPr>
                  <w:sz w:val="10"/>
                  <w:szCs w:val="10"/>
                </w:rPr>
                <w:tag w:val="_PLD_411683fdac8849338184241843ac8452"/>
                <w:id w:val="-1765140210"/>
                <w:lock w:val="sdtLocked"/>
              </w:sdtPr>
              <w:sdtContent>
                <w:tc>
                  <w:tcPr>
                    <w:tcW w:w="471" w:type="pct"/>
                    <w:shd w:val="clear" w:color="auto" w:fill="auto"/>
                    <w:vAlign w:val="center"/>
                  </w:tcPr>
                  <w:p w14:paraId="03CFE8AF" w14:textId="77777777" w:rsidR="00A8564E" w:rsidRPr="00184584" w:rsidRDefault="00A8564E" w:rsidP="00A4187E">
                    <w:pPr>
                      <w:jc w:val="center"/>
                      <w:rPr>
                        <w:sz w:val="10"/>
                        <w:szCs w:val="10"/>
                      </w:rPr>
                    </w:pPr>
                    <w:r w:rsidRPr="00184584">
                      <w:rPr>
                        <w:rFonts w:hint="eastAsia"/>
                        <w:sz w:val="10"/>
                        <w:szCs w:val="10"/>
                      </w:rPr>
                      <w:t>债券名称</w:t>
                    </w:r>
                  </w:p>
                </w:tc>
              </w:sdtContent>
            </w:sdt>
            <w:sdt>
              <w:sdtPr>
                <w:rPr>
                  <w:sz w:val="10"/>
                  <w:szCs w:val="10"/>
                </w:rPr>
                <w:tag w:val="_PLD_c5ae7cf1050d4b6db695378cb85e6bf6"/>
                <w:id w:val="-2078121748"/>
                <w:lock w:val="sdtLocked"/>
              </w:sdtPr>
              <w:sdtContent>
                <w:tc>
                  <w:tcPr>
                    <w:tcW w:w="240" w:type="pct"/>
                    <w:shd w:val="clear" w:color="auto" w:fill="auto"/>
                    <w:vAlign w:val="center"/>
                  </w:tcPr>
                  <w:p w14:paraId="5A1E3F8A" w14:textId="77777777" w:rsidR="00A8564E" w:rsidRPr="00184584" w:rsidRDefault="00A8564E" w:rsidP="00A4187E">
                    <w:pPr>
                      <w:jc w:val="center"/>
                      <w:rPr>
                        <w:sz w:val="10"/>
                        <w:szCs w:val="10"/>
                      </w:rPr>
                    </w:pPr>
                    <w:r w:rsidRPr="00184584">
                      <w:rPr>
                        <w:rFonts w:hint="eastAsia"/>
                        <w:sz w:val="10"/>
                        <w:szCs w:val="10"/>
                      </w:rPr>
                      <w:t>面值</w:t>
                    </w:r>
                  </w:p>
                </w:tc>
              </w:sdtContent>
            </w:sdt>
            <w:sdt>
              <w:sdtPr>
                <w:rPr>
                  <w:sz w:val="10"/>
                  <w:szCs w:val="10"/>
                </w:rPr>
                <w:tag w:val="_PLD_b24c8421982a45ce9c2cbcbe4c427338"/>
                <w:id w:val="-2084363636"/>
                <w:lock w:val="sdtLocked"/>
              </w:sdtPr>
              <w:sdtContent>
                <w:tc>
                  <w:tcPr>
                    <w:tcW w:w="619" w:type="pct"/>
                    <w:shd w:val="clear" w:color="auto" w:fill="auto"/>
                    <w:vAlign w:val="center"/>
                  </w:tcPr>
                  <w:p w14:paraId="5578734A" w14:textId="77777777" w:rsidR="00A8564E" w:rsidRPr="00184584" w:rsidRDefault="00A8564E" w:rsidP="00A4187E">
                    <w:pPr>
                      <w:jc w:val="center"/>
                      <w:rPr>
                        <w:sz w:val="10"/>
                        <w:szCs w:val="10"/>
                      </w:rPr>
                    </w:pPr>
                    <w:r w:rsidRPr="00184584">
                      <w:rPr>
                        <w:rFonts w:hint="eastAsia"/>
                        <w:sz w:val="10"/>
                        <w:szCs w:val="10"/>
                      </w:rPr>
                      <w:t>发行日期</w:t>
                    </w:r>
                  </w:p>
                </w:tc>
              </w:sdtContent>
            </w:sdt>
            <w:sdt>
              <w:sdtPr>
                <w:rPr>
                  <w:sz w:val="10"/>
                  <w:szCs w:val="10"/>
                </w:rPr>
                <w:tag w:val="_PLD_cfe1f059778e41a2a06c9174e37fc9a6"/>
                <w:id w:val="-1766762863"/>
                <w:lock w:val="sdtLocked"/>
              </w:sdtPr>
              <w:sdtContent>
                <w:tc>
                  <w:tcPr>
                    <w:tcW w:w="317" w:type="pct"/>
                    <w:shd w:val="clear" w:color="auto" w:fill="auto"/>
                    <w:vAlign w:val="center"/>
                  </w:tcPr>
                  <w:p w14:paraId="08EBB5C7" w14:textId="77777777" w:rsidR="00A8564E" w:rsidRPr="00184584" w:rsidRDefault="00A8564E" w:rsidP="00A4187E">
                    <w:pPr>
                      <w:jc w:val="center"/>
                      <w:rPr>
                        <w:sz w:val="10"/>
                        <w:szCs w:val="10"/>
                      </w:rPr>
                    </w:pPr>
                    <w:r w:rsidRPr="00184584">
                      <w:rPr>
                        <w:rFonts w:hint="eastAsia"/>
                        <w:sz w:val="10"/>
                        <w:szCs w:val="10"/>
                      </w:rPr>
                      <w:t>债券期限</w:t>
                    </w:r>
                  </w:p>
                </w:tc>
              </w:sdtContent>
            </w:sdt>
            <w:sdt>
              <w:sdtPr>
                <w:rPr>
                  <w:sz w:val="10"/>
                  <w:szCs w:val="10"/>
                </w:rPr>
                <w:tag w:val="_PLD_6de77ae8046a4df5864b434026fff480"/>
                <w:id w:val="1135300146"/>
                <w:lock w:val="sdtLocked"/>
              </w:sdtPr>
              <w:sdtContent>
                <w:tc>
                  <w:tcPr>
                    <w:tcW w:w="466" w:type="pct"/>
                    <w:shd w:val="clear" w:color="auto" w:fill="auto"/>
                    <w:vAlign w:val="center"/>
                  </w:tcPr>
                  <w:p w14:paraId="55A9493E" w14:textId="77777777" w:rsidR="00A8564E" w:rsidRPr="00184584" w:rsidRDefault="00A8564E" w:rsidP="00A4187E">
                    <w:pPr>
                      <w:jc w:val="center"/>
                      <w:rPr>
                        <w:sz w:val="10"/>
                        <w:szCs w:val="10"/>
                      </w:rPr>
                    </w:pPr>
                    <w:r w:rsidRPr="00184584">
                      <w:rPr>
                        <w:rFonts w:hint="eastAsia"/>
                        <w:sz w:val="10"/>
                        <w:szCs w:val="10"/>
                      </w:rPr>
                      <w:t>发行金额</w:t>
                    </w:r>
                  </w:p>
                </w:tc>
              </w:sdtContent>
            </w:sdt>
            <w:sdt>
              <w:sdtPr>
                <w:rPr>
                  <w:sz w:val="10"/>
                  <w:szCs w:val="10"/>
                </w:rPr>
                <w:tag w:val="_PLD_15ad5334c6b949f3abd32dba93f5409a"/>
                <w:id w:val="409898742"/>
                <w:lock w:val="sdtLocked"/>
              </w:sdtPr>
              <w:sdtContent>
                <w:tc>
                  <w:tcPr>
                    <w:tcW w:w="539" w:type="pct"/>
                    <w:shd w:val="clear" w:color="auto" w:fill="auto"/>
                    <w:vAlign w:val="center"/>
                  </w:tcPr>
                  <w:p w14:paraId="5A6BA0F8" w14:textId="77777777" w:rsidR="00A8564E" w:rsidRPr="00184584" w:rsidRDefault="00A8564E" w:rsidP="00A4187E">
                    <w:pPr>
                      <w:jc w:val="center"/>
                      <w:rPr>
                        <w:sz w:val="10"/>
                        <w:szCs w:val="10"/>
                      </w:rPr>
                    </w:pPr>
                    <w:r w:rsidRPr="00184584">
                      <w:rPr>
                        <w:rFonts w:hint="eastAsia"/>
                        <w:sz w:val="10"/>
                        <w:szCs w:val="10"/>
                      </w:rPr>
                      <w:t>期初余额</w:t>
                    </w:r>
                  </w:p>
                </w:tc>
              </w:sdtContent>
            </w:sdt>
            <w:sdt>
              <w:sdtPr>
                <w:rPr>
                  <w:sz w:val="10"/>
                  <w:szCs w:val="10"/>
                </w:rPr>
                <w:tag w:val="_PLD_070f511ab8b84b29adb30e353d60f6d7"/>
                <w:id w:val="-900518285"/>
                <w:lock w:val="sdtLocked"/>
              </w:sdtPr>
              <w:sdtContent>
                <w:tc>
                  <w:tcPr>
                    <w:tcW w:w="302" w:type="pct"/>
                    <w:shd w:val="clear" w:color="auto" w:fill="auto"/>
                    <w:vAlign w:val="center"/>
                  </w:tcPr>
                  <w:p w14:paraId="6E0B34F0" w14:textId="77777777" w:rsidR="00A8564E" w:rsidRPr="00184584" w:rsidRDefault="00A8564E" w:rsidP="00A4187E">
                    <w:pPr>
                      <w:jc w:val="center"/>
                      <w:rPr>
                        <w:sz w:val="10"/>
                        <w:szCs w:val="10"/>
                      </w:rPr>
                    </w:pPr>
                    <w:r w:rsidRPr="00184584">
                      <w:rPr>
                        <w:rFonts w:hint="eastAsia"/>
                        <w:sz w:val="10"/>
                        <w:szCs w:val="10"/>
                      </w:rPr>
                      <w:t>本期发行</w:t>
                    </w:r>
                  </w:p>
                </w:tc>
              </w:sdtContent>
            </w:sdt>
            <w:sdt>
              <w:sdtPr>
                <w:rPr>
                  <w:sz w:val="10"/>
                  <w:szCs w:val="10"/>
                </w:rPr>
                <w:tag w:val="_PLD_9063b0ae4adc4179ab1f05fdafd1ca18"/>
                <w:id w:val="933396725"/>
                <w:lock w:val="sdtLocked"/>
              </w:sdtPr>
              <w:sdtContent>
                <w:tc>
                  <w:tcPr>
                    <w:tcW w:w="455" w:type="pct"/>
                    <w:shd w:val="clear" w:color="auto" w:fill="auto"/>
                    <w:vAlign w:val="center"/>
                  </w:tcPr>
                  <w:p w14:paraId="3EFADC24" w14:textId="77777777" w:rsidR="00A8564E" w:rsidRPr="00184584" w:rsidRDefault="00A8564E" w:rsidP="00A4187E">
                    <w:pPr>
                      <w:jc w:val="center"/>
                      <w:rPr>
                        <w:sz w:val="10"/>
                        <w:szCs w:val="10"/>
                      </w:rPr>
                    </w:pPr>
                    <w:r w:rsidRPr="00184584">
                      <w:rPr>
                        <w:rFonts w:hint="eastAsia"/>
                        <w:sz w:val="10"/>
                        <w:szCs w:val="10"/>
                      </w:rPr>
                      <w:t>按面值计提利息</w:t>
                    </w:r>
                  </w:p>
                </w:tc>
              </w:sdtContent>
            </w:sdt>
            <w:sdt>
              <w:sdtPr>
                <w:rPr>
                  <w:sz w:val="10"/>
                  <w:szCs w:val="10"/>
                </w:rPr>
                <w:tag w:val="_PLD_52f37b4f678547c2b994ed9088b195d4"/>
                <w:id w:val="-2058077924"/>
                <w:lock w:val="sdtLocked"/>
              </w:sdtPr>
              <w:sdtContent>
                <w:tc>
                  <w:tcPr>
                    <w:tcW w:w="378" w:type="pct"/>
                    <w:shd w:val="clear" w:color="auto" w:fill="auto"/>
                    <w:vAlign w:val="center"/>
                  </w:tcPr>
                  <w:p w14:paraId="38DC1BC8" w14:textId="77777777" w:rsidR="00A8564E" w:rsidRPr="00184584" w:rsidRDefault="00A8564E" w:rsidP="00A4187E">
                    <w:pPr>
                      <w:jc w:val="center"/>
                      <w:rPr>
                        <w:sz w:val="10"/>
                        <w:szCs w:val="10"/>
                      </w:rPr>
                    </w:pPr>
                    <w:r w:rsidRPr="00184584">
                      <w:rPr>
                        <w:rFonts w:hint="eastAsia"/>
                        <w:sz w:val="10"/>
                        <w:szCs w:val="10"/>
                      </w:rPr>
                      <w:t>溢折价摊销</w:t>
                    </w:r>
                  </w:p>
                </w:tc>
              </w:sdtContent>
            </w:sdt>
            <w:tc>
              <w:tcPr>
                <w:tcW w:w="456" w:type="pct"/>
                <w:shd w:val="clear" w:color="auto" w:fill="auto"/>
                <w:vAlign w:val="center"/>
              </w:tcPr>
              <w:p w14:paraId="6F22A52A" w14:textId="77777777" w:rsidR="00A8564E" w:rsidRPr="00184584" w:rsidRDefault="00A8564E" w:rsidP="00A4187E">
                <w:pPr>
                  <w:jc w:val="center"/>
                  <w:rPr>
                    <w:sz w:val="10"/>
                    <w:szCs w:val="10"/>
                  </w:rPr>
                </w:pPr>
                <w:r w:rsidRPr="00184584">
                  <w:rPr>
                    <w:rFonts w:hint="eastAsia"/>
                    <w:sz w:val="10"/>
                    <w:szCs w:val="10"/>
                  </w:rPr>
                  <w:t>本期转股</w:t>
                </w:r>
              </w:p>
            </w:tc>
            <w:tc>
              <w:tcPr>
                <w:tcW w:w="316" w:type="pct"/>
                <w:shd w:val="clear" w:color="auto" w:fill="auto"/>
                <w:vAlign w:val="center"/>
              </w:tcPr>
              <w:p w14:paraId="1F273079" w14:textId="77777777" w:rsidR="00A8564E" w:rsidRPr="00184584" w:rsidRDefault="00A8564E" w:rsidP="00A4187E">
                <w:pPr>
                  <w:jc w:val="center"/>
                  <w:rPr>
                    <w:sz w:val="10"/>
                    <w:szCs w:val="10"/>
                  </w:rPr>
                </w:pPr>
                <w:r w:rsidRPr="00184584">
                  <w:rPr>
                    <w:rFonts w:hint="eastAsia"/>
                    <w:sz w:val="10"/>
                    <w:szCs w:val="10"/>
                  </w:rPr>
                  <w:t>本期偿还</w:t>
                </w:r>
              </w:p>
            </w:tc>
            <w:sdt>
              <w:sdtPr>
                <w:rPr>
                  <w:sz w:val="10"/>
                  <w:szCs w:val="10"/>
                </w:rPr>
                <w:tag w:val="_PLD_a920c6074a20468c93bd4cd5b15289a1"/>
                <w:id w:val="1683468972"/>
                <w:lock w:val="sdtLocked"/>
              </w:sdtPr>
              <w:sdtContent>
                <w:tc>
                  <w:tcPr>
                    <w:tcW w:w="441" w:type="pct"/>
                    <w:shd w:val="clear" w:color="auto" w:fill="auto"/>
                    <w:vAlign w:val="center"/>
                  </w:tcPr>
                  <w:p w14:paraId="3D7B614E" w14:textId="77777777" w:rsidR="00A8564E" w:rsidRPr="00184584" w:rsidRDefault="00A8564E" w:rsidP="00A4187E">
                    <w:pPr>
                      <w:jc w:val="center"/>
                      <w:rPr>
                        <w:sz w:val="10"/>
                        <w:szCs w:val="10"/>
                      </w:rPr>
                    </w:pPr>
                    <w:r w:rsidRPr="00184584">
                      <w:rPr>
                        <w:rFonts w:hint="eastAsia"/>
                        <w:sz w:val="10"/>
                        <w:szCs w:val="10"/>
                      </w:rPr>
                      <w:t>期末余额</w:t>
                    </w:r>
                  </w:p>
                </w:tc>
              </w:sdtContent>
            </w:sdt>
          </w:tr>
          <w:sdt>
            <w:sdtPr>
              <w:rPr>
                <w:sz w:val="10"/>
                <w:szCs w:val="10"/>
              </w:rPr>
              <w:alias w:val="应付债券明细"/>
              <w:tag w:val="_GBC_e9f1ad9ee738418d9ed393ae3a98ece9"/>
              <w:id w:val="-2043268613"/>
              <w:lock w:val="sdtLocked"/>
              <w:placeholder>
                <w:docPart w:val="630457B0E6384E169CEF92F2E3BF2A87"/>
              </w:placeholder>
            </w:sdtPr>
            <w:sdtContent>
              <w:tr w:rsidR="00A8564E" w14:paraId="26485D04" w14:textId="77777777" w:rsidTr="00A8564E">
                <w:trPr>
                  <w:cantSplit/>
                  <w:trHeight w:val="321"/>
                </w:trPr>
                <w:tc>
                  <w:tcPr>
                    <w:tcW w:w="471" w:type="pct"/>
                    <w:shd w:val="clear" w:color="auto" w:fill="auto"/>
                    <w:vAlign w:val="center"/>
                  </w:tcPr>
                  <w:p w14:paraId="5503E35A" w14:textId="77777777" w:rsidR="00A8564E" w:rsidRPr="00184584" w:rsidRDefault="00A8564E" w:rsidP="00A4187E">
                    <w:pPr>
                      <w:jc w:val="center"/>
                      <w:rPr>
                        <w:sz w:val="10"/>
                        <w:szCs w:val="10"/>
                      </w:rPr>
                    </w:pPr>
                    <w:r w:rsidRPr="00184584">
                      <w:rPr>
                        <w:rFonts w:hint="eastAsia"/>
                        <w:sz w:val="10"/>
                        <w:szCs w:val="10"/>
                      </w:rPr>
                      <w:t>可转换公司债券</w:t>
                    </w:r>
                  </w:p>
                </w:tc>
                <w:tc>
                  <w:tcPr>
                    <w:tcW w:w="240" w:type="pct"/>
                    <w:shd w:val="clear" w:color="auto" w:fill="auto"/>
                    <w:vAlign w:val="center"/>
                  </w:tcPr>
                  <w:p w14:paraId="1135DA33" w14:textId="77777777" w:rsidR="00A8564E" w:rsidRPr="00184584" w:rsidRDefault="00A8564E" w:rsidP="00A4187E">
                    <w:pPr>
                      <w:jc w:val="center"/>
                      <w:rPr>
                        <w:sz w:val="10"/>
                        <w:szCs w:val="10"/>
                      </w:rPr>
                    </w:pPr>
                    <w:r w:rsidRPr="00184584">
                      <w:rPr>
                        <w:sz w:val="10"/>
                        <w:szCs w:val="10"/>
                      </w:rPr>
                      <w:t>100</w:t>
                    </w:r>
                  </w:p>
                </w:tc>
                <w:tc>
                  <w:tcPr>
                    <w:tcW w:w="619" w:type="pct"/>
                    <w:shd w:val="clear" w:color="auto" w:fill="auto"/>
                    <w:vAlign w:val="center"/>
                  </w:tcPr>
                  <w:p w14:paraId="5A009C96" w14:textId="77777777" w:rsidR="00A8564E" w:rsidRPr="00184584" w:rsidRDefault="00A8564E" w:rsidP="00A4187E">
                    <w:pPr>
                      <w:ind w:right="240"/>
                      <w:jc w:val="center"/>
                      <w:rPr>
                        <w:sz w:val="10"/>
                        <w:szCs w:val="10"/>
                      </w:rPr>
                    </w:pPr>
                    <w:r w:rsidRPr="00184584">
                      <w:rPr>
                        <w:sz w:val="10"/>
                        <w:szCs w:val="10"/>
                      </w:rPr>
                      <w:t>2020年12月14</w:t>
                    </w:r>
                    <w:r w:rsidRPr="00184584">
                      <w:rPr>
                        <w:rFonts w:ascii="PMingLiU" w:eastAsia="PMingLiU" w:hAnsi="PMingLiU" w:cs="PMingLiU" w:hint="eastAsia"/>
                        <w:sz w:val="10"/>
                        <w:szCs w:val="10"/>
                      </w:rPr>
                      <w:t>日</w:t>
                    </w:r>
                  </w:p>
                </w:tc>
                <w:tc>
                  <w:tcPr>
                    <w:tcW w:w="317" w:type="pct"/>
                    <w:shd w:val="clear" w:color="auto" w:fill="auto"/>
                    <w:vAlign w:val="center"/>
                  </w:tcPr>
                  <w:p w14:paraId="6483F9F6" w14:textId="77777777" w:rsidR="00A8564E" w:rsidRPr="00184584" w:rsidRDefault="00A8564E" w:rsidP="00A4187E">
                    <w:pPr>
                      <w:ind w:left="-47"/>
                      <w:jc w:val="center"/>
                      <w:rPr>
                        <w:sz w:val="10"/>
                        <w:szCs w:val="10"/>
                      </w:rPr>
                    </w:pPr>
                    <w:r w:rsidRPr="00184584">
                      <w:rPr>
                        <w:sz w:val="10"/>
                        <w:szCs w:val="10"/>
                      </w:rPr>
                      <w:t>6</w:t>
                    </w:r>
                    <w:r w:rsidRPr="00184584">
                      <w:rPr>
                        <w:rFonts w:ascii="PMingLiU" w:eastAsia="PMingLiU" w:hAnsi="PMingLiU" w:cs="PMingLiU" w:hint="eastAsia"/>
                        <w:sz w:val="10"/>
                        <w:szCs w:val="10"/>
                      </w:rPr>
                      <w:t>年</w:t>
                    </w:r>
                  </w:p>
                </w:tc>
                <w:tc>
                  <w:tcPr>
                    <w:tcW w:w="466" w:type="pct"/>
                    <w:shd w:val="clear" w:color="auto" w:fill="auto"/>
                    <w:vAlign w:val="center"/>
                  </w:tcPr>
                  <w:p w14:paraId="3619398B" w14:textId="77777777" w:rsidR="00A8564E" w:rsidRPr="00184584" w:rsidRDefault="00A8564E" w:rsidP="00A4187E">
                    <w:pPr>
                      <w:jc w:val="center"/>
                      <w:rPr>
                        <w:sz w:val="10"/>
                        <w:szCs w:val="10"/>
                      </w:rPr>
                    </w:pPr>
                    <w:r w:rsidRPr="00184584">
                      <w:rPr>
                        <w:sz w:val="10"/>
                        <w:szCs w:val="10"/>
                      </w:rPr>
                      <w:t>32,000,000,000</w:t>
                    </w:r>
                  </w:p>
                </w:tc>
                <w:tc>
                  <w:tcPr>
                    <w:tcW w:w="539" w:type="pct"/>
                    <w:shd w:val="clear" w:color="auto" w:fill="auto"/>
                    <w:vAlign w:val="center"/>
                  </w:tcPr>
                  <w:p w14:paraId="00C167E9" w14:textId="77777777" w:rsidR="00A8564E" w:rsidRPr="00184584" w:rsidRDefault="00A8564E" w:rsidP="00A8564E">
                    <w:pPr>
                      <w:ind w:right="120"/>
                      <w:jc w:val="right"/>
                      <w:rPr>
                        <w:sz w:val="10"/>
                        <w:szCs w:val="10"/>
                      </w:rPr>
                    </w:pPr>
                    <w:r w:rsidRPr="00184584">
                      <w:rPr>
                        <w:sz w:val="10"/>
                        <w:szCs w:val="10"/>
                      </w:rPr>
                      <w:t>30,242,080,992</w:t>
                    </w:r>
                  </w:p>
                </w:tc>
                <w:tc>
                  <w:tcPr>
                    <w:tcW w:w="302" w:type="pct"/>
                    <w:shd w:val="clear" w:color="auto" w:fill="auto"/>
                    <w:vAlign w:val="center"/>
                  </w:tcPr>
                  <w:p w14:paraId="16BC0407" w14:textId="77777777" w:rsidR="00A8564E" w:rsidRPr="00184584" w:rsidRDefault="00A8564E" w:rsidP="00A4187E">
                    <w:pPr>
                      <w:jc w:val="center"/>
                      <w:rPr>
                        <w:sz w:val="10"/>
                        <w:szCs w:val="10"/>
                      </w:rPr>
                    </w:pPr>
                    <w:r w:rsidRPr="00184584">
                      <w:rPr>
                        <w:sz w:val="10"/>
                        <w:szCs w:val="10"/>
                      </w:rPr>
                      <w:t>0</w:t>
                    </w:r>
                  </w:p>
                </w:tc>
                <w:tc>
                  <w:tcPr>
                    <w:tcW w:w="455" w:type="pct"/>
                    <w:shd w:val="clear" w:color="auto" w:fill="auto"/>
                    <w:vAlign w:val="center"/>
                  </w:tcPr>
                  <w:p w14:paraId="45F344BB" w14:textId="77777777" w:rsidR="00A8564E" w:rsidRPr="00BC72EE" w:rsidRDefault="00A8564E" w:rsidP="00A4187E">
                    <w:pPr>
                      <w:jc w:val="center"/>
                      <w:rPr>
                        <w:sz w:val="10"/>
                        <w:szCs w:val="10"/>
                      </w:rPr>
                    </w:pPr>
                    <w:r w:rsidRPr="00BC72EE">
                      <w:rPr>
                        <w:rStyle w:val="ui-provider"/>
                        <w:sz w:val="10"/>
                        <w:szCs w:val="10"/>
                      </w:rPr>
                      <w:t>157,025,946</w:t>
                    </w:r>
                  </w:p>
                </w:tc>
                <w:tc>
                  <w:tcPr>
                    <w:tcW w:w="378" w:type="pct"/>
                    <w:shd w:val="clear" w:color="auto" w:fill="auto"/>
                    <w:vAlign w:val="center"/>
                  </w:tcPr>
                  <w:p w14:paraId="20A08427" w14:textId="77777777" w:rsidR="00A8564E" w:rsidRPr="00BC72EE" w:rsidRDefault="00A8564E" w:rsidP="00A4187E">
                    <w:pPr>
                      <w:jc w:val="center"/>
                      <w:rPr>
                        <w:sz w:val="10"/>
                        <w:szCs w:val="10"/>
                      </w:rPr>
                    </w:pPr>
                    <w:r w:rsidRPr="00BC72EE">
                      <w:rPr>
                        <w:rStyle w:val="ui-provider"/>
                        <w:sz w:val="10"/>
                        <w:szCs w:val="10"/>
                      </w:rPr>
                      <w:t>317,980,002</w:t>
                    </w:r>
                  </w:p>
                </w:tc>
                <w:sdt>
                  <w:sdtPr>
                    <w:alias w:val="本期转股"/>
                    <w:tag w:val="_GBC_f80e6a853c7741008e3b0abab02289b5"/>
                    <w:id w:val="-723215441"/>
                    <w:lock w:val="sdtLocked"/>
                  </w:sdtPr>
                  <w:sdtContent>
                    <w:tc>
                      <w:tcPr>
                        <w:tcW w:w="456" w:type="pct"/>
                        <w:shd w:val="clear" w:color="auto" w:fill="auto"/>
                        <w:vAlign w:val="center"/>
                      </w:tcPr>
                      <w:p w14:paraId="48FA8F9A" w14:textId="0E62AF87" w:rsidR="00A8564E" w:rsidRPr="00184584" w:rsidRDefault="00A8564E" w:rsidP="00A4187E">
                        <w:pPr>
                          <w:jc w:val="center"/>
                          <w:rPr>
                            <w:sz w:val="10"/>
                            <w:szCs w:val="10"/>
                          </w:rPr>
                        </w:pPr>
                        <w:r w:rsidRPr="00A8564E">
                          <w:rPr>
                            <w:sz w:val="10"/>
                            <w:szCs w:val="10"/>
                          </w:rPr>
                          <w:t>1,925,282,495</w:t>
                        </w:r>
                      </w:p>
                    </w:tc>
                  </w:sdtContent>
                </w:sdt>
                <w:tc>
                  <w:tcPr>
                    <w:tcW w:w="316" w:type="pct"/>
                    <w:shd w:val="clear" w:color="auto" w:fill="auto"/>
                    <w:vAlign w:val="center"/>
                  </w:tcPr>
                  <w:p w14:paraId="4F63F311" w14:textId="77777777" w:rsidR="00A8564E" w:rsidRPr="00184584" w:rsidRDefault="00A8564E" w:rsidP="00A4187E">
                    <w:pPr>
                      <w:jc w:val="center"/>
                      <w:rPr>
                        <w:sz w:val="10"/>
                        <w:szCs w:val="10"/>
                      </w:rPr>
                    </w:pPr>
                    <w:r w:rsidRPr="00184584">
                      <w:rPr>
                        <w:sz w:val="10"/>
                        <w:szCs w:val="10"/>
                      </w:rPr>
                      <w:t>0</w:t>
                    </w:r>
                  </w:p>
                </w:tc>
                <w:tc>
                  <w:tcPr>
                    <w:tcW w:w="441" w:type="pct"/>
                    <w:shd w:val="clear" w:color="auto" w:fill="auto"/>
                    <w:vAlign w:val="center"/>
                  </w:tcPr>
                  <w:p w14:paraId="4870B123" w14:textId="77777777" w:rsidR="00A8564E" w:rsidRPr="00184584" w:rsidRDefault="00A8564E" w:rsidP="00A4187E">
                    <w:pPr>
                      <w:jc w:val="center"/>
                      <w:rPr>
                        <w:sz w:val="10"/>
                        <w:szCs w:val="10"/>
                      </w:rPr>
                    </w:pPr>
                    <w:r w:rsidRPr="00184584">
                      <w:rPr>
                        <w:sz w:val="10"/>
                        <w:szCs w:val="10"/>
                      </w:rPr>
                      <w:t>28,791,804,445</w:t>
                    </w:r>
                  </w:p>
                </w:tc>
              </w:tr>
            </w:sdtContent>
          </w:sdt>
        </w:tbl>
        <w:p w14:paraId="7DE0B653" w14:textId="77777777" w:rsidR="009D01F0" w:rsidRDefault="00000000"/>
      </w:sdtContent>
    </w:sdt>
    <w:bookmarkStart w:id="209" w:name="OLE_LINK16" w:displacedByCustomXml="prev"/>
    <w:bookmarkStart w:id="210" w:name="OLE_LINK18" w:displacedByCustomXml="prev"/>
    <w:sdt>
      <w:sdtPr>
        <w:rPr>
          <w:rFonts w:ascii="宋体" w:hAnsi="宋体" w:cs="宋体" w:hint="eastAsia"/>
          <w:b w:val="0"/>
          <w:bCs w:val="0"/>
          <w:kern w:val="0"/>
          <w:szCs w:val="21"/>
        </w:rPr>
        <w:alias w:val="模块:可转换公司债券的转股条件、转股时间说明："/>
        <w:tag w:val="_GBC_235b19ac1003437586dbfe1a48116b09"/>
        <w:id w:val="-1363899701"/>
        <w:lock w:val="sdtLocked"/>
        <w:placeholder>
          <w:docPart w:val="GBC22222222222222222222222222222"/>
        </w:placeholder>
      </w:sdtPr>
      <w:sdtContent>
        <w:p w14:paraId="30BF7BB3" w14:textId="77777777" w:rsidR="009D01F0" w:rsidRDefault="00174DED" w:rsidP="00BC60D6">
          <w:pPr>
            <w:pStyle w:val="4"/>
            <w:numPr>
              <w:ilvl w:val="0"/>
              <w:numId w:val="18"/>
            </w:numPr>
            <w:tabs>
              <w:tab w:val="left" w:pos="672"/>
            </w:tabs>
            <w:rPr>
              <w:rFonts w:ascii="宋体" w:hAnsi="宋体"/>
              <w:szCs w:val="21"/>
            </w:rPr>
          </w:pPr>
          <w:r>
            <w:rPr>
              <w:rFonts w:ascii="宋体" w:hAnsi="宋体" w:hint="eastAsia"/>
              <w:szCs w:val="21"/>
            </w:rPr>
            <w:t>可转换公司债券的转股条件、转股时间说明</w:t>
          </w:r>
        </w:p>
        <w:sdt>
          <w:sdtPr>
            <w:alias w:val="是否适用：可转换公司债券的转股条件、转股时间说明[双击切换]"/>
            <w:tag w:val="_GBC_bdbcbf7db2194e929d8f2f4945774241"/>
            <w:id w:val="2085330718"/>
            <w:lock w:val="sdtLocked"/>
            <w:placeholder>
              <w:docPart w:val="GBC22222222222222222222222222222"/>
            </w:placeholder>
          </w:sdtPr>
          <w:sdtContent>
            <w:p w14:paraId="3CF94B15" w14:textId="4BA35F7D" w:rsidR="009D01F0" w:rsidRDefault="00174DED" w:rsidP="00E226E4">
              <w:r>
                <w:fldChar w:fldCharType="begin"/>
              </w:r>
              <w:r w:rsidR="00E05F52">
                <w:instrText xml:space="preserve"> MACROBUTTON  SnrToggleCheckbox √适用 </w:instrText>
              </w:r>
              <w:r>
                <w:fldChar w:fldCharType="end"/>
              </w:r>
              <w:r>
                <w:fldChar w:fldCharType="begin"/>
              </w:r>
              <w:r w:rsidR="00E05F52">
                <w:instrText xml:space="preserve"> MACROBUTTON  SnrToggleCheckbox □不适用 </w:instrText>
              </w:r>
              <w:r>
                <w:fldChar w:fldCharType="end"/>
              </w:r>
            </w:p>
          </w:sdtContent>
        </w:sdt>
        <w:sdt>
          <w:sdtPr>
            <w:alias w:val="应付债券的说明"/>
            <w:tag w:val="_GBC_41daef97e86046e5a591ed1f8fdd2a28"/>
            <w:id w:val="2009709621"/>
            <w:lock w:val="sdtLocked"/>
            <w:placeholder>
              <w:docPart w:val="GBC22222222222222222222222222222"/>
            </w:placeholder>
          </w:sdtPr>
          <w:sdtContent>
            <w:p w14:paraId="7ADAB7AF" w14:textId="77777777" w:rsidR="00566B64" w:rsidRDefault="00566B64" w:rsidP="00566B64">
              <w:r>
                <w:rPr>
                  <w:rFonts w:hint="eastAsia"/>
                </w:rPr>
                <w:t>经中国证券监督管理委员会证监许可〔</w:t>
              </w:r>
              <w:r>
                <w:t>2020〕2263号文核准，本公司于2020年12月14日公开发行了总额为人民币320亿元可转换公司债券(以下简称“可转债”)，本次可转债存续期限为六年，即2020年12月14日至2026年12月13日。票面利率第一年0.20% 、第二年0.50% 、第三年1.00% 、第四年1.80% 、第五年2.60% 、第六年3.00% 。</w:t>
              </w:r>
            </w:p>
            <w:p w14:paraId="412859E3" w14:textId="77777777" w:rsidR="00566B64" w:rsidRDefault="00566B64" w:rsidP="00566B64"/>
            <w:p w14:paraId="440D3314" w14:textId="77777777" w:rsidR="00566B64" w:rsidRDefault="00566B64" w:rsidP="00566B64">
              <w:r>
                <w:t>(</w:t>
              </w:r>
              <w:proofErr w:type="spellStart"/>
              <w:r>
                <w:t>i</w:t>
              </w:r>
              <w:proofErr w:type="spellEnd"/>
              <w:r>
                <w:t>)转股权</w:t>
              </w:r>
            </w:p>
            <w:p w14:paraId="496D6965" w14:textId="77777777" w:rsidR="00566B64" w:rsidRDefault="00566B64" w:rsidP="00566B64"/>
            <w:p w14:paraId="05712D73" w14:textId="77777777" w:rsidR="00566B64" w:rsidRDefault="00566B64" w:rsidP="00566B64">
              <w:r>
                <w:rPr>
                  <w:rFonts w:hint="eastAsia"/>
                </w:rPr>
                <w:t>本次发行的可转债的初始转股价格为人民币</w:t>
              </w:r>
              <w:r>
                <w:t>7.66元 / 股。在本次发行之后，若本公司发生派送股票股利、转增股本、增发新股 (不包括因本次发行的可转换公司债券转股而增加的股本) 、配股以及派发现金股利等情况，本公司将相应调整转股价格。在本次发行的可转换公司债券存续期间，当公司股票在任意连续三十个交易日中至少有十五个交易日的收盘价低于当期转股价格的85%时，公司董事会有权提出转股价格向下修正方案并提交公司股东大会表决。</w:t>
              </w:r>
            </w:p>
            <w:p w14:paraId="61E93B83" w14:textId="77777777" w:rsidR="00566B64" w:rsidRDefault="00566B64" w:rsidP="00566B64"/>
            <w:p w14:paraId="4B9D0D45" w14:textId="5F61B98C" w:rsidR="00566B64" w:rsidRDefault="00566B64" w:rsidP="00566B64">
              <w:r>
                <w:rPr>
                  <w:rFonts w:hint="eastAsia"/>
                </w:rPr>
                <w:t>本公司于</w:t>
              </w:r>
              <w:r>
                <w:t>2021年5月25日召开2020年年度股东大会审议通过2020年度利润分配方案，以实施权益分派股权登记日登记的总股本为基数，向全体股东每股派发现金股利0.48元（含税）。于2021年7月1日，本公司发布了大秦铁路股份有限公司2020年年度权益分派实施公告，按照募集说明书关于转股价格调整的相关规定，自2021年7月8日(除权(息)日)起，该可转债的转股价格由人民币7.66元/股调整为7.18元/股。</w:t>
              </w:r>
            </w:p>
            <w:p w14:paraId="6312F37F" w14:textId="77777777" w:rsidR="00566B64" w:rsidRDefault="00566B64" w:rsidP="00566B64"/>
            <w:p w14:paraId="69142A66" w14:textId="77777777" w:rsidR="00566B64" w:rsidRDefault="00566B64" w:rsidP="00566B64">
              <w:r>
                <w:rPr>
                  <w:rFonts w:hint="eastAsia"/>
                </w:rPr>
                <w:t>本公司于</w:t>
              </w:r>
              <w:r>
                <w:t>2022年5月25日召开2021年年度股东大会审议通过2021年度利润分配方案，以实施权益分派股权登记日登记的总股本为基数，向全体股东每股派发现金股利0.48元（含税）。于2022年6月30日本公司发布了大秦铁路股份有限公司2021年年度权益分派实施公告，按照募集说明书关于转股价格调整的相关规定，自2022年7月7日(除权(息)日)起，该可转债的转股价格由人民币7.18元/股调整为6.70元/股</w:t>
              </w:r>
            </w:p>
            <w:p w14:paraId="45AB6E09" w14:textId="77777777" w:rsidR="00566B64" w:rsidRDefault="00566B64" w:rsidP="00566B64"/>
            <w:p w14:paraId="5CA92716" w14:textId="43181769" w:rsidR="00566B64" w:rsidRDefault="00566B64" w:rsidP="00566B64">
              <w:r>
                <w:rPr>
                  <w:rFonts w:hint="eastAsia"/>
                </w:rPr>
                <w:lastRenderedPageBreak/>
                <w:t>本公司于</w:t>
              </w:r>
              <w:r>
                <w:t>2023年5月19日召开2022年年度股东大会审议通过2022年度利润分配方案，以实施权益分派股权登记日登记的总股本为基数，向全体股东每股派发现金股利0.48元（含税）。于2023年7月6日，本公司发布了大秦铁路股份有限公司2022年年度权益分派实施公告，按照募集说明书关于转股价格调整的相关规定，自2023年7月13日(除权(息)日)起，该可转债的转股价格由人民币6.70元/股调整为人民币6.22 元/股。</w:t>
              </w:r>
            </w:p>
            <w:p w14:paraId="604D4C55" w14:textId="77777777" w:rsidR="00566B64" w:rsidRDefault="00566B64" w:rsidP="00566B64"/>
            <w:p w14:paraId="107654D0" w14:textId="77777777" w:rsidR="00566B64" w:rsidRDefault="00566B64" w:rsidP="00566B64">
              <w:r>
                <w:rPr>
                  <w:rFonts w:hint="eastAsia"/>
                </w:rPr>
                <w:t>可转债持有人可在可转债发行结束之日起满六个月后的第一个交易日起至可转债到期日止的期间</w:t>
              </w:r>
              <w:r>
                <w:t xml:space="preserve"> (以下简称“转股期”) 内，即2021年6月18日至2026年12月13日，按照当期转股价格行使将本次可转债转换为本公司股票的权利。在本次发行的可转换公司债券期满后5个交易日内，本公司将以本次发行的可转债的票面面值的108% (含最后一期年度利息) 的价格向可转债持有人赎回全部未转股的可转债。</w:t>
              </w:r>
            </w:p>
            <w:p w14:paraId="26A073AD" w14:textId="77777777" w:rsidR="00566B64" w:rsidRDefault="00566B64" w:rsidP="00566B64"/>
            <w:p w14:paraId="74826B97" w14:textId="77777777" w:rsidR="00566B64" w:rsidRDefault="00566B64" w:rsidP="00566B64">
              <w:r>
                <w:t>(ii)发行人的赎回权</w:t>
              </w:r>
            </w:p>
            <w:p w14:paraId="4A668574" w14:textId="77777777" w:rsidR="00566B64" w:rsidRDefault="00566B64" w:rsidP="00566B64"/>
            <w:p w14:paraId="185077A3" w14:textId="620A59BE" w:rsidR="00566B64" w:rsidRDefault="00566B64" w:rsidP="00566B64">
              <w:r>
                <w:rPr>
                  <w:rFonts w:hint="eastAsia"/>
                </w:rPr>
                <w:t>在可转债转股期内，如果公司股票连续三十个交易日中至少有十五个交易日的收盘价格不低于当期转股价格的</w:t>
              </w:r>
              <w:r>
                <w:t>120% (含120%)，本公司有权按照债券面值加当期应计利息的价格赎回全部或部分未转股的可转债。此外，当本次发行的可转债未转股余额不足3,000万元时，本公司有权按照债券面值加当期应计利息的价格赎回全部或部分未转股的可转债。</w:t>
              </w:r>
            </w:p>
            <w:p w14:paraId="3175ECAC" w14:textId="27F25FC3" w:rsidR="009D01F0" w:rsidRPr="00566B64" w:rsidRDefault="00000000" w:rsidP="00566B64"/>
          </w:sdtContent>
        </w:sdt>
      </w:sdtContent>
    </w:sdt>
    <w:sdt>
      <w:sdtPr>
        <w:rPr>
          <w:rFonts w:ascii="宋体" w:hAnsi="宋体" w:cs="宋体" w:hint="eastAsia"/>
          <w:b w:val="0"/>
          <w:bCs w:val="0"/>
          <w:kern w:val="0"/>
          <w:szCs w:val="21"/>
        </w:rPr>
        <w:alias w:val="模块:划分为金融负债的其他金融工具说明"/>
        <w:tag w:val="_GBC_d031ed2380884bb4aa3cb2efb2740308"/>
        <w:id w:val="-829596519"/>
        <w:lock w:val="sdtLocked"/>
        <w:placeholder>
          <w:docPart w:val="GBC22222222222222222222222222222"/>
        </w:placeholder>
      </w:sdtPr>
      <w:sdtEndPr>
        <w:rPr>
          <w:rFonts w:hint="default"/>
        </w:rPr>
      </w:sdtEndPr>
      <w:sdtContent>
        <w:bookmarkEnd w:id="209" w:displacedByCustomXml="prev"/>
        <w:bookmarkEnd w:id="210" w:displacedByCustomXml="prev"/>
        <w:p w14:paraId="14054985" w14:textId="77777777" w:rsidR="009D01F0" w:rsidRDefault="00174DED" w:rsidP="00BC60D6">
          <w:pPr>
            <w:pStyle w:val="4"/>
            <w:numPr>
              <w:ilvl w:val="0"/>
              <w:numId w:val="18"/>
            </w:numPr>
            <w:tabs>
              <w:tab w:val="left" w:pos="672"/>
            </w:tabs>
            <w:rPr>
              <w:rFonts w:ascii="宋体" w:hAnsi="宋体"/>
              <w:szCs w:val="21"/>
            </w:rPr>
          </w:pPr>
          <w:r>
            <w:rPr>
              <w:rFonts w:ascii="宋体" w:hAnsi="宋体" w:hint="eastAsia"/>
              <w:szCs w:val="21"/>
            </w:rPr>
            <w:t>划分为金融负债的其他金融工具说明</w:t>
          </w:r>
        </w:p>
        <w:p w14:paraId="29E22E49" w14:textId="77777777" w:rsidR="009D01F0" w:rsidRDefault="00174DED">
          <w:r>
            <w:rPr>
              <w:rFonts w:hint="eastAsia"/>
            </w:rPr>
            <w:t>期末发行在外的优先股、永续债等其他金融工具基本情况</w:t>
          </w:r>
        </w:p>
        <w:sdt>
          <w:sdtPr>
            <w:alias w:val="是否适用：划分为金融负债的其他金融工具说明[双击切换]"/>
            <w:tag w:val="_GBC_61542231aba54618ab4bd6d781bfab05"/>
            <w:id w:val="678078442"/>
            <w:lock w:val="sdtLocked"/>
            <w:placeholder>
              <w:docPart w:val="GBC22222222222222222222222222222"/>
            </w:placeholder>
          </w:sdtPr>
          <w:sdtContent>
            <w:p w14:paraId="1D06E9D8" w14:textId="672A0AA8" w:rsidR="009D01F0" w:rsidRDefault="00174DED">
              <w:r>
                <w:fldChar w:fldCharType="begin"/>
              </w:r>
              <w:r w:rsidR="00E05F52">
                <w:instrText xml:space="preserve"> MACROBUTTON  SnrToggleCheckbox □适用 </w:instrText>
              </w:r>
              <w:r>
                <w:fldChar w:fldCharType="end"/>
              </w:r>
              <w:r>
                <w:fldChar w:fldCharType="begin"/>
              </w:r>
              <w:r w:rsidR="00E05F52">
                <w:instrText xml:space="preserve"> MACROBUTTON  SnrToggleCheckbox √不适用 </w:instrText>
              </w:r>
              <w:r>
                <w:fldChar w:fldCharType="end"/>
              </w:r>
            </w:p>
          </w:sdtContent>
        </w:sdt>
        <w:p w14:paraId="2D45C854" w14:textId="77777777" w:rsidR="009D01F0" w:rsidRDefault="00174DED">
          <w:r>
            <w:rPr>
              <w:rFonts w:hint="eastAsia"/>
            </w:rPr>
            <w:t>期末发行在外的优先股、永续债等金融工具变动情况表</w:t>
          </w:r>
        </w:p>
        <w:sdt>
          <w:sdtPr>
            <w:alias w:val="是否适用：期末发行在外的优先股、永续债等金融工具变动情况表_应付债券[双击切换]"/>
            <w:tag w:val="_GBC_4cf6ed9dc37d42fc946f2268e90eee97"/>
            <w:id w:val="592205781"/>
            <w:lock w:val="sdtLocked"/>
            <w:placeholder>
              <w:docPart w:val="GBC22222222222222222222222222222"/>
            </w:placeholder>
          </w:sdtPr>
          <w:sdtContent>
            <w:p w14:paraId="09F34A72" w14:textId="519107BC" w:rsidR="009D01F0" w:rsidRDefault="00174DED" w:rsidP="00E05F52">
              <w:r>
                <w:fldChar w:fldCharType="begin"/>
              </w:r>
              <w:r w:rsidR="00E05F52">
                <w:instrText xml:space="preserve"> MACROBUTTON  SnrToggleCheckbox □适用 </w:instrText>
              </w:r>
              <w:r>
                <w:fldChar w:fldCharType="end"/>
              </w:r>
              <w:r>
                <w:fldChar w:fldCharType="begin"/>
              </w:r>
              <w:r w:rsidR="00E05F52">
                <w:instrText xml:space="preserve"> MACROBUTTON  SnrToggleCheckbox √不适用 </w:instrText>
              </w:r>
              <w:r>
                <w:fldChar w:fldCharType="end"/>
              </w:r>
            </w:p>
          </w:sdtContent>
        </w:sdt>
        <w:p w14:paraId="557BA8CA" w14:textId="77777777" w:rsidR="009D01F0" w:rsidRDefault="00174DED">
          <w:pPr>
            <w:spacing w:before="60" w:after="60"/>
          </w:pPr>
          <w:r>
            <w:rPr>
              <w:rFonts w:hint="eastAsia"/>
            </w:rPr>
            <w:t>其他金融工具划分为金融负债的依据说明</w:t>
          </w:r>
        </w:p>
        <w:sdt>
          <w:sdtPr>
            <w:alias w:val="是否适用：其他金融工具划分为金融负债的依据说明[双击切换]"/>
            <w:tag w:val="_GBC_aec0ba7f99624a559a5f92bcd8e57e4f"/>
            <w:id w:val="414906202"/>
            <w:lock w:val="sdtLocked"/>
            <w:placeholder>
              <w:docPart w:val="GBC22222222222222222222222222222"/>
            </w:placeholder>
          </w:sdtPr>
          <w:sdtContent>
            <w:p w14:paraId="258078F4" w14:textId="05E2E0A4" w:rsidR="009D01F0" w:rsidRDefault="00174DED" w:rsidP="00E05F52">
              <w:pPr>
                <w:spacing w:before="60" w:after="60"/>
              </w:pPr>
              <w:r>
                <w:fldChar w:fldCharType="begin"/>
              </w:r>
              <w:r w:rsidR="00E05F52">
                <w:instrText xml:space="preserve"> MACROBUTTON  SnrToggleCheckbox □适用 </w:instrText>
              </w:r>
              <w:r>
                <w:fldChar w:fldCharType="end"/>
              </w:r>
              <w:r>
                <w:fldChar w:fldCharType="begin"/>
              </w:r>
              <w:r w:rsidR="00E05F52">
                <w:instrText xml:space="preserve"> MACROBUTTON  SnrToggleCheckbox √不适用 </w:instrText>
              </w:r>
              <w:r>
                <w:fldChar w:fldCharType="end"/>
              </w:r>
            </w:p>
          </w:sdtContent>
        </w:sdt>
        <w:p w14:paraId="4CACEC60" w14:textId="77777777" w:rsidR="009D01F0" w:rsidRDefault="00000000"/>
      </w:sdtContent>
    </w:sdt>
    <w:sdt>
      <w:sdtPr>
        <w:rPr>
          <w:rFonts w:hint="eastAsia"/>
        </w:rPr>
        <w:alias w:val="模块:应付债券其他说明"/>
        <w:tag w:val="_GBC_32fb23173d7a4a4fa8cb056982254a59"/>
        <w:id w:val="1942411151"/>
        <w:lock w:val="sdtLocked"/>
        <w:placeholder>
          <w:docPart w:val="GBC22222222222222222222222222222"/>
        </w:placeholder>
      </w:sdtPr>
      <w:sdtContent>
        <w:p w14:paraId="20F50082" w14:textId="77777777" w:rsidR="009D01F0" w:rsidRDefault="00174DED">
          <w:pPr>
            <w:spacing w:before="60" w:after="60"/>
          </w:pPr>
          <w:r>
            <w:rPr>
              <w:rFonts w:hint="eastAsia"/>
            </w:rPr>
            <w:t>其他说明：</w:t>
          </w:r>
        </w:p>
        <w:sdt>
          <w:sdtPr>
            <w:alias w:val="是否适用：应付债券的其他说明[双击切换]"/>
            <w:tag w:val="_GBC_34ea80305b6a4fafaf2943f684877d08"/>
            <w:id w:val="1812587826"/>
            <w:lock w:val="sdtLocked"/>
            <w:placeholder>
              <w:docPart w:val="GBC22222222222222222222222222222"/>
            </w:placeholder>
          </w:sdtPr>
          <w:sdtContent>
            <w:p w14:paraId="01EEF431" w14:textId="05F27C2F" w:rsidR="009D01F0" w:rsidRDefault="00174DED" w:rsidP="00E05F52">
              <w:pPr>
                <w:spacing w:before="60" w:after="60"/>
              </w:pPr>
              <w:r>
                <w:fldChar w:fldCharType="begin"/>
              </w:r>
              <w:r w:rsidR="00E05F52">
                <w:instrText xml:space="preserve"> MACROBUTTON  SnrToggleCheckbox □适用 </w:instrText>
              </w:r>
              <w:r>
                <w:fldChar w:fldCharType="end"/>
              </w:r>
              <w:r>
                <w:fldChar w:fldCharType="begin"/>
              </w:r>
              <w:r w:rsidR="00E05F52">
                <w:instrText xml:space="preserve"> MACROBUTTON  SnrToggleCheckbox √不适用 </w:instrText>
              </w:r>
              <w:r>
                <w:fldChar w:fldCharType="end"/>
              </w:r>
            </w:p>
          </w:sdtContent>
        </w:sdt>
      </w:sdtContent>
    </w:sdt>
    <w:p w14:paraId="471AA456" w14:textId="77777777" w:rsidR="009D01F0" w:rsidRDefault="009D01F0"/>
    <w:sdt>
      <w:sdtPr>
        <w:rPr>
          <w:rFonts w:ascii="宋体" w:hAnsi="宋体" w:cs="宋体" w:hint="eastAsia"/>
          <w:b w:val="0"/>
          <w:bCs w:val="0"/>
          <w:kern w:val="0"/>
          <w:szCs w:val="21"/>
        </w:rPr>
        <w:alias w:val="模块:租赁负债"/>
        <w:tag w:val="_SEC_6bd3f432494344eb8aaf6d133dbbfdc8"/>
        <w:id w:val="215478173"/>
        <w:lock w:val="sdtLocked"/>
        <w:placeholder>
          <w:docPart w:val="GBC22222222222222222222222222222"/>
        </w:placeholder>
      </w:sdtPr>
      <w:sdtEndPr>
        <w:rPr>
          <w:rFonts w:hint="default"/>
        </w:rPr>
      </w:sdtEndPr>
      <w:sdtContent>
        <w:p w14:paraId="641F5B59"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租赁负债</w:t>
          </w:r>
        </w:p>
        <w:sdt>
          <w:sdtPr>
            <w:alias w:val="是否适用：租赁负债[双击切换]"/>
            <w:tag w:val="_GBC_cec9aedf0aa8427d9bd5dbf17e698298"/>
            <w:id w:val="1583253013"/>
            <w:lock w:val="sdtLocked"/>
            <w:placeholder>
              <w:docPart w:val="GBC22222222222222222222222222222"/>
            </w:placeholder>
          </w:sdtPr>
          <w:sdtContent>
            <w:p w14:paraId="22004997" w14:textId="2FF756A1" w:rsidR="009D01F0" w:rsidRDefault="00174DED">
              <w:r>
                <w:fldChar w:fldCharType="begin"/>
              </w:r>
              <w:r w:rsidR="00E05F52">
                <w:instrText xml:space="preserve"> MACROBUTTON  SnrToggleCheckbox √适用 </w:instrText>
              </w:r>
              <w:r>
                <w:fldChar w:fldCharType="end"/>
              </w:r>
              <w:r>
                <w:fldChar w:fldCharType="begin"/>
              </w:r>
              <w:r w:rsidR="00E05F52">
                <w:instrText xml:space="preserve"> MACROBUTTON  SnrToggleCheckbox □不适用 </w:instrText>
              </w:r>
              <w:r>
                <w:fldChar w:fldCharType="end"/>
              </w:r>
            </w:p>
          </w:sdtContent>
        </w:sdt>
        <w:p w14:paraId="0013DAAF" w14:textId="77777777" w:rsidR="009D01F0" w:rsidRDefault="00174DED">
          <w:pPr>
            <w:jc w:val="right"/>
          </w:pPr>
          <w:r>
            <w:rPr>
              <w:rFonts w:hint="eastAsia"/>
            </w:rPr>
            <w:t>单位：</w:t>
          </w:r>
          <w:sdt>
            <w:sdtPr>
              <w:rPr>
                <w:rFonts w:hint="eastAsia"/>
              </w:rPr>
              <w:alias w:val="单位：租赁负债"/>
              <w:tag w:val="_GBC_3f1d18295bfb4156905ee3935811bc9f"/>
              <w:id w:val="18265571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034EF">
                <w:rPr>
                  <w:rFonts w:hint="eastAsia"/>
                </w:rPr>
                <w:t>元</w:t>
              </w:r>
            </w:sdtContent>
          </w:sdt>
          <w:r>
            <w:rPr>
              <w:rFonts w:hint="eastAsia"/>
            </w:rPr>
            <w:t xml:space="preserve">  币种：</w:t>
          </w:r>
          <w:sdt>
            <w:sdtPr>
              <w:rPr>
                <w:rFonts w:hint="eastAsia"/>
              </w:rPr>
              <w:alias w:val="币种：租赁负债"/>
              <w:tag w:val="_GBC_1ce63c76adb74c2f8d53dbdb5d73a87c"/>
              <w:id w:val="3169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109"/>
            <w:gridCol w:w="2834"/>
            <w:gridCol w:w="2836"/>
          </w:tblGrid>
          <w:tr w:rsidR="00E05F52" w14:paraId="6612EC28" w14:textId="77777777" w:rsidTr="001A6315">
            <w:trPr>
              <w:cantSplit/>
              <w:trHeight w:val="307"/>
            </w:trPr>
            <w:sdt>
              <w:sdtPr>
                <w:tag w:val="_PLD_27afd78cc4b04fa19a7adaa593b83cc4"/>
                <w:id w:val="-1083140624"/>
                <w:lock w:val="sdtLocked"/>
              </w:sdtPr>
              <w:sdtContent>
                <w:tc>
                  <w:tcPr>
                    <w:tcW w:w="1771" w:type="pct"/>
                    <w:shd w:val="clear" w:color="auto" w:fill="auto"/>
                    <w:vAlign w:val="center"/>
                  </w:tcPr>
                  <w:p w14:paraId="079D8B50" w14:textId="77777777" w:rsidR="00E05F52" w:rsidRDefault="00E05F52" w:rsidP="001A6315">
                    <w:pPr>
                      <w:jc w:val="center"/>
                    </w:pPr>
                    <w:r>
                      <w:rPr>
                        <w:rFonts w:hint="eastAsia"/>
                      </w:rPr>
                      <w:t>项目</w:t>
                    </w:r>
                  </w:p>
                </w:tc>
              </w:sdtContent>
            </w:sdt>
            <w:sdt>
              <w:sdtPr>
                <w:tag w:val="_PLD_473fbb207ad34f58a8a0f0451332e555"/>
                <w:id w:val="1897932427"/>
                <w:lock w:val="sdtLocked"/>
              </w:sdtPr>
              <w:sdtContent>
                <w:tc>
                  <w:tcPr>
                    <w:tcW w:w="1614" w:type="pct"/>
                    <w:shd w:val="clear" w:color="auto" w:fill="auto"/>
                    <w:vAlign w:val="center"/>
                  </w:tcPr>
                  <w:p w14:paraId="41F62340" w14:textId="77777777" w:rsidR="00E05F52" w:rsidRDefault="00E05F52" w:rsidP="001A6315">
                    <w:pPr>
                      <w:jc w:val="center"/>
                    </w:pPr>
                    <w:r>
                      <w:rPr>
                        <w:rFonts w:hint="eastAsia"/>
                      </w:rPr>
                      <w:t>期末余额</w:t>
                    </w:r>
                  </w:p>
                </w:tc>
              </w:sdtContent>
            </w:sdt>
            <w:sdt>
              <w:sdtPr>
                <w:tag w:val="_PLD_81cf17ce1aff4bad8deb2792f3b6570d"/>
                <w:id w:val="-31734017"/>
                <w:lock w:val="sdtLocked"/>
              </w:sdtPr>
              <w:sdtContent>
                <w:tc>
                  <w:tcPr>
                    <w:tcW w:w="1615" w:type="pct"/>
                    <w:shd w:val="clear" w:color="auto" w:fill="auto"/>
                    <w:vAlign w:val="center"/>
                  </w:tcPr>
                  <w:p w14:paraId="1AB32804" w14:textId="77777777" w:rsidR="00E05F52" w:rsidRDefault="00E05F52" w:rsidP="001A6315">
                    <w:pPr>
                      <w:jc w:val="center"/>
                    </w:pPr>
                    <w:r>
                      <w:rPr>
                        <w:rFonts w:hint="eastAsia"/>
                      </w:rPr>
                      <w:t>期初余额</w:t>
                    </w:r>
                  </w:p>
                </w:tc>
              </w:sdtContent>
            </w:sdt>
          </w:tr>
          <w:sdt>
            <w:sdtPr>
              <w:alias w:val="租赁负债明细"/>
              <w:tag w:val="_TUP_4f6c01aec10540a980fbed5fbec5a5f6"/>
              <w:id w:val="-2045201283"/>
              <w:lock w:val="sdtLocked"/>
              <w:placeholder>
                <w:docPart w:val="DFBD128F56C3473CA9EFBDEDFAE81947"/>
              </w:placeholder>
            </w:sdtPr>
            <w:sdtContent>
              <w:tr w:rsidR="00E05F52" w14:paraId="74E79355" w14:textId="77777777" w:rsidTr="001A6315">
                <w:trPr>
                  <w:cantSplit/>
                  <w:trHeight w:val="186"/>
                </w:trPr>
                <w:tc>
                  <w:tcPr>
                    <w:tcW w:w="1771" w:type="pct"/>
                  </w:tcPr>
                  <w:p w14:paraId="7EFA980A" w14:textId="77777777" w:rsidR="00E05F52" w:rsidRDefault="00E05F52" w:rsidP="001A6315">
                    <w:r>
                      <w:t>长期租赁负债</w:t>
                    </w:r>
                  </w:p>
                </w:tc>
                <w:tc>
                  <w:tcPr>
                    <w:tcW w:w="1614" w:type="pct"/>
                  </w:tcPr>
                  <w:p w14:paraId="6EA7ABD8" w14:textId="77777777" w:rsidR="00E05F52" w:rsidRDefault="00E05F52" w:rsidP="001A6315">
                    <w:pPr>
                      <w:jc w:val="right"/>
                    </w:pPr>
                    <w:r>
                      <w:t>734,589,159</w:t>
                    </w:r>
                  </w:p>
                </w:tc>
                <w:tc>
                  <w:tcPr>
                    <w:tcW w:w="1615" w:type="pct"/>
                  </w:tcPr>
                  <w:p w14:paraId="3178732F" w14:textId="77777777" w:rsidR="00E05F52" w:rsidRDefault="00E05F52" w:rsidP="001A6315">
                    <w:pPr>
                      <w:jc w:val="right"/>
                    </w:pPr>
                    <w:r>
                      <w:t>838,577,368</w:t>
                    </w:r>
                  </w:p>
                </w:tc>
              </w:tr>
            </w:sdtContent>
          </w:sdt>
          <w:sdt>
            <w:sdtPr>
              <w:alias w:val="租赁负债明细"/>
              <w:tag w:val="_TUP_4f6c01aec10540a980fbed5fbec5a5f6"/>
              <w:id w:val="-71510323"/>
              <w:lock w:val="sdtLocked"/>
              <w:placeholder>
                <w:docPart w:val="2D653A7C2BF7454A83B1165E9F774E1C"/>
              </w:placeholder>
            </w:sdtPr>
            <w:sdtContent>
              <w:tr w:rsidR="00E05F52" w14:paraId="02C15C32" w14:textId="77777777" w:rsidTr="001A6315">
                <w:trPr>
                  <w:cantSplit/>
                  <w:trHeight w:val="186"/>
                </w:trPr>
                <w:tc>
                  <w:tcPr>
                    <w:tcW w:w="1771" w:type="pct"/>
                  </w:tcPr>
                  <w:p w14:paraId="5D7733DE" w14:textId="77777777" w:rsidR="00E05F52" w:rsidRDefault="00E05F52" w:rsidP="001A6315">
                    <w:r>
                      <w:t>减：一年内到期的租赁负债</w:t>
                    </w:r>
                  </w:p>
                </w:tc>
                <w:tc>
                  <w:tcPr>
                    <w:tcW w:w="1614" w:type="pct"/>
                  </w:tcPr>
                  <w:p w14:paraId="410DC435" w14:textId="77777777" w:rsidR="00E05F52" w:rsidRDefault="00E05F52" w:rsidP="001A6315">
                    <w:pPr>
                      <w:jc w:val="right"/>
                    </w:pPr>
                    <w:r>
                      <w:t>235,198,528</w:t>
                    </w:r>
                  </w:p>
                </w:tc>
                <w:tc>
                  <w:tcPr>
                    <w:tcW w:w="1615" w:type="pct"/>
                  </w:tcPr>
                  <w:p w14:paraId="482D090F" w14:textId="77777777" w:rsidR="00E05F52" w:rsidRDefault="00E05F52" w:rsidP="001A6315">
                    <w:pPr>
                      <w:jc w:val="right"/>
                    </w:pPr>
                    <w:r>
                      <w:t>228,628,963</w:t>
                    </w:r>
                  </w:p>
                </w:tc>
              </w:tr>
            </w:sdtContent>
          </w:sdt>
          <w:tr w:rsidR="00E05F52" w14:paraId="553CF927" w14:textId="77777777" w:rsidTr="00682FD6">
            <w:trPr>
              <w:cantSplit/>
              <w:trHeight w:val="186"/>
            </w:trPr>
            <w:sdt>
              <w:sdtPr>
                <w:tag w:val="_PLD_807a786371564fa194bf829b6d063d21"/>
                <w:id w:val="-254587517"/>
                <w:lock w:val="sdtLocked"/>
              </w:sdtPr>
              <w:sdtContent>
                <w:tc>
                  <w:tcPr>
                    <w:tcW w:w="1771" w:type="pct"/>
                  </w:tcPr>
                  <w:p w14:paraId="4EFA922D" w14:textId="77777777" w:rsidR="00E05F52" w:rsidRDefault="00E05F52" w:rsidP="00E05F52">
                    <w:pPr>
                      <w:jc w:val="center"/>
                    </w:pPr>
                    <w:r>
                      <w:rPr>
                        <w:rFonts w:hint="eastAsia"/>
                      </w:rPr>
                      <w:t>合计</w:t>
                    </w:r>
                  </w:p>
                </w:tc>
              </w:sdtContent>
            </w:sdt>
            <w:tc>
              <w:tcPr>
                <w:tcW w:w="1614" w:type="pct"/>
                <w:vAlign w:val="center"/>
              </w:tcPr>
              <w:p w14:paraId="7DC6A209" w14:textId="62FFEF33" w:rsidR="00E05F52" w:rsidRDefault="00E05F52" w:rsidP="00E05F52">
                <w:pPr>
                  <w:jc w:val="right"/>
                </w:pPr>
                <w:r>
                  <w:t>499,390,631</w:t>
                </w:r>
              </w:p>
            </w:tc>
            <w:tc>
              <w:tcPr>
                <w:tcW w:w="1615" w:type="pct"/>
                <w:vAlign w:val="center"/>
              </w:tcPr>
              <w:p w14:paraId="4843345F" w14:textId="0F885497" w:rsidR="00E05F52" w:rsidRDefault="00E05F52" w:rsidP="00E05F52">
                <w:pPr>
                  <w:jc w:val="right"/>
                </w:pPr>
                <w:r>
                  <w:t>609,948,405</w:t>
                </w:r>
              </w:p>
            </w:tc>
          </w:tr>
        </w:tbl>
        <w:p w14:paraId="79E3511E" w14:textId="096B8286" w:rsidR="009D01F0" w:rsidRDefault="00174DED">
          <w:pPr>
            <w:snapToGrid w:val="0"/>
            <w:spacing w:before="60" w:after="60" w:line="240" w:lineRule="atLeast"/>
          </w:pPr>
          <w:r>
            <w:rPr>
              <w:rFonts w:hint="eastAsia"/>
            </w:rPr>
            <w:t>其他说明：</w:t>
          </w:r>
        </w:p>
        <w:sdt>
          <w:sdtPr>
            <w:alias w:val="租赁负债其他说明"/>
            <w:tag w:val="_GBC_cbaaaf9b0adf45f6a0dd93d6de03a6ea"/>
            <w:id w:val="-880468667"/>
            <w:lock w:val="sdtLocked"/>
            <w:placeholder>
              <w:docPart w:val="GBC22222222222222222222222222222"/>
            </w:placeholder>
          </w:sdtPr>
          <w:sdtContent>
            <w:p w14:paraId="4B26043D" w14:textId="77777777" w:rsidR="00AA2B28" w:rsidRDefault="00AA2B28"/>
            <w:tbl>
              <w:tblPr>
                <w:tblStyle w:val="a7"/>
                <w:tblW w:w="5000" w:type="pct"/>
                <w:tblLook w:val="04A0" w:firstRow="1" w:lastRow="0" w:firstColumn="1" w:lastColumn="0" w:noHBand="0" w:noVBand="1"/>
              </w:tblPr>
              <w:tblGrid>
                <w:gridCol w:w="2919"/>
                <w:gridCol w:w="2930"/>
                <w:gridCol w:w="2930"/>
              </w:tblGrid>
              <w:tr w:rsidR="004F6E17" w14:paraId="4B3AA145" w14:textId="77777777" w:rsidTr="00573841">
                <w:tc>
                  <w:tcPr>
                    <w:tcW w:w="1662" w:type="pct"/>
                  </w:tcPr>
                  <w:p w14:paraId="091DB24F" w14:textId="77777777" w:rsidR="004F6E17" w:rsidRDefault="004F6E17" w:rsidP="00573841">
                    <w:r>
                      <w:t>项目</w:t>
                    </w:r>
                  </w:p>
                </w:tc>
                <w:tc>
                  <w:tcPr>
                    <w:tcW w:w="1669" w:type="pct"/>
                  </w:tcPr>
                  <w:p w14:paraId="534E36DF" w14:textId="77777777" w:rsidR="004F6E17" w:rsidRDefault="004F6E17" w:rsidP="00573841">
                    <w:pPr>
                      <w:jc w:val="center"/>
                    </w:pPr>
                    <w:r>
                      <w:t>本期发生额</w:t>
                    </w:r>
                  </w:p>
                </w:tc>
                <w:tc>
                  <w:tcPr>
                    <w:tcW w:w="1669" w:type="pct"/>
                  </w:tcPr>
                  <w:p w14:paraId="7A9BEF5C" w14:textId="77777777" w:rsidR="004F6E17" w:rsidRDefault="004F6E17" w:rsidP="00573841">
                    <w:pPr>
                      <w:jc w:val="center"/>
                    </w:pPr>
                    <w:r>
                      <w:t>上期发生额</w:t>
                    </w:r>
                  </w:p>
                </w:tc>
              </w:tr>
              <w:tr w:rsidR="004F6E17" w14:paraId="22730668" w14:textId="77777777" w:rsidTr="00573841">
                <w:tc>
                  <w:tcPr>
                    <w:tcW w:w="1662" w:type="pct"/>
                  </w:tcPr>
                  <w:p w14:paraId="2349AFDB" w14:textId="77777777" w:rsidR="004F6E17" w:rsidRDefault="004F6E17" w:rsidP="00573841">
                    <w:r>
                      <w:t>选择简化处理方法的短期租</w:t>
                    </w:r>
                    <w:r>
                      <w:rPr>
                        <w:rFonts w:ascii="PMingLiU" w:eastAsia="PMingLiU" w:hAnsi="PMingLiU" w:cs="PMingLiU" w:hint="eastAsia"/>
                      </w:rPr>
                      <w:t>赁</w:t>
                    </w:r>
                  </w:p>
                </w:tc>
                <w:tc>
                  <w:tcPr>
                    <w:tcW w:w="1669" w:type="pct"/>
                  </w:tcPr>
                  <w:p w14:paraId="5CEC2B97" w14:textId="77777777" w:rsidR="004F6E17" w:rsidRPr="001A5B66" w:rsidRDefault="004F6E17" w:rsidP="00573841">
                    <w:pPr>
                      <w:jc w:val="right"/>
                      <w:rPr>
                        <w:rFonts w:ascii="宋体" w:hAnsi="宋体"/>
                      </w:rPr>
                    </w:pPr>
                    <w:r w:rsidRPr="001A5B66">
                      <w:rPr>
                        <w:rFonts w:ascii="宋体" w:hAnsi="宋体"/>
                      </w:rPr>
                      <w:t>360,932,564</w:t>
                    </w:r>
                  </w:p>
                </w:tc>
                <w:tc>
                  <w:tcPr>
                    <w:tcW w:w="1669" w:type="pct"/>
                  </w:tcPr>
                  <w:p w14:paraId="6B51212F" w14:textId="77777777" w:rsidR="004F6E17" w:rsidRPr="004F6E17" w:rsidRDefault="004F6E17" w:rsidP="00573841">
                    <w:pPr>
                      <w:jc w:val="right"/>
                      <w:rPr>
                        <w:rFonts w:ascii="宋体" w:hAnsi="宋体"/>
                      </w:rPr>
                    </w:pPr>
                    <w:r w:rsidRPr="004F6E17">
                      <w:rPr>
                        <w:rFonts w:ascii="宋体" w:hAnsi="宋体"/>
                      </w:rPr>
                      <w:t>363,525,644</w:t>
                    </w:r>
                  </w:p>
                </w:tc>
              </w:tr>
              <w:tr w:rsidR="004F6E17" w14:paraId="3DD639D8" w14:textId="77777777" w:rsidTr="00573841">
                <w:tc>
                  <w:tcPr>
                    <w:tcW w:w="1662" w:type="pct"/>
                  </w:tcPr>
                  <w:p w14:paraId="31C980D9" w14:textId="77777777" w:rsidR="004F6E17" w:rsidRDefault="004F6E17" w:rsidP="00573841">
                    <w:r>
                      <w:lastRenderedPageBreak/>
                      <w:t>未纳入租赁负债计量的可变租赁付款额</w:t>
                    </w:r>
                    <w:r>
                      <w:t xml:space="preserve"> (</w:t>
                    </w:r>
                    <w:r>
                      <w:t>注</w:t>
                    </w:r>
                    <w:r>
                      <w:t>)</w:t>
                    </w:r>
                  </w:p>
                </w:tc>
                <w:tc>
                  <w:tcPr>
                    <w:tcW w:w="1669" w:type="pct"/>
                  </w:tcPr>
                  <w:p w14:paraId="1A60E019" w14:textId="77777777" w:rsidR="004F6E17" w:rsidRPr="001A5B66" w:rsidRDefault="004F6E17" w:rsidP="00573841">
                    <w:pPr>
                      <w:jc w:val="right"/>
                      <w:rPr>
                        <w:rFonts w:ascii="宋体" w:hAnsi="宋体"/>
                      </w:rPr>
                    </w:pPr>
                    <w:r w:rsidRPr="001A5B66">
                      <w:rPr>
                        <w:rFonts w:ascii="宋体" w:hAnsi="宋体"/>
                      </w:rPr>
                      <w:t>733,954,232</w:t>
                    </w:r>
                  </w:p>
                </w:tc>
                <w:tc>
                  <w:tcPr>
                    <w:tcW w:w="1669" w:type="pct"/>
                  </w:tcPr>
                  <w:p w14:paraId="1181DBB4" w14:textId="77777777" w:rsidR="004F6E17" w:rsidRPr="004F6E17" w:rsidRDefault="004F6E17" w:rsidP="00573841">
                    <w:pPr>
                      <w:jc w:val="right"/>
                      <w:rPr>
                        <w:rFonts w:ascii="宋体" w:hAnsi="宋体"/>
                      </w:rPr>
                    </w:pPr>
                    <w:r w:rsidRPr="004F6E17">
                      <w:rPr>
                        <w:rFonts w:ascii="宋体" w:hAnsi="宋体"/>
                      </w:rPr>
                      <w:t>427,233,571</w:t>
                    </w:r>
                  </w:p>
                </w:tc>
              </w:tr>
              <w:tr w:rsidR="004F6E17" w:rsidRPr="00AA2B28" w14:paraId="561ACA0D" w14:textId="77777777" w:rsidTr="00573841">
                <w:tc>
                  <w:tcPr>
                    <w:tcW w:w="1662" w:type="pct"/>
                  </w:tcPr>
                  <w:p w14:paraId="5E75E8CF" w14:textId="77777777" w:rsidR="004F6E17" w:rsidRDefault="004F6E17" w:rsidP="00573841">
                    <w:r>
                      <w:t>与租赁相关的总现金流出</w:t>
                    </w:r>
                  </w:p>
                </w:tc>
                <w:tc>
                  <w:tcPr>
                    <w:tcW w:w="1669" w:type="pct"/>
                  </w:tcPr>
                  <w:p w14:paraId="6C714921" w14:textId="77777777" w:rsidR="004F6E17" w:rsidRPr="001A5B66" w:rsidRDefault="004F6E17" w:rsidP="00573841">
                    <w:pPr>
                      <w:jc w:val="right"/>
                      <w:rPr>
                        <w:rFonts w:ascii="宋体" w:hAnsi="宋体"/>
                      </w:rPr>
                    </w:pPr>
                    <w:r w:rsidRPr="001A5B66">
                      <w:rPr>
                        <w:rFonts w:ascii="宋体" w:hAnsi="宋体"/>
                      </w:rPr>
                      <w:t>42,000,045</w:t>
                    </w:r>
                  </w:p>
                </w:tc>
                <w:tc>
                  <w:tcPr>
                    <w:tcW w:w="1669" w:type="pct"/>
                  </w:tcPr>
                  <w:p w14:paraId="510F6176" w14:textId="77777777" w:rsidR="004F6E17" w:rsidRPr="004F6E17" w:rsidRDefault="004F6E17" w:rsidP="00573841">
                    <w:pPr>
                      <w:jc w:val="right"/>
                      <w:rPr>
                        <w:rFonts w:ascii="宋体" w:hAnsi="宋体"/>
                      </w:rPr>
                    </w:pPr>
                    <w:r w:rsidRPr="004F6E17">
                      <w:rPr>
                        <w:rFonts w:ascii="宋体" w:hAnsi="宋体"/>
                      </w:rPr>
                      <w:t>59,682,618</w:t>
                    </w:r>
                  </w:p>
                </w:tc>
              </w:tr>
            </w:tbl>
            <w:p w14:paraId="20ABDB78" w14:textId="0E46F209" w:rsidR="009D01F0" w:rsidRPr="00AA2B28" w:rsidRDefault="0090075C" w:rsidP="00AA2B28">
              <w:r>
                <w:rPr>
                  <w:rFonts w:hint="eastAsia"/>
                </w:rPr>
                <w:t>注：</w:t>
              </w:r>
              <w:r w:rsidRPr="0090075C">
                <w:t>截至2023年6月30日止年度，未纳入租赁负债计量的可变租赁付款额主要包括租赁动车组而支付的相关款项，该等款项以使用量为基础进行计量，在实际发生时计入当期损益。</w:t>
              </w:r>
            </w:p>
          </w:sdtContent>
        </w:sdt>
      </w:sdtContent>
    </w:sdt>
    <w:p w14:paraId="7C0F4FE6" w14:textId="77777777" w:rsidR="009D01F0" w:rsidRDefault="009D01F0"/>
    <w:p w14:paraId="72792B6E"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长期应付款</w:t>
      </w:r>
    </w:p>
    <w:bookmarkStart w:id="211" w:name="_Hlk10536746" w:displacedByCustomXml="next"/>
    <w:sdt>
      <w:sdtPr>
        <w:rPr>
          <w:rFonts w:ascii="宋体" w:hAnsi="宋体" w:cs="宋体" w:hint="eastAsia"/>
          <w:b w:val="0"/>
          <w:bCs w:val="0"/>
          <w:kern w:val="0"/>
          <w:szCs w:val="24"/>
        </w:rPr>
        <w:alias w:val="模块:项目列示"/>
        <w:tag w:val="_SEC_c0e96ee0f49e415f98873dfb1c798446"/>
        <w:id w:val="-1172101609"/>
        <w:lock w:val="sdtLocked"/>
        <w:placeholder>
          <w:docPart w:val="GBC22222222222222222222222222222"/>
        </w:placeholder>
      </w:sdtPr>
      <w:sdtEndPr>
        <w:rPr>
          <w:szCs w:val="21"/>
        </w:rPr>
      </w:sdtEndPr>
      <w:sdtContent>
        <w:p w14:paraId="2D8404FC" w14:textId="77777777" w:rsidR="009D01F0" w:rsidRDefault="00174DED">
          <w:pPr>
            <w:pStyle w:val="4"/>
            <w:rPr>
              <w:rFonts w:ascii="宋体" w:hAnsi="宋体"/>
            </w:rPr>
          </w:pPr>
          <w:r>
            <w:rPr>
              <w:rFonts w:ascii="宋体" w:hAnsi="宋体" w:hint="eastAsia"/>
            </w:rPr>
            <w:t>项目列示</w:t>
          </w:r>
        </w:p>
        <w:sdt>
          <w:sdtPr>
            <w:alias w:val="是否适用：长期应付款分类列示[双击切换]"/>
            <w:tag w:val="_GBC_dc1496c33e4a4cabb259020dbf46be93"/>
            <w:id w:val="326643361"/>
            <w:lock w:val="sdtLocked"/>
            <w:placeholder>
              <w:docPart w:val="GBC22222222222222222222222222222"/>
            </w:placeholder>
          </w:sdtPr>
          <w:sdtContent>
            <w:p w14:paraId="3CC01249" w14:textId="61021460" w:rsidR="009D01F0" w:rsidRDefault="00174DED">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p w14:paraId="2F8A5316" w14:textId="77777777" w:rsidR="009D01F0" w:rsidRDefault="00174DED">
          <w:pPr>
            <w:jc w:val="right"/>
          </w:pPr>
          <w:r>
            <w:rPr>
              <w:rFonts w:hint="eastAsia"/>
            </w:rPr>
            <w:t>单位：</w:t>
          </w:r>
          <w:sdt>
            <w:sdtPr>
              <w:rPr>
                <w:rFonts w:hint="eastAsia"/>
              </w:rPr>
              <w:alias w:val="单位：长期应付款分类列示"/>
              <w:tag w:val="_GBC_ebfc605e57a44e54b3e33ac2adbd49b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长期应付款分类列示"/>
              <w:tag w:val="_GBC_3e0811a7722a450c98b76253621cc253"/>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2778"/>
            <w:gridCol w:w="2792"/>
          </w:tblGrid>
          <w:tr w:rsidR="009D01F0" w14:paraId="0105E48A" w14:textId="77777777" w:rsidTr="00550B0A">
            <w:sdt>
              <w:sdtPr>
                <w:tag w:val="_PLD_c3a93bba75a94d61a6bb41116821520d"/>
                <w:id w:val="-1937043374"/>
                <w:lock w:val="sdtLocked"/>
              </w:sdtPr>
              <w:sdtContent>
                <w:tc>
                  <w:tcPr>
                    <w:tcW w:w="1828" w:type="pct"/>
                    <w:shd w:val="clear" w:color="auto" w:fill="auto"/>
                    <w:vAlign w:val="center"/>
                  </w:tcPr>
                  <w:p w14:paraId="68A2414A" w14:textId="77777777" w:rsidR="009D01F0" w:rsidRDefault="00174DED">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4cef3b6e993d4efeab53c68db46274b8"/>
                <w:id w:val="1782837203"/>
                <w:lock w:val="sdtLocked"/>
              </w:sdtPr>
              <w:sdtContent>
                <w:tc>
                  <w:tcPr>
                    <w:tcW w:w="1582" w:type="pct"/>
                    <w:shd w:val="clear" w:color="auto" w:fill="auto"/>
                    <w:vAlign w:val="center"/>
                  </w:tcPr>
                  <w:p w14:paraId="33AFACF8" w14:textId="77777777" w:rsidR="009D01F0" w:rsidRDefault="00174DED">
                    <w:pPr>
                      <w:jc w:val="center"/>
                    </w:pPr>
                    <w:r>
                      <w:rPr>
                        <w:rFonts w:hint="eastAsia"/>
                      </w:rPr>
                      <w:t>期末余额</w:t>
                    </w:r>
                  </w:p>
                </w:tc>
              </w:sdtContent>
            </w:sdt>
            <w:sdt>
              <w:sdtPr>
                <w:tag w:val="_PLD_d7980fd6d7084f6bb108abf1cc53570a"/>
                <w:id w:val="-361130028"/>
                <w:lock w:val="sdtLocked"/>
              </w:sdtPr>
              <w:sdtContent>
                <w:tc>
                  <w:tcPr>
                    <w:tcW w:w="1590" w:type="pct"/>
                    <w:shd w:val="clear" w:color="auto" w:fill="auto"/>
                    <w:vAlign w:val="center"/>
                  </w:tcPr>
                  <w:p w14:paraId="758B6DF2" w14:textId="77777777" w:rsidR="009D01F0" w:rsidRDefault="00174DED">
                    <w:pPr>
                      <w:jc w:val="center"/>
                    </w:pPr>
                    <w:r>
                      <w:rPr>
                        <w:rFonts w:hint="eastAsia"/>
                      </w:rPr>
                      <w:t>期初余额</w:t>
                    </w:r>
                  </w:p>
                </w:tc>
              </w:sdtContent>
            </w:sdt>
          </w:tr>
          <w:tr w:rsidR="0090075C" w14:paraId="6D589C56" w14:textId="77777777" w:rsidTr="00150525">
            <w:sdt>
              <w:sdtPr>
                <w:tag w:val="_PLD_5e2f309101aa42679809229e6373eaeb"/>
                <w:id w:val="2019730836"/>
                <w:lock w:val="sdtLocked"/>
              </w:sdtPr>
              <w:sdtContent>
                <w:tc>
                  <w:tcPr>
                    <w:tcW w:w="1828" w:type="pct"/>
                    <w:shd w:val="clear" w:color="auto" w:fill="auto"/>
                  </w:tcPr>
                  <w:p w14:paraId="5A1D2CEA" w14:textId="77777777" w:rsidR="0090075C" w:rsidRDefault="0090075C" w:rsidP="0090075C">
                    <w:pPr>
                      <w:tabs>
                        <w:tab w:val="right" w:pos="3690"/>
                        <w:tab w:val="right" w:pos="5130"/>
                        <w:tab w:val="right" w:pos="6030"/>
                        <w:tab w:val="right" w:pos="7650"/>
                        <w:tab w:val="right" w:pos="9270"/>
                      </w:tabs>
                      <w:adjustRightInd w:val="0"/>
                      <w:snapToGrid w:val="0"/>
                    </w:pPr>
                    <w:r>
                      <w:rPr>
                        <w:rFonts w:hint="eastAsia"/>
                      </w:rPr>
                      <w:t>长期应付款</w:t>
                    </w:r>
                  </w:p>
                </w:tc>
              </w:sdtContent>
            </w:sdt>
            <w:tc>
              <w:tcPr>
                <w:tcW w:w="1582" w:type="pct"/>
                <w:shd w:val="clear" w:color="auto" w:fill="auto"/>
                <w:vAlign w:val="center"/>
              </w:tcPr>
              <w:p w14:paraId="2C510259" w14:textId="023150F4" w:rsidR="0090075C" w:rsidRDefault="0090075C" w:rsidP="0090075C">
                <w:pPr>
                  <w:tabs>
                    <w:tab w:val="right" w:pos="3690"/>
                    <w:tab w:val="right" w:pos="5130"/>
                    <w:tab w:val="right" w:pos="6030"/>
                    <w:tab w:val="right" w:pos="7650"/>
                    <w:tab w:val="right" w:pos="9270"/>
                  </w:tabs>
                  <w:adjustRightInd w:val="0"/>
                  <w:snapToGrid w:val="0"/>
                  <w:jc w:val="right"/>
                </w:pPr>
                <w:r>
                  <w:t>216,556</w:t>
                </w:r>
              </w:p>
            </w:tc>
            <w:tc>
              <w:tcPr>
                <w:tcW w:w="1590" w:type="pct"/>
                <w:shd w:val="clear" w:color="auto" w:fill="auto"/>
                <w:vAlign w:val="center"/>
              </w:tcPr>
              <w:p w14:paraId="3AD3E082" w14:textId="38FB50E5" w:rsidR="0090075C" w:rsidRDefault="0090075C" w:rsidP="0090075C">
                <w:pPr>
                  <w:tabs>
                    <w:tab w:val="right" w:pos="3690"/>
                    <w:tab w:val="right" w:pos="5130"/>
                    <w:tab w:val="right" w:pos="6030"/>
                    <w:tab w:val="right" w:pos="7650"/>
                    <w:tab w:val="right" w:pos="9270"/>
                  </w:tabs>
                  <w:adjustRightInd w:val="0"/>
                  <w:snapToGrid w:val="0"/>
                  <w:jc w:val="right"/>
                </w:pPr>
                <w:r>
                  <w:t>637,580</w:t>
                </w:r>
              </w:p>
            </w:tc>
          </w:tr>
          <w:tr w:rsidR="0090075C" w14:paraId="4DE738C1" w14:textId="77777777" w:rsidTr="00150525">
            <w:sdt>
              <w:sdtPr>
                <w:tag w:val="_PLD_c99f5008eb7c496ab0332c6e3c621269"/>
                <w:id w:val="931780853"/>
                <w:lock w:val="sdtLocked"/>
              </w:sdtPr>
              <w:sdtContent>
                <w:tc>
                  <w:tcPr>
                    <w:tcW w:w="1828" w:type="pct"/>
                    <w:shd w:val="clear" w:color="auto" w:fill="auto"/>
                  </w:tcPr>
                  <w:p w14:paraId="7B728986" w14:textId="77777777" w:rsidR="0090075C" w:rsidRDefault="0090075C" w:rsidP="0090075C">
                    <w:pPr>
                      <w:tabs>
                        <w:tab w:val="right" w:pos="3690"/>
                        <w:tab w:val="right" w:pos="5130"/>
                        <w:tab w:val="right" w:pos="6030"/>
                        <w:tab w:val="right" w:pos="7650"/>
                        <w:tab w:val="right" w:pos="9270"/>
                      </w:tabs>
                      <w:adjustRightInd w:val="0"/>
                      <w:snapToGrid w:val="0"/>
                    </w:pPr>
                    <w:r>
                      <w:rPr>
                        <w:rFonts w:hint="eastAsia"/>
                      </w:rPr>
                      <w:t>专项应付款</w:t>
                    </w:r>
                  </w:p>
                </w:tc>
              </w:sdtContent>
            </w:sdt>
            <w:tc>
              <w:tcPr>
                <w:tcW w:w="1582" w:type="pct"/>
                <w:shd w:val="clear" w:color="auto" w:fill="auto"/>
                <w:vAlign w:val="center"/>
              </w:tcPr>
              <w:p w14:paraId="7412C44D" w14:textId="1C5B3A23" w:rsidR="0090075C" w:rsidRDefault="0090075C" w:rsidP="0090075C">
                <w:pPr>
                  <w:tabs>
                    <w:tab w:val="right" w:pos="3690"/>
                    <w:tab w:val="right" w:pos="5130"/>
                    <w:tab w:val="right" w:pos="6030"/>
                    <w:tab w:val="right" w:pos="7650"/>
                    <w:tab w:val="right" w:pos="9270"/>
                  </w:tabs>
                  <w:adjustRightInd w:val="0"/>
                  <w:snapToGrid w:val="0"/>
                  <w:jc w:val="right"/>
                </w:pPr>
                <w:r>
                  <w:t>62,082,342</w:t>
                </w:r>
              </w:p>
            </w:tc>
            <w:tc>
              <w:tcPr>
                <w:tcW w:w="1590" w:type="pct"/>
                <w:shd w:val="clear" w:color="auto" w:fill="auto"/>
                <w:vAlign w:val="center"/>
              </w:tcPr>
              <w:p w14:paraId="0F01AA19" w14:textId="72D20C21" w:rsidR="0090075C" w:rsidRDefault="0090075C" w:rsidP="0090075C">
                <w:pPr>
                  <w:tabs>
                    <w:tab w:val="right" w:pos="3690"/>
                    <w:tab w:val="right" w:pos="5130"/>
                    <w:tab w:val="right" w:pos="6030"/>
                    <w:tab w:val="right" w:pos="7650"/>
                    <w:tab w:val="right" w:pos="9270"/>
                  </w:tabs>
                  <w:adjustRightInd w:val="0"/>
                  <w:snapToGrid w:val="0"/>
                  <w:jc w:val="right"/>
                </w:pPr>
                <w:r>
                  <w:t>62,082,342</w:t>
                </w:r>
              </w:p>
            </w:tc>
          </w:tr>
          <w:tr w:rsidR="0090075C" w14:paraId="74CADD1B" w14:textId="77777777" w:rsidTr="000E7F52">
            <w:sdt>
              <w:sdtPr>
                <w:tag w:val="_PLD_cba41f27288e4eb38b01308f50786168"/>
                <w:id w:val="1986575614"/>
                <w:lock w:val="sdtLocked"/>
              </w:sdtPr>
              <w:sdtContent>
                <w:tc>
                  <w:tcPr>
                    <w:tcW w:w="1828" w:type="pct"/>
                    <w:shd w:val="clear" w:color="auto" w:fill="auto"/>
                  </w:tcPr>
                  <w:p w14:paraId="3A791C61" w14:textId="77777777" w:rsidR="0090075C" w:rsidRDefault="0090075C" w:rsidP="0090075C">
                    <w:pPr>
                      <w:tabs>
                        <w:tab w:val="right" w:pos="3690"/>
                        <w:tab w:val="right" w:pos="5130"/>
                        <w:tab w:val="right" w:pos="6030"/>
                        <w:tab w:val="right" w:pos="7650"/>
                        <w:tab w:val="right" w:pos="9270"/>
                      </w:tabs>
                      <w:adjustRightInd w:val="0"/>
                      <w:snapToGrid w:val="0"/>
                    </w:pPr>
                    <w:r>
                      <w:rPr>
                        <w:rFonts w:hint="eastAsia"/>
                      </w:rPr>
                      <w:t>合计</w:t>
                    </w:r>
                  </w:p>
                </w:tc>
              </w:sdtContent>
            </w:sdt>
            <w:tc>
              <w:tcPr>
                <w:tcW w:w="1582" w:type="pct"/>
                <w:shd w:val="clear" w:color="auto" w:fill="auto"/>
                <w:vAlign w:val="center"/>
              </w:tcPr>
              <w:p w14:paraId="53428E07" w14:textId="400A6A70" w:rsidR="0090075C" w:rsidRDefault="0090075C" w:rsidP="0090075C">
                <w:pPr>
                  <w:tabs>
                    <w:tab w:val="right" w:pos="3690"/>
                    <w:tab w:val="right" w:pos="5130"/>
                    <w:tab w:val="right" w:pos="6030"/>
                    <w:tab w:val="right" w:pos="7650"/>
                    <w:tab w:val="right" w:pos="9270"/>
                  </w:tabs>
                  <w:adjustRightInd w:val="0"/>
                  <w:snapToGrid w:val="0"/>
                  <w:jc w:val="right"/>
                </w:pPr>
                <w:r>
                  <w:t>62,298,898</w:t>
                </w:r>
              </w:p>
            </w:tc>
            <w:tc>
              <w:tcPr>
                <w:tcW w:w="1590" w:type="pct"/>
                <w:shd w:val="clear" w:color="auto" w:fill="auto"/>
                <w:vAlign w:val="center"/>
              </w:tcPr>
              <w:p w14:paraId="3B4F85C0" w14:textId="6AA22054" w:rsidR="0090075C" w:rsidRDefault="0090075C" w:rsidP="0090075C">
                <w:pPr>
                  <w:tabs>
                    <w:tab w:val="right" w:pos="3690"/>
                    <w:tab w:val="right" w:pos="5130"/>
                    <w:tab w:val="right" w:pos="6030"/>
                    <w:tab w:val="right" w:pos="7650"/>
                    <w:tab w:val="right" w:pos="9270"/>
                  </w:tabs>
                  <w:adjustRightInd w:val="0"/>
                  <w:snapToGrid w:val="0"/>
                  <w:jc w:val="right"/>
                </w:pPr>
                <w:r>
                  <w:t>62,719,922</w:t>
                </w:r>
              </w:p>
            </w:tc>
          </w:tr>
        </w:tbl>
        <w:p w14:paraId="25914427" w14:textId="77777777" w:rsidR="009D01F0" w:rsidRDefault="00174DED">
          <w:bookmarkStart w:id="212" w:name="_Hlk532911057"/>
          <w:r>
            <w:rPr>
              <w:rFonts w:hint="eastAsia"/>
            </w:rPr>
            <w:t>其他说明：</w:t>
          </w:r>
        </w:p>
        <w:sdt>
          <w:sdtPr>
            <w:rPr>
              <w:rFonts w:hint="eastAsia"/>
            </w:rPr>
            <w:alias w:val="长期应付款分类列示其他说明"/>
            <w:tag w:val="_GBC_431a8b84aeeb4e0fa07aef9d9af1a46d"/>
            <w:id w:val="-1369142516"/>
            <w:lock w:val="sdtLocked"/>
            <w:placeholder>
              <w:docPart w:val="GBC22222222222222222222222222222"/>
            </w:placeholder>
          </w:sdtPr>
          <w:sdtContent>
            <w:p w14:paraId="31133193" w14:textId="382AC537" w:rsidR="009D01F0" w:rsidRDefault="0090075C">
              <w:r>
                <w:rPr>
                  <w:rFonts w:hint="eastAsia"/>
                </w:rPr>
                <w:t>无</w:t>
              </w:r>
            </w:p>
          </w:sdtContent>
        </w:sdt>
        <w:bookmarkEnd w:id="212" w:displacedByCustomXml="next"/>
      </w:sdtContent>
    </w:sdt>
    <w:bookmarkEnd w:id="211" w:displacedByCustomXml="prev"/>
    <w:bookmarkStart w:id="213" w:name="_Hlk10536806" w:displacedByCustomXml="next"/>
    <w:bookmarkStart w:id="214" w:name="_Hlk10536877" w:displacedByCustomXml="next"/>
    <w:sdt>
      <w:sdtPr>
        <w:rPr>
          <w:rFonts w:ascii="宋体" w:hAnsi="宋体" w:cs="宋体" w:hint="eastAsia"/>
          <w:b w:val="0"/>
          <w:bCs w:val="0"/>
          <w:kern w:val="0"/>
          <w:szCs w:val="24"/>
        </w:rPr>
        <w:alias w:val="模块:长期应付款"/>
        <w:tag w:val="_SEC_1ac73daea3484386b92787e79e677fbb"/>
        <w:id w:val="-1821729444"/>
        <w:lock w:val="sdtLocked"/>
        <w:placeholder>
          <w:docPart w:val="GBC22222222222222222222222222222"/>
        </w:placeholder>
      </w:sdtPr>
      <w:sdtEndPr>
        <w:rPr>
          <w:rFonts w:hint="default"/>
          <w:szCs w:val="21"/>
        </w:rPr>
      </w:sdtEndPr>
      <w:sdtContent>
        <w:p w14:paraId="486192D1" w14:textId="77777777" w:rsidR="009D01F0" w:rsidRDefault="00174DED">
          <w:pPr>
            <w:pStyle w:val="4"/>
            <w:ind w:left="360" w:hanging="360"/>
            <w:rPr>
              <w:rFonts w:ascii="宋体" w:hAnsi="宋体"/>
            </w:rPr>
          </w:pPr>
          <w:r>
            <w:rPr>
              <w:rFonts w:ascii="宋体" w:hAnsi="宋体" w:hint="eastAsia"/>
            </w:rPr>
            <w:t>长期应付款</w:t>
          </w:r>
          <w:bookmarkEnd w:id="213"/>
        </w:p>
        <w:sdt>
          <w:sdtPr>
            <w:alias w:val="是否适用：按款项性质列示长期应付款[双击切换]"/>
            <w:tag w:val="_GBC_a9fa9a5286484f4bb853b1eff824e621"/>
            <w:id w:val="-122308964"/>
            <w:lock w:val="sdtLocked"/>
            <w:placeholder>
              <w:docPart w:val="GBC22222222222222222222222222222"/>
            </w:placeholder>
          </w:sdtPr>
          <w:sdtContent>
            <w:p w14:paraId="624A4187" w14:textId="68907991" w:rsidR="0090075C" w:rsidRDefault="00174DED" w:rsidP="0090075C">
              <w:r>
                <w:fldChar w:fldCharType="begin"/>
              </w:r>
              <w:r w:rsidR="0090075C">
                <w:instrText xml:space="preserve">MACROBUTTON  SnrToggleCheckbox □适用 </w:instrText>
              </w:r>
              <w:r>
                <w:fldChar w:fldCharType="end"/>
              </w:r>
              <w:r>
                <w:fldChar w:fldCharType="begin"/>
              </w:r>
              <w:r w:rsidR="0090075C">
                <w:instrText xml:space="preserve"> MACROBUTTON  SnrToggleCheckbox √不适用 </w:instrText>
              </w:r>
              <w:r>
                <w:fldChar w:fldCharType="end"/>
              </w:r>
            </w:p>
          </w:sdtContent>
        </w:sdt>
        <w:p w14:paraId="11CFB843" w14:textId="77777777" w:rsidR="009D01F0" w:rsidRDefault="00000000"/>
      </w:sdtContent>
    </w:sdt>
    <w:bookmarkEnd w:id="214" w:displacedByCustomXml="prev"/>
    <w:sdt>
      <w:sdtPr>
        <w:rPr>
          <w:rFonts w:ascii="宋体" w:hAnsi="宋体" w:cs="宋体" w:hint="eastAsia"/>
          <w:b w:val="0"/>
          <w:bCs w:val="0"/>
          <w:kern w:val="0"/>
          <w:szCs w:val="24"/>
        </w:rPr>
        <w:alias w:val="模块:专项应付款"/>
        <w:tag w:val="_GBC_6847689be8c1493eb5db4e6dbab0fdbe"/>
        <w:id w:val="-1231535933"/>
        <w:lock w:val="sdtLocked"/>
        <w:placeholder>
          <w:docPart w:val="GBC22222222222222222222222222222"/>
        </w:placeholder>
      </w:sdtPr>
      <w:sdtEndPr>
        <w:rPr>
          <w:rFonts w:cstheme="minorBidi" w:hint="default"/>
          <w:color w:val="000000" w:themeColor="text1"/>
          <w:kern w:val="2"/>
          <w:szCs w:val="21"/>
        </w:rPr>
      </w:sdtEndPr>
      <w:sdtContent>
        <w:p w14:paraId="68DCAE2A" w14:textId="77777777" w:rsidR="009D01F0" w:rsidRDefault="00174DED">
          <w:pPr>
            <w:pStyle w:val="4"/>
            <w:rPr>
              <w:rFonts w:ascii="宋体" w:hAnsi="宋体"/>
            </w:rPr>
          </w:pPr>
          <w:r>
            <w:rPr>
              <w:rFonts w:ascii="宋体" w:hAnsi="宋体" w:hint="eastAsia"/>
            </w:rPr>
            <w:t>专项应付款</w:t>
          </w:r>
        </w:p>
        <w:sdt>
          <w:sdtPr>
            <w:alias w:val="是否适用：专项应付款[双击切换]"/>
            <w:tag w:val="_GBC_f70a824e87784429a75fa648d7634cf8"/>
            <w:id w:val="1401256933"/>
            <w:lock w:val="sdtLocked"/>
            <w:placeholder>
              <w:docPart w:val="GBC22222222222222222222222222222"/>
            </w:placeholder>
          </w:sdtPr>
          <w:sdtContent>
            <w:p w14:paraId="75127A90" w14:textId="3210E758" w:rsidR="0090075C" w:rsidRDefault="00174DED" w:rsidP="0090075C">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p w14:paraId="072889FA" w14:textId="09A50FCC" w:rsidR="009D01F0" w:rsidRDefault="00000000" w:rsidP="00F1660F">
          <w:pPr>
            <w:snapToGrid w:val="0"/>
          </w:pPr>
        </w:p>
      </w:sdtContent>
    </w:sdt>
    <w:p w14:paraId="3941DD3D"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长期应付职工薪酬</w:t>
      </w:r>
    </w:p>
    <w:sdt>
      <w:sdtPr>
        <w:alias w:val="是否适用：长期应付职工薪酬[双击切换]"/>
        <w:tag w:val="_GBC_077559b601814bb38f16734f98e8c045"/>
        <w:id w:val="840053089"/>
        <w:lock w:val="sdtLocked"/>
        <w:placeholder>
          <w:docPart w:val="GBC22222222222222222222222222222"/>
        </w:placeholder>
      </w:sdtPr>
      <w:sdtContent>
        <w:p w14:paraId="2ED14773" w14:textId="682339DC" w:rsidR="009D01F0" w:rsidRDefault="00174DED">
          <w:r>
            <w:fldChar w:fldCharType="begin"/>
          </w:r>
          <w:r w:rsidR="00F1660F">
            <w:instrText xml:space="preserve"> MACROBUTTON  SnrToggleCheckbox √适用 </w:instrText>
          </w:r>
          <w:r>
            <w:fldChar w:fldCharType="end"/>
          </w:r>
          <w:r>
            <w:fldChar w:fldCharType="begin"/>
          </w:r>
          <w:r w:rsidR="00F1660F">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2068629770"/>
        <w:lock w:val="sdtLocked"/>
        <w:placeholder>
          <w:docPart w:val="GBC22222222222222222222222222222"/>
        </w:placeholder>
      </w:sdtPr>
      <w:sdtEndPr>
        <w:rPr>
          <w:szCs w:val="21"/>
        </w:rPr>
      </w:sdtEndPr>
      <w:sdtContent>
        <w:p w14:paraId="2DAEDBE6" w14:textId="77777777" w:rsidR="009D01F0" w:rsidRDefault="00174DED" w:rsidP="00BC60D6">
          <w:pPr>
            <w:pStyle w:val="4"/>
            <w:numPr>
              <w:ilvl w:val="0"/>
              <w:numId w:val="69"/>
            </w:numPr>
            <w:rPr>
              <w:rFonts w:ascii="宋体" w:hAnsi="宋体"/>
            </w:rPr>
          </w:pPr>
          <w:r>
            <w:rPr>
              <w:rFonts w:ascii="宋体" w:hAnsi="宋体" w:hint="eastAsia"/>
            </w:rPr>
            <w:t>长期应付职工薪酬表</w:t>
          </w:r>
        </w:p>
        <w:sdt>
          <w:sdtPr>
            <w:alias w:val="是否适用：长期应付职工薪酬表[双击切换]"/>
            <w:tag w:val="_GBC_7391cd215aaf4a7595c44b639646aa7a"/>
            <w:id w:val="386538121"/>
            <w:lock w:val="sdtLocked"/>
            <w:placeholder>
              <w:docPart w:val="GBC22222222222222222222222222222"/>
            </w:placeholder>
          </w:sdtPr>
          <w:sdtContent>
            <w:p w14:paraId="2836C738" w14:textId="2F55BE67" w:rsidR="009D01F0" w:rsidRDefault="00174DED">
              <w:r>
                <w:fldChar w:fldCharType="begin"/>
              </w:r>
              <w:r w:rsidR="00F1660F">
                <w:instrText xml:space="preserve"> MACROBUTTON  SnrToggleCheckbox √适用 </w:instrText>
              </w:r>
              <w:r>
                <w:fldChar w:fldCharType="end"/>
              </w:r>
              <w:r>
                <w:fldChar w:fldCharType="begin"/>
              </w:r>
              <w:r w:rsidR="00F1660F">
                <w:instrText xml:space="preserve"> MACROBUTTON  SnrToggleCheckbox □不适用 </w:instrText>
              </w:r>
              <w:r>
                <w:fldChar w:fldCharType="end"/>
              </w:r>
            </w:p>
          </w:sdtContent>
        </w:sdt>
        <w:p w14:paraId="58857FD1" w14:textId="77777777" w:rsidR="009D01F0" w:rsidRDefault="00174DED">
          <w:pPr>
            <w:jc w:val="right"/>
          </w:pPr>
          <w:r>
            <w:rPr>
              <w:rFonts w:hint="eastAsia"/>
            </w:rPr>
            <w:t>单位：</w:t>
          </w:r>
          <w:sdt>
            <w:sdtPr>
              <w:rPr>
                <w:rFonts w:hint="eastAsia"/>
              </w:rPr>
              <w:alias w:val="单位：财务附注：长期应付职工薪酬"/>
              <w:tag w:val="_GBC_9da16ecedc40480a9563f61db11afc75"/>
              <w:id w:val="-720910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长期应付职工薪酬"/>
              <w:tag w:val="_GBC_4b18e9847cbc49689b57ca163e3c5f6f"/>
              <w:id w:val="3382026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2551"/>
            <w:gridCol w:w="2679"/>
          </w:tblGrid>
          <w:tr w:rsidR="009D01F0" w14:paraId="08620DF3" w14:textId="77777777" w:rsidTr="00E7244E">
            <w:sdt>
              <w:sdtPr>
                <w:tag w:val="_PLD_cd74fa482412415587e08c0e74b1531a"/>
                <w:id w:val="-1500180839"/>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14:paraId="148551EA" w14:textId="77777777" w:rsidR="009D01F0" w:rsidRDefault="00174DED">
                    <w:pPr>
                      <w:jc w:val="center"/>
                    </w:pPr>
                    <w:r>
                      <w:rPr>
                        <w:rFonts w:hint="eastAsia"/>
                      </w:rPr>
                      <w:t>项目</w:t>
                    </w:r>
                  </w:p>
                </w:tc>
              </w:sdtContent>
            </w:sdt>
            <w:sdt>
              <w:sdtPr>
                <w:tag w:val="_PLD_d4b575d8eb6648c09575eeeca2ce8fae"/>
                <w:id w:val="1207683976"/>
                <w:lock w:val="sdtLocked"/>
              </w:sdt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14:paraId="59A44171" w14:textId="77777777" w:rsidR="009D01F0" w:rsidRDefault="00174DED">
                    <w:pPr>
                      <w:jc w:val="center"/>
                    </w:pPr>
                    <w:r>
                      <w:rPr>
                        <w:rFonts w:hint="eastAsia"/>
                      </w:rPr>
                      <w:t>期末余额</w:t>
                    </w:r>
                  </w:p>
                </w:tc>
              </w:sdtContent>
            </w:sdt>
            <w:sdt>
              <w:sdtPr>
                <w:tag w:val="_PLD_686b97eea8314637bed99bbd2be9e3af"/>
                <w:id w:val="-2008819285"/>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14:paraId="0D6F782D" w14:textId="77777777" w:rsidR="009D01F0" w:rsidRDefault="00174DED">
                    <w:pPr>
                      <w:jc w:val="center"/>
                    </w:pPr>
                    <w:r>
                      <w:rPr>
                        <w:rFonts w:hint="eastAsia"/>
                      </w:rPr>
                      <w:t>期初余额</w:t>
                    </w:r>
                  </w:p>
                </w:tc>
              </w:sdtContent>
            </w:sdt>
          </w:tr>
          <w:tr w:rsidR="0090075C" w14:paraId="42C07E54" w14:textId="77777777" w:rsidTr="001A183E">
            <w:sdt>
              <w:sdtPr>
                <w:tag w:val="_PLD_bdc3d864f9914ace9337d47a53645c11"/>
                <w:id w:val="-290601242"/>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14:paraId="34BDCE36" w14:textId="77777777" w:rsidR="0090075C" w:rsidRDefault="0090075C" w:rsidP="0090075C">
                    <w:r>
                      <w:rPr>
                        <w:rFonts w:hint="eastAsia"/>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vAlign w:val="center"/>
              </w:tcPr>
              <w:p w14:paraId="709CCA87" w14:textId="15B0ACE0" w:rsidR="0090075C" w:rsidRDefault="0090075C" w:rsidP="0090075C">
                <w:pPr>
                  <w:jc w:val="right"/>
                </w:pPr>
                <w:r>
                  <w:t>2,151,700,175</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14:paraId="4A127FE0" w14:textId="35E4C400" w:rsidR="0090075C" w:rsidRDefault="0090075C" w:rsidP="0090075C">
                <w:pPr>
                  <w:jc w:val="right"/>
                </w:pPr>
                <w:r>
                  <w:t>2,125,949,461</w:t>
                </w:r>
              </w:p>
            </w:tc>
          </w:tr>
          <w:tr w:rsidR="00B67224" w14:paraId="25F1103F" w14:textId="77777777" w:rsidTr="00FF64E8">
            <w:sdt>
              <w:sdtPr>
                <w:tag w:val="_PLD_fa41c48347a64d5a92c101ae2e85bac0"/>
                <w:id w:val="-1089849969"/>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14:paraId="6DBB4111" w14:textId="77777777" w:rsidR="00B67224" w:rsidRDefault="00B67224" w:rsidP="00B67224">
                    <w:r>
                      <w:rPr>
                        <w:rFonts w:hint="eastAsia"/>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vAlign w:val="center"/>
              </w:tcPr>
              <w:p w14:paraId="43BC203D" w14:textId="5687F3C9" w:rsidR="00B67224" w:rsidRDefault="00B67224" w:rsidP="00B67224">
                <w:pPr>
                  <w:jc w:val="right"/>
                </w:pPr>
                <w:r>
                  <w:t>0</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14:paraId="232D8FC4" w14:textId="38A04062" w:rsidR="00B67224" w:rsidRDefault="00B67224" w:rsidP="00B67224">
                <w:pPr>
                  <w:jc w:val="right"/>
                </w:pPr>
                <w:r>
                  <w:t>0</w:t>
                </w:r>
              </w:p>
            </w:tc>
          </w:tr>
          <w:tr w:rsidR="00B67224" w14:paraId="16B992DC" w14:textId="77777777" w:rsidTr="00FF64E8">
            <w:sdt>
              <w:sdtPr>
                <w:tag w:val="_PLD_ce9866eefc4148f6ac089213063a2b94"/>
                <w:id w:val="103469208"/>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14:paraId="2C0903A6" w14:textId="77777777" w:rsidR="00B67224" w:rsidRDefault="00B67224" w:rsidP="00B67224">
                    <w:r>
                      <w:rPr>
                        <w:rFonts w:hint="eastAsia"/>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vAlign w:val="center"/>
              </w:tcPr>
              <w:p w14:paraId="70DDCB12" w14:textId="76D2CBAF" w:rsidR="00B67224" w:rsidRDefault="00B67224" w:rsidP="00B67224">
                <w:pPr>
                  <w:jc w:val="right"/>
                </w:pPr>
                <w:r>
                  <w:t>0</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07C47498" w14:textId="0FDD01D9" w:rsidR="00B67224" w:rsidRDefault="00B67224" w:rsidP="00B67224">
                <w:pPr>
                  <w:jc w:val="right"/>
                </w:pPr>
                <w:r>
                  <w:t>0</w:t>
                </w:r>
              </w:p>
            </w:tc>
          </w:tr>
          <w:tr w:rsidR="0090075C" w14:paraId="7442C85E" w14:textId="77777777" w:rsidTr="00CA5071">
            <w:sdt>
              <w:sdtPr>
                <w:tag w:val="_PLD_9ad91a051a134d5b8b48745d2fe3ca24"/>
                <w:id w:val="-1300988623"/>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14:paraId="54784E79" w14:textId="77777777" w:rsidR="0090075C" w:rsidRDefault="0090075C" w:rsidP="0090075C">
                    <w:pPr>
                      <w:jc w:val="center"/>
                    </w:pPr>
                    <w:r>
                      <w:rPr>
                        <w:rFonts w:hint="eastAsia"/>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vAlign w:val="center"/>
              </w:tcPr>
              <w:p w14:paraId="266768E0" w14:textId="4E3C3D54" w:rsidR="0090075C" w:rsidRDefault="0090075C" w:rsidP="0090075C">
                <w:pPr>
                  <w:jc w:val="right"/>
                </w:pPr>
                <w:r>
                  <w:t>2,151,700,175</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682F28F2" w14:textId="780990E2" w:rsidR="0090075C" w:rsidRDefault="0090075C" w:rsidP="0090075C">
                <w:pPr>
                  <w:jc w:val="right"/>
                </w:pPr>
                <w:r>
                  <w:t>2,125,949,461</w:t>
                </w:r>
              </w:p>
            </w:tc>
          </w:tr>
        </w:tbl>
        <w:p w14:paraId="410DB309" w14:textId="77777777" w:rsidR="009D01F0" w:rsidRDefault="00000000"/>
      </w:sdtContent>
    </w:sdt>
    <w:sdt>
      <w:sdtPr>
        <w:rPr>
          <w:rFonts w:ascii="宋体" w:hAnsi="宋体" w:cs="宋体" w:hint="eastAsia"/>
          <w:b w:val="0"/>
          <w:bCs w:val="0"/>
          <w:kern w:val="0"/>
          <w:szCs w:val="21"/>
        </w:rPr>
        <w:alias w:val="模块:设定受益计划变动情况"/>
        <w:tag w:val="_GBC_afdd9211c159429fa2d6540cc92dda04"/>
        <w:id w:val="1158044255"/>
        <w:lock w:val="sdtLocked"/>
        <w:placeholder>
          <w:docPart w:val="GBC22222222222222222222222222222"/>
        </w:placeholder>
      </w:sdtPr>
      <w:sdtContent>
        <w:p w14:paraId="459A47E5" w14:textId="77777777" w:rsidR="009D01F0" w:rsidRDefault="00174DED" w:rsidP="00BC60D6">
          <w:pPr>
            <w:pStyle w:val="4"/>
            <w:numPr>
              <w:ilvl w:val="0"/>
              <w:numId w:val="69"/>
            </w:numPr>
            <w:rPr>
              <w:rFonts w:ascii="宋体" w:hAnsi="宋体"/>
              <w:szCs w:val="21"/>
            </w:rPr>
          </w:pPr>
          <w:r>
            <w:rPr>
              <w:rFonts w:ascii="宋体" w:hAnsi="宋体" w:hint="eastAsia"/>
              <w:szCs w:val="21"/>
            </w:rPr>
            <w:t>设定受益计划变动情况</w:t>
          </w:r>
        </w:p>
        <w:p w14:paraId="4AC4FE0C" w14:textId="77777777" w:rsidR="009D01F0" w:rsidRDefault="00174DED">
          <w:r>
            <w:rPr>
              <w:rFonts w:hint="eastAsia"/>
            </w:rPr>
            <w:t>设定受益计划义务现值：</w:t>
          </w:r>
        </w:p>
        <w:sdt>
          <w:sdtPr>
            <w:alias w:val="是否适用：设定受益计划义务现值[双击切换]"/>
            <w:tag w:val="_GBC_c4bc86b406e44d69b9ab0374bad05246"/>
            <w:id w:val="-243569361"/>
            <w:lock w:val="sdtLocked"/>
            <w:placeholder>
              <w:docPart w:val="GBC22222222222222222222222222222"/>
            </w:placeholder>
          </w:sdtPr>
          <w:sdtContent>
            <w:p w14:paraId="0252F4BF" w14:textId="141BF80D" w:rsidR="009D01F0" w:rsidRDefault="00174DED">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p w14:paraId="4383E375" w14:textId="77777777" w:rsidR="009D01F0" w:rsidRDefault="00174DED">
          <w:pPr>
            <w:jc w:val="right"/>
          </w:pPr>
          <w:r>
            <w:rPr>
              <w:rFonts w:hint="eastAsia"/>
            </w:rPr>
            <w:t>单位：</w:t>
          </w:r>
          <w:sdt>
            <w:sdtPr>
              <w:rPr>
                <w:rFonts w:hint="eastAsia"/>
              </w:rPr>
              <w:alias w:val="单位：财务附注：设定受益计划义务现值"/>
              <w:tag w:val="_GBC_b0c9e6ca28a2421c9518371c2be78bd5"/>
              <w:id w:val="-681202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设定受益计划义务现值"/>
              <w:tag w:val="_GBC_7f65fb2b67b845e9afe96325d0d11808"/>
              <w:id w:val="371893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2701"/>
            <w:gridCol w:w="2698"/>
          </w:tblGrid>
          <w:tr w:rsidR="0090075C" w14:paraId="593675A4" w14:textId="77777777" w:rsidTr="001F2CAD">
            <w:sdt>
              <w:sdtPr>
                <w:tag w:val="_PLD_84c74226f1574a22ae5617c1cc5d2a1e"/>
                <w:id w:val="928780021"/>
                <w:lock w:val="sdtLocked"/>
              </w:sdtPr>
              <w:sdtContent>
                <w:tc>
                  <w:tcPr>
                    <w:tcW w:w="1924" w:type="pct"/>
                    <w:tcBorders>
                      <w:left w:val="single" w:sz="6" w:space="0" w:color="auto"/>
                      <w:bottom w:val="single" w:sz="6" w:space="0" w:color="auto"/>
                      <w:right w:val="single" w:sz="6" w:space="0" w:color="auto"/>
                    </w:tcBorders>
                    <w:shd w:val="clear" w:color="auto" w:fill="auto"/>
                    <w:vAlign w:val="center"/>
                    <w:hideMark/>
                  </w:tcPr>
                  <w:p w14:paraId="6D4F3B09" w14:textId="77777777" w:rsidR="0090075C" w:rsidRDefault="0090075C" w:rsidP="001F2CAD">
                    <w:pPr>
                      <w:jc w:val="center"/>
                    </w:pPr>
                    <w:r>
                      <w:rPr>
                        <w:rFonts w:hint="eastAsia"/>
                      </w:rPr>
                      <w:t>项目</w:t>
                    </w:r>
                  </w:p>
                </w:tc>
              </w:sdtContent>
            </w:sdt>
            <w:sdt>
              <w:sdtPr>
                <w:tag w:val="_PLD_6fe51f04c3fe45b7b35326132992646b"/>
                <w:id w:val="635142531"/>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14:paraId="1398AC74" w14:textId="77777777" w:rsidR="0090075C" w:rsidRDefault="0090075C" w:rsidP="001F2CAD">
                    <w:pPr>
                      <w:jc w:val="center"/>
                    </w:pPr>
                    <w:r>
                      <w:rPr>
                        <w:rFonts w:hint="eastAsia"/>
                      </w:rPr>
                      <w:t>本期发生额</w:t>
                    </w:r>
                  </w:p>
                </w:tc>
              </w:sdtContent>
            </w:sdt>
            <w:sdt>
              <w:sdtPr>
                <w:tag w:val="_PLD_6fe47bc6584f4f9eb937a9db9062e226"/>
                <w:id w:val="-701625058"/>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14:paraId="631C8C12" w14:textId="77777777" w:rsidR="0090075C" w:rsidRDefault="0090075C" w:rsidP="001F2CAD">
                    <w:pPr>
                      <w:jc w:val="center"/>
                    </w:pPr>
                    <w:r>
                      <w:rPr>
                        <w:rFonts w:hint="eastAsia"/>
                      </w:rPr>
                      <w:t>上期发生额</w:t>
                    </w:r>
                  </w:p>
                </w:tc>
              </w:sdtContent>
            </w:sdt>
          </w:tr>
          <w:tr w:rsidR="0090075C" w14:paraId="43937534" w14:textId="77777777" w:rsidTr="001F2CAD">
            <w:sdt>
              <w:sdtPr>
                <w:tag w:val="_PLD_6a962937a21d464a8d71bfbe0424670e"/>
                <w:id w:val="-1860884421"/>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14:paraId="194BEC06" w14:textId="77777777" w:rsidR="0090075C" w:rsidRDefault="0090075C" w:rsidP="0090075C">
                    <w:r>
                      <w:rPr>
                        <w:rFonts w:hint="eastAsia"/>
                      </w:rPr>
                      <w:t>一、期初余额</w:t>
                    </w:r>
                  </w:p>
                </w:tc>
              </w:sdtContent>
            </w:sd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14:paraId="10AA54AF" w14:textId="084CF338" w:rsidR="0090075C" w:rsidRDefault="0090075C" w:rsidP="0090075C">
                <w:pPr>
                  <w:jc w:val="right"/>
                </w:pPr>
                <w:r>
                  <w:t>2,125,949,461</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14:paraId="717F8162" w14:textId="320EE71D" w:rsidR="0090075C" w:rsidRDefault="0090075C" w:rsidP="0090075C">
                <w:pPr>
                  <w:jc w:val="right"/>
                </w:pPr>
                <w:r>
                  <w:t>2,107,886,336</w:t>
                </w:r>
              </w:p>
            </w:tc>
          </w:tr>
          <w:tr w:rsidR="0090075C" w14:paraId="524823A5" w14:textId="77777777" w:rsidTr="003515C1">
            <w:sdt>
              <w:sdtPr>
                <w:tag w:val="_PLD_391694c54b6f44458ef39a8b33707c29"/>
                <w:id w:val="-1371376634"/>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0B041540" w14:textId="77777777" w:rsidR="0090075C" w:rsidRDefault="0090075C" w:rsidP="0090075C">
                    <w:r>
                      <w:rPr>
                        <w:rFonts w:hint="eastAsia"/>
                      </w:rPr>
                      <w:t>二、计入当期损益的设定受益成本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6AFE50F" w14:textId="20841169" w:rsidR="0090075C" w:rsidRDefault="0090075C" w:rsidP="0090075C">
                <w:pPr>
                  <w:jc w:val="right"/>
                </w:pPr>
                <w:r>
                  <w:t>73,200,000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14F33BC1" w14:textId="649038AA" w:rsidR="0090075C" w:rsidRDefault="0090075C" w:rsidP="0090075C">
                <w:pPr>
                  <w:jc w:val="right"/>
                </w:pPr>
                <w:r>
                  <w:t>73,980,000</w:t>
                </w:r>
              </w:p>
            </w:tc>
          </w:tr>
          <w:tr w:rsidR="0090075C" w14:paraId="57F35FA9" w14:textId="77777777" w:rsidTr="003515C1">
            <w:sdt>
              <w:sdtPr>
                <w:tag w:val="_PLD_1321571e94834eea82d242dbd1ffce8e"/>
                <w:id w:val="190486707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348C4430" w14:textId="77777777" w:rsidR="0090075C" w:rsidRDefault="0090075C" w:rsidP="0090075C">
                    <w:r>
                      <w:t>1.</w:t>
                    </w:r>
                    <w:r>
                      <w:rPr>
                        <w:rFonts w:hint="eastAsia"/>
                      </w:rPr>
                      <w:t>当期服务成本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0420B7B6" w14:textId="63B45793" w:rsidR="0090075C" w:rsidRDefault="0090075C" w:rsidP="0090075C">
                <w:pPr>
                  <w:jc w:val="right"/>
                </w:pPr>
                <w:r>
                  <w:t>42,000,000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6348586" w14:textId="7CEC464F" w:rsidR="0090075C" w:rsidRDefault="0090075C" w:rsidP="0090075C">
                <w:pPr>
                  <w:jc w:val="right"/>
                </w:pPr>
                <w:r>
                  <w:t>40,560,000</w:t>
                </w:r>
              </w:p>
            </w:tc>
          </w:tr>
          <w:tr w:rsidR="0090075C" w14:paraId="13229695" w14:textId="77777777" w:rsidTr="003515C1">
            <w:sdt>
              <w:sdtPr>
                <w:tag w:val="_PLD_33835dbae78f4139aa449bf2c3c3b8d3"/>
                <w:id w:val="-186443042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2EA9CB82" w14:textId="77777777" w:rsidR="0090075C" w:rsidRDefault="0090075C" w:rsidP="0090075C">
                    <w:r>
                      <w:t>2.</w:t>
                    </w:r>
                    <w:r>
                      <w:rPr>
                        <w:rFonts w:hint="eastAsia"/>
                      </w:rPr>
                      <w:t>过去服务成本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42F11065" w14:textId="61442E02" w:rsidR="0090075C" w:rsidRDefault="0090075C" w:rsidP="0090075C">
                <w:pPr>
                  <w:jc w:val="right"/>
                </w:pPr>
                <w: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350EC830" w14:textId="6D6F65C7" w:rsidR="0090075C" w:rsidRDefault="0090075C" w:rsidP="0090075C">
                <w:pPr>
                  <w:jc w:val="right"/>
                </w:pPr>
                <w:r>
                  <w:t>0</w:t>
                </w:r>
              </w:p>
            </w:tc>
          </w:tr>
          <w:tr w:rsidR="0090075C" w14:paraId="7F880655" w14:textId="77777777" w:rsidTr="003515C1">
            <w:sdt>
              <w:sdtPr>
                <w:tag w:val="_PLD_fff0c1ee7da7435091d0797d53046881"/>
                <w:id w:val="1841431344"/>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30F78DFF" w14:textId="77777777" w:rsidR="0090075C" w:rsidRDefault="0090075C" w:rsidP="0090075C">
                    <w:r>
                      <w:t>3.</w:t>
                    </w:r>
                    <w:r>
                      <w:rPr>
                        <w:rFonts w:hint="eastAsia"/>
                      </w:rPr>
                      <w:t>结算利得（损失以“－”表示）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240F4E7F" w14:textId="59CD51B6" w:rsidR="0090075C" w:rsidRDefault="0090075C" w:rsidP="0090075C">
                <w:pPr>
                  <w:jc w:val="right"/>
                </w:pPr>
                <w: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A433653" w14:textId="77A1D3A8" w:rsidR="0090075C" w:rsidRDefault="0090075C" w:rsidP="0090075C">
                <w:pPr>
                  <w:jc w:val="right"/>
                </w:pPr>
                <w:r>
                  <w:t>0</w:t>
                </w:r>
              </w:p>
            </w:tc>
          </w:tr>
          <w:tr w:rsidR="0090075C" w14:paraId="261B0967" w14:textId="77777777" w:rsidTr="003515C1">
            <w:sdt>
              <w:sdtPr>
                <w:tag w:val="_PLD_6fd0a80267714436833bd7083e5853ee"/>
                <w:id w:val="-1805842481"/>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2067F892" w14:textId="77777777" w:rsidR="0090075C" w:rsidRDefault="0090075C" w:rsidP="0090075C">
                    <w:r>
                      <w:t>4</w:t>
                    </w:r>
                    <w:r>
                      <w:rPr>
                        <w:rFonts w:hint="eastAsia"/>
                      </w:rPr>
                      <w:t>、利息净额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4FB7BF19" w14:textId="780D213B" w:rsidR="0090075C" w:rsidRDefault="0090075C" w:rsidP="0090075C">
                <w:pPr>
                  <w:jc w:val="right"/>
                </w:pPr>
                <w:r>
                  <w:t>31,200,000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572AF58D" w14:textId="41C16D83" w:rsidR="0090075C" w:rsidRDefault="0090075C" w:rsidP="0090075C">
                <w:pPr>
                  <w:jc w:val="right"/>
                </w:pPr>
                <w:r>
                  <w:t>33,420,000</w:t>
                </w:r>
              </w:p>
            </w:tc>
          </w:tr>
          <w:tr w:rsidR="0090075C" w14:paraId="3D9F2750" w14:textId="77777777" w:rsidTr="003515C1">
            <w:sdt>
              <w:sdtPr>
                <w:tag w:val="_PLD_83f071c9dd794c1fb00470b92c79bef6"/>
                <w:id w:val="-328533489"/>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76446C76" w14:textId="77777777" w:rsidR="0090075C" w:rsidRDefault="0090075C" w:rsidP="0090075C">
                    <w:r>
                      <w:rPr>
                        <w:rFonts w:hint="eastAsia"/>
                      </w:rPr>
                      <w:t>三、计入其他综合收益的设定收益成本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A01E5FA" w14:textId="09D12E25" w:rsidR="0090075C" w:rsidRDefault="0090075C" w:rsidP="0090075C">
                <w:pPr>
                  <w:jc w:val="right"/>
                </w:pPr>
                <w: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5E06C14" w14:textId="1CB9073A" w:rsidR="0090075C" w:rsidRDefault="0090075C" w:rsidP="0090075C">
                <w:pPr>
                  <w:jc w:val="right"/>
                </w:pPr>
                <w:r>
                  <w:t>0</w:t>
                </w:r>
              </w:p>
            </w:tc>
          </w:tr>
          <w:tr w:rsidR="0090075C" w14:paraId="7AD775CF" w14:textId="77777777" w:rsidTr="003515C1">
            <w:sdt>
              <w:sdtPr>
                <w:tag w:val="_PLD_0f6e179974d34980adeb9d782e7681d9"/>
                <w:id w:val="-212637094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1DB3FF35" w14:textId="77777777" w:rsidR="0090075C" w:rsidRDefault="0090075C" w:rsidP="0090075C">
                    <w:r>
                      <w:t>1.</w:t>
                    </w:r>
                    <w:r>
                      <w:rPr>
                        <w:rFonts w:hint="eastAsia"/>
                      </w:rPr>
                      <w:t>精算利得（损失以“－”表示）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1D52513F" w14:textId="0013B552" w:rsidR="0090075C" w:rsidRDefault="0090075C" w:rsidP="0090075C">
                <w:pPr>
                  <w:jc w:val="right"/>
                </w:pPr>
                <w: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A03B22E" w14:textId="4CF614DA" w:rsidR="0090075C" w:rsidRDefault="0090075C" w:rsidP="0090075C">
                <w:pPr>
                  <w:jc w:val="right"/>
                </w:pPr>
                <w:r>
                  <w:t>0</w:t>
                </w:r>
              </w:p>
            </w:tc>
          </w:tr>
          <w:tr w:rsidR="0090075C" w14:paraId="73BF62C5" w14:textId="77777777" w:rsidTr="003515C1">
            <w:sdt>
              <w:sdtPr>
                <w:tag w:val="_PLD_c729a872b31940918796b9ddc8b3d264"/>
                <w:id w:val="-733073799"/>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723CE668" w14:textId="77777777" w:rsidR="0090075C" w:rsidRDefault="0090075C" w:rsidP="0090075C">
                    <w:r>
                      <w:rPr>
                        <w:rFonts w:hint="eastAsia"/>
                      </w:rPr>
                      <w:t>四、其他变动</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25602735" w14:textId="4391D968" w:rsidR="0090075C" w:rsidRDefault="0090075C" w:rsidP="0090075C">
                <w:pPr>
                  <w:jc w:val="right"/>
                </w:pPr>
                <w:r>
                  <w:t>-47,449,286</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4CCE6CE" w14:textId="4E01C110" w:rsidR="0090075C" w:rsidRDefault="0090075C" w:rsidP="0090075C">
                <w:pPr>
                  <w:jc w:val="right"/>
                </w:pPr>
                <w:r>
                  <w:t>-48,617,258</w:t>
                </w:r>
              </w:p>
            </w:tc>
          </w:tr>
          <w:tr w:rsidR="0090075C" w14:paraId="2387229C" w14:textId="77777777" w:rsidTr="003515C1">
            <w:sdt>
              <w:sdtPr>
                <w:tag w:val="_PLD_b62cb34fbb5f49ada8114d2fa0b2744b"/>
                <w:id w:val="58118375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103D1C2D" w14:textId="77777777" w:rsidR="0090075C" w:rsidRDefault="0090075C" w:rsidP="0090075C">
                    <w:r>
                      <w:t>1.</w:t>
                    </w:r>
                    <w:r>
                      <w:rPr>
                        <w:rFonts w:hint="eastAsia"/>
                      </w:rPr>
                      <w:t>结算时支付的对价</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136EA086" w14:textId="3458692A" w:rsidR="0090075C" w:rsidRDefault="0090075C" w:rsidP="0090075C">
                <w:pPr>
                  <w:jc w:val="right"/>
                </w:pPr>
                <w: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1610F4AC" w14:textId="3EC74EBE" w:rsidR="0090075C" w:rsidRDefault="0090075C" w:rsidP="0090075C">
                <w:pPr>
                  <w:jc w:val="right"/>
                </w:pPr>
                <w:r>
                  <w:t>0</w:t>
                </w:r>
              </w:p>
            </w:tc>
          </w:tr>
          <w:tr w:rsidR="0090075C" w14:paraId="6365E769" w14:textId="77777777" w:rsidTr="003515C1">
            <w:sdt>
              <w:sdtPr>
                <w:tag w:val="_PLD_21f834174727463abc6e4576bb81dace"/>
                <w:id w:val="32139817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12477006" w14:textId="77777777" w:rsidR="0090075C" w:rsidRDefault="0090075C" w:rsidP="0090075C">
                    <w:r>
                      <w:t>2.</w:t>
                    </w:r>
                    <w:r>
                      <w:rPr>
                        <w:rFonts w:hint="eastAsia"/>
                      </w:rPr>
                      <w:t>已支付的福利</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59A1563E" w14:textId="7F24AABB" w:rsidR="0090075C" w:rsidRDefault="0090075C" w:rsidP="0090075C">
                <w:pPr>
                  <w:jc w:val="right"/>
                </w:pPr>
                <w:r>
                  <w:t>-47,449,286</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1D766DFB" w14:textId="3CB6D4B9" w:rsidR="0090075C" w:rsidRDefault="0090075C" w:rsidP="0090075C">
                <w:pPr>
                  <w:jc w:val="right"/>
                </w:pPr>
                <w:r>
                  <w:t>-48,617,258</w:t>
                </w:r>
              </w:p>
            </w:tc>
          </w:tr>
          <w:tr w:rsidR="0090075C" w14:paraId="05E0E292" w14:textId="77777777" w:rsidTr="003515C1">
            <w:sdt>
              <w:sdtPr>
                <w:tag w:val="_PLD_5e3f7fa86b304b8eb90c329578680944"/>
                <w:id w:val="-175465003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5E2537D2" w14:textId="77777777" w:rsidR="0090075C" w:rsidRDefault="0090075C" w:rsidP="0090075C">
                    <w:r>
                      <w:rPr>
                        <w:rFonts w:hint="eastAsia"/>
                      </w:rPr>
                      <w:t>五、期末余额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54DB6E2C" w14:textId="4D0BA2BC" w:rsidR="0090075C" w:rsidRDefault="0090075C" w:rsidP="0090075C">
                <w:pPr>
                  <w:jc w:val="right"/>
                </w:pPr>
                <w:r>
                  <w:t>2,151,700,175</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011E63A2" w14:textId="526EE4DB" w:rsidR="0090075C" w:rsidRDefault="0090075C" w:rsidP="0090075C">
                <w:pPr>
                  <w:jc w:val="right"/>
                </w:pPr>
                <w:r>
                  <w:t>2,133,249,078</w:t>
                </w:r>
              </w:p>
            </w:tc>
          </w:tr>
        </w:tbl>
        <w:p w14:paraId="2687BF12" w14:textId="77777777" w:rsidR="009D01F0" w:rsidRDefault="009D01F0"/>
        <w:p w14:paraId="40B9E1AB" w14:textId="77777777" w:rsidR="009D01F0" w:rsidRDefault="00174DED">
          <w:r>
            <w:rPr>
              <w:rFonts w:hint="eastAsia"/>
            </w:rPr>
            <w:t>计划资产：</w:t>
          </w:r>
        </w:p>
        <w:sdt>
          <w:sdtPr>
            <w:alias w:val="是否适用：设定受益计划变动情况_计划资产[双击切换]"/>
            <w:tag w:val="_GBC_c2b590ce2cf24711a0d840605c251bba"/>
            <w:id w:val="-2094306866"/>
            <w:lock w:val="sdtLocked"/>
            <w:placeholder>
              <w:docPart w:val="GBC22222222222222222222222222222"/>
            </w:placeholder>
          </w:sdtPr>
          <w:sdtContent>
            <w:p w14:paraId="5FDFA415" w14:textId="624468E6" w:rsidR="009D01F0" w:rsidRDefault="00174DED" w:rsidP="0090075C">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p w14:paraId="21A69365" w14:textId="77777777" w:rsidR="009D01F0" w:rsidRDefault="00174DED">
          <w:r>
            <w:rPr>
              <w:rFonts w:hint="eastAsia"/>
            </w:rPr>
            <w:t>设定受益计划净负债（净资产）</w:t>
          </w:r>
        </w:p>
        <w:sdt>
          <w:sdtPr>
            <w:alias w:val="是否适用：设定受益计划变动情况_设定受益计划净负债[双击切换]"/>
            <w:tag w:val="_GBC_c9a00f9cf02f40478b9c06d7ded58e74"/>
            <w:id w:val="-1066955921"/>
            <w:lock w:val="sdtLocked"/>
            <w:placeholder>
              <w:docPart w:val="GBC22222222222222222222222222222"/>
            </w:placeholder>
          </w:sdtPr>
          <w:sdtContent>
            <w:p w14:paraId="50FD7A09" w14:textId="1C7B02DD" w:rsidR="009D01F0" w:rsidRDefault="00174DED" w:rsidP="0090075C">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p w14:paraId="273F9632" w14:textId="77777777" w:rsidR="009D01F0" w:rsidRDefault="00174DED">
          <w:r>
            <w:rPr>
              <w:rFonts w:hint="eastAsia"/>
            </w:rPr>
            <w:t>设定受益计划的内容及与之相关风险、对公司未来现金流量、时间和不确定性的影响说明：</w:t>
          </w:r>
        </w:p>
        <w:sdt>
          <w:sdtPr>
            <w:alias w:val="是否适用：设定受益计划的内容及与之相关风险、对公司未来现金流量、时间和不确定性的影响说明[双击切换]"/>
            <w:tag w:val="_GBC_2e34365c15bf476d97ccb2c983bcb127"/>
            <w:id w:val="-80211274"/>
            <w:lock w:val="sdtLocked"/>
            <w:placeholder>
              <w:docPart w:val="GBC22222222222222222222222222222"/>
            </w:placeholder>
          </w:sdtPr>
          <w:sdtContent>
            <w:p w14:paraId="30742361" w14:textId="24FE5D0A" w:rsidR="009D01F0" w:rsidRDefault="00174DED">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p w14:paraId="727E0EAF" w14:textId="77777777" w:rsidR="009D01F0" w:rsidRDefault="00174DED">
          <w:r>
            <w:rPr>
              <w:rFonts w:hint="eastAsia"/>
            </w:rPr>
            <w:t>设定受益计划重大精算假设及敏感性分析结果说明</w:t>
          </w:r>
        </w:p>
        <w:sdt>
          <w:sdtPr>
            <w:alias w:val="是否适用：设定受益计划重大精算假设及敏感性分析结果说明[双击切换]"/>
            <w:tag w:val="_GBC_ca3d6135d7d142dba45a1fa5a5c4591a"/>
            <w:id w:val="-1755273346"/>
            <w:lock w:val="sdtLocked"/>
            <w:placeholder>
              <w:docPart w:val="GBC22222222222222222222222222222"/>
            </w:placeholder>
          </w:sdtPr>
          <w:sdtContent>
            <w:p w14:paraId="3334EB59" w14:textId="53EE9E3C" w:rsidR="009D01F0" w:rsidRDefault="00174DED" w:rsidP="0090075C">
              <w:r>
                <w:fldChar w:fldCharType="begin"/>
              </w:r>
              <w:r w:rsidR="0090075C">
                <w:instrText xml:space="preserve"> MACROBUTTON  SnrToggleCheckbox √适用 </w:instrText>
              </w:r>
              <w:r>
                <w:fldChar w:fldCharType="end"/>
              </w:r>
              <w:r>
                <w:fldChar w:fldCharType="begin"/>
              </w:r>
              <w:r w:rsidR="0090075C">
                <w:instrText xml:space="preserve"> MACROBUTTON  SnrToggleCheckbox □不适用 </w:instrText>
              </w:r>
              <w:r>
                <w:fldChar w:fldCharType="end"/>
              </w:r>
            </w:p>
          </w:sdtContent>
        </w:sdt>
        <w:sdt>
          <w:sdtPr>
            <w:alias w:val="设定受益计划重大精算假设及敏感性分析结果说明"/>
            <w:tag w:val="_GBC_88568cc694784f799327f2375603537e"/>
            <w:id w:val="291258974"/>
            <w:lock w:val="sdtLocked"/>
            <w:placeholder>
              <w:docPart w:val="1A5555FAD14E446B92245CE5B2A1621C"/>
            </w:placeholder>
          </w:sdtPr>
          <w:sdtContent>
            <w:p w14:paraId="58A3BB05" w14:textId="77777777" w:rsidR="0090075C" w:rsidRDefault="0090075C" w:rsidP="00605F45"/>
            <w:tbl>
              <w:tblPr>
                <w:tblStyle w:val="a7"/>
                <w:tblW w:w="0" w:type="auto"/>
                <w:tblLook w:val="04A0" w:firstRow="1" w:lastRow="0" w:firstColumn="1" w:lastColumn="0" w:noHBand="0" w:noVBand="1"/>
              </w:tblPr>
              <w:tblGrid>
                <w:gridCol w:w="2195"/>
                <w:gridCol w:w="2196"/>
                <w:gridCol w:w="2194"/>
                <w:gridCol w:w="2194"/>
              </w:tblGrid>
              <w:tr w:rsidR="003F56CB" w14:paraId="509D3A9A" w14:textId="77777777" w:rsidTr="00B97613">
                <w:tc>
                  <w:tcPr>
                    <w:tcW w:w="2229" w:type="dxa"/>
                  </w:tcPr>
                  <w:p w14:paraId="5D96A8D2" w14:textId="77777777" w:rsidR="003F56CB" w:rsidRDefault="003F56CB" w:rsidP="00F1660F">
                    <w:pPr>
                      <w:jc w:val="center"/>
                    </w:pPr>
                    <w:r>
                      <w:rPr>
                        <w:rFonts w:hint="eastAsia"/>
                      </w:rPr>
                      <w:t>项目</w:t>
                    </w:r>
                  </w:p>
                </w:tc>
                <w:tc>
                  <w:tcPr>
                    <w:tcW w:w="2230" w:type="dxa"/>
                  </w:tcPr>
                  <w:p w14:paraId="77D76B6F" w14:textId="77777777" w:rsidR="003F56CB" w:rsidRDefault="003F56CB" w:rsidP="00B97613"/>
                </w:tc>
                <w:tc>
                  <w:tcPr>
                    <w:tcW w:w="4460" w:type="dxa"/>
                    <w:gridSpan w:val="2"/>
                  </w:tcPr>
                  <w:p w14:paraId="1E4177CA" w14:textId="77777777" w:rsidR="003F56CB" w:rsidRDefault="003F56CB" w:rsidP="00F1660F">
                    <w:pPr>
                      <w:jc w:val="center"/>
                    </w:pPr>
                    <w:r>
                      <w:t>对设定受益义务现值的影</w:t>
                    </w:r>
                    <w:r>
                      <w:rPr>
                        <w:rFonts w:ascii="PMingLiU" w:eastAsia="PMingLiU" w:hAnsi="PMingLiU" w:cs="PMingLiU" w:hint="eastAsia"/>
                      </w:rPr>
                      <w:t>响</w:t>
                    </w:r>
                  </w:p>
                </w:tc>
              </w:tr>
              <w:tr w:rsidR="003F56CB" w14:paraId="007BCD14" w14:textId="77777777" w:rsidTr="00B97613">
                <w:tc>
                  <w:tcPr>
                    <w:tcW w:w="2229" w:type="dxa"/>
                  </w:tcPr>
                  <w:p w14:paraId="3ADE04F4" w14:textId="77777777" w:rsidR="003F56CB" w:rsidRDefault="003F56CB" w:rsidP="00B97613"/>
                </w:tc>
                <w:tc>
                  <w:tcPr>
                    <w:tcW w:w="2230" w:type="dxa"/>
                  </w:tcPr>
                  <w:p w14:paraId="7270EAC4" w14:textId="77777777" w:rsidR="003F56CB" w:rsidRDefault="003F56CB" w:rsidP="00F1660F">
                    <w:pPr>
                      <w:jc w:val="center"/>
                    </w:pPr>
                    <w:r w:rsidRPr="00562707">
                      <w:rPr>
                        <w:rFonts w:hint="eastAsia"/>
                      </w:rPr>
                      <w:t>假设变动幅度</w:t>
                    </w:r>
                    <w:r w:rsidRPr="00562707">
                      <w:t xml:space="preserve"> (%)</w:t>
                    </w:r>
                  </w:p>
                </w:tc>
                <w:tc>
                  <w:tcPr>
                    <w:tcW w:w="2230" w:type="dxa"/>
                  </w:tcPr>
                  <w:p w14:paraId="70EB5125" w14:textId="77777777" w:rsidR="003F56CB" w:rsidRDefault="003F56CB" w:rsidP="00F1660F">
                    <w:pPr>
                      <w:jc w:val="center"/>
                    </w:pPr>
                    <w:r>
                      <w:t>假设增加</w:t>
                    </w:r>
                  </w:p>
                </w:tc>
                <w:tc>
                  <w:tcPr>
                    <w:tcW w:w="2230" w:type="dxa"/>
                  </w:tcPr>
                  <w:p w14:paraId="0E94E0AC" w14:textId="77777777" w:rsidR="003F56CB" w:rsidRDefault="003F56CB" w:rsidP="00F1660F">
                    <w:pPr>
                      <w:jc w:val="center"/>
                    </w:pPr>
                    <w:r>
                      <w:t>假设减</w:t>
                    </w:r>
                    <w:r>
                      <w:rPr>
                        <w:rFonts w:ascii="PMingLiU" w:eastAsia="PMingLiU" w:hAnsi="PMingLiU" w:cs="PMingLiU" w:hint="eastAsia"/>
                      </w:rPr>
                      <w:t>少</w:t>
                    </w:r>
                  </w:p>
                </w:tc>
              </w:tr>
              <w:tr w:rsidR="003F56CB" w14:paraId="59CE5FFD" w14:textId="77777777" w:rsidTr="003F56CB">
                <w:tc>
                  <w:tcPr>
                    <w:tcW w:w="2229" w:type="dxa"/>
                  </w:tcPr>
                  <w:p w14:paraId="28771A49" w14:textId="77777777" w:rsidR="003F56CB" w:rsidRDefault="003F56CB" w:rsidP="00B97613">
                    <w:r>
                      <w:t>折现率</w:t>
                    </w:r>
                    <w:r>
                      <w:t>(</w:t>
                    </w:r>
                    <w:r>
                      <w:t>注</w:t>
                    </w:r>
                    <w:r>
                      <w:t>)</w:t>
                    </w:r>
                  </w:p>
                </w:tc>
                <w:tc>
                  <w:tcPr>
                    <w:tcW w:w="2230" w:type="dxa"/>
                  </w:tcPr>
                  <w:p w14:paraId="7C3827D3" w14:textId="6624A242" w:rsidR="003F56CB" w:rsidRDefault="003F56CB" w:rsidP="003F56CB">
                    <w:pPr>
                      <w:jc w:val="right"/>
                    </w:pPr>
                    <w:r>
                      <w:t>0.25</w:t>
                    </w:r>
                  </w:p>
                </w:tc>
                <w:tc>
                  <w:tcPr>
                    <w:tcW w:w="2230" w:type="dxa"/>
                  </w:tcPr>
                  <w:p w14:paraId="115CD609" w14:textId="77777777" w:rsidR="003F56CB" w:rsidRDefault="003F56CB" w:rsidP="003F56CB">
                    <w:pPr>
                      <w:jc w:val="right"/>
                    </w:pPr>
                    <w:r>
                      <w:t>-4%</w:t>
                    </w:r>
                  </w:p>
                </w:tc>
                <w:tc>
                  <w:tcPr>
                    <w:tcW w:w="2230" w:type="dxa"/>
                  </w:tcPr>
                  <w:p w14:paraId="318BC341" w14:textId="1B0A3E31" w:rsidR="003F56CB" w:rsidRDefault="007E71C9" w:rsidP="003F56CB">
                    <w:pPr>
                      <w:jc w:val="right"/>
                    </w:pPr>
                    <w:r>
                      <w:t>5</w:t>
                    </w:r>
                    <w:r w:rsidR="003F56CB">
                      <w:t>%</w:t>
                    </w:r>
                  </w:p>
                </w:tc>
              </w:tr>
              <w:tr w:rsidR="003F56CB" w14:paraId="0C54F575" w14:textId="77777777" w:rsidTr="003F56CB">
                <w:tc>
                  <w:tcPr>
                    <w:tcW w:w="2229" w:type="dxa"/>
                  </w:tcPr>
                  <w:p w14:paraId="5D4562C5" w14:textId="77777777" w:rsidR="003F56CB" w:rsidRDefault="003F56CB" w:rsidP="00B97613">
                    <w:r>
                      <w:t>医疗费用年增长率</w:t>
                    </w:r>
                  </w:p>
                </w:tc>
                <w:tc>
                  <w:tcPr>
                    <w:tcW w:w="2230" w:type="dxa"/>
                  </w:tcPr>
                  <w:p w14:paraId="49EB150E" w14:textId="2671B87C" w:rsidR="003F56CB" w:rsidRDefault="003F56CB" w:rsidP="003F56CB">
                    <w:pPr>
                      <w:jc w:val="right"/>
                    </w:pPr>
                    <w:r>
                      <w:t>1.00</w:t>
                    </w:r>
                  </w:p>
                </w:tc>
                <w:tc>
                  <w:tcPr>
                    <w:tcW w:w="2230" w:type="dxa"/>
                  </w:tcPr>
                  <w:p w14:paraId="5A938CBB" w14:textId="77777777" w:rsidR="003F56CB" w:rsidRDefault="003F56CB" w:rsidP="003F56CB">
                    <w:pPr>
                      <w:jc w:val="right"/>
                    </w:pPr>
                    <w:r>
                      <w:t>9%</w:t>
                    </w:r>
                  </w:p>
                </w:tc>
                <w:tc>
                  <w:tcPr>
                    <w:tcW w:w="2230" w:type="dxa"/>
                  </w:tcPr>
                  <w:p w14:paraId="698AC92F" w14:textId="77777777" w:rsidR="003F56CB" w:rsidRDefault="003F56CB" w:rsidP="003F56CB">
                    <w:pPr>
                      <w:jc w:val="right"/>
                    </w:pPr>
                    <w:r>
                      <w:t>-7%</w:t>
                    </w:r>
                  </w:p>
                </w:tc>
              </w:tr>
              <w:tr w:rsidR="003F56CB" w:rsidRPr="003F56CB" w14:paraId="18509A3B" w14:textId="77777777" w:rsidTr="0057191B">
                <w:tc>
                  <w:tcPr>
                    <w:tcW w:w="2229" w:type="dxa"/>
                  </w:tcPr>
                  <w:p w14:paraId="325933C4" w14:textId="77777777" w:rsidR="003F56CB" w:rsidRDefault="003F56CB" w:rsidP="00B97613">
                    <w:r>
                      <w:t>一次性独生子女父母奖励平均年增长率</w:t>
                    </w:r>
                  </w:p>
                </w:tc>
                <w:tc>
                  <w:tcPr>
                    <w:tcW w:w="2230" w:type="dxa"/>
                    <w:vAlign w:val="center"/>
                  </w:tcPr>
                  <w:p w14:paraId="2323AAC4" w14:textId="73BF4635" w:rsidR="003F56CB" w:rsidRPr="003F56CB" w:rsidRDefault="003F56CB" w:rsidP="0057191B">
                    <w:pPr>
                      <w:jc w:val="right"/>
                    </w:pPr>
                    <w:r>
                      <w:t>1.00</w:t>
                    </w:r>
                  </w:p>
                </w:tc>
                <w:tc>
                  <w:tcPr>
                    <w:tcW w:w="2230" w:type="dxa"/>
                    <w:vAlign w:val="center"/>
                  </w:tcPr>
                  <w:p w14:paraId="2A5ADC66" w14:textId="77777777" w:rsidR="003F56CB" w:rsidRPr="003F56CB" w:rsidRDefault="003F56CB" w:rsidP="0057191B">
                    <w:pPr>
                      <w:jc w:val="right"/>
                    </w:pPr>
                    <w:r>
                      <w:t>5%</w:t>
                    </w:r>
                  </w:p>
                </w:tc>
                <w:tc>
                  <w:tcPr>
                    <w:tcW w:w="2230" w:type="dxa"/>
                    <w:vAlign w:val="center"/>
                  </w:tcPr>
                  <w:p w14:paraId="7AC5FB8F" w14:textId="77777777" w:rsidR="003F56CB" w:rsidRPr="003F56CB" w:rsidRDefault="003F56CB" w:rsidP="0057191B">
                    <w:pPr>
                      <w:jc w:val="right"/>
                    </w:pPr>
                    <w:r>
                      <w:t>-4%</w:t>
                    </w:r>
                  </w:p>
                </w:tc>
              </w:tr>
            </w:tbl>
            <w:p w14:paraId="358E0A07" w14:textId="77777777" w:rsidR="003F56CB" w:rsidRDefault="003F56CB" w:rsidP="003F56CB"/>
            <w:p w14:paraId="3AC79BE9" w14:textId="08015106" w:rsidR="0090075C" w:rsidRPr="003F56CB" w:rsidRDefault="003F56CB" w:rsidP="003F56CB">
              <w:r w:rsidRPr="003F56CB">
                <w:rPr>
                  <w:rFonts w:hint="eastAsia"/>
                </w:rPr>
                <w:t>上述敏感性分析是基于一个假设发生变动而其他假设均保持不变，但实际上各种假设通常是相互关联的。上述敏感性分析在计算设定受益义务现值时也同样采用预期累计福利单位法。</w:t>
              </w:r>
            </w:p>
          </w:sdtContent>
        </w:sdt>
        <w:p w14:paraId="10357EEA" w14:textId="77777777" w:rsidR="009D01F0" w:rsidRDefault="00000000"/>
      </w:sdtContent>
    </w:sdt>
    <w:sdt>
      <w:sdtPr>
        <w:alias w:val="模块:长期应付职工薪酬的其他说明"/>
        <w:tag w:val="_GBC_9d7ebc39babc43788a550e83deca7fdc"/>
        <w:id w:val="752704602"/>
        <w:lock w:val="sdtLocked"/>
        <w:placeholder>
          <w:docPart w:val="GBC22222222222222222222222222222"/>
        </w:placeholder>
      </w:sdtPr>
      <w:sdtContent>
        <w:p w14:paraId="6F5298B8" w14:textId="77777777" w:rsidR="009D01F0" w:rsidRDefault="00174DED">
          <w:r>
            <w:rPr>
              <w:rFonts w:hint="eastAsia"/>
            </w:rPr>
            <w:t>其他说明：</w:t>
          </w:r>
        </w:p>
        <w:sdt>
          <w:sdtPr>
            <w:alias w:val="是否适用：长期应付职工薪酬的其他说明[双击切换]"/>
            <w:tag w:val="_GBC_9621d9da5c12475c9b0ae742a1372566"/>
            <w:id w:val="-1140882552"/>
            <w:lock w:val="sdtLocked"/>
            <w:placeholder>
              <w:docPart w:val="GBC22222222222222222222222222222"/>
            </w:placeholder>
          </w:sdtPr>
          <w:sdtContent>
            <w:p w14:paraId="4EB9B025" w14:textId="113B3176" w:rsidR="009D01F0" w:rsidRDefault="00174DED">
              <w:r>
                <w:fldChar w:fldCharType="begin"/>
              </w:r>
              <w:r w:rsidR="003F56CB">
                <w:instrText xml:space="preserve"> MACROBUTTON  SnrToggleCheckbox √适用 </w:instrText>
              </w:r>
              <w:r>
                <w:fldChar w:fldCharType="end"/>
              </w:r>
              <w:r>
                <w:fldChar w:fldCharType="begin"/>
              </w:r>
              <w:r w:rsidR="003F56CB">
                <w:instrText xml:space="preserve"> MACROBUTTON  SnrToggleCheckbox □不适用 </w:instrText>
              </w:r>
              <w:r>
                <w:fldChar w:fldCharType="end"/>
              </w:r>
            </w:p>
          </w:sdtContent>
        </w:sdt>
        <w:sdt>
          <w:sdtPr>
            <w:alias w:val="长期应付职工薪酬的其他说明"/>
            <w:tag w:val="_GBC_11b0805a85104151b95464d0af701946"/>
            <w:id w:val="-1335294909"/>
            <w:lock w:val="sdtLocked"/>
            <w:placeholder>
              <w:docPart w:val="GBC22222222222222222222222222222"/>
            </w:placeholder>
          </w:sdtPr>
          <w:sdtContent>
            <w:p w14:paraId="3E5BB0FF" w14:textId="35A1CB2A" w:rsidR="003F56CB" w:rsidRDefault="003F56CB">
              <w:r>
                <w:t>注：本集团在国家规定的基本福利制度外，为现有离退休人员及在职人员退休后提供补充退休后福利。本集团于资产负债表日的补充退休福利由独立精算师韬睿惠悦管理咨询有限公司使用“预期累计福利单位法”进行评估。</w:t>
              </w:r>
            </w:p>
            <w:p w14:paraId="074F81A0" w14:textId="0F0A9279" w:rsidR="003F56CB" w:rsidRDefault="003F56CB"/>
            <w:p w14:paraId="23A1EB0C" w14:textId="2579C4B6" w:rsidR="003F56CB" w:rsidRDefault="003F56CB" w:rsidP="00BC60D6">
              <w:pPr>
                <w:pStyle w:val="4"/>
                <w:numPr>
                  <w:ilvl w:val="0"/>
                  <w:numId w:val="69"/>
                </w:numPr>
                <w:rPr>
                  <w:rFonts w:ascii="PMingLiU" w:eastAsiaTheme="minorEastAsia" w:hAnsi="PMingLiU" w:cs="PMingLiU"/>
                </w:rPr>
              </w:pPr>
              <w:r>
                <w:t>精算假设和敏感性分</w:t>
              </w:r>
              <w:r>
                <w:rPr>
                  <w:rFonts w:ascii="PMingLiU" w:eastAsia="PMingLiU" w:hAnsi="PMingLiU" w:cs="PMingLiU" w:hint="eastAsia"/>
                </w:rPr>
                <w:t>析</w:t>
              </w:r>
            </w:p>
            <w:p w14:paraId="4B7C3682" w14:textId="7744027F" w:rsidR="003F56CB" w:rsidRDefault="003F56CB" w:rsidP="003F56CB"/>
            <w:p w14:paraId="0720CA36" w14:textId="2E2F49DD" w:rsidR="003F56CB" w:rsidRDefault="003F56CB" w:rsidP="003F56CB">
              <w:pPr>
                <w:rPr>
                  <w:rFonts w:ascii="PMingLiU" w:eastAsiaTheme="minorEastAsia" w:hAnsi="PMingLiU" w:cs="PMingLiU"/>
                </w:rPr>
              </w:pPr>
              <w:r>
                <w:t>本集团在估算设定受益计划义务现值时所采用的重大精算假设如下</w:t>
              </w:r>
              <w:r>
                <w:rPr>
                  <w:rFonts w:ascii="PMingLiU" w:eastAsia="PMingLiU" w:hAnsi="PMingLiU" w:cs="PMingLiU" w:hint="eastAsia"/>
                </w:rPr>
                <w:t>：</w:t>
              </w:r>
            </w:p>
            <w:p w14:paraId="673173AE" w14:textId="6F2FD697" w:rsidR="003F56CB" w:rsidRDefault="003F56CB" w:rsidP="003F56CB">
              <w:pPr>
                <w:rPr>
                  <w:rFonts w:ascii="PMingLiU" w:eastAsiaTheme="minorEastAsia" w:hAnsi="PMingLiU" w:cs="PMingLiU"/>
                </w:rPr>
              </w:pPr>
            </w:p>
            <w:tbl>
              <w:tblPr>
                <w:tblStyle w:val="a7"/>
                <w:tblW w:w="0" w:type="auto"/>
                <w:tblLook w:val="04A0" w:firstRow="1" w:lastRow="0" w:firstColumn="1" w:lastColumn="0" w:noHBand="0" w:noVBand="1"/>
              </w:tblPr>
              <w:tblGrid>
                <w:gridCol w:w="2933"/>
                <w:gridCol w:w="2923"/>
                <w:gridCol w:w="2923"/>
              </w:tblGrid>
              <w:tr w:rsidR="003F56CB" w14:paraId="0BBAA380" w14:textId="77777777" w:rsidTr="000479F4">
                <w:tc>
                  <w:tcPr>
                    <w:tcW w:w="2973" w:type="dxa"/>
                  </w:tcPr>
                  <w:p w14:paraId="53062E7B" w14:textId="77777777" w:rsidR="003F56CB" w:rsidRDefault="003F56CB" w:rsidP="000479F4">
                    <w:pPr>
                      <w:tabs>
                        <w:tab w:val="left" w:pos="848"/>
                      </w:tabs>
                      <w:rPr>
                        <w:rFonts w:eastAsiaTheme="minorEastAsia"/>
                      </w:rPr>
                    </w:pPr>
                    <w:r>
                      <w:rPr>
                        <w:rFonts w:eastAsiaTheme="minorEastAsia"/>
                      </w:rPr>
                      <w:tab/>
                    </w:r>
                    <w:r>
                      <w:rPr>
                        <w:rFonts w:eastAsiaTheme="minorEastAsia" w:hint="eastAsia"/>
                      </w:rPr>
                      <w:t>项目</w:t>
                    </w:r>
                  </w:p>
                </w:tc>
                <w:tc>
                  <w:tcPr>
                    <w:tcW w:w="2973" w:type="dxa"/>
                  </w:tcPr>
                  <w:p w14:paraId="2F320B43" w14:textId="1E226257" w:rsidR="003F56CB" w:rsidRPr="004371D1" w:rsidRDefault="003F56CB" w:rsidP="000D05EE">
                    <w:pPr>
                      <w:jc w:val="center"/>
                      <w:rPr>
                        <w:rFonts w:ascii="宋体" w:hAnsi="宋体"/>
                      </w:rPr>
                    </w:pPr>
                    <w:r w:rsidRPr="004371D1">
                      <w:rPr>
                        <w:rFonts w:ascii="宋体" w:hAnsi="宋体"/>
                      </w:rPr>
                      <w:t>2023年6月30日</w:t>
                    </w:r>
                  </w:p>
                </w:tc>
                <w:tc>
                  <w:tcPr>
                    <w:tcW w:w="2973" w:type="dxa"/>
                  </w:tcPr>
                  <w:p w14:paraId="2DE6D65E" w14:textId="77777777" w:rsidR="003F56CB" w:rsidRPr="004371D1" w:rsidRDefault="003F56CB" w:rsidP="000D05EE">
                    <w:pPr>
                      <w:jc w:val="center"/>
                      <w:rPr>
                        <w:rFonts w:ascii="宋体" w:hAnsi="宋体"/>
                      </w:rPr>
                    </w:pPr>
                    <w:r w:rsidRPr="004371D1">
                      <w:rPr>
                        <w:rFonts w:ascii="宋体" w:hAnsi="宋体"/>
                      </w:rPr>
                      <w:t>2022年12月31日</w:t>
                    </w:r>
                  </w:p>
                </w:tc>
              </w:tr>
              <w:tr w:rsidR="003F56CB" w14:paraId="25E75D97" w14:textId="77777777" w:rsidTr="003F56CB">
                <w:tc>
                  <w:tcPr>
                    <w:tcW w:w="2973" w:type="dxa"/>
                  </w:tcPr>
                  <w:p w14:paraId="121F26B1" w14:textId="77777777" w:rsidR="003F56CB" w:rsidRDefault="003F56CB" w:rsidP="000479F4">
                    <w:pPr>
                      <w:rPr>
                        <w:rFonts w:eastAsiaTheme="minorEastAsia"/>
                      </w:rPr>
                    </w:pPr>
                    <w:r>
                      <w:t>折现率</w:t>
                    </w:r>
                    <w:r>
                      <w:t>(</w:t>
                    </w:r>
                    <w:r>
                      <w:t>注</w:t>
                    </w:r>
                    <w:r>
                      <w:t>)</w:t>
                    </w:r>
                  </w:p>
                </w:tc>
                <w:tc>
                  <w:tcPr>
                    <w:tcW w:w="2973" w:type="dxa"/>
                  </w:tcPr>
                  <w:p w14:paraId="501C08D3" w14:textId="7A5E0620" w:rsidR="003F56CB" w:rsidRPr="004371D1" w:rsidRDefault="003F56CB" w:rsidP="003F56CB">
                    <w:pPr>
                      <w:jc w:val="right"/>
                      <w:rPr>
                        <w:rFonts w:ascii="宋体" w:hAnsi="宋体"/>
                      </w:rPr>
                    </w:pPr>
                    <w:r w:rsidRPr="004371D1">
                      <w:rPr>
                        <w:rFonts w:ascii="宋体" w:hAnsi="宋体"/>
                      </w:rPr>
                      <w:t>3.</w:t>
                    </w:r>
                    <w:r w:rsidR="000D05EE" w:rsidRPr="004371D1">
                      <w:rPr>
                        <w:rFonts w:ascii="宋体" w:hAnsi="宋体"/>
                      </w:rPr>
                      <w:t>00</w:t>
                    </w:r>
                    <w:r w:rsidRPr="004371D1">
                      <w:rPr>
                        <w:rFonts w:ascii="宋体" w:hAnsi="宋体"/>
                      </w:rPr>
                      <w:t>%</w:t>
                    </w:r>
                  </w:p>
                </w:tc>
                <w:tc>
                  <w:tcPr>
                    <w:tcW w:w="2973" w:type="dxa"/>
                  </w:tcPr>
                  <w:p w14:paraId="5E8B6D27" w14:textId="010B5AA9" w:rsidR="003F56CB" w:rsidRPr="004371D1" w:rsidRDefault="003F56CB" w:rsidP="003F56CB">
                    <w:pPr>
                      <w:jc w:val="right"/>
                      <w:rPr>
                        <w:rFonts w:ascii="宋体" w:hAnsi="宋体"/>
                      </w:rPr>
                    </w:pPr>
                    <w:r w:rsidRPr="004371D1">
                      <w:rPr>
                        <w:rFonts w:ascii="宋体" w:hAnsi="宋体"/>
                      </w:rPr>
                      <w:t>3.</w:t>
                    </w:r>
                    <w:r w:rsidR="000D05EE" w:rsidRPr="004371D1">
                      <w:rPr>
                        <w:rFonts w:ascii="宋体" w:hAnsi="宋体"/>
                      </w:rPr>
                      <w:t>00</w:t>
                    </w:r>
                    <w:r w:rsidRPr="004371D1">
                      <w:rPr>
                        <w:rFonts w:ascii="宋体" w:hAnsi="宋体"/>
                      </w:rPr>
                      <w:t>%</w:t>
                    </w:r>
                  </w:p>
                </w:tc>
              </w:tr>
              <w:tr w:rsidR="003F56CB" w14:paraId="1E66FCD8" w14:textId="77777777" w:rsidTr="003F56CB">
                <w:tc>
                  <w:tcPr>
                    <w:tcW w:w="2973" w:type="dxa"/>
                  </w:tcPr>
                  <w:p w14:paraId="37FE3D54" w14:textId="77777777" w:rsidR="003F56CB" w:rsidRDefault="003F56CB" w:rsidP="000479F4">
                    <w:pPr>
                      <w:rPr>
                        <w:rFonts w:eastAsiaTheme="minorEastAsia"/>
                      </w:rPr>
                    </w:pPr>
                    <w:r>
                      <w:t>医疗费用年增长率</w:t>
                    </w:r>
                  </w:p>
                </w:tc>
                <w:tc>
                  <w:tcPr>
                    <w:tcW w:w="2973" w:type="dxa"/>
                  </w:tcPr>
                  <w:p w14:paraId="2F838054" w14:textId="77777777" w:rsidR="003F56CB" w:rsidRPr="004371D1" w:rsidRDefault="003F56CB" w:rsidP="003F56CB">
                    <w:pPr>
                      <w:jc w:val="right"/>
                      <w:rPr>
                        <w:rFonts w:ascii="宋体" w:hAnsi="宋体"/>
                      </w:rPr>
                    </w:pPr>
                    <w:r w:rsidRPr="004371D1">
                      <w:rPr>
                        <w:rFonts w:ascii="宋体" w:hAnsi="宋体"/>
                      </w:rPr>
                      <w:t>8.00%</w:t>
                    </w:r>
                  </w:p>
                </w:tc>
                <w:tc>
                  <w:tcPr>
                    <w:tcW w:w="2973" w:type="dxa"/>
                  </w:tcPr>
                  <w:p w14:paraId="62DEF4EC" w14:textId="77777777" w:rsidR="003F56CB" w:rsidRPr="004371D1" w:rsidRDefault="003F56CB" w:rsidP="003F56CB">
                    <w:pPr>
                      <w:jc w:val="right"/>
                      <w:rPr>
                        <w:rFonts w:ascii="宋体" w:hAnsi="宋体"/>
                      </w:rPr>
                    </w:pPr>
                    <w:r w:rsidRPr="004371D1">
                      <w:rPr>
                        <w:rFonts w:ascii="宋体" w:hAnsi="宋体"/>
                      </w:rPr>
                      <w:t>8.00%</w:t>
                    </w:r>
                  </w:p>
                </w:tc>
              </w:tr>
              <w:tr w:rsidR="003F56CB" w14:paraId="577E1E6A" w14:textId="77777777" w:rsidTr="003F56CB">
                <w:tc>
                  <w:tcPr>
                    <w:tcW w:w="2973" w:type="dxa"/>
                  </w:tcPr>
                  <w:p w14:paraId="6FFEAEA7" w14:textId="77777777" w:rsidR="003F56CB" w:rsidRDefault="003F56CB" w:rsidP="000479F4">
                    <w:pPr>
                      <w:rPr>
                        <w:rFonts w:eastAsiaTheme="minorEastAsia"/>
                      </w:rPr>
                    </w:pPr>
                    <w:r>
                      <w:t>一次性独生子女父母奖励平均年增长率</w:t>
                    </w:r>
                  </w:p>
                </w:tc>
                <w:tc>
                  <w:tcPr>
                    <w:tcW w:w="2973" w:type="dxa"/>
                  </w:tcPr>
                  <w:p w14:paraId="187F21C0" w14:textId="77777777" w:rsidR="003F56CB" w:rsidRPr="004371D1" w:rsidRDefault="003F56CB" w:rsidP="003F56CB">
                    <w:pPr>
                      <w:jc w:val="right"/>
                      <w:rPr>
                        <w:rFonts w:ascii="宋体" w:hAnsi="宋体"/>
                      </w:rPr>
                    </w:pPr>
                    <w:r w:rsidRPr="004371D1">
                      <w:rPr>
                        <w:rFonts w:ascii="宋体" w:hAnsi="宋体"/>
                      </w:rPr>
                      <w:t>7.00%</w:t>
                    </w:r>
                  </w:p>
                </w:tc>
                <w:tc>
                  <w:tcPr>
                    <w:tcW w:w="2973" w:type="dxa"/>
                  </w:tcPr>
                  <w:p w14:paraId="603E7793" w14:textId="77777777" w:rsidR="003F56CB" w:rsidRPr="004371D1" w:rsidRDefault="003F56CB" w:rsidP="003F56CB">
                    <w:pPr>
                      <w:jc w:val="right"/>
                      <w:rPr>
                        <w:rFonts w:ascii="宋体" w:hAnsi="宋体"/>
                      </w:rPr>
                    </w:pPr>
                    <w:r w:rsidRPr="004371D1">
                      <w:rPr>
                        <w:rFonts w:ascii="宋体" w:hAnsi="宋体"/>
                      </w:rPr>
                      <w:t>7.00%</w:t>
                    </w:r>
                  </w:p>
                </w:tc>
              </w:tr>
              <w:tr w:rsidR="003F56CB" w14:paraId="029EB505" w14:textId="77777777" w:rsidTr="003F56CB">
                <w:tc>
                  <w:tcPr>
                    <w:tcW w:w="2973" w:type="dxa"/>
                  </w:tcPr>
                  <w:p w14:paraId="1C61A473" w14:textId="77777777" w:rsidR="003F56CB" w:rsidRDefault="003F56CB" w:rsidP="000479F4">
                    <w:pPr>
                      <w:rPr>
                        <w:rFonts w:eastAsiaTheme="minorEastAsia"/>
                      </w:rPr>
                    </w:pPr>
                    <w:r>
                      <w:t>在职员工离职率</w:t>
                    </w:r>
                  </w:p>
                </w:tc>
                <w:tc>
                  <w:tcPr>
                    <w:tcW w:w="2973" w:type="dxa"/>
                  </w:tcPr>
                  <w:p w14:paraId="68EE7E61" w14:textId="77777777" w:rsidR="003F56CB" w:rsidRPr="004371D1" w:rsidRDefault="003F56CB" w:rsidP="003F56CB">
                    <w:pPr>
                      <w:jc w:val="right"/>
                      <w:rPr>
                        <w:rFonts w:ascii="宋体" w:hAnsi="宋体"/>
                      </w:rPr>
                    </w:pPr>
                    <w:r w:rsidRPr="004371D1">
                      <w:rPr>
                        <w:rFonts w:ascii="宋体" w:hAnsi="宋体"/>
                      </w:rPr>
                      <w:t>0.00%</w:t>
                    </w:r>
                  </w:p>
                </w:tc>
                <w:tc>
                  <w:tcPr>
                    <w:tcW w:w="2973" w:type="dxa"/>
                  </w:tcPr>
                  <w:p w14:paraId="20734EB2" w14:textId="77777777" w:rsidR="003F56CB" w:rsidRPr="004371D1" w:rsidRDefault="003F56CB" w:rsidP="003F56CB">
                    <w:pPr>
                      <w:jc w:val="right"/>
                      <w:rPr>
                        <w:rFonts w:ascii="宋体" w:hAnsi="宋体"/>
                      </w:rPr>
                    </w:pPr>
                    <w:r w:rsidRPr="004371D1">
                      <w:rPr>
                        <w:rFonts w:ascii="宋体" w:hAnsi="宋体"/>
                      </w:rPr>
                      <w:t>0.00%</w:t>
                    </w:r>
                  </w:p>
                </w:tc>
              </w:tr>
              <w:tr w:rsidR="003F56CB" w14:paraId="75B557D9" w14:textId="77777777" w:rsidTr="004371D1">
                <w:tc>
                  <w:tcPr>
                    <w:tcW w:w="2973" w:type="dxa"/>
                    <w:vAlign w:val="center"/>
                  </w:tcPr>
                  <w:p w14:paraId="1D9336B1" w14:textId="77777777" w:rsidR="003F56CB" w:rsidRPr="004371D1" w:rsidRDefault="003F56CB" w:rsidP="004371D1">
                    <w:pPr>
                      <w:jc w:val="center"/>
                      <w:rPr>
                        <w:rFonts w:ascii="宋体" w:hAnsi="宋体"/>
                      </w:rPr>
                    </w:pPr>
                    <w:r w:rsidRPr="004371D1">
                      <w:rPr>
                        <w:rFonts w:ascii="宋体" w:hAnsi="宋体"/>
                      </w:rPr>
                      <w:lastRenderedPageBreak/>
                      <w:t>预计未来平均寿命</w:t>
                    </w:r>
                  </w:p>
                </w:tc>
                <w:tc>
                  <w:tcPr>
                    <w:tcW w:w="2973" w:type="dxa"/>
                  </w:tcPr>
                  <w:p w14:paraId="33A5EEC8" w14:textId="16C1C07C" w:rsidR="003F56CB" w:rsidRPr="004371D1" w:rsidRDefault="003F56CB" w:rsidP="000479F4">
                    <w:pPr>
                      <w:rPr>
                        <w:rFonts w:ascii="宋体" w:hAnsi="宋体"/>
                      </w:rPr>
                    </w:pPr>
                    <w:r w:rsidRPr="004371D1">
                      <w:rPr>
                        <w:rFonts w:ascii="宋体" w:hAnsi="宋体"/>
                      </w:rPr>
                      <w:t>参考《中国人身保险业经验生命表 2010-2013》向后平移2</w:t>
                    </w:r>
                    <w:r w:rsidRPr="004371D1">
                      <w:rPr>
                        <w:rFonts w:ascii="宋体" w:hAnsi="宋体" w:cs="PMingLiU" w:hint="eastAsia"/>
                      </w:rPr>
                      <w:t>年</w:t>
                    </w:r>
                  </w:p>
                </w:tc>
                <w:tc>
                  <w:tcPr>
                    <w:tcW w:w="2973" w:type="dxa"/>
                  </w:tcPr>
                  <w:p w14:paraId="7FC64E43" w14:textId="2CEA5172" w:rsidR="003F56CB" w:rsidRPr="004371D1" w:rsidRDefault="003F56CB" w:rsidP="000479F4">
                    <w:pPr>
                      <w:rPr>
                        <w:rFonts w:ascii="宋体" w:hAnsi="宋体"/>
                      </w:rPr>
                    </w:pPr>
                    <w:r w:rsidRPr="004371D1">
                      <w:rPr>
                        <w:rFonts w:ascii="宋体" w:hAnsi="宋体"/>
                      </w:rPr>
                      <w:t>参考《中国人身保险业经验生命表 2010-2013》向后平移2</w:t>
                    </w:r>
                    <w:r w:rsidRPr="004371D1">
                      <w:rPr>
                        <w:rFonts w:ascii="宋体" w:hAnsi="宋体" w:cs="PMingLiU" w:hint="eastAsia"/>
                      </w:rPr>
                      <w:t>年</w:t>
                    </w:r>
                  </w:p>
                </w:tc>
              </w:tr>
            </w:tbl>
            <w:p w14:paraId="19484CC7" w14:textId="55A17872" w:rsidR="003F56CB" w:rsidRPr="004371D1" w:rsidRDefault="00FF258D" w:rsidP="003F56CB">
              <w:pPr>
                <w:rPr>
                  <w:rFonts w:ascii="PMingLiU" w:eastAsiaTheme="minorEastAsia" w:hAnsi="PMingLiU" w:cs="PMingLiU"/>
                </w:rPr>
              </w:pPr>
              <w:r>
                <w:t>注： 折现率的选定参考了中国国债收益率</w:t>
              </w:r>
              <w:r w:rsidR="004371D1">
                <w:rPr>
                  <w:rFonts w:ascii="PMingLiU" w:eastAsiaTheme="minorEastAsia" w:hAnsi="PMingLiU" w:cs="PMingLiU" w:hint="eastAsia"/>
                </w:rPr>
                <w:t>。</w:t>
              </w:r>
            </w:p>
            <w:p w14:paraId="78AF5BEE" w14:textId="7A669F5C" w:rsidR="00FF258D" w:rsidRDefault="00FF258D" w:rsidP="003F56CB">
              <w:pPr>
                <w:rPr>
                  <w:rFonts w:ascii="PMingLiU" w:eastAsiaTheme="minorEastAsia" w:hAnsi="PMingLiU" w:cs="PMingLiU"/>
                </w:rPr>
              </w:pPr>
            </w:p>
            <w:p w14:paraId="4DFC8DD3" w14:textId="7D7383A2" w:rsidR="00FF258D" w:rsidRDefault="00FF258D" w:rsidP="003F56CB">
              <w:r>
                <w:t>本集团设定受益计划义务现值加权平均久期为 17 年。</w:t>
              </w:r>
            </w:p>
            <w:p w14:paraId="538DD6A3" w14:textId="036FFD91" w:rsidR="00FF258D" w:rsidRDefault="00FF258D" w:rsidP="003F56CB"/>
            <w:p w14:paraId="487C4C3B" w14:textId="6278DBA2" w:rsidR="000D05EE" w:rsidRPr="004371D1" w:rsidRDefault="00FF258D" w:rsidP="00F05230">
              <w:pPr>
                <w:jc w:val="both"/>
                <w:rPr>
                  <w:rFonts w:eastAsiaTheme="minorEastAsia"/>
                </w:rPr>
              </w:pPr>
              <w:r>
                <w:t>设定受益计划义务使本集团面临各种风险，主要风险有国债利率的变动风险，通货膨胀风险等。国债利率的下降将导致设定受益负债的增加；设定受益计划义务是与通货膨胀挂钩，通货膨胀的上升将导致设定受益负债的增加</w:t>
              </w:r>
              <w:r w:rsidR="004371D1">
                <w:rPr>
                  <w:rFonts w:asciiTheme="minorEastAsia" w:eastAsiaTheme="minorEastAsia" w:hAnsiTheme="minorEastAsia" w:cs="PMingLiU" w:hint="eastAsia"/>
                </w:rPr>
                <w:t>。</w:t>
              </w:r>
            </w:p>
            <w:p w14:paraId="65D2568C" w14:textId="7D15CD92" w:rsidR="009D01F0" w:rsidRPr="000D05EE" w:rsidRDefault="00000000">
              <w:pPr>
                <w:rPr>
                  <w:rFonts w:eastAsiaTheme="minorEastAsia"/>
                </w:rPr>
              </w:pPr>
            </w:p>
          </w:sdtContent>
        </w:sdt>
      </w:sdtContent>
    </w:sdt>
    <w:bookmarkStart w:id="215" w:name="_Hlk10537141" w:displacedByCustomXml="next"/>
    <w:sdt>
      <w:sdtPr>
        <w:rPr>
          <w:rFonts w:ascii="宋体" w:hAnsi="宋体" w:cs="宋体" w:hint="eastAsia"/>
          <w:b w:val="0"/>
          <w:bCs w:val="0"/>
          <w:kern w:val="0"/>
          <w:szCs w:val="21"/>
        </w:rPr>
        <w:alias w:val="模块:预计负债"/>
        <w:tag w:val="_GBC_6b41f75046264d5392c8786bf4fd2da4"/>
        <w:id w:val="293418994"/>
        <w:lock w:val="sdtLocked"/>
        <w:placeholder>
          <w:docPart w:val="GBC22222222222222222222222222222"/>
        </w:placeholder>
      </w:sdtPr>
      <w:sdtEndPr>
        <w:rPr>
          <w:rFonts w:cstheme="minorBidi" w:hint="default"/>
          <w:kern w:val="2"/>
        </w:rPr>
      </w:sdtEndPr>
      <w:sdtContent>
        <w:p w14:paraId="514F1A0A"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38399664"/>
            <w:lock w:val="sdtLocked"/>
            <w:placeholder>
              <w:docPart w:val="GBC22222222222222222222222222222"/>
            </w:placeholder>
          </w:sdtPr>
          <w:sdtContent>
            <w:p w14:paraId="3DE1BF32" w14:textId="7DDFE7F4" w:rsidR="009D01F0" w:rsidRDefault="00174DED" w:rsidP="000D05EE">
              <w:r>
                <w:fldChar w:fldCharType="begin"/>
              </w:r>
              <w:r w:rsidR="00FF258D">
                <w:instrText xml:space="preserve"> MACROBUTTON  SnrToggleCheckbox □适用 </w:instrText>
              </w:r>
              <w:r>
                <w:fldChar w:fldCharType="end"/>
              </w:r>
              <w:r>
                <w:fldChar w:fldCharType="begin"/>
              </w:r>
              <w:r w:rsidR="00FF258D">
                <w:instrText xml:space="preserve"> MACROBUTTON  SnrToggleCheckbox √不适用 </w:instrText>
              </w:r>
              <w:r>
                <w:fldChar w:fldCharType="end"/>
              </w:r>
            </w:p>
          </w:sdtContent>
        </w:sdt>
      </w:sdtContent>
    </w:sdt>
    <w:bookmarkEnd w:id="215" w:displacedByCustomXml="prev"/>
    <w:p w14:paraId="1870BB15"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252656"/>
        <w:lock w:val="sdtLocked"/>
        <w:placeholder>
          <w:docPart w:val="GBC22222222222222222222222222222"/>
        </w:placeholder>
      </w:sdtPr>
      <w:sdtEndPr>
        <w:rPr>
          <w:rFonts w:ascii="Calibri" w:hAnsi="Calibri" w:cs="Times New Roman" w:hint="default"/>
          <w:kern w:val="2"/>
          <w:szCs w:val="22"/>
        </w:rPr>
      </w:sdtEndPr>
      <w:sdtContent>
        <w:p w14:paraId="37C5C6E8" w14:textId="77777777" w:rsidR="009D01F0" w:rsidRDefault="00174DED">
          <w:pPr>
            <w:pStyle w:val="ac"/>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612785787"/>
            <w:lock w:val="sdtLocked"/>
            <w:placeholder>
              <w:docPart w:val="GBC22222222222222222222222222222"/>
            </w:placeholder>
          </w:sdtPr>
          <w:sdtContent>
            <w:p w14:paraId="4180F061" w14:textId="39D04B39" w:rsidR="009D01F0" w:rsidRDefault="00174DED" w:rsidP="00FF258D">
              <w:pPr>
                <w:pStyle w:val="ac"/>
                <w:ind w:firstLineChars="0" w:firstLine="0"/>
                <w:jc w:val="left"/>
              </w:pPr>
              <w:r>
                <w:rPr>
                  <w:rFonts w:ascii="宋体" w:hAnsi="宋体" w:cs="宋体"/>
                  <w:kern w:val="0"/>
                  <w:szCs w:val="21"/>
                </w:rPr>
                <w:fldChar w:fldCharType="begin"/>
              </w:r>
              <w:r w:rsidR="00FF258D">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FF258D">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sdtContent>
    </w:sdt>
    <w:bookmarkStart w:id="216" w:name="_Hlk10537331" w:displacedByCustomXml="next"/>
    <w:sdt>
      <w:sdtPr>
        <w:rPr>
          <w:rFonts w:hint="eastAsia"/>
        </w:rPr>
        <w:alias w:val="模块:涉及政府补助的负债项目"/>
        <w:tag w:val="_GBC_e1594f7b2d3e4b13b3e32c6cde5b210a"/>
        <w:id w:val="-855657088"/>
        <w:lock w:val="sdtLocked"/>
        <w:placeholder>
          <w:docPart w:val="GBC22222222222222222222222222222"/>
        </w:placeholder>
      </w:sdtPr>
      <w:sdtEndPr>
        <w:rPr>
          <w:rFonts w:hint="default"/>
        </w:rPr>
      </w:sdtEndPr>
      <w:sdtContent>
        <w:p w14:paraId="0A92A3DD" w14:textId="77777777" w:rsidR="009D01F0" w:rsidRDefault="00174DED">
          <w:r>
            <w:rPr>
              <w:rFonts w:hint="eastAsia"/>
            </w:rPr>
            <w:t>涉及政府补助的项目：</w:t>
          </w:r>
        </w:p>
        <w:sdt>
          <w:sdtPr>
            <w:alias w:val="是否适用：涉及政府补助的项目_递延收益[双击切换]"/>
            <w:tag w:val="_GBC_4c2c8447eb53428b988a5a364f2b236d"/>
            <w:id w:val="-670105775"/>
            <w:lock w:val="sdtLocked"/>
            <w:placeholder>
              <w:docPart w:val="GBC22222222222222222222222222222"/>
            </w:placeholder>
          </w:sdtPr>
          <w:sdtContent>
            <w:p w14:paraId="631E7511" w14:textId="07E57F0D" w:rsidR="009D01F0" w:rsidRDefault="00174DED" w:rsidP="00FF258D">
              <w:r>
                <w:fldChar w:fldCharType="begin"/>
              </w:r>
              <w:r w:rsidR="00FF258D">
                <w:instrText xml:space="preserve"> MACROBUTTON  SnrToggleCheckbox □适用 </w:instrText>
              </w:r>
              <w:r>
                <w:fldChar w:fldCharType="end"/>
              </w:r>
              <w:r>
                <w:fldChar w:fldCharType="begin"/>
              </w:r>
              <w:r w:rsidR="00FF258D">
                <w:instrText xml:space="preserve"> MACROBUTTON  SnrToggleCheckbox √不适用 </w:instrText>
              </w:r>
              <w:r>
                <w:fldChar w:fldCharType="end"/>
              </w:r>
            </w:p>
          </w:sdtContent>
        </w:sdt>
      </w:sdtContent>
    </w:sdt>
    <w:bookmarkEnd w:id="216" w:displacedByCustomXml="next"/>
    <w:bookmarkStart w:id="217" w:name="OLE_LINK85" w:displacedByCustomXml="next"/>
    <w:bookmarkStart w:id="218" w:name="OLE_LINK84" w:displacedByCustomXml="next"/>
    <w:sdt>
      <w:sdtPr>
        <w:rPr>
          <w:rFonts w:hint="eastAsia"/>
        </w:rPr>
        <w:alias w:val="模块:递延收益其他说明"/>
        <w:tag w:val="_GBC_3e5bdbca1c524ed19d397da3dfaf83a9"/>
        <w:id w:val="-664709086"/>
        <w:lock w:val="sdtLocked"/>
        <w:placeholder>
          <w:docPart w:val="GBC22222222222222222222222222222"/>
        </w:placeholder>
      </w:sdtPr>
      <w:sdtEndPr>
        <w:rPr>
          <w:rFonts w:hint="default"/>
        </w:rPr>
      </w:sdtEndPr>
      <w:sdtContent>
        <w:p w14:paraId="227E0224" w14:textId="77777777" w:rsidR="009D01F0" w:rsidRDefault="00174DED">
          <w:pPr>
            <w:spacing w:before="60" w:after="60"/>
          </w:pPr>
          <w:r>
            <w:rPr>
              <w:rFonts w:hint="eastAsia"/>
            </w:rPr>
            <w:t>其他说明：</w:t>
          </w:r>
        </w:p>
        <w:sdt>
          <w:sdtPr>
            <w:alias w:val="是否适用：递延收益的其他说明[双击切换]"/>
            <w:tag w:val="_GBC_da5e8f76ba934c9e8efb4ab4d41c9f8c"/>
            <w:id w:val="884297960"/>
            <w:lock w:val="sdtLocked"/>
            <w:placeholder>
              <w:docPart w:val="GBC22222222222222222222222222222"/>
            </w:placeholder>
          </w:sdtPr>
          <w:sdtContent>
            <w:p w14:paraId="3DCA9F6F" w14:textId="6D224461" w:rsidR="009D01F0" w:rsidRDefault="00174DED" w:rsidP="00FF258D">
              <w:pPr>
                <w:spacing w:before="60" w:after="60"/>
              </w:pPr>
              <w:r>
                <w:fldChar w:fldCharType="begin"/>
              </w:r>
              <w:r w:rsidR="00FF258D">
                <w:instrText xml:space="preserve"> MACROBUTTON  SnrToggleCheckbox □适用 </w:instrText>
              </w:r>
              <w:r>
                <w:fldChar w:fldCharType="end"/>
              </w:r>
              <w:r>
                <w:fldChar w:fldCharType="begin"/>
              </w:r>
              <w:r w:rsidR="00FF258D">
                <w:instrText xml:space="preserve"> MACROBUTTON  SnrToggleCheckbox √不适用 </w:instrText>
              </w:r>
              <w:r>
                <w:fldChar w:fldCharType="end"/>
              </w:r>
            </w:p>
          </w:sdtContent>
        </w:sdt>
      </w:sdtContent>
    </w:sdt>
    <w:bookmarkEnd w:id="217" w:displacedByCustomXml="prev"/>
    <w:bookmarkEnd w:id="218" w:displacedByCustomXml="prev"/>
    <w:p w14:paraId="21534815" w14:textId="77777777" w:rsidR="009D01F0" w:rsidRDefault="009D01F0">
      <w:pPr>
        <w:snapToGrid w:val="0"/>
        <w:spacing w:line="240" w:lineRule="atLeast"/>
      </w:pPr>
    </w:p>
    <w:bookmarkStart w:id="219" w:name="_Hlk10537430" w:displacedByCustomXml="next"/>
    <w:sdt>
      <w:sdtPr>
        <w:rPr>
          <w:rFonts w:ascii="宋体" w:hAnsi="宋体" w:cs="宋体" w:hint="eastAsia"/>
          <w:b w:val="0"/>
          <w:bCs w:val="0"/>
          <w:kern w:val="0"/>
          <w:szCs w:val="21"/>
        </w:rPr>
        <w:alias w:val="模块:其他非流动负债"/>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14:paraId="1301108B"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20264466"/>
            <w:lock w:val="sdtLocked"/>
            <w:placeholder>
              <w:docPart w:val="GBC22222222222222222222222222222"/>
            </w:placeholder>
          </w:sdtPr>
          <w:sdtContent>
            <w:p w14:paraId="2AE45FD7" w14:textId="1011982A" w:rsidR="00FF258D" w:rsidRDefault="00174DED" w:rsidP="00FF258D">
              <w:r>
                <w:fldChar w:fldCharType="begin"/>
              </w:r>
              <w:r w:rsidR="00FF258D">
                <w:instrText xml:space="preserve"> MACROBUTTON  SnrToggleCheckbox √适用 </w:instrText>
              </w:r>
              <w:r>
                <w:fldChar w:fldCharType="end"/>
              </w:r>
              <w:r>
                <w:fldChar w:fldCharType="begin"/>
              </w:r>
              <w:r w:rsidR="00FF258D">
                <w:instrText xml:space="preserve"> MACROBUTTON  SnrToggleCheckbox □不适用 </w:instrText>
              </w:r>
              <w:r>
                <w:fldChar w:fldCharType="end"/>
              </w:r>
            </w:p>
          </w:sdtContent>
        </w:sdt>
        <w:p w14:paraId="75BE3252" w14:textId="77777777" w:rsidR="00FF258D" w:rsidRDefault="00FF258D" w:rsidP="00DB64FF">
          <w:pPr>
            <w:jc w:val="right"/>
          </w:pPr>
          <w:r>
            <w:rPr>
              <w:rFonts w:hint="eastAsia"/>
            </w:rPr>
            <w:t>单位：</w:t>
          </w:r>
          <w:sdt>
            <w:sdtPr>
              <w:rPr>
                <w:rFonts w:hint="eastAsia"/>
              </w:rPr>
              <w:alias w:val="单位：财务附注：其他非流动负债"/>
              <w:tag w:val="_GBC_56e598e0f2684388ba1e16051e8df70a"/>
              <w:id w:val="-1193305261"/>
              <w:lock w:val="sdtLocked"/>
              <w:placeholder>
                <w:docPart w:val="3787CF0E101E41FA893BF321E13601E7"/>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非流动负债"/>
              <w:tag w:val="_GBC_ae4dfd619eb84b209c018d043a83dfcf"/>
              <w:id w:val="682401111"/>
              <w:lock w:val="sdtLocked"/>
              <w:placeholder>
                <w:docPart w:val="3787CF0E101E41FA893BF321E13601E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2811"/>
            <w:gridCol w:w="2428"/>
          </w:tblGrid>
          <w:tr w:rsidR="00112438" w14:paraId="2DD7F21A" w14:textId="77777777" w:rsidTr="00466732">
            <w:trPr>
              <w:jc w:val="center"/>
            </w:trPr>
            <w:sdt>
              <w:sdtPr>
                <w:tag w:val="_PLD_a28f7f3041514231843ad3ee7ffea03b"/>
                <w:id w:val="-1303465975"/>
                <w:lock w:val="sdtLocked"/>
              </w:sdtPr>
              <w:sdtContent>
                <w:tc>
                  <w:tcPr>
                    <w:tcW w:w="2016" w:type="pct"/>
                    <w:tcBorders>
                      <w:top w:val="single" w:sz="4" w:space="0" w:color="auto"/>
                      <w:left w:val="single" w:sz="4" w:space="0" w:color="auto"/>
                      <w:bottom w:val="single" w:sz="4" w:space="0" w:color="auto"/>
                      <w:right w:val="single" w:sz="4" w:space="0" w:color="auto"/>
                    </w:tcBorders>
                    <w:vAlign w:val="bottom"/>
                  </w:tcPr>
                  <w:p w14:paraId="343CDB42" w14:textId="77777777" w:rsidR="00112438" w:rsidRDefault="00112438" w:rsidP="00466732">
                    <w:pPr>
                      <w:jc w:val="center"/>
                    </w:pPr>
                    <w:r>
                      <w:rPr>
                        <w:rFonts w:hint="eastAsia"/>
                      </w:rPr>
                      <w:t>项目</w:t>
                    </w:r>
                  </w:p>
                </w:tc>
              </w:sdtContent>
            </w:sdt>
            <w:sdt>
              <w:sdtPr>
                <w:tag w:val="_PLD_57665fafbbe043c5bf52499c94bca1a1"/>
                <w:id w:val="-1200157493"/>
                <w:lock w:val="sdtLocked"/>
              </w:sdtPr>
              <w:sdtContent>
                <w:tc>
                  <w:tcPr>
                    <w:tcW w:w="1385" w:type="pct"/>
                    <w:tcBorders>
                      <w:top w:val="single" w:sz="4" w:space="0" w:color="auto"/>
                      <w:left w:val="single" w:sz="4" w:space="0" w:color="auto"/>
                      <w:bottom w:val="single" w:sz="4" w:space="0" w:color="auto"/>
                      <w:right w:val="single" w:sz="4" w:space="0" w:color="auto"/>
                    </w:tcBorders>
                  </w:tcPr>
                  <w:p w14:paraId="1DB45236" w14:textId="77777777" w:rsidR="00112438" w:rsidRDefault="00112438" w:rsidP="00466732">
                    <w:pPr>
                      <w:jc w:val="center"/>
                    </w:pPr>
                    <w:r>
                      <w:rPr>
                        <w:rFonts w:hint="eastAsia"/>
                      </w:rPr>
                      <w:t>期末余额</w:t>
                    </w:r>
                  </w:p>
                </w:tc>
              </w:sdtContent>
            </w:sdt>
            <w:sdt>
              <w:sdtPr>
                <w:tag w:val="_PLD_dcebd4f9b4a649088465ddfef12fdcb8"/>
                <w:id w:val="261801268"/>
                <w:lock w:val="sdtLocked"/>
              </w:sdtPr>
              <w:sdtContent>
                <w:tc>
                  <w:tcPr>
                    <w:tcW w:w="1600" w:type="pct"/>
                    <w:tcBorders>
                      <w:top w:val="single" w:sz="4" w:space="0" w:color="auto"/>
                      <w:left w:val="single" w:sz="4" w:space="0" w:color="auto"/>
                      <w:bottom w:val="single" w:sz="4" w:space="0" w:color="auto"/>
                      <w:right w:val="single" w:sz="4" w:space="0" w:color="auto"/>
                    </w:tcBorders>
                  </w:tcPr>
                  <w:p w14:paraId="29C2B64A" w14:textId="77777777" w:rsidR="00112438" w:rsidRDefault="00112438" w:rsidP="00466732">
                    <w:pPr>
                      <w:jc w:val="center"/>
                    </w:pPr>
                    <w:r>
                      <w:rPr>
                        <w:rFonts w:hint="eastAsia"/>
                      </w:rPr>
                      <w:t>期初余额</w:t>
                    </w:r>
                  </w:p>
                </w:tc>
              </w:sdtContent>
            </w:sdt>
          </w:tr>
          <w:sdt>
            <w:sdtPr>
              <w:rPr>
                <w:rFonts w:hint="eastAsia"/>
              </w:rPr>
              <w:alias w:val="其他非流动负债明细"/>
              <w:tag w:val="_GBC_ff830f571df54af4807198be0e187a23"/>
              <w:id w:val="390549804"/>
              <w:lock w:val="sdtLocked"/>
            </w:sdtPr>
            <w:sdtContent>
              <w:tr w:rsidR="00112438" w14:paraId="3A0D17DF" w14:textId="77777777" w:rsidTr="00466732">
                <w:trPr>
                  <w:jc w:val="center"/>
                </w:trPr>
                <w:tc>
                  <w:tcPr>
                    <w:tcW w:w="1799" w:type="pct"/>
                    <w:tcBorders>
                      <w:top w:val="single" w:sz="4" w:space="0" w:color="auto"/>
                      <w:left w:val="single" w:sz="4" w:space="0" w:color="auto"/>
                      <w:bottom w:val="single" w:sz="4" w:space="0" w:color="auto"/>
                      <w:right w:val="single" w:sz="4" w:space="0" w:color="auto"/>
                    </w:tcBorders>
                  </w:tcPr>
                  <w:p w14:paraId="6B579C03" w14:textId="77777777" w:rsidR="00112438" w:rsidRDefault="00112438" w:rsidP="00466732">
                    <w:r w:rsidRPr="00112438">
                      <w:rPr>
                        <w:rFonts w:hint="eastAsia"/>
                      </w:rPr>
                      <w:t>租赁预收款</w:t>
                    </w:r>
                  </w:p>
                </w:tc>
                <w:tc>
                  <w:tcPr>
                    <w:tcW w:w="1601" w:type="pct"/>
                    <w:tcBorders>
                      <w:top w:val="single" w:sz="4" w:space="0" w:color="auto"/>
                      <w:left w:val="single" w:sz="4" w:space="0" w:color="auto"/>
                      <w:bottom w:val="single" w:sz="4" w:space="0" w:color="auto"/>
                      <w:right w:val="single" w:sz="4" w:space="0" w:color="auto"/>
                    </w:tcBorders>
                  </w:tcPr>
                  <w:p w14:paraId="1B090D50" w14:textId="77777777" w:rsidR="00112438" w:rsidRDefault="00112438" w:rsidP="00466732">
                    <w:pPr>
                      <w:jc w:val="right"/>
                    </w:pPr>
                    <w:r>
                      <w:t>385,352,488</w:t>
                    </w:r>
                  </w:p>
                </w:tc>
                <w:tc>
                  <w:tcPr>
                    <w:tcW w:w="1600" w:type="pct"/>
                    <w:tcBorders>
                      <w:top w:val="single" w:sz="4" w:space="0" w:color="auto"/>
                      <w:left w:val="single" w:sz="4" w:space="0" w:color="auto"/>
                      <w:bottom w:val="single" w:sz="4" w:space="0" w:color="auto"/>
                      <w:right w:val="single" w:sz="4" w:space="0" w:color="auto"/>
                    </w:tcBorders>
                  </w:tcPr>
                  <w:p w14:paraId="45507108" w14:textId="77777777" w:rsidR="00112438" w:rsidRDefault="00112438" w:rsidP="00466732">
                    <w:pPr>
                      <w:jc w:val="right"/>
                    </w:pPr>
                    <w:r>
                      <w:t>393,154,378</w:t>
                    </w:r>
                  </w:p>
                </w:tc>
              </w:tr>
            </w:sdtContent>
          </w:sdt>
          <w:sdt>
            <w:sdtPr>
              <w:rPr>
                <w:rFonts w:hint="eastAsia"/>
              </w:rPr>
              <w:alias w:val="其他非流动负债明细"/>
              <w:tag w:val="_GBC_ff830f571df54af4807198be0e187a23"/>
              <w:id w:val="1792165716"/>
              <w:lock w:val="sdtLocked"/>
              <w:placeholder>
                <w:docPart w:val="25000BF628854CDCA6683E7B42D872A4"/>
              </w:placeholder>
            </w:sdtPr>
            <w:sdtContent>
              <w:tr w:rsidR="00112438" w14:paraId="240D2469" w14:textId="77777777" w:rsidTr="00466732">
                <w:trPr>
                  <w:jc w:val="center"/>
                </w:trPr>
                <w:tc>
                  <w:tcPr>
                    <w:tcW w:w="2016" w:type="pct"/>
                    <w:tcBorders>
                      <w:top w:val="single" w:sz="4" w:space="0" w:color="auto"/>
                      <w:left w:val="single" w:sz="4" w:space="0" w:color="auto"/>
                      <w:bottom w:val="single" w:sz="4" w:space="0" w:color="auto"/>
                      <w:right w:val="single" w:sz="4" w:space="0" w:color="auto"/>
                    </w:tcBorders>
                  </w:tcPr>
                  <w:p w14:paraId="2359A94B" w14:textId="77777777" w:rsidR="00112438" w:rsidRDefault="00112438" w:rsidP="00466732">
                    <w:r>
                      <w:t>减：一年内到期的其他非流动负</w:t>
                    </w:r>
                    <w:r>
                      <w:rPr>
                        <w:rFonts w:ascii="PMingLiU" w:eastAsia="PMingLiU" w:hAnsi="PMingLiU" w:cs="PMingLiU" w:hint="eastAsia"/>
                      </w:rPr>
                      <w:t>债</w:t>
                    </w:r>
                  </w:p>
                </w:tc>
                <w:tc>
                  <w:tcPr>
                    <w:tcW w:w="1385" w:type="pct"/>
                    <w:tcBorders>
                      <w:top w:val="single" w:sz="4" w:space="0" w:color="auto"/>
                      <w:left w:val="single" w:sz="4" w:space="0" w:color="auto"/>
                      <w:bottom w:val="single" w:sz="4" w:space="0" w:color="auto"/>
                      <w:right w:val="single" w:sz="4" w:space="0" w:color="auto"/>
                    </w:tcBorders>
                  </w:tcPr>
                  <w:p w14:paraId="41C06F93" w14:textId="77777777" w:rsidR="00112438" w:rsidRDefault="00112438" w:rsidP="00466732">
                    <w:pPr>
                      <w:jc w:val="right"/>
                    </w:pPr>
                    <w:r>
                      <w:t>15,737,356</w:t>
                    </w:r>
                  </w:p>
                </w:tc>
                <w:tc>
                  <w:tcPr>
                    <w:tcW w:w="1600" w:type="pct"/>
                    <w:tcBorders>
                      <w:top w:val="single" w:sz="4" w:space="0" w:color="auto"/>
                      <w:left w:val="single" w:sz="4" w:space="0" w:color="auto"/>
                      <w:bottom w:val="single" w:sz="4" w:space="0" w:color="auto"/>
                      <w:right w:val="single" w:sz="4" w:space="0" w:color="auto"/>
                    </w:tcBorders>
                  </w:tcPr>
                  <w:p w14:paraId="0E851F44" w14:textId="77777777" w:rsidR="00112438" w:rsidRDefault="00112438" w:rsidP="00466732">
                    <w:pPr>
                      <w:jc w:val="right"/>
                    </w:pPr>
                    <w:r>
                      <w:t>15,699,191</w:t>
                    </w:r>
                  </w:p>
                </w:tc>
              </w:tr>
            </w:sdtContent>
          </w:sdt>
          <w:tr w:rsidR="00112438" w14:paraId="3155AC9A" w14:textId="77777777" w:rsidTr="00466732">
            <w:trPr>
              <w:jc w:val="center"/>
            </w:trPr>
            <w:sdt>
              <w:sdtPr>
                <w:tag w:val="_PLD_04fbc805c16c4bee8284be6ff421cbe8"/>
                <w:id w:val="-1248720053"/>
                <w:lock w:val="sdtLocked"/>
              </w:sdtPr>
              <w:sdtContent>
                <w:tc>
                  <w:tcPr>
                    <w:tcW w:w="2016" w:type="pct"/>
                    <w:tcBorders>
                      <w:top w:val="single" w:sz="4" w:space="0" w:color="auto"/>
                      <w:left w:val="single" w:sz="4" w:space="0" w:color="auto"/>
                      <w:bottom w:val="single" w:sz="4" w:space="0" w:color="auto"/>
                      <w:right w:val="single" w:sz="4" w:space="0" w:color="auto"/>
                    </w:tcBorders>
                  </w:tcPr>
                  <w:p w14:paraId="273A862B" w14:textId="77777777" w:rsidR="00112438" w:rsidRDefault="00112438" w:rsidP="00466732">
                    <w:pPr>
                      <w:jc w:val="center"/>
                      <w:rPr>
                        <w:color w:val="000000" w:themeColor="text1"/>
                      </w:rPr>
                    </w:pPr>
                    <w:r>
                      <w:rPr>
                        <w:rFonts w:hint="eastAsia"/>
                        <w:color w:val="000000" w:themeColor="text1"/>
                      </w:rPr>
                      <w:t>合计</w:t>
                    </w:r>
                  </w:p>
                </w:tc>
              </w:sdtContent>
            </w:sdt>
            <w:tc>
              <w:tcPr>
                <w:tcW w:w="1385" w:type="pct"/>
                <w:tcBorders>
                  <w:top w:val="single" w:sz="4" w:space="0" w:color="auto"/>
                  <w:left w:val="single" w:sz="4" w:space="0" w:color="auto"/>
                  <w:bottom w:val="single" w:sz="4" w:space="0" w:color="auto"/>
                  <w:right w:val="single" w:sz="4" w:space="0" w:color="auto"/>
                </w:tcBorders>
              </w:tcPr>
              <w:p w14:paraId="0B39F80A" w14:textId="77777777" w:rsidR="00112438" w:rsidRDefault="00112438" w:rsidP="00466732">
                <w:pPr>
                  <w:jc w:val="right"/>
                </w:pPr>
                <w:r>
                  <w:t>369,615,132</w:t>
                </w:r>
              </w:p>
            </w:tc>
            <w:tc>
              <w:tcPr>
                <w:tcW w:w="1600" w:type="pct"/>
                <w:tcBorders>
                  <w:top w:val="single" w:sz="4" w:space="0" w:color="auto"/>
                  <w:left w:val="single" w:sz="4" w:space="0" w:color="auto"/>
                  <w:bottom w:val="single" w:sz="4" w:space="0" w:color="auto"/>
                  <w:right w:val="single" w:sz="4" w:space="0" w:color="auto"/>
                </w:tcBorders>
              </w:tcPr>
              <w:p w14:paraId="49ED57FF" w14:textId="77777777" w:rsidR="00112438" w:rsidRDefault="00112438" w:rsidP="00466732">
                <w:pPr>
                  <w:jc w:val="right"/>
                </w:pPr>
                <w:r>
                  <w:t>377,455,187</w:t>
                </w:r>
              </w:p>
            </w:tc>
          </w:tr>
        </w:tbl>
        <w:p w14:paraId="15CFEEAD" w14:textId="77777777" w:rsidR="00FF258D" w:rsidRDefault="00FF258D" w:rsidP="00DB64FF">
          <w:pPr>
            <w:spacing w:before="60" w:after="60"/>
          </w:pPr>
          <w:r>
            <w:rPr>
              <w:rFonts w:hint="eastAsia"/>
            </w:rPr>
            <w:t>其他说明：</w:t>
          </w:r>
        </w:p>
        <w:sdt>
          <w:sdtPr>
            <w:alias w:val="其他非流动负债说明"/>
            <w:tag w:val="_GBC_8424078e59404c4a8aa6644833876098"/>
            <w:id w:val="640851698"/>
            <w:lock w:val="sdtLocked"/>
            <w:placeholder>
              <w:docPart w:val="3787CF0E101E41FA893BF321E13601E7"/>
            </w:placeholder>
          </w:sdtPr>
          <w:sdtContent>
            <w:p w14:paraId="7B4635E8" w14:textId="74D20585" w:rsidR="000D05EE" w:rsidRDefault="003037B8">
              <w:r>
                <w:rPr>
                  <w:rFonts w:hint="eastAsia"/>
                </w:rPr>
                <w:t>无</w:t>
              </w:r>
            </w:p>
          </w:sdtContent>
        </w:sdt>
      </w:sdtContent>
    </w:sdt>
    <w:bookmarkEnd w:id="219" w:displacedByCustomXml="prev"/>
    <w:sdt>
      <w:sdtPr>
        <w:rPr>
          <w:rFonts w:ascii="宋体" w:hAnsi="宋体" w:cs="宋体" w:hint="eastAsia"/>
          <w:b w:val="0"/>
          <w:bCs w:val="0"/>
          <w:kern w:val="0"/>
          <w:szCs w:val="21"/>
        </w:rPr>
        <w:alias w:val="模块:股本"/>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14:paraId="63A05A36"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015719890"/>
            <w:lock w:val="sdtLocked"/>
            <w:placeholder>
              <w:docPart w:val="GBC22222222222222222222222222222"/>
            </w:placeholder>
          </w:sdtPr>
          <w:sdtContent>
            <w:p w14:paraId="19B1B810" w14:textId="48AB4393" w:rsidR="009D01F0" w:rsidRDefault="00174DED">
              <w:r>
                <w:fldChar w:fldCharType="begin"/>
              </w:r>
              <w:r w:rsidR="003037B8">
                <w:instrText xml:space="preserve"> MACROBUTTON  SnrToggleCheckbox √适用 </w:instrText>
              </w:r>
              <w:r>
                <w:fldChar w:fldCharType="end"/>
              </w:r>
              <w:r>
                <w:fldChar w:fldCharType="begin"/>
              </w:r>
              <w:r w:rsidR="003037B8">
                <w:instrText xml:space="preserve"> MACROBUTTON  SnrToggleCheckbox □不适用 </w:instrText>
              </w:r>
              <w:r>
                <w:fldChar w:fldCharType="end"/>
              </w:r>
            </w:p>
          </w:sdtContent>
        </w:sdt>
        <w:p w14:paraId="51EF0D9C" w14:textId="77777777" w:rsidR="009D01F0" w:rsidRDefault="00174DED">
          <w:pPr>
            <w:jc w:val="right"/>
          </w:pPr>
          <w:r>
            <w:rPr>
              <w:rFonts w:hint="eastAsia"/>
            </w:rPr>
            <w:t>单位：</w:t>
          </w:r>
          <w:sdt>
            <w:sdtPr>
              <w:rPr>
                <w:rFonts w:hint="eastAsia"/>
              </w:rPr>
              <w:alias w:val="单位：财务附注：股本"/>
              <w:tag w:val="_GBC_cf915ea45a234de2a2455824dedc3c82"/>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股本"/>
              <w:tag w:val="_GBC_2dcc7ff328cf480296bdddce64b88cf1"/>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1686"/>
            <w:gridCol w:w="803"/>
            <w:gridCol w:w="426"/>
            <w:gridCol w:w="676"/>
            <w:gridCol w:w="1371"/>
            <w:gridCol w:w="1371"/>
            <w:gridCol w:w="1686"/>
          </w:tblGrid>
          <w:tr w:rsidR="009D01F0" w14:paraId="620E7925" w14:textId="77777777" w:rsidTr="000D05EE">
            <w:trPr>
              <w:cantSplit/>
              <w:trHeight w:val="270"/>
            </w:trPr>
            <w:tc>
              <w:tcPr>
                <w:tcW w:w="435" w:type="pct"/>
                <w:vMerge w:val="restart"/>
                <w:tcBorders>
                  <w:top w:val="single" w:sz="4" w:space="0" w:color="auto"/>
                  <w:left w:val="single" w:sz="4" w:space="0" w:color="auto"/>
                  <w:bottom w:val="single" w:sz="4" w:space="0" w:color="auto"/>
                  <w:right w:val="single" w:sz="4" w:space="0" w:color="auto"/>
                </w:tcBorders>
              </w:tcPr>
              <w:p w14:paraId="5AEA04AB" w14:textId="77777777" w:rsidR="009D01F0" w:rsidRDefault="009D01F0">
                <w:pPr>
                  <w:jc w:val="center"/>
                </w:pPr>
              </w:p>
            </w:tc>
            <w:sdt>
              <w:sdtPr>
                <w:tag w:val="_PLD_7ad9a0911e364e48bc565dc3ed809692"/>
                <w:id w:val="1842347066"/>
                <w:lock w:val="sdtLocked"/>
              </w:sdtPr>
              <w:sdtContent>
                <w:tc>
                  <w:tcPr>
                    <w:tcW w:w="960" w:type="pct"/>
                    <w:vMerge w:val="restart"/>
                    <w:tcBorders>
                      <w:top w:val="single" w:sz="4" w:space="0" w:color="auto"/>
                      <w:left w:val="single" w:sz="4" w:space="0" w:color="auto"/>
                      <w:right w:val="single" w:sz="4" w:space="0" w:color="auto"/>
                    </w:tcBorders>
                    <w:vAlign w:val="center"/>
                  </w:tcPr>
                  <w:p w14:paraId="5EC1FCA5" w14:textId="77777777" w:rsidR="009D01F0" w:rsidRDefault="00174DED">
                    <w:pPr>
                      <w:jc w:val="center"/>
                    </w:pPr>
                    <w:r>
                      <w:rPr>
                        <w:rFonts w:hint="eastAsia"/>
                      </w:rPr>
                      <w:t>期初余额</w:t>
                    </w:r>
                  </w:p>
                </w:tc>
              </w:sdtContent>
            </w:sdt>
            <w:sdt>
              <w:sdtPr>
                <w:tag w:val="_PLD_33945fdb28e344edaa7d118a9aa07d7d"/>
                <w:id w:val="-1093937939"/>
                <w:lock w:val="sdtLocked"/>
              </w:sdtPr>
              <w:sdtContent>
                <w:tc>
                  <w:tcPr>
                    <w:tcW w:w="2644" w:type="pct"/>
                    <w:gridSpan w:val="5"/>
                    <w:tcBorders>
                      <w:top w:val="single" w:sz="4" w:space="0" w:color="auto"/>
                      <w:left w:val="single" w:sz="4" w:space="0" w:color="auto"/>
                      <w:bottom w:val="single" w:sz="4" w:space="0" w:color="auto"/>
                      <w:right w:val="single" w:sz="4" w:space="0" w:color="auto"/>
                    </w:tcBorders>
                    <w:vAlign w:val="center"/>
                  </w:tcPr>
                  <w:p w14:paraId="53062EB1" w14:textId="77777777" w:rsidR="009D01F0" w:rsidRDefault="00174DED">
                    <w:pPr>
                      <w:jc w:val="center"/>
                    </w:pPr>
                    <w:r>
                      <w:rPr>
                        <w:rFonts w:hint="eastAsia"/>
                      </w:rPr>
                      <w:t>本次变动增减（+、一）</w:t>
                    </w:r>
                  </w:p>
                </w:tc>
              </w:sdtContent>
            </w:sdt>
            <w:sdt>
              <w:sdtPr>
                <w:tag w:val="_PLD_a0390714e323429ab6e793f9a610df70"/>
                <w:id w:val="-39052627"/>
                <w:lock w:val="sdtLocked"/>
              </w:sdtPr>
              <w:sdtContent>
                <w:tc>
                  <w:tcPr>
                    <w:tcW w:w="960" w:type="pct"/>
                    <w:vMerge w:val="restart"/>
                    <w:tcBorders>
                      <w:top w:val="single" w:sz="4" w:space="0" w:color="auto"/>
                      <w:left w:val="single" w:sz="4" w:space="0" w:color="auto"/>
                      <w:right w:val="single" w:sz="4" w:space="0" w:color="auto"/>
                    </w:tcBorders>
                    <w:vAlign w:val="center"/>
                  </w:tcPr>
                  <w:p w14:paraId="2F3A1398" w14:textId="77777777" w:rsidR="009D01F0" w:rsidRDefault="00174DED">
                    <w:pPr>
                      <w:jc w:val="center"/>
                    </w:pPr>
                    <w:r>
                      <w:rPr>
                        <w:rFonts w:hint="eastAsia"/>
                      </w:rPr>
                      <w:t>期末余额</w:t>
                    </w:r>
                  </w:p>
                </w:tc>
              </w:sdtContent>
            </w:sdt>
          </w:tr>
          <w:tr w:rsidR="009D01F0" w14:paraId="3B5EB462" w14:textId="77777777" w:rsidTr="000D05EE">
            <w:trPr>
              <w:cantSplit/>
              <w:trHeight w:val="312"/>
            </w:trPr>
            <w:tc>
              <w:tcPr>
                <w:tcW w:w="435" w:type="pct"/>
                <w:vMerge/>
                <w:tcBorders>
                  <w:top w:val="single" w:sz="4" w:space="0" w:color="auto"/>
                  <w:left w:val="single" w:sz="4" w:space="0" w:color="auto"/>
                  <w:bottom w:val="single" w:sz="4" w:space="0" w:color="auto"/>
                  <w:right w:val="single" w:sz="4" w:space="0" w:color="auto"/>
                </w:tcBorders>
              </w:tcPr>
              <w:p w14:paraId="604A72DB" w14:textId="77777777" w:rsidR="009D01F0" w:rsidRDefault="009D01F0"/>
            </w:tc>
            <w:tc>
              <w:tcPr>
                <w:tcW w:w="960" w:type="pct"/>
                <w:vMerge/>
                <w:tcBorders>
                  <w:left w:val="single" w:sz="4" w:space="0" w:color="auto"/>
                  <w:bottom w:val="single" w:sz="4" w:space="0" w:color="auto"/>
                  <w:right w:val="single" w:sz="4" w:space="0" w:color="auto"/>
                </w:tcBorders>
              </w:tcPr>
              <w:p w14:paraId="23252369" w14:textId="77777777" w:rsidR="009D01F0" w:rsidRDefault="009D01F0">
                <w:pPr>
                  <w:ind w:leftChars="-119" w:left="-250" w:firstLineChars="119" w:firstLine="250"/>
                </w:pPr>
              </w:p>
            </w:tc>
            <w:sdt>
              <w:sdtPr>
                <w:tag w:val="_PLD_fe0b182c33854e5bb51d2d2a3cd1dd7f"/>
                <w:id w:val="-1545515725"/>
                <w:lock w:val="sdtLocked"/>
              </w:sdtPr>
              <w:sdtContent>
                <w:tc>
                  <w:tcPr>
                    <w:tcW w:w="459" w:type="pct"/>
                    <w:tcBorders>
                      <w:top w:val="single" w:sz="4" w:space="0" w:color="auto"/>
                      <w:left w:val="single" w:sz="4" w:space="0" w:color="auto"/>
                      <w:bottom w:val="single" w:sz="4" w:space="0" w:color="auto"/>
                      <w:right w:val="single" w:sz="4" w:space="0" w:color="auto"/>
                    </w:tcBorders>
                    <w:vAlign w:val="center"/>
                  </w:tcPr>
                  <w:p w14:paraId="62CC438A" w14:textId="77777777" w:rsidR="009D01F0" w:rsidRDefault="00174DED">
                    <w:pPr>
                      <w:jc w:val="center"/>
                    </w:pPr>
                    <w:r>
                      <w:rPr>
                        <w:rFonts w:hint="eastAsia"/>
                      </w:rPr>
                      <w:t>发行</w:t>
                    </w:r>
                  </w:p>
                  <w:p w14:paraId="51480183" w14:textId="77777777" w:rsidR="009D01F0" w:rsidRDefault="00174DED">
                    <w:pPr>
                      <w:jc w:val="center"/>
                    </w:pPr>
                    <w:r>
                      <w:rPr>
                        <w:rFonts w:hint="eastAsia"/>
                      </w:rPr>
                      <w:t>新股</w:t>
                    </w:r>
                  </w:p>
                </w:tc>
              </w:sdtContent>
            </w:sdt>
            <w:sdt>
              <w:sdtPr>
                <w:tag w:val="_PLD_80e7c94a1831488d89d22be722443897"/>
                <w:id w:val="-664389"/>
                <w:lock w:val="sdtLocked"/>
              </w:sdtPr>
              <w:sdtContent>
                <w:tc>
                  <w:tcPr>
                    <w:tcW w:w="237" w:type="pct"/>
                    <w:tcBorders>
                      <w:top w:val="single" w:sz="4" w:space="0" w:color="auto"/>
                      <w:left w:val="single" w:sz="4" w:space="0" w:color="auto"/>
                      <w:bottom w:val="single" w:sz="4" w:space="0" w:color="auto"/>
                      <w:right w:val="single" w:sz="4" w:space="0" w:color="auto"/>
                    </w:tcBorders>
                    <w:vAlign w:val="center"/>
                  </w:tcPr>
                  <w:p w14:paraId="526EEC82" w14:textId="77777777" w:rsidR="009D01F0" w:rsidRDefault="00174DED">
                    <w:pPr>
                      <w:jc w:val="center"/>
                    </w:pPr>
                    <w:r>
                      <w:rPr>
                        <w:rFonts w:hint="eastAsia"/>
                      </w:rPr>
                      <w:t>送股</w:t>
                    </w:r>
                  </w:p>
                </w:tc>
              </w:sdtContent>
            </w:sdt>
            <w:sdt>
              <w:sdtPr>
                <w:tag w:val="_PLD_c1d7f04883eb4aaa9c52067f145ec081"/>
                <w:id w:val="1433247480"/>
                <w:lock w:val="sdtLocked"/>
              </w:sdtPr>
              <w:sdtContent>
                <w:tc>
                  <w:tcPr>
                    <w:tcW w:w="387" w:type="pct"/>
                    <w:tcBorders>
                      <w:top w:val="single" w:sz="4" w:space="0" w:color="auto"/>
                      <w:left w:val="single" w:sz="4" w:space="0" w:color="auto"/>
                      <w:bottom w:val="single" w:sz="4" w:space="0" w:color="auto"/>
                      <w:right w:val="single" w:sz="4" w:space="0" w:color="auto"/>
                    </w:tcBorders>
                    <w:vAlign w:val="center"/>
                  </w:tcPr>
                  <w:p w14:paraId="047422FA" w14:textId="77777777" w:rsidR="009D01F0" w:rsidRDefault="00174DED">
                    <w:pPr>
                      <w:jc w:val="center"/>
                    </w:pPr>
                    <w:r>
                      <w:rPr>
                        <w:rFonts w:hint="eastAsia"/>
                      </w:rPr>
                      <w:t>公积金</w:t>
                    </w:r>
                  </w:p>
                  <w:p w14:paraId="766E8BF0" w14:textId="77777777" w:rsidR="009D01F0" w:rsidRDefault="00174DED">
                    <w:pPr>
                      <w:jc w:val="center"/>
                    </w:pPr>
                    <w:r>
                      <w:rPr>
                        <w:rFonts w:hint="eastAsia"/>
                      </w:rPr>
                      <w:t>转股</w:t>
                    </w:r>
                  </w:p>
                </w:tc>
              </w:sdtContent>
            </w:sdt>
            <w:sdt>
              <w:sdtPr>
                <w:tag w:val="_PLD_6e44c9cf090243e19b20f1e88e8231ef"/>
                <w:id w:val="-391270003"/>
                <w:lock w:val="sdtLocked"/>
              </w:sdtPr>
              <w:sdtContent>
                <w:tc>
                  <w:tcPr>
                    <w:tcW w:w="781" w:type="pct"/>
                    <w:tcBorders>
                      <w:top w:val="single" w:sz="4" w:space="0" w:color="auto"/>
                      <w:left w:val="single" w:sz="4" w:space="0" w:color="auto"/>
                      <w:bottom w:val="single" w:sz="4" w:space="0" w:color="auto"/>
                      <w:right w:val="single" w:sz="4" w:space="0" w:color="auto"/>
                    </w:tcBorders>
                    <w:vAlign w:val="center"/>
                  </w:tcPr>
                  <w:p w14:paraId="09FB5C18" w14:textId="77777777" w:rsidR="009D01F0" w:rsidRDefault="00174DED">
                    <w:pPr>
                      <w:jc w:val="center"/>
                    </w:pPr>
                    <w:r>
                      <w:rPr>
                        <w:rFonts w:hint="eastAsia"/>
                      </w:rPr>
                      <w:t>其他</w:t>
                    </w:r>
                  </w:p>
                </w:tc>
              </w:sdtContent>
            </w:sdt>
            <w:sdt>
              <w:sdtPr>
                <w:tag w:val="_PLD_0cee72421f954c94ba296c709c84ef52"/>
                <w:id w:val="1160807748"/>
                <w:lock w:val="sdtLocked"/>
              </w:sdtPr>
              <w:sdtContent>
                <w:tc>
                  <w:tcPr>
                    <w:tcW w:w="781" w:type="pct"/>
                    <w:tcBorders>
                      <w:top w:val="single" w:sz="4" w:space="0" w:color="auto"/>
                      <w:left w:val="single" w:sz="4" w:space="0" w:color="auto"/>
                      <w:bottom w:val="single" w:sz="4" w:space="0" w:color="auto"/>
                      <w:right w:val="single" w:sz="4" w:space="0" w:color="auto"/>
                    </w:tcBorders>
                    <w:vAlign w:val="center"/>
                  </w:tcPr>
                  <w:p w14:paraId="0B08B966" w14:textId="77777777" w:rsidR="009D01F0" w:rsidRDefault="00174DED">
                    <w:pPr>
                      <w:jc w:val="center"/>
                    </w:pPr>
                    <w:r>
                      <w:rPr>
                        <w:rFonts w:hint="eastAsia"/>
                      </w:rPr>
                      <w:t>小计</w:t>
                    </w:r>
                  </w:p>
                </w:tc>
              </w:sdtContent>
            </w:sdt>
            <w:tc>
              <w:tcPr>
                <w:tcW w:w="960" w:type="pct"/>
                <w:vMerge/>
                <w:tcBorders>
                  <w:left w:val="single" w:sz="4" w:space="0" w:color="auto"/>
                  <w:bottom w:val="single" w:sz="4" w:space="0" w:color="auto"/>
                  <w:right w:val="single" w:sz="4" w:space="0" w:color="auto"/>
                </w:tcBorders>
              </w:tcPr>
              <w:p w14:paraId="68BD25C4" w14:textId="77777777" w:rsidR="009D01F0" w:rsidRDefault="009D01F0"/>
            </w:tc>
          </w:tr>
          <w:tr w:rsidR="003037B8" w14:paraId="7E831DA6" w14:textId="77777777" w:rsidTr="000D05EE">
            <w:trPr>
              <w:cantSplit/>
            </w:trPr>
            <w:sdt>
              <w:sdtPr>
                <w:tag w:val="_PLD_0c4dca616a0e4126a03d9e8b2ef3c6bc"/>
                <w:id w:val="-554317408"/>
                <w:lock w:val="sdtLocked"/>
              </w:sdtPr>
              <w:sdtContent>
                <w:tc>
                  <w:tcPr>
                    <w:tcW w:w="435" w:type="pct"/>
                    <w:tcBorders>
                      <w:top w:val="single" w:sz="4" w:space="0" w:color="auto"/>
                      <w:left w:val="single" w:sz="4" w:space="0" w:color="auto"/>
                      <w:bottom w:val="single" w:sz="4" w:space="0" w:color="auto"/>
                      <w:right w:val="single" w:sz="4" w:space="0" w:color="auto"/>
                    </w:tcBorders>
                  </w:tcPr>
                  <w:p w14:paraId="3B3AE7D2" w14:textId="77777777" w:rsidR="003037B8" w:rsidRDefault="003037B8" w:rsidP="003037B8">
                    <w:pPr>
                      <w:jc w:val="center"/>
                    </w:pPr>
                    <w:r>
                      <w:rPr>
                        <w:rFonts w:hint="eastAsia"/>
                      </w:rPr>
                      <w:t>股份总数</w:t>
                    </w:r>
                  </w:p>
                </w:tc>
              </w:sdtContent>
            </w:sdt>
            <w:tc>
              <w:tcPr>
                <w:tcW w:w="960" w:type="pct"/>
                <w:tcBorders>
                  <w:top w:val="single" w:sz="4" w:space="0" w:color="auto"/>
                  <w:left w:val="single" w:sz="4" w:space="0" w:color="auto"/>
                  <w:bottom w:val="single" w:sz="4" w:space="0" w:color="auto"/>
                  <w:right w:val="single" w:sz="4" w:space="0" w:color="auto"/>
                </w:tcBorders>
                <w:vAlign w:val="center"/>
              </w:tcPr>
              <w:p w14:paraId="5DDC436C" w14:textId="7F76AE90" w:rsidR="003037B8" w:rsidRDefault="003037B8" w:rsidP="003037B8">
                <w:pPr>
                  <w:jc w:val="right"/>
                </w:pPr>
                <w:r>
                  <w:t>14,866,945,907</w:t>
                </w:r>
              </w:p>
            </w:tc>
            <w:tc>
              <w:tcPr>
                <w:tcW w:w="459" w:type="pct"/>
                <w:tcBorders>
                  <w:top w:val="single" w:sz="4" w:space="0" w:color="auto"/>
                  <w:left w:val="single" w:sz="4" w:space="0" w:color="auto"/>
                  <w:bottom w:val="single" w:sz="4" w:space="0" w:color="auto"/>
                  <w:right w:val="single" w:sz="4" w:space="0" w:color="auto"/>
                </w:tcBorders>
                <w:vAlign w:val="center"/>
              </w:tcPr>
              <w:p w14:paraId="661361CB" w14:textId="63855D75" w:rsidR="003037B8" w:rsidRDefault="000D05EE" w:rsidP="003037B8">
                <w:pPr>
                  <w:jc w:val="right"/>
                </w:pPr>
                <w:r>
                  <w:t>0</w:t>
                </w:r>
              </w:p>
            </w:tc>
            <w:tc>
              <w:tcPr>
                <w:tcW w:w="237" w:type="pct"/>
                <w:tcBorders>
                  <w:top w:val="single" w:sz="4" w:space="0" w:color="auto"/>
                  <w:left w:val="single" w:sz="4" w:space="0" w:color="auto"/>
                  <w:bottom w:val="single" w:sz="4" w:space="0" w:color="auto"/>
                  <w:right w:val="single" w:sz="4" w:space="0" w:color="auto"/>
                </w:tcBorders>
                <w:vAlign w:val="center"/>
              </w:tcPr>
              <w:p w14:paraId="109BA79A" w14:textId="0E5F2C2C" w:rsidR="003037B8" w:rsidRDefault="000D05EE" w:rsidP="003037B8">
                <w:pPr>
                  <w:jc w:val="right"/>
                </w:pPr>
                <w:r>
                  <w:t>0</w:t>
                </w:r>
              </w:p>
            </w:tc>
            <w:tc>
              <w:tcPr>
                <w:tcW w:w="387" w:type="pct"/>
                <w:tcBorders>
                  <w:top w:val="single" w:sz="4" w:space="0" w:color="auto"/>
                  <w:left w:val="single" w:sz="4" w:space="0" w:color="auto"/>
                  <w:bottom w:val="single" w:sz="4" w:space="0" w:color="auto"/>
                  <w:right w:val="single" w:sz="4" w:space="0" w:color="auto"/>
                </w:tcBorders>
                <w:vAlign w:val="center"/>
              </w:tcPr>
              <w:p w14:paraId="3E798647" w14:textId="742E3F37" w:rsidR="003037B8" w:rsidRDefault="000D05EE" w:rsidP="003037B8">
                <w:pPr>
                  <w:jc w:val="right"/>
                </w:pPr>
                <w:r>
                  <w:t>0</w:t>
                </w:r>
              </w:p>
            </w:tc>
            <w:tc>
              <w:tcPr>
                <w:tcW w:w="781" w:type="pct"/>
                <w:tcBorders>
                  <w:top w:val="single" w:sz="4" w:space="0" w:color="auto"/>
                  <w:left w:val="single" w:sz="4" w:space="0" w:color="auto"/>
                  <w:bottom w:val="single" w:sz="4" w:space="0" w:color="auto"/>
                  <w:right w:val="single" w:sz="4" w:space="0" w:color="auto"/>
                </w:tcBorders>
                <w:vAlign w:val="center"/>
              </w:tcPr>
              <w:p w14:paraId="572128A2" w14:textId="0713C307" w:rsidR="003037B8" w:rsidRDefault="003037B8" w:rsidP="003037B8">
                <w:pPr>
                  <w:jc w:val="right"/>
                </w:pPr>
                <w:r>
                  <w:t>300,079,003</w:t>
                </w:r>
              </w:p>
            </w:tc>
            <w:tc>
              <w:tcPr>
                <w:tcW w:w="781" w:type="pct"/>
                <w:tcBorders>
                  <w:top w:val="single" w:sz="4" w:space="0" w:color="auto"/>
                  <w:left w:val="single" w:sz="4" w:space="0" w:color="auto"/>
                  <w:bottom w:val="single" w:sz="4" w:space="0" w:color="auto"/>
                  <w:right w:val="single" w:sz="4" w:space="0" w:color="auto"/>
                </w:tcBorders>
                <w:vAlign w:val="center"/>
              </w:tcPr>
              <w:p w14:paraId="2E20BCB3" w14:textId="1C2D88A3" w:rsidR="003037B8" w:rsidRDefault="003037B8" w:rsidP="003037B8">
                <w:pPr>
                  <w:jc w:val="right"/>
                </w:pPr>
                <w:r>
                  <w:t>300,079,003</w:t>
                </w:r>
              </w:p>
            </w:tc>
            <w:tc>
              <w:tcPr>
                <w:tcW w:w="960" w:type="pct"/>
                <w:tcBorders>
                  <w:top w:val="single" w:sz="4" w:space="0" w:color="auto"/>
                  <w:left w:val="single" w:sz="4" w:space="0" w:color="auto"/>
                  <w:bottom w:val="single" w:sz="4" w:space="0" w:color="auto"/>
                  <w:right w:val="single" w:sz="4" w:space="0" w:color="auto"/>
                </w:tcBorders>
                <w:vAlign w:val="center"/>
              </w:tcPr>
              <w:p w14:paraId="38F3DD72" w14:textId="19DF8552" w:rsidR="003037B8" w:rsidRDefault="003037B8" w:rsidP="003037B8">
                <w:pPr>
                  <w:jc w:val="right"/>
                </w:pPr>
                <w:r>
                  <w:t>15,167,024,910</w:t>
                </w:r>
              </w:p>
            </w:tc>
          </w:tr>
        </w:tbl>
        <w:p w14:paraId="07157533" w14:textId="77777777" w:rsidR="009D01F0" w:rsidRDefault="00174DED">
          <w:pPr>
            <w:spacing w:before="60" w:after="60"/>
          </w:pPr>
          <w:r>
            <w:rPr>
              <w:rFonts w:hint="eastAsia"/>
            </w:rPr>
            <w:t>其他说明：</w:t>
          </w:r>
        </w:p>
        <w:sdt>
          <w:sdtPr>
            <w:alias w:val="股本变动情况说明"/>
            <w:tag w:val="_GBC_752687f835754470ad7a125ef32391e4"/>
            <w:id w:val="-1031791537"/>
            <w:lock w:val="sdtLocked"/>
            <w:placeholder>
              <w:docPart w:val="GBC22222222222222222222222222222"/>
            </w:placeholder>
          </w:sdtPr>
          <w:sdtContent>
            <w:p w14:paraId="5D3DDDCC" w14:textId="092539DD" w:rsidR="009D01F0" w:rsidRDefault="003037B8">
              <w:r>
                <w:rPr>
                  <w:rFonts w:hint="eastAsia"/>
                </w:rPr>
                <w:t>无</w:t>
              </w:r>
            </w:p>
          </w:sdtContent>
        </w:sdt>
      </w:sdtContent>
    </w:sdt>
    <w:p w14:paraId="32F324AA" w14:textId="77777777" w:rsidR="009D01F0" w:rsidRDefault="00174DED" w:rsidP="00BC60D6">
      <w:pPr>
        <w:pStyle w:val="3"/>
        <w:numPr>
          <w:ilvl w:val="0"/>
          <w:numId w:val="16"/>
        </w:numPr>
        <w:tabs>
          <w:tab w:val="left" w:pos="504"/>
        </w:tabs>
        <w:rPr>
          <w:rFonts w:ascii="宋体" w:hAnsi="宋体"/>
          <w:szCs w:val="21"/>
        </w:rPr>
      </w:pPr>
      <w:r>
        <w:rPr>
          <w:rFonts w:ascii="宋体" w:hAnsi="宋体" w:cs="宋体" w:hint="eastAsia"/>
          <w:kern w:val="0"/>
          <w:szCs w:val="21"/>
        </w:rPr>
        <w:lastRenderedPageBreak/>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1131740391"/>
        <w:lock w:val="sdtLocked"/>
        <w:placeholder>
          <w:docPart w:val="GBC22222222222222222222222222222"/>
        </w:placeholder>
      </w:sdtPr>
      <w:sdtEndPr>
        <w:rPr>
          <w:szCs w:val="21"/>
        </w:rPr>
      </w:sdtEndPr>
      <w:sdtContent>
        <w:p w14:paraId="34D24D99" w14:textId="77777777" w:rsidR="009D01F0" w:rsidRDefault="00174DED" w:rsidP="00BC60D6">
          <w:pPr>
            <w:pStyle w:val="4"/>
            <w:numPr>
              <w:ilvl w:val="0"/>
              <w:numId w:val="70"/>
            </w:numPr>
            <w:rPr>
              <w:rFonts w:ascii="宋体" w:hAnsi="宋体"/>
            </w:rPr>
          </w:pPr>
          <w:r>
            <w:rPr>
              <w:rFonts w:ascii="宋体" w:hAnsi="宋体" w:hint="eastAsia"/>
            </w:rPr>
            <w:t>期末发行在外的优先股、永续债等其他金融工具基本情况</w:t>
          </w:r>
        </w:p>
        <w:sdt>
          <w:sdtPr>
            <w:alias w:val="是否适用：期末发行在外的优先股、永续债等其他金融工具基本情况[双击切换]"/>
            <w:tag w:val="_GBC_54d54ac45fe745e1aad9be61a846261f"/>
            <w:id w:val="859707457"/>
            <w:lock w:val="sdtLocked"/>
            <w:placeholder>
              <w:docPart w:val="GBC22222222222222222222222222222"/>
            </w:placeholder>
          </w:sdtPr>
          <w:sdtContent>
            <w:p w14:paraId="02F7B722" w14:textId="642A4FEA" w:rsidR="009D01F0" w:rsidRDefault="00174DED">
              <w:r>
                <w:fldChar w:fldCharType="begin"/>
              </w:r>
              <w:r w:rsidR="003037B8">
                <w:instrText xml:space="preserve"> MACROBUTTON  SnrToggleCheckbox √适用 </w:instrText>
              </w:r>
              <w:r>
                <w:fldChar w:fldCharType="end"/>
              </w:r>
              <w:r>
                <w:fldChar w:fldCharType="begin"/>
              </w:r>
              <w:r w:rsidR="003037B8">
                <w:instrText xml:space="preserve"> MACROBUTTON  SnrToggleCheckbox □不适用 </w:instrText>
              </w:r>
              <w:r>
                <w:fldChar w:fldCharType="end"/>
              </w:r>
            </w:p>
          </w:sdtContent>
        </w:sdt>
        <w:sdt>
          <w:sdtPr>
            <w:alias w:val="其他权益工具下期末发行在外的优先股、永续债等其他金融工具基本情况的说明"/>
            <w:tag w:val="_GBC_b6d48d750caa456ab1f6c2c1e7dc6e80"/>
            <w:id w:val="-1998801003"/>
            <w:lock w:val="sdtLocked"/>
            <w:placeholder>
              <w:docPart w:val="GBC22222222222222222222222222222"/>
            </w:placeholder>
          </w:sdtPr>
          <w:sdtContent>
            <w:p w14:paraId="7BC852CF" w14:textId="77777777" w:rsidR="003037B8" w:rsidRDefault="003037B8"/>
            <w:tbl>
              <w:tblPr>
                <w:tblStyle w:val="a7"/>
                <w:tblW w:w="0" w:type="auto"/>
                <w:tblLook w:val="04A0" w:firstRow="1" w:lastRow="0" w:firstColumn="1" w:lastColumn="0" w:noHBand="0" w:noVBand="1"/>
              </w:tblPr>
              <w:tblGrid>
                <w:gridCol w:w="765"/>
                <w:gridCol w:w="1195"/>
                <w:gridCol w:w="980"/>
                <w:gridCol w:w="703"/>
                <w:gridCol w:w="842"/>
                <w:gridCol w:w="946"/>
                <w:gridCol w:w="966"/>
                <w:gridCol w:w="1260"/>
                <w:gridCol w:w="522"/>
                <w:gridCol w:w="600"/>
              </w:tblGrid>
              <w:tr w:rsidR="000D05EE" w14:paraId="60E81089" w14:textId="77777777" w:rsidTr="003C5E58">
                <w:tc>
                  <w:tcPr>
                    <w:tcW w:w="771" w:type="dxa"/>
                  </w:tcPr>
                  <w:p w14:paraId="36B5C4A9" w14:textId="77777777" w:rsidR="00BF4BBE" w:rsidRPr="003037B8" w:rsidRDefault="00BF4BBE" w:rsidP="000D05EE">
                    <w:pPr>
                      <w:jc w:val="center"/>
                      <w:rPr>
                        <w:sz w:val="12"/>
                        <w:szCs w:val="12"/>
                      </w:rPr>
                    </w:pPr>
                    <w:r w:rsidRPr="003037B8">
                      <w:rPr>
                        <w:sz w:val="12"/>
                        <w:szCs w:val="12"/>
                      </w:rPr>
                      <w:t>发行在外的金融工具</w:t>
                    </w:r>
                  </w:p>
                </w:tc>
                <w:tc>
                  <w:tcPr>
                    <w:tcW w:w="1206" w:type="dxa"/>
                  </w:tcPr>
                  <w:p w14:paraId="764663DA" w14:textId="77777777" w:rsidR="00BF4BBE" w:rsidRPr="003037B8" w:rsidRDefault="00BF4BBE" w:rsidP="000D05EE">
                    <w:pPr>
                      <w:jc w:val="center"/>
                      <w:rPr>
                        <w:sz w:val="12"/>
                        <w:szCs w:val="12"/>
                      </w:rPr>
                    </w:pPr>
                    <w:r w:rsidRPr="003037B8">
                      <w:rPr>
                        <w:sz w:val="12"/>
                        <w:szCs w:val="12"/>
                      </w:rPr>
                      <w:t>发行时间</w:t>
                    </w:r>
                  </w:p>
                </w:tc>
                <w:tc>
                  <w:tcPr>
                    <w:tcW w:w="990" w:type="dxa"/>
                  </w:tcPr>
                  <w:p w14:paraId="0571A7F2" w14:textId="77777777" w:rsidR="00BF4BBE" w:rsidRPr="003037B8" w:rsidRDefault="00BF4BBE" w:rsidP="000D05EE">
                    <w:pPr>
                      <w:jc w:val="center"/>
                      <w:rPr>
                        <w:sz w:val="12"/>
                        <w:szCs w:val="12"/>
                      </w:rPr>
                    </w:pPr>
                    <w:r w:rsidRPr="003037B8">
                      <w:rPr>
                        <w:sz w:val="12"/>
                        <w:szCs w:val="12"/>
                      </w:rPr>
                      <w:t>会计分类</w:t>
                    </w:r>
                  </w:p>
                </w:tc>
                <w:tc>
                  <w:tcPr>
                    <w:tcW w:w="708" w:type="dxa"/>
                  </w:tcPr>
                  <w:p w14:paraId="7444AB3A" w14:textId="77777777" w:rsidR="00BF4BBE" w:rsidRPr="003037B8" w:rsidRDefault="00BF4BBE" w:rsidP="000D05EE">
                    <w:pPr>
                      <w:jc w:val="center"/>
                      <w:rPr>
                        <w:sz w:val="12"/>
                        <w:szCs w:val="12"/>
                      </w:rPr>
                    </w:pPr>
                    <w:r w:rsidRPr="003037B8">
                      <w:rPr>
                        <w:sz w:val="12"/>
                        <w:szCs w:val="12"/>
                      </w:rPr>
                      <w:t>股利率或利息率</w:t>
                    </w:r>
                  </w:p>
                </w:tc>
                <w:tc>
                  <w:tcPr>
                    <w:tcW w:w="849" w:type="dxa"/>
                  </w:tcPr>
                  <w:p w14:paraId="0969D8BE" w14:textId="77777777" w:rsidR="00BF4BBE" w:rsidRPr="003037B8" w:rsidRDefault="00BF4BBE" w:rsidP="000D05EE">
                    <w:pPr>
                      <w:jc w:val="center"/>
                      <w:rPr>
                        <w:sz w:val="12"/>
                        <w:szCs w:val="12"/>
                      </w:rPr>
                    </w:pPr>
                    <w:r w:rsidRPr="003037B8">
                      <w:rPr>
                        <w:sz w:val="12"/>
                        <w:szCs w:val="12"/>
                      </w:rPr>
                      <w:t>发行价格</w:t>
                    </w:r>
                  </w:p>
                </w:tc>
                <w:tc>
                  <w:tcPr>
                    <w:tcW w:w="948" w:type="dxa"/>
                  </w:tcPr>
                  <w:p w14:paraId="3CACB07D" w14:textId="77777777" w:rsidR="00BF4BBE" w:rsidRPr="003037B8" w:rsidRDefault="00BF4BBE" w:rsidP="000D05EE">
                    <w:pPr>
                      <w:jc w:val="center"/>
                      <w:rPr>
                        <w:sz w:val="12"/>
                        <w:szCs w:val="12"/>
                      </w:rPr>
                    </w:pPr>
                    <w:r w:rsidRPr="003037B8">
                      <w:rPr>
                        <w:sz w:val="12"/>
                        <w:szCs w:val="12"/>
                      </w:rPr>
                      <w:t>数量</w:t>
                    </w:r>
                  </w:p>
                </w:tc>
                <w:tc>
                  <w:tcPr>
                    <w:tcW w:w="906" w:type="dxa"/>
                  </w:tcPr>
                  <w:p w14:paraId="47FB7F7B" w14:textId="77777777" w:rsidR="00BF4BBE" w:rsidRPr="003037B8" w:rsidRDefault="00BF4BBE" w:rsidP="000D05EE">
                    <w:pPr>
                      <w:jc w:val="center"/>
                      <w:rPr>
                        <w:sz w:val="12"/>
                        <w:szCs w:val="12"/>
                      </w:rPr>
                    </w:pPr>
                    <w:r w:rsidRPr="003037B8">
                      <w:rPr>
                        <w:sz w:val="12"/>
                        <w:szCs w:val="12"/>
                      </w:rPr>
                      <w:t>金额</w:t>
                    </w:r>
                  </w:p>
                </w:tc>
                <w:tc>
                  <w:tcPr>
                    <w:tcW w:w="1272" w:type="dxa"/>
                  </w:tcPr>
                  <w:p w14:paraId="165663E2" w14:textId="77777777" w:rsidR="00BF4BBE" w:rsidRPr="003037B8" w:rsidRDefault="00BF4BBE" w:rsidP="000D05EE">
                    <w:pPr>
                      <w:jc w:val="center"/>
                      <w:rPr>
                        <w:sz w:val="12"/>
                        <w:szCs w:val="12"/>
                      </w:rPr>
                    </w:pPr>
                    <w:r w:rsidRPr="003037B8">
                      <w:rPr>
                        <w:sz w:val="12"/>
                        <w:szCs w:val="12"/>
                      </w:rPr>
                      <w:t>到期日或续期情况</w:t>
                    </w:r>
                  </w:p>
                </w:tc>
                <w:tc>
                  <w:tcPr>
                    <w:tcW w:w="525" w:type="dxa"/>
                  </w:tcPr>
                  <w:p w14:paraId="0B42928C" w14:textId="77777777" w:rsidR="00BF4BBE" w:rsidRPr="003037B8" w:rsidRDefault="00BF4BBE" w:rsidP="000D05EE">
                    <w:pPr>
                      <w:jc w:val="center"/>
                      <w:rPr>
                        <w:sz w:val="12"/>
                        <w:szCs w:val="12"/>
                      </w:rPr>
                    </w:pPr>
                    <w:r w:rsidRPr="003037B8">
                      <w:rPr>
                        <w:sz w:val="12"/>
                        <w:szCs w:val="12"/>
                      </w:rPr>
                      <w:t>转股条件</w:t>
                    </w:r>
                  </w:p>
                </w:tc>
                <w:tc>
                  <w:tcPr>
                    <w:tcW w:w="604" w:type="dxa"/>
                  </w:tcPr>
                  <w:p w14:paraId="13FCB63D" w14:textId="77777777" w:rsidR="00BF4BBE" w:rsidRPr="003037B8" w:rsidRDefault="00BF4BBE" w:rsidP="000D05EE">
                    <w:pPr>
                      <w:jc w:val="center"/>
                      <w:rPr>
                        <w:sz w:val="12"/>
                        <w:szCs w:val="12"/>
                      </w:rPr>
                    </w:pPr>
                    <w:r w:rsidRPr="003037B8">
                      <w:rPr>
                        <w:sz w:val="12"/>
                        <w:szCs w:val="12"/>
                      </w:rPr>
                      <w:t>转换情况</w:t>
                    </w:r>
                  </w:p>
                </w:tc>
              </w:tr>
              <w:tr w:rsidR="000D05EE" w:rsidRPr="00BF4BBE" w14:paraId="30EF05CF" w14:textId="77777777" w:rsidTr="003C5E58">
                <w:tc>
                  <w:tcPr>
                    <w:tcW w:w="771" w:type="dxa"/>
                  </w:tcPr>
                  <w:p w14:paraId="41CF3175" w14:textId="77777777" w:rsidR="00BF4BBE" w:rsidRPr="003037B8" w:rsidRDefault="00BF4BBE" w:rsidP="000D05EE">
                    <w:pPr>
                      <w:jc w:val="center"/>
                      <w:rPr>
                        <w:sz w:val="12"/>
                        <w:szCs w:val="12"/>
                      </w:rPr>
                    </w:pPr>
                    <w:r w:rsidRPr="003037B8">
                      <w:rPr>
                        <w:sz w:val="12"/>
                        <w:szCs w:val="12"/>
                      </w:rPr>
                      <w:t>可转换公司债券</w:t>
                    </w:r>
                  </w:p>
                </w:tc>
                <w:tc>
                  <w:tcPr>
                    <w:tcW w:w="1206" w:type="dxa"/>
                  </w:tcPr>
                  <w:p w14:paraId="44A93F9A" w14:textId="77777777" w:rsidR="00BF4BBE" w:rsidRPr="003037B8" w:rsidRDefault="00BF4BBE" w:rsidP="000D05EE">
                    <w:pPr>
                      <w:jc w:val="center"/>
                      <w:rPr>
                        <w:sz w:val="12"/>
                        <w:szCs w:val="12"/>
                      </w:rPr>
                    </w:pPr>
                    <w:r w:rsidRPr="003037B8">
                      <w:rPr>
                        <w:sz w:val="12"/>
                        <w:szCs w:val="12"/>
                      </w:rPr>
                      <w:t>2020</w:t>
                    </w:r>
                    <w:r w:rsidRPr="003037B8">
                      <w:rPr>
                        <w:sz w:val="12"/>
                        <w:szCs w:val="12"/>
                      </w:rPr>
                      <w:t>年</w:t>
                    </w:r>
                    <w:r w:rsidRPr="003037B8">
                      <w:rPr>
                        <w:sz w:val="12"/>
                        <w:szCs w:val="12"/>
                      </w:rPr>
                      <w:t>12</w:t>
                    </w:r>
                    <w:r w:rsidRPr="003037B8">
                      <w:rPr>
                        <w:sz w:val="12"/>
                        <w:szCs w:val="12"/>
                      </w:rPr>
                      <w:t>月</w:t>
                    </w:r>
                    <w:r w:rsidRPr="003037B8">
                      <w:rPr>
                        <w:sz w:val="12"/>
                        <w:szCs w:val="12"/>
                      </w:rPr>
                      <w:t>14</w:t>
                    </w:r>
                    <w:r w:rsidRPr="003037B8">
                      <w:rPr>
                        <w:sz w:val="12"/>
                        <w:szCs w:val="12"/>
                      </w:rPr>
                      <w:t>日</w:t>
                    </w:r>
                  </w:p>
                </w:tc>
                <w:tc>
                  <w:tcPr>
                    <w:tcW w:w="990" w:type="dxa"/>
                  </w:tcPr>
                  <w:p w14:paraId="2BF9D894" w14:textId="77777777" w:rsidR="00BF4BBE" w:rsidRPr="003037B8" w:rsidRDefault="00BF4BBE" w:rsidP="000D05EE">
                    <w:pPr>
                      <w:jc w:val="center"/>
                      <w:rPr>
                        <w:sz w:val="12"/>
                        <w:szCs w:val="12"/>
                      </w:rPr>
                    </w:pPr>
                    <w:r w:rsidRPr="003037B8">
                      <w:rPr>
                        <w:sz w:val="12"/>
                        <w:szCs w:val="12"/>
                      </w:rPr>
                      <w:t>复合金融工具</w:t>
                    </w:r>
                  </w:p>
                </w:tc>
                <w:tc>
                  <w:tcPr>
                    <w:tcW w:w="708" w:type="dxa"/>
                  </w:tcPr>
                  <w:p w14:paraId="2AF6733E" w14:textId="77777777" w:rsidR="00BF4BBE" w:rsidRPr="003037B8" w:rsidRDefault="00BF4BBE" w:rsidP="000D05EE">
                    <w:pPr>
                      <w:jc w:val="center"/>
                      <w:rPr>
                        <w:sz w:val="12"/>
                        <w:szCs w:val="12"/>
                      </w:rPr>
                    </w:pPr>
                    <w:r>
                      <w:rPr>
                        <w:sz w:val="12"/>
                        <w:szCs w:val="12"/>
                      </w:rPr>
                      <w:t>/</w:t>
                    </w:r>
                  </w:p>
                </w:tc>
                <w:tc>
                  <w:tcPr>
                    <w:tcW w:w="849" w:type="dxa"/>
                  </w:tcPr>
                  <w:p w14:paraId="4BAFE452" w14:textId="77777777" w:rsidR="00BF4BBE" w:rsidRPr="003037B8" w:rsidRDefault="00BF4BBE" w:rsidP="000D05EE">
                    <w:pPr>
                      <w:jc w:val="center"/>
                      <w:rPr>
                        <w:sz w:val="12"/>
                        <w:szCs w:val="12"/>
                      </w:rPr>
                    </w:pPr>
                    <w:r w:rsidRPr="003037B8">
                      <w:rPr>
                        <w:sz w:val="12"/>
                        <w:szCs w:val="12"/>
                      </w:rPr>
                      <w:t>100</w:t>
                    </w:r>
                  </w:p>
                </w:tc>
                <w:tc>
                  <w:tcPr>
                    <w:tcW w:w="948" w:type="dxa"/>
                  </w:tcPr>
                  <w:p w14:paraId="35D6EC9D" w14:textId="70DC51C8" w:rsidR="00BF4BBE" w:rsidRPr="003037B8" w:rsidRDefault="00BF4BBE" w:rsidP="000D05EE">
                    <w:pPr>
                      <w:jc w:val="center"/>
                      <w:rPr>
                        <w:sz w:val="12"/>
                        <w:szCs w:val="12"/>
                      </w:rPr>
                    </w:pPr>
                    <w:r w:rsidRPr="003037B8">
                      <w:rPr>
                        <w:sz w:val="12"/>
                        <w:szCs w:val="12"/>
                      </w:rPr>
                      <w:t>299,883,240</w:t>
                    </w:r>
                  </w:p>
                </w:tc>
                <w:tc>
                  <w:tcPr>
                    <w:tcW w:w="906" w:type="dxa"/>
                  </w:tcPr>
                  <w:p w14:paraId="1140202D" w14:textId="6E2ED8C1" w:rsidR="00BF4BBE" w:rsidRPr="003037B8" w:rsidRDefault="00445733" w:rsidP="000D05EE">
                    <w:pPr>
                      <w:jc w:val="center"/>
                      <w:rPr>
                        <w:sz w:val="12"/>
                        <w:szCs w:val="12"/>
                      </w:rPr>
                    </w:pPr>
                    <w:r>
                      <w:rPr>
                        <w:sz w:val="12"/>
                        <w:szCs w:val="12"/>
                      </w:rPr>
                      <w:t>2</w:t>
                    </w:r>
                    <w:r w:rsidR="00BF4BBE" w:rsidRPr="003037B8">
                      <w:rPr>
                        <w:sz w:val="12"/>
                        <w:szCs w:val="12"/>
                      </w:rPr>
                      <w:t>9,988,324,000</w:t>
                    </w:r>
                  </w:p>
                </w:tc>
                <w:tc>
                  <w:tcPr>
                    <w:tcW w:w="1272" w:type="dxa"/>
                  </w:tcPr>
                  <w:p w14:paraId="641F095B" w14:textId="77777777" w:rsidR="00BF4BBE" w:rsidRPr="003037B8" w:rsidRDefault="00BF4BBE" w:rsidP="000D05EE">
                    <w:pPr>
                      <w:jc w:val="center"/>
                      <w:rPr>
                        <w:sz w:val="12"/>
                        <w:szCs w:val="12"/>
                      </w:rPr>
                    </w:pPr>
                    <w:r w:rsidRPr="003037B8">
                      <w:rPr>
                        <w:sz w:val="12"/>
                        <w:szCs w:val="12"/>
                      </w:rPr>
                      <w:t>2026</w:t>
                    </w:r>
                    <w:r w:rsidRPr="003037B8">
                      <w:rPr>
                        <w:sz w:val="12"/>
                        <w:szCs w:val="12"/>
                      </w:rPr>
                      <w:t>年</w:t>
                    </w:r>
                    <w:r w:rsidRPr="003037B8">
                      <w:rPr>
                        <w:sz w:val="12"/>
                        <w:szCs w:val="12"/>
                      </w:rPr>
                      <w:t>12</w:t>
                    </w:r>
                    <w:r w:rsidRPr="003037B8">
                      <w:rPr>
                        <w:sz w:val="12"/>
                        <w:szCs w:val="12"/>
                      </w:rPr>
                      <w:t>月</w:t>
                    </w:r>
                    <w:r w:rsidRPr="003037B8">
                      <w:rPr>
                        <w:sz w:val="12"/>
                        <w:szCs w:val="12"/>
                      </w:rPr>
                      <w:t>14</w:t>
                    </w:r>
                    <w:r w:rsidRPr="003037B8">
                      <w:rPr>
                        <w:sz w:val="12"/>
                        <w:szCs w:val="12"/>
                      </w:rPr>
                      <w:t>日</w:t>
                    </w:r>
                  </w:p>
                </w:tc>
                <w:tc>
                  <w:tcPr>
                    <w:tcW w:w="525" w:type="dxa"/>
                  </w:tcPr>
                  <w:p w14:paraId="15B6CBF1" w14:textId="77777777" w:rsidR="00BF4BBE" w:rsidRPr="003037B8" w:rsidRDefault="00BF4BBE" w:rsidP="000D05EE">
                    <w:pPr>
                      <w:jc w:val="center"/>
                      <w:rPr>
                        <w:sz w:val="12"/>
                        <w:szCs w:val="12"/>
                      </w:rPr>
                    </w:pPr>
                    <w:r w:rsidRPr="003037B8">
                      <w:rPr>
                        <w:sz w:val="12"/>
                        <w:szCs w:val="12"/>
                      </w:rPr>
                      <w:t>自愿转股</w:t>
                    </w:r>
                  </w:p>
                </w:tc>
                <w:tc>
                  <w:tcPr>
                    <w:tcW w:w="604" w:type="dxa"/>
                  </w:tcPr>
                  <w:p w14:paraId="20BA94E6" w14:textId="77777777" w:rsidR="00BF4BBE" w:rsidRPr="003037B8" w:rsidRDefault="00BF4BBE" w:rsidP="000D05EE">
                    <w:pPr>
                      <w:jc w:val="center"/>
                      <w:rPr>
                        <w:sz w:val="12"/>
                        <w:szCs w:val="12"/>
                      </w:rPr>
                    </w:pPr>
                    <w:r w:rsidRPr="003037B8">
                      <w:rPr>
                        <w:rFonts w:hint="eastAsia"/>
                        <w:sz w:val="12"/>
                        <w:szCs w:val="12"/>
                      </w:rPr>
                      <w:t>见注</w:t>
                    </w:r>
                    <w:r w:rsidRPr="003037B8">
                      <w:rPr>
                        <w:rFonts w:hint="eastAsia"/>
                        <w:sz w:val="12"/>
                        <w:szCs w:val="12"/>
                      </w:rPr>
                      <w:t>1</w:t>
                    </w:r>
                  </w:p>
                </w:tc>
              </w:tr>
            </w:tbl>
            <w:p w14:paraId="55E3133B" w14:textId="2B86FE2E" w:rsidR="009D01F0" w:rsidRDefault="00000000"/>
          </w:sdtContent>
        </w:sdt>
        <w:p w14:paraId="03659B93" w14:textId="77777777" w:rsidR="009D01F0" w:rsidRDefault="00174DED" w:rsidP="00BC60D6">
          <w:pPr>
            <w:pStyle w:val="4"/>
            <w:numPr>
              <w:ilvl w:val="0"/>
              <w:numId w:val="70"/>
            </w:numPr>
            <w:rPr>
              <w:rFonts w:ascii="宋体" w:hAnsi="宋体"/>
              <w:szCs w:val="21"/>
            </w:rPr>
          </w:pPr>
          <w:r>
            <w:rPr>
              <w:rFonts w:ascii="宋体" w:hAnsi="宋体" w:hint="eastAsia"/>
              <w:szCs w:val="21"/>
            </w:rPr>
            <w:t>期末</w:t>
          </w:r>
          <w:r>
            <w:rPr>
              <w:rFonts w:ascii="宋体" w:hAnsi="宋体" w:hint="eastAsia"/>
            </w:rPr>
            <w:t>发行</w:t>
          </w:r>
          <w:r>
            <w:rPr>
              <w:rFonts w:ascii="宋体" w:hAnsi="宋体"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1071811608"/>
            <w:lock w:val="sdtLocked"/>
            <w:placeholder>
              <w:docPart w:val="GBC22222222222222222222222222222"/>
            </w:placeholder>
          </w:sdtPr>
          <w:sdtContent>
            <w:p w14:paraId="6C0E0169" w14:textId="72977BBB" w:rsidR="009D01F0" w:rsidRDefault="00174DED">
              <w:r>
                <w:fldChar w:fldCharType="begin"/>
              </w:r>
              <w:r w:rsidR="003037B8">
                <w:instrText xml:space="preserve"> MACROBUTTON  SnrToggleCheckbox √适用 </w:instrText>
              </w:r>
              <w:r>
                <w:fldChar w:fldCharType="end"/>
              </w:r>
              <w:r>
                <w:fldChar w:fldCharType="begin"/>
              </w:r>
              <w:r w:rsidR="003037B8">
                <w:instrText xml:space="preserve"> MACROBUTTON  SnrToggleCheckbox □不适用 </w:instrText>
              </w:r>
              <w:r>
                <w:fldChar w:fldCharType="end"/>
              </w:r>
            </w:p>
          </w:sdtContent>
        </w:sdt>
        <w:p w14:paraId="7058FD05" w14:textId="77777777" w:rsidR="009D01F0" w:rsidRDefault="00174DED">
          <w:pPr>
            <w:jc w:val="right"/>
          </w:pPr>
          <w:r>
            <w:rPr>
              <w:rFonts w:hint="eastAsia"/>
            </w:rPr>
            <w:t>单位：</w:t>
          </w:r>
          <w:sdt>
            <w:sdtPr>
              <w:rPr>
                <w:rFonts w:hint="eastAsia"/>
              </w:rPr>
              <w:alias w:val="单位：财务附注：期末发行在外的优先股、永续债等金融工具变动情况表（其他权益工具）"/>
              <w:tag w:val="_GBC_51d3c8d018b845ab94e8869d86fc9e62"/>
              <w:id w:val="-20543787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期末发行在外的优先股、永续债等金融工具变动情况表（其他权益工具）"/>
              <w:tag w:val="_GBC_d1b7e1db232f48c18444ea05ff987879"/>
              <w:id w:val="8223961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986"/>
            <w:gridCol w:w="1126"/>
            <w:gridCol w:w="607"/>
            <w:gridCol w:w="727"/>
            <w:gridCol w:w="916"/>
            <w:gridCol w:w="986"/>
            <w:gridCol w:w="986"/>
            <w:gridCol w:w="1126"/>
          </w:tblGrid>
          <w:tr w:rsidR="00BF4BBE" w14:paraId="1F184F67" w14:textId="77777777" w:rsidTr="00676FDD">
            <w:trPr>
              <w:trHeight w:val="340"/>
            </w:trPr>
            <w:sdt>
              <w:sdtPr>
                <w:rPr>
                  <w:sz w:val="14"/>
                  <w:szCs w:val="14"/>
                </w:rPr>
                <w:tag w:val="_PLD_3e0e6f84e37d485086b05b3ef0c4d78f"/>
                <w:id w:val="595979137"/>
                <w:lock w:val="sdtLocked"/>
              </w:sdtPr>
              <w:sdtContent>
                <w:tc>
                  <w:tcPr>
                    <w:tcW w:w="880" w:type="pct"/>
                    <w:vMerge w:val="restart"/>
                    <w:shd w:val="clear" w:color="auto" w:fill="auto"/>
                    <w:vAlign w:val="center"/>
                    <w:hideMark/>
                  </w:tcPr>
                  <w:p w14:paraId="44ED5ED2" w14:textId="77777777" w:rsidR="00BF4BBE" w:rsidRPr="00543D46" w:rsidRDefault="00BF4BBE" w:rsidP="00676FDD">
                    <w:pPr>
                      <w:jc w:val="center"/>
                      <w:rPr>
                        <w:sz w:val="14"/>
                        <w:szCs w:val="14"/>
                      </w:rPr>
                    </w:pPr>
                    <w:r w:rsidRPr="00543D46">
                      <w:rPr>
                        <w:rFonts w:hint="eastAsia"/>
                        <w:sz w:val="14"/>
                        <w:szCs w:val="14"/>
                      </w:rPr>
                      <w:t>发行在外的金融工具</w:t>
                    </w:r>
                  </w:p>
                </w:tc>
              </w:sdtContent>
            </w:sdt>
            <w:sdt>
              <w:sdtPr>
                <w:rPr>
                  <w:sz w:val="14"/>
                  <w:szCs w:val="14"/>
                </w:rPr>
                <w:tag w:val="_PLD_903b0562622c4a3698e9b65b1f69abae"/>
                <w:id w:val="479737036"/>
                <w:lock w:val="sdtLocked"/>
              </w:sdtPr>
              <w:sdtContent>
                <w:tc>
                  <w:tcPr>
                    <w:tcW w:w="1040" w:type="pct"/>
                    <w:gridSpan w:val="2"/>
                    <w:shd w:val="clear" w:color="auto" w:fill="auto"/>
                    <w:vAlign w:val="center"/>
                    <w:hideMark/>
                  </w:tcPr>
                  <w:p w14:paraId="615B7B20" w14:textId="77777777" w:rsidR="00BF4BBE" w:rsidRPr="00543D46" w:rsidRDefault="00BF4BBE" w:rsidP="00676FDD">
                    <w:pPr>
                      <w:jc w:val="center"/>
                      <w:rPr>
                        <w:sz w:val="14"/>
                        <w:szCs w:val="14"/>
                      </w:rPr>
                    </w:pPr>
                    <w:r w:rsidRPr="00543D46">
                      <w:rPr>
                        <w:rFonts w:hint="eastAsia"/>
                        <w:sz w:val="14"/>
                        <w:szCs w:val="14"/>
                      </w:rPr>
                      <w:t>期初</w:t>
                    </w:r>
                  </w:p>
                </w:tc>
              </w:sdtContent>
            </w:sdt>
            <w:sdt>
              <w:sdtPr>
                <w:rPr>
                  <w:sz w:val="14"/>
                  <w:szCs w:val="14"/>
                </w:rPr>
                <w:tag w:val="_PLD_fd88122bcaa44cf58030ce837d1651d5"/>
                <w:id w:val="-1190054028"/>
                <w:lock w:val="sdtLocked"/>
              </w:sdtPr>
              <w:sdtContent>
                <w:tc>
                  <w:tcPr>
                    <w:tcW w:w="1016" w:type="pct"/>
                    <w:gridSpan w:val="2"/>
                    <w:shd w:val="clear" w:color="auto" w:fill="auto"/>
                    <w:vAlign w:val="center"/>
                    <w:hideMark/>
                  </w:tcPr>
                  <w:p w14:paraId="0D8F567E" w14:textId="77777777" w:rsidR="00BF4BBE" w:rsidRPr="00543D46" w:rsidRDefault="00BF4BBE" w:rsidP="00676FDD">
                    <w:pPr>
                      <w:jc w:val="center"/>
                      <w:rPr>
                        <w:sz w:val="14"/>
                        <w:szCs w:val="14"/>
                      </w:rPr>
                    </w:pPr>
                    <w:r w:rsidRPr="00543D46">
                      <w:rPr>
                        <w:rFonts w:hint="eastAsia"/>
                        <w:sz w:val="14"/>
                        <w:szCs w:val="14"/>
                      </w:rPr>
                      <w:t>本期增加</w:t>
                    </w:r>
                  </w:p>
                </w:tc>
              </w:sdtContent>
            </w:sdt>
            <w:sdt>
              <w:sdtPr>
                <w:rPr>
                  <w:sz w:val="14"/>
                  <w:szCs w:val="14"/>
                </w:rPr>
                <w:tag w:val="_PLD_74b91cad66b54154ad74ec67fd76efbe"/>
                <w:id w:val="-1607264256"/>
                <w:lock w:val="sdtLocked"/>
              </w:sdtPr>
              <w:sdtContent>
                <w:tc>
                  <w:tcPr>
                    <w:tcW w:w="1025" w:type="pct"/>
                    <w:gridSpan w:val="2"/>
                    <w:shd w:val="clear" w:color="auto" w:fill="auto"/>
                    <w:vAlign w:val="center"/>
                    <w:hideMark/>
                  </w:tcPr>
                  <w:p w14:paraId="4EF5C769" w14:textId="77777777" w:rsidR="00BF4BBE" w:rsidRPr="00543D46" w:rsidRDefault="00BF4BBE" w:rsidP="00676FDD">
                    <w:pPr>
                      <w:jc w:val="center"/>
                      <w:rPr>
                        <w:sz w:val="14"/>
                        <w:szCs w:val="14"/>
                      </w:rPr>
                    </w:pPr>
                    <w:r w:rsidRPr="00543D46">
                      <w:rPr>
                        <w:rFonts w:hint="eastAsia"/>
                        <w:sz w:val="14"/>
                        <w:szCs w:val="14"/>
                      </w:rPr>
                      <w:t>本期减少</w:t>
                    </w:r>
                  </w:p>
                </w:tc>
              </w:sdtContent>
            </w:sdt>
            <w:sdt>
              <w:sdtPr>
                <w:rPr>
                  <w:sz w:val="14"/>
                  <w:szCs w:val="14"/>
                </w:rPr>
                <w:tag w:val="_PLD_35d10d2bfc784a68a424614d2047ccd4"/>
                <w:id w:val="39410627"/>
                <w:lock w:val="sdtLocked"/>
              </w:sdtPr>
              <w:sdtContent>
                <w:tc>
                  <w:tcPr>
                    <w:tcW w:w="1039" w:type="pct"/>
                    <w:gridSpan w:val="2"/>
                    <w:shd w:val="clear" w:color="auto" w:fill="auto"/>
                    <w:vAlign w:val="center"/>
                    <w:hideMark/>
                  </w:tcPr>
                  <w:p w14:paraId="45EFE45B" w14:textId="77777777" w:rsidR="00BF4BBE" w:rsidRPr="00543D46" w:rsidRDefault="00BF4BBE" w:rsidP="00676FDD">
                    <w:pPr>
                      <w:jc w:val="center"/>
                      <w:rPr>
                        <w:sz w:val="14"/>
                        <w:szCs w:val="14"/>
                      </w:rPr>
                    </w:pPr>
                    <w:r w:rsidRPr="00543D46">
                      <w:rPr>
                        <w:rFonts w:hint="eastAsia"/>
                        <w:sz w:val="14"/>
                        <w:szCs w:val="14"/>
                      </w:rPr>
                      <w:t>期末</w:t>
                    </w:r>
                  </w:p>
                </w:tc>
              </w:sdtContent>
            </w:sdt>
          </w:tr>
          <w:tr w:rsidR="00BF4BBE" w14:paraId="29EB06A0" w14:textId="77777777" w:rsidTr="00676FDD">
            <w:trPr>
              <w:trHeight w:val="340"/>
            </w:trPr>
            <w:tc>
              <w:tcPr>
                <w:tcW w:w="880" w:type="pct"/>
                <w:vMerge/>
                <w:shd w:val="clear" w:color="auto" w:fill="auto"/>
                <w:vAlign w:val="center"/>
                <w:hideMark/>
              </w:tcPr>
              <w:p w14:paraId="02AADBD1" w14:textId="77777777" w:rsidR="00BF4BBE" w:rsidRPr="00543D46" w:rsidRDefault="00BF4BBE" w:rsidP="00676FDD">
                <w:pPr>
                  <w:jc w:val="center"/>
                  <w:rPr>
                    <w:sz w:val="14"/>
                    <w:szCs w:val="14"/>
                  </w:rPr>
                </w:pPr>
              </w:p>
            </w:tc>
            <w:sdt>
              <w:sdtPr>
                <w:rPr>
                  <w:sz w:val="14"/>
                  <w:szCs w:val="14"/>
                </w:rPr>
                <w:tag w:val="_PLD_67ee2e5b20fe47e2920574240ec4bae0"/>
                <w:id w:val="-1742863222"/>
                <w:lock w:val="sdtLocked"/>
              </w:sdtPr>
              <w:sdtContent>
                <w:tc>
                  <w:tcPr>
                    <w:tcW w:w="514" w:type="pct"/>
                    <w:shd w:val="clear" w:color="auto" w:fill="auto"/>
                    <w:vAlign w:val="center"/>
                    <w:hideMark/>
                  </w:tcPr>
                  <w:p w14:paraId="6FBF99A5" w14:textId="77777777" w:rsidR="00BF4BBE" w:rsidRPr="00543D46" w:rsidRDefault="00BF4BBE" w:rsidP="00676FDD">
                    <w:pPr>
                      <w:jc w:val="center"/>
                      <w:rPr>
                        <w:sz w:val="14"/>
                        <w:szCs w:val="14"/>
                      </w:rPr>
                    </w:pPr>
                    <w:r w:rsidRPr="00543D46">
                      <w:rPr>
                        <w:rFonts w:hint="eastAsia"/>
                        <w:sz w:val="14"/>
                        <w:szCs w:val="14"/>
                      </w:rPr>
                      <w:t>数量</w:t>
                    </w:r>
                  </w:p>
                </w:tc>
              </w:sdtContent>
            </w:sdt>
            <w:sdt>
              <w:sdtPr>
                <w:rPr>
                  <w:sz w:val="14"/>
                  <w:szCs w:val="14"/>
                </w:rPr>
                <w:tag w:val="_PLD_6d0220433d65493a85d718d809113628"/>
                <w:id w:val="1552415799"/>
                <w:lock w:val="sdtLocked"/>
              </w:sdtPr>
              <w:sdtContent>
                <w:tc>
                  <w:tcPr>
                    <w:tcW w:w="526" w:type="pct"/>
                    <w:shd w:val="clear" w:color="auto" w:fill="auto"/>
                    <w:vAlign w:val="center"/>
                    <w:hideMark/>
                  </w:tcPr>
                  <w:p w14:paraId="24763C0B" w14:textId="77777777" w:rsidR="00BF4BBE" w:rsidRPr="00543D46" w:rsidRDefault="00BF4BBE" w:rsidP="00676FDD">
                    <w:pPr>
                      <w:jc w:val="center"/>
                      <w:rPr>
                        <w:sz w:val="14"/>
                        <w:szCs w:val="14"/>
                      </w:rPr>
                    </w:pPr>
                    <w:r w:rsidRPr="00543D46">
                      <w:rPr>
                        <w:rFonts w:hint="eastAsia"/>
                        <w:sz w:val="14"/>
                        <w:szCs w:val="14"/>
                      </w:rPr>
                      <w:t>账面价值</w:t>
                    </w:r>
                  </w:p>
                </w:tc>
              </w:sdtContent>
            </w:sdt>
            <w:sdt>
              <w:sdtPr>
                <w:rPr>
                  <w:sz w:val="14"/>
                  <w:szCs w:val="14"/>
                </w:rPr>
                <w:tag w:val="_PLD_e5f9ce4cefe7442e9151ec0470a684ce"/>
                <w:id w:val="779451976"/>
                <w:lock w:val="sdtLocked"/>
              </w:sdtPr>
              <w:sdtContent>
                <w:tc>
                  <w:tcPr>
                    <w:tcW w:w="474" w:type="pct"/>
                    <w:shd w:val="clear" w:color="auto" w:fill="auto"/>
                    <w:vAlign w:val="center"/>
                    <w:hideMark/>
                  </w:tcPr>
                  <w:p w14:paraId="66EA282B" w14:textId="77777777" w:rsidR="00BF4BBE" w:rsidRPr="00543D46" w:rsidRDefault="00BF4BBE" w:rsidP="00676FDD">
                    <w:pPr>
                      <w:jc w:val="center"/>
                      <w:rPr>
                        <w:sz w:val="14"/>
                        <w:szCs w:val="14"/>
                      </w:rPr>
                    </w:pPr>
                    <w:r w:rsidRPr="00543D46">
                      <w:rPr>
                        <w:rFonts w:hint="eastAsia"/>
                        <w:sz w:val="14"/>
                        <w:szCs w:val="14"/>
                      </w:rPr>
                      <w:t>数量</w:t>
                    </w:r>
                  </w:p>
                </w:tc>
              </w:sdtContent>
            </w:sdt>
            <w:sdt>
              <w:sdtPr>
                <w:rPr>
                  <w:sz w:val="14"/>
                  <w:szCs w:val="14"/>
                </w:rPr>
                <w:tag w:val="_PLD_18daed53b0344e2abbe426fced4e46e3"/>
                <w:id w:val="-470290905"/>
                <w:lock w:val="sdtLocked"/>
              </w:sdtPr>
              <w:sdtContent>
                <w:tc>
                  <w:tcPr>
                    <w:tcW w:w="542" w:type="pct"/>
                    <w:shd w:val="clear" w:color="auto" w:fill="auto"/>
                    <w:vAlign w:val="center"/>
                    <w:hideMark/>
                  </w:tcPr>
                  <w:p w14:paraId="4013DFF9" w14:textId="77777777" w:rsidR="00BF4BBE" w:rsidRPr="00543D46" w:rsidRDefault="00BF4BBE" w:rsidP="00676FDD">
                    <w:pPr>
                      <w:jc w:val="center"/>
                      <w:rPr>
                        <w:sz w:val="14"/>
                        <w:szCs w:val="14"/>
                      </w:rPr>
                    </w:pPr>
                    <w:r w:rsidRPr="00543D46">
                      <w:rPr>
                        <w:rFonts w:hint="eastAsia"/>
                        <w:sz w:val="14"/>
                        <w:szCs w:val="14"/>
                      </w:rPr>
                      <w:t>账面价值</w:t>
                    </w:r>
                  </w:p>
                </w:tc>
              </w:sdtContent>
            </w:sdt>
            <w:sdt>
              <w:sdtPr>
                <w:rPr>
                  <w:sz w:val="14"/>
                  <w:szCs w:val="14"/>
                </w:rPr>
                <w:tag w:val="_PLD_80d1bf173c3d424ca6a5e203df652bfe"/>
                <w:id w:val="-1096094592"/>
                <w:lock w:val="sdtLocked"/>
              </w:sdtPr>
              <w:sdtContent>
                <w:tc>
                  <w:tcPr>
                    <w:tcW w:w="496" w:type="pct"/>
                    <w:shd w:val="clear" w:color="auto" w:fill="auto"/>
                    <w:vAlign w:val="center"/>
                    <w:hideMark/>
                  </w:tcPr>
                  <w:p w14:paraId="558431F1" w14:textId="77777777" w:rsidR="00BF4BBE" w:rsidRPr="00543D46" w:rsidRDefault="00BF4BBE" w:rsidP="00676FDD">
                    <w:pPr>
                      <w:jc w:val="center"/>
                      <w:rPr>
                        <w:sz w:val="14"/>
                        <w:szCs w:val="14"/>
                      </w:rPr>
                    </w:pPr>
                    <w:r w:rsidRPr="00543D46">
                      <w:rPr>
                        <w:rFonts w:hint="eastAsia"/>
                        <w:sz w:val="14"/>
                        <w:szCs w:val="14"/>
                      </w:rPr>
                      <w:t>数量</w:t>
                    </w:r>
                  </w:p>
                </w:tc>
              </w:sdtContent>
            </w:sdt>
            <w:sdt>
              <w:sdtPr>
                <w:rPr>
                  <w:sz w:val="14"/>
                  <w:szCs w:val="14"/>
                </w:rPr>
                <w:tag w:val="_PLD_bbc352b5fb614d588d39ec42b9facf67"/>
                <w:id w:val="1424694672"/>
                <w:lock w:val="sdtLocked"/>
              </w:sdtPr>
              <w:sdtContent>
                <w:tc>
                  <w:tcPr>
                    <w:tcW w:w="529" w:type="pct"/>
                    <w:shd w:val="clear" w:color="auto" w:fill="auto"/>
                    <w:vAlign w:val="center"/>
                    <w:hideMark/>
                  </w:tcPr>
                  <w:p w14:paraId="4B7CC643" w14:textId="77777777" w:rsidR="00BF4BBE" w:rsidRPr="00543D46" w:rsidRDefault="00BF4BBE" w:rsidP="00676FDD">
                    <w:pPr>
                      <w:jc w:val="center"/>
                      <w:rPr>
                        <w:sz w:val="14"/>
                        <w:szCs w:val="14"/>
                      </w:rPr>
                    </w:pPr>
                    <w:r w:rsidRPr="00543D46">
                      <w:rPr>
                        <w:rFonts w:hint="eastAsia"/>
                        <w:sz w:val="14"/>
                        <w:szCs w:val="14"/>
                      </w:rPr>
                      <w:t>账面价值</w:t>
                    </w:r>
                  </w:p>
                </w:tc>
              </w:sdtContent>
            </w:sdt>
            <w:sdt>
              <w:sdtPr>
                <w:rPr>
                  <w:sz w:val="14"/>
                  <w:szCs w:val="14"/>
                </w:rPr>
                <w:tag w:val="_PLD_c397d08facdc4b048a485e1790f164a9"/>
                <w:id w:val="1873645233"/>
                <w:lock w:val="sdtLocked"/>
              </w:sdtPr>
              <w:sdtContent>
                <w:tc>
                  <w:tcPr>
                    <w:tcW w:w="495" w:type="pct"/>
                    <w:shd w:val="clear" w:color="auto" w:fill="auto"/>
                    <w:vAlign w:val="center"/>
                    <w:hideMark/>
                  </w:tcPr>
                  <w:p w14:paraId="0CCEDEC5" w14:textId="77777777" w:rsidR="00BF4BBE" w:rsidRPr="00543D46" w:rsidRDefault="00BF4BBE" w:rsidP="00676FDD">
                    <w:pPr>
                      <w:jc w:val="center"/>
                      <w:rPr>
                        <w:sz w:val="14"/>
                        <w:szCs w:val="14"/>
                      </w:rPr>
                    </w:pPr>
                    <w:r w:rsidRPr="00543D46">
                      <w:rPr>
                        <w:rFonts w:hint="eastAsia"/>
                        <w:sz w:val="14"/>
                        <w:szCs w:val="14"/>
                      </w:rPr>
                      <w:t>数量</w:t>
                    </w:r>
                  </w:p>
                </w:tc>
              </w:sdtContent>
            </w:sdt>
            <w:sdt>
              <w:sdtPr>
                <w:rPr>
                  <w:sz w:val="14"/>
                  <w:szCs w:val="14"/>
                </w:rPr>
                <w:tag w:val="_PLD_fa9501b27ffb47a2974cdc54edda39da"/>
                <w:id w:val="1888601048"/>
                <w:lock w:val="sdtLocked"/>
              </w:sdtPr>
              <w:sdtContent>
                <w:tc>
                  <w:tcPr>
                    <w:tcW w:w="544" w:type="pct"/>
                    <w:shd w:val="clear" w:color="auto" w:fill="auto"/>
                    <w:vAlign w:val="center"/>
                    <w:hideMark/>
                  </w:tcPr>
                  <w:p w14:paraId="7744EAA7" w14:textId="77777777" w:rsidR="00BF4BBE" w:rsidRPr="00543D46" w:rsidRDefault="00BF4BBE" w:rsidP="00676FDD">
                    <w:pPr>
                      <w:jc w:val="center"/>
                      <w:rPr>
                        <w:sz w:val="14"/>
                        <w:szCs w:val="14"/>
                      </w:rPr>
                    </w:pPr>
                    <w:r w:rsidRPr="00543D46">
                      <w:rPr>
                        <w:rFonts w:hint="eastAsia"/>
                        <w:sz w:val="14"/>
                        <w:szCs w:val="14"/>
                      </w:rPr>
                      <w:t>账面价值</w:t>
                    </w:r>
                  </w:p>
                </w:tc>
              </w:sdtContent>
            </w:sdt>
          </w:tr>
          <w:sdt>
            <w:sdtPr>
              <w:rPr>
                <w:rFonts w:hint="eastAsia"/>
                <w:sz w:val="14"/>
                <w:szCs w:val="14"/>
              </w:rPr>
              <w:alias w:val="其他权益工具下发行在外的优先股、永续债等金融工具变动情况表明细"/>
              <w:tag w:val="_GBC_20f230eab0284a7693900d7a33813e89"/>
              <w:id w:val="-1677957413"/>
              <w:lock w:val="sdtLocked"/>
              <w:placeholder>
                <w:docPart w:val="36C1617243E74E40A32905F59D29C727"/>
              </w:placeholder>
            </w:sdtPr>
            <w:sdtEndPr>
              <w:rPr>
                <w:rFonts w:hint="default"/>
              </w:rPr>
            </w:sdtEndPr>
            <w:sdtContent>
              <w:tr w:rsidR="00BF4BBE" w14:paraId="60B4F997" w14:textId="77777777" w:rsidTr="00676FDD">
                <w:trPr>
                  <w:trHeight w:val="340"/>
                </w:trPr>
                <w:tc>
                  <w:tcPr>
                    <w:tcW w:w="880" w:type="pct"/>
                    <w:shd w:val="clear" w:color="auto" w:fill="auto"/>
                  </w:tcPr>
                  <w:p w14:paraId="3869E8A4" w14:textId="5D0C7205" w:rsidR="00BF4BBE" w:rsidRPr="00543D46" w:rsidRDefault="00BF4BBE" w:rsidP="00676FDD">
                    <w:pPr>
                      <w:rPr>
                        <w:sz w:val="14"/>
                        <w:szCs w:val="14"/>
                      </w:rPr>
                    </w:pPr>
                    <w:r w:rsidRPr="00543D46">
                      <w:rPr>
                        <w:sz w:val="14"/>
                        <w:szCs w:val="14"/>
                      </w:rPr>
                      <w:t>可转换公司债券权益部分</w:t>
                    </w:r>
                  </w:p>
                </w:tc>
                <w:tc>
                  <w:tcPr>
                    <w:tcW w:w="514" w:type="pct"/>
                    <w:shd w:val="clear" w:color="auto" w:fill="auto"/>
                    <w:vAlign w:val="center"/>
                  </w:tcPr>
                  <w:p w14:paraId="520E9E1D" w14:textId="77777777" w:rsidR="00BF4BBE" w:rsidRPr="00543D46" w:rsidRDefault="00BF4BBE" w:rsidP="00676FDD">
                    <w:pPr>
                      <w:jc w:val="right"/>
                      <w:rPr>
                        <w:sz w:val="14"/>
                        <w:szCs w:val="14"/>
                      </w:rPr>
                    </w:pPr>
                    <w:r w:rsidRPr="00543D46">
                      <w:rPr>
                        <w:sz w:val="14"/>
                        <w:szCs w:val="14"/>
                      </w:rPr>
                      <w:t>319,988,590</w:t>
                    </w:r>
                  </w:p>
                </w:tc>
                <w:tc>
                  <w:tcPr>
                    <w:tcW w:w="526" w:type="pct"/>
                    <w:shd w:val="clear" w:color="auto" w:fill="auto"/>
                    <w:vAlign w:val="center"/>
                  </w:tcPr>
                  <w:p w14:paraId="15D4A3C4" w14:textId="77777777" w:rsidR="00BF4BBE" w:rsidRPr="00543D46" w:rsidRDefault="00BF4BBE" w:rsidP="00676FDD">
                    <w:pPr>
                      <w:jc w:val="right"/>
                      <w:rPr>
                        <w:sz w:val="14"/>
                        <w:szCs w:val="14"/>
                      </w:rPr>
                    </w:pPr>
                    <w:r w:rsidRPr="00543D46">
                      <w:rPr>
                        <w:sz w:val="14"/>
                        <w:szCs w:val="14"/>
                      </w:rPr>
                      <w:t>3,358,227,137</w:t>
                    </w:r>
                  </w:p>
                </w:tc>
                <w:tc>
                  <w:tcPr>
                    <w:tcW w:w="474" w:type="pct"/>
                    <w:shd w:val="clear" w:color="auto" w:fill="auto"/>
                    <w:vAlign w:val="center"/>
                  </w:tcPr>
                  <w:p w14:paraId="199B58E4" w14:textId="77777777" w:rsidR="00BF4BBE" w:rsidRPr="00543D46" w:rsidRDefault="00BF4BBE" w:rsidP="00676FDD">
                    <w:pPr>
                      <w:jc w:val="right"/>
                      <w:rPr>
                        <w:sz w:val="14"/>
                        <w:szCs w:val="14"/>
                      </w:rPr>
                    </w:pPr>
                    <w:r w:rsidRPr="00543D46">
                      <w:rPr>
                        <w:sz w:val="14"/>
                        <w:szCs w:val="14"/>
                      </w:rPr>
                      <w:t>0</w:t>
                    </w:r>
                  </w:p>
                </w:tc>
                <w:tc>
                  <w:tcPr>
                    <w:tcW w:w="542" w:type="pct"/>
                    <w:shd w:val="clear" w:color="auto" w:fill="auto"/>
                    <w:vAlign w:val="center"/>
                  </w:tcPr>
                  <w:p w14:paraId="77ADEFA0" w14:textId="77777777" w:rsidR="00BF4BBE" w:rsidRPr="00543D46" w:rsidRDefault="00BF4BBE" w:rsidP="00676FDD">
                    <w:pPr>
                      <w:jc w:val="right"/>
                      <w:rPr>
                        <w:sz w:val="14"/>
                        <w:szCs w:val="14"/>
                      </w:rPr>
                    </w:pPr>
                    <w:r w:rsidRPr="00543D46">
                      <w:rPr>
                        <w:sz w:val="14"/>
                        <w:szCs w:val="14"/>
                      </w:rPr>
                      <w:t>0</w:t>
                    </w:r>
                  </w:p>
                </w:tc>
                <w:tc>
                  <w:tcPr>
                    <w:tcW w:w="496" w:type="pct"/>
                    <w:shd w:val="clear" w:color="auto" w:fill="auto"/>
                    <w:vAlign w:val="center"/>
                  </w:tcPr>
                  <w:p w14:paraId="66CED44B" w14:textId="77777777" w:rsidR="00BF4BBE" w:rsidRPr="00543D46" w:rsidRDefault="00BF4BBE" w:rsidP="00676FDD">
                    <w:pPr>
                      <w:jc w:val="right"/>
                      <w:rPr>
                        <w:sz w:val="14"/>
                        <w:szCs w:val="14"/>
                      </w:rPr>
                    </w:pPr>
                    <w:r w:rsidRPr="00543D46">
                      <w:rPr>
                        <w:sz w:val="14"/>
                        <w:szCs w:val="14"/>
                      </w:rPr>
                      <w:t>20,105,350</w:t>
                    </w:r>
                  </w:p>
                </w:tc>
                <w:tc>
                  <w:tcPr>
                    <w:tcW w:w="529" w:type="pct"/>
                    <w:shd w:val="clear" w:color="auto" w:fill="auto"/>
                    <w:vAlign w:val="center"/>
                  </w:tcPr>
                  <w:p w14:paraId="27B33529" w14:textId="77777777" w:rsidR="00BF4BBE" w:rsidRPr="00543D46" w:rsidRDefault="00BF4BBE" w:rsidP="00676FDD">
                    <w:pPr>
                      <w:jc w:val="right"/>
                      <w:rPr>
                        <w:sz w:val="14"/>
                        <w:szCs w:val="14"/>
                      </w:rPr>
                    </w:pPr>
                    <w:r w:rsidRPr="00543D46">
                      <w:rPr>
                        <w:sz w:val="14"/>
                        <w:szCs w:val="14"/>
                      </w:rPr>
                      <w:t>211,002,311</w:t>
                    </w:r>
                  </w:p>
                </w:tc>
                <w:tc>
                  <w:tcPr>
                    <w:tcW w:w="495" w:type="pct"/>
                    <w:shd w:val="clear" w:color="auto" w:fill="auto"/>
                    <w:vAlign w:val="center"/>
                  </w:tcPr>
                  <w:p w14:paraId="210B3FA9" w14:textId="77777777" w:rsidR="00BF4BBE" w:rsidRPr="00543D46" w:rsidRDefault="00BF4BBE" w:rsidP="00676FDD">
                    <w:pPr>
                      <w:jc w:val="right"/>
                      <w:rPr>
                        <w:sz w:val="14"/>
                        <w:szCs w:val="14"/>
                      </w:rPr>
                    </w:pPr>
                    <w:r w:rsidRPr="00543D46">
                      <w:rPr>
                        <w:sz w:val="14"/>
                        <w:szCs w:val="14"/>
                      </w:rPr>
                      <w:t>299,883,240</w:t>
                    </w:r>
                  </w:p>
                </w:tc>
                <w:tc>
                  <w:tcPr>
                    <w:tcW w:w="544" w:type="pct"/>
                    <w:shd w:val="clear" w:color="auto" w:fill="auto"/>
                    <w:vAlign w:val="center"/>
                  </w:tcPr>
                  <w:p w14:paraId="47960119" w14:textId="77777777" w:rsidR="00BF4BBE" w:rsidRPr="00543D46" w:rsidRDefault="00BF4BBE" w:rsidP="00676FDD">
                    <w:pPr>
                      <w:jc w:val="right"/>
                      <w:rPr>
                        <w:sz w:val="14"/>
                        <w:szCs w:val="14"/>
                      </w:rPr>
                    </w:pPr>
                    <w:r w:rsidRPr="00543D46">
                      <w:rPr>
                        <w:sz w:val="14"/>
                        <w:szCs w:val="14"/>
                      </w:rPr>
                      <w:t>3,147,224,826</w:t>
                    </w:r>
                  </w:p>
                </w:tc>
              </w:tr>
            </w:sdtContent>
          </w:sdt>
          <w:tr w:rsidR="00BF4BBE" w14:paraId="0BE00D4F" w14:textId="77777777" w:rsidTr="00676FDD">
            <w:trPr>
              <w:trHeight w:val="340"/>
            </w:trPr>
            <w:sdt>
              <w:sdtPr>
                <w:rPr>
                  <w:sz w:val="14"/>
                  <w:szCs w:val="14"/>
                </w:rPr>
                <w:tag w:val="_PLD_67617dc816b24eba9c28348f2efa0cc1"/>
                <w:id w:val="1091051275"/>
                <w:lock w:val="sdtLocked"/>
              </w:sdtPr>
              <w:sdtContent>
                <w:tc>
                  <w:tcPr>
                    <w:tcW w:w="880" w:type="pct"/>
                    <w:shd w:val="clear" w:color="auto" w:fill="auto"/>
                    <w:hideMark/>
                  </w:tcPr>
                  <w:p w14:paraId="19D80A12" w14:textId="77777777" w:rsidR="00BF4BBE" w:rsidRPr="00543D46" w:rsidRDefault="00BF4BBE" w:rsidP="00676FDD">
                    <w:pPr>
                      <w:jc w:val="center"/>
                      <w:rPr>
                        <w:sz w:val="14"/>
                        <w:szCs w:val="14"/>
                      </w:rPr>
                    </w:pPr>
                    <w:r w:rsidRPr="00543D46">
                      <w:rPr>
                        <w:rFonts w:hint="eastAsia"/>
                        <w:sz w:val="14"/>
                        <w:szCs w:val="14"/>
                      </w:rPr>
                      <w:t>合计</w:t>
                    </w:r>
                  </w:p>
                </w:tc>
              </w:sdtContent>
            </w:sdt>
            <w:tc>
              <w:tcPr>
                <w:tcW w:w="514" w:type="pct"/>
                <w:shd w:val="clear" w:color="auto" w:fill="auto"/>
                <w:vAlign w:val="center"/>
              </w:tcPr>
              <w:p w14:paraId="100723D1" w14:textId="77777777" w:rsidR="00BF4BBE" w:rsidRPr="00543D46" w:rsidRDefault="00BF4BBE" w:rsidP="00676FDD">
                <w:pPr>
                  <w:jc w:val="right"/>
                  <w:rPr>
                    <w:sz w:val="14"/>
                    <w:szCs w:val="14"/>
                  </w:rPr>
                </w:pPr>
                <w:r w:rsidRPr="00543D46">
                  <w:rPr>
                    <w:sz w:val="14"/>
                    <w:szCs w:val="14"/>
                  </w:rPr>
                  <w:t>319,988,590</w:t>
                </w:r>
              </w:p>
            </w:tc>
            <w:tc>
              <w:tcPr>
                <w:tcW w:w="526" w:type="pct"/>
                <w:shd w:val="clear" w:color="auto" w:fill="auto"/>
                <w:vAlign w:val="center"/>
              </w:tcPr>
              <w:p w14:paraId="7CF5C324" w14:textId="77777777" w:rsidR="00BF4BBE" w:rsidRPr="00543D46" w:rsidRDefault="00BF4BBE" w:rsidP="00676FDD">
                <w:pPr>
                  <w:jc w:val="right"/>
                  <w:rPr>
                    <w:sz w:val="14"/>
                    <w:szCs w:val="14"/>
                  </w:rPr>
                </w:pPr>
                <w:r w:rsidRPr="00543D46">
                  <w:rPr>
                    <w:sz w:val="14"/>
                    <w:szCs w:val="14"/>
                  </w:rPr>
                  <w:t>3,358,227,137</w:t>
                </w:r>
              </w:p>
            </w:tc>
            <w:tc>
              <w:tcPr>
                <w:tcW w:w="474" w:type="pct"/>
                <w:shd w:val="clear" w:color="auto" w:fill="auto"/>
                <w:vAlign w:val="center"/>
              </w:tcPr>
              <w:p w14:paraId="7B4C4172" w14:textId="77777777" w:rsidR="00BF4BBE" w:rsidRPr="00543D46" w:rsidRDefault="00BF4BBE" w:rsidP="00676FDD">
                <w:pPr>
                  <w:jc w:val="right"/>
                  <w:rPr>
                    <w:sz w:val="14"/>
                    <w:szCs w:val="14"/>
                  </w:rPr>
                </w:pPr>
                <w:r w:rsidRPr="00543D46">
                  <w:rPr>
                    <w:sz w:val="14"/>
                    <w:szCs w:val="14"/>
                  </w:rPr>
                  <w:t>0</w:t>
                </w:r>
              </w:p>
            </w:tc>
            <w:tc>
              <w:tcPr>
                <w:tcW w:w="542" w:type="pct"/>
                <w:shd w:val="clear" w:color="auto" w:fill="auto"/>
                <w:vAlign w:val="center"/>
              </w:tcPr>
              <w:p w14:paraId="3777BEE8" w14:textId="77777777" w:rsidR="00BF4BBE" w:rsidRPr="00543D46" w:rsidRDefault="00BF4BBE" w:rsidP="00676FDD">
                <w:pPr>
                  <w:jc w:val="right"/>
                  <w:rPr>
                    <w:sz w:val="14"/>
                    <w:szCs w:val="14"/>
                  </w:rPr>
                </w:pPr>
                <w:r w:rsidRPr="00543D46">
                  <w:rPr>
                    <w:sz w:val="14"/>
                    <w:szCs w:val="14"/>
                  </w:rPr>
                  <w:t>0</w:t>
                </w:r>
              </w:p>
            </w:tc>
            <w:tc>
              <w:tcPr>
                <w:tcW w:w="496" w:type="pct"/>
                <w:shd w:val="clear" w:color="auto" w:fill="auto"/>
                <w:vAlign w:val="center"/>
              </w:tcPr>
              <w:p w14:paraId="07E393F1" w14:textId="77777777" w:rsidR="00BF4BBE" w:rsidRPr="00543D46" w:rsidRDefault="00BF4BBE" w:rsidP="00676FDD">
                <w:pPr>
                  <w:jc w:val="right"/>
                  <w:rPr>
                    <w:sz w:val="14"/>
                    <w:szCs w:val="14"/>
                  </w:rPr>
                </w:pPr>
                <w:r w:rsidRPr="00543D46">
                  <w:rPr>
                    <w:sz w:val="14"/>
                    <w:szCs w:val="14"/>
                  </w:rPr>
                  <w:t>20,105,350</w:t>
                </w:r>
              </w:p>
            </w:tc>
            <w:tc>
              <w:tcPr>
                <w:tcW w:w="529" w:type="pct"/>
                <w:shd w:val="clear" w:color="auto" w:fill="auto"/>
                <w:vAlign w:val="center"/>
              </w:tcPr>
              <w:p w14:paraId="40AF26DE" w14:textId="77777777" w:rsidR="00BF4BBE" w:rsidRPr="00543D46" w:rsidRDefault="00BF4BBE" w:rsidP="00676FDD">
                <w:pPr>
                  <w:jc w:val="right"/>
                  <w:rPr>
                    <w:sz w:val="14"/>
                    <w:szCs w:val="14"/>
                  </w:rPr>
                </w:pPr>
                <w:r w:rsidRPr="00543D46">
                  <w:rPr>
                    <w:sz w:val="14"/>
                    <w:szCs w:val="14"/>
                  </w:rPr>
                  <w:t>211,002,311</w:t>
                </w:r>
              </w:p>
            </w:tc>
            <w:tc>
              <w:tcPr>
                <w:tcW w:w="495" w:type="pct"/>
                <w:shd w:val="clear" w:color="auto" w:fill="auto"/>
                <w:vAlign w:val="center"/>
              </w:tcPr>
              <w:p w14:paraId="1A72F3D5" w14:textId="77777777" w:rsidR="00BF4BBE" w:rsidRPr="00543D46" w:rsidRDefault="00BF4BBE" w:rsidP="00676FDD">
                <w:pPr>
                  <w:jc w:val="right"/>
                  <w:rPr>
                    <w:sz w:val="14"/>
                    <w:szCs w:val="14"/>
                  </w:rPr>
                </w:pPr>
                <w:r w:rsidRPr="00543D46">
                  <w:rPr>
                    <w:sz w:val="14"/>
                    <w:szCs w:val="14"/>
                  </w:rPr>
                  <w:t>299,883,240</w:t>
                </w:r>
              </w:p>
            </w:tc>
            <w:tc>
              <w:tcPr>
                <w:tcW w:w="544" w:type="pct"/>
                <w:shd w:val="clear" w:color="auto" w:fill="auto"/>
                <w:vAlign w:val="center"/>
              </w:tcPr>
              <w:p w14:paraId="4700FC68" w14:textId="77777777" w:rsidR="00BF4BBE" w:rsidRPr="00543D46" w:rsidRDefault="00BF4BBE" w:rsidP="00676FDD">
                <w:pPr>
                  <w:jc w:val="right"/>
                  <w:rPr>
                    <w:sz w:val="14"/>
                    <w:szCs w:val="14"/>
                  </w:rPr>
                </w:pPr>
                <w:r w:rsidRPr="00543D46">
                  <w:rPr>
                    <w:sz w:val="14"/>
                    <w:szCs w:val="14"/>
                  </w:rPr>
                  <w:t>3,147,224,826</w:t>
                </w:r>
              </w:p>
            </w:tc>
          </w:tr>
        </w:tbl>
        <w:p w14:paraId="39FC561E" w14:textId="77777777" w:rsidR="009D01F0" w:rsidRDefault="009D01F0"/>
        <w:p w14:paraId="20809E02" w14:textId="77777777" w:rsidR="009D01F0" w:rsidRDefault="00174DED">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6229f0070f0a4c838e1e39f678f8a7bb"/>
            <w:id w:val="-1501882249"/>
            <w:lock w:val="sdtLocked"/>
            <w:placeholder>
              <w:docPart w:val="GBC22222222222222222222222222222"/>
            </w:placeholder>
          </w:sdtPr>
          <w:sdtContent>
            <w:p w14:paraId="219E8720" w14:textId="77777777" w:rsidR="00541FDD" w:rsidRDefault="00174DED">
              <w:r>
                <w:fldChar w:fldCharType="begin"/>
              </w:r>
              <w:r w:rsidR="006242D3">
                <w:instrText xml:space="preserve"> MACROBUTTON  SnrToggleCheckbox √适用 </w:instrText>
              </w:r>
              <w:r>
                <w:fldChar w:fldCharType="end"/>
              </w:r>
              <w:r>
                <w:fldChar w:fldCharType="begin"/>
              </w:r>
              <w:r w:rsidR="006242D3">
                <w:instrText xml:space="preserve"> MACROBUTTON  SnrToggleCheckbox □不适用 </w:instrText>
              </w:r>
              <w:r>
                <w:fldChar w:fldCharType="end"/>
              </w:r>
            </w:p>
            <w:p w14:paraId="013A75CB" w14:textId="52E7CC89" w:rsidR="009D01F0" w:rsidRDefault="00000000"/>
          </w:sdtContent>
        </w:sdt>
        <w:p w14:paraId="3AC58FAA" w14:textId="52007FF3" w:rsidR="009D01F0" w:rsidRDefault="00000000">
          <w:sdt>
            <w:sdtPr>
              <w:rPr>
                <w:rFonts w:hint="eastAsia"/>
              </w:rPr>
              <w:alias w:val="其他权益工具变动原因及相关会计处理的依据"/>
              <w:tag w:val="_GBC_b349bde68ba643038f1fc6068db580e8"/>
              <w:id w:val="2107389113"/>
              <w:lock w:val="sdtLocked"/>
              <w:placeholder>
                <w:docPart w:val="GBC22222222222222222222222222222"/>
              </w:placeholder>
              <w:text/>
            </w:sdtPr>
            <w:sdtContent>
              <w:r w:rsidR="00BF4BBE" w:rsidRPr="00BF4BBE">
                <w:rPr>
                  <w:rFonts w:hint="eastAsia"/>
                </w:rPr>
                <w:t>注1：截至2023年6月30日止，累计有面值人民币2,011,676,000元可转债转换成公司股票，因转股形成的股份数量累计为300,233,419股，</w:t>
              </w:r>
              <w:r w:rsidR="00187510">
                <w:rPr>
                  <w:rFonts w:hint="eastAsia"/>
                </w:rPr>
                <w:t>未转</w:t>
              </w:r>
              <w:r w:rsidR="00BF4BBE" w:rsidRPr="00BF4BBE">
                <w:rPr>
                  <w:rFonts w:hint="eastAsia"/>
                </w:rPr>
                <w:t>股的可转债面值金额为人民币29,988,324,000元。</w:t>
              </w:r>
            </w:sdtContent>
          </w:sdt>
        </w:p>
        <w:p w14:paraId="57071041" w14:textId="77777777" w:rsidR="009D01F0" w:rsidRDefault="00174DED">
          <w:r>
            <w:rPr>
              <w:rFonts w:hint="eastAsia"/>
            </w:rPr>
            <w:t>其他说明：</w:t>
          </w:r>
        </w:p>
        <w:sdt>
          <w:sdtPr>
            <w:alias w:val="是否适用：其他权益工具的其他说明[双击切换]"/>
            <w:tag w:val="_GBC_297d299126b041159b18d012f9a18c2e"/>
            <w:id w:val="-1341233180"/>
            <w:lock w:val="sdtLocked"/>
            <w:placeholder>
              <w:docPart w:val="GBC22222222222222222222222222222"/>
            </w:placeholder>
          </w:sdtPr>
          <w:sdtContent>
            <w:p w14:paraId="49FE68F5" w14:textId="294BCAA7" w:rsidR="009D01F0" w:rsidRDefault="00174DED" w:rsidP="006242D3">
              <w:r>
                <w:fldChar w:fldCharType="begin"/>
              </w:r>
              <w:r w:rsidR="006242D3">
                <w:instrText xml:space="preserve"> MACROBUTTON  SnrToggleCheckbox □适用 </w:instrText>
              </w:r>
              <w:r>
                <w:fldChar w:fldCharType="end"/>
              </w:r>
              <w:r>
                <w:fldChar w:fldCharType="begin"/>
              </w:r>
              <w:r w:rsidR="006242D3">
                <w:instrText xml:space="preserve"> MACROBUTTON  SnrToggleCheckbox √不适用 </w:instrText>
              </w:r>
              <w:r>
                <w:fldChar w:fldCharType="end"/>
              </w:r>
            </w:p>
          </w:sdtContent>
        </w:sdt>
        <w:p w14:paraId="400D5279" w14:textId="23BA6D97" w:rsidR="009D01F0" w:rsidRDefault="00000000"/>
      </w:sdtContent>
    </w:sdt>
    <w:sdt>
      <w:sdtPr>
        <w:rPr>
          <w:rFonts w:ascii="宋体" w:hAnsi="宋体" w:cs="宋体" w:hint="eastAsia"/>
          <w:b w:val="0"/>
          <w:bCs w:val="0"/>
          <w:kern w:val="0"/>
          <w:szCs w:val="21"/>
        </w:rPr>
        <w:alias w:val="模块:资本公积"/>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14:paraId="5A21D322"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1168740"/>
            <w:lock w:val="sdtLocked"/>
            <w:placeholder>
              <w:docPart w:val="GBC22222222222222222222222222222"/>
            </w:placeholder>
          </w:sdtPr>
          <w:sdtContent>
            <w:p w14:paraId="5EAD9DC2" w14:textId="4475470C" w:rsidR="009D01F0" w:rsidRDefault="00174DED">
              <w:r>
                <w:fldChar w:fldCharType="begin"/>
              </w:r>
              <w:r w:rsidR="006242D3">
                <w:instrText xml:space="preserve"> MACROBUTTON  SnrToggleCheckbox √适用 </w:instrText>
              </w:r>
              <w:r>
                <w:fldChar w:fldCharType="end"/>
              </w:r>
              <w:r>
                <w:fldChar w:fldCharType="begin"/>
              </w:r>
              <w:r w:rsidR="006242D3">
                <w:instrText xml:space="preserve"> MACROBUTTON  SnrToggleCheckbox □不适用 </w:instrText>
              </w:r>
              <w:r>
                <w:fldChar w:fldCharType="end"/>
              </w:r>
            </w:p>
          </w:sdtContent>
        </w:sdt>
        <w:p w14:paraId="458A1695" w14:textId="77777777" w:rsidR="009D01F0" w:rsidRDefault="00174DED">
          <w:pPr>
            <w:jc w:val="right"/>
          </w:pPr>
          <w:r>
            <w:rPr>
              <w:rFonts w:hint="eastAsia"/>
            </w:rPr>
            <w:t>单位：</w:t>
          </w:r>
          <w:sdt>
            <w:sdtPr>
              <w:rPr>
                <w:rFonts w:hint="eastAsia"/>
              </w:rPr>
              <w:alias w:val="单位：财务附注：资本公积"/>
              <w:tag w:val="_GBC_88633009fdc64f4e8238c38541b33615"/>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766"/>
            <w:gridCol w:w="1798"/>
            <w:gridCol w:w="1782"/>
            <w:gridCol w:w="1780"/>
          </w:tblGrid>
          <w:tr w:rsidR="009D01F0" w14:paraId="04B011BD" w14:textId="77777777" w:rsidTr="006242D3">
            <w:sdt>
              <w:sdtPr>
                <w:tag w:val="_PLD_177c011500e64862903c4c16dbb2f31f"/>
                <w:id w:val="618717735"/>
                <w:lock w:val="sdtLocked"/>
              </w:sdtPr>
              <w:sdtContent>
                <w:tc>
                  <w:tcPr>
                    <w:tcW w:w="941" w:type="pct"/>
                    <w:vAlign w:val="center"/>
                  </w:tcPr>
                  <w:p w14:paraId="5D913CAD" w14:textId="77777777" w:rsidR="009D01F0" w:rsidRDefault="00174DED">
                    <w:pPr>
                      <w:autoSpaceDE w:val="0"/>
                      <w:autoSpaceDN w:val="0"/>
                      <w:adjustRightInd w:val="0"/>
                      <w:snapToGrid w:val="0"/>
                      <w:jc w:val="center"/>
                    </w:pPr>
                    <w:r>
                      <w:rPr>
                        <w:rFonts w:hint="eastAsia"/>
                      </w:rPr>
                      <w:t>项目</w:t>
                    </w:r>
                  </w:p>
                </w:tc>
              </w:sdtContent>
            </w:sdt>
            <w:sdt>
              <w:sdtPr>
                <w:tag w:val="_PLD_1519f0add67f49df9173f37c00215eef"/>
                <w:id w:val="1631671453"/>
                <w:lock w:val="sdtLocked"/>
              </w:sdtPr>
              <w:sdtContent>
                <w:tc>
                  <w:tcPr>
                    <w:tcW w:w="1005" w:type="pct"/>
                    <w:vAlign w:val="center"/>
                  </w:tcPr>
                  <w:p w14:paraId="27D19DED" w14:textId="77777777" w:rsidR="009D01F0" w:rsidRDefault="00174DED">
                    <w:pPr>
                      <w:autoSpaceDE w:val="0"/>
                      <w:autoSpaceDN w:val="0"/>
                      <w:adjustRightInd w:val="0"/>
                      <w:snapToGrid w:val="0"/>
                      <w:jc w:val="center"/>
                    </w:pPr>
                    <w:r>
                      <w:rPr>
                        <w:rFonts w:hint="eastAsia"/>
                      </w:rPr>
                      <w:t>期初余额</w:t>
                    </w:r>
                  </w:p>
                </w:tc>
              </w:sdtContent>
            </w:sdt>
            <w:sdt>
              <w:sdtPr>
                <w:tag w:val="_PLD_dcbf1fd9bcaa41fc8ff4def2d0e55143"/>
                <w:id w:val="1763484061"/>
                <w:lock w:val="sdtLocked"/>
              </w:sdtPr>
              <w:sdtContent>
                <w:tc>
                  <w:tcPr>
                    <w:tcW w:w="1024" w:type="pct"/>
                    <w:vAlign w:val="center"/>
                  </w:tcPr>
                  <w:p w14:paraId="2FA46836" w14:textId="77777777" w:rsidR="009D01F0" w:rsidRDefault="00174DED">
                    <w:pPr>
                      <w:autoSpaceDE w:val="0"/>
                      <w:autoSpaceDN w:val="0"/>
                      <w:adjustRightInd w:val="0"/>
                      <w:snapToGrid w:val="0"/>
                      <w:jc w:val="center"/>
                    </w:pPr>
                    <w:r>
                      <w:rPr>
                        <w:rFonts w:hint="eastAsia"/>
                      </w:rPr>
                      <w:t>本期增加</w:t>
                    </w:r>
                  </w:p>
                </w:tc>
              </w:sdtContent>
            </w:sdt>
            <w:sdt>
              <w:sdtPr>
                <w:tag w:val="_PLD_9d88d0ce99474d389c660c414306497d"/>
                <w:id w:val="1908806667"/>
                <w:lock w:val="sdtLocked"/>
              </w:sdtPr>
              <w:sdtContent>
                <w:tc>
                  <w:tcPr>
                    <w:tcW w:w="1015" w:type="pct"/>
                    <w:vAlign w:val="center"/>
                  </w:tcPr>
                  <w:p w14:paraId="513EB4A9" w14:textId="77777777" w:rsidR="009D01F0" w:rsidRDefault="00174DED">
                    <w:pPr>
                      <w:autoSpaceDE w:val="0"/>
                      <w:autoSpaceDN w:val="0"/>
                      <w:adjustRightInd w:val="0"/>
                      <w:snapToGrid w:val="0"/>
                      <w:jc w:val="center"/>
                    </w:pPr>
                    <w:r>
                      <w:rPr>
                        <w:rFonts w:hint="eastAsia"/>
                      </w:rPr>
                      <w:t>本期减少</w:t>
                    </w:r>
                  </w:p>
                </w:tc>
              </w:sdtContent>
            </w:sdt>
            <w:sdt>
              <w:sdtPr>
                <w:tag w:val="_PLD_4c3f2255a4a24c1cae63eb0cc7781f12"/>
                <w:id w:val="1155805763"/>
                <w:lock w:val="sdtLocked"/>
              </w:sdtPr>
              <w:sdtContent>
                <w:tc>
                  <w:tcPr>
                    <w:tcW w:w="1014" w:type="pct"/>
                    <w:vAlign w:val="center"/>
                  </w:tcPr>
                  <w:p w14:paraId="6DA59773" w14:textId="77777777" w:rsidR="009D01F0" w:rsidRDefault="00174DED">
                    <w:pPr>
                      <w:autoSpaceDE w:val="0"/>
                      <w:autoSpaceDN w:val="0"/>
                      <w:adjustRightInd w:val="0"/>
                      <w:snapToGrid w:val="0"/>
                      <w:jc w:val="center"/>
                    </w:pPr>
                    <w:r>
                      <w:rPr>
                        <w:rFonts w:hint="eastAsia"/>
                      </w:rPr>
                      <w:t>期末余额</w:t>
                    </w:r>
                  </w:p>
                </w:tc>
              </w:sdtContent>
            </w:sdt>
          </w:tr>
          <w:tr w:rsidR="006242D3" w14:paraId="48D1EEDA" w14:textId="77777777" w:rsidTr="006242D3">
            <w:sdt>
              <w:sdtPr>
                <w:tag w:val="_PLD_6f0c6094ea774cff87e6eacd4eb8ba12"/>
                <w:id w:val="-1861726417"/>
                <w:lock w:val="sdtLocked"/>
              </w:sdtPr>
              <w:sdtContent>
                <w:tc>
                  <w:tcPr>
                    <w:tcW w:w="941" w:type="pct"/>
                    <w:shd w:val="clear" w:color="auto" w:fill="auto"/>
                  </w:tcPr>
                  <w:p w14:paraId="71A535FB" w14:textId="77777777" w:rsidR="006242D3" w:rsidRDefault="006242D3" w:rsidP="006242D3">
                    <w:pPr>
                      <w:autoSpaceDE w:val="0"/>
                      <w:autoSpaceDN w:val="0"/>
                      <w:adjustRightInd w:val="0"/>
                      <w:snapToGrid w:val="0"/>
                    </w:pPr>
                    <w:r>
                      <w:rPr>
                        <w:rFonts w:hint="eastAsia"/>
                      </w:rPr>
                      <w:t>资本溢价（股本溢价）</w:t>
                    </w:r>
                  </w:p>
                </w:tc>
              </w:sdtContent>
            </w:sdt>
            <w:tc>
              <w:tcPr>
                <w:tcW w:w="1005" w:type="pct"/>
                <w:shd w:val="clear" w:color="auto" w:fill="auto"/>
                <w:vAlign w:val="center"/>
              </w:tcPr>
              <w:p w14:paraId="6A14D278" w14:textId="7E57AB5C" w:rsidR="006242D3" w:rsidRDefault="006242D3" w:rsidP="006242D3">
                <w:pPr>
                  <w:autoSpaceDE w:val="0"/>
                  <w:autoSpaceDN w:val="0"/>
                  <w:adjustRightInd w:val="0"/>
                  <w:snapToGrid w:val="0"/>
                  <w:jc w:val="right"/>
                </w:pPr>
                <w:r>
                  <w:t>23,275,672,316</w:t>
                </w:r>
              </w:p>
            </w:tc>
            <w:tc>
              <w:tcPr>
                <w:tcW w:w="1024" w:type="pct"/>
                <w:shd w:val="clear" w:color="auto" w:fill="auto"/>
                <w:vAlign w:val="center"/>
              </w:tcPr>
              <w:p w14:paraId="3BDB4233" w14:textId="0455E243" w:rsidR="006242D3" w:rsidRDefault="006242D3" w:rsidP="006242D3">
                <w:pPr>
                  <w:autoSpaceDE w:val="0"/>
                  <w:autoSpaceDN w:val="0"/>
                  <w:adjustRightInd w:val="0"/>
                  <w:snapToGrid w:val="0"/>
                  <w:jc w:val="right"/>
                </w:pPr>
                <w:r>
                  <w:t>1,836,200,124</w:t>
                </w:r>
              </w:p>
            </w:tc>
            <w:tc>
              <w:tcPr>
                <w:tcW w:w="1015" w:type="pct"/>
                <w:shd w:val="clear" w:color="auto" w:fill="auto"/>
                <w:vAlign w:val="center"/>
              </w:tcPr>
              <w:p w14:paraId="65877AFD" w14:textId="2D487DDA" w:rsidR="006242D3" w:rsidRDefault="00F4045E" w:rsidP="006242D3">
                <w:pPr>
                  <w:autoSpaceDE w:val="0"/>
                  <w:autoSpaceDN w:val="0"/>
                  <w:adjustRightInd w:val="0"/>
                  <w:snapToGrid w:val="0"/>
                  <w:jc w:val="right"/>
                </w:pPr>
                <w:r>
                  <w:t>0</w:t>
                </w:r>
              </w:p>
            </w:tc>
            <w:tc>
              <w:tcPr>
                <w:tcW w:w="1014" w:type="pct"/>
                <w:shd w:val="clear" w:color="auto" w:fill="auto"/>
                <w:vAlign w:val="center"/>
              </w:tcPr>
              <w:p w14:paraId="19861B4C" w14:textId="6DD5D5DD" w:rsidR="006242D3" w:rsidRDefault="006242D3" w:rsidP="006242D3">
                <w:pPr>
                  <w:autoSpaceDE w:val="0"/>
                  <w:autoSpaceDN w:val="0"/>
                  <w:adjustRightInd w:val="0"/>
                  <w:snapToGrid w:val="0"/>
                  <w:jc w:val="right"/>
                </w:pPr>
                <w:r>
                  <w:t>25,111,872,440</w:t>
                </w:r>
              </w:p>
            </w:tc>
          </w:tr>
          <w:tr w:rsidR="006242D3" w14:paraId="13777C4E" w14:textId="77777777" w:rsidTr="006242D3">
            <w:sdt>
              <w:sdtPr>
                <w:tag w:val="_PLD_0d65c4a2c84c464d8e7b1cc66155d272"/>
                <w:id w:val="635382014"/>
                <w:lock w:val="sdtLocked"/>
              </w:sdtPr>
              <w:sdtContent>
                <w:tc>
                  <w:tcPr>
                    <w:tcW w:w="941" w:type="pct"/>
                    <w:shd w:val="clear" w:color="auto" w:fill="auto"/>
                  </w:tcPr>
                  <w:p w14:paraId="38C4FC89" w14:textId="77777777" w:rsidR="006242D3" w:rsidRDefault="006242D3" w:rsidP="006242D3">
                    <w:pPr>
                      <w:autoSpaceDE w:val="0"/>
                      <w:autoSpaceDN w:val="0"/>
                      <w:adjustRightInd w:val="0"/>
                      <w:snapToGrid w:val="0"/>
                    </w:pPr>
                    <w:r>
                      <w:rPr>
                        <w:rFonts w:hint="eastAsia"/>
                      </w:rPr>
                      <w:t>其他资本公积</w:t>
                    </w:r>
                  </w:p>
                </w:tc>
              </w:sdtContent>
            </w:sdt>
            <w:tc>
              <w:tcPr>
                <w:tcW w:w="1005" w:type="pct"/>
                <w:shd w:val="clear" w:color="auto" w:fill="auto"/>
                <w:vAlign w:val="center"/>
              </w:tcPr>
              <w:p w14:paraId="7818D75A" w14:textId="3F7A81F6" w:rsidR="006242D3" w:rsidRDefault="006242D3" w:rsidP="006242D3">
                <w:pPr>
                  <w:autoSpaceDE w:val="0"/>
                  <w:autoSpaceDN w:val="0"/>
                  <w:adjustRightInd w:val="0"/>
                  <w:snapToGrid w:val="0"/>
                  <w:jc w:val="right"/>
                </w:pPr>
                <w:r>
                  <w:t>74,286,265</w:t>
                </w:r>
              </w:p>
            </w:tc>
            <w:tc>
              <w:tcPr>
                <w:tcW w:w="1024" w:type="pct"/>
                <w:shd w:val="clear" w:color="auto" w:fill="auto"/>
                <w:vAlign w:val="center"/>
              </w:tcPr>
              <w:p w14:paraId="6C0A91C0" w14:textId="59D88BD0" w:rsidR="006242D3" w:rsidRDefault="006242D3" w:rsidP="006242D3">
                <w:pPr>
                  <w:autoSpaceDE w:val="0"/>
                  <w:autoSpaceDN w:val="0"/>
                  <w:adjustRightInd w:val="0"/>
                  <w:snapToGrid w:val="0"/>
                  <w:jc w:val="right"/>
                </w:pPr>
                <w:r>
                  <w:t>43,035,115</w:t>
                </w:r>
              </w:p>
            </w:tc>
            <w:tc>
              <w:tcPr>
                <w:tcW w:w="1015" w:type="pct"/>
                <w:shd w:val="clear" w:color="auto" w:fill="auto"/>
                <w:vAlign w:val="center"/>
              </w:tcPr>
              <w:p w14:paraId="6C866EE7" w14:textId="5110CE1D" w:rsidR="006242D3" w:rsidRDefault="00F4045E" w:rsidP="006242D3">
                <w:pPr>
                  <w:autoSpaceDE w:val="0"/>
                  <w:autoSpaceDN w:val="0"/>
                  <w:adjustRightInd w:val="0"/>
                  <w:snapToGrid w:val="0"/>
                  <w:jc w:val="right"/>
                </w:pPr>
                <w:r>
                  <w:t>0</w:t>
                </w:r>
              </w:p>
            </w:tc>
            <w:tc>
              <w:tcPr>
                <w:tcW w:w="1014" w:type="pct"/>
                <w:shd w:val="clear" w:color="auto" w:fill="auto"/>
                <w:vAlign w:val="center"/>
              </w:tcPr>
              <w:p w14:paraId="7C59935E" w14:textId="63789569" w:rsidR="006242D3" w:rsidRDefault="006242D3" w:rsidP="006242D3">
                <w:pPr>
                  <w:autoSpaceDE w:val="0"/>
                  <w:autoSpaceDN w:val="0"/>
                  <w:adjustRightInd w:val="0"/>
                  <w:snapToGrid w:val="0"/>
                  <w:jc w:val="right"/>
                </w:pPr>
                <w:r>
                  <w:t>117,321,380</w:t>
                </w:r>
              </w:p>
            </w:tc>
          </w:tr>
          <w:tr w:rsidR="006242D3" w14:paraId="09B268A3" w14:textId="77777777" w:rsidTr="006242D3">
            <w:sdt>
              <w:sdtPr>
                <w:tag w:val="_PLD_2d6988ed902d4f2a9c423d885cfc336e"/>
                <w:id w:val="-617613739"/>
                <w:lock w:val="sdtLocked"/>
              </w:sdtPr>
              <w:sdtContent>
                <w:tc>
                  <w:tcPr>
                    <w:tcW w:w="941" w:type="pct"/>
                    <w:vAlign w:val="center"/>
                  </w:tcPr>
                  <w:p w14:paraId="111F0057" w14:textId="77777777" w:rsidR="006242D3" w:rsidRDefault="006242D3" w:rsidP="006242D3">
                    <w:pPr>
                      <w:autoSpaceDE w:val="0"/>
                      <w:autoSpaceDN w:val="0"/>
                      <w:adjustRightInd w:val="0"/>
                      <w:snapToGrid w:val="0"/>
                      <w:jc w:val="center"/>
                    </w:pPr>
                    <w:r>
                      <w:rPr>
                        <w:rFonts w:hint="eastAsia"/>
                      </w:rPr>
                      <w:t>合计</w:t>
                    </w:r>
                  </w:p>
                </w:tc>
              </w:sdtContent>
            </w:sdt>
            <w:tc>
              <w:tcPr>
                <w:tcW w:w="1005" w:type="pct"/>
                <w:vAlign w:val="center"/>
              </w:tcPr>
              <w:p w14:paraId="6D5CB656" w14:textId="2408B7BC" w:rsidR="006242D3" w:rsidRDefault="006242D3" w:rsidP="006242D3">
                <w:pPr>
                  <w:autoSpaceDE w:val="0"/>
                  <w:autoSpaceDN w:val="0"/>
                  <w:adjustRightInd w:val="0"/>
                  <w:snapToGrid w:val="0"/>
                  <w:jc w:val="right"/>
                </w:pPr>
                <w:r>
                  <w:t>23,349,958,581</w:t>
                </w:r>
              </w:p>
            </w:tc>
            <w:tc>
              <w:tcPr>
                <w:tcW w:w="1024" w:type="pct"/>
                <w:vAlign w:val="center"/>
              </w:tcPr>
              <w:p w14:paraId="18CBEBF1" w14:textId="7D7D71EC" w:rsidR="006242D3" w:rsidRDefault="006242D3" w:rsidP="006242D3">
                <w:pPr>
                  <w:autoSpaceDE w:val="0"/>
                  <w:autoSpaceDN w:val="0"/>
                  <w:adjustRightInd w:val="0"/>
                  <w:snapToGrid w:val="0"/>
                  <w:jc w:val="right"/>
                </w:pPr>
                <w:r>
                  <w:t>1,879,235,239</w:t>
                </w:r>
              </w:p>
            </w:tc>
            <w:tc>
              <w:tcPr>
                <w:tcW w:w="1015" w:type="pct"/>
                <w:vAlign w:val="center"/>
              </w:tcPr>
              <w:p w14:paraId="62274933" w14:textId="4066E185" w:rsidR="006242D3" w:rsidRDefault="00F4045E" w:rsidP="006242D3">
                <w:pPr>
                  <w:autoSpaceDE w:val="0"/>
                  <w:autoSpaceDN w:val="0"/>
                  <w:adjustRightInd w:val="0"/>
                  <w:snapToGrid w:val="0"/>
                  <w:jc w:val="right"/>
                </w:pPr>
                <w:r>
                  <w:t>0</w:t>
                </w:r>
              </w:p>
            </w:tc>
            <w:tc>
              <w:tcPr>
                <w:tcW w:w="1014" w:type="pct"/>
                <w:vAlign w:val="center"/>
              </w:tcPr>
              <w:p w14:paraId="183022C4" w14:textId="1BFCD0A1" w:rsidR="006242D3" w:rsidRDefault="006242D3" w:rsidP="006242D3">
                <w:pPr>
                  <w:autoSpaceDE w:val="0"/>
                  <w:autoSpaceDN w:val="0"/>
                  <w:adjustRightInd w:val="0"/>
                  <w:snapToGrid w:val="0"/>
                  <w:jc w:val="right"/>
                </w:pPr>
                <w:r>
                  <w:t>25,229,193,820</w:t>
                </w:r>
              </w:p>
            </w:tc>
          </w:tr>
        </w:tbl>
        <w:p w14:paraId="1C64E7DE" w14:textId="270C4B76" w:rsidR="009D01F0" w:rsidRDefault="00174DED">
          <w:r>
            <w:rPr>
              <w:rFonts w:hint="eastAsia"/>
            </w:rPr>
            <w:t>其他说明，包括本期增减变动情况、变动原因说明：</w:t>
          </w:r>
        </w:p>
        <w:sdt>
          <w:sdtPr>
            <w:alias w:val="资本公积说明"/>
            <w:tag w:val="_GBC_014f0762b4274266bec2aa5231aa0981"/>
            <w:id w:val="-1127847616"/>
            <w:lock w:val="sdtLocked"/>
            <w:placeholder>
              <w:docPart w:val="GBC22222222222222222222222222222"/>
            </w:placeholder>
          </w:sdtPr>
          <w:sdtContent>
            <w:p w14:paraId="5933470C" w14:textId="446EE700" w:rsidR="006242D3" w:rsidRPr="006242D3" w:rsidRDefault="006242D3">
              <w:r w:rsidRPr="006242D3">
                <w:t xml:space="preserve">因本集团之联营企业本年其他权益变动的影响，本集团合并财务报表的资本公积增加人民币43,035,115元。 </w:t>
              </w:r>
            </w:p>
            <w:p w14:paraId="56306B81" w14:textId="77777777" w:rsidR="006242D3" w:rsidRDefault="006242D3">
              <w:pPr>
                <w:rPr>
                  <w:highlight w:val="yellow"/>
                </w:rPr>
              </w:pPr>
            </w:p>
            <w:p w14:paraId="66200165" w14:textId="040EAC09" w:rsidR="009D01F0" w:rsidRDefault="006242D3">
              <w:r w:rsidRPr="00BF4BBE">
                <w:t xml:space="preserve">如附注七、54 所述，本集团本年有面值人民币 </w:t>
              </w:r>
              <w:r w:rsidR="00BF4BBE" w:rsidRPr="00BF4BBE">
                <w:t>2,010,535</w:t>
              </w:r>
              <w:r w:rsidR="00BF4BBE" w:rsidRPr="00BF4BBE">
                <w:rPr>
                  <w:rFonts w:hint="eastAsia"/>
                </w:rPr>
                <w:t>,</w:t>
              </w:r>
              <w:r w:rsidR="00BF4BBE" w:rsidRPr="00BF4BBE">
                <w:t>000</w:t>
              </w:r>
              <w:r w:rsidRPr="00BF4BBE">
                <w:t xml:space="preserve"> 元可转换公司债券转换为本公司股票。因转股因素影响，本集团资本公积增加人民币 1,836,200,124元</w:t>
              </w:r>
              <w:r w:rsidRPr="00BF4BBE">
                <w:rPr>
                  <w:rFonts w:ascii="PMingLiU" w:eastAsia="PMingLiU" w:hAnsi="PMingLiU" w:cs="PMingLiU" w:hint="eastAsia"/>
                </w:rPr>
                <w:t>。</w:t>
              </w:r>
            </w:p>
          </w:sdtContent>
        </w:sdt>
      </w:sdtContent>
    </w:sdt>
    <w:p w14:paraId="74E2600C" w14:textId="77777777" w:rsidR="009D01F0" w:rsidRDefault="009D01F0"/>
    <w:sdt>
      <w:sdtPr>
        <w:rPr>
          <w:rFonts w:ascii="宋体" w:hAnsi="宋体" w:cs="宋体" w:hint="eastAsia"/>
          <w:b w:val="0"/>
          <w:bCs w:val="0"/>
          <w:kern w:val="0"/>
          <w:szCs w:val="21"/>
        </w:rPr>
        <w:alias w:val="模块:库存股"/>
        <w:tag w:val="_GBC_02198eb4b89045c5af2f3bcd240e18af"/>
        <w:id w:val="1110707924"/>
        <w:lock w:val="sdtLocked"/>
        <w:placeholder>
          <w:docPart w:val="GBC22222222222222222222222222222"/>
        </w:placeholder>
      </w:sdtPr>
      <w:sdtEndPr>
        <w:rPr>
          <w:rFonts w:cstheme="minorBidi" w:hint="default"/>
          <w:color w:val="000000" w:themeColor="text1"/>
          <w:kern w:val="2"/>
        </w:rPr>
      </w:sdtEndPr>
      <w:sdtContent>
        <w:p w14:paraId="2B8B9CD4"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975188861"/>
            <w:lock w:val="sdtLocked"/>
            <w:placeholder>
              <w:docPart w:val="GBC22222222222222222222222222222"/>
            </w:placeholder>
          </w:sdtPr>
          <w:sdtContent>
            <w:p w14:paraId="260C3D38" w14:textId="7EC62AD3" w:rsidR="006242D3" w:rsidRDefault="00174DED" w:rsidP="006242D3">
              <w:r>
                <w:fldChar w:fldCharType="begin"/>
              </w:r>
              <w:r w:rsidR="006242D3">
                <w:instrText xml:space="preserve"> MACROBUTTON  SnrToggleCheckbox □适用 </w:instrText>
              </w:r>
              <w:r>
                <w:fldChar w:fldCharType="end"/>
              </w:r>
              <w:r>
                <w:fldChar w:fldCharType="begin"/>
              </w:r>
              <w:r w:rsidR="006242D3">
                <w:instrText xml:space="preserve"> MACROBUTTON  SnrToggleCheckbox √不适用 </w:instrText>
              </w:r>
              <w:r>
                <w:fldChar w:fldCharType="end"/>
              </w:r>
            </w:p>
          </w:sdtContent>
        </w:sdt>
        <w:p w14:paraId="78ED2AD3" w14:textId="4E268EFB" w:rsidR="006242D3" w:rsidRPr="001D4F79" w:rsidRDefault="00000000">
          <w:pPr>
            <w:rPr>
              <w:b/>
            </w:rPr>
            <w:sectPr w:rsidR="006242D3" w:rsidRPr="001D4F79" w:rsidSect="00184584">
              <w:pgSz w:w="11906" w:h="16838"/>
              <w:pgMar w:top="1525" w:right="1416" w:bottom="1440" w:left="1701" w:header="856" w:footer="992" w:gutter="0"/>
              <w:cols w:space="425"/>
              <w:docGrid w:type="lines" w:linePitch="312"/>
            </w:sectPr>
          </w:pPr>
        </w:p>
      </w:sdtContent>
    </w:sdt>
    <w:p w14:paraId="10F64FEE" w14:textId="77777777" w:rsidR="009D01F0" w:rsidRDefault="009D01F0"/>
    <w:bookmarkStart w:id="220" w:name="_Hlk10537776" w:displacedByCustomXml="next"/>
    <w:sdt>
      <w:sdtPr>
        <w:rPr>
          <w:rFonts w:ascii="宋体" w:hAnsi="宋体" w:cs="宋体" w:hint="eastAsia"/>
          <w:b w:val="0"/>
          <w:bCs w:val="0"/>
          <w:kern w:val="0"/>
          <w:szCs w:val="21"/>
        </w:rPr>
        <w:alias w:val="模块:其他综合收益"/>
        <w:tag w:val="_GBC_de162f89125c4dc8abd2331e6cce7184"/>
        <w:id w:val="-1996951965"/>
        <w:lock w:val="sdtLocked"/>
        <w:placeholder>
          <w:docPart w:val="GBC22222222222222222222222222222"/>
        </w:placeholder>
      </w:sdtPr>
      <w:sdtContent>
        <w:p w14:paraId="54650B17"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116127292"/>
            <w:lock w:val="sdtLocked"/>
            <w:placeholder>
              <w:docPart w:val="GBC22222222222222222222222222222"/>
            </w:placeholder>
          </w:sdtPr>
          <w:sdtContent>
            <w:p w14:paraId="436762F2" w14:textId="45124CE7" w:rsidR="009D01F0" w:rsidRDefault="00174DED">
              <w:r>
                <w:fldChar w:fldCharType="begin"/>
              </w:r>
              <w:r w:rsidR="00F4045E">
                <w:instrText xml:space="preserve"> MACROBUTTON  SnrToggleCheckbox √适用 </w:instrText>
              </w:r>
              <w:r>
                <w:fldChar w:fldCharType="end"/>
              </w:r>
              <w:r>
                <w:fldChar w:fldCharType="begin"/>
              </w:r>
              <w:r w:rsidR="00F4045E">
                <w:instrText xml:space="preserve"> MACROBUTTON  SnrToggleCheckbox □不适用 </w:instrText>
              </w:r>
              <w:r>
                <w:fldChar w:fldCharType="end"/>
              </w:r>
            </w:p>
          </w:sdtContent>
        </w:sdt>
        <w:p w14:paraId="704BC5D6" w14:textId="77777777" w:rsidR="009D01F0" w:rsidRDefault="00174DED">
          <w:pPr>
            <w:jc w:val="right"/>
          </w:pPr>
          <w:r>
            <w:rPr>
              <w:rFonts w:hint="eastAsia"/>
            </w:rPr>
            <w:t>单位：</w:t>
          </w:r>
          <w:sdt>
            <w:sdtPr>
              <w:rPr>
                <w:rFonts w:hint="eastAsia"/>
              </w:rPr>
              <w:alias w:val="单位：财务附注：其他综合收益情况"/>
              <w:tag w:val="_GBC_3fcad98da74248809a759048ca194814"/>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其他综合收益情况"/>
              <w:tag w:val="_GBC_3909f37aa0cc4eda82ff1503a6abe50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1"/>
            <w:gridCol w:w="1541"/>
            <w:gridCol w:w="1541"/>
            <w:gridCol w:w="1542"/>
            <w:gridCol w:w="1542"/>
            <w:gridCol w:w="1542"/>
            <w:gridCol w:w="1542"/>
            <w:gridCol w:w="1544"/>
            <w:gridCol w:w="1528"/>
          </w:tblGrid>
          <w:tr w:rsidR="009D01F0" w14:paraId="67AA5298" w14:textId="77777777" w:rsidTr="006242D3">
            <w:trPr>
              <w:trHeight w:val="215"/>
            </w:trPr>
            <w:sdt>
              <w:sdtPr>
                <w:tag w:val="_PLD_965475dfd86e41c29d1b9f1fdff70ee0"/>
                <w:id w:val="-1285113767"/>
                <w:lock w:val="sdtLocked"/>
              </w:sdtPr>
              <w:sdtContent>
                <w:tc>
                  <w:tcPr>
                    <w:tcW w:w="556" w:type="pct"/>
                    <w:vMerge w:val="restart"/>
                    <w:shd w:val="clear" w:color="auto" w:fill="auto"/>
                    <w:vAlign w:val="center"/>
                  </w:tcPr>
                  <w:p w14:paraId="25F1A079" w14:textId="77777777" w:rsidR="009D01F0" w:rsidRDefault="00174DED">
                    <w:pPr>
                      <w:jc w:val="center"/>
                    </w:pPr>
                    <w:r>
                      <w:rPr>
                        <w:rFonts w:hint="eastAsia"/>
                      </w:rPr>
                      <w:t>项目</w:t>
                    </w:r>
                  </w:p>
                </w:tc>
              </w:sdtContent>
            </w:sdt>
            <w:sdt>
              <w:sdtPr>
                <w:tag w:val="_PLD_8a675a3cac5041d29cfb92203b87e9a6"/>
                <w:id w:val="-2134308276"/>
                <w:lock w:val="sdtLocked"/>
              </w:sdtPr>
              <w:sdtContent>
                <w:tc>
                  <w:tcPr>
                    <w:tcW w:w="556" w:type="pct"/>
                    <w:vMerge w:val="restart"/>
                    <w:shd w:val="clear" w:color="auto" w:fill="auto"/>
                    <w:vAlign w:val="center"/>
                  </w:tcPr>
                  <w:p w14:paraId="41A61401" w14:textId="77777777" w:rsidR="009D01F0" w:rsidRDefault="00174DED">
                    <w:pPr>
                      <w:jc w:val="center"/>
                    </w:pPr>
                    <w:r>
                      <w:rPr>
                        <w:rFonts w:hint="eastAsia"/>
                      </w:rPr>
                      <w:t>期初</w:t>
                    </w:r>
                  </w:p>
                  <w:p w14:paraId="1B5A403C" w14:textId="77777777" w:rsidR="009D01F0" w:rsidRDefault="00174DED">
                    <w:pPr>
                      <w:jc w:val="center"/>
                    </w:pPr>
                    <w:r>
                      <w:rPr>
                        <w:rFonts w:hint="eastAsia"/>
                      </w:rPr>
                      <w:t>余额</w:t>
                    </w:r>
                  </w:p>
                </w:tc>
              </w:sdtContent>
            </w:sdt>
            <w:sdt>
              <w:sdtPr>
                <w:tag w:val="_PLD_5ff455f3c2164019b5e694c1e00e4104"/>
                <w:id w:val="1361707758"/>
                <w:lock w:val="sdtLocked"/>
              </w:sdtPr>
              <w:sdtContent>
                <w:tc>
                  <w:tcPr>
                    <w:tcW w:w="3337" w:type="pct"/>
                    <w:gridSpan w:val="6"/>
                    <w:shd w:val="clear" w:color="auto" w:fill="auto"/>
                    <w:vAlign w:val="center"/>
                  </w:tcPr>
                  <w:p w14:paraId="705EF76A" w14:textId="77777777" w:rsidR="009D01F0" w:rsidRDefault="00174DED">
                    <w:pPr>
                      <w:jc w:val="center"/>
                    </w:pPr>
                    <w:r>
                      <w:rPr>
                        <w:rFonts w:hint="eastAsia"/>
                      </w:rPr>
                      <w:t>本期发生金额</w:t>
                    </w:r>
                  </w:p>
                </w:tc>
              </w:sdtContent>
            </w:sdt>
            <w:sdt>
              <w:sdtPr>
                <w:tag w:val="_PLD_e74e1b8e6f7d453b8d88ebfc65c302f4"/>
                <w:id w:val="-1293830617"/>
                <w:lock w:val="sdtLocked"/>
              </w:sdtPr>
              <w:sdtContent>
                <w:tc>
                  <w:tcPr>
                    <w:tcW w:w="551" w:type="pct"/>
                    <w:vMerge w:val="restart"/>
                    <w:shd w:val="clear" w:color="auto" w:fill="auto"/>
                    <w:vAlign w:val="center"/>
                  </w:tcPr>
                  <w:p w14:paraId="06469180" w14:textId="77777777" w:rsidR="009D01F0" w:rsidRDefault="00174DED">
                    <w:pPr>
                      <w:jc w:val="center"/>
                    </w:pPr>
                    <w:r>
                      <w:rPr>
                        <w:rFonts w:hint="eastAsia"/>
                      </w:rPr>
                      <w:t>期末</w:t>
                    </w:r>
                  </w:p>
                  <w:p w14:paraId="5C4895DE" w14:textId="77777777" w:rsidR="009D01F0" w:rsidRDefault="00174DED">
                    <w:pPr>
                      <w:jc w:val="center"/>
                    </w:pPr>
                    <w:r>
                      <w:rPr>
                        <w:rFonts w:hint="eastAsia"/>
                      </w:rPr>
                      <w:t>余额</w:t>
                    </w:r>
                  </w:p>
                </w:tc>
              </w:sdtContent>
            </w:sdt>
          </w:tr>
          <w:tr w:rsidR="009D01F0" w14:paraId="151E646B" w14:textId="77777777" w:rsidTr="006242D3">
            <w:tc>
              <w:tcPr>
                <w:tcW w:w="556" w:type="pct"/>
                <w:vMerge/>
                <w:shd w:val="clear" w:color="auto" w:fill="auto"/>
              </w:tcPr>
              <w:p w14:paraId="0C2F6F1B" w14:textId="77777777" w:rsidR="009D01F0" w:rsidRDefault="009D01F0">
                <w:pPr>
                  <w:jc w:val="center"/>
                </w:pPr>
              </w:p>
            </w:tc>
            <w:tc>
              <w:tcPr>
                <w:tcW w:w="556" w:type="pct"/>
                <w:vMerge/>
                <w:shd w:val="clear" w:color="auto" w:fill="auto"/>
              </w:tcPr>
              <w:p w14:paraId="12C62924" w14:textId="77777777" w:rsidR="009D01F0" w:rsidRDefault="009D01F0">
                <w:pPr>
                  <w:jc w:val="center"/>
                </w:pPr>
              </w:p>
            </w:tc>
            <w:sdt>
              <w:sdtPr>
                <w:tag w:val="_PLD_17c016c4311444368218ab16d2bc7a4c"/>
                <w:id w:val="1734432688"/>
                <w:lock w:val="sdtLocked"/>
              </w:sdtPr>
              <w:sdtContent>
                <w:tc>
                  <w:tcPr>
                    <w:tcW w:w="556" w:type="pct"/>
                    <w:shd w:val="clear" w:color="auto" w:fill="auto"/>
                    <w:vAlign w:val="center"/>
                  </w:tcPr>
                  <w:p w14:paraId="572504BF" w14:textId="77777777" w:rsidR="009D01F0" w:rsidRDefault="00174DED">
                    <w:pPr>
                      <w:jc w:val="center"/>
                    </w:pPr>
                    <w:r>
                      <w:rPr>
                        <w:rFonts w:hint="eastAsia"/>
                      </w:rPr>
                      <w:t>本期所得税前发生额</w:t>
                    </w:r>
                  </w:p>
                </w:tc>
              </w:sdtContent>
            </w:sdt>
            <w:sdt>
              <w:sdtPr>
                <w:tag w:val="_PLD_8f95da21a802457ea1d7d10d5c90efb0"/>
                <w:id w:val="1256779489"/>
                <w:lock w:val="sdtLocked"/>
              </w:sdtPr>
              <w:sdtContent>
                <w:tc>
                  <w:tcPr>
                    <w:tcW w:w="556" w:type="pct"/>
                    <w:shd w:val="clear" w:color="auto" w:fill="auto"/>
                    <w:vAlign w:val="center"/>
                  </w:tcPr>
                  <w:p w14:paraId="4233F5D8" w14:textId="77777777" w:rsidR="009D01F0" w:rsidRDefault="00174DED">
                    <w:pPr>
                      <w:jc w:val="center"/>
                    </w:pPr>
                    <w:r>
                      <w:rPr>
                        <w:rFonts w:hint="eastAsia"/>
                      </w:rPr>
                      <w:t>减：前期计入其他综合收益当期转入损益</w:t>
                    </w:r>
                  </w:p>
                </w:tc>
              </w:sdtContent>
            </w:sdt>
            <w:tc>
              <w:tcPr>
                <w:tcW w:w="556" w:type="pct"/>
              </w:tcPr>
              <w:sdt>
                <w:sdtPr>
                  <w:rPr>
                    <w:rFonts w:hint="eastAsia"/>
                  </w:rPr>
                  <w:tag w:val="_PLD_7f99e647a5874f909c48e6c0bbc8d50a"/>
                  <w:id w:val="233439162"/>
                  <w:lock w:val="sdtLocked"/>
                </w:sdtPr>
                <w:sdtContent>
                  <w:p w14:paraId="5E6B2CDE" w14:textId="77777777" w:rsidR="009D01F0" w:rsidRDefault="00174DED">
                    <w:pPr>
                      <w:jc w:val="center"/>
                    </w:pPr>
                    <w:r>
                      <w:rPr>
                        <w:rFonts w:hint="eastAsia"/>
                      </w:rPr>
                      <w:t>减：前期计入其他综合收益当期转入留存收益</w:t>
                    </w:r>
                  </w:p>
                </w:sdtContent>
              </w:sdt>
            </w:tc>
            <w:sdt>
              <w:sdtPr>
                <w:tag w:val="_PLD_6ee499a1144a462687fb064cc4588343"/>
                <w:id w:val="-1588614333"/>
                <w:lock w:val="sdtLocked"/>
              </w:sdtPr>
              <w:sdtContent>
                <w:tc>
                  <w:tcPr>
                    <w:tcW w:w="556" w:type="pct"/>
                    <w:shd w:val="clear" w:color="auto" w:fill="auto"/>
                    <w:vAlign w:val="center"/>
                  </w:tcPr>
                  <w:p w14:paraId="50A532D7" w14:textId="77777777" w:rsidR="009D01F0" w:rsidRDefault="00174DED">
                    <w:pPr>
                      <w:jc w:val="center"/>
                    </w:pPr>
                    <w:r>
                      <w:rPr>
                        <w:rFonts w:hint="eastAsia"/>
                      </w:rPr>
                      <w:t>减：所得税费用</w:t>
                    </w:r>
                  </w:p>
                </w:tc>
              </w:sdtContent>
            </w:sdt>
            <w:sdt>
              <w:sdtPr>
                <w:tag w:val="_PLD_97d686c5a0f042d49d097afc52b9ab56"/>
                <w:id w:val="2057586400"/>
                <w:lock w:val="sdtLocked"/>
              </w:sdtPr>
              <w:sdtContent>
                <w:tc>
                  <w:tcPr>
                    <w:tcW w:w="556" w:type="pct"/>
                    <w:shd w:val="clear" w:color="auto" w:fill="auto"/>
                    <w:vAlign w:val="center"/>
                  </w:tcPr>
                  <w:p w14:paraId="6C9C350C" w14:textId="77777777" w:rsidR="009D01F0" w:rsidRDefault="00174DED">
                    <w:pPr>
                      <w:jc w:val="center"/>
                    </w:pPr>
                    <w:r>
                      <w:rPr>
                        <w:rFonts w:hint="eastAsia"/>
                      </w:rPr>
                      <w:t>税后归属于母公司</w:t>
                    </w:r>
                  </w:p>
                </w:tc>
              </w:sdtContent>
            </w:sdt>
            <w:sdt>
              <w:sdtPr>
                <w:tag w:val="_PLD_dc8c642f883f4ca1b1bbacf56198209b"/>
                <w:id w:val="1171920403"/>
                <w:lock w:val="sdtLocked"/>
              </w:sdtPr>
              <w:sdtContent>
                <w:tc>
                  <w:tcPr>
                    <w:tcW w:w="557" w:type="pct"/>
                    <w:shd w:val="clear" w:color="auto" w:fill="auto"/>
                    <w:vAlign w:val="center"/>
                  </w:tcPr>
                  <w:p w14:paraId="3FAC107C" w14:textId="77777777" w:rsidR="009D01F0" w:rsidRDefault="00174DED">
                    <w:pPr>
                      <w:jc w:val="center"/>
                    </w:pPr>
                    <w:r>
                      <w:rPr>
                        <w:rFonts w:hint="eastAsia"/>
                      </w:rPr>
                      <w:t>税后归属于少数股东</w:t>
                    </w:r>
                  </w:p>
                </w:tc>
              </w:sdtContent>
            </w:sdt>
            <w:tc>
              <w:tcPr>
                <w:tcW w:w="551" w:type="pct"/>
                <w:vMerge/>
                <w:shd w:val="clear" w:color="auto" w:fill="auto"/>
              </w:tcPr>
              <w:p w14:paraId="47013A17" w14:textId="77777777" w:rsidR="009D01F0" w:rsidRDefault="009D01F0">
                <w:pPr>
                  <w:jc w:val="center"/>
                </w:pPr>
              </w:p>
            </w:tc>
          </w:tr>
          <w:tr w:rsidR="006242D3" w14:paraId="3AD73EDB" w14:textId="77777777" w:rsidTr="0093178B">
            <w:sdt>
              <w:sdtPr>
                <w:tag w:val="_PLD_3f00f48c9230468fa9ebc3f871b6cb34"/>
                <w:id w:val="857630452"/>
                <w:lock w:val="sdtLocked"/>
              </w:sdtPr>
              <w:sdtContent>
                <w:tc>
                  <w:tcPr>
                    <w:tcW w:w="556" w:type="pct"/>
                    <w:shd w:val="clear" w:color="auto" w:fill="auto"/>
                    <w:vAlign w:val="center"/>
                  </w:tcPr>
                  <w:p w14:paraId="49FF0B1A" w14:textId="77777777" w:rsidR="006242D3" w:rsidRDefault="006242D3" w:rsidP="006242D3">
                    <w:r>
                      <w:rPr>
                        <w:rFonts w:hint="eastAsia"/>
                      </w:rPr>
                      <w:t>一、不能重分类进损益的其他综合收益</w:t>
                    </w:r>
                  </w:p>
                </w:tc>
              </w:sdtContent>
            </w:sdt>
            <w:tc>
              <w:tcPr>
                <w:tcW w:w="556" w:type="pct"/>
                <w:shd w:val="clear" w:color="auto" w:fill="auto"/>
                <w:vAlign w:val="center"/>
              </w:tcPr>
              <w:p w14:paraId="5859C10E" w14:textId="2A6032E9" w:rsidR="006242D3" w:rsidRDefault="006242D3" w:rsidP="006242D3">
                <w:pPr>
                  <w:jc w:val="right"/>
                </w:pPr>
                <w:r>
                  <w:t>-698,538,236</w:t>
                </w:r>
              </w:p>
            </w:tc>
            <w:tc>
              <w:tcPr>
                <w:tcW w:w="556" w:type="pct"/>
                <w:shd w:val="clear" w:color="auto" w:fill="auto"/>
                <w:vAlign w:val="center"/>
              </w:tcPr>
              <w:p w14:paraId="06502369" w14:textId="478DE8CA" w:rsidR="006242D3" w:rsidRDefault="006242D3" w:rsidP="006242D3">
                <w:pPr>
                  <w:jc w:val="right"/>
                </w:pPr>
                <w:r>
                  <w:t>26,932,500</w:t>
                </w:r>
              </w:p>
            </w:tc>
            <w:tc>
              <w:tcPr>
                <w:tcW w:w="556" w:type="pct"/>
                <w:shd w:val="clear" w:color="auto" w:fill="auto"/>
                <w:vAlign w:val="center"/>
              </w:tcPr>
              <w:p w14:paraId="4B6B2725" w14:textId="6F1D16D2" w:rsidR="006242D3" w:rsidRDefault="006242D3" w:rsidP="006242D3">
                <w:pPr>
                  <w:jc w:val="right"/>
                </w:pPr>
                <w:r>
                  <w:t>0</w:t>
                </w:r>
              </w:p>
            </w:tc>
            <w:tc>
              <w:tcPr>
                <w:tcW w:w="556" w:type="pct"/>
                <w:vAlign w:val="center"/>
              </w:tcPr>
              <w:p w14:paraId="68C99287" w14:textId="63CA6785" w:rsidR="006242D3" w:rsidRDefault="006242D3" w:rsidP="006242D3">
                <w:pPr>
                  <w:jc w:val="right"/>
                </w:pPr>
                <w:r>
                  <w:t>0</w:t>
                </w:r>
              </w:p>
            </w:tc>
            <w:tc>
              <w:tcPr>
                <w:tcW w:w="556" w:type="pct"/>
                <w:shd w:val="clear" w:color="auto" w:fill="auto"/>
                <w:vAlign w:val="center"/>
              </w:tcPr>
              <w:p w14:paraId="180727F3" w14:textId="0FC8F541" w:rsidR="006242D3" w:rsidRDefault="006242D3" w:rsidP="006242D3">
                <w:pPr>
                  <w:jc w:val="right"/>
                </w:pPr>
                <w:r>
                  <w:t>6,733,125</w:t>
                </w:r>
              </w:p>
            </w:tc>
            <w:tc>
              <w:tcPr>
                <w:tcW w:w="556" w:type="pct"/>
                <w:shd w:val="clear" w:color="auto" w:fill="auto"/>
                <w:vAlign w:val="center"/>
              </w:tcPr>
              <w:p w14:paraId="6594661F" w14:textId="6E1784C5" w:rsidR="006242D3" w:rsidRDefault="006242D3" w:rsidP="006242D3">
                <w:pPr>
                  <w:jc w:val="right"/>
                </w:pPr>
                <w:r>
                  <w:t>20,199,375</w:t>
                </w:r>
              </w:p>
            </w:tc>
            <w:tc>
              <w:tcPr>
                <w:tcW w:w="557" w:type="pct"/>
                <w:shd w:val="clear" w:color="auto" w:fill="auto"/>
                <w:vAlign w:val="center"/>
              </w:tcPr>
              <w:p w14:paraId="091EB318" w14:textId="090F1C70" w:rsidR="006242D3" w:rsidRDefault="006242D3" w:rsidP="006242D3">
                <w:pPr>
                  <w:jc w:val="right"/>
                </w:pPr>
                <w:r>
                  <w:t>0</w:t>
                </w:r>
              </w:p>
            </w:tc>
            <w:tc>
              <w:tcPr>
                <w:tcW w:w="551" w:type="pct"/>
                <w:shd w:val="clear" w:color="auto" w:fill="auto"/>
                <w:vAlign w:val="center"/>
              </w:tcPr>
              <w:p w14:paraId="79C94E8C" w14:textId="0E1DBC2B" w:rsidR="006242D3" w:rsidRDefault="006242D3" w:rsidP="006242D3">
                <w:pPr>
                  <w:jc w:val="right"/>
                </w:pPr>
                <w:r>
                  <w:t>-678,338,861</w:t>
                </w:r>
              </w:p>
            </w:tc>
          </w:tr>
          <w:tr w:rsidR="006242D3" w14:paraId="410E01A5" w14:textId="77777777" w:rsidTr="0093178B">
            <w:sdt>
              <w:sdtPr>
                <w:tag w:val="_PLD_aad1fbfb983445dfa58a193c37b83e24"/>
                <w:id w:val="-327207938"/>
                <w:lock w:val="sdtLocked"/>
              </w:sdtPr>
              <w:sdtContent>
                <w:tc>
                  <w:tcPr>
                    <w:tcW w:w="556" w:type="pct"/>
                    <w:shd w:val="clear" w:color="auto" w:fill="auto"/>
                    <w:vAlign w:val="center"/>
                  </w:tcPr>
                  <w:p w14:paraId="6E9323E8" w14:textId="77777777" w:rsidR="006242D3" w:rsidRDefault="006242D3" w:rsidP="006242D3">
                    <w:r>
                      <w:rPr>
                        <w:rFonts w:hint="eastAsia"/>
                      </w:rPr>
                      <w:t>其中：重新计量设定受益计划变动额</w:t>
                    </w:r>
                  </w:p>
                </w:tc>
              </w:sdtContent>
            </w:sdt>
            <w:tc>
              <w:tcPr>
                <w:tcW w:w="556" w:type="pct"/>
                <w:shd w:val="clear" w:color="auto" w:fill="auto"/>
                <w:vAlign w:val="center"/>
              </w:tcPr>
              <w:p w14:paraId="1DD57F02" w14:textId="26B7069E" w:rsidR="006242D3" w:rsidRDefault="006242D3" w:rsidP="006242D3">
                <w:pPr>
                  <w:jc w:val="right"/>
                </w:pPr>
                <w:r>
                  <w:t>-737,841,088</w:t>
                </w:r>
              </w:p>
            </w:tc>
            <w:tc>
              <w:tcPr>
                <w:tcW w:w="556" w:type="pct"/>
                <w:shd w:val="clear" w:color="auto" w:fill="auto"/>
                <w:vAlign w:val="center"/>
              </w:tcPr>
              <w:p w14:paraId="22762FCB" w14:textId="66384B9D" w:rsidR="006242D3" w:rsidRDefault="006242D3" w:rsidP="006242D3">
                <w:pPr>
                  <w:jc w:val="right"/>
                </w:pPr>
                <w:r>
                  <w:t>0</w:t>
                </w:r>
              </w:p>
            </w:tc>
            <w:tc>
              <w:tcPr>
                <w:tcW w:w="556" w:type="pct"/>
                <w:shd w:val="clear" w:color="auto" w:fill="auto"/>
                <w:vAlign w:val="center"/>
              </w:tcPr>
              <w:p w14:paraId="2B143DD6" w14:textId="4A015719" w:rsidR="006242D3" w:rsidRDefault="006242D3" w:rsidP="006242D3">
                <w:pPr>
                  <w:jc w:val="right"/>
                </w:pPr>
                <w:r>
                  <w:t>0</w:t>
                </w:r>
              </w:p>
            </w:tc>
            <w:tc>
              <w:tcPr>
                <w:tcW w:w="556" w:type="pct"/>
                <w:vAlign w:val="center"/>
              </w:tcPr>
              <w:p w14:paraId="42951255" w14:textId="66F23E2B" w:rsidR="006242D3" w:rsidRDefault="006242D3" w:rsidP="006242D3">
                <w:pPr>
                  <w:jc w:val="right"/>
                </w:pPr>
                <w:r>
                  <w:t>0</w:t>
                </w:r>
              </w:p>
            </w:tc>
            <w:tc>
              <w:tcPr>
                <w:tcW w:w="556" w:type="pct"/>
                <w:shd w:val="clear" w:color="auto" w:fill="auto"/>
                <w:vAlign w:val="center"/>
              </w:tcPr>
              <w:p w14:paraId="6BED2DAE" w14:textId="18B9B71B" w:rsidR="006242D3" w:rsidRDefault="006242D3" w:rsidP="006242D3">
                <w:pPr>
                  <w:jc w:val="right"/>
                </w:pPr>
                <w:r>
                  <w:t>0</w:t>
                </w:r>
              </w:p>
            </w:tc>
            <w:tc>
              <w:tcPr>
                <w:tcW w:w="556" w:type="pct"/>
                <w:shd w:val="clear" w:color="auto" w:fill="auto"/>
                <w:vAlign w:val="center"/>
              </w:tcPr>
              <w:p w14:paraId="04FE4E25" w14:textId="7FA9892F" w:rsidR="006242D3" w:rsidRDefault="006242D3" w:rsidP="006242D3">
                <w:pPr>
                  <w:jc w:val="right"/>
                </w:pPr>
                <w:r>
                  <w:t>0</w:t>
                </w:r>
              </w:p>
            </w:tc>
            <w:tc>
              <w:tcPr>
                <w:tcW w:w="557" w:type="pct"/>
                <w:shd w:val="clear" w:color="auto" w:fill="auto"/>
                <w:vAlign w:val="center"/>
              </w:tcPr>
              <w:p w14:paraId="2B08A481" w14:textId="0791DFF6" w:rsidR="006242D3" w:rsidRDefault="006242D3" w:rsidP="006242D3">
                <w:pPr>
                  <w:jc w:val="right"/>
                </w:pPr>
                <w:r>
                  <w:t>0</w:t>
                </w:r>
              </w:p>
            </w:tc>
            <w:tc>
              <w:tcPr>
                <w:tcW w:w="551" w:type="pct"/>
                <w:shd w:val="clear" w:color="auto" w:fill="auto"/>
                <w:vAlign w:val="center"/>
              </w:tcPr>
              <w:p w14:paraId="059BB226" w14:textId="54880534" w:rsidR="006242D3" w:rsidRDefault="006242D3" w:rsidP="006242D3">
                <w:pPr>
                  <w:jc w:val="right"/>
                </w:pPr>
                <w:r>
                  <w:t>-737,841,088</w:t>
                </w:r>
              </w:p>
            </w:tc>
          </w:tr>
          <w:tr w:rsidR="006242D3" w14:paraId="4496D4FB" w14:textId="77777777" w:rsidTr="0093178B">
            <w:sdt>
              <w:sdtPr>
                <w:tag w:val="_PLD_296624bab915467fb3ca81e8914cb225"/>
                <w:id w:val="-1088383507"/>
                <w:lock w:val="sdtLocked"/>
              </w:sdtPr>
              <w:sdtContent>
                <w:tc>
                  <w:tcPr>
                    <w:tcW w:w="556" w:type="pct"/>
                    <w:shd w:val="clear" w:color="auto" w:fill="auto"/>
                    <w:vAlign w:val="center"/>
                  </w:tcPr>
                  <w:p w14:paraId="5B3B9116" w14:textId="77777777" w:rsidR="006242D3" w:rsidRDefault="006242D3" w:rsidP="006242D3">
                    <w:pPr>
                      <w:ind w:firstLineChars="100" w:firstLine="210"/>
                    </w:pPr>
                    <w:r>
                      <w:rPr>
                        <w:rFonts w:hint="eastAsia"/>
                      </w:rPr>
                      <w:t>其他权益工具投资公允价值变动</w:t>
                    </w:r>
                  </w:p>
                </w:tc>
              </w:sdtContent>
            </w:sdt>
            <w:tc>
              <w:tcPr>
                <w:tcW w:w="556" w:type="pct"/>
                <w:shd w:val="clear" w:color="auto" w:fill="auto"/>
                <w:vAlign w:val="center"/>
              </w:tcPr>
              <w:p w14:paraId="1739F108" w14:textId="0CE7B36F" w:rsidR="006242D3" w:rsidRDefault="006242D3" w:rsidP="006242D3">
                <w:pPr>
                  <w:jc w:val="right"/>
                </w:pPr>
                <w:r>
                  <w:t>39,302,852</w:t>
                </w:r>
              </w:p>
            </w:tc>
            <w:tc>
              <w:tcPr>
                <w:tcW w:w="556" w:type="pct"/>
                <w:shd w:val="clear" w:color="auto" w:fill="auto"/>
                <w:vAlign w:val="center"/>
              </w:tcPr>
              <w:p w14:paraId="24E072EF" w14:textId="2FDB7288" w:rsidR="006242D3" w:rsidRDefault="006242D3" w:rsidP="006242D3">
                <w:pPr>
                  <w:jc w:val="right"/>
                </w:pPr>
                <w:r>
                  <w:t>26,932,500</w:t>
                </w:r>
              </w:p>
            </w:tc>
            <w:tc>
              <w:tcPr>
                <w:tcW w:w="556" w:type="pct"/>
                <w:shd w:val="clear" w:color="auto" w:fill="auto"/>
                <w:vAlign w:val="center"/>
              </w:tcPr>
              <w:p w14:paraId="51A6090C" w14:textId="307727A2" w:rsidR="006242D3" w:rsidRDefault="006242D3" w:rsidP="006242D3">
                <w:pPr>
                  <w:jc w:val="right"/>
                </w:pPr>
                <w:r>
                  <w:t>0</w:t>
                </w:r>
              </w:p>
            </w:tc>
            <w:tc>
              <w:tcPr>
                <w:tcW w:w="556" w:type="pct"/>
                <w:vAlign w:val="center"/>
              </w:tcPr>
              <w:p w14:paraId="69B60379" w14:textId="7647E430" w:rsidR="006242D3" w:rsidRDefault="006242D3" w:rsidP="006242D3">
                <w:pPr>
                  <w:jc w:val="right"/>
                </w:pPr>
                <w:r>
                  <w:t>0</w:t>
                </w:r>
              </w:p>
            </w:tc>
            <w:tc>
              <w:tcPr>
                <w:tcW w:w="556" w:type="pct"/>
                <w:shd w:val="clear" w:color="auto" w:fill="auto"/>
                <w:vAlign w:val="center"/>
              </w:tcPr>
              <w:p w14:paraId="06B02B4D" w14:textId="2B7589FE" w:rsidR="006242D3" w:rsidRDefault="006242D3" w:rsidP="006242D3">
                <w:pPr>
                  <w:jc w:val="right"/>
                </w:pPr>
                <w:r>
                  <w:t>6,733,125</w:t>
                </w:r>
              </w:p>
            </w:tc>
            <w:tc>
              <w:tcPr>
                <w:tcW w:w="556" w:type="pct"/>
                <w:shd w:val="clear" w:color="auto" w:fill="auto"/>
                <w:vAlign w:val="center"/>
              </w:tcPr>
              <w:p w14:paraId="2F79E37E" w14:textId="0915863F" w:rsidR="006242D3" w:rsidRDefault="006242D3" w:rsidP="006242D3">
                <w:pPr>
                  <w:jc w:val="right"/>
                </w:pPr>
                <w:r>
                  <w:t>20,199,375</w:t>
                </w:r>
              </w:p>
            </w:tc>
            <w:tc>
              <w:tcPr>
                <w:tcW w:w="557" w:type="pct"/>
                <w:shd w:val="clear" w:color="auto" w:fill="auto"/>
                <w:vAlign w:val="center"/>
              </w:tcPr>
              <w:p w14:paraId="72192D4A" w14:textId="4AC97C59" w:rsidR="006242D3" w:rsidRDefault="006242D3" w:rsidP="006242D3">
                <w:pPr>
                  <w:jc w:val="right"/>
                </w:pPr>
                <w:r>
                  <w:t>0</w:t>
                </w:r>
              </w:p>
            </w:tc>
            <w:tc>
              <w:tcPr>
                <w:tcW w:w="551" w:type="pct"/>
                <w:shd w:val="clear" w:color="auto" w:fill="auto"/>
                <w:vAlign w:val="center"/>
              </w:tcPr>
              <w:p w14:paraId="4AEB6BE4" w14:textId="19CBC82D" w:rsidR="006242D3" w:rsidRDefault="006242D3" w:rsidP="006242D3">
                <w:pPr>
                  <w:jc w:val="right"/>
                </w:pPr>
                <w:r>
                  <w:t>59,502,227</w:t>
                </w:r>
              </w:p>
            </w:tc>
          </w:tr>
          <w:tr w:rsidR="00B67224" w14:paraId="48B53D7D" w14:textId="77777777" w:rsidTr="0093178B">
            <w:sdt>
              <w:sdtPr>
                <w:tag w:val="_PLD_4316f8eb3def474d974d5bd228f05848"/>
                <w:id w:val="-2005742564"/>
                <w:lock w:val="sdtLocked"/>
              </w:sdtPr>
              <w:sdtContent>
                <w:tc>
                  <w:tcPr>
                    <w:tcW w:w="556" w:type="pct"/>
                    <w:shd w:val="clear" w:color="auto" w:fill="auto"/>
                  </w:tcPr>
                  <w:p w14:paraId="4B9CA35B" w14:textId="77777777" w:rsidR="00B67224" w:rsidRDefault="00B67224" w:rsidP="00B67224">
                    <w:r>
                      <w:rPr>
                        <w:rFonts w:hint="eastAsia"/>
                      </w:rPr>
                      <w:t>二、将重分类进损益的其他综合收益</w:t>
                    </w:r>
                  </w:p>
                </w:tc>
              </w:sdtContent>
            </w:sdt>
            <w:tc>
              <w:tcPr>
                <w:tcW w:w="556" w:type="pct"/>
                <w:shd w:val="clear" w:color="auto" w:fill="auto"/>
                <w:vAlign w:val="center"/>
              </w:tcPr>
              <w:p w14:paraId="5333ADD4" w14:textId="0F43E2F7" w:rsidR="00B67224" w:rsidRDefault="00B67224" w:rsidP="00B67224">
                <w:pPr>
                  <w:jc w:val="right"/>
                </w:pPr>
                <w:r>
                  <w:t>0</w:t>
                </w:r>
              </w:p>
            </w:tc>
            <w:tc>
              <w:tcPr>
                <w:tcW w:w="556" w:type="pct"/>
                <w:shd w:val="clear" w:color="auto" w:fill="auto"/>
                <w:vAlign w:val="center"/>
              </w:tcPr>
              <w:p w14:paraId="00A07AB5" w14:textId="3A66D554" w:rsidR="00B67224" w:rsidRDefault="00B67224" w:rsidP="00B67224">
                <w:pPr>
                  <w:jc w:val="right"/>
                </w:pPr>
                <w:r>
                  <w:t>0</w:t>
                </w:r>
              </w:p>
            </w:tc>
            <w:tc>
              <w:tcPr>
                <w:tcW w:w="556" w:type="pct"/>
                <w:shd w:val="clear" w:color="auto" w:fill="auto"/>
                <w:vAlign w:val="center"/>
              </w:tcPr>
              <w:p w14:paraId="27901951" w14:textId="1612C8D1" w:rsidR="00B67224" w:rsidRDefault="00B67224" w:rsidP="00B67224">
                <w:pPr>
                  <w:jc w:val="right"/>
                </w:pPr>
                <w:r>
                  <w:t>0</w:t>
                </w:r>
              </w:p>
            </w:tc>
            <w:tc>
              <w:tcPr>
                <w:tcW w:w="556" w:type="pct"/>
                <w:vAlign w:val="center"/>
              </w:tcPr>
              <w:p w14:paraId="5E280EAB" w14:textId="69AEB079" w:rsidR="00B67224" w:rsidRDefault="00B67224" w:rsidP="00B67224">
                <w:pPr>
                  <w:jc w:val="right"/>
                </w:pPr>
                <w:r>
                  <w:t>0</w:t>
                </w:r>
              </w:p>
            </w:tc>
            <w:tc>
              <w:tcPr>
                <w:tcW w:w="556" w:type="pct"/>
                <w:shd w:val="clear" w:color="auto" w:fill="auto"/>
                <w:vAlign w:val="center"/>
              </w:tcPr>
              <w:p w14:paraId="41C79E16" w14:textId="6DB4F4C9" w:rsidR="00B67224" w:rsidRDefault="00B67224" w:rsidP="00B67224">
                <w:pPr>
                  <w:jc w:val="right"/>
                </w:pPr>
                <w:r>
                  <w:t>0</w:t>
                </w:r>
              </w:p>
            </w:tc>
            <w:tc>
              <w:tcPr>
                <w:tcW w:w="556" w:type="pct"/>
                <w:shd w:val="clear" w:color="auto" w:fill="auto"/>
                <w:vAlign w:val="center"/>
              </w:tcPr>
              <w:p w14:paraId="220879A0" w14:textId="521FB343" w:rsidR="00B67224" w:rsidRDefault="00B67224" w:rsidP="00B67224">
                <w:pPr>
                  <w:jc w:val="right"/>
                </w:pPr>
                <w:r>
                  <w:t>0</w:t>
                </w:r>
              </w:p>
            </w:tc>
            <w:tc>
              <w:tcPr>
                <w:tcW w:w="557" w:type="pct"/>
                <w:shd w:val="clear" w:color="auto" w:fill="auto"/>
                <w:vAlign w:val="center"/>
              </w:tcPr>
              <w:p w14:paraId="3A2EBB7A" w14:textId="252CEF14" w:rsidR="00B67224" w:rsidRDefault="00B67224" w:rsidP="00B67224">
                <w:pPr>
                  <w:jc w:val="right"/>
                </w:pPr>
                <w:r>
                  <w:t>0</w:t>
                </w:r>
              </w:p>
            </w:tc>
            <w:tc>
              <w:tcPr>
                <w:tcW w:w="551" w:type="pct"/>
                <w:shd w:val="clear" w:color="auto" w:fill="auto"/>
                <w:vAlign w:val="center"/>
              </w:tcPr>
              <w:p w14:paraId="2DDB14AF" w14:textId="47DC8EA8" w:rsidR="00B67224" w:rsidRDefault="00B67224" w:rsidP="00B67224">
                <w:pPr>
                  <w:jc w:val="right"/>
                </w:pPr>
                <w:r>
                  <w:t>0</w:t>
                </w:r>
              </w:p>
            </w:tc>
          </w:tr>
          <w:tr w:rsidR="00B67224" w14:paraId="5E63A9EC" w14:textId="77777777" w:rsidTr="00AF562C">
            <w:sdt>
              <w:sdtPr>
                <w:tag w:val="_PLD_c943cf2f4cb34d3c9fb95405c1a3062c"/>
                <w:id w:val="256188495"/>
                <w:lock w:val="sdtLocked"/>
              </w:sdtPr>
              <w:sdtContent>
                <w:tc>
                  <w:tcPr>
                    <w:tcW w:w="556" w:type="pct"/>
                    <w:shd w:val="clear" w:color="auto" w:fill="auto"/>
                  </w:tcPr>
                  <w:p w14:paraId="6C04BBED" w14:textId="77777777" w:rsidR="00B67224" w:rsidRDefault="00B67224" w:rsidP="00B67224">
                    <w:r>
                      <w:rPr>
                        <w:rFonts w:hint="eastAsia"/>
                      </w:rPr>
                      <w:t>其中：权益法下可转损益的其他综合收益</w:t>
                    </w:r>
                  </w:p>
                </w:tc>
              </w:sdtContent>
            </w:sdt>
            <w:tc>
              <w:tcPr>
                <w:tcW w:w="556" w:type="pct"/>
                <w:shd w:val="clear" w:color="auto" w:fill="auto"/>
                <w:vAlign w:val="center"/>
              </w:tcPr>
              <w:p w14:paraId="0CAA52EF" w14:textId="0D6B2C7B" w:rsidR="00B67224" w:rsidRDefault="00B67224" w:rsidP="00B67224">
                <w:pPr>
                  <w:jc w:val="right"/>
                </w:pPr>
                <w:r>
                  <w:t>0</w:t>
                </w:r>
              </w:p>
            </w:tc>
            <w:tc>
              <w:tcPr>
                <w:tcW w:w="556" w:type="pct"/>
                <w:shd w:val="clear" w:color="auto" w:fill="auto"/>
                <w:vAlign w:val="center"/>
              </w:tcPr>
              <w:p w14:paraId="7D3C5A96" w14:textId="6396322A" w:rsidR="00B67224" w:rsidRDefault="00B67224" w:rsidP="00B67224">
                <w:pPr>
                  <w:jc w:val="right"/>
                </w:pPr>
                <w:r>
                  <w:t>0</w:t>
                </w:r>
              </w:p>
            </w:tc>
            <w:tc>
              <w:tcPr>
                <w:tcW w:w="556" w:type="pct"/>
                <w:shd w:val="clear" w:color="auto" w:fill="auto"/>
                <w:vAlign w:val="center"/>
              </w:tcPr>
              <w:p w14:paraId="0F6C1C70" w14:textId="140F5A0A" w:rsidR="00B67224" w:rsidRDefault="00B67224" w:rsidP="00B67224">
                <w:pPr>
                  <w:jc w:val="right"/>
                </w:pPr>
                <w:r>
                  <w:t>0</w:t>
                </w:r>
              </w:p>
            </w:tc>
            <w:tc>
              <w:tcPr>
                <w:tcW w:w="556" w:type="pct"/>
                <w:vAlign w:val="center"/>
              </w:tcPr>
              <w:p w14:paraId="418BB68D" w14:textId="2BFDF0E0" w:rsidR="00B67224" w:rsidRDefault="00B67224" w:rsidP="00B67224">
                <w:pPr>
                  <w:jc w:val="right"/>
                </w:pPr>
                <w:r>
                  <w:t>0</w:t>
                </w:r>
              </w:p>
            </w:tc>
            <w:tc>
              <w:tcPr>
                <w:tcW w:w="556" w:type="pct"/>
                <w:shd w:val="clear" w:color="auto" w:fill="auto"/>
                <w:vAlign w:val="center"/>
              </w:tcPr>
              <w:p w14:paraId="27E70C1A" w14:textId="480E808A" w:rsidR="00B67224" w:rsidRDefault="00B67224" w:rsidP="00B67224">
                <w:pPr>
                  <w:jc w:val="right"/>
                </w:pPr>
                <w:r>
                  <w:t>0</w:t>
                </w:r>
              </w:p>
            </w:tc>
            <w:tc>
              <w:tcPr>
                <w:tcW w:w="556" w:type="pct"/>
                <w:shd w:val="clear" w:color="auto" w:fill="auto"/>
                <w:vAlign w:val="center"/>
              </w:tcPr>
              <w:p w14:paraId="65C802DB" w14:textId="6F660CB1" w:rsidR="00B67224" w:rsidRDefault="00B67224" w:rsidP="00B67224">
                <w:pPr>
                  <w:jc w:val="right"/>
                </w:pPr>
                <w:r>
                  <w:t>0</w:t>
                </w:r>
              </w:p>
            </w:tc>
            <w:tc>
              <w:tcPr>
                <w:tcW w:w="557" w:type="pct"/>
                <w:shd w:val="clear" w:color="auto" w:fill="auto"/>
                <w:vAlign w:val="center"/>
              </w:tcPr>
              <w:p w14:paraId="45227B5A" w14:textId="3901C4FB" w:rsidR="00B67224" w:rsidRDefault="00B67224" w:rsidP="00B67224">
                <w:pPr>
                  <w:jc w:val="right"/>
                </w:pPr>
                <w:r>
                  <w:t>0</w:t>
                </w:r>
              </w:p>
            </w:tc>
            <w:tc>
              <w:tcPr>
                <w:tcW w:w="551" w:type="pct"/>
                <w:shd w:val="clear" w:color="auto" w:fill="auto"/>
                <w:vAlign w:val="center"/>
              </w:tcPr>
              <w:p w14:paraId="56E305D5" w14:textId="13EEB391" w:rsidR="00B67224" w:rsidRDefault="00B67224" w:rsidP="00B67224">
                <w:pPr>
                  <w:jc w:val="right"/>
                </w:pPr>
                <w:r>
                  <w:t>0</w:t>
                </w:r>
              </w:p>
            </w:tc>
          </w:tr>
          <w:tr w:rsidR="006242D3" w14:paraId="538831FE" w14:textId="77777777" w:rsidTr="00BA45F1">
            <w:trPr>
              <w:trHeight w:val="334"/>
            </w:trPr>
            <w:sdt>
              <w:sdtPr>
                <w:tag w:val="_PLD_da397a12577f4c5f8c92faa7b167ad8e"/>
                <w:id w:val="-250742006"/>
                <w:lock w:val="sdtLocked"/>
              </w:sdtPr>
              <w:sdtContent>
                <w:tc>
                  <w:tcPr>
                    <w:tcW w:w="556" w:type="pct"/>
                    <w:shd w:val="clear" w:color="auto" w:fill="auto"/>
                    <w:vAlign w:val="center"/>
                  </w:tcPr>
                  <w:p w14:paraId="7C3A6FE6" w14:textId="77777777" w:rsidR="006242D3" w:rsidRDefault="006242D3" w:rsidP="006242D3">
                    <w:r>
                      <w:rPr>
                        <w:rFonts w:hint="eastAsia"/>
                      </w:rPr>
                      <w:t>其他综合收益合计</w:t>
                    </w:r>
                  </w:p>
                </w:tc>
              </w:sdtContent>
            </w:sdt>
            <w:tc>
              <w:tcPr>
                <w:tcW w:w="556" w:type="pct"/>
                <w:shd w:val="clear" w:color="auto" w:fill="auto"/>
                <w:vAlign w:val="center"/>
              </w:tcPr>
              <w:p w14:paraId="68E3B7B9" w14:textId="5EE30224" w:rsidR="006242D3" w:rsidRDefault="006242D3" w:rsidP="006242D3">
                <w:pPr>
                  <w:jc w:val="right"/>
                </w:pPr>
                <w:r>
                  <w:t>-698,538,236</w:t>
                </w:r>
              </w:p>
            </w:tc>
            <w:tc>
              <w:tcPr>
                <w:tcW w:w="556" w:type="pct"/>
                <w:shd w:val="clear" w:color="auto" w:fill="auto"/>
                <w:vAlign w:val="center"/>
              </w:tcPr>
              <w:p w14:paraId="030C2713" w14:textId="45D60521" w:rsidR="006242D3" w:rsidRDefault="006242D3" w:rsidP="006242D3">
                <w:pPr>
                  <w:jc w:val="right"/>
                </w:pPr>
                <w:r>
                  <w:t>26,932,500</w:t>
                </w:r>
              </w:p>
            </w:tc>
            <w:tc>
              <w:tcPr>
                <w:tcW w:w="556" w:type="pct"/>
                <w:shd w:val="clear" w:color="auto" w:fill="auto"/>
                <w:vAlign w:val="center"/>
              </w:tcPr>
              <w:p w14:paraId="0443C8D7" w14:textId="28795936" w:rsidR="006242D3" w:rsidRDefault="006242D3" w:rsidP="006242D3">
                <w:pPr>
                  <w:jc w:val="right"/>
                </w:pPr>
                <w:r>
                  <w:t>0</w:t>
                </w:r>
              </w:p>
            </w:tc>
            <w:tc>
              <w:tcPr>
                <w:tcW w:w="556" w:type="pct"/>
                <w:vAlign w:val="center"/>
              </w:tcPr>
              <w:p w14:paraId="377C97C8" w14:textId="4ECB7042" w:rsidR="006242D3" w:rsidRDefault="004371D1" w:rsidP="006242D3">
                <w:pPr>
                  <w:jc w:val="right"/>
                </w:pPr>
                <w:r>
                  <w:t>0</w:t>
                </w:r>
              </w:p>
            </w:tc>
            <w:tc>
              <w:tcPr>
                <w:tcW w:w="556" w:type="pct"/>
                <w:shd w:val="clear" w:color="auto" w:fill="auto"/>
                <w:vAlign w:val="center"/>
              </w:tcPr>
              <w:p w14:paraId="41D79C8D" w14:textId="72EED773" w:rsidR="006242D3" w:rsidRDefault="006242D3" w:rsidP="006242D3">
                <w:pPr>
                  <w:jc w:val="right"/>
                </w:pPr>
                <w:r>
                  <w:t>6,733,125</w:t>
                </w:r>
              </w:p>
            </w:tc>
            <w:tc>
              <w:tcPr>
                <w:tcW w:w="556" w:type="pct"/>
                <w:shd w:val="clear" w:color="auto" w:fill="auto"/>
                <w:vAlign w:val="center"/>
              </w:tcPr>
              <w:p w14:paraId="079DB407" w14:textId="12D7AF36" w:rsidR="006242D3" w:rsidRDefault="006242D3" w:rsidP="006242D3">
                <w:pPr>
                  <w:jc w:val="right"/>
                </w:pPr>
                <w:r>
                  <w:t>20,199,375</w:t>
                </w:r>
              </w:p>
            </w:tc>
            <w:tc>
              <w:tcPr>
                <w:tcW w:w="557" w:type="pct"/>
                <w:shd w:val="clear" w:color="auto" w:fill="auto"/>
                <w:vAlign w:val="center"/>
              </w:tcPr>
              <w:p w14:paraId="48102C1C" w14:textId="136CB788" w:rsidR="006242D3" w:rsidRDefault="00BA5AB3" w:rsidP="006242D3">
                <w:pPr>
                  <w:jc w:val="right"/>
                </w:pPr>
                <w:r>
                  <w:t>0</w:t>
                </w:r>
              </w:p>
            </w:tc>
            <w:tc>
              <w:tcPr>
                <w:tcW w:w="551" w:type="pct"/>
                <w:shd w:val="clear" w:color="auto" w:fill="auto"/>
                <w:vAlign w:val="center"/>
              </w:tcPr>
              <w:p w14:paraId="2F791786" w14:textId="21C41F73" w:rsidR="006242D3" w:rsidRDefault="006242D3" w:rsidP="006242D3">
                <w:pPr>
                  <w:jc w:val="right"/>
                </w:pPr>
                <w:r>
                  <w:t>-678,338,861</w:t>
                </w:r>
              </w:p>
            </w:tc>
          </w:tr>
        </w:tbl>
        <w:p w14:paraId="2AF2AD99" w14:textId="77777777" w:rsidR="009D01F0" w:rsidRDefault="009D01F0"/>
        <w:p w14:paraId="3AFA95A2" w14:textId="77777777" w:rsidR="009D01F0" w:rsidRDefault="00174DED">
          <w:pPr>
            <w:spacing w:before="60" w:after="60"/>
            <w:rPr>
              <w:b/>
            </w:rPr>
          </w:pPr>
          <w:r>
            <w:rPr>
              <w:rFonts w:hint="eastAsia"/>
            </w:rPr>
            <w:t>其他说明，包括对现金流量套期损益的有效部分转为被套期项目初始确认金额调整：</w:t>
          </w:r>
        </w:p>
        <w:sdt>
          <w:sdtPr>
            <w:rPr>
              <w:rFonts w:hint="eastAsia"/>
            </w:rPr>
            <w:alias w:val="综合收益情况"/>
            <w:tag w:val="_GBC_c389c92b3ef04746a88c157ed2e05698"/>
            <w:id w:val="692812567"/>
            <w:lock w:val="sdtLocked"/>
            <w:placeholder>
              <w:docPart w:val="GBC22222222222222222222222222222"/>
            </w:placeholder>
          </w:sdtPr>
          <w:sdtContent>
            <w:p w14:paraId="341E33F4" w14:textId="599D3868" w:rsidR="00BA45F1" w:rsidRDefault="00BA45F1">
              <w:pPr>
                <w:sectPr w:rsidR="00BA45F1" w:rsidSect="006242D3">
                  <w:pgSz w:w="16838" w:h="11906" w:orient="landscape"/>
                  <w:pgMar w:top="1701" w:right="1525" w:bottom="1276" w:left="1440" w:header="856" w:footer="992" w:gutter="0"/>
                  <w:cols w:space="425"/>
                  <w:docGrid w:type="lines" w:linePitch="312"/>
                </w:sectPr>
              </w:pPr>
              <w:r>
                <w:rPr>
                  <w:rFonts w:hint="eastAsia"/>
                </w:rPr>
                <w:t>无</w:t>
              </w:r>
            </w:p>
            <w:p w14:paraId="3A4B3388" w14:textId="02758FBB" w:rsidR="009D01F0" w:rsidRDefault="00000000"/>
          </w:sdtContent>
        </w:sdt>
      </w:sdtContent>
    </w:sdt>
    <w:bookmarkEnd w:id="220" w:displacedByCustomXml="prev"/>
    <w:p w14:paraId="7204AD6A" w14:textId="77777777" w:rsidR="009D01F0" w:rsidRDefault="009D01F0"/>
    <w:sdt>
      <w:sdtPr>
        <w:rPr>
          <w:rFonts w:ascii="宋体" w:hAnsi="宋体" w:cs="宋体" w:hint="eastAsia"/>
          <w:b w:val="0"/>
          <w:bCs w:val="0"/>
          <w:kern w:val="0"/>
          <w:szCs w:val="21"/>
        </w:rPr>
        <w:alias w:val="模块:专项储备"/>
        <w:tag w:val="_GBC_8a08fa7a416e4e52a104ea9b06479f9e"/>
        <w:id w:val="517283442"/>
        <w:lock w:val="sdtLocked"/>
        <w:placeholder>
          <w:docPart w:val="GBC22222222222222222222222222222"/>
        </w:placeholder>
      </w:sdtPr>
      <w:sdtEndPr>
        <w:rPr>
          <w:rFonts w:cstheme="minorBidi" w:hint="default"/>
          <w:color w:val="000000" w:themeColor="text1"/>
        </w:rPr>
      </w:sdtEndPr>
      <w:sdtContent>
        <w:p w14:paraId="387DA083"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853722819"/>
            <w:lock w:val="sdtLocked"/>
            <w:placeholder>
              <w:docPart w:val="GBC22222222222222222222222222222"/>
            </w:placeholder>
          </w:sdtPr>
          <w:sdtContent>
            <w:p w14:paraId="468395BC" w14:textId="3DD9E6A5" w:rsidR="009D01F0" w:rsidRDefault="00174DED">
              <w:r>
                <w:fldChar w:fldCharType="begin"/>
              </w:r>
              <w:r w:rsidR="00BA45F1">
                <w:instrText xml:space="preserve"> MACROBUTTON  SnrToggleCheckbox √适用 </w:instrText>
              </w:r>
              <w:r>
                <w:fldChar w:fldCharType="end"/>
              </w:r>
              <w:r>
                <w:fldChar w:fldCharType="begin"/>
              </w:r>
              <w:r w:rsidR="00BA45F1">
                <w:instrText xml:space="preserve"> MACROBUTTON  SnrToggleCheckbox □不适用 </w:instrText>
              </w:r>
              <w:r>
                <w:fldChar w:fldCharType="end"/>
              </w:r>
            </w:p>
          </w:sdtContent>
        </w:sdt>
        <w:p w14:paraId="41142676" w14:textId="77777777" w:rsidR="009D01F0" w:rsidRDefault="00174DED">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97583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1794"/>
            <w:gridCol w:w="1795"/>
            <w:gridCol w:w="1836"/>
            <w:gridCol w:w="1809"/>
          </w:tblGrid>
          <w:tr w:rsidR="009D01F0" w14:paraId="4C0B8946" w14:textId="77777777" w:rsidTr="00944C2C">
            <w:sdt>
              <w:sdtPr>
                <w:tag w:val="_PLD_10185f3f00484e34ab2fc5b633938a01"/>
                <w:id w:val="1905491610"/>
                <w:lock w:val="sdtLocked"/>
              </w:sdtPr>
              <w:sdtContent>
                <w:tc>
                  <w:tcPr>
                    <w:tcW w:w="945" w:type="pct"/>
                    <w:shd w:val="clear" w:color="auto" w:fill="auto"/>
                    <w:vAlign w:val="center"/>
                  </w:tcPr>
                  <w:p w14:paraId="3D145C8D" w14:textId="77777777" w:rsidR="009D01F0" w:rsidRDefault="00174DED">
                    <w:pPr>
                      <w:jc w:val="center"/>
                    </w:pPr>
                    <w:r>
                      <w:rPr>
                        <w:rFonts w:hint="eastAsia"/>
                      </w:rPr>
                      <w:t>项目</w:t>
                    </w:r>
                  </w:p>
                </w:tc>
              </w:sdtContent>
            </w:sdt>
            <w:sdt>
              <w:sdtPr>
                <w:tag w:val="_PLD_3a7d7c052d7c403a8ae004d68db8fa4c"/>
                <w:id w:val="1218009194"/>
                <w:lock w:val="sdtLocked"/>
              </w:sdtPr>
              <w:sdtContent>
                <w:tc>
                  <w:tcPr>
                    <w:tcW w:w="1006" w:type="pct"/>
                    <w:shd w:val="clear" w:color="auto" w:fill="auto"/>
                    <w:vAlign w:val="center"/>
                  </w:tcPr>
                  <w:p w14:paraId="512F6556" w14:textId="77777777" w:rsidR="009D01F0" w:rsidRDefault="00174DED">
                    <w:pPr>
                      <w:jc w:val="center"/>
                    </w:pPr>
                    <w:r>
                      <w:rPr>
                        <w:rFonts w:hint="eastAsia"/>
                      </w:rPr>
                      <w:t>期初余额</w:t>
                    </w:r>
                  </w:p>
                </w:tc>
              </w:sdtContent>
            </w:sdt>
            <w:sdt>
              <w:sdtPr>
                <w:tag w:val="_PLD_e06fab4ca3b8451eb31df81e9b4922ec"/>
                <w:id w:val="869955211"/>
                <w:lock w:val="sdtLocked"/>
              </w:sdtPr>
              <w:sdtContent>
                <w:tc>
                  <w:tcPr>
                    <w:tcW w:w="1006" w:type="pct"/>
                    <w:shd w:val="clear" w:color="auto" w:fill="auto"/>
                    <w:vAlign w:val="center"/>
                  </w:tcPr>
                  <w:p w14:paraId="224F8576" w14:textId="77777777" w:rsidR="009D01F0" w:rsidRDefault="00174DED">
                    <w:pPr>
                      <w:jc w:val="center"/>
                    </w:pPr>
                    <w:r>
                      <w:rPr>
                        <w:rFonts w:hint="eastAsia"/>
                      </w:rPr>
                      <w:t>本期增加</w:t>
                    </w:r>
                  </w:p>
                </w:tc>
              </w:sdtContent>
            </w:sdt>
            <w:sdt>
              <w:sdtPr>
                <w:tag w:val="_PLD_2900f17d2ba041e9a7331e5ca367f7b9"/>
                <w:id w:val="28927199"/>
                <w:lock w:val="sdtLocked"/>
              </w:sdtPr>
              <w:sdtContent>
                <w:tc>
                  <w:tcPr>
                    <w:tcW w:w="1029" w:type="pct"/>
                    <w:shd w:val="clear" w:color="auto" w:fill="auto"/>
                    <w:vAlign w:val="center"/>
                  </w:tcPr>
                  <w:p w14:paraId="5FBFC4F3" w14:textId="77777777" w:rsidR="009D01F0" w:rsidRDefault="00174DED">
                    <w:pPr>
                      <w:jc w:val="center"/>
                    </w:pPr>
                    <w:r>
                      <w:rPr>
                        <w:rFonts w:hint="eastAsia"/>
                      </w:rPr>
                      <w:t>本期减少</w:t>
                    </w:r>
                  </w:p>
                </w:tc>
              </w:sdtContent>
            </w:sdt>
            <w:sdt>
              <w:sdtPr>
                <w:tag w:val="_PLD_7fcbcb783b95484a87e1a335f06dfcc3"/>
                <w:id w:val="473022464"/>
                <w:lock w:val="sdtLocked"/>
              </w:sdtPr>
              <w:sdtContent>
                <w:tc>
                  <w:tcPr>
                    <w:tcW w:w="1014" w:type="pct"/>
                    <w:shd w:val="clear" w:color="auto" w:fill="auto"/>
                    <w:vAlign w:val="center"/>
                  </w:tcPr>
                  <w:p w14:paraId="5AF38A3F" w14:textId="77777777" w:rsidR="009D01F0" w:rsidRDefault="00174DED">
                    <w:pPr>
                      <w:jc w:val="center"/>
                    </w:pPr>
                    <w:r>
                      <w:rPr>
                        <w:rFonts w:hint="eastAsia"/>
                      </w:rPr>
                      <w:t>期末余额</w:t>
                    </w:r>
                  </w:p>
                </w:tc>
              </w:sdtContent>
            </w:sdt>
          </w:tr>
          <w:tr w:rsidR="00BA45F1" w14:paraId="4A6A2168" w14:textId="77777777" w:rsidTr="00BD71F6">
            <w:tc>
              <w:tcPr>
                <w:tcW w:w="945" w:type="pct"/>
                <w:shd w:val="clear" w:color="auto" w:fill="auto"/>
              </w:tcPr>
              <w:p w14:paraId="719E1BF7" w14:textId="77777777" w:rsidR="00BA45F1" w:rsidRDefault="00BA45F1" w:rsidP="00BA45F1">
                <w:r>
                  <w:rPr>
                    <w:rFonts w:hint="eastAsia"/>
                  </w:rPr>
                  <w:t>安全生产费</w:t>
                </w:r>
              </w:p>
            </w:tc>
            <w:tc>
              <w:tcPr>
                <w:tcW w:w="1006" w:type="pct"/>
                <w:shd w:val="clear" w:color="auto" w:fill="auto"/>
                <w:vAlign w:val="center"/>
              </w:tcPr>
              <w:p w14:paraId="59A3D541" w14:textId="290E059A" w:rsidR="00BA45F1" w:rsidRDefault="00BA45F1" w:rsidP="00BA45F1">
                <w:pPr>
                  <w:jc w:val="right"/>
                </w:pPr>
                <w:r>
                  <w:t>768,063,328</w:t>
                </w:r>
              </w:p>
            </w:tc>
            <w:tc>
              <w:tcPr>
                <w:tcW w:w="1006" w:type="pct"/>
                <w:shd w:val="clear" w:color="auto" w:fill="auto"/>
                <w:vAlign w:val="center"/>
              </w:tcPr>
              <w:p w14:paraId="7D3908A2" w14:textId="19F9B1E6" w:rsidR="00BA45F1" w:rsidRDefault="00BA45F1" w:rsidP="00BA45F1">
                <w:pPr>
                  <w:jc w:val="right"/>
                </w:pPr>
                <w:r>
                  <w:t>334,279,737</w:t>
                </w:r>
              </w:p>
            </w:tc>
            <w:tc>
              <w:tcPr>
                <w:tcW w:w="1029" w:type="pct"/>
                <w:shd w:val="clear" w:color="auto" w:fill="auto"/>
                <w:vAlign w:val="center"/>
              </w:tcPr>
              <w:p w14:paraId="100D2FE2" w14:textId="1B2A8CF0" w:rsidR="00BA45F1" w:rsidRDefault="00BA45F1" w:rsidP="00BA45F1">
                <w:pPr>
                  <w:jc w:val="right"/>
                </w:pPr>
                <w:r>
                  <w:t>117,416,470</w:t>
                </w:r>
              </w:p>
            </w:tc>
            <w:tc>
              <w:tcPr>
                <w:tcW w:w="1014" w:type="pct"/>
                <w:shd w:val="clear" w:color="auto" w:fill="auto"/>
                <w:vAlign w:val="center"/>
              </w:tcPr>
              <w:p w14:paraId="64F29C7C" w14:textId="4A6D987F" w:rsidR="00BA45F1" w:rsidRDefault="00BA45F1" w:rsidP="00BA45F1">
                <w:pPr>
                  <w:jc w:val="right"/>
                </w:pPr>
                <w:r>
                  <w:t>984,926,595</w:t>
                </w:r>
              </w:p>
            </w:tc>
          </w:tr>
          <w:tr w:rsidR="00BA45F1" w14:paraId="5DF9E229" w14:textId="77777777" w:rsidTr="00800718">
            <w:tc>
              <w:tcPr>
                <w:tcW w:w="945" w:type="pct"/>
                <w:shd w:val="clear" w:color="auto" w:fill="auto"/>
                <w:vAlign w:val="center"/>
              </w:tcPr>
              <w:p w14:paraId="2829C7D1" w14:textId="77777777" w:rsidR="00BA45F1" w:rsidRDefault="00BA45F1" w:rsidP="00BA45F1">
                <w:pPr>
                  <w:jc w:val="center"/>
                </w:pPr>
                <w:r>
                  <w:rPr>
                    <w:rFonts w:hint="eastAsia"/>
                  </w:rPr>
                  <w:t>合计</w:t>
                </w:r>
              </w:p>
            </w:tc>
            <w:tc>
              <w:tcPr>
                <w:tcW w:w="1006" w:type="pct"/>
                <w:shd w:val="clear" w:color="auto" w:fill="auto"/>
                <w:vAlign w:val="center"/>
              </w:tcPr>
              <w:p w14:paraId="65E35831" w14:textId="540CA377" w:rsidR="00BA45F1" w:rsidRDefault="00BA45F1" w:rsidP="00BA45F1">
                <w:pPr>
                  <w:jc w:val="right"/>
                </w:pPr>
                <w:r>
                  <w:t>768,063,328</w:t>
                </w:r>
              </w:p>
            </w:tc>
            <w:tc>
              <w:tcPr>
                <w:tcW w:w="1006" w:type="pct"/>
                <w:shd w:val="clear" w:color="auto" w:fill="auto"/>
                <w:vAlign w:val="center"/>
              </w:tcPr>
              <w:p w14:paraId="5DBB43A3" w14:textId="03E7E3AD" w:rsidR="00BA45F1" w:rsidRDefault="00BA45F1" w:rsidP="00BA45F1">
                <w:pPr>
                  <w:jc w:val="right"/>
                </w:pPr>
                <w:r>
                  <w:t>334,279,737</w:t>
                </w:r>
              </w:p>
            </w:tc>
            <w:tc>
              <w:tcPr>
                <w:tcW w:w="1029" w:type="pct"/>
                <w:shd w:val="clear" w:color="auto" w:fill="auto"/>
                <w:vAlign w:val="center"/>
              </w:tcPr>
              <w:p w14:paraId="741EBD5F" w14:textId="72161659" w:rsidR="00BA45F1" w:rsidRDefault="00BA45F1" w:rsidP="00BA45F1">
                <w:pPr>
                  <w:jc w:val="right"/>
                </w:pPr>
                <w:r>
                  <w:t>117,416,470</w:t>
                </w:r>
              </w:p>
            </w:tc>
            <w:tc>
              <w:tcPr>
                <w:tcW w:w="1014" w:type="pct"/>
                <w:shd w:val="clear" w:color="auto" w:fill="auto"/>
                <w:vAlign w:val="center"/>
              </w:tcPr>
              <w:p w14:paraId="5A53DAB3" w14:textId="54643E81" w:rsidR="00BA45F1" w:rsidRDefault="00BA45F1" w:rsidP="00BA45F1">
                <w:pPr>
                  <w:jc w:val="right"/>
                </w:pPr>
                <w:r>
                  <w:t>984,926,595</w:t>
                </w:r>
              </w:p>
            </w:tc>
          </w:tr>
        </w:tbl>
        <w:p w14:paraId="566636A1" w14:textId="77777777" w:rsidR="009D01F0" w:rsidRDefault="00174DED">
          <w:r>
            <w:rPr>
              <w:rFonts w:hint="eastAsia"/>
            </w:rPr>
            <w:t>其他说明，包括本期增减变动情况、变动原因说明：</w:t>
          </w:r>
        </w:p>
        <w:p w14:paraId="2A4AA25F" w14:textId="740D2F31" w:rsidR="009D01F0" w:rsidRDefault="00000000">
          <w:sdt>
            <w:sdtPr>
              <w:alias w:val="专项储备情况说明"/>
              <w:tag w:val="_GBC_758f99495b434b96aea70b74014caac7"/>
              <w:id w:val="-13388504"/>
              <w:lock w:val="sdtLocked"/>
              <w:placeholder>
                <w:docPart w:val="GBC22222222222222222222222222222"/>
              </w:placeholder>
            </w:sdtPr>
            <w:sdtContent>
              <w:r w:rsidR="00BA45F1">
                <w:rPr>
                  <w:rFonts w:hint="eastAsia"/>
                </w:rPr>
                <w:t>无</w:t>
              </w:r>
            </w:sdtContent>
          </w:sdt>
        </w:p>
      </w:sdtContent>
    </w:sdt>
    <w:p w14:paraId="0C43CEDC" w14:textId="77777777" w:rsidR="009D01F0" w:rsidRDefault="009D01F0"/>
    <w:sdt>
      <w:sdtPr>
        <w:rPr>
          <w:rFonts w:ascii="宋体" w:hAnsi="宋体" w:cs="宋体" w:hint="eastAsia"/>
          <w:b w:val="0"/>
          <w:bCs w:val="0"/>
          <w:kern w:val="0"/>
          <w:szCs w:val="21"/>
        </w:rPr>
        <w:alias w:val="模块:盈余公积"/>
        <w:tag w:val="_GBC_fc97b66d150f4d31ba9096ec58341715"/>
        <w:id w:val="-1319104925"/>
        <w:lock w:val="sdtLocked"/>
        <w:placeholder>
          <w:docPart w:val="GBC22222222222222222222222222222"/>
        </w:placeholder>
      </w:sdtPr>
      <w:sdtEndPr>
        <w:rPr>
          <w:rFonts w:cstheme="minorBidi" w:hint="default"/>
          <w:kern w:val="2"/>
        </w:rPr>
      </w:sdtEndPr>
      <w:sdtContent>
        <w:p w14:paraId="2063982E"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1695653388"/>
            <w:lock w:val="sdtLocked"/>
            <w:placeholder>
              <w:docPart w:val="GBC22222222222222222222222222222"/>
            </w:placeholder>
          </w:sdtPr>
          <w:sdtContent>
            <w:p w14:paraId="27D1D06A" w14:textId="7BE46E10" w:rsidR="009D01F0" w:rsidRDefault="00174DED">
              <w:r>
                <w:fldChar w:fldCharType="begin"/>
              </w:r>
              <w:r w:rsidR="00BA45F1">
                <w:instrText xml:space="preserve"> MACROBUTTON  SnrToggleCheckbox √适用 </w:instrText>
              </w:r>
              <w:r>
                <w:fldChar w:fldCharType="end"/>
              </w:r>
              <w:r>
                <w:fldChar w:fldCharType="begin"/>
              </w:r>
              <w:r w:rsidR="00BA45F1">
                <w:instrText xml:space="preserve"> MACROBUTTON  SnrToggleCheckbox □不适用 </w:instrText>
              </w:r>
              <w:r>
                <w:fldChar w:fldCharType="end"/>
              </w:r>
            </w:p>
          </w:sdtContent>
        </w:sdt>
        <w:p w14:paraId="373532B9" w14:textId="77777777" w:rsidR="009D01F0" w:rsidRDefault="00174DED">
          <w:pPr>
            <w:jc w:val="right"/>
          </w:pPr>
          <w:r>
            <w:rPr>
              <w:rFonts w:hint="eastAsia"/>
            </w:rPr>
            <w:t>单位：</w:t>
          </w:r>
          <w:sdt>
            <w:sdtPr>
              <w:rPr>
                <w:rFonts w:hint="eastAsia"/>
              </w:rPr>
              <w:alias w:val="单位：财务附注：盈余公积"/>
              <w:tag w:val="_GBC_ea3204141ce3498eaccd14c833f64973"/>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677"/>
            <w:gridCol w:w="1803"/>
            <w:gridCol w:w="1809"/>
            <w:gridCol w:w="1821"/>
            <w:gridCol w:w="1809"/>
          </w:tblGrid>
          <w:tr w:rsidR="009D01F0" w14:paraId="0694181E" w14:textId="77777777" w:rsidTr="00474A51">
            <w:sdt>
              <w:sdtPr>
                <w:tag w:val="_PLD_70f0cea3df9b4646bf8f9454719b4599"/>
                <w:id w:val="-2039647795"/>
                <w:lock w:val="sdtLocked"/>
              </w:sdtPr>
              <w:sdtContent>
                <w:tc>
                  <w:tcPr>
                    <w:tcW w:w="940" w:type="pct"/>
                  </w:tcPr>
                  <w:p w14:paraId="0EE7B03D" w14:textId="77777777" w:rsidR="009D01F0" w:rsidRDefault="00174DED">
                    <w:pPr>
                      <w:autoSpaceDE w:val="0"/>
                      <w:autoSpaceDN w:val="0"/>
                      <w:adjustRightInd w:val="0"/>
                      <w:snapToGrid w:val="0"/>
                      <w:jc w:val="center"/>
                    </w:pPr>
                    <w:r>
                      <w:rPr>
                        <w:rFonts w:hint="eastAsia"/>
                      </w:rPr>
                      <w:t>项目</w:t>
                    </w:r>
                  </w:p>
                </w:tc>
              </w:sdtContent>
            </w:sdt>
            <w:sdt>
              <w:sdtPr>
                <w:tag w:val="_PLD_5466d5e3c2b64aeb9abc2e1a21f2e6c0"/>
                <w:id w:val="765035909"/>
                <w:lock w:val="sdtLocked"/>
              </w:sdtPr>
              <w:sdtContent>
                <w:tc>
                  <w:tcPr>
                    <w:tcW w:w="1011" w:type="pct"/>
                  </w:tcPr>
                  <w:p w14:paraId="6960BD25" w14:textId="77777777" w:rsidR="009D01F0" w:rsidRDefault="00174DED">
                    <w:pPr>
                      <w:autoSpaceDE w:val="0"/>
                      <w:autoSpaceDN w:val="0"/>
                      <w:adjustRightInd w:val="0"/>
                      <w:snapToGrid w:val="0"/>
                      <w:jc w:val="center"/>
                    </w:pPr>
                    <w:r>
                      <w:rPr>
                        <w:rFonts w:hint="eastAsia"/>
                      </w:rPr>
                      <w:t>期初余额</w:t>
                    </w:r>
                  </w:p>
                </w:tc>
              </w:sdtContent>
            </w:sdt>
            <w:sdt>
              <w:sdtPr>
                <w:tag w:val="_PLD_44b0c825c55949b98cff671f8777dd39"/>
                <w:id w:val="-1692985531"/>
                <w:lock w:val="sdtLocked"/>
              </w:sdtPr>
              <w:sdtContent>
                <w:tc>
                  <w:tcPr>
                    <w:tcW w:w="1014" w:type="pct"/>
                  </w:tcPr>
                  <w:p w14:paraId="3F451BFE" w14:textId="77777777" w:rsidR="009D01F0" w:rsidRDefault="00174DED">
                    <w:pPr>
                      <w:autoSpaceDE w:val="0"/>
                      <w:autoSpaceDN w:val="0"/>
                      <w:adjustRightInd w:val="0"/>
                      <w:snapToGrid w:val="0"/>
                      <w:jc w:val="center"/>
                    </w:pPr>
                    <w:r>
                      <w:rPr>
                        <w:rFonts w:hint="eastAsia"/>
                      </w:rPr>
                      <w:t>本期增加</w:t>
                    </w:r>
                  </w:p>
                </w:tc>
              </w:sdtContent>
            </w:sdt>
            <w:sdt>
              <w:sdtPr>
                <w:tag w:val="_PLD_111b02bee52f4f1a879468aa2243106f"/>
                <w:id w:val="273065637"/>
                <w:lock w:val="sdtLocked"/>
              </w:sdtPr>
              <w:sdtContent>
                <w:tc>
                  <w:tcPr>
                    <w:tcW w:w="1021" w:type="pct"/>
                  </w:tcPr>
                  <w:p w14:paraId="594FBA29" w14:textId="77777777" w:rsidR="009D01F0" w:rsidRDefault="00174DED">
                    <w:pPr>
                      <w:autoSpaceDE w:val="0"/>
                      <w:autoSpaceDN w:val="0"/>
                      <w:adjustRightInd w:val="0"/>
                      <w:snapToGrid w:val="0"/>
                      <w:jc w:val="center"/>
                    </w:pPr>
                    <w:r>
                      <w:rPr>
                        <w:rFonts w:hint="eastAsia"/>
                      </w:rPr>
                      <w:t>本期减少</w:t>
                    </w:r>
                  </w:p>
                </w:tc>
              </w:sdtContent>
            </w:sdt>
            <w:sdt>
              <w:sdtPr>
                <w:tag w:val="_PLD_e6d9dff1341d44c99d9c3f51d8fd2c2f"/>
                <w:id w:val="1750080473"/>
                <w:lock w:val="sdtLocked"/>
              </w:sdtPr>
              <w:sdtContent>
                <w:tc>
                  <w:tcPr>
                    <w:tcW w:w="1014" w:type="pct"/>
                  </w:tcPr>
                  <w:p w14:paraId="62A59D65" w14:textId="77777777" w:rsidR="009D01F0" w:rsidRDefault="00174DED">
                    <w:pPr>
                      <w:autoSpaceDE w:val="0"/>
                      <w:autoSpaceDN w:val="0"/>
                      <w:adjustRightInd w:val="0"/>
                      <w:snapToGrid w:val="0"/>
                      <w:jc w:val="center"/>
                    </w:pPr>
                    <w:r>
                      <w:rPr>
                        <w:rFonts w:hint="eastAsia"/>
                      </w:rPr>
                      <w:t>期末余额</w:t>
                    </w:r>
                  </w:p>
                </w:tc>
              </w:sdtContent>
            </w:sdt>
          </w:tr>
          <w:tr w:rsidR="00BA45F1" w14:paraId="13D4890A" w14:textId="77777777" w:rsidTr="00A56FC7">
            <w:sdt>
              <w:sdtPr>
                <w:tag w:val="_PLD_fc05a7682db944fc88b1d5bf0888fab6"/>
                <w:id w:val="-1652669173"/>
                <w:lock w:val="sdtLocked"/>
              </w:sdtPr>
              <w:sdtContent>
                <w:tc>
                  <w:tcPr>
                    <w:tcW w:w="940" w:type="pct"/>
                    <w:shd w:val="clear" w:color="auto" w:fill="auto"/>
                    <w:vAlign w:val="center"/>
                  </w:tcPr>
                  <w:p w14:paraId="7A6DE401" w14:textId="77777777" w:rsidR="00BA45F1" w:rsidRDefault="00BA45F1" w:rsidP="00BA45F1">
                    <w:pPr>
                      <w:autoSpaceDE w:val="0"/>
                      <w:autoSpaceDN w:val="0"/>
                      <w:adjustRightInd w:val="0"/>
                      <w:snapToGrid w:val="0"/>
                      <w:jc w:val="both"/>
                    </w:pPr>
                    <w:r>
                      <w:rPr>
                        <w:rFonts w:hint="eastAsia"/>
                      </w:rPr>
                      <w:t>法定盈余公积</w:t>
                    </w:r>
                  </w:p>
                </w:tc>
              </w:sdtContent>
            </w:sdt>
            <w:tc>
              <w:tcPr>
                <w:tcW w:w="1011" w:type="pct"/>
                <w:shd w:val="clear" w:color="auto" w:fill="auto"/>
                <w:vAlign w:val="center"/>
              </w:tcPr>
              <w:p w14:paraId="64D0E18A" w14:textId="6B713AD3" w:rsidR="00BA45F1" w:rsidRDefault="00BA45F1" w:rsidP="00BA45F1">
                <w:pPr>
                  <w:autoSpaceDE w:val="0"/>
                  <w:autoSpaceDN w:val="0"/>
                  <w:adjustRightInd w:val="0"/>
                  <w:snapToGrid w:val="0"/>
                  <w:ind w:right="180"/>
                  <w:jc w:val="right"/>
                </w:pPr>
                <w:r>
                  <w:t>18,880,969,674</w:t>
                </w:r>
              </w:p>
            </w:tc>
            <w:tc>
              <w:tcPr>
                <w:tcW w:w="1014" w:type="pct"/>
                <w:shd w:val="clear" w:color="auto" w:fill="auto"/>
                <w:vAlign w:val="center"/>
              </w:tcPr>
              <w:p w14:paraId="3C69499E" w14:textId="007EFF78" w:rsidR="00BA45F1" w:rsidRDefault="00BA45F1" w:rsidP="00BA45F1">
                <w:pPr>
                  <w:autoSpaceDE w:val="0"/>
                  <w:autoSpaceDN w:val="0"/>
                  <w:adjustRightInd w:val="0"/>
                  <w:snapToGrid w:val="0"/>
                  <w:ind w:right="180"/>
                  <w:jc w:val="right"/>
                </w:pPr>
                <w:r>
                  <w:t>0</w:t>
                </w:r>
              </w:p>
            </w:tc>
            <w:tc>
              <w:tcPr>
                <w:tcW w:w="1021" w:type="pct"/>
                <w:shd w:val="clear" w:color="auto" w:fill="auto"/>
                <w:vAlign w:val="center"/>
              </w:tcPr>
              <w:p w14:paraId="2E3A0E1D" w14:textId="231B53B8" w:rsidR="00BA45F1" w:rsidRDefault="00BA45F1" w:rsidP="00BA45F1">
                <w:pPr>
                  <w:autoSpaceDE w:val="0"/>
                  <w:autoSpaceDN w:val="0"/>
                  <w:adjustRightInd w:val="0"/>
                  <w:snapToGrid w:val="0"/>
                  <w:ind w:right="180"/>
                  <w:jc w:val="right"/>
                </w:pPr>
                <w:r>
                  <w:t>0</w:t>
                </w:r>
              </w:p>
            </w:tc>
            <w:tc>
              <w:tcPr>
                <w:tcW w:w="1014" w:type="pct"/>
                <w:shd w:val="clear" w:color="auto" w:fill="auto"/>
                <w:vAlign w:val="center"/>
              </w:tcPr>
              <w:p w14:paraId="043C2E9A" w14:textId="71EA8F6F" w:rsidR="00BA45F1" w:rsidRDefault="00BA45F1" w:rsidP="00BA45F1">
                <w:pPr>
                  <w:autoSpaceDE w:val="0"/>
                  <w:autoSpaceDN w:val="0"/>
                  <w:adjustRightInd w:val="0"/>
                  <w:snapToGrid w:val="0"/>
                  <w:ind w:right="180"/>
                  <w:jc w:val="right"/>
                </w:pPr>
                <w:r>
                  <w:t>18,880,969,674</w:t>
                </w:r>
              </w:p>
            </w:tc>
          </w:tr>
          <w:tr w:rsidR="00BA45F1" w14:paraId="00275FBD" w14:textId="77777777" w:rsidTr="00A56FC7">
            <w:sdt>
              <w:sdtPr>
                <w:tag w:val="_PLD_d129220e9acf4011b78a05d75624a2b7"/>
                <w:id w:val="191269995"/>
                <w:lock w:val="sdtLocked"/>
              </w:sdtPr>
              <w:sdtContent>
                <w:tc>
                  <w:tcPr>
                    <w:tcW w:w="940" w:type="pct"/>
                    <w:shd w:val="clear" w:color="auto" w:fill="auto"/>
                    <w:vAlign w:val="center"/>
                  </w:tcPr>
                  <w:p w14:paraId="5B99F5DC" w14:textId="77777777" w:rsidR="00BA45F1" w:rsidRDefault="00BA45F1" w:rsidP="00BA45F1">
                    <w:pPr>
                      <w:autoSpaceDE w:val="0"/>
                      <w:autoSpaceDN w:val="0"/>
                      <w:adjustRightInd w:val="0"/>
                      <w:snapToGrid w:val="0"/>
                      <w:jc w:val="both"/>
                    </w:pPr>
                    <w:r>
                      <w:rPr>
                        <w:rFonts w:hint="eastAsia"/>
                      </w:rPr>
                      <w:t>任意盈余公积</w:t>
                    </w:r>
                  </w:p>
                </w:tc>
              </w:sdtContent>
            </w:sdt>
            <w:tc>
              <w:tcPr>
                <w:tcW w:w="1011" w:type="pct"/>
                <w:shd w:val="clear" w:color="auto" w:fill="auto"/>
                <w:vAlign w:val="center"/>
              </w:tcPr>
              <w:p w14:paraId="3C79DFB9" w14:textId="4E8D8CFC" w:rsidR="00BA45F1" w:rsidRDefault="00BA45F1" w:rsidP="00BA45F1">
                <w:pPr>
                  <w:autoSpaceDE w:val="0"/>
                  <w:autoSpaceDN w:val="0"/>
                  <w:adjustRightInd w:val="0"/>
                  <w:snapToGrid w:val="0"/>
                  <w:ind w:right="180"/>
                  <w:jc w:val="right"/>
                </w:pPr>
                <w:r>
                  <w:t>531,373,477</w:t>
                </w:r>
              </w:p>
            </w:tc>
            <w:tc>
              <w:tcPr>
                <w:tcW w:w="1014" w:type="pct"/>
                <w:shd w:val="clear" w:color="auto" w:fill="auto"/>
                <w:vAlign w:val="center"/>
              </w:tcPr>
              <w:p w14:paraId="2A889E24" w14:textId="73F3FDA9" w:rsidR="00BA45F1" w:rsidRDefault="00BA45F1" w:rsidP="00BA45F1">
                <w:pPr>
                  <w:autoSpaceDE w:val="0"/>
                  <w:autoSpaceDN w:val="0"/>
                  <w:adjustRightInd w:val="0"/>
                  <w:snapToGrid w:val="0"/>
                  <w:ind w:right="180"/>
                  <w:jc w:val="right"/>
                </w:pPr>
                <w:r>
                  <w:t>0</w:t>
                </w:r>
              </w:p>
            </w:tc>
            <w:tc>
              <w:tcPr>
                <w:tcW w:w="1021" w:type="pct"/>
                <w:shd w:val="clear" w:color="auto" w:fill="auto"/>
                <w:vAlign w:val="center"/>
              </w:tcPr>
              <w:p w14:paraId="56278E10" w14:textId="24F2069A" w:rsidR="00BA45F1" w:rsidRDefault="00BA45F1" w:rsidP="00BA45F1">
                <w:pPr>
                  <w:autoSpaceDE w:val="0"/>
                  <w:autoSpaceDN w:val="0"/>
                  <w:adjustRightInd w:val="0"/>
                  <w:snapToGrid w:val="0"/>
                  <w:ind w:right="180"/>
                  <w:jc w:val="right"/>
                </w:pPr>
                <w:r>
                  <w:t>0</w:t>
                </w:r>
              </w:p>
            </w:tc>
            <w:tc>
              <w:tcPr>
                <w:tcW w:w="1014" w:type="pct"/>
                <w:shd w:val="clear" w:color="auto" w:fill="auto"/>
                <w:vAlign w:val="center"/>
              </w:tcPr>
              <w:p w14:paraId="4681E47D" w14:textId="27667C89" w:rsidR="00BA45F1" w:rsidRDefault="00BA45F1" w:rsidP="00BA45F1">
                <w:pPr>
                  <w:autoSpaceDE w:val="0"/>
                  <w:autoSpaceDN w:val="0"/>
                  <w:adjustRightInd w:val="0"/>
                  <w:snapToGrid w:val="0"/>
                  <w:ind w:right="180"/>
                  <w:jc w:val="right"/>
                </w:pPr>
                <w:r>
                  <w:t>531,373,477</w:t>
                </w:r>
              </w:p>
            </w:tc>
          </w:tr>
          <w:tr w:rsidR="00BA45F1" w14:paraId="5FD9AC6D" w14:textId="77777777" w:rsidTr="00A56FC7">
            <w:sdt>
              <w:sdtPr>
                <w:tag w:val="_PLD_f8e1917adbcf4318b4ab05bf11aaef0c"/>
                <w:id w:val="-1834370789"/>
                <w:lock w:val="sdtLocked"/>
              </w:sdtPr>
              <w:sdtContent>
                <w:tc>
                  <w:tcPr>
                    <w:tcW w:w="940" w:type="pct"/>
                  </w:tcPr>
                  <w:p w14:paraId="42FF49FC" w14:textId="77777777" w:rsidR="00BA45F1" w:rsidRDefault="00BA45F1" w:rsidP="00BA45F1">
                    <w:pPr>
                      <w:autoSpaceDE w:val="0"/>
                      <w:autoSpaceDN w:val="0"/>
                      <w:adjustRightInd w:val="0"/>
                      <w:snapToGrid w:val="0"/>
                      <w:jc w:val="center"/>
                    </w:pPr>
                    <w:r>
                      <w:rPr>
                        <w:rFonts w:hint="eastAsia"/>
                      </w:rPr>
                      <w:t>合计</w:t>
                    </w:r>
                  </w:p>
                </w:tc>
              </w:sdtContent>
            </w:sdt>
            <w:tc>
              <w:tcPr>
                <w:tcW w:w="1011" w:type="pct"/>
                <w:vAlign w:val="center"/>
              </w:tcPr>
              <w:p w14:paraId="56C62395" w14:textId="21C45735" w:rsidR="00BA45F1" w:rsidRDefault="00BA45F1" w:rsidP="00BA45F1">
                <w:pPr>
                  <w:autoSpaceDE w:val="0"/>
                  <w:autoSpaceDN w:val="0"/>
                  <w:adjustRightInd w:val="0"/>
                  <w:snapToGrid w:val="0"/>
                  <w:ind w:right="180"/>
                  <w:jc w:val="right"/>
                </w:pPr>
                <w:r>
                  <w:t>19,412,343,151</w:t>
                </w:r>
              </w:p>
            </w:tc>
            <w:tc>
              <w:tcPr>
                <w:tcW w:w="1014" w:type="pct"/>
                <w:vAlign w:val="center"/>
              </w:tcPr>
              <w:p w14:paraId="0A4FFF92" w14:textId="04525204" w:rsidR="00BA45F1" w:rsidRDefault="00BA45F1" w:rsidP="00BA45F1">
                <w:pPr>
                  <w:autoSpaceDE w:val="0"/>
                  <w:autoSpaceDN w:val="0"/>
                  <w:adjustRightInd w:val="0"/>
                  <w:snapToGrid w:val="0"/>
                  <w:ind w:right="180"/>
                  <w:jc w:val="right"/>
                </w:pPr>
                <w:r>
                  <w:t>0</w:t>
                </w:r>
              </w:p>
            </w:tc>
            <w:tc>
              <w:tcPr>
                <w:tcW w:w="1021" w:type="pct"/>
                <w:vAlign w:val="center"/>
              </w:tcPr>
              <w:p w14:paraId="3A0C41DB" w14:textId="65211B0C" w:rsidR="00BA45F1" w:rsidRDefault="00BA45F1" w:rsidP="00BA45F1">
                <w:pPr>
                  <w:autoSpaceDE w:val="0"/>
                  <w:autoSpaceDN w:val="0"/>
                  <w:adjustRightInd w:val="0"/>
                  <w:snapToGrid w:val="0"/>
                  <w:ind w:right="180"/>
                  <w:jc w:val="right"/>
                </w:pPr>
                <w:r>
                  <w:t>0</w:t>
                </w:r>
              </w:p>
            </w:tc>
            <w:tc>
              <w:tcPr>
                <w:tcW w:w="1014" w:type="pct"/>
                <w:vAlign w:val="center"/>
              </w:tcPr>
              <w:p w14:paraId="034742C8" w14:textId="42179305" w:rsidR="00BA45F1" w:rsidRDefault="00BA45F1" w:rsidP="00BA45F1">
                <w:pPr>
                  <w:autoSpaceDE w:val="0"/>
                  <w:autoSpaceDN w:val="0"/>
                  <w:adjustRightInd w:val="0"/>
                  <w:snapToGrid w:val="0"/>
                  <w:ind w:right="180"/>
                  <w:jc w:val="right"/>
                </w:pPr>
                <w:r>
                  <w:t>19,412,343,151</w:t>
                </w:r>
              </w:p>
            </w:tc>
          </w:tr>
        </w:tbl>
        <w:p w14:paraId="3CB8AD2A" w14:textId="77777777" w:rsidR="009D01F0" w:rsidRDefault="00174DED">
          <w:pPr>
            <w:spacing w:before="60" w:after="60"/>
          </w:pPr>
          <w:r>
            <w:rPr>
              <w:rFonts w:hint="eastAsia"/>
            </w:rPr>
            <w:t>盈余公积说明，包括本期增减变动情况、变动原因说明：</w:t>
          </w:r>
        </w:p>
        <w:sdt>
          <w:sdtPr>
            <w:alias w:val="盈余公积说明"/>
            <w:tag w:val="_GBC_33c5d1ed862f4b36950b5ea2188f5b09"/>
            <w:id w:val="1025215718"/>
            <w:lock w:val="sdtLocked"/>
            <w:placeholder>
              <w:docPart w:val="GBC22222222222222222222222222222"/>
            </w:placeholder>
          </w:sdtPr>
          <w:sdtContent>
            <w:p w14:paraId="13D7ED64" w14:textId="78D2B5DC" w:rsidR="009D01F0" w:rsidRDefault="00BA5178">
              <w:pPr>
                <w:autoSpaceDE w:val="0"/>
                <w:autoSpaceDN w:val="0"/>
                <w:adjustRightInd w:val="0"/>
                <w:rPr>
                  <w:color w:val="000000" w:themeColor="text1"/>
                </w:rPr>
              </w:pPr>
              <w:r>
                <w:rPr>
                  <w:rFonts w:hint="eastAsia"/>
                </w:rPr>
                <w:t>无</w:t>
              </w:r>
            </w:p>
          </w:sdtContent>
        </w:sdt>
      </w:sdtContent>
    </w:sdt>
    <w:p w14:paraId="5DBAD398"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未分配利润</w:t>
      </w:r>
    </w:p>
    <w:p w14:paraId="635445E2" w14:textId="17BE657D" w:rsidR="009D01F0" w:rsidRDefault="00000000">
      <w:sdt>
        <w:sdtPr>
          <w:alias w:val="是否适用：未分配利润[双击切换]"/>
          <w:tag w:val="_GBC_32c558bdbb77445cabeee783e5ff910e"/>
          <w:id w:val="-532813409"/>
          <w:lock w:val="sdtContentLocked"/>
          <w:placeholder>
            <w:docPart w:val="GBC22222222222222222222222222222"/>
          </w:placeholder>
        </w:sdtPr>
        <w:sdtContent>
          <w:r w:rsidR="00174DED">
            <w:fldChar w:fldCharType="begin"/>
          </w:r>
          <w:r w:rsidR="00BA45F1">
            <w:instrText xml:space="preserve"> MACROBUTTON  SnrToggleCheckbox √适用 </w:instrText>
          </w:r>
          <w:r w:rsidR="00174DED">
            <w:fldChar w:fldCharType="end"/>
          </w:r>
          <w:r w:rsidR="00174DED">
            <w:fldChar w:fldCharType="begin"/>
          </w:r>
          <w:r w:rsidR="00BA45F1">
            <w:instrText xml:space="preserve"> MACROBUTTON  SnrToggleCheckbox □不适用 </w:instrText>
          </w:r>
          <w:r w:rsidR="00174DED">
            <w:fldChar w:fldCharType="end"/>
          </w:r>
        </w:sdtContent>
      </w:sdt>
    </w:p>
    <w:sdt>
      <w:sdtPr>
        <w:rPr>
          <w:rFonts w:hint="eastAsia"/>
          <w:b/>
          <w:bCs/>
        </w:rPr>
        <w:alias w:val="模块:未分配利润"/>
        <w:tag w:val="_GBC_2cdd2861806d471aa767f92841b30fbf"/>
        <w:id w:val="145403850"/>
        <w:lock w:val="sdtLocked"/>
        <w:placeholder>
          <w:docPart w:val="GBC22222222222222222222222222222"/>
        </w:placeholder>
      </w:sdtPr>
      <w:sdtEndPr>
        <w:rPr>
          <w:b w:val="0"/>
          <w:bCs w:val="0"/>
        </w:rPr>
      </w:sdtEndPr>
      <w:sdtContent>
        <w:p w14:paraId="3309DCDF" w14:textId="77777777" w:rsidR="009D01F0" w:rsidRDefault="00174DED">
          <w:pPr>
            <w:jc w:val="right"/>
          </w:pPr>
          <w:r>
            <w:rPr>
              <w:rFonts w:hint="eastAsia"/>
            </w:rPr>
            <w:t>单位：</w:t>
          </w:r>
          <w:sdt>
            <w:sdtPr>
              <w:rPr>
                <w:rFonts w:hint="eastAsia"/>
              </w:rPr>
              <w:alias w:val="单位：财务附注：未分配利润"/>
              <w:tag w:val="_GBC_cfb07ff3eded4b49916cfc42d821bab6"/>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未分配利润"/>
              <w:tag w:val="_GBC_55c70fe731be4b84be72ea88afd989b8"/>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7"/>
            <w:gridCol w:w="2783"/>
            <w:gridCol w:w="2699"/>
          </w:tblGrid>
          <w:tr w:rsidR="00112438" w14:paraId="3ACC5F10" w14:textId="77777777" w:rsidTr="000413C2">
            <w:trPr>
              <w:cantSplit/>
            </w:trPr>
            <w:sdt>
              <w:sdtPr>
                <w:tag w:val="_PLD_b6dc2bd7eebb4e6d9f1ccea8d86e6f47"/>
                <w:id w:val="381758593"/>
                <w:lock w:val="sdtLocked"/>
              </w:sdtPr>
              <w:sdtContent>
                <w:tc>
                  <w:tcPr>
                    <w:tcW w:w="1910" w:type="pct"/>
                    <w:vAlign w:val="center"/>
                  </w:tcPr>
                  <w:p w14:paraId="3B95E14D" w14:textId="77777777" w:rsidR="00112438" w:rsidRDefault="00112438" w:rsidP="000413C2">
                    <w:pPr>
                      <w:jc w:val="center"/>
                    </w:pPr>
                    <w:r>
                      <w:rPr>
                        <w:rFonts w:hint="eastAsia"/>
                      </w:rPr>
                      <w:t>项目</w:t>
                    </w:r>
                  </w:p>
                </w:tc>
              </w:sdtContent>
            </w:sdt>
            <w:sdt>
              <w:sdtPr>
                <w:tag w:val="_PLD_6e60054e3c3747d1a0ffc87edacae2b6"/>
                <w:id w:val="-1886248593"/>
                <w:lock w:val="sdtLocked"/>
              </w:sdtPr>
              <w:sdtContent>
                <w:tc>
                  <w:tcPr>
                    <w:tcW w:w="1545" w:type="pct"/>
                    <w:vAlign w:val="center"/>
                  </w:tcPr>
                  <w:p w14:paraId="7FF12B39" w14:textId="77777777" w:rsidR="00112438" w:rsidRDefault="00112438" w:rsidP="000413C2">
                    <w:pPr>
                      <w:jc w:val="center"/>
                    </w:pPr>
                    <w:r>
                      <w:rPr>
                        <w:rFonts w:hint="eastAsia"/>
                      </w:rPr>
                      <w:t>本期</w:t>
                    </w:r>
                  </w:p>
                </w:tc>
              </w:sdtContent>
            </w:sdt>
            <w:tc>
              <w:tcPr>
                <w:tcW w:w="1544" w:type="pct"/>
                <w:vAlign w:val="center"/>
              </w:tcPr>
              <w:p w14:paraId="62142B42" w14:textId="77777777" w:rsidR="00112438" w:rsidRDefault="00112438" w:rsidP="000413C2">
                <w:pPr>
                  <w:jc w:val="center"/>
                </w:pPr>
                <w:r>
                  <w:t>上</w:t>
                </w:r>
                <w:r>
                  <w:rPr>
                    <w:rFonts w:ascii="PMingLiU" w:eastAsia="PMingLiU" w:hAnsi="PMingLiU" w:cs="PMingLiU" w:hint="eastAsia"/>
                  </w:rPr>
                  <w:t>期</w:t>
                </w:r>
              </w:p>
            </w:tc>
          </w:tr>
          <w:tr w:rsidR="00112438" w14:paraId="3BFD6966" w14:textId="77777777" w:rsidTr="000413C2">
            <w:trPr>
              <w:cantSplit/>
            </w:trPr>
            <w:sdt>
              <w:sdtPr>
                <w:tag w:val="_PLD_3790b8d7d129484381d1c2fa2fa8d23c"/>
                <w:id w:val="-193001636"/>
                <w:lock w:val="sdtLocked"/>
              </w:sdtPr>
              <w:sdtContent>
                <w:tc>
                  <w:tcPr>
                    <w:tcW w:w="1910" w:type="pct"/>
                  </w:tcPr>
                  <w:p w14:paraId="4D67CBB8" w14:textId="77777777" w:rsidR="00112438" w:rsidRDefault="00112438" w:rsidP="000413C2">
                    <w:r>
                      <w:rPr>
                        <w:rFonts w:hint="eastAsia"/>
                      </w:rPr>
                      <w:t>调整前上期末未分配利润</w:t>
                    </w:r>
                  </w:p>
                </w:tc>
              </w:sdtContent>
            </w:sdt>
            <w:tc>
              <w:tcPr>
                <w:tcW w:w="1545" w:type="pct"/>
                <w:vAlign w:val="center"/>
              </w:tcPr>
              <w:p w14:paraId="21FF22B2" w14:textId="77777777" w:rsidR="00112438" w:rsidRDefault="00112438" w:rsidP="000413C2">
                <w:pPr>
                  <w:ind w:right="6"/>
                  <w:jc w:val="right"/>
                </w:pPr>
                <w:r>
                  <w:t>67,226,607,720</w:t>
                </w:r>
              </w:p>
            </w:tc>
            <w:tc>
              <w:tcPr>
                <w:tcW w:w="1544" w:type="pct"/>
                <w:vAlign w:val="center"/>
              </w:tcPr>
              <w:p w14:paraId="53E2B9C4" w14:textId="77777777" w:rsidR="00112438" w:rsidRDefault="00112438" w:rsidP="000413C2">
                <w:pPr>
                  <w:ind w:right="6"/>
                  <w:jc w:val="right"/>
                </w:pPr>
                <w:r>
                  <w:t>64,399,144,806</w:t>
                </w:r>
              </w:p>
            </w:tc>
          </w:tr>
          <w:tr w:rsidR="00112438" w14:paraId="456D69CD" w14:textId="77777777" w:rsidTr="000413C2">
            <w:trPr>
              <w:cantSplit/>
            </w:trPr>
            <w:sdt>
              <w:sdtPr>
                <w:tag w:val="_PLD_99b1e9805f3e4b93aa362504b83793b1"/>
                <w:id w:val="-1656298795"/>
                <w:lock w:val="sdtLocked"/>
              </w:sdtPr>
              <w:sdtContent>
                <w:tc>
                  <w:tcPr>
                    <w:tcW w:w="1910" w:type="pct"/>
                  </w:tcPr>
                  <w:p w14:paraId="03C135B1" w14:textId="77777777" w:rsidR="00112438" w:rsidRDefault="00112438" w:rsidP="000413C2">
                    <w:r>
                      <w:rPr>
                        <w:rFonts w:hint="eastAsia"/>
                      </w:rPr>
                      <w:t>调整期初未分配利润合计数（调增</w:t>
                    </w:r>
                    <w:r>
                      <w:t>+</w:t>
                    </w:r>
                    <w:r>
                      <w:rPr>
                        <w:rFonts w:hint="eastAsia"/>
                      </w:rPr>
                      <w:t>，调减－）</w:t>
                    </w:r>
                  </w:p>
                </w:tc>
              </w:sdtContent>
            </w:sdt>
            <w:tc>
              <w:tcPr>
                <w:tcW w:w="1545" w:type="pct"/>
                <w:vAlign w:val="center"/>
              </w:tcPr>
              <w:p w14:paraId="26356D4B" w14:textId="77777777" w:rsidR="00112438" w:rsidRDefault="00112438" w:rsidP="000413C2">
                <w:pPr>
                  <w:ind w:right="6"/>
                  <w:jc w:val="right"/>
                </w:pPr>
                <w:r>
                  <w:t>0</w:t>
                </w:r>
              </w:p>
            </w:tc>
            <w:tc>
              <w:tcPr>
                <w:tcW w:w="1544" w:type="pct"/>
                <w:vAlign w:val="center"/>
              </w:tcPr>
              <w:p w14:paraId="6AAE8D3E" w14:textId="77777777" w:rsidR="00112438" w:rsidRDefault="00112438" w:rsidP="000413C2">
                <w:pPr>
                  <w:ind w:right="6"/>
                  <w:jc w:val="right"/>
                </w:pPr>
                <w:r>
                  <w:t>0</w:t>
                </w:r>
              </w:p>
            </w:tc>
          </w:tr>
          <w:tr w:rsidR="00112438" w14:paraId="2D9999E1" w14:textId="77777777" w:rsidTr="000413C2">
            <w:trPr>
              <w:cantSplit/>
            </w:trPr>
            <w:sdt>
              <w:sdtPr>
                <w:tag w:val="_PLD_7a98e2bc7c1b48d785851921473e7f5f"/>
                <w:id w:val="2107999182"/>
                <w:lock w:val="sdtLocked"/>
              </w:sdtPr>
              <w:sdtContent>
                <w:tc>
                  <w:tcPr>
                    <w:tcW w:w="1910" w:type="pct"/>
                  </w:tcPr>
                  <w:p w14:paraId="1180B4FE" w14:textId="77777777" w:rsidR="00112438" w:rsidRDefault="00112438" w:rsidP="000413C2">
                    <w:r>
                      <w:rPr>
                        <w:rFonts w:hint="eastAsia"/>
                      </w:rPr>
                      <w:t>调整后期初未分配利润</w:t>
                    </w:r>
                  </w:p>
                </w:tc>
              </w:sdtContent>
            </w:sdt>
            <w:tc>
              <w:tcPr>
                <w:tcW w:w="1545" w:type="pct"/>
                <w:vAlign w:val="center"/>
              </w:tcPr>
              <w:p w14:paraId="11AC2DBF" w14:textId="77777777" w:rsidR="00112438" w:rsidRDefault="00112438" w:rsidP="000413C2">
                <w:pPr>
                  <w:ind w:right="6"/>
                  <w:jc w:val="right"/>
                </w:pPr>
                <w:r>
                  <w:t>67,226,607,720</w:t>
                </w:r>
              </w:p>
            </w:tc>
            <w:tc>
              <w:tcPr>
                <w:tcW w:w="1544" w:type="pct"/>
                <w:vAlign w:val="center"/>
              </w:tcPr>
              <w:p w14:paraId="1563B814" w14:textId="77777777" w:rsidR="00112438" w:rsidRDefault="00112438" w:rsidP="000413C2">
                <w:pPr>
                  <w:ind w:right="6"/>
                  <w:jc w:val="right"/>
                </w:pPr>
                <w:r>
                  <w:t>64,399,144,806</w:t>
                </w:r>
              </w:p>
            </w:tc>
          </w:tr>
          <w:tr w:rsidR="00112438" w14:paraId="632DD639" w14:textId="77777777" w:rsidTr="000413C2">
            <w:trPr>
              <w:cantSplit/>
            </w:trPr>
            <w:sdt>
              <w:sdtPr>
                <w:tag w:val="_PLD_2a8ba0dc26a946cbb60b0ff473f157c1"/>
                <w:id w:val="-835220537"/>
                <w:lock w:val="sdtLocked"/>
              </w:sdtPr>
              <w:sdtContent>
                <w:tc>
                  <w:tcPr>
                    <w:tcW w:w="1910" w:type="pct"/>
                  </w:tcPr>
                  <w:p w14:paraId="78B11291" w14:textId="77777777" w:rsidR="00112438" w:rsidRDefault="00112438" w:rsidP="000413C2">
                    <w:pPr>
                      <w:ind w:right="6"/>
                    </w:pPr>
                    <w:r>
                      <w:rPr>
                        <w:rFonts w:hint="eastAsia"/>
                      </w:rPr>
                      <w:t>加：本期归属于母公司所有者的净利润</w:t>
                    </w:r>
                  </w:p>
                </w:tc>
              </w:sdtContent>
            </w:sdt>
            <w:tc>
              <w:tcPr>
                <w:tcW w:w="1545" w:type="pct"/>
                <w:vAlign w:val="center"/>
              </w:tcPr>
              <w:p w14:paraId="3C224FF8" w14:textId="77777777" w:rsidR="00112438" w:rsidRDefault="00112438" w:rsidP="000413C2">
                <w:pPr>
                  <w:ind w:right="6"/>
                  <w:jc w:val="right"/>
                </w:pPr>
                <w:r>
                  <w:t>7,537,823,018</w:t>
                </w:r>
              </w:p>
            </w:tc>
            <w:tc>
              <w:tcPr>
                <w:tcW w:w="1544" w:type="pct"/>
                <w:vAlign w:val="center"/>
              </w:tcPr>
              <w:p w14:paraId="0B62AA59" w14:textId="77777777" w:rsidR="00112438" w:rsidRDefault="00112438" w:rsidP="000413C2">
                <w:pPr>
                  <w:ind w:right="6"/>
                  <w:jc w:val="right"/>
                </w:pPr>
                <w:r>
                  <w:t>7,315,794,591</w:t>
                </w:r>
              </w:p>
            </w:tc>
          </w:tr>
          <w:tr w:rsidR="00112438" w14:paraId="686CEC0F" w14:textId="77777777" w:rsidTr="000413C2">
            <w:trPr>
              <w:cantSplit/>
            </w:trPr>
            <w:sdt>
              <w:sdtPr>
                <w:tag w:val="_PLD_97aab68ad9b74921a7946fa4d2999e51"/>
                <w:id w:val="-1115294765"/>
                <w:lock w:val="sdtLocked"/>
              </w:sdtPr>
              <w:sdtContent>
                <w:tc>
                  <w:tcPr>
                    <w:tcW w:w="1910" w:type="pct"/>
                  </w:tcPr>
                  <w:p w14:paraId="708023E4" w14:textId="77777777" w:rsidR="00112438" w:rsidRDefault="00112438" w:rsidP="000413C2">
                    <w:pPr>
                      <w:autoSpaceDE w:val="0"/>
                      <w:autoSpaceDN w:val="0"/>
                      <w:adjustRightInd w:val="0"/>
                    </w:pPr>
                    <w:r>
                      <w:rPr>
                        <w:rFonts w:hint="eastAsia"/>
                      </w:rPr>
                      <w:t>减：提取法定盈余公积</w:t>
                    </w:r>
                  </w:p>
                </w:tc>
              </w:sdtContent>
            </w:sdt>
            <w:tc>
              <w:tcPr>
                <w:tcW w:w="1545" w:type="pct"/>
                <w:vAlign w:val="center"/>
              </w:tcPr>
              <w:p w14:paraId="7EEDE433" w14:textId="77777777" w:rsidR="00112438" w:rsidRDefault="00112438" w:rsidP="000413C2">
                <w:pPr>
                  <w:jc w:val="right"/>
                </w:pPr>
                <w:r>
                  <w:t>0</w:t>
                </w:r>
              </w:p>
            </w:tc>
            <w:tc>
              <w:tcPr>
                <w:tcW w:w="1544" w:type="pct"/>
                <w:vAlign w:val="center"/>
              </w:tcPr>
              <w:p w14:paraId="07587AD5" w14:textId="77777777" w:rsidR="00112438" w:rsidRDefault="00112438" w:rsidP="000413C2">
                <w:pPr>
                  <w:jc w:val="right"/>
                </w:pPr>
                <w:r>
                  <w:t>0</w:t>
                </w:r>
              </w:p>
            </w:tc>
          </w:tr>
          <w:tr w:rsidR="00112438" w14:paraId="1ED736E1" w14:textId="77777777" w:rsidTr="000413C2">
            <w:trPr>
              <w:cantSplit/>
            </w:trPr>
            <w:sdt>
              <w:sdtPr>
                <w:tag w:val="_PLD_76ebcf558d244f77a28b1f8b843a2b3a"/>
                <w:id w:val="1338729506"/>
                <w:lock w:val="sdtLocked"/>
              </w:sdtPr>
              <w:sdtContent>
                <w:tc>
                  <w:tcPr>
                    <w:tcW w:w="1910" w:type="pct"/>
                  </w:tcPr>
                  <w:p w14:paraId="35A8DB82" w14:textId="77777777" w:rsidR="00112438" w:rsidRDefault="00112438" w:rsidP="000413C2">
                    <w:pPr>
                      <w:autoSpaceDE w:val="0"/>
                      <w:autoSpaceDN w:val="0"/>
                      <w:adjustRightInd w:val="0"/>
                      <w:ind w:firstLine="420"/>
                    </w:pPr>
                    <w:r>
                      <w:rPr>
                        <w:rFonts w:hint="eastAsia"/>
                      </w:rPr>
                      <w:t>提取任意盈余公积</w:t>
                    </w:r>
                  </w:p>
                </w:tc>
              </w:sdtContent>
            </w:sdt>
            <w:tc>
              <w:tcPr>
                <w:tcW w:w="1545" w:type="pct"/>
                <w:vAlign w:val="center"/>
              </w:tcPr>
              <w:p w14:paraId="29F9DED3" w14:textId="77777777" w:rsidR="00112438" w:rsidRDefault="00112438" w:rsidP="000413C2">
                <w:pPr>
                  <w:jc w:val="right"/>
                </w:pPr>
                <w:r>
                  <w:t>0</w:t>
                </w:r>
              </w:p>
            </w:tc>
            <w:tc>
              <w:tcPr>
                <w:tcW w:w="1544" w:type="pct"/>
                <w:vAlign w:val="center"/>
              </w:tcPr>
              <w:p w14:paraId="71E5FAE6" w14:textId="77777777" w:rsidR="00112438" w:rsidRDefault="00112438" w:rsidP="000413C2">
                <w:pPr>
                  <w:jc w:val="right"/>
                </w:pPr>
                <w:r>
                  <w:t>0</w:t>
                </w:r>
              </w:p>
            </w:tc>
          </w:tr>
          <w:tr w:rsidR="00112438" w14:paraId="32FCE34C" w14:textId="77777777" w:rsidTr="000413C2">
            <w:trPr>
              <w:cantSplit/>
            </w:trPr>
            <w:sdt>
              <w:sdtPr>
                <w:tag w:val="_PLD_d2ba40ebcadd4931bdef6468fc324069"/>
                <w:id w:val="-1197231790"/>
                <w:lock w:val="sdtLocked"/>
              </w:sdtPr>
              <w:sdtContent>
                <w:tc>
                  <w:tcPr>
                    <w:tcW w:w="1910" w:type="pct"/>
                  </w:tcPr>
                  <w:p w14:paraId="416109D0" w14:textId="77777777" w:rsidR="00112438" w:rsidRDefault="00112438" w:rsidP="000413C2">
                    <w:pPr>
                      <w:autoSpaceDE w:val="0"/>
                      <w:autoSpaceDN w:val="0"/>
                      <w:adjustRightInd w:val="0"/>
                      <w:ind w:firstLine="420"/>
                    </w:pPr>
                    <w:r>
                      <w:rPr>
                        <w:rFonts w:hint="eastAsia"/>
                      </w:rPr>
                      <w:t>应付普通股股利</w:t>
                    </w:r>
                  </w:p>
                </w:tc>
              </w:sdtContent>
            </w:sdt>
            <w:tc>
              <w:tcPr>
                <w:tcW w:w="1545" w:type="pct"/>
                <w:vAlign w:val="center"/>
              </w:tcPr>
              <w:p w14:paraId="42C2539E" w14:textId="77777777" w:rsidR="00112438" w:rsidRDefault="00112438" w:rsidP="000413C2">
                <w:pPr>
                  <w:jc w:val="right"/>
                </w:pPr>
                <w:r>
                  <w:t>7,280,172,816</w:t>
                </w:r>
              </w:p>
            </w:tc>
            <w:tc>
              <w:tcPr>
                <w:tcW w:w="1544" w:type="pct"/>
                <w:vAlign w:val="center"/>
              </w:tcPr>
              <w:p w14:paraId="340EB32F" w14:textId="77777777" w:rsidR="00112438" w:rsidRDefault="00112438" w:rsidP="000413C2">
                <w:pPr>
                  <w:jc w:val="right"/>
                </w:pPr>
                <w:r>
                  <w:t>7,136,124,871</w:t>
                </w:r>
              </w:p>
            </w:tc>
          </w:tr>
          <w:sdt>
            <w:sdtPr>
              <w:rPr>
                <w:rFonts w:hint="eastAsia"/>
              </w:rPr>
              <w:alias w:val="本期其他利润分配"/>
              <w:tag w:val="_GBC_7def170558744ebdb1f4975e27e4042b"/>
              <w:id w:val="-137648610"/>
              <w:lock w:val="sdtLocked"/>
            </w:sdtPr>
            <w:sdtContent>
              <w:tr w:rsidR="00112438" w14:paraId="6BBB4F4D" w14:textId="77777777" w:rsidTr="00112438">
                <w:trPr>
                  <w:cantSplit/>
                </w:trPr>
                <w:tc>
                  <w:tcPr>
                    <w:tcW w:w="1927" w:type="pct"/>
                    <w:vAlign w:val="center"/>
                  </w:tcPr>
                  <w:p w14:paraId="2AA8B08E" w14:textId="77777777" w:rsidR="00112438" w:rsidRDefault="00112438" w:rsidP="00112438">
                    <w:pPr>
                      <w:autoSpaceDE w:val="0"/>
                      <w:autoSpaceDN w:val="0"/>
                      <w:adjustRightInd w:val="0"/>
                      <w:ind w:left="418"/>
                    </w:pPr>
                    <w:r w:rsidRPr="00112438">
                      <w:rPr>
                        <w:rFonts w:hint="eastAsia"/>
                      </w:rPr>
                      <w:t>其他</w:t>
                    </w:r>
                  </w:p>
                </w:tc>
                <w:tc>
                  <w:tcPr>
                    <w:tcW w:w="1560" w:type="pct"/>
                  </w:tcPr>
                  <w:p w14:paraId="2489F82D" w14:textId="77777777" w:rsidR="00112438" w:rsidRDefault="00112438" w:rsidP="000413C2">
                    <w:pPr>
                      <w:ind w:right="6"/>
                      <w:jc w:val="right"/>
                    </w:pPr>
                    <w:r>
                      <w:t>0</w:t>
                    </w:r>
                  </w:p>
                </w:tc>
                <w:tc>
                  <w:tcPr>
                    <w:tcW w:w="1512" w:type="pct"/>
                  </w:tcPr>
                  <w:p w14:paraId="5C029FDA" w14:textId="77777777" w:rsidR="00112438" w:rsidRDefault="00112438" w:rsidP="000413C2">
                    <w:pPr>
                      <w:ind w:right="6"/>
                      <w:jc w:val="right"/>
                    </w:pPr>
                    <w:r>
                      <w:t>0</w:t>
                    </w:r>
                  </w:p>
                </w:tc>
              </w:tr>
            </w:sdtContent>
          </w:sdt>
          <w:tr w:rsidR="00112438" w14:paraId="0C037CA2" w14:textId="77777777" w:rsidTr="000413C2">
            <w:trPr>
              <w:cantSplit/>
            </w:trPr>
            <w:sdt>
              <w:sdtPr>
                <w:tag w:val="_PLD_0654c3e21e6d4aa0a63a12e93a24988a"/>
                <w:id w:val="740679509"/>
                <w:lock w:val="sdtLocked"/>
              </w:sdtPr>
              <w:sdtContent>
                <w:tc>
                  <w:tcPr>
                    <w:tcW w:w="1910" w:type="pct"/>
                  </w:tcPr>
                  <w:p w14:paraId="53CDEB77" w14:textId="77777777" w:rsidR="00112438" w:rsidRDefault="00112438" w:rsidP="000413C2">
                    <w:pPr>
                      <w:autoSpaceDE w:val="0"/>
                      <w:autoSpaceDN w:val="0"/>
                      <w:adjustRightInd w:val="0"/>
                    </w:pPr>
                    <w:r>
                      <w:rPr>
                        <w:rFonts w:hint="eastAsia"/>
                      </w:rPr>
                      <w:t>期末未分配利润</w:t>
                    </w:r>
                  </w:p>
                </w:tc>
              </w:sdtContent>
            </w:sdt>
            <w:tc>
              <w:tcPr>
                <w:tcW w:w="1545" w:type="pct"/>
                <w:vAlign w:val="center"/>
              </w:tcPr>
              <w:p w14:paraId="1DCF077A" w14:textId="77777777" w:rsidR="00112438" w:rsidRDefault="00112438" w:rsidP="000413C2">
                <w:pPr>
                  <w:jc w:val="right"/>
                </w:pPr>
                <w:r>
                  <w:t>67,484,257,922</w:t>
                </w:r>
              </w:p>
            </w:tc>
            <w:tc>
              <w:tcPr>
                <w:tcW w:w="1544" w:type="pct"/>
                <w:vAlign w:val="center"/>
              </w:tcPr>
              <w:p w14:paraId="2A5EA598" w14:textId="77777777" w:rsidR="00112438" w:rsidRDefault="00112438" w:rsidP="000413C2">
                <w:pPr>
                  <w:jc w:val="right"/>
                </w:pPr>
                <w:r>
                  <w:t>64,578,814,526</w:t>
                </w:r>
              </w:p>
            </w:tc>
          </w:tr>
        </w:tbl>
        <w:p w14:paraId="54FDE30D" w14:textId="77777777" w:rsidR="00FE0337" w:rsidRDefault="00FE0337">
          <w:pPr>
            <w:rPr>
              <w:rFonts w:ascii="PMingLiU" w:eastAsiaTheme="minorEastAsia" w:hAnsi="PMingLiU" w:cs="PMingLiU"/>
            </w:rPr>
          </w:pPr>
          <w:r>
            <w:t>本年内分配普通股股利</w:t>
          </w:r>
          <w:r>
            <w:rPr>
              <w:rFonts w:ascii="PMingLiU" w:eastAsia="PMingLiU" w:hAnsi="PMingLiU" w:cs="PMingLiU" w:hint="eastAsia"/>
            </w:rPr>
            <w:t>：</w:t>
          </w:r>
        </w:p>
        <w:p w14:paraId="29B328C1" w14:textId="77777777" w:rsidR="00FE0337" w:rsidRDefault="00FE0337">
          <w:pPr>
            <w:rPr>
              <w:rFonts w:ascii="PMingLiU" w:eastAsiaTheme="minorEastAsia" w:hAnsi="PMingLiU" w:cs="PMingLiU"/>
            </w:rPr>
          </w:pPr>
        </w:p>
        <w:p w14:paraId="48B9EDCD" w14:textId="2AFC3CBF" w:rsidR="009D01F0" w:rsidRDefault="00961D12">
          <w:r w:rsidRPr="00961D12">
            <w:rPr>
              <w:rFonts w:hint="eastAsia"/>
            </w:rPr>
            <w:t>根据</w:t>
          </w:r>
          <w:r w:rsidRPr="00961D12">
            <w:t>2023年5月19日股东大会决议，本公司向全体股东派发2022年度净利润之现金股利，以实施权益分派股权登记日登记的总股本为基数，向全体股东每股派发现金股利0.48元（含税）。于2023年7月13日，本公司派发现金股利共计人民币 7,280,172,816元。</w:t>
          </w:r>
        </w:p>
      </w:sdtContent>
    </w:sdt>
    <w:p w14:paraId="1FE4AF96" w14:textId="77777777" w:rsidR="009D01F0" w:rsidRDefault="009D01F0"/>
    <w:sdt>
      <w:sdtPr>
        <w:rPr>
          <w:rFonts w:ascii="宋体" w:hAnsi="宋体" w:cs="宋体" w:hint="eastAsia"/>
          <w:b w:val="0"/>
          <w:bCs w:val="0"/>
          <w:kern w:val="0"/>
          <w:szCs w:val="21"/>
        </w:rPr>
        <w:alias w:val="模块:营业收入和营业成本"/>
        <w:tag w:val="_GBC_a3a22662ec3d4fb69e12845051ced996"/>
        <w:id w:val="-2130847931"/>
        <w:lock w:val="sdtLocked"/>
        <w:placeholder>
          <w:docPart w:val="GBC22222222222222222222222222222"/>
        </w:placeholder>
      </w:sdtPr>
      <w:sdtEndPr>
        <w:rPr>
          <w:rFonts w:hint="default"/>
        </w:rPr>
      </w:sdtEndPr>
      <w:sdtContent>
        <w:p w14:paraId="2330C65D" w14:textId="77777777" w:rsidR="009D01F0" w:rsidRDefault="00174DED" w:rsidP="00BC60D6">
          <w:pPr>
            <w:pStyle w:val="3"/>
            <w:numPr>
              <w:ilvl w:val="0"/>
              <w:numId w:val="16"/>
            </w:numPr>
            <w:tabs>
              <w:tab w:val="left" w:pos="504"/>
            </w:tabs>
            <w:rPr>
              <w:rFonts w:ascii="宋体" w:hAnsi="宋体"/>
              <w:szCs w:val="21"/>
            </w:rPr>
          </w:pPr>
          <w:r>
            <w:rPr>
              <w:rFonts w:ascii="宋体" w:hAnsi="宋体"/>
              <w:szCs w:val="21"/>
            </w:rPr>
            <w:t>营业收入和营业成本</w:t>
          </w:r>
        </w:p>
        <w:p w14:paraId="2136B275" w14:textId="77777777" w:rsidR="009D01F0" w:rsidRDefault="00174DED" w:rsidP="00BC60D6">
          <w:pPr>
            <w:pStyle w:val="4"/>
            <w:numPr>
              <w:ilvl w:val="0"/>
              <w:numId w:val="89"/>
            </w:numPr>
            <w:ind w:left="426" w:hanging="426"/>
            <w:rPr>
              <w:rFonts w:ascii="宋体" w:hAnsi="宋体"/>
            </w:rPr>
          </w:pPr>
          <w:r>
            <w:rPr>
              <w:rFonts w:ascii="宋体" w:hAnsi="宋体" w:hint="eastAsia"/>
            </w:rPr>
            <w:t>营业收入和营业成本情况</w:t>
          </w:r>
        </w:p>
        <w:sdt>
          <w:sdtPr>
            <w:alias w:val="是否适用：营业收入和营业成本[双击切换]"/>
            <w:tag w:val="_GBC_876680c4ba6b433896b625efff84d599"/>
            <w:id w:val="1026757802"/>
            <w:lock w:val="sdtLocked"/>
            <w:placeholder>
              <w:docPart w:val="GBC22222222222222222222222222222"/>
            </w:placeholder>
          </w:sdtPr>
          <w:sdtContent>
            <w:p w14:paraId="4A68EFB8" w14:textId="39C643C9" w:rsidR="009D01F0" w:rsidRDefault="00174DED">
              <w:r>
                <w:fldChar w:fldCharType="begin"/>
              </w:r>
              <w:r w:rsidR="00443E28">
                <w:instrText xml:space="preserve"> MACROBUTTON  SnrToggleCheckbox √适用 </w:instrText>
              </w:r>
              <w:r>
                <w:fldChar w:fldCharType="end"/>
              </w:r>
              <w:r>
                <w:fldChar w:fldCharType="begin"/>
              </w:r>
              <w:r w:rsidR="00443E28">
                <w:instrText xml:space="preserve"> MACROBUTTON  SnrToggleCheckbox □不适用 </w:instrText>
              </w:r>
              <w:r>
                <w:fldChar w:fldCharType="end"/>
              </w:r>
            </w:p>
          </w:sdtContent>
        </w:sdt>
        <w:p w14:paraId="36C14F0B" w14:textId="77777777" w:rsidR="009D01F0" w:rsidRDefault="00174DED">
          <w:pPr>
            <w:jc w:val="right"/>
          </w:pPr>
          <w:r>
            <w:rPr>
              <w:rFonts w:hint="eastAsia"/>
            </w:rPr>
            <w:lastRenderedPageBreak/>
            <w:t>单位：</w:t>
          </w:r>
          <w:sdt>
            <w:sdtPr>
              <w:rPr>
                <w:rFonts w:hint="eastAsia"/>
                <w:bCs/>
              </w:rPr>
              <w:alias w:val="单位：财务附注：营业收入"/>
              <w:tag w:val="_GBC_611ed6dd25a247cf86a0fb98cd86e68f"/>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bCs/>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1837"/>
            <w:gridCol w:w="1850"/>
            <w:gridCol w:w="1848"/>
            <w:gridCol w:w="1848"/>
          </w:tblGrid>
          <w:tr w:rsidR="009D01F0" w14:paraId="18E52C37" w14:textId="77777777" w:rsidTr="00443E28">
            <w:sdt>
              <w:sdtPr>
                <w:tag w:val="_PLD_d41752618c6a4ee08ca01f5944b34b81"/>
                <w:id w:val="-1001187330"/>
                <w:lock w:val="sdtLocked"/>
              </w:sdtPr>
              <w:sdtContent>
                <w:tc>
                  <w:tcPr>
                    <w:tcW w:w="805" w:type="pct"/>
                    <w:vMerge w:val="restart"/>
                    <w:tcBorders>
                      <w:top w:val="single" w:sz="4" w:space="0" w:color="auto"/>
                      <w:left w:val="single" w:sz="4" w:space="0" w:color="auto"/>
                      <w:right w:val="single" w:sz="4" w:space="0" w:color="auto"/>
                    </w:tcBorders>
                    <w:shd w:val="clear" w:color="auto" w:fill="auto"/>
                    <w:vAlign w:val="center"/>
                  </w:tcPr>
                  <w:p w14:paraId="310233BC" w14:textId="77777777" w:rsidR="009D01F0" w:rsidRDefault="00174DED">
                    <w:pPr>
                      <w:jc w:val="center"/>
                    </w:pPr>
                    <w:r>
                      <w:rPr>
                        <w:rFonts w:hint="eastAsia"/>
                      </w:rPr>
                      <w:t>项目</w:t>
                    </w:r>
                  </w:p>
                </w:tc>
              </w:sdtContent>
            </w:sdt>
            <w:sdt>
              <w:sdtPr>
                <w:tag w:val="_PLD_f88658ae6cb94ea390736e112b0d5ffc"/>
                <w:id w:val="-1111201739"/>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878BDD" w14:textId="77777777" w:rsidR="009D01F0" w:rsidRDefault="00174DED">
                    <w:pPr>
                      <w:jc w:val="center"/>
                    </w:pPr>
                    <w:r>
                      <w:rPr>
                        <w:rFonts w:hint="eastAsia"/>
                      </w:rPr>
                      <w:t>本期发生额</w:t>
                    </w:r>
                  </w:p>
                </w:tc>
              </w:sdtContent>
            </w:sdt>
            <w:sdt>
              <w:sdtPr>
                <w:tag w:val="_PLD_0840d72efce94f22bdf4d566046b2e87"/>
                <w:id w:val="78952240"/>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0D6B96" w14:textId="77777777" w:rsidR="009D01F0" w:rsidRDefault="00174DED">
                    <w:pPr>
                      <w:jc w:val="center"/>
                    </w:pPr>
                    <w:r>
                      <w:rPr>
                        <w:rFonts w:hint="eastAsia"/>
                      </w:rPr>
                      <w:t>上期发生额</w:t>
                    </w:r>
                  </w:p>
                </w:tc>
              </w:sdtContent>
            </w:sdt>
          </w:tr>
          <w:tr w:rsidR="009D01F0" w14:paraId="0E5FCCE0" w14:textId="77777777" w:rsidTr="00443E28">
            <w:tc>
              <w:tcPr>
                <w:tcW w:w="805" w:type="pct"/>
                <w:vMerge/>
                <w:tcBorders>
                  <w:left w:val="single" w:sz="4" w:space="0" w:color="auto"/>
                  <w:bottom w:val="single" w:sz="4" w:space="0" w:color="auto"/>
                  <w:right w:val="single" w:sz="4" w:space="0" w:color="auto"/>
                </w:tcBorders>
                <w:shd w:val="clear" w:color="auto" w:fill="auto"/>
              </w:tcPr>
              <w:p w14:paraId="2ADE01D7" w14:textId="77777777" w:rsidR="009D01F0" w:rsidRDefault="009D01F0">
                <w:pPr>
                  <w:jc w:val="center"/>
                </w:pPr>
              </w:p>
            </w:tc>
            <w:sdt>
              <w:sdtPr>
                <w:tag w:val="_PLD_39942ac1f2654fa6bda80d7116d83859"/>
                <w:id w:val="165522460"/>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21F95000" w14:textId="77777777" w:rsidR="009D01F0" w:rsidRDefault="00174DED">
                    <w:pPr>
                      <w:jc w:val="center"/>
                    </w:pPr>
                    <w:r>
                      <w:rPr>
                        <w:rFonts w:hint="eastAsia"/>
                      </w:rPr>
                      <w:t>收入</w:t>
                    </w:r>
                  </w:p>
                </w:tc>
              </w:sdtContent>
            </w:sdt>
            <w:sdt>
              <w:sdtPr>
                <w:tag w:val="_PLD_5075262c52564bf09f90a67ee6a84b17"/>
                <w:id w:val="-2978691"/>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747EE0FF" w14:textId="77777777" w:rsidR="009D01F0" w:rsidRDefault="00174DED">
                    <w:pPr>
                      <w:jc w:val="center"/>
                    </w:pPr>
                    <w:r>
                      <w:rPr>
                        <w:rFonts w:hint="eastAsia"/>
                      </w:rPr>
                      <w:t>成本</w:t>
                    </w:r>
                  </w:p>
                </w:tc>
              </w:sdtContent>
            </w:sdt>
            <w:sdt>
              <w:sdtPr>
                <w:tag w:val="_PLD_33a1015c666d49cba108bce6aafea1f7"/>
                <w:id w:val="2043587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28A7E0A" w14:textId="77777777" w:rsidR="009D01F0" w:rsidRDefault="00174DED">
                    <w:pPr>
                      <w:jc w:val="center"/>
                    </w:pPr>
                    <w:r>
                      <w:rPr>
                        <w:rFonts w:hint="eastAsia"/>
                      </w:rPr>
                      <w:t>收入</w:t>
                    </w:r>
                  </w:p>
                </w:tc>
              </w:sdtContent>
            </w:sdt>
            <w:sdt>
              <w:sdtPr>
                <w:tag w:val="_PLD_d09deaa2e4d443459a3584a1d7e92203"/>
                <w:id w:val="49831431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6121295" w14:textId="77777777" w:rsidR="009D01F0" w:rsidRDefault="00174DED">
                    <w:pPr>
                      <w:jc w:val="center"/>
                    </w:pPr>
                    <w:r>
                      <w:rPr>
                        <w:rFonts w:hint="eastAsia"/>
                      </w:rPr>
                      <w:t>成本</w:t>
                    </w:r>
                  </w:p>
                </w:tc>
              </w:sdtContent>
            </w:sdt>
          </w:tr>
          <w:tr w:rsidR="00443E28" w14:paraId="301AEA8F" w14:textId="77777777" w:rsidTr="00443E28">
            <w:sdt>
              <w:sdtPr>
                <w:tag w:val="_PLD_b7bfcd00fb124eaf81fd672b23a24a00"/>
                <w:id w:val="336276950"/>
                <w:lock w:val="sdtLocked"/>
              </w:sdtPr>
              <w:sdtContent>
                <w:tc>
                  <w:tcPr>
                    <w:tcW w:w="805" w:type="pct"/>
                    <w:tcBorders>
                      <w:top w:val="single" w:sz="4" w:space="0" w:color="auto"/>
                      <w:left w:val="single" w:sz="4" w:space="0" w:color="auto"/>
                      <w:bottom w:val="single" w:sz="4" w:space="0" w:color="auto"/>
                      <w:right w:val="single" w:sz="4" w:space="0" w:color="auto"/>
                    </w:tcBorders>
                    <w:shd w:val="clear" w:color="auto" w:fill="auto"/>
                  </w:tcPr>
                  <w:p w14:paraId="0C4372B0" w14:textId="77777777" w:rsidR="00443E28" w:rsidRDefault="00443E28" w:rsidP="00443E28">
                    <w:r>
                      <w:rPr>
                        <w:rFonts w:hint="eastAsia"/>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2937E17" w14:textId="6908806A" w:rsidR="00443E28" w:rsidRDefault="00443E28" w:rsidP="00443E28">
                <w:pPr>
                  <w:jc w:val="right"/>
                </w:pPr>
                <w:r>
                  <w:t>39,797,818,16</w:t>
                </w:r>
                <w:r w:rsidR="002E0B89">
                  <w:t>5</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3F58FC04" w14:textId="530F1D75" w:rsidR="00443E28" w:rsidRDefault="00443E28" w:rsidP="00443E28">
                <w:pPr>
                  <w:jc w:val="right"/>
                </w:pPr>
                <w:r>
                  <w:t>29,734,936,053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3C9001E" w14:textId="05E9F2FD" w:rsidR="00443E28" w:rsidRDefault="00443E28" w:rsidP="00443E28">
                <w:pPr>
                  <w:jc w:val="right"/>
                </w:pPr>
                <w:r>
                  <w:t>38,290,949,772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116507E" w14:textId="7B1B9372" w:rsidR="00443E28" w:rsidRDefault="00443E28" w:rsidP="00443E28">
                <w:pPr>
                  <w:jc w:val="right"/>
                </w:pPr>
                <w:r>
                  <w:t>28,634,055,175</w:t>
                </w:r>
              </w:p>
            </w:tc>
          </w:tr>
          <w:tr w:rsidR="00443E28" w14:paraId="18EB7A5F" w14:textId="77777777" w:rsidTr="00443E28">
            <w:sdt>
              <w:sdtPr>
                <w:tag w:val="_PLD_a17f3dcab1c140c8a4254ddfe38c4d7d"/>
                <w:id w:val="-1366357179"/>
                <w:lock w:val="sdtLocked"/>
              </w:sdtPr>
              <w:sdtContent>
                <w:tc>
                  <w:tcPr>
                    <w:tcW w:w="805" w:type="pct"/>
                    <w:tcBorders>
                      <w:top w:val="single" w:sz="4" w:space="0" w:color="auto"/>
                      <w:left w:val="single" w:sz="4" w:space="0" w:color="auto"/>
                      <w:bottom w:val="single" w:sz="4" w:space="0" w:color="auto"/>
                      <w:right w:val="single" w:sz="4" w:space="0" w:color="auto"/>
                    </w:tcBorders>
                    <w:shd w:val="clear" w:color="auto" w:fill="auto"/>
                  </w:tcPr>
                  <w:p w14:paraId="13A5424C" w14:textId="77777777" w:rsidR="00443E28" w:rsidRDefault="00443E28" w:rsidP="00443E28">
                    <w:r>
                      <w:rPr>
                        <w:rFonts w:hint="eastAsia"/>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5ED28FD" w14:textId="6BF47DD0" w:rsidR="00443E28" w:rsidRDefault="00443E28" w:rsidP="00443E28">
                <w:pPr>
                  <w:jc w:val="right"/>
                </w:pPr>
                <w:r>
                  <w:t>643,451,734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364A4169" w14:textId="1D8B8914" w:rsidR="00443E28" w:rsidRDefault="00443E28" w:rsidP="00443E28">
                <w:pPr>
                  <w:jc w:val="right"/>
                </w:pPr>
                <w:r>
                  <w:t>421,664,188</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9BC2844" w14:textId="0D168921" w:rsidR="00443E28" w:rsidRDefault="00443E28" w:rsidP="00443E28">
                <w:pPr>
                  <w:jc w:val="right"/>
                </w:pPr>
                <w:r>
                  <w:t>640,551,671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2261B1B7" w14:textId="349767B1" w:rsidR="00443E28" w:rsidRDefault="00443E28" w:rsidP="00443E28">
                <w:pPr>
                  <w:jc w:val="right"/>
                </w:pPr>
                <w:r>
                  <w:t>436,806,540</w:t>
                </w:r>
              </w:p>
            </w:tc>
          </w:tr>
          <w:tr w:rsidR="00443E28" w14:paraId="4A2317D2" w14:textId="77777777" w:rsidTr="00443E28">
            <w:sdt>
              <w:sdtPr>
                <w:tag w:val="_PLD_d6cf597d82bf4ed089aa5592301f1642"/>
                <w:id w:val="-1755515738"/>
                <w:lock w:val="sdtLocked"/>
              </w:sdt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1CC24D87" w14:textId="77777777" w:rsidR="00443E28" w:rsidRDefault="00443E28" w:rsidP="00443E28">
                    <w:pPr>
                      <w:jc w:val="center"/>
                    </w:pPr>
                    <w:r>
                      <w:rPr>
                        <w:rFonts w:hint="eastAsia"/>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652504AA" w14:textId="2F71CDB0" w:rsidR="00443E28" w:rsidRDefault="00443E28" w:rsidP="00443E28">
                <w:pPr>
                  <w:jc w:val="right"/>
                </w:pPr>
                <w:r>
                  <w:t>40,441,269,899</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5830D8AE" w14:textId="3BECB15A" w:rsidR="00443E28" w:rsidRDefault="00443E28" w:rsidP="00443E28">
                <w:pPr>
                  <w:jc w:val="right"/>
                </w:pPr>
                <w:r>
                  <w:t>30,156,600,241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4F56CC4" w14:textId="025CB06D" w:rsidR="00443E28" w:rsidRDefault="00443E28" w:rsidP="00443E28">
                <w:pPr>
                  <w:jc w:val="right"/>
                </w:pPr>
                <w:r>
                  <w:t>38,931,501,443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365A8813" w14:textId="38E8FA33" w:rsidR="00443E28" w:rsidRDefault="00443E28" w:rsidP="00443E28">
                <w:pPr>
                  <w:jc w:val="right"/>
                </w:pPr>
                <w:r>
                  <w:t>29,070,861,715</w:t>
                </w:r>
              </w:p>
            </w:tc>
          </w:tr>
          <w:tr w:rsidR="00EA78D9" w14:paraId="1567A6C4" w14:textId="77777777" w:rsidTr="00443E28">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1ADC4FA1" w14:textId="3D045F8A" w:rsidR="00EA78D9" w:rsidRDefault="00EA78D9" w:rsidP="00EA78D9">
                <w:pPr>
                  <w:jc w:val="center"/>
                </w:pPr>
                <w:r>
                  <w:t>其中：合同产生的收</w:t>
                </w:r>
                <w:r w:rsidRPr="00C03297">
                  <w:rPr>
                    <w:rFonts w:hint="eastAsia"/>
                  </w:rPr>
                  <w:t>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0E78CBD" w14:textId="2331E0A1" w:rsidR="00EA78D9" w:rsidRDefault="00EA78D9" w:rsidP="00EA78D9">
                <w:pPr>
                  <w:jc w:val="right"/>
                </w:pPr>
                <w:r>
                  <w:t>40,389,629,064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1E0ED972" w14:textId="69DA383E" w:rsidR="00EA78D9" w:rsidRDefault="00EA78D9" w:rsidP="00EA78D9">
                <w:pPr>
                  <w:jc w:val="right"/>
                </w:pPr>
                <w: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3AB8B964" w14:textId="69536384" w:rsidR="00EA78D9" w:rsidRDefault="00EA78D9" w:rsidP="00EA78D9">
                <w:pPr>
                  <w:jc w:val="right"/>
                </w:pPr>
                <w:r>
                  <w:t>38,876,499,068</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BACF609" w14:textId="077DA3CB" w:rsidR="00EA78D9" w:rsidRDefault="00EA78D9" w:rsidP="00EA78D9">
                <w:pPr>
                  <w:jc w:val="right"/>
                </w:pPr>
                <w:r>
                  <w:t>/</w:t>
                </w:r>
              </w:p>
            </w:tc>
          </w:tr>
          <w:tr w:rsidR="00EA78D9" w14:paraId="78D0E8CC" w14:textId="77777777" w:rsidTr="00443E28">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35239114" w14:textId="3EDC53B8" w:rsidR="00EA78D9" w:rsidRDefault="00EA78D9" w:rsidP="00EA78D9">
                <w:pPr>
                  <w:jc w:val="center"/>
                </w:pPr>
                <w:r>
                  <w:t>其他收</w:t>
                </w:r>
                <w:r w:rsidRPr="00C03297">
                  <w:rPr>
                    <w:rFonts w:hint="eastAsia"/>
                  </w:rPr>
                  <w:t>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308186EE" w14:textId="4B83395C" w:rsidR="00EA78D9" w:rsidRDefault="00EA78D9" w:rsidP="00EA78D9">
                <w:pPr>
                  <w:jc w:val="right"/>
                </w:pPr>
                <w:r>
                  <w:t>51,640,835</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74222A0E" w14:textId="73AC91CA" w:rsidR="00EA78D9" w:rsidRDefault="00EA78D9" w:rsidP="00EA78D9">
                <w:pPr>
                  <w:jc w:val="right"/>
                </w:pPr>
                <w: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DB453DE" w14:textId="3F1DB843" w:rsidR="00EA78D9" w:rsidRDefault="00EA78D9" w:rsidP="00EA78D9">
                <w:pPr>
                  <w:jc w:val="right"/>
                </w:pPr>
                <w:r>
                  <w:t>55,002,375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A02645B" w14:textId="7A0148A8" w:rsidR="00EA78D9" w:rsidRDefault="00EA78D9" w:rsidP="00EA78D9">
                <w:pPr>
                  <w:jc w:val="right"/>
                </w:pPr>
                <w:r>
                  <w:t>/</w:t>
                </w:r>
              </w:p>
            </w:tc>
          </w:tr>
        </w:tbl>
        <w:p w14:paraId="096DE343" w14:textId="77777777" w:rsidR="0061230F" w:rsidRDefault="0061230F"/>
        <w:p w14:paraId="38D95666" w14:textId="77777777" w:rsidR="0061230F" w:rsidRDefault="0061230F"/>
        <w:p w14:paraId="2C851B81" w14:textId="5FC2BACE" w:rsidR="0061230F" w:rsidRDefault="0061230F">
          <w:r>
            <w:t>主营业务收入和主营业务成本</w:t>
          </w:r>
        </w:p>
        <w:p w14:paraId="4C856640" w14:textId="77777777" w:rsidR="0061230F" w:rsidRDefault="0061230F"/>
        <w:p w14:paraId="2E853836" w14:textId="43791E0B" w:rsidR="0061230F" w:rsidRDefault="0061230F">
          <w:pPr>
            <w:rPr>
              <w:rFonts w:ascii="PMingLiU" w:eastAsiaTheme="minorEastAsia" w:hAnsi="PMingLiU" w:cs="PMingLiU"/>
            </w:rPr>
          </w:pPr>
          <w:r>
            <w:t>按行业分析如下</w:t>
          </w:r>
          <w:r>
            <w:rPr>
              <w:rFonts w:ascii="PMingLiU" w:eastAsia="PMingLiU" w:hAnsi="PMingLiU" w:cs="PMingLiU" w:hint="eastAsia"/>
            </w:rPr>
            <w:t>：</w:t>
          </w:r>
        </w:p>
        <w:p w14:paraId="188274AC" w14:textId="6212F9DD" w:rsidR="0061230F" w:rsidRPr="0061230F" w:rsidRDefault="0061230F" w:rsidP="00A82402">
          <w:pPr>
            <w:jc w:val="right"/>
            <w:rPr>
              <w:rFonts w:eastAsiaTheme="minorEastAsia"/>
            </w:rPr>
          </w:pPr>
          <w:r>
            <w:t>单位：元 币种：人民</w:t>
          </w:r>
          <w:r>
            <w:rPr>
              <w:rFonts w:ascii="PMingLiU" w:eastAsia="PMingLiU" w:hAnsi="PMingLiU" w:cs="PMingLiU" w:hint="eastAsia"/>
            </w:rPr>
            <w:t>币</w:t>
          </w:r>
        </w:p>
        <w:tbl>
          <w:tblPr>
            <w:tblStyle w:val="a7"/>
            <w:tblW w:w="0" w:type="auto"/>
            <w:tblLook w:val="04A0" w:firstRow="1" w:lastRow="0" w:firstColumn="1" w:lastColumn="0" w:noHBand="0" w:noVBand="1"/>
          </w:tblPr>
          <w:tblGrid>
            <w:gridCol w:w="1783"/>
            <w:gridCol w:w="1784"/>
            <w:gridCol w:w="1784"/>
            <w:gridCol w:w="1784"/>
            <w:gridCol w:w="1784"/>
          </w:tblGrid>
          <w:tr w:rsidR="0061230F" w14:paraId="626ECFB3" w14:textId="77777777" w:rsidTr="002F7635">
            <w:tc>
              <w:tcPr>
                <w:tcW w:w="1783" w:type="dxa"/>
              </w:tcPr>
              <w:p w14:paraId="69B8D454" w14:textId="77777777" w:rsidR="0061230F" w:rsidRDefault="0061230F"/>
            </w:tc>
            <w:tc>
              <w:tcPr>
                <w:tcW w:w="3568" w:type="dxa"/>
                <w:gridSpan w:val="2"/>
              </w:tcPr>
              <w:p w14:paraId="6168E161" w14:textId="4E4241C8" w:rsidR="0061230F" w:rsidRDefault="0061230F" w:rsidP="00F4045E">
                <w:pPr>
                  <w:jc w:val="center"/>
                </w:pPr>
                <w:r>
                  <w:t>本期发</w:t>
                </w:r>
                <w:r w:rsidRPr="00F4045E">
                  <w:rPr>
                    <w:rFonts w:hint="eastAsia"/>
                  </w:rPr>
                  <w:t>生</w:t>
                </w:r>
                <w:r w:rsidR="00F4045E">
                  <w:rPr>
                    <w:rFonts w:asciiTheme="minorEastAsia" w:eastAsiaTheme="minorEastAsia" w:hAnsiTheme="minorEastAsia" w:cs="PMingLiU" w:hint="eastAsia"/>
                  </w:rPr>
                  <w:t>额</w:t>
                </w:r>
              </w:p>
            </w:tc>
            <w:tc>
              <w:tcPr>
                <w:tcW w:w="3568" w:type="dxa"/>
                <w:gridSpan w:val="2"/>
              </w:tcPr>
              <w:p w14:paraId="4D416FE7" w14:textId="7B3370C8" w:rsidR="0061230F" w:rsidRDefault="0061230F" w:rsidP="00F4045E">
                <w:pPr>
                  <w:jc w:val="center"/>
                </w:pPr>
                <w:r>
                  <w:t>上期发生额</w:t>
                </w:r>
              </w:p>
            </w:tc>
          </w:tr>
          <w:tr w:rsidR="0061230F" w14:paraId="7785FF62" w14:textId="77777777" w:rsidTr="0061230F">
            <w:tc>
              <w:tcPr>
                <w:tcW w:w="1783" w:type="dxa"/>
              </w:tcPr>
              <w:p w14:paraId="5022FD9D" w14:textId="40C48F52" w:rsidR="0061230F" w:rsidRDefault="00265250">
                <w:r>
                  <w:rPr>
                    <w:rFonts w:hint="eastAsia"/>
                  </w:rPr>
                  <w:t>项目</w:t>
                </w:r>
              </w:p>
            </w:tc>
            <w:tc>
              <w:tcPr>
                <w:tcW w:w="1784" w:type="dxa"/>
              </w:tcPr>
              <w:p w14:paraId="696845FA" w14:textId="28DEC312" w:rsidR="0061230F" w:rsidRDefault="0061230F" w:rsidP="00F4045E">
                <w:pPr>
                  <w:jc w:val="center"/>
                </w:pPr>
                <w:r>
                  <w:t>主营业务收</w:t>
                </w:r>
                <w:r>
                  <w:rPr>
                    <w:rFonts w:ascii="PMingLiU" w:eastAsia="PMingLiU" w:hAnsi="PMingLiU" w:cs="PMingLiU" w:hint="eastAsia"/>
                  </w:rPr>
                  <w:t>入</w:t>
                </w:r>
              </w:p>
            </w:tc>
            <w:tc>
              <w:tcPr>
                <w:tcW w:w="1784" w:type="dxa"/>
              </w:tcPr>
              <w:p w14:paraId="60516EC5" w14:textId="6C2EA7CC" w:rsidR="0061230F" w:rsidRDefault="0061230F" w:rsidP="00F4045E">
                <w:pPr>
                  <w:jc w:val="center"/>
                </w:pPr>
                <w:r>
                  <w:t>主营业务成本</w:t>
                </w:r>
              </w:p>
            </w:tc>
            <w:tc>
              <w:tcPr>
                <w:tcW w:w="1784" w:type="dxa"/>
              </w:tcPr>
              <w:p w14:paraId="2F136B70" w14:textId="3590A449" w:rsidR="0061230F" w:rsidRDefault="0061230F" w:rsidP="00F4045E">
                <w:pPr>
                  <w:tabs>
                    <w:tab w:val="left" w:pos="1321"/>
                  </w:tabs>
                  <w:jc w:val="center"/>
                </w:pPr>
                <w:r>
                  <w:t>主营业务收</w:t>
                </w:r>
                <w:r>
                  <w:rPr>
                    <w:rFonts w:ascii="PMingLiU" w:eastAsia="PMingLiU" w:hAnsi="PMingLiU" w:cs="PMingLiU" w:hint="eastAsia"/>
                  </w:rPr>
                  <w:t>入</w:t>
                </w:r>
              </w:p>
            </w:tc>
            <w:tc>
              <w:tcPr>
                <w:tcW w:w="1784" w:type="dxa"/>
              </w:tcPr>
              <w:p w14:paraId="170D626F" w14:textId="0003F019" w:rsidR="0061230F" w:rsidRDefault="0061230F" w:rsidP="00F4045E">
                <w:pPr>
                  <w:jc w:val="center"/>
                </w:pPr>
                <w:r>
                  <w:t>主营业务成本</w:t>
                </w:r>
              </w:p>
            </w:tc>
          </w:tr>
          <w:tr w:rsidR="0061230F" w14:paraId="2A5CD222" w14:textId="77777777" w:rsidTr="0061230F">
            <w:tc>
              <w:tcPr>
                <w:tcW w:w="1783" w:type="dxa"/>
              </w:tcPr>
              <w:p w14:paraId="6AA3423E" w14:textId="20AB44DB" w:rsidR="0061230F" w:rsidRDefault="0061230F">
                <w:r>
                  <w:t>铁路运输行</w:t>
                </w:r>
                <w:r w:rsidRPr="00C03297">
                  <w:rPr>
                    <w:rFonts w:hint="eastAsia"/>
                  </w:rPr>
                  <w:t>业</w:t>
                </w:r>
              </w:p>
            </w:tc>
            <w:tc>
              <w:tcPr>
                <w:tcW w:w="1784" w:type="dxa"/>
              </w:tcPr>
              <w:p w14:paraId="1431373E" w14:textId="2B50A0E2" w:rsidR="0061230F" w:rsidRPr="002E0B89" w:rsidRDefault="0061230F" w:rsidP="00F4045E">
                <w:pPr>
                  <w:jc w:val="center"/>
                  <w:rPr>
                    <w:rFonts w:ascii="宋体" w:hAnsi="宋体"/>
                  </w:rPr>
                </w:pPr>
                <w:r w:rsidRPr="002E0B89">
                  <w:rPr>
                    <w:rFonts w:ascii="宋体" w:hAnsi="宋体"/>
                  </w:rPr>
                  <w:t>39,797,818,165</w:t>
                </w:r>
              </w:p>
            </w:tc>
            <w:tc>
              <w:tcPr>
                <w:tcW w:w="1784" w:type="dxa"/>
              </w:tcPr>
              <w:p w14:paraId="3F20FC85" w14:textId="3DA9E52E" w:rsidR="0061230F" w:rsidRPr="002E0B89" w:rsidRDefault="0061230F" w:rsidP="00F4045E">
                <w:pPr>
                  <w:tabs>
                    <w:tab w:val="left" w:pos="1321"/>
                  </w:tabs>
                  <w:jc w:val="center"/>
                  <w:rPr>
                    <w:rFonts w:ascii="宋体" w:hAnsi="宋体"/>
                  </w:rPr>
                </w:pPr>
                <w:r w:rsidRPr="002E0B89">
                  <w:rPr>
                    <w:rFonts w:ascii="宋体" w:hAnsi="宋体"/>
                  </w:rPr>
                  <w:t>29,734,936,053</w:t>
                </w:r>
              </w:p>
            </w:tc>
            <w:tc>
              <w:tcPr>
                <w:tcW w:w="1784" w:type="dxa"/>
              </w:tcPr>
              <w:p w14:paraId="6F846097" w14:textId="39C9E642" w:rsidR="0061230F" w:rsidRPr="002E0B89" w:rsidRDefault="0061230F" w:rsidP="00F4045E">
                <w:pPr>
                  <w:jc w:val="center"/>
                  <w:rPr>
                    <w:rFonts w:ascii="宋体" w:hAnsi="宋体"/>
                  </w:rPr>
                </w:pPr>
                <w:r w:rsidRPr="002E0B89">
                  <w:rPr>
                    <w:rFonts w:ascii="宋体" w:hAnsi="宋体"/>
                  </w:rPr>
                  <w:t>38,290,949,772</w:t>
                </w:r>
              </w:p>
            </w:tc>
            <w:tc>
              <w:tcPr>
                <w:tcW w:w="1784" w:type="dxa"/>
              </w:tcPr>
              <w:p w14:paraId="447A7EBC" w14:textId="119355EF" w:rsidR="0061230F" w:rsidRPr="002E0B89" w:rsidRDefault="0061230F" w:rsidP="00F4045E">
                <w:pPr>
                  <w:jc w:val="center"/>
                  <w:rPr>
                    <w:rFonts w:ascii="宋体" w:hAnsi="宋体"/>
                  </w:rPr>
                </w:pPr>
                <w:r w:rsidRPr="002E0B89">
                  <w:rPr>
                    <w:rFonts w:ascii="宋体" w:hAnsi="宋体"/>
                  </w:rPr>
                  <w:t>28,634,055,175</w:t>
                </w:r>
              </w:p>
            </w:tc>
          </w:tr>
        </w:tbl>
        <w:p w14:paraId="1923CAD4" w14:textId="0A4C1DCE" w:rsidR="0061230F" w:rsidRDefault="0061230F"/>
        <w:p w14:paraId="25202B6C" w14:textId="272B36A6" w:rsidR="0061230F" w:rsidRDefault="0061230F">
          <w:pPr>
            <w:rPr>
              <w:rFonts w:ascii="PMingLiU" w:eastAsiaTheme="minorEastAsia" w:hAnsi="PMingLiU" w:cs="PMingLiU"/>
            </w:rPr>
          </w:pPr>
          <w:r>
            <w:t>按主营业务收入类型分析如下</w:t>
          </w:r>
          <w:r>
            <w:rPr>
              <w:rFonts w:ascii="PMingLiU" w:eastAsia="PMingLiU" w:hAnsi="PMingLiU" w:cs="PMingLiU" w:hint="eastAsia"/>
            </w:rPr>
            <w:t>：</w:t>
          </w:r>
        </w:p>
        <w:p w14:paraId="3FDC3A79" w14:textId="7EBC0853" w:rsidR="0061230F" w:rsidRDefault="0061230F">
          <w:pPr>
            <w:rPr>
              <w:rFonts w:ascii="PMingLiU" w:eastAsiaTheme="minorEastAsia" w:hAnsi="PMingLiU" w:cs="PMingLiU"/>
            </w:rPr>
          </w:pPr>
        </w:p>
        <w:tbl>
          <w:tblPr>
            <w:tblStyle w:val="a7"/>
            <w:tblW w:w="0" w:type="auto"/>
            <w:tblLook w:val="04A0" w:firstRow="1" w:lastRow="0" w:firstColumn="1" w:lastColumn="0" w:noHBand="0" w:noVBand="1"/>
          </w:tblPr>
          <w:tblGrid>
            <w:gridCol w:w="2973"/>
            <w:gridCol w:w="2973"/>
            <w:gridCol w:w="2973"/>
          </w:tblGrid>
          <w:tr w:rsidR="0061230F" w14:paraId="23F79918" w14:textId="77777777" w:rsidTr="0061230F">
            <w:tc>
              <w:tcPr>
                <w:tcW w:w="2973" w:type="dxa"/>
              </w:tcPr>
              <w:p w14:paraId="7D8830FC" w14:textId="77777777" w:rsidR="0061230F" w:rsidRDefault="0061230F" w:rsidP="00E6155A">
                <w:pPr>
                  <w:rPr>
                    <w:rFonts w:eastAsiaTheme="minorEastAsia"/>
                  </w:rPr>
                </w:pPr>
              </w:p>
            </w:tc>
            <w:tc>
              <w:tcPr>
                <w:tcW w:w="2973" w:type="dxa"/>
              </w:tcPr>
              <w:p w14:paraId="6CCC2450" w14:textId="3EE2F5F2" w:rsidR="0061230F" w:rsidRDefault="0061230F" w:rsidP="0061230F">
                <w:pPr>
                  <w:tabs>
                    <w:tab w:val="center" w:pos="1378"/>
                    <w:tab w:val="right" w:pos="2757"/>
                  </w:tabs>
                  <w:jc w:val="center"/>
                  <w:rPr>
                    <w:rFonts w:eastAsiaTheme="minorEastAsia"/>
                  </w:rPr>
                </w:pPr>
                <w:r>
                  <w:t>本期发生</w:t>
                </w:r>
                <w:r>
                  <w:rPr>
                    <w:rFonts w:ascii="PMingLiU" w:eastAsia="PMingLiU" w:hAnsi="PMingLiU" w:cs="PMingLiU" w:hint="eastAsia"/>
                  </w:rPr>
                  <w:t>额</w:t>
                </w:r>
              </w:p>
            </w:tc>
            <w:tc>
              <w:tcPr>
                <w:tcW w:w="2973" w:type="dxa"/>
              </w:tcPr>
              <w:p w14:paraId="6E99F923" w14:textId="77777777" w:rsidR="0061230F" w:rsidRDefault="0061230F" w:rsidP="0061230F">
                <w:pPr>
                  <w:jc w:val="center"/>
                  <w:rPr>
                    <w:rFonts w:eastAsiaTheme="minorEastAsia"/>
                  </w:rPr>
                </w:pPr>
                <w:r>
                  <w:t>上期发生</w:t>
                </w:r>
                <w:r>
                  <w:rPr>
                    <w:rFonts w:ascii="PMingLiU" w:eastAsia="PMingLiU" w:hAnsi="PMingLiU" w:cs="PMingLiU" w:hint="eastAsia"/>
                  </w:rPr>
                  <w:t>额</w:t>
                </w:r>
              </w:p>
            </w:tc>
          </w:tr>
          <w:tr w:rsidR="0061230F" w14:paraId="6030E0A7" w14:textId="77777777" w:rsidTr="002E0B89">
            <w:tc>
              <w:tcPr>
                <w:tcW w:w="2973" w:type="dxa"/>
              </w:tcPr>
              <w:p w14:paraId="6CB8FE6A" w14:textId="77777777" w:rsidR="0061230F" w:rsidRDefault="0061230F" w:rsidP="00E6155A">
                <w:pPr>
                  <w:rPr>
                    <w:rFonts w:eastAsiaTheme="minorEastAsia"/>
                  </w:rPr>
                </w:pPr>
                <w:r>
                  <w:t>货运收入</w:t>
                </w:r>
              </w:p>
            </w:tc>
            <w:tc>
              <w:tcPr>
                <w:tcW w:w="2973" w:type="dxa"/>
                <w:vAlign w:val="center"/>
              </w:tcPr>
              <w:p w14:paraId="10051A67" w14:textId="01F34D26" w:rsidR="0061230F" w:rsidRPr="002E0B89" w:rsidRDefault="002E0B89" w:rsidP="002E0B89">
                <w:pPr>
                  <w:jc w:val="right"/>
                  <w:rPr>
                    <w:rFonts w:ascii="宋体" w:hAnsi="宋体"/>
                  </w:rPr>
                </w:pPr>
                <w:r w:rsidRPr="002E0B89">
                  <w:rPr>
                    <w:rFonts w:ascii="宋体" w:hAnsi="宋体"/>
                  </w:rPr>
                  <w:t>30,982,606,92</w:t>
                </w:r>
                <w:r>
                  <w:rPr>
                    <w:rFonts w:ascii="宋体" w:hAnsi="宋体"/>
                  </w:rPr>
                  <w:t>3</w:t>
                </w:r>
              </w:p>
            </w:tc>
            <w:tc>
              <w:tcPr>
                <w:tcW w:w="2973" w:type="dxa"/>
                <w:vAlign w:val="center"/>
              </w:tcPr>
              <w:p w14:paraId="2ED2987E" w14:textId="240224D3" w:rsidR="0061230F" w:rsidRPr="002E0B89" w:rsidRDefault="0061230F" w:rsidP="002E0B89">
                <w:pPr>
                  <w:jc w:val="right"/>
                  <w:rPr>
                    <w:rFonts w:ascii="宋体" w:hAnsi="宋体"/>
                  </w:rPr>
                </w:pPr>
                <w:r w:rsidRPr="002E0B89">
                  <w:rPr>
                    <w:rFonts w:ascii="宋体" w:hAnsi="宋体"/>
                  </w:rPr>
                  <w:t>31,401,905,249</w:t>
                </w:r>
              </w:p>
            </w:tc>
          </w:tr>
          <w:tr w:rsidR="0061230F" w14:paraId="477A8484" w14:textId="77777777" w:rsidTr="002E0B89">
            <w:tc>
              <w:tcPr>
                <w:tcW w:w="2973" w:type="dxa"/>
              </w:tcPr>
              <w:p w14:paraId="4E27606D" w14:textId="77777777" w:rsidR="0061230F" w:rsidRDefault="0061230F" w:rsidP="00E6155A">
                <w:pPr>
                  <w:rPr>
                    <w:rFonts w:eastAsiaTheme="minorEastAsia"/>
                  </w:rPr>
                </w:pPr>
                <w:r>
                  <w:t>客运收入</w:t>
                </w:r>
              </w:p>
            </w:tc>
            <w:tc>
              <w:tcPr>
                <w:tcW w:w="2973" w:type="dxa"/>
                <w:vAlign w:val="center"/>
              </w:tcPr>
              <w:p w14:paraId="57AB15CE" w14:textId="5B306EF1" w:rsidR="0061230F" w:rsidRPr="002E0B89" w:rsidRDefault="0061230F" w:rsidP="002E0B89">
                <w:pPr>
                  <w:jc w:val="right"/>
                  <w:rPr>
                    <w:rFonts w:ascii="宋体" w:hAnsi="宋体"/>
                  </w:rPr>
                </w:pPr>
                <w:r w:rsidRPr="002E0B89">
                  <w:rPr>
                    <w:rFonts w:ascii="宋体" w:hAnsi="宋体"/>
                  </w:rPr>
                  <w:t>4,103,891,342</w:t>
                </w:r>
              </w:p>
            </w:tc>
            <w:tc>
              <w:tcPr>
                <w:tcW w:w="2973" w:type="dxa"/>
                <w:vAlign w:val="center"/>
              </w:tcPr>
              <w:p w14:paraId="5970625E" w14:textId="014B7950" w:rsidR="0061230F" w:rsidRPr="002E0B89" w:rsidRDefault="0061230F" w:rsidP="002E0B89">
                <w:pPr>
                  <w:jc w:val="right"/>
                  <w:rPr>
                    <w:rFonts w:ascii="宋体" w:hAnsi="宋体"/>
                  </w:rPr>
                </w:pPr>
                <w:r w:rsidRPr="002E0B89">
                  <w:rPr>
                    <w:rFonts w:ascii="宋体" w:hAnsi="宋体"/>
                  </w:rPr>
                  <w:t>1,903,770,314</w:t>
                </w:r>
              </w:p>
            </w:tc>
          </w:tr>
          <w:tr w:rsidR="0061230F" w14:paraId="5B265750" w14:textId="77777777" w:rsidTr="002E0B89">
            <w:tc>
              <w:tcPr>
                <w:tcW w:w="2973" w:type="dxa"/>
              </w:tcPr>
              <w:p w14:paraId="423AAA06" w14:textId="77777777" w:rsidR="0061230F" w:rsidRDefault="0061230F" w:rsidP="00E6155A">
                <w:pPr>
                  <w:rPr>
                    <w:rFonts w:eastAsiaTheme="minorEastAsia"/>
                  </w:rPr>
                </w:pPr>
                <w:r>
                  <w:t>其他收入</w:t>
                </w:r>
              </w:p>
            </w:tc>
            <w:tc>
              <w:tcPr>
                <w:tcW w:w="2973" w:type="dxa"/>
                <w:vAlign w:val="center"/>
              </w:tcPr>
              <w:p w14:paraId="5F997B80" w14:textId="228A6889" w:rsidR="0061230F" w:rsidRPr="002E0B89" w:rsidRDefault="002E0B89" w:rsidP="002E0B89">
                <w:pPr>
                  <w:jc w:val="right"/>
                  <w:rPr>
                    <w:rFonts w:ascii="宋体" w:hAnsi="宋体"/>
                  </w:rPr>
                </w:pPr>
                <w:r w:rsidRPr="002E0B89">
                  <w:rPr>
                    <w:rFonts w:ascii="宋体" w:hAnsi="宋体"/>
                  </w:rPr>
                  <w:t>4,711,319,900</w:t>
                </w:r>
              </w:p>
            </w:tc>
            <w:tc>
              <w:tcPr>
                <w:tcW w:w="2973" w:type="dxa"/>
                <w:vAlign w:val="center"/>
              </w:tcPr>
              <w:p w14:paraId="1E23B6BE" w14:textId="4779B08D" w:rsidR="0061230F" w:rsidRPr="002E0B89" w:rsidRDefault="0061230F" w:rsidP="002E0B89">
                <w:pPr>
                  <w:jc w:val="right"/>
                  <w:rPr>
                    <w:rFonts w:ascii="宋体" w:hAnsi="宋体"/>
                  </w:rPr>
                </w:pPr>
                <w:r w:rsidRPr="002E0B89">
                  <w:rPr>
                    <w:rFonts w:ascii="宋体" w:hAnsi="宋体"/>
                  </w:rPr>
                  <w:t>4,985,274,209</w:t>
                </w:r>
              </w:p>
            </w:tc>
          </w:tr>
          <w:tr w:rsidR="0061230F" w14:paraId="70007D4B" w14:textId="77777777" w:rsidTr="002E0B89">
            <w:tc>
              <w:tcPr>
                <w:tcW w:w="2973" w:type="dxa"/>
              </w:tcPr>
              <w:p w14:paraId="68F06C0E" w14:textId="77777777" w:rsidR="0061230F" w:rsidRDefault="0061230F" w:rsidP="00E6155A">
                <w:pPr>
                  <w:rPr>
                    <w:rFonts w:eastAsiaTheme="minorEastAsia"/>
                  </w:rPr>
                </w:pPr>
                <w:r>
                  <w:t>合计</w:t>
                </w:r>
              </w:p>
            </w:tc>
            <w:tc>
              <w:tcPr>
                <w:tcW w:w="2973" w:type="dxa"/>
                <w:vAlign w:val="center"/>
              </w:tcPr>
              <w:p w14:paraId="6A6E46AD" w14:textId="2F1C0C5C" w:rsidR="0061230F" w:rsidRPr="002E0B89" w:rsidRDefault="0061230F" w:rsidP="002E0B89">
                <w:pPr>
                  <w:jc w:val="right"/>
                  <w:rPr>
                    <w:rFonts w:ascii="宋体" w:hAnsi="宋体"/>
                  </w:rPr>
                </w:pPr>
                <w:r w:rsidRPr="002E0B89">
                  <w:rPr>
                    <w:rFonts w:ascii="宋体" w:hAnsi="宋体"/>
                  </w:rPr>
                  <w:t>39,797,818,165</w:t>
                </w:r>
              </w:p>
            </w:tc>
            <w:tc>
              <w:tcPr>
                <w:tcW w:w="2973" w:type="dxa"/>
                <w:vAlign w:val="center"/>
              </w:tcPr>
              <w:p w14:paraId="239A42C6" w14:textId="2276FDCC" w:rsidR="0061230F" w:rsidRPr="002E0B89" w:rsidRDefault="0061230F" w:rsidP="002E0B89">
                <w:pPr>
                  <w:jc w:val="right"/>
                  <w:rPr>
                    <w:rFonts w:ascii="宋体" w:hAnsi="宋体"/>
                  </w:rPr>
                </w:pPr>
                <w:r w:rsidRPr="002E0B89">
                  <w:rPr>
                    <w:rFonts w:ascii="宋体" w:hAnsi="宋体"/>
                  </w:rPr>
                  <w:t>38,290,949,772</w:t>
                </w:r>
              </w:p>
            </w:tc>
          </w:tr>
        </w:tbl>
        <w:p w14:paraId="0E98463A" w14:textId="77777777" w:rsidR="0061230F" w:rsidRPr="0061230F" w:rsidRDefault="0061230F">
          <w:pPr>
            <w:rPr>
              <w:rFonts w:eastAsiaTheme="minorEastAsia"/>
            </w:rPr>
          </w:pPr>
        </w:p>
        <w:p w14:paraId="6AE4FDA8" w14:textId="77777777" w:rsidR="0061230F" w:rsidRDefault="0061230F">
          <w:pPr>
            <w:rPr>
              <w:rFonts w:ascii="PMingLiU" w:eastAsiaTheme="minorEastAsia" w:hAnsi="PMingLiU" w:cs="PMingLiU"/>
            </w:rPr>
          </w:pPr>
          <w:r>
            <w:t>主营业务成本分析</w:t>
          </w:r>
          <w:r>
            <w:rPr>
              <w:rFonts w:ascii="PMingLiU" w:eastAsia="PMingLiU" w:hAnsi="PMingLiU" w:cs="PMingLiU" w:hint="eastAsia"/>
            </w:rPr>
            <w:t>：</w:t>
          </w:r>
        </w:p>
        <w:p w14:paraId="610DBACA" w14:textId="77777777" w:rsidR="0061230F" w:rsidRDefault="0061230F">
          <w:pPr>
            <w:rPr>
              <w:rFonts w:ascii="PMingLiU" w:eastAsiaTheme="minorEastAsia" w:hAnsi="PMingLiU" w:cs="PMingLiU"/>
            </w:rPr>
          </w:pPr>
        </w:p>
        <w:tbl>
          <w:tblPr>
            <w:tblStyle w:val="a7"/>
            <w:tblW w:w="0" w:type="auto"/>
            <w:tblLook w:val="04A0" w:firstRow="1" w:lastRow="0" w:firstColumn="1" w:lastColumn="0" w:noHBand="0" w:noVBand="1"/>
          </w:tblPr>
          <w:tblGrid>
            <w:gridCol w:w="2973"/>
            <w:gridCol w:w="2973"/>
            <w:gridCol w:w="2973"/>
          </w:tblGrid>
          <w:tr w:rsidR="0061230F" w14:paraId="38721CCA" w14:textId="77777777" w:rsidTr="0061230F">
            <w:tc>
              <w:tcPr>
                <w:tcW w:w="2973" w:type="dxa"/>
              </w:tcPr>
              <w:p w14:paraId="7DA2BB43" w14:textId="77777777" w:rsidR="0061230F" w:rsidRDefault="0061230F" w:rsidP="00B34154"/>
            </w:tc>
            <w:tc>
              <w:tcPr>
                <w:tcW w:w="2973" w:type="dxa"/>
              </w:tcPr>
              <w:p w14:paraId="66F6FA4A" w14:textId="77777777" w:rsidR="0061230F" w:rsidRDefault="0061230F" w:rsidP="0061230F">
                <w:pPr>
                  <w:jc w:val="center"/>
                </w:pPr>
                <w:r>
                  <w:t>本期发生</w:t>
                </w:r>
                <w:r>
                  <w:rPr>
                    <w:rFonts w:ascii="PMingLiU" w:eastAsia="PMingLiU" w:hAnsi="PMingLiU" w:cs="PMingLiU" w:hint="eastAsia"/>
                  </w:rPr>
                  <w:t>额</w:t>
                </w:r>
              </w:p>
            </w:tc>
            <w:tc>
              <w:tcPr>
                <w:tcW w:w="2973" w:type="dxa"/>
              </w:tcPr>
              <w:p w14:paraId="2BECD9F3" w14:textId="77777777" w:rsidR="0061230F" w:rsidRDefault="0061230F" w:rsidP="0061230F">
                <w:pPr>
                  <w:jc w:val="center"/>
                </w:pPr>
                <w:r>
                  <w:t>上期发生额</w:t>
                </w:r>
              </w:p>
            </w:tc>
          </w:tr>
          <w:tr w:rsidR="0061230F" w14:paraId="651F1B45" w14:textId="77777777" w:rsidTr="00A82402">
            <w:tc>
              <w:tcPr>
                <w:tcW w:w="2973" w:type="dxa"/>
              </w:tcPr>
              <w:p w14:paraId="0CC73F3D" w14:textId="77777777" w:rsidR="0061230F" w:rsidRDefault="0061230F" w:rsidP="00B34154">
                <w:r>
                  <w:t>人员费用</w:t>
                </w:r>
              </w:p>
            </w:tc>
            <w:tc>
              <w:tcPr>
                <w:tcW w:w="2973" w:type="dxa"/>
              </w:tcPr>
              <w:p w14:paraId="52D1B012" w14:textId="2DBFDB74" w:rsidR="0061230F" w:rsidRPr="002E0B89" w:rsidRDefault="00276F80" w:rsidP="00A82402">
                <w:pPr>
                  <w:jc w:val="right"/>
                  <w:rPr>
                    <w:rFonts w:ascii="宋体" w:hAnsi="宋体"/>
                  </w:rPr>
                </w:pPr>
                <w:r w:rsidRPr="00276F80">
                  <w:rPr>
                    <w:rFonts w:ascii="宋体" w:hAnsi="宋体"/>
                  </w:rPr>
                  <w:t>9,480,504,932</w:t>
                </w:r>
              </w:p>
            </w:tc>
            <w:tc>
              <w:tcPr>
                <w:tcW w:w="2973" w:type="dxa"/>
              </w:tcPr>
              <w:p w14:paraId="515C831F" w14:textId="5D1F9388" w:rsidR="0061230F" w:rsidRPr="002E0B89" w:rsidRDefault="0061230F" w:rsidP="00A82402">
                <w:pPr>
                  <w:jc w:val="right"/>
                  <w:rPr>
                    <w:rFonts w:ascii="宋体" w:hAnsi="宋体"/>
                  </w:rPr>
                </w:pPr>
                <w:r w:rsidRPr="002E0B89">
                  <w:rPr>
                    <w:rFonts w:ascii="宋体" w:hAnsi="宋体"/>
                  </w:rPr>
                  <w:t>9,266,935,477</w:t>
                </w:r>
              </w:p>
            </w:tc>
          </w:tr>
          <w:tr w:rsidR="0061230F" w14:paraId="3A399C21" w14:textId="77777777" w:rsidTr="00A82402">
            <w:tc>
              <w:tcPr>
                <w:tcW w:w="2973" w:type="dxa"/>
              </w:tcPr>
              <w:p w14:paraId="75660C31" w14:textId="77777777" w:rsidR="0061230F" w:rsidRDefault="0061230F" w:rsidP="00B34154">
                <w:r>
                  <w:t>折旧</w:t>
                </w:r>
              </w:p>
            </w:tc>
            <w:tc>
              <w:tcPr>
                <w:tcW w:w="2973" w:type="dxa"/>
              </w:tcPr>
              <w:p w14:paraId="66EEA3BE" w14:textId="18B250FF" w:rsidR="0061230F" w:rsidRPr="002E0B89" w:rsidRDefault="00276F80" w:rsidP="00A82402">
                <w:pPr>
                  <w:jc w:val="right"/>
                  <w:rPr>
                    <w:rFonts w:ascii="宋体" w:hAnsi="宋体"/>
                  </w:rPr>
                </w:pPr>
                <w:r w:rsidRPr="00276F80">
                  <w:rPr>
                    <w:rFonts w:ascii="宋体" w:hAnsi="宋体"/>
                  </w:rPr>
                  <w:t>2,247,552,804</w:t>
                </w:r>
              </w:p>
            </w:tc>
            <w:tc>
              <w:tcPr>
                <w:tcW w:w="2973" w:type="dxa"/>
              </w:tcPr>
              <w:p w14:paraId="6C0C983F" w14:textId="1F6BA0C0" w:rsidR="0061230F" w:rsidRPr="002E0B89" w:rsidRDefault="0061230F" w:rsidP="00A82402">
                <w:pPr>
                  <w:jc w:val="right"/>
                  <w:rPr>
                    <w:rFonts w:ascii="宋体" w:hAnsi="宋体"/>
                  </w:rPr>
                </w:pPr>
                <w:r w:rsidRPr="002E0B89">
                  <w:rPr>
                    <w:rFonts w:ascii="宋体" w:hAnsi="宋体"/>
                  </w:rPr>
                  <w:t>2,337,102,681</w:t>
                </w:r>
              </w:p>
            </w:tc>
          </w:tr>
          <w:tr w:rsidR="0061230F" w14:paraId="3EB6B10B" w14:textId="77777777" w:rsidTr="00A82402">
            <w:tc>
              <w:tcPr>
                <w:tcW w:w="2973" w:type="dxa"/>
              </w:tcPr>
              <w:p w14:paraId="4F275F8D" w14:textId="77777777" w:rsidR="0061230F" w:rsidRDefault="0061230F" w:rsidP="00B34154">
                <w:r>
                  <w:t>货车使用费</w:t>
                </w:r>
              </w:p>
            </w:tc>
            <w:tc>
              <w:tcPr>
                <w:tcW w:w="2973" w:type="dxa"/>
              </w:tcPr>
              <w:p w14:paraId="34897B97" w14:textId="23AC8BCC" w:rsidR="0061230F" w:rsidRPr="002E0B89" w:rsidRDefault="00276F80" w:rsidP="00A82402">
                <w:pPr>
                  <w:jc w:val="right"/>
                  <w:rPr>
                    <w:rFonts w:ascii="宋体" w:hAnsi="宋体"/>
                  </w:rPr>
                </w:pPr>
                <w:r w:rsidRPr="00276F80">
                  <w:rPr>
                    <w:rFonts w:ascii="宋体" w:hAnsi="宋体"/>
                  </w:rPr>
                  <w:t>1,646,849,285</w:t>
                </w:r>
              </w:p>
            </w:tc>
            <w:tc>
              <w:tcPr>
                <w:tcW w:w="2973" w:type="dxa"/>
              </w:tcPr>
              <w:p w14:paraId="195721C1" w14:textId="7F029F24" w:rsidR="0061230F" w:rsidRPr="002E0B89" w:rsidRDefault="0061230F" w:rsidP="00A82402">
                <w:pPr>
                  <w:jc w:val="right"/>
                  <w:rPr>
                    <w:rFonts w:ascii="宋体" w:hAnsi="宋体"/>
                  </w:rPr>
                </w:pPr>
                <w:r w:rsidRPr="002E0B89">
                  <w:rPr>
                    <w:rFonts w:ascii="宋体" w:hAnsi="宋体"/>
                  </w:rPr>
                  <w:t>1,536,147,612</w:t>
                </w:r>
              </w:p>
            </w:tc>
          </w:tr>
          <w:tr w:rsidR="0061230F" w14:paraId="6450A9B6" w14:textId="77777777" w:rsidTr="00A82402">
            <w:tc>
              <w:tcPr>
                <w:tcW w:w="2973" w:type="dxa"/>
              </w:tcPr>
              <w:p w14:paraId="01B2DB3A" w14:textId="77777777" w:rsidR="0061230F" w:rsidRDefault="0061230F" w:rsidP="00B34154">
                <w:r>
                  <w:t>客运服务费（注</w:t>
                </w:r>
                <w:r>
                  <w:t>1</w:t>
                </w:r>
                <w:r>
                  <w:t>）</w:t>
                </w:r>
              </w:p>
            </w:tc>
            <w:tc>
              <w:tcPr>
                <w:tcW w:w="2973" w:type="dxa"/>
              </w:tcPr>
              <w:p w14:paraId="4590E695" w14:textId="0694661B" w:rsidR="0061230F" w:rsidRPr="002E0B89" w:rsidRDefault="00D066A8" w:rsidP="00A82402">
                <w:pPr>
                  <w:jc w:val="right"/>
                  <w:rPr>
                    <w:rFonts w:ascii="宋体" w:hAnsi="宋体"/>
                  </w:rPr>
                </w:pPr>
                <w:r w:rsidRPr="00D066A8">
                  <w:rPr>
                    <w:rFonts w:ascii="宋体" w:hAnsi="宋体"/>
                  </w:rPr>
                  <w:t>2,745,699,990</w:t>
                </w:r>
              </w:p>
            </w:tc>
            <w:tc>
              <w:tcPr>
                <w:tcW w:w="2973" w:type="dxa"/>
              </w:tcPr>
              <w:p w14:paraId="62EAC9E8" w14:textId="22A02D87" w:rsidR="0061230F" w:rsidRPr="002E0B89" w:rsidRDefault="0061230F" w:rsidP="00A82402">
                <w:pPr>
                  <w:jc w:val="right"/>
                  <w:rPr>
                    <w:rFonts w:ascii="宋体" w:hAnsi="宋体"/>
                  </w:rPr>
                </w:pPr>
                <w:r w:rsidRPr="002E0B89">
                  <w:rPr>
                    <w:rFonts w:ascii="宋体" w:hAnsi="宋体"/>
                  </w:rPr>
                  <w:t>1,823,059,663</w:t>
                </w:r>
              </w:p>
            </w:tc>
          </w:tr>
          <w:tr w:rsidR="0061230F" w14:paraId="1A74FC7B" w14:textId="77777777" w:rsidTr="00A82402">
            <w:tc>
              <w:tcPr>
                <w:tcW w:w="2973" w:type="dxa"/>
              </w:tcPr>
              <w:p w14:paraId="058BA28F" w14:textId="77777777" w:rsidR="0061230F" w:rsidRDefault="0061230F" w:rsidP="00B34154">
                <w:r>
                  <w:t>电力及燃料</w:t>
                </w:r>
              </w:p>
            </w:tc>
            <w:tc>
              <w:tcPr>
                <w:tcW w:w="2973" w:type="dxa"/>
              </w:tcPr>
              <w:p w14:paraId="58E7E997" w14:textId="3F90043F" w:rsidR="0061230F" w:rsidRPr="002E0B89" w:rsidRDefault="00D066A8" w:rsidP="00A82402">
                <w:pPr>
                  <w:jc w:val="right"/>
                  <w:rPr>
                    <w:rFonts w:ascii="宋体" w:hAnsi="宋体"/>
                  </w:rPr>
                </w:pPr>
                <w:r w:rsidRPr="00D066A8">
                  <w:rPr>
                    <w:rFonts w:ascii="宋体" w:hAnsi="宋体"/>
                  </w:rPr>
                  <w:t>1,688,213,839</w:t>
                </w:r>
              </w:p>
            </w:tc>
            <w:tc>
              <w:tcPr>
                <w:tcW w:w="2973" w:type="dxa"/>
              </w:tcPr>
              <w:p w14:paraId="53F9350C" w14:textId="75FF5AD9" w:rsidR="0061230F" w:rsidRPr="002E0B89" w:rsidRDefault="0061230F" w:rsidP="00A82402">
                <w:pPr>
                  <w:jc w:val="right"/>
                  <w:rPr>
                    <w:rFonts w:ascii="宋体" w:hAnsi="宋体"/>
                  </w:rPr>
                </w:pPr>
                <w:r w:rsidRPr="002E0B89">
                  <w:rPr>
                    <w:rFonts w:ascii="宋体" w:hAnsi="宋体"/>
                  </w:rPr>
                  <w:t>1,676,356,697</w:t>
                </w:r>
              </w:p>
            </w:tc>
          </w:tr>
          <w:tr w:rsidR="0061230F" w14:paraId="65198121" w14:textId="77777777" w:rsidTr="00A82402">
            <w:tc>
              <w:tcPr>
                <w:tcW w:w="2973" w:type="dxa"/>
              </w:tcPr>
              <w:p w14:paraId="1506BC79" w14:textId="77777777" w:rsidR="0061230F" w:rsidRDefault="0061230F" w:rsidP="00B34154">
                <w:r>
                  <w:t>货运服务费（注</w:t>
                </w:r>
                <w:r>
                  <w:t>2</w:t>
                </w:r>
                <w:r>
                  <w:t>）</w:t>
                </w:r>
              </w:p>
            </w:tc>
            <w:tc>
              <w:tcPr>
                <w:tcW w:w="2973" w:type="dxa"/>
              </w:tcPr>
              <w:p w14:paraId="3E7933DE" w14:textId="757057D4" w:rsidR="0061230F" w:rsidRPr="002E0B89" w:rsidRDefault="00D066A8" w:rsidP="00A82402">
                <w:pPr>
                  <w:jc w:val="right"/>
                  <w:rPr>
                    <w:rFonts w:ascii="宋体" w:hAnsi="宋体"/>
                  </w:rPr>
                </w:pPr>
                <w:r w:rsidRPr="00D066A8">
                  <w:rPr>
                    <w:rFonts w:ascii="宋体" w:hAnsi="宋体"/>
                  </w:rPr>
                  <w:t>8,474,866,713</w:t>
                </w:r>
              </w:p>
            </w:tc>
            <w:tc>
              <w:tcPr>
                <w:tcW w:w="2973" w:type="dxa"/>
              </w:tcPr>
              <w:p w14:paraId="4AC7912E" w14:textId="604D299F" w:rsidR="0061230F" w:rsidRPr="002E0B89" w:rsidRDefault="0061230F" w:rsidP="00A82402">
                <w:pPr>
                  <w:jc w:val="right"/>
                  <w:rPr>
                    <w:rFonts w:ascii="宋体" w:hAnsi="宋体"/>
                  </w:rPr>
                </w:pPr>
                <w:r w:rsidRPr="002E0B89">
                  <w:rPr>
                    <w:rFonts w:ascii="宋体" w:hAnsi="宋体"/>
                  </w:rPr>
                  <w:t>9,149,026,486</w:t>
                </w:r>
              </w:p>
            </w:tc>
          </w:tr>
          <w:tr w:rsidR="0061230F" w14:paraId="496D2215" w14:textId="77777777" w:rsidTr="00A82402">
            <w:tc>
              <w:tcPr>
                <w:tcW w:w="2973" w:type="dxa"/>
              </w:tcPr>
              <w:p w14:paraId="1E7BACA7" w14:textId="77777777" w:rsidR="0061230F" w:rsidRDefault="0061230F" w:rsidP="00B34154">
                <w:r>
                  <w:t>材料</w:t>
                </w:r>
              </w:p>
            </w:tc>
            <w:tc>
              <w:tcPr>
                <w:tcW w:w="2973" w:type="dxa"/>
              </w:tcPr>
              <w:p w14:paraId="099B3818" w14:textId="5B1F3CBA" w:rsidR="0061230F" w:rsidRPr="002E0B89" w:rsidRDefault="00276F80" w:rsidP="00A82402">
                <w:pPr>
                  <w:jc w:val="right"/>
                  <w:rPr>
                    <w:rFonts w:ascii="宋体" w:hAnsi="宋体"/>
                  </w:rPr>
                </w:pPr>
                <w:r w:rsidRPr="00276F80">
                  <w:rPr>
                    <w:rFonts w:ascii="宋体" w:hAnsi="宋体"/>
                  </w:rPr>
                  <w:t>677,653,262</w:t>
                </w:r>
              </w:p>
            </w:tc>
            <w:tc>
              <w:tcPr>
                <w:tcW w:w="2973" w:type="dxa"/>
              </w:tcPr>
              <w:p w14:paraId="22C3B7C1" w14:textId="0B429D18" w:rsidR="0061230F" w:rsidRPr="002E0B89" w:rsidRDefault="0061230F" w:rsidP="00A82402">
                <w:pPr>
                  <w:jc w:val="right"/>
                  <w:rPr>
                    <w:rFonts w:ascii="宋体" w:hAnsi="宋体"/>
                  </w:rPr>
                </w:pPr>
                <w:r w:rsidRPr="002E0B89">
                  <w:rPr>
                    <w:rFonts w:ascii="宋体" w:hAnsi="宋体"/>
                  </w:rPr>
                  <w:t>624,447,544</w:t>
                </w:r>
              </w:p>
            </w:tc>
          </w:tr>
          <w:tr w:rsidR="0061230F" w14:paraId="5550C5BF" w14:textId="77777777" w:rsidTr="00A82402">
            <w:tc>
              <w:tcPr>
                <w:tcW w:w="2973" w:type="dxa"/>
              </w:tcPr>
              <w:p w14:paraId="7AC15797" w14:textId="77777777" w:rsidR="0061230F" w:rsidRDefault="0061230F" w:rsidP="00B34154">
                <w:r>
                  <w:t>大修支出</w:t>
                </w:r>
              </w:p>
            </w:tc>
            <w:tc>
              <w:tcPr>
                <w:tcW w:w="2973" w:type="dxa"/>
              </w:tcPr>
              <w:p w14:paraId="664A457F" w14:textId="17D94997" w:rsidR="0061230F" w:rsidRPr="002E0B89" w:rsidRDefault="00276F80" w:rsidP="00276F80">
                <w:pPr>
                  <w:jc w:val="right"/>
                  <w:rPr>
                    <w:rFonts w:ascii="宋体" w:hAnsi="宋体"/>
                  </w:rPr>
                </w:pPr>
                <w:r w:rsidRPr="00276F80">
                  <w:rPr>
                    <w:rFonts w:ascii="宋体" w:hAnsi="宋体"/>
                  </w:rPr>
                  <w:t>79,099,704</w:t>
                </w:r>
              </w:p>
            </w:tc>
            <w:tc>
              <w:tcPr>
                <w:tcW w:w="2973" w:type="dxa"/>
              </w:tcPr>
              <w:p w14:paraId="4A590CE7" w14:textId="15915D84" w:rsidR="0061230F" w:rsidRPr="002E0B89" w:rsidRDefault="0061230F" w:rsidP="00A82402">
                <w:pPr>
                  <w:jc w:val="right"/>
                  <w:rPr>
                    <w:rFonts w:ascii="宋体" w:hAnsi="宋体"/>
                  </w:rPr>
                </w:pPr>
                <w:r w:rsidRPr="002E0B89">
                  <w:rPr>
                    <w:rFonts w:ascii="宋体" w:hAnsi="宋体"/>
                  </w:rPr>
                  <w:t>58,517,166</w:t>
                </w:r>
              </w:p>
            </w:tc>
          </w:tr>
          <w:tr w:rsidR="0061230F" w14:paraId="7E46EC13" w14:textId="77777777" w:rsidTr="00A82402">
            <w:tc>
              <w:tcPr>
                <w:tcW w:w="2973" w:type="dxa"/>
              </w:tcPr>
              <w:p w14:paraId="16BF0356" w14:textId="77777777" w:rsidR="0061230F" w:rsidRDefault="0061230F" w:rsidP="00B34154">
                <w:r>
                  <w:t>机客车租赁费</w:t>
                </w:r>
              </w:p>
            </w:tc>
            <w:tc>
              <w:tcPr>
                <w:tcW w:w="2973" w:type="dxa"/>
              </w:tcPr>
              <w:p w14:paraId="38EFB0A4" w14:textId="593E38F4" w:rsidR="0061230F" w:rsidRPr="002E0B89" w:rsidRDefault="00D066A8" w:rsidP="00A82402">
                <w:pPr>
                  <w:jc w:val="right"/>
                  <w:rPr>
                    <w:rFonts w:ascii="宋体" w:hAnsi="宋体"/>
                  </w:rPr>
                </w:pPr>
                <w:r w:rsidRPr="00D066A8">
                  <w:rPr>
                    <w:rFonts w:ascii="宋体" w:hAnsi="宋体"/>
                  </w:rPr>
                  <w:t>733,954,232</w:t>
                </w:r>
              </w:p>
            </w:tc>
            <w:tc>
              <w:tcPr>
                <w:tcW w:w="2973" w:type="dxa"/>
              </w:tcPr>
              <w:p w14:paraId="5E585878" w14:textId="04BD427C" w:rsidR="0061230F" w:rsidRPr="002E0B89" w:rsidRDefault="0061230F" w:rsidP="00A82402">
                <w:pPr>
                  <w:jc w:val="right"/>
                  <w:rPr>
                    <w:rFonts w:ascii="宋体" w:hAnsi="宋体"/>
                  </w:rPr>
                </w:pPr>
                <w:r w:rsidRPr="002E0B89">
                  <w:rPr>
                    <w:rFonts w:ascii="宋体" w:hAnsi="宋体"/>
                  </w:rPr>
                  <w:t>427,233,571</w:t>
                </w:r>
              </w:p>
            </w:tc>
          </w:tr>
          <w:tr w:rsidR="0061230F" w14:paraId="07684623" w14:textId="77777777" w:rsidTr="00393835">
            <w:tc>
              <w:tcPr>
                <w:tcW w:w="2973" w:type="dxa"/>
              </w:tcPr>
              <w:p w14:paraId="01DB981B" w14:textId="77777777" w:rsidR="0061230F" w:rsidRDefault="0061230F" w:rsidP="00B34154">
                <w:r>
                  <w:t>土地房屋租赁费</w:t>
                </w:r>
              </w:p>
            </w:tc>
            <w:tc>
              <w:tcPr>
                <w:tcW w:w="2973" w:type="dxa"/>
                <w:vAlign w:val="center"/>
              </w:tcPr>
              <w:p w14:paraId="6066F961" w14:textId="1D0EC2B1" w:rsidR="0061230F" w:rsidRPr="002E0B89" w:rsidRDefault="00D066A8" w:rsidP="00393835">
                <w:pPr>
                  <w:jc w:val="right"/>
                  <w:rPr>
                    <w:rFonts w:ascii="宋体" w:hAnsi="宋体"/>
                  </w:rPr>
                </w:pPr>
                <w:r w:rsidRPr="00D066A8">
                  <w:rPr>
                    <w:rFonts w:ascii="宋体" w:hAnsi="宋体"/>
                  </w:rPr>
                  <w:t>349,336,644</w:t>
                </w:r>
              </w:p>
            </w:tc>
            <w:tc>
              <w:tcPr>
                <w:tcW w:w="2973" w:type="dxa"/>
                <w:vAlign w:val="center"/>
              </w:tcPr>
              <w:p w14:paraId="6979F992" w14:textId="6BAC44FE" w:rsidR="0061230F" w:rsidRPr="002E0B89" w:rsidRDefault="0061230F" w:rsidP="00393835">
                <w:pPr>
                  <w:jc w:val="right"/>
                  <w:rPr>
                    <w:rFonts w:ascii="宋体" w:hAnsi="宋体"/>
                  </w:rPr>
                </w:pPr>
                <w:r w:rsidRPr="002E0B89">
                  <w:rPr>
                    <w:rFonts w:ascii="宋体" w:hAnsi="宋体"/>
                  </w:rPr>
                  <w:t>352,398,808</w:t>
                </w:r>
              </w:p>
            </w:tc>
          </w:tr>
          <w:tr w:rsidR="0061230F" w14:paraId="4CE0C8FB" w14:textId="77777777" w:rsidTr="00393835">
            <w:tc>
              <w:tcPr>
                <w:tcW w:w="2973" w:type="dxa"/>
              </w:tcPr>
              <w:p w14:paraId="46575600" w14:textId="77777777" w:rsidR="0061230F" w:rsidRDefault="0061230F" w:rsidP="00B34154">
                <w:r>
                  <w:t>供热、供暖费及房屋维修费</w:t>
                </w:r>
              </w:p>
            </w:tc>
            <w:tc>
              <w:tcPr>
                <w:tcW w:w="2973" w:type="dxa"/>
                <w:vAlign w:val="center"/>
              </w:tcPr>
              <w:p w14:paraId="1F8B1B10" w14:textId="4096751C" w:rsidR="0061230F" w:rsidRPr="002E0B89" w:rsidRDefault="00D066A8" w:rsidP="00393835">
                <w:pPr>
                  <w:jc w:val="right"/>
                  <w:rPr>
                    <w:rFonts w:ascii="宋体" w:hAnsi="宋体"/>
                  </w:rPr>
                </w:pPr>
                <w:r w:rsidRPr="00D066A8">
                  <w:rPr>
                    <w:rFonts w:ascii="宋体" w:hAnsi="宋体"/>
                  </w:rPr>
                  <w:t>133,770,813</w:t>
                </w:r>
              </w:p>
            </w:tc>
            <w:tc>
              <w:tcPr>
                <w:tcW w:w="2973" w:type="dxa"/>
                <w:vAlign w:val="center"/>
              </w:tcPr>
              <w:p w14:paraId="3699FF38" w14:textId="4ADFBC15" w:rsidR="0061230F" w:rsidRPr="002E0B89" w:rsidRDefault="0061230F" w:rsidP="00393835">
                <w:pPr>
                  <w:jc w:val="right"/>
                  <w:rPr>
                    <w:rFonts w:ascii="宋体" w:hAnsi="宋体"/>
                  </w:rPr>
                </w:pPr>
                <w:r w:rsidRPr="002E0B89">
                  <w:rPr>
                    <w:rFonts w:ascii="宋体" w:hAnsi="宋体"/>
                  </w:rPr>
                  <w:t>125,830,133</w:t>
                </w:r>
              </w:p>
            </w:tc>
          </w:tr>
          <w:tr w:rsidR="0061230F" w14:paraId="26F652E3" w14:textId="77777777" w:rsidTr="00393835">
            <w:tc>
              <w:tcPr>
                <w:tcW w:w="2973" w:type="dxa"/>
              </w:tcPr>
              <w:p w14:paraId="668B2384" w14:textId="77777777" w:rsidR="0061230F" w:rsidRDefault="0061230F" w:rsidP="00B34154">
                <w:r>
                  <w:t>和谐机车检修费</w:t>
                </w:r>
              </w:p>
            </w:tc>
            <w:tc>
              <w:tcPr>
                <w:tcW w:w="2973" w:type="dxa"/>
                <w:vAlign w:val="center"/>
              </w:tcPr>
              <w:p w14:paraId="02DE7319" w14:textId="0C9528C2" w:rsidR="0061230F" w:rsidRPr="002E0B89" w:rsidRDefault="00D066A8" w:rsidP="00393835">
                <w:pPr>
                  <w:jc w:val="right"/>
                  <w:rPr>
                    <w:rFonts w:ascii="宋体" w:hAnsi="宋体"/>
                  </w:rPr>
                </w:pPr>
                <w:r w:rsidRPr="00D066A8">
                  <w:rPr>
                    <w:rFonts w:ascii="宋体" w:hAnsi="宋体"/>
                  </w:rPr>
                  <w:t>67,886,984</w:t>
                </w:r>
              </w:p>
            </w:tc>
            <w:tc>
              <w:tcPr>
                <w:tcW w:w="2973" w:type="dxa"/>
                <w:vAlign w:val="center"/>
              </w:tcPr>
              <w:p w14:paraId="2AF22807" w14:textId="043F5C8E" w:rsidR="0061230F" w:rsidRPr="002E0B89" w:rsidRDefault="0061230F" w:rsidP="00393835">
                <w:pPr>
                  <w:jc w:val="right"/>
                  <w:rPr>
                    <w:rFonts w:ascii="宋体" w:hAnsi="宋体"/>
                  </w:rPr>
                </w:pPr>
                <w:r w:rsidRPr="002E0B89">
                  <w:rPr>
                    <w:rFonts w:ascii="宋体" w:hAnsi="宋体"/>
                  </w:rPr>
                  <w:t>135,297,725</w:t>
                </w:r>
              </w:p>
            </w:tc>
          </w:tr>
          <w:tr w:rsidR="0061230F" w14:paraId="371D4889" w14:textId="77777777" w:rsidTr="00393835">
            <w:tc>
              <w:tcPr>
                <w:tcW w:w="2973" w:type="dxa"/>
              </w:tcPr>
              <w:p w14:paraId="52D69DBD" w14:textId="77777777" w:rsidR="0061230F" w:rsidRDefault="0061230F" w:rsidP="00B34154">
                <w:r>
                  <w:t>其他</w:t>
                </w:r>
              </w:p>
            </w:tc>
            <w:tc>
              <w:tcPr>
                <w:tcW w:w="2973" w:type="dxa"/>
                <w:vAlign w:val="center"/>
              </w:tcPr>
              <w:p w14:paraId="0E6E3C3F" w14:textId="786DF637" w:rsidR="0061230F" w:rsidRPr="002E0B89" w:rsidRDefault="00276F80" w:rsidP="00393835">
                <w:pPr>
                  <w:jc w:val="right"/>
                  <w:rPr>
                    <w:rFonts w:ascii="宋体" w:hAnsi="宋体"/>
                  </w:rPr>
                </w:pPr>
                <w:r w:rsidRPr="00276F80">
                  <w:rPr>
                    <w:rFonts w:ascii="宋体" w:hAnsi="宋体"/>
                  </w:rPr>
                  <w:t>1,409,546,851</w:t>
                </w:r>
              </w:p>
            </w:tc>
            <w:tc>
              <w:tcPr>
                <w:tcW w:w="2973" w:type="dxa"/>
                <w:vAlign w:val="center"/>
              </w:tcPr>
              <w:p w14:paraId="3609F589" w14:textId="0DCE6EC8" w:rsidR="0061230F" w:rsidRPr="002E0B89" w:rsidRDefault="0061230F" w:rsidP="00393835">
                <w:pPr>
                  <w:jc w:val="right"/>
                  <w:rPr>
                    <w:rFonts w:ascii="宋体" w:hAnsi="宋体"/>
                  </w:rPr>
                </w:pPr>
                <w:r w:rsidRPr="002E0B89">
                  <w:rPr>
                    <w:rFonts w:ascii="宋体" w:hAnsi="宋体"/>
                  </w:rPr>
                  <w:t>1,121,701,612</w:t>
                </w:r>
              </w:p>
            </w:tc>
          </w:tr>
          <w:tr w:rsidR="0061230F" w14:paraId="30DCAF85" w14:textId="77777777" w:rsidTr="00393835">
            <w:tc>
              <w:tcPr>
                <w:tcW w:w="2973" w:type="dxa"/>
              </w:tcPr>
              <w:p w14:paraId="79747959" w14:textId="77777777" w:rsidR="0061230F" w:rsidRDefault="0061230F" w:rsidP="00B34154">
                <w:r>
                  <w:t>合计</w:t>
                </w:r>
              </w:p>
            </w:tc>
            <w:tc>
              <w:tcPr>
                <w:tcW w:w="2973" w:type="dxa"/>
                <w:vAlign w:val="center"/>
              </w:tcPr>
              <w:p w14:paraId="04603369" w14:textId="337974FF" w:rsidR="0061230F" w:rsidRPr="002E0B89" w:rsidRDefault="00276F80" w:rsidP="002E0B89">
                <w:pPr>
                  <w:jc w:val="right"/>
                  <w:rPr>
                    <w:rFonts w:ascii="宋体" w:hAnsi="宋体"/>
                  </w:rPr>
                </w:pPr>
                <w:r w:rsidRPr="00276F80">
                  <w:rPr>
                    <w:rFonts w:ascii="宋体" w:hAnsi="宋体"/>
                  </w:rPr>
                  <w:t>29,734,936,053</w:t>
                </w:r>
              </w:p>
            </w:tc>
            <w:tc>
              <w:tcPr>
                <w:tcW w:w="2973" w:type="dxa"/>
                <w:vAlign w:val="center"/>
              </w:tcPr>
              <w:p w14:paraId="79A10228" w14:textId="5D32C7D9" w:rsidR="0061230F" w:rsidRPr="002E0B89" w:rsidRDefault="0061230F" w:rsidP="002E0B89">
                <w:pPr>
                  <w:jc w:val="right"/>
                  <w:rPr>
                    <w:rFonts w:ascii="宋体" w:hAnsi="宋体"/>
                  </w:rPr>
                </w:pPr>
                <w:r w:rsidRPr="002E0B89">
                  <w:rPr>
                    <w:rFonts w:ascii="宋体" w:hAnsi="宋体"/>
                  </w:rPr>
                  <w:t>28,634,055,175</w:t>
                </w:r>
              </w:p>
            </w:tc>
          </w:tr>
        </w:tbl>
        <w:p w14:paraId="3595476C" w14:textId="77777777" w:rsidR="00670758" w:rsidRDefault="00670758"/>
        <w:p w14:paraId="32130ABD" w14:textId="10234236" w:rsidR="00670758" w:rsidRDefault="00670758">
          <w:r>
            <w:t xml:space="preserve">注 1：客运服务费为本集团的客车行驶到本集团管界外的客运线路并由其他铁路局机车牵引，而发生的机车牵引费和线路使用费等。 </w:t>
          </w:r>
        </w:p>
        <w:p w14:paraId="6B1FD41A" w14:textId="77777777" w:rsidR="00670758" w:rsidRDefault="00670758"/>
        <w:p w14:paraId="00CEB9E7" w14:textId="33AFD594" w:rsidR="00670758" w:rsidRDefault="00670758">
          <w:r>
            <w:t>注 2：货运服务费包括货运机车牵引费、线路使用费、车辆服务费、到达服务费、综合服务费和货运跨局电力接触网使用费等。</w:t>
          </w:r>
        </w:p>
        <w:p w14:paraId="4911440C" w14:textId="77777777" w:rsidR="00670758" w:rsidRDefault="00670758"/>
        <w:p w14:paraId="633CBBC5" w14:textId="77777777" w:rsidR="00670758" w:rsidRDefault="00670758">
          <w:pPr>
            <w:rPr>
              <w:rFonts w:ascii="PMingLiU" w:eastAsiaTheme="minorEastAsia" w:hAnsi="PMingLiU" w:cs="PMingLiU"/>
            </w:rPr>
          </w:pPr>
          <w:r>
            <w:t>其他业务收入和其他业务成</w:t>
          </w:r>
          <w:r>
            <w:rPr>
              <w:rFonts w:ascii="PMingLiU" w:eastAsia="PMingLiU" w:hAnsi="PMingLiU" w:cs="PMingLiU" w:hint="eastAsia"/>
            </w:rPr>
            <w:t>本</w:t>
          </w:r>
        </w:p>
        <w:p w14:paraId="0C135509" w14:textId="77777777" w:rsidR="00670758" w:rsidRDefault="00670758">
          <w:pPr>
            <w:rPr>
              <w:rFonts w:ascii="PMingLiU" w:eastAsiaTheme="minorEastAsia" w:hAnsi="PMingLiU" w:cs="PMingLiU"/>
            </w:rPr>
          </w:pPr>
        </w:p>
        <w:tbl>
          <w:tblPr>
            <w:tblStyle w:val="a7"/>
            <w:tblW w:w="0" w:type="auto"/>
            <w:tblLook w:val="04A0" w:firstRow="1" w:lastRow="0" w:firstColumn="1" w:lastColumn="0" w:noHBand="0" w:noVBand="1"/>
          </w:tblPr>
          <w:tblGrid>
            <w:gridCol w:w="1783"/>
            <w:gridCol w:w="1784"/>
            <w:gridCol w:w="1784"/>
            <w:gridCol w:w="1784"/>
            <w:gridCol w:w="1784"/>
          </w:tblGrid>
          <w:tr w:rsidR="004A151A" w14:paraId="7BD9A091" w14:textId="77777777" w:rsidTr="00E0498A">
            <w:tc>
              <w:tcPr>
                <w:tcW w:w="1783" w:type="dxa"/>
              </w:tcPr>
              <w:p w14:paraId="3C0BB81A" w14:textId="77777777" w:rsidR="004A151A" w:rsidRDefault="004A151A" w:rsidP="00E0498A"/>
            </w:tc>
            <w:tc>
              <w:tcPr>
                <w:tcW w:w="3568" w:type="dxa"/>
                <w:gridSpan w:val="2"/>
              </w:tcPr>
              <w:p w14:paraId="28A29DE1" w14:textId="77777777" w:rsidR="004A151A" w:rsidRDefault="004A151A" w:rsidP="00E0498A">
                <w:pPr>
                  <w:jc w:val="center"/>
                </w:pPr>
                <w:r>
                  <w:rPr>
                    <w:rFonts w:hint="eastAsia"/>
                  </w:rPr>
                  <w:t>本期发生额</w:t>
                </w:r>
              </w:p>
            </w:tc>
            <w:tc>
              <w:tcPr>
                <w:tcW w:w="3568" w:type="dxa"/>
                <w:gridSpan w:val="2"/>
              </w:tcPr>
              <w:p w14:paraId="018F91D1" w14:textId="77777777" w:rsidR="004A151A" w:rsidRDefault="004A151A" w:rsidP="00E0498A">
                <w:pPr>
                  <w:jc w:val="center"/>
                </w:pPr>
                <w:r>
                  <w:rPr>
                    <w:rFonts w:hint="eastAsia"/>
                  </w:rPr>
                  <w:t>上期发生额</w:t>
                </w:r>
              </w:p>
            </w:tc>
          </w:tr>
          <w:tr w:rsidR="004A151A" w14:paraId="78030E5E" w14:textId="77777777" w:rsidTr="00F90F04">
            <w:tc>
              <w:tcPr>
                <w:tcW w:w="1783" w:type="dxa"/>
              </w:tcPr>
              <w:p w14:paraId="66F1C9DE" w14:textId="77777777" w:rsidR="004A151A" w:rsidRDefault="004A151A" w:rsidP="00E0498A"/>
            </w:tc>
            <w:tc>
              <w:tcPr>
                <w:tcW w:w="1784" w:type="dxa"/>
                <w:vAlign w:val="center"/>
              </w:tcPr>
              <w:p w14:paraId="64DA444E" w14:textId="77777777" w:rsidR="004A151A" w:rsidRDefault="004A151A" w:rsidP="00F90F04">
                <w:pPr>
                  <w:jc w:val="center"/>
                </w:pPr>
                <w:r>
                  <w:t>其他业务收入</w:t>
                </w:r>
              </w:p>
            </w:tc>
            <w:tc>
              <w:tcPr>
                <w:tcW w:w="1784" w:type="dxa"/>
                <w:vAlign w:val="center"/>
              </w:tcPr>
              <w:p w14:paraId="247B4B70" w14:textId="77777777" w:rsidR="004A151A" w:rsidRDefault="004A151A" w:rsidP="00F90F04">
                <w:pPr>
                  <w:jc w:val="center"/>
                </w:pPr>
                <w:r>
                  <w:t>其他业务成</w:t>
                </w:r>
                <w:r>
                  <w:rPr>
                    <w:rFonts w:ascii="PMingLiU" w:eastAsia="PMingLiU" w:hAnsi="PMingLiU" w:cs="PMingLiU" w:hint="eastAsia"/>
                  </w:rPr>
                  <w:t>本</w:t>
                </w:r>
              </w:p>
            </w:tc>
            <w:tc>
              <w:tcPr>
                <w:tcW w:w="1784" w:type="dxa"/>
                <w:vAlign w:val="center"/>
              </w:tcPr>
              <w:p w14:paraId="2909DF21" w14:textId="77777777" w:rsidR="004A151A" w:rsidRDefault="004A151A" w:rsidP="00F90F04">
                <w:pPr>
                  <w:jc w:val="center"/>
                </w:pPr>
                <w:r>
                  <w:t>其他业务收</w:t>
                </w:r>
                <w:r>
                  <w:rPr>
                    <w:rFonts w:ascii="PMingLiU" w:eastAsia="PMingLiU" w:hAnsi="PMingLiU" w:cs="PMingLiU" w:hint="eastAsia"/>
                  </w:rPr>
                  <w:t>入</w:t>
                </w:r>
              </w:p>
            </w:tc>
            <w:tc>
              <w:tcPr>
                <w:tcW w:w="1784" w:type="dxa"/>
                <w:vAlign w:val="center"/>
              </w:tcPr>
              <w:p w14:paraId="7AC1CDDA" w14:textId="77777777" w:rsidR="004A151A" w:rsidRDefault="004A151A" w:rsidP="00F90F04">
                <w:pPr>
                  <w:jc w:val="center"/>
                </w:pPr>
                <w:r>
                  <w:t>其他业务成</w:t>
                </w:r>
                <w:r>
                  <w:rPr>
                    <w:rFonts w:ascii="PMingLiU" w:eastAsia="PMingLiU" w:hAnsi="PMingLiU" w:cs="PMingLiU" w:hint="eastAsia"/>
                  </w:rPr>
                  <w:t>本</w:t>
                </w:r>
              </w:p>
            </w:tc>
          </w:tr>
          <w:tr w:rsidR="004A151A" w14:paraId="17E4E314" w14:textId="77777777" w:rsidTr="001F1CC4">
            <w:tc>
              <w:tcPr>
                <w:tcW w:w="1783" w:type="dxa"/>
              </w:tcPr>
              <w:p w14:paraId="284B14D3" w14:textId="77777777" w:rsidR="004A151A" w:rsidRDefault="004A151A" w:rsidP="00E0498A">
                <w:r>
                  <w:t>材料物品销售</w:t>
                </w:r>
              </w:p>
            </w:tc>
            <w:tc>
              <w:tcPr>
                <w:tcW w:w="1784" w:type="dxa"/>
                <w:vAlign w:val="center"/>
              </w:tcPr>
              <w:p w14:paraId="636AB30C" w14:textId="611EA856" w:rsidR="004A151A" w:rsidRPr="002E0B89" w:rsidRDefault="00D34632" w:rsidP="001F1CC4">
                <w:pPr>
                  <w:jc w:val="right"/>
                  <w:rPr>
                    <w:rFonts w:ascii="宋体" w:hAnsi="宋体"/>
                  </w:rPr>
                </w:pPr>
                <w:r w:rsidRPr="00D34632">
                  <w:rPr>
                    <w:rFonts w:ascii="宋体" w:hAnsi="宋体"/>
                  </w:rPr>
                  <w:t>298,121,313</w:t>
                </w:r>
              </w:p>
            </w:tc>
            <w:tc>
              <w:tcPr>
                <w:tcW w:w="1784" w:type="dxa"/>
                <w:vAlign w:val="center"/>
              </w:tcPr>
              <w:p w14:paraId="0F63CFBE" w14:textId="15D2ACD6" w:rsidR="004A151A" w:rsidRPr="002E0B89" w:rsidRDefault="004A151A" w:rsidP="001F1CC4">
                <w:pPr>
                  <w:jc w:val="right"/>
                  <w:rPr>
                    <w:rFonts w:ascii="宋体" w:hAnsi="宋体"/>
                  </w:rPr>
                </w:pPr>
                <w:r w:rsidRPr="002E0B89">
                  <w:rPr>
                    <w:rFonts w:ascii="宋体" w:hAnsi="宋体"/>
                  </w:rPr>
                  <w:t>219,131,769</w:t>
                </w:r>
              </w:p>
            </w:tc>
            <w:tc>
              <w:tcPr>
                <w:tcW w:w="1784" w:type="dxa"/>
                <w:vAlign w:val="center"/>
              </w:tcPr>
              <w:p w14:paraId="03257396" w14:textId="331DA7F4" w:rsidR="004A151A" w:rsidRPr="002E0B89" w:rsidRDefault="004A151A" w:rsidP="001F1CC4">
                <w:pPr>
                  <w:jc w:val="right"/>
                  <w:rPr>
                    <w:rFonts w:ascii="宋体" w:hAnsi="宋体"/>
                  </w:rPr>
                </w:pPr>
                <w:r w:rsidRPr="002E0B89">
                  <w:rPr>
                    <w:rFonts w:ascii="宋体" w:hAnsi="宋体"/>
                  </w:rPr>
                  <w:t>298,531,256</w:t>
                </w:r>
              </w:p>
            </w:tc>
            <w:tc>
              <w:tcPr>
                <w:tcW w:w="1784" w:type="dxa"/>
                <w:vAlign w:val="center"/>
              </w:tcPr>
              <w:p w14:paraId="4ECFE083" w14:textId="1E7A78D6" w:rsidR="004A151A" w:rsidRPr="002E0B89" w:rsidRDefault="004A151A" w:rsidP="001F1CC4">
                <w:pPr>
                  <w:jc w:val="right"/>
                  <w:rPr>
                    <w:rFonts w:ascii="宋体" w:hAnsi="宋体"/>
                  </w:rPr>
                </w:pPr>
                <w:r w:rsidRPr="002E0B89">
                  <w:rPr>
                    <w:rFonts w:ascii="宋体" w:hAnsi="宋体"/>
                  </w:rPr>
                  <w:t>228,666,104</w:t>
                </w:r>
              </w:p>
            </w:tc>
          </w:tr>
          <w:tr w:rsidR="004A151A" w14:paraId="7882A204" w14:textId="77777777" w:rsidTr="001F1CC4">
            <w:tc>
              <w:tcPr>
                <w:tcW w:w="1783" w:type="dxa"/>
              </w:tcPr>
              <w:p w14:paraId="42E82672" w14:textId="77777777" w:rsidR="004A151A" w:rsidRDefault="004A151A" w:rsidP="00E0498A">
                <w:r>
                  <w:t>维修</w:t>
                </w:r>
              </w:p>
            </w:tc>
            <w:tc>
              <w:tcPr>
                <w:tcW w:w="1784" w:type="dxa"/>
                <w:vAlign w:val="center"/>
              </w:tcPr>
              <w:p w14:paraId="5F17B562" w14:textId="4549A944" w:rsidR="004A151A" w:rsidRPr="002E0B89" w:rsidRDefault="00D34632" w:rsidP="001F1CC4">
                <w:pPr>
                  <w:jc w:val="right"/>
                  <w:rPr>
                    <w:rFonts w:ascii="宋体" w:hAnsi="宋体"/>
                  </w:rPr>
                </w:pPr>
                <w:r w:rsidRPr="00D34632">
                  <w:rPr>
                    <w:rFonts w:ascii="宋体" w:hAnsi="宋体"/>
                  </w:rPr>
                  <w:t>160,777,558</w:t>
                </w:r>
              </w:p>
            </w:tc>
            <w:tc>
              <w:tcPr>
                <w:tcW w:w="1784" w:type="dxa"/>
                <w:vAlign w:val="center"/>
              </w:tcPr>
              <w:p w14:paraId="2B9665DE" w14:textId="05112893" w:rsidR="004A151A" w:rsidRPr="002E0B89" w:rsidRDefault="004A151A" w:rsidP="001F1CC4">
                <w:pPr>
                  <w:jc w:val="right"/>
                  <w:rPr>
                    <w:rFonts w:ascii="宋体" w:hAnsi="宋体"/>
                  </w:rPr>
                </w:pPr>
                <w:r w:rsidRPr="002E0B89">
                  <w:rPr>
                    <w:rFonts w:ascii="宋体" w:hAnsi="宋体"/>
                  </w:rPr>
                  <w:t>85,188,631</w:t>
                </w:r>
              </w:p>
            </w:tc>
            <w:tc>
              <w:tcPr>
                <w:tcW w:w="1784" w:type="dxa"/>
                <w:vAlign w:val="center"/>
              </w:tcPr>
              <w:p w14:paraId="43CEB364" w14:textId="7E4E39CF" w:rsidR="004A151A" w:rsidRPr="002E0B89" w:rsidRDefault="004A151A" w:rsidP="001F1CC4">
                <w:pPr>
                  <w:jc w:val="right"/>
                  <w:rPr>
                    <w:rFonts w:ascii="宋体" w:hAnsi="宋体"/>
                  </w:rPr>
                </w:pPr>
                <w:r w:rsidRPr="002E0B89">
                  <w:rPr>
                    <w:rFonts w:ascii="宋体" w:hAnsi="宋体"/>
                  </w:rPr>
                  <w:t>153,974,149</w:t>
                </w:r>
              </w:p>
            </w:tc>
            <w:tc>
              <w:tcPr>
                <w:tcW w:w="1784" w:type="dxa"/>
                <w:vAlign w:val="center"/>
              </w:tcPr>
              <w:p w14:paraId="6BC4D094" w14:textId="1A0CB310" w:rsidR="004A151A" w:rsidRPr="002E0B89" w:rsidRDefault="004A151A" w:rsidP="001F1CC4">
                <w:pPr>
                  <w:jc w:val="right"/>
                  <w:rPr>
                    <w:rFonts w:ascii="宋体" w:hAnsi="宋体"/>
                  </w:rPr>
                </w:pPr>
                <w:r w:rsidRPr="002E0B89">
                  <w:rPr>
                    <w:rFonts w:ascii="宋体" w:hAnsi="宋体"/>
                  </w:rPr>
                  <w:t>82,098,111</w:t>
                </w:r>
              </w:p>
            </w:tc>
          </w:tr>
          <w:tr w:rsidR="004A151A" w14:paraId="3EFA7909" w14:textId="77777777" w:rsidTr="001F1CC4">
            <w:tc>
              <w:tcPr>
                <w:tcW w:w="1783" w:type="dxa"/>
              </w:tcPr>
              <w:p w14:paraId="468E7527" w14:textId="77777777" w:rsidR="004A151A" w:rsidRDefault="004A151A" w:rsidP="00E0498A">
                <w:r>
                  <w:t>劳务</w:t>
                </w:r>
              </w:p>
            </w:tc>
            <w:tc>
              <w:tcPr>
                <w:tcW w:w="1784" w:type="dxa"/>
                <w:vAlign w:val="center"/>
              </w:tcPr>
              <w:p w14:paraId="62314331" w14:textId="566879A6" w:rsidR="004A151A" w:rsidRPr="002E0B89" w:rsidRDefault="00D34632" w:rsidP="001F1CC4">
                <w:pPr>
                  <w:jc w:val="right"/>
                  <w:rPr>
                    <w:rFonts w:ascii="宋体" w:hAnsi="宋体"/>
                  </w:rPr>
                </w:pPr>
                <w:r w:rsidRPr="00D34632">
                  <w:rPr>
                    <w:rFonts w:ascii="宋体" w:hAnsi="宋体"/>
                  </w:rPr>
                  <w:t>94,166,664</w:t>
                </w:r>
              </w:p>
            </w:tc>
            <w:tc>
              <w:tcPr>
                <w:tcW w:w="1784" w:type="dxa"/>
                <w:vAlign w:val="center"/>
              </w:tcPr>
              <w:p w14:paraId="16EB8978" w14:textId="6C020DA1" w:rsidR="004A151A" w:rsidRPr="002E0B89" w:rsidRDefault="004A151A" w:rsidP="001F1CC4">
                <w:pPr>
                  <w:jc w:val="right"/>
                  <w:rPr>
                    <w:rFonts w:ascii="宋体" w:hAnsi="宋体"/>
                  </w:rPr>
                </w:pPr>
                <w:r w:rsidRPr="002E0B89">
                  <w:rPr>
                    <w:rFonts w:ascii="宋体" w:hAnsi="宋体"/>
                  </w:rPr>
                  <w:t>62,088,619</w:t>
                </w:r>
              </w:p>
            </w:tc>
            <w:tc>
              <w:tcPr>
                <w:tcW w:w="1784" w:type="dxa"/>
                <w:vAlign w:val="center"/>
              </w:tcPr>
              <w:p w14:paraId="65056BD3" w14:textId="0E584955" w:rsidR="004A151A" w:rsidRPr="002E0B89" w:rsidRDefault="004A151A" w:rsidP="001F1CC4">
                <w:pPr>
                  <w:jc w:val="right"/>
                  <w:rPr>
                    <w:rFonts w:ascii="宋体" w:hAnsi="宋体"/>
                  </w:rPr>
                </w:pPr>
                <w:r w:rsidRPr="002E0B89">
                  <w:rPr>
                    <w:rFonts w:ascii="宋体" w:hAnsi="宋体"/>
                  </w:rPr>
                  <w:t>94,612,840</w:t>
                </w:r>
              </w:p>
            </w:tc>
            <w:tc>
              <w:tcPr>
                <w:tcW w:w="1784" w:type="dxa"/>
                <w:vAlign w:val="center"/>
              </w:tcPr>
              <w:p w14:paraId="1C067670" w14:textId="743E1FD6" w:rsidR="004A151A" w:rsidRPr="002E0B89" w:rsidRDefault="004A151A" w:rsidP="001F1CC4">
                <w:pPr>
                  <w:jc w:val="right"/>
                  <w:rPr>
                    <w:rFonts w:ascii="宋体" w:hAnsi="宋体"/>
                  </w:rPr>
                </w:pPr>
                <w:r w:rsidRPr="002E0B89">
                  <w:rPr>
                    <w:rFonts w:ascii="宋体" w:hAnsi="宋体"/>
                  </w:rPr>
                  <w:t>64,174,903</w:t>
                </w:r>
              </w:p>
            </w:tc>
          </w:tr>
          <w:tr w:rsidR="004A151A" w14:paraId="20BF35FC" w14:textId="77777777" w:rsidTr="001F1CC4">
            <w:tc>
              <w:tcPr>
                <w:tcW w:w="1783" w:type="dxa"/>
              </w:tcPr>
              <w:p w14:paraId="2A0219A6" w14:textId="77777777" w:rsidR="004A151A" w:rsidRDefault="004A151A" w:rsidP="00E0498A">
                <w:r>
                  <w:t>其他</w:t>
                </w:r>
              </w:p>
            </w:tc>
            <w:tc>
              <w:tcPr>
                <w:tcW w:w="1784" w:type="dxa"/>
                <w:vAlign w:val="center"/>
              </w:tcPr>
              <w:p w14:paraId="2D9EC4CE" w14:textId="05C6E08A" w:rsidR="004A151A" w:rsidRPr="002E0B89" w:rsidRDefault="00D34632" w:rsidP="001F1CC4">
                <w:pPr>
                  <w:jc w:val="right"/>
                  <w:rPr>
                    <w:rFonts w:ascii="宋体" w:hAnsi="宋体"/>
                  </w:rPr>
                </w:pPr>
                <w:r w:rsidRPr="00D34632">
                  <w:rPr>
                    <w:rFonts w:ascii="宋体" w:hAnsi="宋体"/>
                  </w:rPr>
                  <w:t>90,386,199</w:t>
                </w:r>
              </w:p>
            </w:tc>
            <w:tc>
              <w:tcPr>
                <w:tcW w:w="1784" w:type="dxa"/>
                <w:vAlign w:val="center"/>
              </w:tcPr>
              <w:p w14:paraId="3EF0E1F6" w14:textId="38A2A27A" w:rsidR="004A151A" w:rsidRPr="002E0B89" w:rsidRDefault="004A151A" w:rsidP="001F1CC4">
                <w:pPr>
                  <w:jc w:val="right"/>
                  <w:rPr>
                    <w:rFonts w:ascii="宋体" w:hAnsi="宋体"/>
                  </w:rPr>
                </w:pPr>
                <w:r w:rsidRPr="002E0B89">
                  <w:rPr>
                    <w:rFonts w:ascii="宋体" w:hAnsi="宋体"/>
                  </w:rPr>
                  <w:t>55,255,169</w:t>
                </w:r>
              </w:p>
            </w:tc>
            <w:tc>
              <w:tcPr>
                <w:tcW w:w="1784" w:type="dxa"/>
                <w:vAlign w:val="center"/>
              </w:tcPr>
              <w:p w14:paraId="3A196D04" w14:textId="7BB6A2B1" w:rsidR="004A151A" w:rsidRPr="002E0B89" w:rsidRDefault="004A151A" w:rsidP="001F1CC4">
                <w:pPr>
                  <w:jc w:val="right"/>
                  <w:rPr>
                    <w:rFonts w:ascii="宋体" w:hAnsi="宋体"/>
                  </w:rPr>
                </w:pPr>
                <w:r w:rsidRPr="002E0B89">
                  <w:rPr>
                    <w:rFonts w:ascii="宋体" w:hAnsi="宋体"/>
                  </w:rPr>
                  <w:t>93,433,426</w:t>
                </w:r>
              </w:p>
            </w:tc>
            <w:tc>
              <w:tcPr>
                <w:tcW w:w="1784" w:type="dxa"/>
                <w:vAlign w:val="center"/>
              </w:tcPr>
              <w:p w14:paraId="7C77F356" w14:textId="57F1A413" w:rsidR="004A151A" w:rsidRPr="002E0B89" w:rsidRDefault="004A151A" w:rsidP="001F1CC4">
                <w:pPr>
                  <w:jc w:val="right"/>
                  <w:rPr>
                    <w:rFonts w:ascii="宋体" w:hAnsi="宋体"/>
                  </w:rPr>
                </w:pPr>
                <w:r w:rsidRPr="002E0B89">
                  <w:rPr>
                    <w:rFonts w:ascii="宋体" w:hAnsi="宋体"/>
                  </w:rPr>
                  <w:t>61,867,42</w:t>
                </w:r>
                <w:r w:rsidR="00F4045E" w:rsidRPr="002E0B89">
                  <w:rPr>
                    <w:rFonts w:ascii="宋体" w:hAnsi="宋体"/>
                  </w:rPr>
                  <w:t>2</w:t>
                </w:r>
              </w:p>
            </w:tc>
          </w:tr>
          <w:tr w:rsidR="004A151A" w14:paraId="6916A825" w14:textId="77777777" w:rsidTr="001F1CC4">
            <w:tc>
              <w:tcPr>
                <w:tcW w:w="1783" w:type="dxa"/>
              </w:tcPr>
              <w:p w14:paraId="6286D53E" w14:textId="77777777" w:rsidR="004A151A" w:rsidRDefault="004A151A" w:rsidP="00E0498A">
                <w:r>
                  <w:t>合计</w:t>
                </w:r>
              </w:p>
            </w:tc>
            <w:tc>
              <w:tcPr>
                <w:tcW w:w="1784" w:type="dxa"/>
                <w:vAlign w:val="center"/>
              </w:tcPr>
              <w:p w14:paraId="69AF9D6A" w14:textId="24825FD1" w:rsidR="004A151A" w:rsidRPr="002E0B89" w:rsidRDefault="004A151A" w:rsidP="001F1CC4">
                <w:pPr>
                  <w:jc w:val="right"/>
                  <w:rPr>
                    <w:rFonts w:ascii="宋体" w:hAnsi="宋体"/>
                  </w:rPr>
                </w:pPr>
                <w:r w:rsidRPr="002E0B89">
                  <w:rPr>
                    <w:rFonts w:ascii="宋体" w:hAnsi="宋体"/>
                  </w:rPr>
                  <w:t>643,451,734</w:t>
                </w:r>
              </w:p>
            </w:tc>
            <w:tc>
              <w:tcPr>
                <w:tcW w:w="1784" w:type="dxa"/>
                <w:vAlign w:val="center"/>
              </w:tcPr>
              <w:p w14:paraId="1136C8F2" w14:textId="523FFC15" w:rsidR="004A151A" w:rsidRPr="002E0B89" w:rsidRDefault="004A151A" w:rsidP="001F1CC4">
                <w:pPr>
                  <w:jc w:val="right"/>
                  <w:rPr>
                    <w:rFonts w:ascii="宋体" w:hAnsi="宋体"/>
                  </w:rPr>
                </w:pPr>
                <w:r w:rsidRPr="002E0B89">
                  <w:rPr>
                    <w:rFonts w:ascii="宋体" w:hAnsi="宋体"/>
                  </w:rPr>
                  <w:t>421,664,188</w:t>
                </w:r>
              </w:p>
            </w:tc>
            <w:tc>
              <w:tcPr>
                <w:tcW w:w="1784" w:type="dxa"/>
                <w:vAlign w:val="center"/>
              </w:tcPr>
              <w:p w14:paraId="7DC7B2CB" w14:textId="288C642D" w:rsidR="004A151A" w:rsidRPr="002E0B89" w:rsidRDefault="004A151A" w:rsidP="001F1CC4">
                <w:pPr>
                  <w:jc w:val="right"/>
                  <w:rPr>
                    <w:rFonts w:ascii="宋体" w:hAnsi="宋体"/>
                  </w:rPr>
                </w:pPr>
                <w:r w:rsidRPr="002E0B89">
                  <w:rPr>
                    <w:rFonts w:ascii="宋体" w:hAnsi="宋体"/>
                  </w:rPr>
                  <w:t>640,551,671</w:t>
                </w:r>
              </w:p>
            </w:tc>
            <w:tc>
              <w:tcPr>
                <w:tcW w:w="1784" w:type="dxa"/>
                <w:vAlign w:val="center"/>
              </w:tcPr>
              <w:p w14:paraId="71230F80" w14:textId="7004D3CD" w:rsidR="004A151A" w:rsidRPr="002E0B89" w:rsidRDefault="004A151A" w:rsidP="001F1CC4">
                <w:pPr>
                  <w:jc w:val="right"/>
                  <w:rPr>
                    <w:rFonts w:ascii="宋体" w:hAnsi="宋体"/>
                  </w:rPr>
                </w:pPr>
                <w:r w:rsidRPr="002E0B89">
                  <w:rPr>
                    <w:rFonts w:ascii="宋体" w:hAnsi="宋体"/>
                  </w:rPr>
                  <w:t>436,806,540</w:t>
                </w:r>
              </w:p>
            </w:tc>
          </w:tr>
        </w:tbl>
        <w:p w14:paraId="3F55A1BD" w14:textId="2BFC609E" w:rsidR="009D01F0" w:rsidRDefault="00000000"/>
      </w:sdtContent>
    </w:sdt>
    <w:bookmarkStart w:id="221" w:name="_Hlk10538044" w:displacedByCustomXml="next"/>
    <w:bookmarkStart w:id="222" w:name="_Hlk10538056" w:displacedByCustomXml="next"/>
    <w:sdt>
      <w:sdtPr>
        <w:rPr>
          <w:rFonts w:ascii="宋体" w:hAnsi="宋体" w:cs="宋体" w:hint="eastAsia"/>
          <w:b w:val="0"/>
          <w:bCs w:val="0"/>
          <w:kern w:val="0"/>
          <w:szCs w:val="24"/>
        </w:rPr>
        <w:alias w:val="模块:合同产生的收入的情况"/>
        <w:tag w:val="_SEC_a8e15093e1ef4b64a05aa66b1647502c"/>
        <w:id w:val="1197351997"/>
        <w:lock w:val="sdtLocked"/>
        <w:placeholder>
          <w:docPart w:val="GBC22222222222222222222222222222"/>
        </w:placeholder>
      </w:sdtPr>
      <w:sdtEndPr>
        <w:rPr>
          <w:rFonts w:hint="default"/>
          <w:szCs w:val="21"/>
        </w:rPr>
      </w:sdtEndPr>
      <w:sdtContent>
        <w:p w14:paraId="532AB051" w14:textId="77777777" w:rsidR="009D01F0" w:rsidRDefault="00174DED" w:rsidP="00BC60D6">
          <w:pPr>
            <w:pStyle w:val="4"/>
            <w:numPr>
              <w:ilvl w:val="0"/>
              <w:numId w:val="89"/>
            </w:numPr>
            <w:ind w:left="426" w:hanging="426"/>
            <w:rPr>
              <w:rFonts w:ascii="宋体" w:hAnsi="宋体"/>
            </w:rPr>
          </w:pPr>
          <w:r>
            <w:rPr>
              <w:rFonts w:ascii="宋体" w:hAnsi="宋体" w:hint="eastAsia"/>
            </w:rPr>
            <w:t>合同产生的收入的情况</w:t>
          </w:r>
          <w:bookmarkEnd w:id="221"/>
        </w:p>
        <w:sdt>
          <w:sdtPr>
            <w:rPr>
              <w:rFonts w:ascii="宋体" w:hAnsi="宋体"/>
              <w:szCs w:val="21"/>
            </w:rPr>
            <w:alias w:val="是否适用：合同产生的收入[双击切换]"/>
            <w:tag w:val="_GBC_c21770085a2f4dd3922bd8eb4c58558c"/>
            <w:id w:val="1041626697"/>
            <w:lock w:val="sdtLocked"/>
            <w:placeholder>
              <w:docPart w:val="GBC22222222222222222222222222222"/>
            </w:placeholder>
          </w:sdtPr>
          <w:sdtContent>
            <w:p w14:paraId="27BAF968" w14:textId="3A9AAC81" w:rsidR="009D01F0" w:rsidRDefault="00174DED">
              <w:pPr>
                <w:pStyle w:val="ac"/>
                <w:ind w:firstLineChars="0" w:firstLine="0"/>
                <w:jc w:val="left"/>
                <w:rPr>
                  <w:rFonts w:ascii="宋体" w:hAnsi="宋体"/>
                  <w:szCs w:val="21"/>
                </w:rPr>
              </w:pPr>
              <w:r>
                <w:rPr>
                  <w:rFonts w:ascii="宋体" w:hAnsi="宋体"/>
                  <w:szCs w:val="21"/>
                </w:rPr>
                <w:fldChar w:fldCharType="begin"/>
              </w:r>
              <w:r w:rsidR="006B6F94">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6B6F94">
                <w:rPr>
                  <w:rFonts w:ascii="宋体" w:hAnsi="宋体"/>
                  <w:szCs w:val="21"/>
                </w:rPr>
                <w:instrText xml:space="preserve"> MACROBUTTON  SnrToggleCheckbox □不适用 </w:instrText>
              </w:r>
              <w:r>
                <w:rPr>
                  <w:rFonts w:ascii="宋体" w:hAnsi="宋体"/>
                  <w:szCs w:val="21"/>
                </w:rPr>
                <w:fldChar w:fldCharType="end"/>
              </w:r>
            </w:p>
          </w:sdtContent>
        </w:sdt>
        <w:p w14:paraId="4AFEC66D" w14:textId="77777777" w:rsidR="009D01F0" w:rsidRDefault="00174DED">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合同产生的收入"/>
              <w:tag w:val="_GBC_ad3fa206b47145cea9728c5ff60d9346"/>
              <w:id w:val="-17806357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合同产生的收入"/>
              <w:tag w:val="_GBC_bbe175f0f61a42949a1146ca1734e362"/>
              <w:id w:val="288089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3"/>
            <w:gridCol w:w="2974"/>
            <w:gridCol w:w="2972"/>
          </w:tblGrid>
          <w:tr w:rsidR="00D61EBD" w14:paraId="7EA57CEF" w14:textId="77777777" w:rsidTr="00541C69">
            <w:sdt>
              <w:sdtPr>
                <w:rPr>
                  <w:rFonts w:hint="eastAsia"/>
                </w:rPr>
                <w:alias w:val="分部按销售渠道分类明细名称"/>
                <w:tag w:val="_GBC_01f774d622044391beae4b26ef21c9e7"/>
                <w:id w:val="1424604251"/>
                <w:lock w:val="sdtLocked"/>
              </w:sdtPr>
              <w:sdtContent>
                <w:tc>
                  <w:tcPr>
                    <w:tcW w:w="1667" w:type="pct"/>
                    <w:tcBorders>
                      <w:top w:val="single" w:sz="4" w:space="0" w:color="auto"/>
                      <w:left w:val="single" w:sz="4" w:space="0" w:color="auto"/>
                      <w:bottom w:val="single" w:sz="4" w:space="0" w:color="auto"/>
                      <w:right w:val="single" w:sz="4" w:space="0" w:color="auto"/>
                    </w:tcBorders>
                    <w:shd w:val="clear" w:color="auto" w:fill="auto"/>
                  </w:tcPr>
                  <w:p w14:paraId="5B31DABE" w14:textId="77777777" w:rsidR="00D61EBD" w:rsidRDefault="00D61EBD" w:rsidP="00541C69">
                    <w:pPr>
                      <w:ind w:firstLineChars="200" w:firstLine="420"/>
                      <w:jc w:val="center"/>
                    </w:pPr>
                    <w:r w:rsidRPr="00B622CE">
                      <w:rPr>
                        <w:rFonts w:hint="eastAsia"/>
                      </w:rPr>
                      <w:t>合同分类</w:t>
                    </w:r>
                  </w:p>
                </w:tc>
              </w:sdtContent>
            </w:sdt>
            <w:tc>
              <w:tcPr>
                <w:tcW w:w="1667" w:type="pct"/>
                <w:tcBorders>
                  <w:top w:val="single" w:sz="4" w:space="0" w:color="auto"/>
                  <w:left w:val="single" w:sz="4" w:space="0" w:color="auto"/>
                  <w:bottom w:val="single" w:sz="4" w:space="0" w:color="auto"/>
                  <w:right w:val="single" w:sz="4" w:space="0" w:color="auto"/>
                </w:tcBorders>
                <w:shd w:val="clear" w:color="auto" w:fill="auto"/>
              </w:tcPr>
              <w:p w14:paraId="22A17FB2" w14:textId="77777777" w:rsidR="00D61EBD" w:rsidRDefault="00D61EBD" w:rsidP="00541C69">
                <w:pPr>
                  <w:ind w:firstLineChars="200" w:firstLine="420"/>
                  <w:jc w:val="center"/>
                </w:pPr>
                <w:r w:rsidRPr="00D61EBD">
                  <w:rPr>
                    <w:rFonts w:hint="eastAsia"/>
                  </w:rPr>
                  <w:t>本期发生额</w:t>
                </w:r>
              </w:p>
            </w:tc>
            <w:tc>
              <w:tcPr>
                <w:tcW w:w="1666" w:type="pct"/>
                <w:tcBorders>
                  <w:top w:val="single" w:sz="4" w:space="0" w:color="auto"/>
                  <w:left w:val="single" w:sz="4" w:space="0" w:color="auto"/>
                  <w:bottom w:val="single" w:sz="4" w:space="0" w:color="auto"/>
                  <w:right w:val="single" w:sz="4" w:space="0" w:color="auto"/>
                </w:tcBorders>
                <w:shd w:val="clear" w:color="auto" w:fill="auto"/>
              </w:tcPr>
              <w:p w14:paraId="28AC8CE2" w14:textId="77777777" w:rsidR="00D61EBD" w:rsidRDefault="00D61EBD" w:rsidP="00541C69">
                <w:pPr>
                  <w:ind w:firstLineChars="200" w:firstLine="420"/>
                  <w:jc w:val="center"/>
                </w:pPr>
                <w:r w:rsidRPr="00D61EBD">
                  <w:rPr>
                    <w:rFonts w:hint="eastAsia"/>
                  </w:rPr>
                  <w:t>上期发生额</w:t>
                </w:r>
              </w:p>
            </w:tc>
          </w:tr>
          <w:tr w:rsidR="001A2807" w14:paraId="6996B647" w14:textId="77777777" w:rsidTr="00541C69">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435BE40B" w14:textId="49A392D3" w:rsidR="001A2807" w:rsidRDefault="001A2807" w:rsidP="00541C69">
                <w:pPr>
                  <w:rPr>
                    <w:color w:val="000000"/>
                    <w:shd w:val="clear" w:color="auto" w:fill="FFFFFF"/>
                  </w:rPr>
                </w:pPr>
                <w:r w:rsidRPr="001A2807">
                  <w:rPr>
                    <w:rFonts w:hint="eastAsia"/>
                    <w:color w:val="000000"/>
                    <w:shd w:val="clear" w:color="auto" w:fill="FFFFFF"/>
                  </w:rPr>
                  <w:t>按商品转让的时间分类</w:t>
                </w:r>
              </w:p>
            </w:tc>
            <w:tc>
              <w:tcPr>
                <w:tcW w:w="1667" w:type="pct"/>
                <w:tcBorders>
                  <w:top w:val="single" w:sz="4" w:space="0" w:color="auto"/>
                  <w:left w:val="single" w:sz="4" w:space="0" w:color="auto"/>
                  <w:bottom w:val="single" w:sz="4" w:space="0" w:color="auto"/>
                  <w:right w:val="single" w:sz="4" w:space="0" w:color="auto"/>
                </w:tcBorders>
                <w:shd w:val="clear" w:color="auto" w:fill="auto"/>
              </w:tcPr>
              <w:p w14:paraId="37486405" w14:textId="77777777" w:rsidR="001A2807" w:rsidRDefault="001A2807" w:rsidP="00FC0DDF"/>
            </w:tc>
            <w:tc>
              <w:tcPr>
                <w:tcW w:w="1666" w:type="pct"/>
                <w:tcBorders>
                  <w:top w:val="single" w:sz="4" w:space="0" w:color="auto"/>
                  <w:left w:val="single" w:sz="4" w:space="0" w:color="auto"/>
                  <w:bottom w:val="single" w:sz="4" w:space="0" w:color="auto"/>
                  <w:right w:val="single" w:sz="4" w:space="0" w:color="auto"/>
                </w:tcBorders>
                <w:shd w:val="clear" w:color="auto" w:fill="auto"/>
              </w:tcPr>
              <w:p w14:paraId="6F31EE7A" w14:textId="77777777" w:rsidR="001A2807" w:rsidRDefault="001A2807" w:rsidP="00FC0DDF"/>
            </w:tc>
          </w:tr>
          <w:tr w:rsidR="00D61EBD" w14:paraId="1A8CFC95" w14:textId="77777777" w:rsidTr="00541C69">
            <w:sdt>
              <w:sdtPr>
                <w:rPr>
                  <w:rFonts w:hint="eastAsia"/>
                </w:rPr>
                <w:alias w:val="分部按销售渠道分类明细名称"/>
                <w:tag w:val="_GBC_01f774d622044391beae4b26ef21c9e7"/>
                <w:id w:val="-279725308"/>
                <w:lock w:val="sdtLocked"/>
              </w:sdtPr>
              <w:sdtContent>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2E0C3110" w14:textId="77777777" w:rsidR="00D61EBD" w:rsidRDefault="00D61EBD" w:rsidP="00541C69">
                    <w:pPr>
                      <w:ind w:firstLineChars="200" w:firstLine="420"/>
                    </w:pPr>
                    <w:r>
                      <w:rPr>
                        <w:rFonts w:hint="eastAsia"/>
                      </w:rPr>
                      <w:t>在某一时点确认收入</w:t>
                    </w:r>
                  </w:p>
                </w:tc>
              </w:sdtContent>
            </w:sdt>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24C2FB1F" w14:textId="77777777" w:rsidR="00D61EBD" w:rsidRDefault="00D61EBD" w:rsidP="00541C69">
                <w:pPr>
                  <w:ind w:firstLineChars="200" w:firstLine="420"/>
                  <w:jc w:val="right"/>
                </w:pPr>
                <w:r w:rsidRPr="00D61EBD">
                  <w:t>298,121,313</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6728929A" w14:textId="77777777" w:rsidR="00D61EBD" w:rsidRDefault="00D61EBD" w:rsidP="00541C69">
                <w:pPr>
                  <w:ind w:firstLineChars="200" w:firstLine="420"/>
                  <w:jc w:val="right"/>
                </w:pPr>
                <w:r w:rsidRPr="00D61EBD">
                  <w:t>298,531,256</w:t>
                </w:r>
              </w:p>
            </w:tc>
          </w:tr>
          <w:tr w:rsidR="00127DED" w14:paraId="62F25069" w14:textId="72696B83" w:rsidTr="00541C69">
            <w:trPr>
              <w:trHeight w:val="335"/>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rPr>
                  <w:alias w:val="分部按销售渠道分类明细名称"/>
                  <w:tag w:val="_GBC_01f774d622044391beae4b26ef21c9e7"/>
                  <w:id w:val="-1056859875"/>
                  <w:lock w:val="sdtLocked"/>
                </w:sdtPr>
                <w:sdtContent>
                  <w:p w14:paraId="76422780" w14:textId="3E9688AF" w:rsidR="00127DED" w:rsidRDefault="00127DED" w:rsidP="00541C69">
                    <w:pPr>
                      <w:ind w:firstLineChars="200" w:firstLine="420"/>
                    </w:pPr>
                    <w:r>
                      <w:rPr>
                        <w:rFonts w:hint="eastAsia"/>
                      </w:rPr>
                      <w:t>在某一时段内确认收入</w:t>
                    </w:r>
                  </w:p>
                </w:sdtContent>
              </w:sdt>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514E7879" w14:textId="30066682" w:rsidR="00127DED" w:rsidRDefault="00127DED" w:rsidP="00541C69">
                <w:pPr>
                  <w:ind w:firstLineChars="200" w:firstLine="420"/>
                  <w:jc w:val="right"/>
                </w:pPr>
                <w:r w:rsidRPr="00D61EBD">
                  <w:t>40,091,507,751</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A70ABC6" w14:textId="1812CEA3" w:rsidR="00127DED" w:rsidRDefault="00127DED" w:rsidP="00541C69">
                <w:pPr>
                  <w:ind w:firstLineChars="200" w:firstLine="420"/>
                  <w:jc w:val="right"/>
                </w:pPr>
                <w:r w:rsidRPr="00127DED">
                  <w:t>38,577,967,812</w:t>
                </w:r>
              </w:p>
            </w:tc>
          </w:tr>
          <w:tr w:rsidR="00127DED" w14:paraId="4D63CFBE" w14:textId="77777777" w:rsidTr="00541C69">
            <w:trPr>
              <w:trHeight w:val="335"/>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0960BBD7" w14:textId="2C107DC6" w:rsidR="00127DED" w:rsidRDefault="00127DED" w:rsidP="00541C69">
                <w:pPr>
                  <w:ind w:firstLineChars="200" w:firstLine="420"/>
                  <w:jc w:val="center"/>
                </w:pPr>
                <w:r w:rsidRPr="00127DED">
                  <w:rPr>
                    <w:rFonts w:hint="eastAsia"/>
                  </w:rPr>
                  <w:t>合计</w:t>
                </w: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14:paraId="5F12E1B3" w14:textId="1C0930DF" w:rsidR="00127DED" w:rsidRDefault="00127DED" w:rsidP="00541C69">
                <w:pPr>
                  <w:ind w:firstLineChars="200" w:firstLine="420"/>
                  <w:jc w:val="right"/>
                </w:pPr>
                <w:r w:rsidRPr="00127DED">
                  <w:t>40,389,629,064</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3685FDBB" w14:textId="0A220BC8" w:rsidR="00127DED" w:rsidRDefault="00127DED" w:rsidP="00541C69">
                <w:pPr>
                  <w:ind w:firstLineChars="200" w:firstLine="420"/>
                  <w:jc w:val="right"/>
                </w:pPr>
                <w:r w:rsidRPr="00127DED">
                  <w:t>38,876,499,068</w:t>
                </w:r>
              </w:p>
            </w:tc>
          </w:tr>
        </w:tbl>
        <w:p w14:paraId="23B1C37B" w14:textId="77777777" w:rsidR="009D01F0" w:rsidRDefault="00174DED">
          <w:r>
            <w:rPr>
              <w:rFonts w:hint="eastAsia"/>
            </w:rPr>
            <w:t>合同产生的收入说明：</w:t>
          </w:r>
        </w:p>
        <w:p w14:paraId="75A51C99" w14:textId="127E5F8D" w:rsidR="009D01F0" w:rsidRDefault="00000000">
          <w:sdt>
            <w:sdtPr>
              <w:alias w:val="合同产生的收入说明"/>
              <w:tag w:val="_GBC_5df8a240d4764103ad340ee5d91d16d6"/>
              <w:id w:val="-259528506"/>
              <w:lock w:val="sdtLocked"/>
              <w:placeholder>
                <w:docPart w:val="GBC22222222222222222222222222222"/>
              </w:placeholder>
            </w:sdtPr>
            <w:sdtContent>
              <w:r w:rsidR="00F4045E">
                <w:rPr>
                  <w:rFonts w:hint="eastAsia"/>
                </w:rPr>
                <w:t>无</w:t>
              </w:r>
            </w:sdtContent>
          </w:sdt>
        </w:p>
        <w:p w14:paraId="5A470E65" w14:textId="71F937BF" w:rsidR="009D01F0" w:rsidRDefault="00000000"/>
      </w:sdtContent>
    </w:sdt>
    <w:bookmarkEnd w:id="222" w:displacedByCustomXml="prev"/>
    <w:bookmarkStart w:id="223" w:name="_Hlk10538083" w:displacedByCustomXml="next"/>
    <w:bookmarkStart w:id="224" w:name="_Hlk10538092" w:displacedByCustomXml="next"/>
    <w:sdt>
      <w:sdtPr>
        <w:rPr>
          <w:rFonts w:ascii="宋体" w:hAnsi="宋体" w:cs="宋体" w:hint="eastAsia"/>
          <w:b w:val="0"/>
          <w:bCs w:val="0"/>
          <w:kern w:val="0"/>
          <w:szCs w:val="24"/>
        </w:rPr>
        <w:alias w:val="模块:履约义务的说明"/>
        <w:tag w:val="_SEC_c2d2612c37d449d6b1ff5194855fc52c"/>
        <w:id w:val="-686599875"/>
        <w:lock w:val="sdtLocked"/>
        <w:placeholder>
          <w:docPart w:val="GBC22222222222222222222222222222"/>
        </w:placeholder>
      </w:sdtPr>
      <w:sdtEndPr>
        <w:rPr>
          <w:rFonts w:hint="default"/>
          <w:szCs w:val="21"/>
        </w:rPr>
      </w:sdtEndPr>
      <w:sdtContent>
        <w:p w14:paraId="7300196C" w14:textId="77777777" w:rsidR="009D01F0" w:rsidRDefault="00174DED" w:rsidP="00BC60D6">
          <w:pPr>
            <w:pStyle w:val="4"/>
            <w:numPr>
              <w:ilvl w:val="0"/>
              <w:numId w:val="89"/>
            </w:numPr>
            <w:ind w:left="426" w:hanging="426"/>
            <w:rPr>
              <w:rFonts w:ascii="宋体" w:hAnsi="宋体"/>
            </w:rPr>
          </w:pPr>
          <w:r>
            <w:rPr>
              <w:rFonts w:ascii="宋体" w:hAnsi="宋体" w:hint="eastAsia"/>
            </w:rPr>
            <w:t>履约义务的说明</w:t>
          </w:r>
          <w:bookmarkEnd w:id="223"/>
        </w:p>
        <w:sdt>
          <w:sdtPr>
            <w:alias w:val="是否适用：履约义务的说明[双击切换]"/>
            <w:tag w:val="_GBC_cb7f024e61b74dffae341dc41978348f"/>
            <w:id w:val="-1100791837"/>
            <w:lock w:val="sdtLocked"/>
            <w:placeholder>
              <w:docPart w:val="GBC22222222222222222222222222222"/>
            </w:placeholder>
          </w:sdtPr>
          <w:sdtContent>
            <w:p w14:paraId="4B578FBF" w14:textId="734003EE" w:rsidR="009D01F0" w:rsidRDefault="00174DED" w:rsidP="006B6F94">
              <w:r>
                <w:fldChar w:fldCharType="begin"/>
              </w:r>
              <w:r w:rsidR="006B6F94">
                <w:instrText xml:space="preserve"> MACROBUTTON  SnrToggleCheckbox □适用 </w:instrText>
              </w:r>
              <w:r>
                <w:fldChar w:fldCharType="end"/>
              </w:r>
              <w:r>
                <w:fldChar w:fldCharType="begin"/>
              </w:r>
              <w:r w:rsidR="006B6F94">
                <w:instrText xml:space="preserve"> MACROBUTTON  SnrToggleCheckbox √不适用 </w:instrText>
              </w:r>
              <w:r>
                <w:fldChar w:fldCharType="end"/>
              </w:r>
            </w:p>
          </w:sdtContent>
        </w:sdt>
        <w:p w14:paraId="79326AA6" w14:textId="77777777" w:rsidR="009D01F0" w:rsidRDefault="00000000"/>
      </w:sdtContent>
    </w:sdt>
    <w:bookmarkEnd w:id="224" w:displacedByCustomXml="prev"/>
    <w:bookmarkStart w:id="225" w:name="_Hlk10538107" w:displacedByCustomXml="next"/>
    <w:bookmarkStart w:id="226" w:name="_Hlk10538117" w:displacedByCustomXml="next"/>
    <w:sdt>
      <w:sdtPr>
        <w:rPr>
          <w:rFonts w:ascii="宋体" w:hAnsi="宋体" w:cs="宋体" w:hint="eastAsia"/>
          <w:b w:val="0"/>
          <w:bCs w:val="0"/>
          <w:kern w:val="0"/>
          <w:szCs w:val="24"/>
        </w:rPr>
        <w:alias w:val="模块:分摊至剩余履约义务的说明"/>
        <w:tag w:val="_SEC_52c497559d5c4501875a7b175ab4b1eb"/>
        <w:id w:val="-704020476"/>
        <w:lock w:val="sdtLocked"/>
        <w:placeholder>
          <w:docPart w:val="GBC22222222222222222222222222222"/>
        </w:placeholder>
      </w:sdtPr>
      <w:sdtEndPr>
        <w:rPr>
          <w:rFonts w:hint="default"/>
          <w:szCs w:val="21"/>
        </w:rPr>
      </w:sdtEndPr>
      <w:sdtContent>
        <w:p w14:paraId="1E326176" w14:textId="77777777" w:rsidR="009D01F0" w:rsidRDefault="00174DED" w:rsidP="00BC60D6">
          <w:pPr>
            <w:pStyle w:val="4"/>
            <w:numPr>
              <w:ilvl w:val="0"/>
              <w:numId w:val="89"/>
            </w:numPr>
            <w:ind w:left="426" w:hanging="426"/>
            <w:rPr>
              <w:rFonts w:ascii="宋体" w:hAnsi="宋体"/>
            </w:rPr>
          </w:pPr>
          <w:r>
            <w:rPr>
              <w:rFonts w:ascii="宋体" w:hAnsi="宋体" w:hint="eastAsia"/>
            </w:rPr>
            <w:t>分摊至剩余履约义务的说明</w:t>
          </w:r>
          <w:bookmarkEnd w:id="225"/>
        </w:p>
        <w:sdt>
          <w:sdtPr>
            <w:alias w:val="是否适用：分摊至剩余履约义务的说明[双击切换]"/>
            <w:tag w:val="_GBC_3e12eb65fc9e4c7b80815a7392be58f2"/>
            <w:id w:val="-1305074149"/>
            <w:lock w:val="sdtLocked"/>
            <w:placeholder>
              <w:docPart w:val="GBC22222222222222222222222222222"/>
            </w:placeholder>
          </w:sdtPr>
          <w:sdtContent>
            <w:p w14:paraId="0DD1A8CA" w14:textId="275991A2" w:rsidR="006B6F94" w:rsidRDefault="00174DED" w:rsidP="006B6F94">
              <w:r>
                <w:fldChar w:fldCharType="begin"/>
              </w:r>
              <w:r w:rsidR="006B6F94">
                <w:instrText xml:space="preserve"> MACROBUTTON  SnrToggleCheckbox □适用 </w:instrText>
              </w:r>
              <w:r>
                <w:fldChar w:fldCharType="end"/>
              </w:r>
              <w:r>
                <w:fldChar w:fldCharType="begin"/>
              </w:r>
              <w:r w:rsidR="006B6F94">
                <w:instrText xml:space="preserve"> MACROBUTTON  SnrToggleCheckbox √不适用 </w:instrText>
              </w:r>
              <w:r>
                <w:fldChar w:fldCharType="end"/>
              </w:r>
            </w:p>
          </w:sdtContent>
        </w:sdt>
        <w:p w14:paraId="619607C2" w14:textId="14B4B9DF" w:rsidR="009D01F0" w:rsidRDefault="00000000"/>
      </w:sdtContent>
    </w:sdt>
    <w:bookmarkEnd w:id="226" w:displacedByCustomXml="prev"/>
    <w:bookmarkStart w:id="227" w:name="_Hlk41487523" w:displacedByCustomXml="next"/>
    <w:sdt>
      <w:sdtPr>
        <w:rPr>
          <w:rFonts w:hint="eastAsia"/>
        </w:rPr>
        <w:alias w:val="模块:营业收入和营业成本的说明"/>
        <w:tag w:val="_SEC_530aa03318f04819b92848bd4d1e0874"/>
        <w:id w:val="-15620482"/>
        <w:lock w:val="sdtLocked"/>
        <w:placeholder>
          <w:docPart w:val="GBC22222222222222222222222222222"/>
        </w:placeholder>
      </w:sdtPr>
      <w:sdtContent>
        <w:bookmarkStart w:id="228" w:name="_Hlk26364697" w:displacedByCustomXml="prev"/>
        <w:p w14:paraId="53B48B2C" w14:textId="77777777" w:rsidR="009D01F0" w:rsidRDefault="00174DED">
          <w:pPr>
            <w:spacing w:before="60" w:after="60"/>
          </w:pPr>
          <w:r>
            <w:rPr>
              <w:rFonts w:hint="eastAsia"/>
            </w:rPr>
            <w:t>其他说明：</w:t>
          </w:r>
        </w:p>
        <w:p w14:paraId="504BEDD3" w14:textId="3044DEFD" w:rsidR="009D01F0" w:rsidRDefault="00000000">
          <w:sdt>
            <w:sdtPr>
              <w:alias w:val="主营业务说明"/>
              <w:tag w:val="_GBC_72a96250960e4e188d2fa1097869655e"/>
              <w:id w:val="-698929541"/>
              <w:lock w:val="sdtLocked"/>
              <w:placeholder>
                <w:docPart w:val="GBC22222222222222222222222222222"/>
              </w:placeholder>
            </w:sdtPr>
            <w:sdtContent>
              <w:r w:rsidR="006B6F94">
                <w:rPr>
                  <w:rFonts w:hint="eastAsia"/>
                </w:rPr>
                <w:t>无</w:t>
              </w:r>
            </w:sdtContent>
          </w:sdt>
          <w:bookmarkEnd w:id="228"/>
        </w:p>
        <w:p w14:paraId="0BEFA580" w14:textId="77777777" w:rsidR="009D01F0" w:rsidRDefault="00000000"/>
      </w:sdtContent>
    </w:sdt>
    <w:bookmarkEnd w:id="227" w:displacedByCustomXml="prev"/>
    <w:sdt>
      <w:sdtPr>
        <w:rPr>
          <w:rFonts w:ascii="宋体" w:hAnsi="宋体" w:cs="宋体" w:hint="eastAsia"/>
          <w:b w:val="0"/>
          <w:bCs w:val="0"/>
          <w:kern w:val="0"/>
          <w:szCs w:val="21"/>
        </w:rPr>
        <w:alias w:val="模块:税金及附加"/>
        <w:tag w:val="_GBC_38185835049143dd873ff3e7d0941647"/>
        <w:id w:val="-1226909270"/>
        <w:lock w:val="sdtLocked"/>
        <w:placeholder>
          <w:docPart w:val="GBC22222222222222222222222222222"/>
        </w:placeholder>
      </w:sdtPr>
      <w:sdtEndPr>
        <w:rPr>
          <w:rFonts w:cstheme="minorBidi"/>
          <w:kern w:val="2"/>
        </w:rPr>
      </w:sdtEndPr>
      <w:sdtContent>
        <w:p w14:paraId="03ACDDEB"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05350136"/>
            <w:lock w:val="sdtLocked"/>
            <w:placeholder>
              <w:docPart w:val="GBC22222222222222222222222222222"/>
            </w:placeholder>
          </w:sdtPr>
          <w:sdtContent>
            <w:p w14:paraId="19CA3F9D" w14:textId="1A742B15" w:rsidR="009D01F0" w:rsidRDefault="00174DED">
              <w:r>
                <w:fldChar w:fldCharType="begin"/>
              </w:r>
              <w:r w:rsidR="006B6F94">
                <w:instrText xml:space="preserve"> MACROBUTTON  SnrToggleCheckbox √适用 </w:instrText>
              </w:r>
              <w:r>
                <w:fldChar w:fldCharType="end"/>
              </w:r>
              <w:r>
                <w:fldChar w:fldCharType="begin"/>
              </w:r>
              <w:r w:rsidR="006B6F94">
                <w:instrText xml:space="preserve"> MACROBUTTON  SnrToggleCheckbox □不适用 </w:instrText>
              </w:r>
              <w:r>
                <w:fldChar w:fldCharType="end"/>
              </w:r>
            </w:p>
          </w:sdtContent>
        </w:sdt>
        <w:p w14:paraId="7EF72932" w14:textId="77777777" w:rsidR="009D01F0" w:rsidRDefault="00174DED">
          <w:pPr>
            <w:jc w:val="right"/>
            <w:rPr>
              <w:b/>
            </w:rPr>
          </w:pPr>
          <w:r>
            <w:rPr>
              <w:rFonts w:hint="eastAsia"/>
            </w:rPr>
            <w:t>单位：</w:t>
          </w:r>
          <w:sdt>
            <w:sdtPr>
              <w:rPr>
                <w:rFonts w:hint="eastAsia"/>
              </w:rPr>
              <w:alias w:val="单位：财务附注：税金及附加"/>
              <w:tag w:val="_GBC_bdd382ceb0b74413bcc8ce354afae4a8"/>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63"/>
            <w:gridCol w:w="3025"/>
            <w:gridCol w:w="3025"/>
          </w:tblGrid>
          <w:tr w:rsidR="00B52293" w14:paraId="4D8D065F" w14:textId="77777777" w:rsidTr="00D8651F">
            <w:sdt>
              <w:sdtPr>
                <w:tag w:val="_PLD_444bcf5500dc4f7f9041afd20c147408"/>
                <w:id w:val="-70525687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14:paraId="37BAEE32" w14:textId="77777777" w:rsidR="00B52293" w:rsidRDefault="00B52293" w:rsidP="00D8651F">
                    <w:pPr>
                      <w:autoSpaceDE w:val="0"/>
                      <w:autoSpaceDN w:val="0"/>
                      <w:adjustRightInd w:val="0"/>
                      <w:snapToGrid w:val="0"/>
                      <w:spacing w:line="240" w:lineRule="atLeast"/>
                      <w:jc w:val="center"/>
                    </w:pPr>
                    <w:r>
                      <w:rPr>
                        <w:rFonts w:hint="eastAsia"/>
                      </w:rPr>
                      <w:t>项目</w:t>
                    </w:r>
                  </w:p>
                </w:tc>
              </w:sdtContent>
            </w:sdt>
            <w:sdt>
              <w:sdtPr>
                <w:tag w:val="_PLD_986496e04f5841889074687e953bf8a9"/>
                <w:id w:val="-1384097366"/>
                <w:lock w:val="sdtLocked"/>
              </w:sdtPr>
              <w:sdtContent>
                <w:tc>
                  <w:tcPr>
                    <w:tcW w:w="1697" w:type="pct"/>
                    <w:tcBorders>
                      <w:top w:val="single" w:sz="6" w:space="0" w:color="auto"/>
                      <w:left w:val="single" w:sz="6" w:space="0" w:color="auto"/>
                      <w:bottom w:val="single" w:sz="6" w:space="0" w:color="auto"/>
                      <w:right w:val="single" w:sz="6" w:space="0" w:color="auto"/>
                    </w:tcBorders>
                  </w:tcPr>
                  <w:p w14:paraId="1950C1DE" w14:textId="77777777" w:rsidR="00B52293" w:rsidRDefault="00B52293" w:rsidP="00D8651F">
                    <w:pPr>
                      <w:jc w:val="center"/>
                    </w:pPr>
                    <w:r>
                      <w:rPr>
                        <w:rFonts w:hint="eastAsia"/>
                      </w:rPr>
                      <w:t>本期发生额</w:t>
                    </w:r>
                  </w:p>
                </w:tc>
              </w:sdtContent>
            </w:sdt>
            <w:sdt>
              <w:sdtPr>
                <w:tag w:val="_PLD_4ab1376344dc484195a5459c78069a64"/>
                <w:id w:val="570242200"/>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14:paraId="4A2A22FC" w14:textId="77777777" w:rsidR="00B52293" w:rsidRDefault="00B52293" w:rsidP="00D8651F">
                    <w:pPr>
                      <w:jc w:val="center"/>
                    </w:pPr>
                    <w:r>
                      <w:rPr>
                        <w:rFonts w:hint="eastAsia"/>
                      </w:rPr>
                      <w:t>上期发生额</w:t>
                    </w:r>
                  </w:p>
                </w:tc>
              </w:sdtContent>
            </w:sdt>
          </w:tr>
          <w:tr w:rsidR="00B52293" w14:paraId="3B7B5D52" w14:textId="77777777" w:rsidTr="00BB368F">
            <w:tc>
              <w:tcPr>
                <w:tcW w:w="1606" w:type="pct"/>
                <w:tcBorders>
                  <w:top w:val="single" w:sz="6" w:space="0" w:color="auto"/>
                  <w:left w:val="single" w:sz="6" w:space="0" w:color="auto"/>
                  <w:bottom w:val="single" w:sz="6" w:space="0" w:color="auto"/>
                  <w:right w:val="single" w:sz="6" w:space="0" w:color="auto"/>
                </w:tcBorders>
                <w:vAlign w:val="center"/>
              </w:tcPr>
              <w:p w14:paraId="363A48C6" w14:textId="13C10081" w:rsidR="00B52293" w:rsidRDefault="00B52293" w:rsidP="00B52293">
                <w:pPr>
                  <w:autoSpaceDE w:val="0"/>
                  <w:autoSpaceDN w:val="0"/>
                  <w:adjustRightInd w:val="0"/>
                  <w:snapToGrid w:val="0"/>
                  <w:spacing w:line="240" w:lineRule="atLeast"/>
                </w:pPr>
                <w:r>
                  <w:rPr>
                    <w:rFonts w:hint="eastAsia"/>
                  </w:rPr>
                  <w:t>城市维护建设税</w:t>
                </w:r>
              </w:p>
            </w:tc>
            <w:tc>
              <w:tcPr>
                <w:tcW w:w="1697" w:type="pct"/>
                <w:tcBorders>
                  <w:top w:val="single" w:sz="6" w:space="0" w:color="auto"/>
                  <w:left w:val="single" w:sz="6" w:space="0" w:color="auto"/>
                  <w:bottom w:val="single" w:sz="6" w:space="0" w:color="auto"/>
                  <w:right w:val="single" w:sz="6" w:space="0" w:color="auto"/>
                </w:tcBorders>
                <w:vAlign w:val="center"/>
              </w:tcPr>
              <w:p w14:paraId="75069ABC" w14:textId="5D434D6C" w:rsidR="00B52293" w:rsidRDefault="00B52293" w:rsidP="00B52293">
                <w:pPr>
                  <w:autoSpaceDE w:val="0"/>
                  <w:autoSpaceDN w:val="0"/>
                  <w:adjustRightInd w:val="0"/>
                  <w:snapToGrid w:val="0"/>
                  <w:spacing w:line="240" w:lineRule="atLeast"/>
                  <w:jc w:val="right"/>
                </w:pPr>
                <w:r>
                  <w:t>44,614,988</w:t>
                </w:r>
              </w:p>
            </w:tc>
            <w:tc>
              <w:tcPr>
                <w:tcW w:w="1697" w:type="pct"/>
                <w:tcBorders>
                  <w:top w:val="single" w:sz="6" w:space="0" w:color="auto"/>
                  <w:left w:val="single" w:sz="6" w:space="0" w:color="auto"/>
                  <w:bottom w:val="single" w:sz="6" w:space="0" w:color="auto"/>
                  <w:right w:val="single" w:sz="6" w:space="0" w:color="auto"/>
                </w:tcBorders>
                <w:vAlign w:val="center"/>
              </w:tcPr>
              <w:p w14:paraId="196B1117" w14:textId="79FE0A3D" w:rsidR="00B52293" w:rsidRDefault="00B52293" w:rsidP="00B52293">
                <w:pPr>
                  <w:jc w:val="right"/>
                </w:pPr>
                <w:r>
                  <w:t>3,875,248</w:t>
                </w:r>
              </w:p>
            </w:tc>
          </w:tr>
          <w:tr w:rsidR="00B52293" w14:paraId="2B6C6941" w14:textId="77777777" w:rsidTr="00BB368F">
            <w:tc>
              <w:tcPr>
                <w:tcW w:w="1606" w:type="pct"/>
                <w:tcBorders>
                  <w:top w:val="single" w:sz="6" w:space="0" w:color="auto"/>
                  <w:left w:val="single" w:sz="6" w:space="0" w:color="auto"/>
                  <w:bottom w:val="single" w:sz="6" w:space="0" w:color="auto"/>
                  <w:right w:val="single" w:sz="6" w:space="0" w:color="auto"/>
                </w:tcBorders>
                <w:vAlign w:val="center"/>
              </w:tcPr>
              <w:p w14:paraId="06B7F4F3" w14:textId="6E3D0590" w:rsidR="00B52293" w:rsidRDefault="00B52293" w:rsidP="00B52293">
                <w:pPr>
                  <w:autoSpaceDE w:val="0"/>
                  <w:autoSpaceDN w:val="0"/>
                  <w:adjustRightInd w:val="0"/>
                  <w:snapToGrid w:val="0"/>
                  <w:spacing w:line="240" w:lineRule="atLeast"/>
                </w:pPr>
                <w:r>
                  <w:rPr>
                    <w:rFonts w:hint="eastAsia"/>
                  </w:rPr>
                  <w:t>教育费附加</w:t>
                </w:r>
              </w:p>
            </w:tc>
            <w:tc>
              <w:tcPr>
                <w:tcW w:w="1697" w:type="pct"/>
                <w:tcBorders>
                  <w:top w:val="single" w:sz="6" w:space="0" w:color="auto"/>
                  <w:left w:val="single" w:sz="6" w:space="0" w:color="auto"/>
                  <w:bottom w:val="single" w:sz="6" w:space="0" w:color="auto"/>
                  <w:right w:val="single" w:sz="6" w:space="0" w:color="auto"/>
                </w:tcBorders>
                <w:vAlign w:val="center"/>
              </w:tcPr>
              <w:p w14:paraId="5A3CBFCE" w14:textId="21DBB67B" w:rsidR="00B52293" w:rsidRDefault="00B52293" w:rsidP="00B52293">
                <w:pPr>
                  <w:autoSpaceDE w:val="0"/>
                  <w:autoSpaceDN w:val="0"/>
                  <w:adjustRightInd w:val="0"/>
                  <w:snapToGrid w:val="0"/>
                  <w:spacing w:line="240" w:lineRule="atLeast"/>
                  <w:jc w:val="right"/>
                </w:pPr>
                <w:r>
                  <w:t>77,684,143</w:t>
                </w:r>
              </w:p>
            </w:tc>
            <w:tc>
              <w:tcPr>
                <w:tcW w:w="1697" w:type="pct"/>
                <w:tcBorders>
                  <w:top w:val="single" w:sz="6" w:space="0" w:color="auto"/>
                  <w:left w:val="single" w:sz="6" w:space="0" w:color="auto"/>
                  <w:bottom w:val="single" w:sz="6" w:space="0" w:color="auto"/>
                  <w:right w:val="single" w:sz="6" w:space="0" w:color="auto"/>
                </w:tcBorders>
                <w:vAlign w:val="center"/>
              </w:tcPr>
              <w:p w14:paraId="67971E25" w14:textId="04F44AF4" w:rsidR="00B52293" w:rsidRDefault="00B52293" w:rsidP="00B52293">
                <w:pPr>
                  <w:jc w:val="right"/>
                </w:pPr>
                <w:r>
                  <w:t>2,867,437</w:t>
                </w:r>
              </w:p>
            </w:tc>
          </w:tr>
          <w:tr w:rsidR="00B52293" w14:paraId="4E5B1FF3" w14:textId="77777777" w:rsidTr="00BB368F">
            <w:tc>
              <w:tcPr>
                <w:tcW w:w="1606" w:type="pct"/>
                <w:tcBorders>
                  <w:top w:val="single" w:sz="6" w:space="0" w:color="auto"/>
                  <w:left w:val="single" w:sz="6" w:space="0" w:color="auto"/>
                  <w:bottom w:val="single" w:sz="6" w:space="0" w:color="auto"/>
                  <w:right w:val="single" w:sz="6" w:space="0" w:color="auto"/>
                </w:tcBorders>
                <w:vAlign w:val="center"/>
              </w:tcPr>
              <w:p w14:paraId="790EA718" w14:textId="77777777" w:rsidR="00B52293" w:rsidRDefault="00B52293" w:rsidP="00B52293">
                <w:pPr>
                  <w:autoSpaceDE w:val="0"/>
                  <w:autoSpaceDN w:val="0"/>
                  <w:adjustRightInd w:val="0"/>
                  <w:snapToGrid w:val="0"/>
                  <w:spacing w:line="240" w:lineRule="atLeast"/>
                </w:pPr>
                <w:r>
                  <w:rPr>
                    <w:rFonts w:hint="eastAsia"/>
                  </w:rPr>
                  <w:t>资源税</w:t>
                </w:r>
              </w:p>
            </w:tc>
            <w:tc>
              <w:tcPr>
                <w:tcW w:w="1697" w:type="pct"/>
                <w:tcBorders>
                  <w:top w:val="single" w:sz="6" w:space="0" w:color="auto"/>
                  <w:left w:val="single" w:sz="6" w:space="0" w:color="auto"/>
                  <w:bottom w:val="single" w:sz="6" w:space="0" w:color="auto"/>
                  <w:right w:val="single" w:sz="6" w:space="0" w:color="auto"/>
                </w:tcBorders>
                <w:vAlign w:val="center"/>
              </w:tcPr>
              <w:p w14:paraId="422D44AC" w14:textId="2AEC23F2" w:rsidR="00B52293" w:rsidRDefault="00B52293" w:rsidP="00B52293">
                <w:pPr>
                  <w:autoSpaceDE w:val="0"/>
                  <w:autoSpaceDN w:val="0"/>
                  <w:adjustRightInd w:val="0"/>
                  <w:snapToGrid w:val="0"/>
                  <w:spacing w:line="240" w:lineRule="atLeast"/>
                  <w:jc w:val="right"/>
                </w:pPr>
                <w:r>
                  <w:t>12,059,846</w:t>
                </w:r>
              </w:p>
            </w:tc>
            <w:tc>
              <w:tcPr>
                <w:tcW w:w="1697" w:type="pct"/>
                <w:tcBorders>
                  <w:top w:val="single" w:sz="6" w:space="0" w:color="auto"/>
                  <w:left w:val="single" w:sz="6" w:space="0" w:color="auto"/>
                  <w:bottom w:val="single" w:sz="6" w:space="0" w:color="auto"/>
                  <w:right w:val="single" w:sz="6" w:space="0" w:color="auto"/>
                </w:tcBorders>
                <w:vAlign w:val="center"/>
              </w:tcPr>
              <w:p w14:paraId="5DB04530" w14:textId="402BC252" w:rsidR="00B52293" w:rsidRDefault="00B52293" w:rsidP="00B52293">
                <w:pPr>
                  <w:jc w:val="right"/>
                </w:pPr>
                <w:r>
                  <w:t>4,042,609</w:t>
                </w:r>
              </w:p>
            </w:tc>
          </w:tr>
          <w:tr w:rsidR="00B52293" w14:paraId="5A402EBE" w14:textId="77777777" w:rsidTr="00BB368F">
            <w:tc>
              <w:tcPr>
                <w:tcW w:w="1606" w:type="pct"/>
                <w:tcBorders>
                  <w:top w:val="single" w:sz="6" w:space="0" w:color="auto"/>
                  <w:left w:val="single" w:sz="6" w:space="0" w:color="auto"/>
                  <w:bottom w:val="single" w:sz="6" w:space="0" w:color="auto"/>
                  <w:right w:val="single" w:sz="6" w:space="0" w:color="auto"/>
                </w:tcBorders>
                <w:vAlign w:val="center"/>
              </w:tcPr>
              <w:p w14:paraId="18E57B21" w14:textId="77777777" w:rsidR="00B52293" w:rsidRDefault="00B52293" w:rsidP="00B52293">
                <w:pPr>
                  <w:autoSpaceDE w:val="0"/>
                  <w:autoSpaceDN w:val="0"/>
                  <w:adjustRightInd w:val="0"/>
                  <w:snapToGrid w:val="0"/>
                  <w:spacing w:line="240" w:lineRule="atLeast"/>
                </w:pPr>
                <w:r>
                  <w:rPr>
                    <w:rFonts w:hint="eastAsia"/>
                  </w:rPr>
                  <w:t>印花税</w:t>
                </w:r>
              </w:p>
            </w:tc>
            <w:tc>
              <w:tcPr>
                <w:tcW w:w="1697" w:type="pct"/>
                <w:tcBorders>
                  <w:top w:val="single" w:sz="6" w:space="0" w:color="auto"/>
                  <w:left w:val="single" w:sz="6" w:space="0" w:color="auto"/>
                  <w:bottom w:val="single" w:sz="6" w:space="0" w:color="auto"/>
                  <w:right w:val="single" w:sz="6" w:space="0" w:color="auto"/>
                </w:tcBorders>
                <w:vAlign w:val="center"/>
              </w:tcPr>
              <w:p w14:paraId="36B17043" w14:textId="69CAA199" w:rsidR="00B52293" w:rsidRDefault="00B52293" w:rsidP="00B52293">
                <w:pPr>
                  <w:autoSpaceDE w:val="0"/>
                  <w:autoSpaceDN w:val="0"/>
                  <w:adjustRightInd w:val="0"/>
                  <w:snapToGrid w:val="0"/>
                  <w:spacing w:line="240" w:lineRule="atLeast"/>
                  <w:jc w:val="right"/>
                </w:pPr>
                <w:r>
                  <w:t>3,200,697</w:t>
                </w:r>
              </w:p>
            </w:tc>
            <w:tc>
              <w:tcPr>
                <w:tcW w:w="1697" w:type="pct"/>
                <w:tcBorders>
                  <w:top w:val="single" w:sz="6" w:space="0" w:color="auto"/>
                  <w:left w:val="single" w:sz="6" w:space="0" w:color="auto"/>
                  <w:bottom w:val="single" w:sz="6" w:space="0" w:color="auto"/>
                  <w:right w:val="single" w:sz="6" w:space="0" w:color="auto"/>
                </w:tcBorders>
                <w:vAlign w:val="center"/>
              </w:tcPr>
              <w:p w14:paraId="502C9AEC" w14:textId="1DA6544F" w:rsidR="00B52293" w:rsidRDefault="00B52293" w:rsidP="00B52293">
                <w:pPr>
                  <w:jc w:val="right"/>
                </w:pPr>
                <w:r>
                  <w:t>18,932,620</w:t>
                </w:r>
              </w:p>
            </w:tc>
          </w:tr>
          <w:tr w:rsidR="00B52293" w14:paraId="2CB030EA" w14:textId="77777777" w:rsidTr="00BB368F">
            <w:tc>
              <w:tcPr>
                <w:tcW w:w="1606" w:type="pct"/>
                <w:tcBorders>
                  <w:top w:val="single" w:sz="6" w:space="0" w:color="auto"/>
                  <w:left w:val="single" w:sz="6" w:space="0" w:color="auto"/>
                  <w:bottom w:val="single" w:sz="6" w:space="0" w:color="auto"/>
                  <w:right w:val="single" w:sz="6" w:space="0" w:color="auto"/>
                </w:tcBorders>
                <w:vAlign w:val="center"/>
              </w:tcPr>
              <w:p w14:paraId="6B4E1526" w14:textId="77777777" w:rsidR="00B52293" w:rsidRDefault="00B52293" w:rsidP="00B52293">
                <w:pPr>
                  <w:autoSpaceDE w:val="0"/>
                  <w:autoSpaceDN w:val="0"/>
                  <w:adjustRightInd w:val="0"/>
                  <w:snapToGrid w:val="0"/>
                  <w:spacing w:line="240" w:lineRule="atLeast"/>
                </w:pPr>
                <w:r>
                  <w:rPr>
                    <w:rFonts w:hint="eastAsia"/>
                  </w:rPr>
                  <w:t>其他 </w:t>
                </w:r>
              </w:p>
            </w:tc>
            <w:tc>
              <w:tcPr>
                <w:tcW w:w="1697" w:type="pct"/>
                <w:tcBorders>
                  <w:top w:val="single" w:sz="6" w:space="0" w:color="auto"/>
                  <w:left w:val="single" w:sz="6" w:space="0" w:color="auto"/>
                  <w:bottom w:val="single" w:sz="6" w:space="0" w:color="auto"/>
                  <w:right w:val="single" w:sz="6" w:space="0" w:color="auto"/>
                </w:tcBorders>
                <w:vAlign w:val="center"/>
              </w:tcPr>
              <w:p w14:paraId="2D8E42C0" w14:textId="10FD197E" w:rsidR="00B52293" w:rsidRDefault="00B52293" w:rsidP="00B52293">
                <w:pPr>
                  <w:autoSpaceDE w:val="0"/>
                  <w:autoSpaceDN w:val="0"/>
                  <w:adjustRightInd w:val="0"/>
                  <w:snapToGrid w:val="0"/>
                  <w:spacing w:line="240" w:lineRule="atLeast"/>
                  <w:jc w:val="right"/>
                </w:pPr>
                <w:r>
                  <w:t>4,608,759</w:t>
                </w:r>
              </w:p>
            </w:tc>
            <w:tc>
              <w:tcPr>
                <w:tcW w:w="1697" w:type="pct"/>
                <w:tcBorders>
                  <w:top w:val="single" w:sz="6" w:space="0" w:color="auto"/>
                  <w:left w:val="single" w:sz="6" w:space="0" w:color="auto"/>
                  <w:bottom w:val="single" w:sz="6" w:space="0" w:color="auto"/>
                  <w:right w:val="single" w:sz="6" w:space="0" w:color="auto"/>
                </w:tcBorders>
                <w:vAlign w:val="center"/>
              </w:tcPr>
              <w:p w14:paraId="45A3819D" w14:textId="58C7B27D" w:rsidR="00B52293" w:rsidRDefault="00B52293" w:rsidP="00B52293">
                <w:pPr>
                  <w:jc w:val="right"/>
                </w:pPr>
                <w:r>
                  <w:t>5,928,704</w:t>
                </w:r>
              </w:p>
            </w:tc>
          </w:tr>
          <w:tr w:rsidR="00B52293" w14:paraId="366A67BD" w14:textId="77777777" w:rsidTr="00BB368F">
            <w:tc>
              <w:tcPr>
                <w:tcW w:w="1606" w:type="pct"/>
                <w:tcBorders>
                  <w:top w:val="single" w:sz="6" w:space="0" w:color="auto"/>
                  <w:left w:val="single" w:sz="6" w:space="0" w:color="auto"/>
                  <w:bottom w:val="single" w:sz="6" w:space="0" w:color="auto"/>
                  <w:right w:val="single" w:sz="6" w:space="0" w:color="auto"/>
                </w:tcBorders>
                <w:vAlign w:val="center"/>
              </w:tcPr>
              <w:p w14:paraId="7E51426B" w14:textId="77777777" w:rsidR="00B52293" w:rsidRDefault="00B52293" w:rsidP="00B52293">
                <w:pPr>
                  <w:autoSpaceDE w:val="0"/>
                  <w:autoSpaceDN w:val="0"/>
                  <w:adjustRightInd w:val="0"/>
                  <w:snapToGrid w:val="0"/>
                  <w:spacing w:line="240" w:lineRule="atLeast"/>
                  <w:jc w:val="center"/>
                </w:pPr>
                <w:r>
                  <w:rPr>
                    <w:rFonts w:hint="eastAsia"/>
                  </w:rPr>
                  <w:lastRenderedPageBreak/>
                  <w:t>合计</w:t>
                </w:r>
              </w:p>
            </w:tc>
            <w:tc>
              <w:tcPr>
                <w:tcW w:w="1697" w:type="pct"/>
                <w:tcBorders>
                  <w:top w:val="single" w:sz="6" w:space="0" w:color="auto"/>
                  <w:left w:val="single" w:sz="6" w:space="0" w:color="auto"/>
                  <w:bottom w:val="single" w:sz="6" w:space="0" w:color="auto"/>
                  <w:right w:val="single" w:sz="6" w:space="0" w:color="auto"/>
                </w:tcBorders>
                <w:vAlign w:val="center"/>
              </w:tcPr>
              <w:p w14:paraId="0E6DF2AB" w14:textId="00175CB3" w:rsidR="00B52293" w:rsidRDefault="00B52293" w:rsidP="00B52293">
                <w:pPr>
                  <w:autoSpaceDE w:val="0"/>
                  <w:autoSpaceDN w:val="0"/>
                  <w:adjustRightInd w:val="0"/>
                  <w:snapToGrid w:val="0"/>
                  <w:spacing w:line="240" w:lineRule="atLeast"/>
                  <w:jc w:val="right"/>
                </w:pPr>
                <w:r>
                  <w:t>142,168,433</w:t>
                </w:r>
              </w:p>
            </w:tc>
            <w:tc>
              <w:tcPr>
                <w:tcW w:w="1697" w:type="pct"/>
                <w:tcBorders>
                  <w:top w:val="single" w:sz="6" w:space="0" w:color="auto"/>
                  <w:left w:val="single" w:sz="6" w:space="0" w:color="auto"/>
                  <w:bottom w:val="single" w:sz="6" w:space="0" w:color="auto"/>
                  <w:right w:val="single" w:sz="6" w:space="0" w:color="auto"/>
                </w:tcBorders>
                <w:vAlign w:val="center"/>
              </w:tcPr>
              <w:p w14:paraId="2B033DE6" w14:textId="1B4BF919" w:rsidR="00B52293" w:rsidRDefault="00B52293" w:rsidP="00B52293">
                <w:pPr>
                  <w:jc w:val="right"/>
                </w:pPr>
                <w:r>
                  <w:t>35,646,618</w:t>
                </w:r>
              </w:p>
            </w:tc>
          </w:tr>
        </w:tbl>
        <w:p w14:paraId="7FEEDE72" w14:textId="77777777" w:rsidR="009D01F0" w:rsidRDefault="00174DED">
          <w:pPr>
            <w:spacing w:before="60" w:after="60"/>
          </w:pPr>
          <w:r>
            <w:rPr>
              <w:rFonts w:hint="eastAsia"/>
            </w:rPr>
            <w:t>其他说明：</w:t>
          </w:r>
        </w:p>
        <w:sdt>
          <w:sdtPr>
            <w:rPr>
              <w:rFonts w:hint="eastAsia"/>
            </w:rPr>
            <w:alias w:val="税金及附加说明"/>
            <w:tag w:val="_GBC_f78e413320ad4d20a3dab91dff935491"/>
            <w:id w:val="-1441982132"/>
            <w:lock w:val="sdtLocked"/>
            <w:placeholder>
              <w:docPart w:val="GBC22222222222222222222222222222"/>
            </w:placeholder>
          </w:sdtPr>
          <w:sdtContent>
            <w:p w14:paraId="09D8C73C" w14:textId="11FFFAEF" w:rsidR="009D01F0" w:rsidRDefault="00B52293">
              <w:r>
                <w:rPr>
                  <w:rFonts w:hint="eastAsia"/>
                </w:rPr>
                <w:t>无</w:t>
              </w:r>
            </w:p>
          </w:sdtContent>
        </w:sdt>
      </w:sdtContent>
    </w:sdt>
    <w:p w14:paraId="5C5FFA2C" w14:textId="77777777" w:rsidR="009D01F0" w:rsidRDefault="009D01F0"/>
    <w:sdt>
      <w:sdtPr>
        <w:rPr>
          <w:rFonts w:ascii="宋体" w:hAnsi="宋体" w:cs="宋体" w:hint="eastAsia"/>
          <w:b w:val="0"/>
          <w:bCs w:val="0"/>
          <w:kern w:val="0"/>
          <w:szCs w:val="21"/>
        </w:rPr>
        <w:alias w:val="模块:成本费用"/>
        <w:tag w:val="_GBC_3faa14b862dd44e8a54b6137b70adace"/>
        <w:id w:val="-513540159"/>
        <w:lock w:val="sdtLocked"/>
        <w:placeholder>
          <w:docPart w:val="GBC22222222222222222222222222222"/>
        </w:placeholder>
      </w:sdtPr>
      <w:sdtEndPr>
        <w:rPr>
          <w:rFonts w:cstheme="minorBidi"/>
          <w:kern w:val="2"/>
        </w:rPr>
      </w:sdtEndPr>
      <w:sdtContent>
        <w:p w14:paraId="690D5EB8" w14:textId="77777777" w:rsidR="009D01F0" w:rsidRDefault="00174DED" w:rsidP="00BC60D6">
          <w:pPr>
            <w:pStyle w:val="3"/>
            <w:numPr>
              <w:ilvl w:val="0"/>
              <w:numId w:val="16"/>
            </w:numPr>
            <w:tabs>
              <w:tab w:val="left" w:pos="504"/>
            </w:tabs>
            <w:rPr>
              <w:rFonts w:ascii="宋体" w:hAnsi="宋体" w:cs="宋体"/>
              <w:bCs w:val="0"/>
              <w:kern w:val="0"/>
              <w:szCs w:val="21"/>
            </w:rPr>
          </w:pPr>
          <w:r>
            <w:rPr>
              <w:rFonts w:ascii="宋体" w:hAnsi="宋体" w:cs="宋体" w:hint="eastAsia"/>
              <w:kern w:val="0"/>
              <w:szCs w:val="21"/>
            </w:rPr>
            <w:t>销售费用</w:t>
          </w:r>
        </w:p>
        <w:sdt>
          <w:sdtPr>
            <w:alias w:val="是否适用：销售费用[双击切换]"/>
            <w:tag w:val="_GBC_5302d6af48674660a2279c7c8a87bb8c"/>
            <w:id w:val="-142816869"/>
            <w:lock w:val="sdtLocked"/>
            <w:placeholder>
              <w:docPart w:val="GBC22222222222222222222222222222"/>
            </w:placeholder>
          </w:sdtPr>
          <w:sdtContent>
            <w:p w14:paraId="40F7B8E5" w14:textId="53457110" w:rsidR="009D01F0" w:rsidRDefault="00174DED">
              <w:r>
                <w:fldChar w:fldCharType="begin"/>
              </w:r>
              <w:r w:rsidR="00F4045E">
                <w:instrText xml:space="preserve"> MACROBUTTON  SnrToggleCheckbox √适用 </w:instrText>
              </w:r>
              <w:r>
                <w:fldChar w:fldCharType="end"/>
              </w:r>
              <w:r>
                <w:fldChar w:fldCharType="begin"/>
              </w:r>
              <w:r w:rsidR="00F4045E">
                <w:instrText xml:space="preserve"> MACROBUTTON  SnrToggleCheckbox □不适用 </w:instrText>
              </w:r>
              <w:r>
                <w:fldChar w:fldCharType="end"/>
              </w:r>
            </w:p>
          </w:sdtContent>
        </w:sdt>
        <w:p w14:paraId="7A7D1349" w14:textId="77777777" w:rsidR="009D01F0" w:rsidRDefault="00174DED">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0"/>
            <w:gridCol w:w="2654"/>
            <w:gridCol w:w="2385"/>
          </w:tblGrid>
          <w:tr w:rsidR="00B52293" w14:paraId="4C979E61" w14:textId="77777777" w:rsidTr="005136E9">
            <w:sdt>
              <w:sdtPr>
                <w:tag w:val="_PLD_16c47970a3b145c98f438f3cb34ff636"/>
                <w:id w:val="1622644736"/>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061D9A52" w14:textId="77777777" w:rsidR="00B52293" w:rsidRDefault="00B52293" w:rsidP="005136E9">
                    <w:pPr>
                      <w:jc w:val="center"/>
                    </w:pPr>
                    <w:r>
                      <w:rPr>
                        <w:rFonts w:hint="eastAsia"/>
                      </w:rPr>
                      <w:t>项目</w:t>
                    </w:r>
                  </w:p>
                </w:tc>
              </w:sdtContent>
            </w:sdt>
            <w:sdt>
              <w:sdtPr>
                <w:tag w:val="_PLD_b3ce435531054240b373e649bc9ae7a1"/>
                <w:id w:val="-1558767761"/>
                <w:lock w:val="sdtLocked"/>
              </w:sdt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38B5FD94" w14:textId="77777777" w:rsidR="00B52293" w:rsidRDefault="00B52293" w:rsidP="005136E9">
                    <w:pPr>
                      <w:jc w:val="center"/>
                    </w:pPr>
                    <w:r>
                      <w:rPr>
                        <w:rFonts w:hint="eastAsia"/>
                      </w:rPr>
                      <w:t>本期发生额</w:t>
                    </w:r>
                  </w:p>
                </w:tc>
              </w:sdtContent>
            </w:sdt>
            <w:sdt>
              <w:sdtPr>
                <w:tag w:val="_PLD_9480cd5806624557b975b5d0ce06575b"/>
                <w:id w:val="1558353696"/>
                <w:lock w:val="sdtLocked"/>
              </w:sdt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38CDDCAD" w14:textId="77777777" w:rsidR="00B52293" w:rsidRDefault="00B52293" w:rsidP="005136E9">
                    <w:pPr>
                      <w:jc w:val="center"/>
                    </w:pPr>
                    <w:r>
                      <w:rPr>
                        <w:rFonts w:hint="eastAsia"/>
                      </w:rPr>
                      <w:t>上期发生额</w:t>
                    </w:r>
                  </w:p>
                </w:tc>
              </w:sdtContent>
            </w:sdt>
          </w:tr>
          <w:sdt>
            <w:sdtPr>
              <w:alias w:val="销售费用明细"/>
              <w:tag w:val="_GBC_8b0e6f0534ed42879aaed18b46dbec7d"/>
              <w:id w:val="184480282"/>
              <w:lock w:val="sdtLocked"/>
              <w:placeholder>
                <w:docPart w:val="6D509F200E404BF9979E3BC5427C56B7"/>
              </w:placeholder>
            </w:sdtPr>
            <w:sdtContent>
              <w:tr w:rsidR="00B52293" w14:paraId="5AD3C334" w14:textId="77777777" w:rsidTr="005136E9">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6FA3DEA7" w14:textId="360B6810" w:rsidR="00B52293" w:rsidRDefault="00B52293" w:rsidP="005136E9">
                    <w:r>
                      <w:t>人员费用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7CA1B0B0" w14:textId="77777777" w:rsidR="00B52293" w:rsidRDefault="00B52293" w:rsidP="005136E9">
                    <w:pPr>
                      <w:jc w:val="right"/>
                    </w:pPr>
                    <w:r>
                      <w:t>100,717,383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6204523C" w14:textId="77777777" w:rsidR="00B52293" w:rsidRDefault="00B52293" w:rsidP="005136E9">
                    <w:pPr>
                      <w:jc w:val="right"/>
                    </w:pPr>
                    <w:r>
                      <w:t>101,445,153</w:t>
                    </w:r>
                  </w:p>
                </w:tc>
              </w:tr>
            </w:sdtContent>
          </w:sdt>
          <w:sdt>
            <w:sdtPr>
              <w:alias w:val="销售费用明细"/>
              <w:tag w:val="_GBC_8b0e6f0534ed42879aaed18b46dbec7d"/>
              <w:id w:val="1122492594"/>
              <w:lock w:val="sdtLocked"/>
              <w:placeholder>
                <w:docPart w:val="6D509F200E404BF9979E3BC5427C56B7"/>
              </w:placeholder>
            </w:sdtPr>
            <w:sdtContent>
              <w:tr w:rsidR="00B52293" w14:paraId="547CBF15" w14:textId="77777777" w:rsidTr="005136E9">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08F481F4" w14:textId="6EA4064D" w:rsidR="00B52293" w:rsidRDefault="00B52293" w:rsidP="005136E9">
                    <w:r>
                      <w:t>营销费用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272A1BE0" w14:textId="77777777" w:rsidR="00B52293" w:rsidRDefault="00B52293" w:rsidP="005136E9">
                    <w:pPr>
                      <w:jc w:val="right"/>
                    </w:pPr>
                    <w:r>
                      <w:t>81,794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157C16A0" w14:textId="77777777" w:rsidR="00B52293" w:rsidRDefault="00B52293" w:rsidP="005136E9">
                    <w:pPr>
                      <w:jc w:val="right"/>
                    </w:pPr>
                    <w:r>
                      <w:t>366,951</w:t>
                    </w:r>
                  </w:p>
                </w:tc>
              </w:tr>
            </w:sdtContent>
          </w:sdt>
          <w:sdt>
            <w:sdtPr>
              <w:alias w:val="销售费用明细"/>
              <w:tag w:val="_GBC_8b0e6f0534ed42879aaed18b46dbec7d"/>
              <w:id w:val="1877968982"/>
              <w:lock w:val="sdtLocked"/>
              <w:placeholder>
                <w:docPart w:val="5E9045FF00394BF6911DAD251CDD7CD0"/>
              </w:placeholder>
            </w:sdtPr>
            <w:sdtContent>
              <w:tr w:rsidR="00B52293" w14:paraId="2EC2195D" w14:textId="77777777" w:rsidTr="005136E9">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50BB62FE" w14:textId="2592A5AB" w:rsidR="00B52293" w:rsidRDefault="00B52293" w:rsidP="005136E9">
                    <w:r>
                      <w:t>办公及差旅费用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3FD1865C" w14:textId="77777777" w:rsidR="00B52293" w:rsidRDefault="00B52293" w:rsidP="005136E9">
                    <w:pPr>
                      <w:jc w:val="right"/>
                    </w:pPr>
                    <w:r>
                      <w:t>147,064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641C5A53" w14:textId="77777777" w:rsidR="00B52293" w:rsidRDefault="00B52293" w:rsidP="005136E9">
                    <w:pPr>
                      <w:jc w:val="right"/>
                    </w:pPr>
                    <w:r>
                      <w:t>180,797</w:t>
                    </w:r>
                  </w:p>
                </w:tc>
              </w:tr>
            </w:sdtContent>
          </w:sdt>
          <w:sdt>
            <w:sdtPr>
              <w:alias w:val="销售费用明细"/>
              <w:tag w:val="_GBC_8b0e6f0534ed42879aaed18b46dbec7d"/>
              <w:id w:val="-1671247448"/>
              <w:lock w:val="sdtLocked"/>
              <w:placeholder>
                <w:docPart w:val="5E9045FF00394BF6911DAD251CDD7CD0"/>
              </w:placeholder>
            </w:sdtPr>
            <w:sdtContent>
              <w:tr w:rsidR="00B52293" w14:paraId="4E2003B6" w14:textId="77777777" w:rsidTr="005136E9">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6753DE3F" w14:textId="05EA67F8" w:rsidR="00B52293" w:rsidRDefault="00B52293" w:rsidP="005136E9">
                    <w:r>
                      <w:t>其他</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17821272" w14:textId="77777777" w:rsidR="00B52293" w:rsidRDefault="00B52293" w:rsidP="005136E9">
                    <w:pPr>
                      <w:jc w:val="right"/>
                    </w:pPr>
                    <w:r>
                      <w:t>568,190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740A670B" w14:textId="77777777" w:rsidR="00B52293" w:rsidRDefault="00B52293" w:rsidP="005136E9">
                    <w:pPr>
                      <w:jc w:val="right"/>
                    </w:pPr>
                    <w:r>
                      <w:t>296,327</w:t>
                    </w:r>
                  </w:p>
                </w:tc>
              </w:tr>
            </w:sdtContent>
          </w:sdt>
          <w:tr w:rsidR="00B52293" w14:paraId="3182C01F" w14:textId="77777777" w:rsidTr="005136E9">
            <w:sdt>
              <w:sdtPr>
                <w:tag w:val="_PLD_bb83cc20a1fb4ed7973343e471dad9ef"/>
                <w:id w:val="-734313194"/>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3D3B3A8E" w14:textId="77777777" w:rsidR="00B52293" w:rsidRDefault="00B52293" w:rsidP="005136E9">
                    <w:pPr>
                      <w:jc w:val="center"/>
                    </w:pPr>
                    <w:r>
                      <w:rPr>
                        <w:rFonts w:hint="eastAsia"/>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14:paraId="24422078" w14:textId="77777777" w:rsidR="00B52293" w:rsidRDefault="00B52293" w:rsidP="005136E9">
                <w:pPr>
                  <w:jc w:val="right"/>
                </w:pPr>
                <w:r>
                  <w:t>101,514,431</w:t>
                </w: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17E46EFE" w14:textId="77777777" w:rsidR="00B52293" w:rsidRDefault="00B52293" w:rsidP="005136E9">
                <w:pPr>
                  <w:jc w:val="right"/>
                </w:pPr>
                <w:r>
                  <w:t>102,289,228</w:t>
                </w:r>
              </w:p>
            </w:tc>
          </w:tr>
        </w:tbl>
        <w:p w14:paraId="0CFC62E9" w14:textId="77777777" w:rsidR="009D01F0" w:rsidRDefault="00174DED">
          <w:pPr>
            <w:spacing w:before="60" w:after="60"/>
          </w:pPr>
          <w:r>
            <w:rPr>
              <w:rFonts w:hint="eastAsia"/>
            </w:rPr>
            <w:t>其他说明：</w:t>
          </w:r>
        </w:p>
        <w:sdt>
          <w:sdtPr>
            <w:alias w:val="销售费用的其他说明事项"/>
            <w:tag w:val="_GBC_42921bca5478449e9dd3932a8303975a"/>
            <w:id w:val="-1766449331"/>
            <w:lock w:val="sdtLocked"/>
            <w:placeholder>
              <w:docPart w:val="GBC22222222222222222222222222222"/>
            </w:placeholder>
          </w:sdtPr>
          <w:sdtContent>
            <w:p w14:paraId="496B47EE" w14:textId="1CE87E92" w:rsidR="009D01F0" w:rsidRDefault="00B52293">
              <w:r>
                <w:rPr>
                  <w:rFonts w:hint="eastAsia"/>
                </w:rPr>
                <w:t>无</w:t>
              </w:r>
            </w:p>
          </w:sdtContent>
        </w:sdt>
      </w:sdtContent>
    </w:sdt>
    <w:p w14:paraId="33B353A6" w14:textId="77777777" w:rsidR="009D01F0" w:rsidRDefault="009D01F0"/>
    <w:sdt>
      <w:sdtPr>
        <w:rPr>
          <w:rFonts w:ascii="宋体" w:hAnsi="宋体" w:cs="宋体" w:hint="eastAsia"/>
          <w:b w:val="0"/>
          <w:bCs w:val="0"/>
          <w:kern w:val="0"/>
          <w:szCs w:val="21"/>
        </w:rPr>
        <w:alias w:val="模块:管理费用"/>
        <w:tag w:val="_GBC_d5a6283bdea64513980a0cc618e2ec60"/>
        <w:id w:val="-1153914214"/>
        <w:lock w:val="sdtLocked"/>
        <w:placeholder>
          <w:docPart w:val="GBC22222222222222222222222222222"/>
        </w:placeholder>
      </w:sdtPr>
      <w:sdtContent>
        <w:p w14:paraId="019CC726"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管理费用</w:t>
          </w:r>
        </w:p>
        <w:sdt>
          <w:sdtPr>
            <w:alias w:val="是否适用：管理费用[双击切换]"/>
            <w:tag w:val="_GBC_864c9dd9adce435698261f1da02ab8fb"/>
            <w:id w:val="-602886496"/>
            <w:lock w:val="sdtLocked"/>
            <w:placeholder>
              <w:docPart w:val="GBC22222222222222222222222222222"/>
            </w:placeholder>
          </w:sdtPr>
          <w:sdtContent>
            <w:p w14:paraId="7690A6FC" w14:textId="7782A794" w:rsidR="009D01F0" w:rsidRDefault="00174DED">
              <w:r>
                <w:fldChar w:fldCharType="begin"/>
              </w:r>
              <w:r w:rsidR="00F4045E">
                <w:instrText xml:space="preserve"> MACROBUTTON  SnrToggleCheckbox √适用 </w:instrText>
              </w:r>
              <w:r>
                <w:fldChar w:fldCharType="end"/>
              </w:r>
              <w:r>
                <w:fldChar w:fldCharType="begin"/>
              </w:r>
              <w:r w:rsidR="00F4045E">
                <w:instrText xml:space="preserve"> MACROBUTTON  SnrToggleCheckbox □不适用 </w:instrText>
              </w:r>
              <w:r>
                <w:fldChar w:fldCharType="end"/>
              </w:r>
            </w:p>
          </w:sdtContent>
        </w:sdt>
        <w:p w14:paraId="26631BDE" w14:textId="77777777" w:rsidR="009D01F0" w:rsidRDefault="00174DED">
          <w:pPr>
            <w:jc w:val="right"/>
          </w:pPr>
          <w:r>
            <w:rPr>
              <w:rFonts w:hint="eastAsia"/>
            </w:rPr>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7"/>
            <w:gridCol w:w="2567"/>
            <w:gridCol w:w="2405"/>
          </w:tblGrid>
          <w:tr w:rsidR="00B52293" w14:paraId="30B43C86" w14:textId="77777777" w:rsidTr="00395B89">
            <w:sdt>
              <w:sdtPr>
                <w:tag w:val="_PLD_249fd0c096ba421285089a0fada9d43a"/>
                <w:id w:val="-29761175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2158E68F" w14:textId="77777777" w:rsidR="00B52293" w:rsidRDefault="00B52293" w:rsidP="00395B89">
                    <w:pPr>
                      <w:jc w:val="center"/>
                    </w:pPr>
                    <w:r>
                      <w:rPr>
                        <w:rFonts w:hint="eastAsia"/>
                      </w:rPr>
                      <w:t>项目</w:t>
                    </w:r>
                  </w:p>
                </w:tc>
              </w:sdtContent>
            </w:sdt>
            <w:sdt>
              <w:sdtPr>
                <w:tag w:val="_PLD_acf5bcbf929244268be56ad5d0f3ea18"/>
                <w:id w:val="62859795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6A91D303" w14:textId="77777777" w:rsidR="00B52293" w:rsidRDefault="00B52293" w:rsidP="00395B89">
                    <w:pPr>
                      <w:jc w:val="center"/>
                    </w:pPr>
                    <w:r>
                      <w:rPr>
                        <w:rFonts w:hint="eastAsia"/>
                      </w:rPr>
                      <w:t>本期发生额</w:t>
                    </w:r>
                  </w:p>
                </w:tc>
              </w:sdtContent>
            </w:sdt>
            <w:sdt>
              <w:sdtPr>
                <w:tag w:val="_PLD_d37d8a59d4d74c26ac22dc33983efa29"/>
                <w:id w:val="-100743727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77591CD6" w14:textId="77777777" w:rsidR="00B52293" w:rsidRDefault="00B52293" w:rsidP="00395B89">
                    <w:pPr>
                      <w:jc w:val="center"/>
                    </w:pPr>
                    <w:r>
                      <w:rPr>
                        <w:rFonts w:hint="eastAsia"/>
                      </w:rPr>
                      <w:t>上期发生额</w:t>
                    </w:r>
                  </w:p>
                </w:tc>
              </w:sdtContent>
            </w:sdt>
          </w:tr>
          <w:sdt>
            <w:sdtPr>
              <w:rPr>
                <w:rFonts w:hint="eastAsia"/>
              </w:rPr>
              <w:alias w:val="管理费用明细"/>
              <w:tag w:val="_GBC_1330575ab4a44e46920401d3d7599402"/>
              <w:id w:val="1590420712"/>
              <w:lock w:val="sdtLocked"/>
              <w:placeholder>
                <w:docPart w:val="A944FFB751B14099AFCC87718BD11A97"/>
              </w:placeholder>
            </w:sdtPr>
            <w:sdtContent>
              <w:tr w:rsidR="00B52293" w14:paraId="51B74342" w14:textId="77777777" w:rsidTr="00395B89">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0D82A10C" w14:textId="0CA33637" w:rsidR="00B52293" w:rsidRDefault="00B52293" w:rsidP="00395B89">
                    <w:r>
                      <w:t>人员费用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6768FDF5" w14:textId="77777777" w:rsidR="00B52293" w:rsidRDefault="00B52293" w:rsidP="00395B89">
                    <w:pPr>
                      <w:jc w:val="right"/>
                    </w:pPr>
                    <w:r>
                      <w:t>119,125,291</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1E38D79" w14:textId="77777777" w:rsidR="00B52293" w:rsidRDefault="00B52293" w:rsidP="00395B89">
                    <w:pPr>
                      <w:jc w:val="right"/>
                    </w:pPr>
                    <w:r>
                      <w:t>115,064,224</w:t>
                    </w:r>
                  </w:p>
                </w:tc>
              </w:tr>
            </w:sdtContent>
          </w:sdt>
          <w:sdt>
            <w:sdtPr>
              <w:rPr>
                <w:rFonts w:hint="eastAsia"/>
              </w:rPr>
              <w:alias w:val="管理费用明细"/>
              <w:tag w:val="_GBC_1330575ab4a44e46920401d3d7599402"/>
              <w:id w:val="-155543215"/>
              <w:lock w:val="sdtLocked"/>
              <w:placeholder>
                <w:docPart w:val="A944FFB751B14099AFCC87718BD11A97"/>
              </w:placeholder>
            </w:sdtPr>
            <w:sdtContent>
              <w:tr w:rsidR="00B52293" w14:paraId="2BEC9B34" w14:textId="77777777" w:rsidTr="00395B89">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7E9C0ED1" w14:textId="6C639A65" w:rsidR="00B52293" w:rsidRDefault="00B52293" w:rsidP="00395B89">
                    <w:r>
                      <w:t>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43F171F2" w14:textId="77777777" w:rsidR="00B52293" w:rsidRDefault="00B52293" w:rsidP="00395B89">
                    <w:pPr>
                      <w:jc w:val="right"/>
                    </w:pPr>
                    <w:r>
                      <w:t>72,596,097</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0AD1ADF" w14:textId="77777777" w:rsidR="00B52293" w:rsidRDefault="00B52293" w:rsidP="00395B89">
                    <w:pPr>
                      <w:jc w:val="right"/>
                    </w:pPr>
                    <w:r>
                      <w:t>72,175,453</w:t>
                    </w:r>
                  </w:p>
                </w:tc>
              </w:tr>
            </w:sdtContent>
          </w:sdt>
          <w:sdt>
            <w:sdtPr>
              <w:rPr>
                <w:rFonts w:hint="eastAsia"/>
              </w:rPr>
              <w:alias w:val="管理费用明细"/>
              <w:tag w:val="_GBC_1330575ab4a44e46920401d3d7599402"/>
              <w:id w:val="320166971"/>
              <w:lock w:val="sdtLocked"/>
              <w:placeholder>
                <w:docPart w:val="A944FFB751B14099AFCC87718BD11A97"/>
              </w:placeholder>
            </w:sdtPr>
            <w:sdtContent>
              <w:tr w:rsidR="00B52293" w14:paraId="6490DD83" w14:textId="77777777" w:rsidTr="00395B89">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F0AEA97" w14:textId="77777777" w:rsidR="00B52293" w:rsidRDefault="00B52293" w:rsidP="00395B89">
                    <w:r>
                      <w:t>折旧</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50D66E62" w14:textId="77777777" w:rsidR="00B52293" w:rsidRDefault="00B52293" w:rsidP="00395B89">
                    <w:pPr>
                      <w:jc w:val="right"/>
                    </w:pPr>
                    <w:r>
                      <w:t>4,809,577</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D558309" w14:textId="77777777" w:rsidR="00B52293" w:rsidRDefault="00B52293" w:rsidP="00395B89">
                    <w:pPr>
                      <w:jc w:val="right"/>
                    </w:pPr>
                    <w:r>
                      <w:t>5,101,349</w:t>
                    </w:r>
                  </w:p>
                </w:tc>
              </w:tr>
            </w:sdtContent>
          </w:sdt>
          <w:sdt>
            <w:sdtPr>
              <w:rPr>
                <w:rFonts w:hint="eastAsia"/>
              </w:rPr>
              <w:alias w:val="管理费用明细"/>
              <w:tag w:val="_GBC_1330575ab4a44e46920401d3d7599402"/>
              <w:id w:val="-1796285436"/>
              <w:lock w:val="sdtLocked"/>
              <w:placeholder>
                <w:docPart w:val="7997CA6256C74B9CBF14EB697553757E"/>
              </w:placeholder>
            </w:sdtPr>
            <w:sdtContent>
              <w:tr w:rsidR="00B52293" w14:paraId="22147821" w14:textId="77777777" w:rsidTr="00395B89">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48EE45A" w14:textId="4426FA4B" w:rsidR="00B52293" w:rsidRDefault="00B52293" w:rsidP="00395B89">
                    <w:r>
                      <w:t>办公及差旅费用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18DB0A8B" w14:textId="77777777" w:rsidR="00B52293" w:rsidRDefault="00B52293" w:rsidP="00395B89">
                    <w:pPr>
                      <w:jc w:val="right"/>
                    </w:pPr>
                    <w:r>
                      <w:t>3,117,354</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63032AA" w14:textId="77777777" w:rsidR="00B52293" w:rsidRDefault="00B52293" w:rsidP="00395B89">
                    <w:pPr>
                      <w:jc w:val="right"/>
                    </w:pPr>
                    <w:r>
                      <w:t>4,323,589</w:t>
                    </w:r>
                  </w:p>
                </w:tc>
              </w:tr>
            </w:sdtContent>
          </w:sdt>
          <w:sdt>
            <w:sdtPr>
              <w:rPr>
                <w:rFonts w:hint="eastAsia"/>
              </w:rPr>
              <w:alias w:val="管理费用明细"/>
              <w:tag w:val="_GBC_1330575ab4a44e46920401d3d7599402"/>
              <w:id w:val="-295223223"/>
              <w:lock w:val="sdtLocked"/>
              <w:placeholder>
                <w:docPart w:val="7997CA6256C74B9CBF14EB697553757E"/>
              </w:placeholder>
            </w:sdtPr>
            <w:sdtContent>
              <w:tr w:rsidR="00B52293" w14:paraId="2559FDC0" w14:textId="77777777" w:rsidTr="00395B89">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065151B3" w14:textId="265CF4C7" w:rsidR="00B52293" w:rsidRDefault="00B52293" w:rsidP="00395B89">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78B7ECFB" w14:textId="77777777" w:rsidR="00B52293" w:rsidRDefault="00B52293" w:rsidP="00395B89">
                    <w:pPr>
                      <w:jc w:val="right"/>
                    </w:pPr>
                    <w:r>
                      <w:t>182,775,592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30B58C9" w14:textId="77777777" w:rsidR="00B52293" w:rsidRDefault="00B52293" w:rsidP="00395B89">
                    <w:pPr>
                      <w:jc w:val="right"/>
                    </w:pPr>
                    <w:r>
                      <w:t>96,855,748</w:t>
                    </w:r>
                  </w:p>
                </w:tc>
              </w:tr>
            </w:sdtContent>
          </w:sdt>
          <w:tr w:rsidR="00B52293" w14:paraId="6C3B29C6" w14:textId="77777777" w:rsidTr="00395B89">
            <w:sdt>
              <w:sdtPr>
                <w:tag w:val="_PLD_a1574943c0c74f868555494c72b6afa6"/>
                <w:id w:val="-206416296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0868635A" w14:textId="77777777" w:rsidR="00B52293" w:rsidRDefault="00B52293" w:rsidP="00395B89">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14:paraId="27B83ACE" w14:textId="77777777" w:rsidR="00B52293" w:rsidRDefault="00B52293" w:rsidP="00395B89">
                <w:pPr>
                  <w:jc w:val="right"/>
                </w:pPr>
                <w:r>
                  <w:t>382,423,911</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1B4B2C5" w14:textId="77777777" w:rsidR="00B52293" w:rsidRDefault="00B52293" w:rsidP="00395B89">
                <w:pPr>
                  <w:jc w:val="right"/>
                </w:pPr>
                <w:r>
                  <w:t>293,520,363</w:t>
                </w:r>
              </w:p>
            </w:tc>
          </w:tr>
        </w:tbl>
        <w:p w14:paraId="73FF3885" w14:textId="77777777" w:rsidR="009D01F0" w:rsidRDefault="00174DED">
          <w:r>
            <w:rPr>
              <w:rFonts w:hint="eastAsia"/>
            </w:rPr>
            <w:t>其他说明：</w:t>
          </w:r>
        </w:p>
        <w:sdt>
          <w:sdtPr>
            <w:alias w:val="管理费用的其他说明事项"/>
            <w:tag w:val="_GBC_2ddba7c397f842b2a457e4f7fe020aca"/>
            <w:id w:val="1155881567"/>
            <w:lock w:val="sdtLocked"/>
            <w:placeholder>
              <w:docPart w:val="GBC22222222222222222222222222222"/>
            </w:placeholder>
          </w:sdtPr>
          <w:sdtContent>
            <w:p w14:paraId="212837C3" w14:textId="7B27EFDC" w:rsidR="009D01F0" w:rsidRDefault="00B52293">
              <w:r>
                <w:rPr>
                  <w:rFonts w:hint="eastAsia"/>
                </w:rPr>
                <w:t>无</w:t>
              </w:r>
            </w:p>
          </w:sdtContent>
        </w:sdt>
      </w:sdtContent>
    </w:sdt>
    <w:p w14:paraId="1EEFE79E" w14:textId="77777777" w:rsidR="009D01F0" w:rsidRDefault="009D01F0"/>
    <w:bookmarkStart w:id="229" w:name="_Hlk10538261" w:displacedByCustomXml="next"/>
    <w:sdt>
      <w:sdtPr>
        <w:rPr>
          <w:rFonts w:ascii="宋体" w:hAnsi="宋体" w:cs="宋体" w:hint="eastAsia"/>
          <w:b w:val="0"/>
          <w:bCs w:val="0"/>
          <w:kern w:val="0"/>
          <w:szCs w:val="21"/>
        </w:rPr>
        <w:alias w:val="模块:研发费用"/>
        <w:tag w:val="_SEC_5070ecc0a0324b189a4ec7d6e218c5d7"/>
        <w:id w:val="1485280042"/>
        <w:lock w:val="sdtLocked"/>
        <w:placeholder>
          <w:docPart w:val="GBC22222222222222222222222222222"/>
        </w:placeholder>
      </w:sdtPr>
      <w:sdtEndPr>
        <w:rPr>
          <w:rFonts w:hint="default"/>
        </w:rPr>
      </w:sdtEndPr>
      <w:sdtContent>
        <w:p w14:paraId="74955F94"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研发费用</w:t>
          </w:r>
        </w:p>
        <w:sdt>
          <w:sdtPr>
            <w:alias w:val="是否适用：研发费用[双击切换]"/>
            <w:tag w:val="_GBC_48b4a6beb6f54c3ba7c01af3727337bb"/>
            <w:id w:val="1376120347"/>
            <w:lock w:val="sdtLocked"/>
            <w:placeholder>
              <w:docPart w:val="GBC22222222222222222222222222222"/>
            </w:placeholder>
          </w:sdtPr>
          <w:sdtContent>
            <w:p w14:paraId="2180A009" w14:textId="101A9C25" w:rsidR="00B52293" w:rsidRDefault="00174DED" w:rsidP="00B52293">
              <w:r>
                <w:fldChar w:fldCharType="begin"/>
              </w:r>
              <w:r w:rsidR="00B52293">
                <w:instrText xml:space="preserve"> MACROBUTTON  SnrToggleCheckbox □适用 </w:instrText>
              </w:r>
              <w:r>
                <w:fldChar w:fldCharType="end"/>
              </w:r>
              <w:r>
                <w:fldChar w:fldCharType="begin"/>
              </w:r>
              <w:r w:rsidR="00B52293">
                <w:instrText xml:space="preserve"> MACROBUTTON  SnrToggleCheckbox √不适用 </w:instrText>
              </w:r>
              <w:r>
                <w:fldChar w:fldCharType="end"/>
              </w:r>
            </w:p>
          </w:sdtContent>
        </w:sdt>
        <w:p w14:paraId="5DE01DF5" w14:textId="36A56B10" w:rsidR="009D01F0" w:rsidRDefault="009D01F0"/>
        <w:p w14:paraId="79EA278D" w14:textId="77777777" w:rsidR="009D01F0" w:rsidRDefault="00000000"/>
      </w:sdtContent>
    </w:sdt>
    <w:bookmarkEnd w:id="229" w:displacedByCustomXml="prev"/>
    <w:sdt>
      <w:sdtPr>
        <w:rPr>
          <w:rFonts w:ascii="宋体" w:hAnsi="宋体" w:cs="宋体" w:hint="eastAsia"/>
          <w:b w:val="0"/>
          <w:bCs w:val="0"/>
          <w:kern w:val="0"/>
          <w:szCs w:val="21"/>
        </w:rPr>
        <w:alias w:val="模块:财务费用"/>
        <w:tag w:val="_GBC_aeeadad5456b4097a79668e5a1cadb17"/>
        <w:id w:val="859163563"/>
        <w:lock w:val="sdtLocked"/>
        <w:placeholder>
          <w:docPart w:val="GBC22222222222222222222222222222"/>
        </w:placeholder>
      </w:sdtPr>
      <w:sdtContent>
        <w:p w14:paraId="26FC4D7A"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财务费用</w:t>
          </w:r>
        </w:p>
        <w:sdt>
          <w:sdtPr>
            <w:alias w:val="是否适用：财务费用[双击切换]"/>
            <w:tag w:val="_GBC_699d8bdb2f1f4504a0ea4ccbc8889cfa"/>
            <w:id w:val="56518006"/>
            <w:lock w:val="sdtLocked"/>
            <w:placeholder>
              <w:docPart w:val="GBC22222222222222222222222222222"/>
            </w:placeholder>
          </w:sdtPr>
          <w:sdtContent>
            <w:p w14:paraId="38350189" w14:textId="2D1931D0" w:rsidR="009D01F0" w:rsidRDefault="00174DED">
              <w:r>
                <w:fldChar w:fldCharType="begin"/>
              </w:r>
              <w:r w:rsidR="00B52293">
                <w:instrText xml:space="preserve"> MACROBUTTON  SnrToggleCheckbox √适用 </w:instrText>
              </w:r>
              <w:r>
                <w:fldChar w:fldCharType="end"/>
              </w:r>
              <w:r>
                <w:fldChar w:fldCharType="begin"/>
              </w:r>
              <w:r w:rsidR="00B52293">
                <w:instrText xml:space="preserve"> MACROBUTTON  SnrToggleCheckbox □不适用 </w:instrText>
              </w:r>
              <w:r>
                <w:fldChar w:fldCharType="end"/>
              </w:r>
            </w:p>
          </w:sdtContent>
        </w:sdt>
        <w:p w14:paraId="6488B1CB" w14:textId="77777777" w:rsidR="009D01F0" w:rsidRDefault="00174DED">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7"/>
            <w:gridCol w:w="2567"/>
            <w:gridCol w:w="2405"/>
          </w:tblGrid>
          <w:tr w:rsidR="00B52293" w14:paraId="51F0E672" w14:textId="77777777" w:rsidTr="00FF129D">
            <w:sdt>
              <w:sdtPr>
                <w:tag w:val="_PLD_c57c227174f044c4bfa2c0fda1e37156"/>
                <w:id w:val="-164897315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79841FA3" w14:textId="77777777" w:rsidR="00B52293" w:rsidRDefault="00B52293" w:rsidP="00FF129D">
                    <w:pPr>
                      <w:jc w:val="center"/>
                    </w:pPr>
                    <w:r>
                      <w:rPr>
                        <w:rFonts w:hint="eastAsia"/>
                      </w:rPr>
                      <w:t>项目</w:t>
                    </w:r>
                  </w:p>
                </w:tc>
              </w:sdtContent>
            </w:sdt>
            <w:sdt>
              <w:sdtPr>
                <w:tag w:val="_PLD_d7b23aa0bcb6433894875c858270ab7f"/>
                <w:id w:val="23998535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5CBEB151" w14:textId="77777777" w:rsidR="00B52293" w:rsidRDefault="00B52293" w:rsidP="00FF129D">
                    <w:pPr>
                      <w:jc w:val="center"/>
                    </w:pPr>
                    <w:r>
                      <w:rPr>
                        <w:rFonts w:hint="eastAsia"/>
                      </w:rPr>
                      <w:t>本期发生额</w:t>
                    </w:r>
                  </w:p>
                </w:tc>
              </w:sdtContent>
            </w:sdt>
            <w:sdt>
              <w:sdtPr>
                <w:tag w:val="_PLD_d79245f93e3d475b953b3e44bb1c6425"/>
                <w:id w:val="-135241642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1AA54912" w14:textId="77777777" w:rsidR="00B52293" w:rsidRDefault="00B52293" w:rsidP="00FF129D">
                    <w:pPr>
                      <w:jc w:val="center"/>
                    </w:pPr>
                    <w:r>
                      <w:rPr>
                        <w:rFonts w:hint="eastAsia"/>
                      </w:rPr>
                      <w:t>上期发生额</w:t>
                    </w:r>
                  </w:p>
                </w:tc>
              </w:sdtContent>
            </w:sdt>
          </w:tr>
          <w:sdt>
            <w:sdtPr>
              <w:rPr>
                <w:rFonts w:hint="eastAsia"/>
              </w:rPr>
              <w:alias w:val="财务费用明细"/>
              <w:tag w:val="_GBC_6315cf92135646dfa5694359777c36b0"/>
              <w:id w:val="232977591"/>
              <w:lock w:val="sdtLocked"/>
              <w:placeholder>
                <w:docPart w:val="00C8F4DDD1C445E69D1131A349B75053"/>
              </w:placeholder>
            </w:sdtPr>
            <w:sdtContent>
              <w:tr w:rsidR="00B52293" w14:paraId="22BF7775" w14:textId="77777777" w:rsidTr="00FF129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1C57204" w14:textId="6A63CFF9" w:rsidR="00B52293" w:rsidRDefault="00B52293" w:rsidP="00FF129D">
                    <w:r>
                      <w:t>贷款及应付款项的利息支出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2EB3CBAF" w14:textId="77777777" w:rsidR="00B52293" w:rsidRDefault="00B52293" w:rsidP="00FF129D">
                    <w:pPr>
                      <w:jc w:val="right"/>
                    </w:pPr>
                    <w:r>
                      <w:t>691,854,723</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299D64F" w14:textId="77777777" w:rsidR="00B52293" w:rsidRDefault="00B52293" w:rsidP="00FF129D">
                    <w:pPr>
                      <w:jc w:val="right"/>
                    </w:pPr>
                    <w:r>
                      <w:t>784,704,741</w:t>
                    </w:r>
                  </w:p>
                </w:tc>
              </w:tr>
            </w:sdtContent>
          </w:sdt>
          <w:sdt>
            <w:sdtPr>
              <w:rPr>
                <w:rFonts w:hint="eastAsia"/>
              </w:rPr>
              <w:alias w:val="财务费用明细"/>
              <w:tag w:val="_GBC_6315cf92135646dfa5694359777c36b0"/>
              <w:id w:val="-2003029730"/>
              <w:lock w:val="sdtLocked"/>
              <w:placeholder>
                <w:docPart w:val="00C8F4DDD1C445E69D1131A349B75053"/>
              </w:placeholder>
            </w:sdtPr>
            <w:sdtContent>
              <w:tr w:rsidR="00B52293" w14:paraId="1F1B3046" w14:textId="77777777" w:rsidTr="00FF129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656866B" w14:textId="7AFBE2B8" w:rsidR="00B52293" w:rsidRDefault="00F4045E" w:rsidP="00FF129D">
                    <w:r>
                      <w:rPr>
                        <w:rFonts w:hint="eastAsia"/>
                      </w:rPr>
                      <w:t>减：</w:t>
                    </w:r>
                    <w:r w:rsidR="00B52293">
                      <w:t>存款及应收款项的利息收入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606F7236" w14:textId="33375A05" w:rsidR="00B52293" w:rsidRDefault="00B52293" w:rsidP="00FF129D">
                    <w:pPr>
                      <w:jc w:val="right"/>
                    </w:pPr>
                    <w:r>
                      <w:t>-76</w:t>
                    </w:r>
                    <w:r w:rsidR="007514E1">
                      <w:t>5</w:t>
                    </w:r>
                    <w:r>
                      <w:t>,</w:t>
                    </w:r>
                    <w:r w:rsidR="007514E1">
                      <w:t>247</w:t>
                    </w:r>
                    <w:r>
                      <w:t>,</w:t>
                    </w:r>
                    <w:r w:rsidR="007514E1">
                      <w:t>585</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E7D7C6D" w14:textId="77777777" w:rsidR="00B52293" w:rsidRDefault="00B52293" w:rsidP="00FF129D">
                    <w:pPr>
                      <w:jc w:val="right"/>
                    </w:pPr>
                    <w:r>
                      <w:t>-585,235,657</w:t>
                    </w:r>
                  </w:p>
                </w:tc>
              </w:tr>
            </w:sdtContent>
          </w:sdt>
          <w:sdt>
            <w:sdtPr>
              <w:rPr>
                <w:rFonts w:hint="eastAsia"/>
              </w:rPr>
              <w:alias w:val="财务费用明细"/>
              <w:tag w:val="_GBC_6315cf92135646dfa5694359777c36b0"/>
              <w:id w:val="-1977593088"/>
              <w:lock w:val="sdtLocked"/>
              <w:placeholder>
                <w:docPart w:val="928C283CA4284301870E3B5B2D590B99"/>
              </w:placeholder>
            </w:sdtPr>
            <w:sdtContent>
              <w:tr w:rsidR="00B52293" w14:paraId="44DC8B28" w14:textId="77777777" w:rsidTr="00FF129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7117BCA0" w14:textId="57272E7D" w:rsidR="00B52293" w:rsidRDefault="00B52293" w:rsidP="00FF129D">
                    <w:r>
                      <w:t>补充退休福利折现利息摊销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36AC461A" w14:textId="77777777" w:rsidR="00B52293" w:rsidRDefault="00B52293" w:rsidP="00FF129D">
                    <w:pPr>
                      <w:jc w:val="right"/>
                    </w:pPr>
                    <w:r>
                      <w:t>31,200,000</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A0A3694" w14:textId="77777777" w:rsidR="00B52293" w:rsidRDefault="00B52293" w:rsidP="00FF129D">
                    <w:pPr>
                      <w:jc w:val="right"/>
                    </w:pPr>
                    <w:r>
                      <w:t>33,420,000</w:t>
                    </w:r>
                  </w:p>
                </w:tc>
              </w:tr>
            </w:sdtContent>
          </w:sdt>
          <w:sdt>
            <w:sdtPr>
              <w:rPr>
                <w:rFonts w:hint="eastAsia"/>
              </w:rPr>
              <w:alias w:val="财务费用明细"/>
              <w:tag w:val="_GBC_6315cf92135646dfa5694359777c36b0"/>
              <w:id w:val="-1910215773"/>
              <w:lock w:val="sdtLocked"/>
              <w:placeholder>
                <w:docPart w:val="928C283CA4284301870E3B5B2D590B99"/>
              </w:placeholder>
            </w:sdtPr>
            <w:sdtContent>
              <w:tr w:rsidR="00B52293" w14:paraId="042FE5FD" w14:textId="77777777" w:rsidTr="00FF129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5BD34AA2" w14:textId="2C359BAA" w:rsidR="00B52293" w:rsidRDefault="00B52293" w:rsidP="00FF129D">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53E2FF2B" w14:textId="23A92ECB" w:rsidR="00B52293" w:rsidRDefault="007514E1" w:rsidP="00FF129D">
                    <w:pPr>
                      <w:jc w:val="right"/>
                    </w:pPr>
                    <w:r>
                      <w:t>722</w:t>
                    </w:r>
                    <w:r w:rsidR="00B52293">
                      <w:t>,9</w:t>
                    </w:r>
                    <w:r>
                      <w:t>8</w:t>
                    </w:r>
                    <w:r w:rsidR="00B52293">
                      <w:t>9</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663F80D" w14:textId="77777777" w:rsidR="00B52293" w:rsidRDefault="00B52293" w:rsidP="00FF129D">
                    <w:pPr>
                      <w:jc w:val="right"/>
                    </w:pPr>
                    <w:r>
                      <w:t>3,235,053</w:t>
                    </w:r>
                  </w:p>
                </w:tc>
              </w:tr>
            </w:sdtContent>
          </w:sdt>
          <w:tr w:rsidR="00B52293" w14:paraId="2853D446" w14:textId="77777777" w:rsidTr="00FF129D">
            <w:sdt>
              <w:sdtPr>
                <w:tag w:val="_PLD_27965316bcaf4972b01a6dd60323d7f4"/>
                <w:id w:val="-133613613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3C96D787" w14:textId="77777777" w:rsidR="00B52293" w:rsidRDefault="00B52293" w:rsidP="00FF129D">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14:paraId="01D72DDD" w14:textId="77777777" w:rsidR="00B52293" w:rsidRDefault="00B52293" w:rsidP="00FF129D">
                <w:pPr>
                  <w:jc w:val="right"/>
                </w:pPr>
                <w:r>
                  <w:t>-41,469,873</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7072644" w14:textId="77777777" w:rsidR="00B52293" w:rsidRDefault="00B52293" w:rsidP="00FF129D">
                <w:pPr>
                  <w:jc w:val="right"/>
                </w:pPr>
                <w:r>
                  <w:t>236,124,137</w:t>
                </w:r>
              </w:p>
            </w:tc>
          </w:tr>
        </w:tbl>
        <w:p w14:paraId="1CA81F5C" w14:textId="77777777" w:rsidR="009D01F0" w:rsidRDefault="00174DED">
          <w:r>
            <w:rPr>
              <w:rFonts w:hint="eastAsia"/>
            </w:rPr>
            <w:t>其他说明：</w:t>
          </w:r>
        </w:p>
        <w:sdt>
          <w:sdtPr>
            <w:alias w:val="财务费用的其他说明事项"/>
            <w:tag w:val="_GBC_5bd15645edcc4a51b94ddca48ee9be98"/>
            <w:id w:val="-1114128401"/>
            <w:lock w:val="sdtLocked"/>
            <w:placeholder>
              <w:docPart w:val="GBC22222222222222222222222222222"/>
            </w:placeholder>
          </w:sdtPr>
          <w:sdtContent>
            <w:p w14:paraId="78C7C4B1" w14:textId="2CCF8A1C" w:rsidR="009D01F0" w:rsidRDefault="00B52293">
              <w:r>
                <w:rPr>
                  <w:rFonts w:hint="eastAsia"/>
                </w:rPr>
                <w:t>无</w:t>
              </w:r>
            </w:p>
          </w:sdtContent>
        </w:sdt>
      </w:sdtContent>
    </w:sdt>
    <w:p w14:paraId="22D1A3F4" w14:textId="77777777" w:rsidR="009D01F0" w:rsidRDefault="009D01F0"/>
    <w:sdt>
      <w:sdtPr>
        <w:rPr>
          <w:rFonts w:ascii="宋体" w:hAnsi="宋体" w:cs="宋体" w:hint="eastAsia"/>
          <w:b w:val="0"/>
          <w:bCs w:val="0"/>
          <w:kern w:val="0"/>
          <w:szCs w:val="24"/>
        </w:rPr>
        <w:alias w:val="模块:其他收益"/>
        <w:tag w:val="_SEC_b7dd1353107541ffa3a1d66fbb85a037"/>
        <w:id w:val="-1639944819"/>
        <w:lock w:val="sdtLocked"/>
        <w:placeholder>
          <w:docPart w:val="GBC22222222222222222222222222222"/>
        </w:placeholder>
      </w:sdtPr>
      <w:sdtEndPr>
        <w:rPr>
          <w:rFonts w:hint="default"/>
          <w:szCs w:val="21"/>
        </w:rPr>
      </w:sdtEndPr>
      <w:sdtContent>
        <w:p w14:paraId="5F8B7F9C" w14:textId="77777777" w:rsidR="009D01F0" w:rsidRDefault="00174DED" w:rsidP="00BC60D6">
          <w:pPr>
            <w:pStyle w:val="3"/>
            <w:numPr>
              <w:ilvl w:val="0"/>
              <w:numId w:val="16"/>
            </w:numPr>
            <w:tabs>
              <w:tab w:val="left" w:pos="504"/>
            </w:tabs>
            <w:rPr>
              <w:rFonts w:ascii="宋体" w:hAnsi="宋体"/>
            </w:rPr>
          </w:pPr>
          <w:r>
            <w:rPr>
              <w:rFonts w:ascii="宋体" w:hAnsi="宋体" w:hint="eastAsia"/>
            </w:rPr>
            <w:t>其他收益</w:t>
          </w:r>
        </w:p>
        <w:sdt>
          <w:sdtPr>
            <w:alias w:val="是否适用：财务报表其他收益[双击切换]"/>
            <w:tag w:val="_GBC_86fde94b0d4e4b1f997adc6f063babf7"/>
            <w:id w:val="-75980066"/>
            <w:lock w:val="sdtLocked"/>
            <w:placeholder>
              <w:docPart w:val="GBC22222222222222222222222222222"/>
            </w:placeholder>
          </w:sdtPr>
          <w:sdtContent>
            <w:p w14:paraId="05AB77D1" w14:textId="3DBA1634" w:rsidR="009D01F0" w:rsidRDefault="00174DED">
              <w:r>
                <w:fldChar w:fldCharType="begin"/>
              </w:r>
              <w:r w:rsidR="00E02B50">
                <w:instrText xml:space="preserve"> MACROBUTTON  SnrToggleCheckbox √适用 </w:instrText>
              </w:r>
              <w:r>
                <w:fldChar w:fldCharType="end"/>
              </w:r>
              <w:r>
                <w:fldChar w:fldCharType="begin"/>
              </w:r>
              <w:r w:rsidR="00E02B50">
                <w:instrText xml:space="preserve"> MACROBUTTON  SnrToggleCheckbox □不适用 </w:instrText>
              </w:r>
              <w:r>
                <w:fldChar w:fldCharType="end"/>
              </w:r>
            </w:p>
          </w:sdtContent>
        </w:sdt>
        <w:p w14:paraId="1E202EDF" w14:textId="77777777" w:rsidR="009D01F0" w:rsidRDefault="00174DED">
          <w:pPr>
            <w:jc w:val="right"/>
            <w:rPr>
              <w:rFonts w:cstheme="minorBidi"/>
              <w:bCs/>
              <w:szCs w:val="22"/>
            </w:rPr>
          </w:pPr>
          <w:r>
            <w:rPr>
              <w:rFonts w:cstheme="minorBidi"/>
              <w:szCs w:val="22"/>
            </w:rPr>
            <w:t>单位：</w:t>
          </w:r>
          <w:sdt>
            <w:sdtPr>
              <w:rPr>
                <w:rFonts w:cstheme="minorBidi"/>
                <w:bCs/>
                <w:szCs w:val="22"/>
              </w:rPr>
              <w:alias w:val="单位：财务报表其他收益明细"/>
              <w:tag w:val="_GBC_12755937dc3b48a489abda6cc5cda8d6"/>
              <w:id w:val="-18403737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034EF">
                <w:rPr>
                  <w:rFonts w:cstheme="minorBidi"/>
                  <w:szCs w:val="22"/>
                </w:rPr>
                <w:t>元</w:t>
              </w:r>
            </w:sdtContent>
          </w:sdt>
          <w:r>
            <w:rPr>
              <w:rFonts w:cstheme="minorBidi"/>
              <w:szCs w:val="22"/>
            </w:rPr>
            <w:t xml:space="preserve">  币种：</w:t>
          </w:r>
          <w:sdt>
            <w:sdtPr>
              <w:rPr>
                <w:rFonts w:cstheme="minorBidi"/>
                <w:bCs/>
                <w:szCs w:val="22"/>
              </w:rPr>
              <w:alias w:val="币种：财务报表其他收益明细"/>
              <w:tag w:val="_GBC_3daaaf66c73e4201b067378f3d17e13f"/>
              <w:id w:val="-299300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cstheme="minorBidi"/>
                  <w:szCs w:val="22"/>
                </w:rPr>
                <w:t>人民币</w:t>
              </w:r>
            </w:sdtContent>
          </w:sdt>
        </w:p>
        <w:tbl>
          <w:tblPr>
            <w:tblStyle w:val="a7"/>
            <w:tblW w:w="0" w:type="auto"/>
            <w:tblLook w:val="04A0" w:firstRow="1" w:lastRow="0" w:firstColumn="1" w:lastColumn="0" w:noHBand="0" w:noVBand="1"/>
          </w:tblPr>
          <w:tblGrid>
            <w:gridCol w:w="4002"/>
            <w:gridCol w:w="2523"/>
            <w:gridCol w:w="2394"/>
          </w:tblGrid>
          <w:tr w:rsidR="00E02B50" w14:paraId="534FD9EA" w14:textId="77777777" w:rsidTr="00E02B50">
            <w:tc>
              <w:tcPr>
                <w:tcW w:w="4002" w:type="dxa"/>
              </w:tcPr>
              <w:sdt>
                <w:sdtPr>
                  <w:rPr>
                    <w:rFonts w:hint="eastAsia"/>
                  </w:rPr>
                  <w:tag w:val="_PLD_92b33ced889140b7b84894c5f486f4e6"/>
                  <w:id w:val="1978329906"/>
                  <w:lock w:val="sdtLocked"/>
                </w:sdtPr>
                <w:sdtContent>
                  <w:p w14:paraId="474A18CC" w14:textId="77777777" w:rsidR="00E02B50" w:rsidRDefault="00E02B50" w:rsidP="002A7208">
                    <w:pPr>
                      <w:jc w:val="center"/>
                    </w:pPr>
                    <w:r>
                      <w:rPr>
                        <w:rFonts w:hint="eastAsia"/>
                      </w:rPr>
                      <w:t>项目</w:t>
                    </w:r>
                  </w:p>
                </w:sdtContent>
              </w:sdt>
            </w:tc>
            <w:tc>
              <w:tcPr>
                <w:tcW w:w="2523" w:type="dxa"/>
              </w:tcPr>
              <w:sdt>
                <w:sdtPr>
                  <w:rPr>
                    <w:rFonts w:hint="eastAsia"/>
                  </w:rPr>
                  <w:tag w:val="_PLD_73b3023fbaed423bbb8ca1ec42a2eaf9"/>
                  <w:id w:val="1414893628"/>
                  <w:lock w:val="sdtLocked"/>
                </w:sdtPr>
                <w:sdtContent>
                  <w:p w14:paraId="00A61B90" w14:textId="77777777" w:rsidR="00E02B50" w:rsidRDefault="00E02B50" w:rsidP="002A7208">
                    <w:pPr>
                      <w:jc w:val="center"/>
                    </w:pPr>
                    <w:r>
                      <w:rPr>
                        <w:rFonts w:hint="eastAsia"/>
                      </w:rPr>
                      <w:t>本期发生额</w:t>
                    </w:r>
                  </w:p>
                </w:sdtContent>
              </w:sdt>
            </w:tc>
            <w:tc>
              <w:tcPr>
                <w:tcW w:w="2394" w:type="dxa"/>
              </w:tcPr>
              <w:sdt>
                <w:sdtPr>
                  <w:rPr>
                    <w:rFonts w:hint="eastAsia"/>
                  </w:rPr>
                  <w:tag w:val="_PLD_9f39351a333c497da22a0955aff07b4c"/>
                  <w:id w:val="-1640497217"/>
                  <w:lock w:val="sdtLocked"/>
                </w:sdtPr>
                <w:sdtContent>
                  <w:p w14:paraId="7F7C016E" w14:textId="77777777" w:rsidR="00E02B50" w:rsidRDefault="00E02B50" w:rsidP="002A7208">
                    <w:pPr>
                      <w:jc w:val="center"/>
                    </w:pPr>
                    <w:r>
                      <w:rPr>
                        <w:rFonts w:hint="eastAsia"/>
                      </w:rPr>
                      <w:t>上期发生额</w:t>
                    </w:r>
                  </w:p>
                </w:sdtContent>
              </w:sdt>
            </w:tc>
          </w:tr>
          <w:sdt>
            <w:sdtPr>
              <w:rPr>
                <w:rFonts w:ascii="宋体" w:eastAsiaTheme="minorEastAsia" w:hAnsi="宋体" w:cstheme="minorBidi"/>
                <w:bCs/>
                <w:sz w:val="22"/>
                <w:szCs w:val="22"/>
                <w:lang w:val="en-GB"/>
              </w:rPr>
              <w:alias w:val="财务报表其他收益明细"/>
              <w:tag w:val="_TUP_6fbc2b9298bf4c818dfcc7c62d7fcd6c"/>
              <w:id w:val="-1468656611"/>
              <w:lock w:val="sdtLocked"/>
              <w:placeholder>
                <w:docPart w:val="08A10D59A1534E83BEF79B7BF72445B4"/>
              </w:placeholder>
            </w:sdtPr>
            <w:sdtEndPr>
              <w:rPr>
                <w:rFonts w:eastAsia="宋体"/>
              </w:rPr>
            </w:sdtEndPr>
            <w:sdtContent>
              <w:tr w:rsidR="00E02B50" w14:paraId="30A1791B" w14:textId="77777777" w:rsidTr="00E02B50">
                <w:tc>
                  <w:tcPr>
                    <w:tcW w:w="4002" w:type="dxa"/>
                  </w:tcPr>
                  <w:p w14:paraId="3967BC40" w14:textId="77777777" w:rsidR="00E02B50" w:rsidRDefault="00E02B50" w:rsidP="002A7208">
                    <w:r>
                      <w:t>政府补助</w:t>
                    </w:r>
                  </w:p>
                </w:tc>
                <w:tc>
                  <w:tcPr>
                    <w:tcW w:w="2523" w:type="dxa"/>
                  </w:tcPr>
                  <w:p w14:paraId="5BADBFB6" w14:textId="77777777" w:rsidR="00E02B50" w:rsidRPr="0004679B" w:rsidRDefault="00E02B50" w:rsidP="002A7208">
                    <w:pPr>
                      <w:jc w:val="right"/>
                      <w:rPr>
                        <w:rFonts w:ascii="宋体" w:hAnsi="宋体"/>
                      </w:rPr>
                    </w:pPr>
                    <w:r w:rsidRPr="0004679B">
                      <w:rPr>
                        <w:rFonts w:ascii="宋体" w:hAnsi="宋体"/>
                      </w:rPr>
                      <w:t>40,355,053</w:t>
                    </w:r>
                  </w:p>
                </w:tc>
                <w:tc>
                  <w:tcPr>
                    <w:tcW w:w="2394" w:type="dxa"/>
                  </w:tcPr>
                  <w:p w14:paraId="33A08881" w14:textId="77777777" w:rsidR="00E02B50" w:rsidRPr="0004679B" w:rsidRDefault="00E02B50" w:rsidP="002A7208">
                    <w:pPr>
                      <w:jc w:val="right"/>
                      <w:rPr>
                        <w:rFonts w:ascii="宋体" w:hAnsi="宋体"/>
                      </w:rPr>
                    </w:pPr>
                    <w:r w:rsidRPr="0004679B">
                      <w:rPr>
                        <w:rFonts w:ascii="宋体" w:hAnsi="宋体"/>
                      </w:rPr>
                      <w:t>87,383,279</w:t>
                    </w:r>
                  </w:p>
                </w:tc>
              </w:tr>
            </w:sdtContent>
          </w:sdt>
          <w:tr w:rsidR="00E02B50" w14:paraId="2E3674E6" w14:textId="77777777" w:rsidTr="00E02B50">
            <w:tc>
              <w:tcPr>
                <w:tcW w:w="4002" w:type="dxa"/>
              </w:tcPr>
              <w:sdt>
                <w:sdtPr>
                  <w:rPr>
                    <w:rFonts w:hint="eastAsia"/>
                  </w:rPr>
                  <w:tag w:val="_PLD_895bf64d897b4d94b2d45a7ce9849ec7"/>
                  <w:id w:val="-267383494"/>
                  <w:lock w:val="sdtLocked"/>
                </w:sdtPr>
                <w:sdtContent>
                  <w:p w14:paraId="3DAFDC26" w14:textId="77777777" w:rsidR="00E02B50" w:rsidRDefault="00E02B50" w:rsidP="00E02B50">
                    <w:pPr>
                      <w:jc w:val="center"/>
                    </w:pPr>
                    <w:r>
                      <w:rPr>
                        <w:rFonts w:hint="eastAsia"/>
                      </w:rPr>
                      <w:t>合计</w:t>
                    </w:r>
                  </w:p>
                </w:sdtContent>
              </w:sdt>
            </w:tc>
            <w:tc>
              <w:tcPr>
                <w:tcW w:w="2523" w:type="dxa"/>
                <w:vAlign w:val="center"/>
              </w:tcPr>
              <w:p w14:paraId="1E9D6164" w14:textId="1F8B6021" w:rsidR="00E02B50" w:rsidRPr="0004679B" w:rsidRDefault="00E02B50" w:rsidP="00E02B50">
                <w:pPr>
                  <w:jc w:val="right"/>
                  <w:rPr>
                    <w:rFonts w:ascii="宋体" w:hAnsi="宋体"/>
                  </w:rPr>
                </w:pPr>
                <w:r w:rsidRPr="0004679B">
                  <w:rPr>
                    <w:rFonts w:ascii="宋体" w:hAnsi="宋体"/>
                  </w:rPr>
                  <w:t>40,355,053</w:t>
                </w:r>
              </w:p>
            </w:tc>
            <w:tc>
              <w:tcPr>
                <w:tcW w:w="2394" w:type="dxa"/>
                <w:vAlign w:val="center"/>
              </w:tcPr>
              <w:p w14:paraId="16AE0D07" w14:textId="40F386AA" w:rsidR="00E02B50" w:rsidRPr="0004679B" w:rsidRDefault="00E02B50" w:rsidP="00E02B50">
                <w:pPr>
                  <w:jc w:val="right"/>
                  <w:rPr>
                    <w:rFonts w:ascii="宋体" w:hAnsi="宋体"/>
                  </w:rPr>
                </w:pPr>
                <w:r w:rsidRPr="0004679B">
                  <w:rPr>
                    <w:rFonts w:ascii="宋体" w:hAnsi="宋体"/>
                  </w:rPr>
                  <w:t>87,383,279</w:t>
                </w:r>
              </w:p>
            </w:tc>
          </w:tr>
        </w:tbl>
        <w:p w14:paraId="1E9429AB" w14:textId="77777777" w:rsidR="009D01F0" w:rsidRDefault="00174DED">
          <w:r>
            <w:rPr>
              <w:rFonts w:hint="eastAsia"/>
            </w:rPr>
            <w:t>其他</w:t>
          </w:r>
          <w:r>
            <w:t>说明：</w:t>
          </w:r>
        </w:p>
        <w:sdt>
          <w:sdtPr>
            <w:alias w:val="财务报表其他收益其他说明"/>
            <w:tag w:val="_GBC_9489a93c45754a9ea78d3a872093a735"/>
            <w:id w:val="-549764684"/>
            <w:lock w:val="sdtLocked"/>
            <w:placeholder>
              <w:docPart w:val="GBC22222222222222222222222222222"/>
            </w:placeholder>
          </w:sdtPr>
          <w:sdtContent>
            <w:p w14:paraId="350F48A2" w14:textId="7EDC5974" w:rsidR="009D01F0" w:rsidRDefault="00F4045E">
              <w:r>
                <w:rPr>
                  <w:rFonts w:hint="eastAsia"/>
                </w:rPr>
                <w:t>无</w:t>
              </w:r>
            </w:p>
          </w:sdtContent>
        </w:sdt>
      </w:sdtContent>
    </w:sdt>
    <w:p w14:paraId="26623B94" w14:textId="77777777" w:rsidR="009D01F0" w:rsidRDefault="009D01F0"/>
    <w:bookmarkStart w:id="230" w:name="_Hlk11857276" w:displacedByCustomXml="next"/>
    <w:sdt>
      <w:sdtPr>
        <w:rPr>
          <w:rFonts w:ascii="宋体" w:hAnsi="宋体" w:cs="宋体" w:hint="eastAsia"/>
          <w:b w:val="0"/>
          <w:bCs w:val="0"/>
          <w:kern w:val="0"/>
          <w:szCs w:val="21"/>
        </w:rPr>
        <w:alias w:val="模块:投资收益"/>
        <w:tag w:val="_SEC_56e74a133dff4dcebe7ed76c1a92a2e5"/>
        <w:id w:val="578252655"/>
        <w:lock w:val="sdtLocked"/>
        <w:placeholder>
          <w:docPart w:val="GBC22222222222222222222222222222"/>
        </w:placeholder>
      </w:sdtPr>
      <w:sdtContent>
        <w:p w14:paraId="2194769B"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83233704"/>
            <w:lock w:val="sdtContentLocked"/>
            <w:placeholder>
              <w:docPart w:val="GBC22222222222222222222222222222"/>
            </w:placeholder>
          </w:sdtPr>
          <w:sdtContent>
            <w:p w14:paraId="5796E9FB" w14:textId="550D173C" w:rsidR="009D01F0" w:rsidRDefault="00174DED">
              <w:r>
                <w:fldChar w:fldCharType="begin"/>
              </w:r>
              <w:r w:rsidR="00E02B50">
                <w:instrText xml:space="preserve"> MACROBUTTON  SnrToggleCheckbox √适用 </w:instrText>
              </w:r>
              <w:r>
                <w:fldChar w:fldCharType="end"/>
              </w:r>
              <w:r>
                <w:fldChar w:fldCharType="begin"/>
              </w:r>
              <w:r w:rsidR="00E02B50">
                <w:instrText xml:space="preserve"> MACROBUTTON  SnrToggleCheckbox □不适用 </w:instrText>
              </w:r>
              <w:r>
                <w:fldChar w:fldCharType="end"/>
              </w:r>
            </w:p>
          </w:sdtContent>
        </w:sdt>
        <w:p w14:paraId="539B1B92" w14:textId="77777777" w:rsidR="009D01F0" w:rsidRDefault="00174DED">
          <w:pPr>
            <w:jc w:val="right"/>
            <w:rPr>
              <w:b/>
            </w:rPr>
          </w:pPr>
          <w:bookmarkStart w:id="231" w:name="_Hlk10538462"/>
          <w:r>
            <w:t>单位</w:t>
          </w:r>
          <w:r>
            <w:rPr>
              <w:rFonts w:hint="eastAsia"/>
            </w:rPr>
            <w:t>：</w:t>
          </w:r>
          <w:sdt>
            <w:sdtPr>
              <w:rPr>
                <w:rFonts w:hint="eastAsia"/>
              </w:rPr>
              <w:alias w:val="单位：财务附注：会计报表中的投资收益项目增加"/>
              <w:tag w:val="_GBC_8785b82a02ca4b0db1de3227128775b4"/>
              <w:id w:val="576632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t xml:space="preserve">  币种</w:t>
          </w:r>
          <w:r>
            <w:rPr>
              <w:rFonts w:hint="eastAsia"/>
            </w:rPr>
            <w:t>：</w:t>
          </w:r>
          <w:sdt>
            <w:sdtPr>
              <w:rPr>
                <w:rFonts w:hint="eastAsia"/>
              </w:rPr>
              <w:alias w:val="币种：财务附注：会计报表中的投资收益项目增加"/>
              <w:tag w:val="_GBC_c4394dc445a94e9a8a4b83889c79fcb1"/>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2654"/>
            <w:gridCol w:w="2665"/>
          </w:tblGrid>
          <w:tr w:rsidR="00E02B50" w14:paraId="3F73E036" w14:textId="77777777" w:rsidTr="005A1CA9">
            <w:bookmarkEnd w:id="231" w:displacedByCustomXml="next"/>
            <w:sdt>
              <w:sdtPr>
                <w:tag w:val="_PLD_2fef67a5db2c453288257a2dfe03fd6e"/>
                <w:id w:val="-523552984"/>
                <w:lock w:val="sdtLocked"/>
              </w:sdtPr>
              <w:sdtContent>
                <w:tc>
                  <w:tcPr>
                    <w:tcW w:w="2018" w:type="pct"/>
                    <w:vAlign w:val="center"/>
                  </w:tcPr>
                  <w:p w14:paraId="63CEDEAA" w14:textId="77777777" w:rsidR="00E02B50" w:rsidRDefault="00E02B50" w:rsidP="005A1CA9">
                    <w:pPr>
                      <w:ind w:left="420" w:hanging="420"/>
                      <w:jc w:val="center"/>
                    </w:pPr>
                    <w:r>
                      <w:rPr>
                        <w:rFonts w:hint="eastAsia"/>
                      </w:rPr>
                      <w:t>项目</w:t>
                    </w:r>
                  </w:p>
                </w:tc>
              </w:sdtContent>
            </w:sdt>
            <w:sdt>
              <w:sdtPr>
                <w:tag w:val="_PLD_3f927d0ff25c47abb0f9b18794554af6"/>
                <w:id w:val="1209911434"/>
                <w:lock w:val="sdtLocked"/>
              </w:sdtPr>
              <w:sdtContent>
                <w:tc>
                  <w:tcPr>
                    <w:tcW w:w="1488" w:type="pct"/>
                    <w:vAlign w:val="center"/>
                  </w:tcPr>
                  <w:p w14:paraId="1241025E" w14:textId="77777777" w:rsidR="00E02B50" w:rsidRDefault="00E02B50" w:rsidP="005A1CA9">
                    <w:pPr>
                      <w:jc w:val="center"/>
                    </w:pPr>
                    <w:r>
                      <w:rPr>
                        <w:rFonts w:hint="eastAsia"/>
                      </w:rPr>
                      <w:t>本期发生额</w:t>
                    </w:r>
                  </w:p>
                </w:tc>
              </w:sdtContent>
            </w:sdt>
            <w:sdt>
              <w:sdtPr>
                <w:tag w:val="_PLD_a6cbfed1438f48b7947079a5821a9eba"/>
                <w:id w:val="-907688836"/>
                <w:lock w:val="sdtLocked"/>
              </w:sdtPr>
              <w:sdtContent>
                <w:tc>
                  <w:tcPr>
                    <w:tcW w:w="1494" w:type="pct"/>
                    <w:vAlign w:val="center"/>
                  </w:tcPr>
                  <w:p w14:paraId="6304851F" w14:textId="77777777" w:rsidR="00E02B50" w:rsidRDefault="00E02B50" w:rsidP="005A1CA9">
                    <w:pPr>
                      <w:jc w:val="center"/>
                    </w:pPr>
                    <w:r>
                      <w:rPr>
                        <w:rFonts w:hint="eastAsia"/>
                      </w:rPr>
                      <w:t>上期发生额</w:t>
                    </w:r>
                  </w:p>
                </w:tc>
              </w:sdtContent>
            </w:sdt>
          </w:tr>
          <w:tr w:rsidR="00E02B50" w14:paraId="17F08A43" w14:textId="77777777" w:rsidTr="00CF606D">
            <w:sdt>
              <w:sdtPr>
                <w:tag w:val="_PLD_095c5821555f4f22a6901c43ff8cf9ed"/>
                <w:id w:val="861873923"/>
                <w:lock w:val="sdtLocked"/>
              </w:sdtPr>
              <w:sdtContent>
                <w:tc>
                  <w:tcPr>
                    <w:tcW w:w="2018" w:type="pct"/>
                  </w:tcPr>
                  <w:p w14:paraId="5B6D4B50" w14:textId="77777777" w:rsidR="00E02B50" w:rsidRDefault="00E02B50" w:rsidP="00E02B50">
                    <w:r>
                      <w:rPr>
                        <w:rFonts w:hint="eastAsia"/>
                      </w:rPr>
                      <w:t>权益法核算的长期股权投资收益</w:t>
                    </w:r>
                  </w:p>
                </w:tc>
              </w:sdtContent>
            </w:sdt>
            <w:tc>
              <w:tcPr>
                <w:tcW w:w="1488" w:type="pct"/>
                <w:vAlign w:val="center"/>
              </w:tcPr>
              <w:p w14:paraId="0AEF11C9" w14:textId="252A47E1" w:rsidR="00E02B50" w:rsidRDefault="00E02B50" w:rsidP="00E02B50">
                <w:pPr>
                  <w:jc w:val="right"/>
                </w:pPr>
                <w:r>
                  <w:t>1,447,059,011</w:t>
                </w:r>
              </w:p>
            </w:tc>
            <w:tc>
              <w:tcPr>
                <w:tcW w:w="1494" w:type="pct"/>
                <w:vAlign w:val="center"/>
              </w:tcPr>
              <w:p w14:paraId="1089F7B5" w14:textId="6214419A" w:rsidR="00E02B50" w:rsidRDefault="00E02B50" w:rsidP="00E02B50">
                <w:pPr>
                  <w:jc w:val="right"/>
                </w:pPr>
                <w:r>
                  <w:t>1,509,913,048</w:t>
                </w:r>
              </w:p>
            </w:tc>
          </w:tr>
          <w:tr w:rsidR="00B67224" w14:paraId="0285AA51" w14:textId="77777777" w:rsidTr="00AD445A">
            <w:sdt>
              <w:sdtPr>
                <w:tag w:val="_PLD_bf1f8f83597a458db5a601500b855dc3"/>
                <w:id w:val="-508600192"/>
                <w:lock w:val="sdtLocked"/>
              </w:sdtPr>
              <w:sdtContent>
                <w:tc>
                  <w:tcPr>
                    <w:tcW w:w="2018" w:type="pct"/>
                  </w:tcPr>
                  <w:p w14:paraId="01F4E5F7" w14:textId="77777777" w:rsidR="00B67224" w:rsidRDefault="00B67224" w:rsidP="00B67224">
                    <w:r>
                      <w:rPr>
                        <w:rFonts w:hint="eastAsia"/>
                      </w:rPr>
                      <w:t>处置长期股权投资产生的投资收益</w:t>
                    </w:r>
                  </w:p>
                </w:tc>
              </w:sdtContent>
            </w:sdt>
            <w:tc>
              <w:tcPr>
                <w:tcW w:w="1488" w:type="pct"/>
                <w:vAlign w:val="center"/>
              </w:tcPr>
              <w:p w14:paraId="2B26DBFF" w14:textId="01E0E902" w:rsidR="00B67224" w:rsidRDefault="00B67224" w:rsidP="00B67224">
                <w:pPr>
                  <w:jc w:val="right"/>
                </w:pPr>
                <w:r>
                  <w:t>0</w:t>
                </w:r>
              </w:p>
            </w:tc>
            <w:tc>
              <w:tcPr>
                <w:tcW w:w="1494" w:type="pct"/>
                <w:vAlign w:val="center"/>
              </w:tcPr>
              <w:p w14:paraId="0CD28003" w14:textId="2C57ACC6" w:rsidR="00B67224" w:rsidRDefault="00B67224" w:rsidP="00B67224">
                <w:pPr>
                  <w:jc w:val="right"/>
                </w:pPr>
                <w:r>
                  <w:t>0</w:t>
                </w:r>
              </w:p>
            </w:tc>
          </w:tr>
          <w:tr w:rsidR="00B67224" w14:paraId="76F22AD2" w14:textId="77777777" w:rsidTr="00AD445A">
            <w:tc>
              <w:tcPr>
                <w:tcW w:w="2018" w:type="pct"/>
              </w:tcPr>
              <w:sdt>
                <w:sdtPr>
                  <w:rPr>
                    <w:rFonts w:hint="eastAsia"/>
                  </w:rPr>
                  <w:tag w:val="_PLD_6531b310ca654e5892cc88bec130b5fa"/>
                  <w:id w:val="1669826304"/>
                  <w:lock w:val="sdtLocked"/>
                </w:sdtPr>
                <w:sdtContent>
                  <w:p w14:paraId="5CE393E1" w14:textId="77777777" w:rsidR="00B67224" w:rsidRDefault="00B67224" w:rsidP="00B67224">
                    <w:r>
                      <w:rPr>
                        <w:rFonts w:hint="eastAsia"/>
                      </w:rPr>
                      <w:t>交易性金融资产在持有期间的投资收益</w:t>
                    </w:r>
                  </w:p>
                </w:sdtContent>
              </w:sdt>
            </w:tc>
            <w:tc>
              <w:tcPr>
                <w:tcW w:w="1488" w:type="pct"/>
                <w:vAlign w:val="center"/>
              </w:tcPr>
              <w:p w14:paraId="21AD1042" w14:textId="3A8BE081" w:rsidR="00B67224" w:rsidRDefault="00B67224" w:rsidP="00B67224">
                <w:pPr>
                  <w:jc w:val="right"/>
                </w:pPr>
                <w:r>
                  <w:t>0</w:t>
                </w:r>
              </w:p>
            </w:tc>
            <w:tc>
              <w:tcPr>
                <w:tcW w:w="1494" w:type="pct"/>
                <w:vAlign w:val="center"/>
              </w:tcPr>
              <w:p w14:paraId="07558594" w14:textId="233084AA" w:rsidR="00B67224" w:rsidRDefault="00B67224" w:rsidP="00B67224">
                <w:pPr>
                  <w:jc w:val="right"/>
                </w:pPr>
                <w:r>
                  <w:t>0</w:t>
                </w:r>
              </w:p>
            </w:tc>
          </w:tr>
          <w:tr w:rsidR="00B67224" w14:paraId="431965AD" w14:textId="77777777" w:rsidTr="00AD445A">
            <w:tc>
              <w:tcPr>
                <w:tcW w:w="2018" w:type="pct"/>
              </w:tcPr>
              <w:sdt>
                <w:sdtPr>
                  <w:rPr>
                    <w:rFonts w:hint="eastAsia"/>
                  </w:rPr>
                  <w:tag w:val="_PLD_28dcbb5f7e914848bb4a21be0e982758"/>
                  <w:id w:val="1821075587"/>
                  <w:lock w:val="sdtLocked"/>
                </w:sdtPr>
                <w:sdtContent>
                  <w:p w14:paraId="4361B300" w14:textId="77777777" w:rsidR="00B67224" w:rsidRDefault="00B67224" w:rsidP="00B67224">
                    <w:r>
                      <w:rPr>
                        <w:rFonts w:hint="eastAsia"/>
                      </w:rPr>
                      <w:t>其他权益工具投资在持有期间取得的股利收入</w:t>
                    </w:r>
                  </w:p>
                </w:sdtContent>
              </w:sdt>
            </w:tc>
            <w:tc>
              <w:tcPr>
                <w:tcW w:w="1488" w:type="pct"/>
                <w:vAlign w:val="center"/>
              </w:tcPr>
              <w:p w14:paraId="161CD275" w14:textId="175E3265" w:rsidR="00B67224" w:rsidRDefault="00B67224" w:rsidP="00B67224">
                <w:pPr>
                  <w:jc w:val="right"/>
                </w:pPr>
                <w:r>
                  <w:t>0</w:t>
                </w:r>
              </w:p>
            </w:tc>
            <w:tc>
              <w:tcPr>
                <w:tcW w:w="1494" w:type="pct"/>
                <w:vAlign w:val="center"/>
              </w:tcPr>
              <w:p w14:paraId="6AC2829B" w14:textId="13C00EDB" w:rsidR="00B67224" w:rsidRDefault="00B67224" w:rsidP="00B67224">
                <w:pPr>
                  <w:jc w:val="right"/>
                </w:pPr>
                <w:r>
                  <w:t>0</w:t>
                </w:r>
              </w:p>
            </w:tc>
          </w:tr>
          <w:tr w:rsidR="00B67224" w14:paraId="1F768F97" w14:textId="77777777" w:rsidTr="00AD445A">
            <w:tc>
              <w:tcPr>
                <w:tcW w:w="2018" w:type="pct"/>
              </w:tcPr>
              <w:sdt>
                <w:sdtPr>
                  <w:rPr>
                    <w:rFonts w:hint="eastAsia"/>
                  </w:rPr>
                  <w:tag w:val="_PLD_b254e5b9458e464aa9729f2f2c372a99"/>
                  <w:id w:val="-711033746"/>
                  <w:lock w:val="sdtLocked"/>
                </w:sdtPr>
                <w:sdtContent>
                  <w:p w14:paraId="405E70DE" w14:textId="77777777" w:rsidR="00B67224" w:rsidRDefault="00B67224" w:rsidP="00B67224">
                    <w:r>
                      <w:rPr>
                        <w:rFonts w:hint="eastAsia"/>
                      </w:rPr>
                      <w:t>债权投资在持有期间取得的利息收入</w:t>
                    </w:r>
                  </w:p>
                </w:sdtContent>
              </w:sdt>
            </w:tc>
            <w:tc>
              <w:tcPr>
                <w:tcW w:w="1488" w:type="pct"/>
                <w:vAlign w:val="center"/>
              </w:tcPr>
              <w:p w14:paraId="021CD862" w14:textId="4A06A9F2" w:rsidR="00B67224" w:rsidRDefault="00B67224" w:rsidP="00B67224">
                <w:pPr>
                  <w:jc w:val="right"/>
                </w:pPr>
                <w:r>
                  <w:t>0</w:t>
                </w:r>
              </w:p>
            </w:tc>
            <w:tc>
              <w:tcPr>
                <w:tcW w:w="1494" w:type="pct"/>
                <w:vAlign w:val="center"/>
              </w:tcPr>
              <w:p w14:paraId="27A5D203" w14:textId="7CB28034" w:rsidR="00B67224" w:rsidRDefault="00B67224" w:rsidP="00B67224">
                <w:pPr>
                  <w:jc w:val="right"/>
                </w:pPr>
                <w:r>
                  <w:t>0</w:t>
                </w:r>
              </w:p>
            </w:tc>
          </w:tr>
          <w:tr w:rsidR="00B67224" w14:paraId="16910518" w14:textId="77777777" w:rsidTr="00AD445A">
            <w:tc>
              <w:tcPr>
                <w:tcW w:w="2018" w:type="pct"/>
              </w:tcPr>
              <w:sdt>
                <w:sdtPr>
                  <w:rPr>
                    <w:rFonts w:hint="eastAsia"/>
                  </w:rPr>
                  <w:tag w:val="_PLD_ded52f1fb6684e51b89c9ed12a41c791"/>
                  <w:id w:val="-241336788"/>
                  <w:lock w:val="sdtLocked"/>
                </w:sdtPr>
                <w:sdtContent>
                  <w:p w14:paraId="226F5DD0" w14:textId="77777777" w:rsidR="00B67224" w:rsidRDefault="00B67224" w:rsidP="00B67224">
                    <w:r>
                      <w:rPr>
                        <w:rFonts w:hint="eastAsia"/>
                      </w:rPr>
                      <w:t>其他债权投资在持有期间取得的利息收入</w:t>
                    </w:r>
                  </w:p>
                </w:sdtContent>
              </w:sdt>
            </w:tc>
            <w:tc>
              <w:tcPr>
                <w:tcW w:w="1488" w:type="pct"/>
                <w:vAlign w:val="center"/>
              </w:tcPr>
              <w:p w14:paraId="256EB2C1" w14:textId="66ED3C2E" w:rsidR="00B67224" w:rsidRDefault="00B67224" w:rsidP="00B67224">
                <w:pPr>
                  <w:jc w:val="right"/>
                </w:pPr>
                <w:r>
                  <w:t>0</w:t>
                </w:r>
              </w:p>
            </w:tc>
            <w:tc>
              <w:tcPr>
                <w:tcW w:w="1494" w:type="pct"/>
                <w:vAlign w:val="center"/>
              </w:tcPr>
              <w:p w14:paraId="22CC66D0" w14:textId="362AA321" w:rsidR="00B67224" w:rsidRDefault="00B67224" w:rsidP="00B67224">
                <w:pPr>
                  <w:jc w:val="right"/>
                </w:pPr>
                <w:r>
                  <w:t>0</w:t>
                </w:r>
              </w:p>
            </w:tc>
          </w:tr>
          <w:tr w:rsidR="00B67224" w14:paraId="41F2E74F" w14:textId="77777777" w:rsidTr="00AD445A">
            <w:tc>
              <w:tcPr>
                <w:tcW w:w="2018" w:type="pct"/>
              </w:tcPr>
              <w:sdt>
                <w:sdtPr>
                  <w:rPr>
                    <w:rFonts w:hint="eastAsia"/>
                  </w:rPr>
                  <w:tag w:val="_PLD_3fb066cc533f4905803faa53dcf2b7bb"/>
                  <w:id w:val="-1215584245"/>
                  <w:lock w:val="sdtLocked"/>
                </w:sdtPr>
                <w:sdtContent>
                  <w:p w14:paraId="547D20CA" w14:textId="77777777" w:rsidR="00B67224" w:rsidRDefault="00B67224" w:rsidP="00B67224">
                    <w:r>
                      <w:rPr>
                        <w:rFonts w:hint="eastAsia"/>
                      </w:rPr>
                      <w:t>处置交易性金融资产取得的投资收益</w:t>
                    </w:r>
                  </w:p>
                </w:sdtContent>
              </w:sdt>
            </w:tc>
            <w:tc>
              <w:tcPr>
                <w:tcW w:w="1488" w:type="pct"/>
                <w:vAlign w:val="center"/>
              </w:tcPr>
              <w:p w14:paraId="5F5FD2A0" w14:textId="1CC0EA7A" w:rsidR="00B67224" w:rsidRDefault="00B67224" w:rsidP="00B67224">
                <w:pPr>
                  <w:jc w:val="right"/>
                </w:pPr>
                <w:r>
                  <w:t>0</w:t>
                </w:r>
              </w:p>
            </w:tc>
            <w:tc>
              <w:tcPr>
                <w:tcW w:w="1494" w:type="pct"/>
                <w:vAlign w:val="center"/>
              </w:tcPr>
              <w:p w14:paraId="7A203DE1" w14:textId="2FF01AB8" w:rsidR="00B67224" w:rsidRDefault="00B67224" w:rsidP="00B67224">
                <w:pPr>
                  <w:jc w:val="right"/>
                </w:pPr>
                <w:r>
                  <w:t>0</w:t>
                </w:r>
              </w:p>
            </w:tc>
          </w:tr>
          <w:tr w:rsidR="00B67224" w14:paraId="12266CD2" w14:textId="77777777" w:rsidTr="00AD445A">
            <w:tc>
              <w:tcPr>
                <w:tcW w:w="2018" w:type="pct"/>
              </w:tcPr>
              <w:sdt>
                <w:sdtPr>
                  <w:rPr>
                    <w:rFonts w:hint="eastAsia"/>
                  </w:rPr>
                  <w:tag w:val="_PLD_dcb9706cbed545dd9e65917962412de7"/>
                  <w:id w:val="57368364"/>
                  <w:lock w:val="sdtLocked"/>
                </w:sdtPr>
                <w:sdtContent>
                  <w:p w14:paraId="1EA0A43B" w14:textId="77777777" w:rsidR="00B67224" w:rsidRDefault="00B67224" w:rsidP="00B67224">
                    <w:r>
                      <w:rPr>
                        <w:rFonts w:hint="eastAsia"/>
                      </w:rPr>
                      <w:t>处置其他权益工具投资取得的投资收益</w:t>
                    </w:r>
                  </w:p>
                </w:sdtContent>
              </w:sdt>
            </w:tc>
            <w:tc>
              <w:tcPr>
                <w:tcW w:w="1488" w:type="pct"/>
                <w:vAlign w:val="center"/>
              </w:tcPr>
              <w:p w14:paraId="13C93FCE" w14:textId="293DDADD" w:rsidR="00B67224" w:rsidRDefault="00B67224" w:rsidP="00B67224">
                <w:pPr>
                  <w:jc w:val="right"/>
                </w:pPr>
                <w:r>
                  <w:t>0</w:t>
                </w:r>
              </w:p>
            </w:tc>
            <w:tc>
              <w:tcPr>
                <w:tcW w:w="1494" w:type="pct"/>
                <w:vAlign w:val="center"/>
              </w:tcPr>
              <w:p w14:paraId="2AA1898B" w14:textId="450217D7" w:rsidR="00B67224" w:rsidRDefault="00B67224" w:rsidP="00B67224">
                <w:pPr>
                  <w:jc w:val="right"/>
                </w:pPr>
                <w:r>
                  <w:t>0</w:t>
                </w:r>
              </w:p>
            </w:tc>
          </w:tr>
          <w:tr w:rsidR="00B67224" w14:paraId="4F36E0CE" w14:textId="77777777" w:rsidTr="00AD445A">
            <w:tc>
              <w:tcPr>
                <w:tcW w:w="2018" w:type="pct"/>
              </w:tcPr>
              <w:sdt>
                <w:sdtPr>
                  <w:rPr>
                    <w:rFonts w:hint="eastAsia"/>
                  </w:rPr>
                  <w:tag w:val="_PLD_edb592df302047c68b5387ad8d561632"/>
                  <w:id w:val="-2109958656"/>
                  <w:lock w:val="sdtLocked"/>
                </w:sdtPr>
                <w:sdtContent>
                  <w:p w14:paraId="6729672A" w14:textId="77777777" w:rsidR="00B67224" w:rsidRDefault="00B67224" w:rsidP="00B67224">
                    <w:r>
                      <w:rPr>
                        <w:rFonts w:hint="eastAsia"/>
                      </w:rPr>
                      <w:t>处置债权投资取得的投资收益</w:t>
                    </w:r>
                  </w:p>
                </w:sdtContent>
              </w:sdt>
            </w:tc>
            <w:tc>
              <w:tcPr>
                <w:tcW w:w="1488" w:type="pct"/>
                <w:vAlign w:val="center"/>
              </w:tcPr>
              <w:p w14:paraId="3A679CE9" w14:textId="7C597ED9" w:rsidR="00B67224" w:rsidRDefault="00B67224" w:rsidP="00B67224">
                <w:pPr>
                  <w:jc w:val="right"/>
                </w:pPr>
                <w:r>
                  <w:t>0</w:t>
                </w:r>
              </w:p>
            </w:tc>
            <w:tc>
              <w:tcPr>
                <w:tcW w:w="1494" w:type="pct"/>
                <w:vAlign w:val="center"/>
              </w:tcPr>
              <w:p w14:paraId="33FB6AA4" w14:textId="106452AE" w:rsidR="00B67224" w:rsidRDefault="00B67224" w:rsidP="00B67224">
                <w:pPr>
                  <w:jc w:val="right"/>
                </w:pPr>
                <w:r>
                  <w:t>0</w:t>
                </w:r>
              </w:p>
            </w:tc>
          </w:tr>
          <w:tr w:rsidR="00B67224" w14:paraId="04DDC51A" w14:textId="77777777" w:rsidTr="00AD445A">
            <w:tc>
              <w:tcPr>
                <w:tcW w:w="2018" w:type="pct"/>
              </w:tcPr>
              <w:sdt>
                <w:sdtPr>
                  <w:rPr>
                    <w:rFonts w:hint="eastAsia"/>
                  </w:rPr>
                  <w:tag w:val="_PLD_dc0f3709523f48178820977d785b7da6"/>
                  <w:id w:val="-547375298"/>
                  <w:lock w:val="sdtLocked"/>
                </w:sdtPr>
                <w:sdtContent>
                  <w:p w14:paraId="075B26C4" w14:textId="77777777" w:rsidR="00B67224" w:rsidRDefault="00B67224" w:rsidP="00B67224">
                    <w:r>
                      <w:rPr>
                        <w:rFonts w:hint="eastAsia"/>
                      </w:rPr>
                      <w:t>处置其他债权投资取得的投资收益</w:t>
                    </w:r>
                  </w:p>
                </w:sdtContent>
              </w:sdt>
            </w:tc>
            <w:tc>
              <w:tcPr>
                <w:tcW w:w="1488" w:type="pct"/>
                <w:vAlign w:val="center"/>
              </w:tcPr>
              <w:p w14:paraId="4EEADE35" w14:textId="73C49CD2" w:rsidR="00B67224" w:rsidRDefault="00B67224" w:rsidP="00B67224">
                <w:pPr>
                  <w:jc w:val="right"/>
                </w:pPr>
                <w:r>
                  <w:t>0</w:t>
                </w:r>
              </w:p>
            </w:tc>
            <w:tc>
              <w:tcPr>
                <w:tcW w:w="1494" w:type="pct"/>
                <w:vAlign w:val="center"/>
              </w:tcPr>
              <w:p w14:paraId="235B6927" w14:textId="58C12CA8" w:rsidR="00B67224" w:rsidRDefault="00B67224" w:rsidP="00B67224">
                <w:pPr>
                  <w:jc w:val="right"/>
                </w:pPr>
                <w:r>
                  <w:t>0</w:t>
                </w:r>
              </w:p>
            </w:tc>
          </w:tr>
          <w:tr w:rsidR="00B67224" w14:paraId="3C099437" w14:textId="77777777" w:rsidTr="00AD445A">
            <w:tc>
              <w:tcPr>
                <w:tcW w:w="2018" w:type="pct"/>
              </w:tcPr>
              <w:sdt>
                <w:sdtPr>
                  <w:rPr>
                    <w:rFonts w:hint="eastAsia"/>
                  </w:rPr>
                  <w:tag w:val="_PLD_18b10b9b403845379f03997fe0958d79"/>
                  <w:id w:val="681402904"/>
                  <w:lock w:val="sdtLocked"/>
                </w:sdtPr>
                <w:sdtContent>
                  <w:p w14:paraId="4ADF384F" w14:textId="77777777" w:rsidR="00B67224" w:rsidRDefault="00B67224" w:rsidP="00B67224">
                    <w:r>
                      <w:rPr>
                        <w:rFonts w:hint="eastAsia"/>
                      </w:rPr>
                      <w:t>债务重组收益</w:t>
                    </w:r>
                  </w:p>
                </w:sdtContent>
              </w:sdt>
            </w:tc>
            <w:tc>
              <w:tcPr>
                <w:tcW w:w="1488" w:type="pct"/>
                <w:vAlign w:val="center"/>
              </w:tcPr>
              <w:p w14:paraId="707FFB93" w14:textId="05DB195A" w:rsidR="00B67224" w:rsidRDefault="00B67224" w:rsidP="00B67224">
                <w:pPr>
                  <w:jc w:val="right"/>
                </w:pPr>
                <w:r>
                  <w:t>0</w:t>
                </w:r>
              </w:p>
            </w:tc>
            <w:tc>
              <w:tcPr>
                <w:tcW w:w="1494" w:type="pct"/>
                <w:vAlign w:val="center"/>
              </w:tcPr>
              <w:p w14:paraId="78E31E2D" w14:textId="41684FE3" w:rsidR="00B67224" w:rsidRDefault="00B67224" w:rsidP="00B67224">
                <w:pPr>
                  <w:jc w:val="right"/>
                </w:pPr>
                <w:r>
                  <w:t>0</w:t>
                </w:r>
              </w:p>
            </w:tc>
          </w:tr>
          <w:tr w:rsidR="00E02B50" w14:paraId="249B6FF3" w14:textId="77777777" w:rsidTr="0086075F">
            <w:sdt>
              <w:sdtPr>
                <w:tag w:val="_PLD_11e45f17edee4a0fa17110849cf94fad"/>
                <w:id w:val="-1312399230"/>
                <w:lock w:val="sdtLocked"/>
              </w:sdtPr>
              <w:sdtContent>
                <w:tc>
                  <w:tcPr>
                    <w:tcW w:w="2018" w:type="pct"/>
                    <w:vAlign w:val="center"/>
                  </w:tcPr>
                  <w:p w14:paraId="2BD37BE3" w14:textId="77777777" w:rsidR="00E02B50" w:rsidRDefault="00E02B50" w:rsidP="00E02B50">
                    <w:pPr>
                      <w:jc w:val="center"/>
                    </w:pPr>
                    <w:r>
                      <w:rPr>
                        <w:rFonts w:hint="eastAsia"/>
                      </w:rPr>
                      <w:t>合计</w:t>
                    </w:r>
                  </w:p>
                </w:tc>
              </w:sdtContent>
            </w:sdt>
            <w:tc>
              <w:tcPr>
                <w:tcW w:w="1488" w:type="pct"/>
                <w:vAlign w:val="center"/>
              </w:tcPr>
              <w:p w14:paraId="6B44782C" w14:textId="70110018" w:rsidR="00E02B50" w:rsidRDefault="00E02B50" w:rsidP="00E02B50">
                <w:pPr>
                  <w:jc w:val="right"/>
                </w:pPr>
                <w:r>
                  <w:t>1,447,059,011</w:t>
                </w:r>
              </w:p>
            </w:tc>
            <w:tc>
              <w:tcPr>
                <w:tcW w:w="1494" w:type="pct"/>
                <w:vAlign w:val="center"/>
              </w:tcPr>
              <w:p w14:paraId="3CC31F7A" w14:textId="573D98B2" w:rsidR="00E02B50" w:rsidRDefault="00E02B50" w:rsidP="00E02B50">
                <w:pPr>
                  <w:jc w:val="right"/>
                </w:pPr>
                <w:r>
                  <w:t>1,509,913,048</w:t>
                </w:r>
              </w:p>
            </w:tc>
          </w:tr>
        </w:tbl>
        <w:p w14:paraId="35CD24F6" w14:textId="77777777" w:rsidR="009D01F0" w:rsidRDefault="00174DED">
          <w:pPr>
            <w:spacing w:before="60" w:after="60" w:line="360" w:lineRule="exact"/>
          </w:pPr>
          <w:r>
            <w:rPr>
              <w:rFonts w:hint="eastAsia"/>
            </w:rPr>
            <w:t>其他说明：</w:t>
          </w:r>
        </w:p>
        <w:sdt>
          <w:sdtPr>
            <w:rPr>
              <w:rFonts w:hint="eastAsia"/>
            </w:rPr>
            <w:alias w:val="投资收益说明"/>
            <w:tag w:val="_GBC_911712f239a14e98b4c6c89180ceef27"/>
            <w:id w:val="-894497575"/>
            <w:lock w:val="sdtLocked"/>
            <w:placeholder>
              <w:docPart w:val="GBC22222222222222222222222222222"/>
            </w:placeholder>
          </w:sdtPr>
          <w:sdtContent>
            <w:p w14:paraId="1A0FD493" w14:textId="7A0A7636" w:rsidR="009D01F0" w:rsidRDefault="00EF1B7D">
              <w:pPr>
                <w:autoSpaceDE w:val="0"/>
                <w:autoSpaceDN w:val="0"/>
                <w:adjustRightInd w:val="0"/>
              </w:pPr>
              <w:r>
                <w:rPr>
                  <w:rFonts w:hint="eastAsia"/>
                </w:rPr>
                <w:t>无</w:t>
              </w:r>
            </w:p>
          </w:sdtContent>
        </w:sdt>
      </w:sdtContent>
    </w:sdt>
    <w:bookmarkEnd w:id="230" w:displacedByCustomXml="prev"/>
    <w:p w14:paraId="6C5AD1C2" w14:textId="77777777" w:rsidR="009D01F0" w:rsidRDefault="009D01F0">
      <w:pPr>
        <w:autoSpaceDE w:val="0"/>
        <w:autoSpaceDN w:val="0"/>
        <w:adjustRightInd w:val="0"/>
      </w:pPr>
    </w:p>
    <w:bookmarkStart w:id="232" w:name="_Hlk10538831" w:displacedByCustomXml="next"/>
    <w:sdt>
      <w:sdtPr>
        <w:rPr>
          <w:rFonts w:ascii="宋体" w:hAnsi="宋体" w:cs="宋体" w:hint="eastAsia"/>
          <w:b w:val="0"/>
          <w:bCs w:val="0"/>
          <w:kern w:val="0"/>
          <w:szCs w:val="21"/>
        </w:rPr>
        <w:alias w:val="模块:净敞口套期收益"/>
        <w:tag w:val="_SEC_cbd8186e9cf3452cab63fa24a69149bc"/>
        <w:id w:val="578023489"/>
        <w:lock w:val="sdtLocked"/>
        <w:placeholder>
          <w:docPart w:val="GBC22222222222222222222222222222"/>
        </w:placeholder>
      </w:sdtPr>
      <w:sdtEndPr>
        <w:rPr>
          <w:rFonts w:hint="default"/>
        </w:rPr>
      </w:sdtEndPr>
      <w:sdtContent>
        <w:p w14:paraId="732DEED1"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净敞口套期收益</w:t>
          </w:r>
        </w:p>
        <w:sdt>
          <w:sdtPr>
            <w:alias w:val="是否适用：净敞口套期收益[双击切换]"/>
            <w:tag w:val="_GBC_33e106b71ec640cd9126570421557bda"/>
            <w:id w:val="709383776"/>
            <w:lock w:val="sdtLocked"/>
            <w:placeholder>
              <w:docPart w:val="GBC22222222222222222222222222222"/>
            </w:placeholder>
          </w:sdtPr>
          <w:sdtContent>
            <w:p w14:paraId="442FC522" w14:textId="74A0A671" w:rsidR="00E02B50" w:rsidRDefault="00174DED" w:rsidP="00E02B50">
              <w:r>
                <w:fldChar w:fldCharType="begin"/>
              </w:r>
              <w:r w:rsidR="00E02B50">
                <w:instrText xml:space="preserve"> MACROBUTTON  SnrToggleCheckbox □适用 </w:instrText>
              </w:r>
              <w:r>
                <w:fldChar w:fldCharType="end"/>
              </w:r>
              <w:r>
                <w:fldChar w:fldCharType="begin"/>
              </w:r>
              <w:r w:rsidR="00E02B50">
                <w:instrText xml:space="preserve"> MACROBUTTON  SnrToggleCheckbox √不适用 </w:instrText>
              </w:r>
              <w:r>
                <w:fldChar w:fldCharType="end"/>
              </w:r>
            </w:p>
          </w:sdtContent>
        </w:sdt>
        <w:p w14:paraId="0844AD76" w14:textId="5217E534" w:rsidR="009D01F0" w:rsidRDefault="00000000">
          <w:pPr>
            <w:autoSpaceDE w:val="0"/>
            <w:autoSpaceDN w:val="0"/>
            <w:adjustRightInd w:val="0"/>
          </w:pPr>
        </w:p>
      </w:sdtContent>
    </w:sdt>
    <w:bookmarkEnd w:id="232" w:displacedByCustomXml="prev"/>
    <w:p w14:paraId="4DBF3E44" w14:textId="77777777" w:rsidR="009D01F0" w:rsidRDefault="009D01F0"/>
    <w:bookmarkStart w:id="233" w:name="_Hlk10538896" w:displacedByCustomXml="next"/>
    <w:sdt>
      <w:sdtPr>
        <w:rPr>
          <w:rFonts w:ascii="宋体" w:hAnsi="宋体" w:cs="宋体" w:hint="eastAsia"/>
          <w:b w:val="0"/>
          <w:bCs w:val="0"/>
          <w:kern w:val="0"/>
          <w:szCs w:val="21"/>
        </w:rPr>
        <w:alias w:val="模块:公允价值变动收益"/>
        <w:tag w:val="_GBC_66e6cb51ec7740408a31ff233ae3330d"/>
        <w:id w:val="1118647509"/>
        <w:lock w:val="sdtLocked"/>
        <w:placeholder>
          <w:docPart w:val="GBC22222222222222222222222222222"/>
        </w:placeholder>
      </w:sdtPr>
      <w:sdtEndPr>
        <w:rPr>
          <w:rFonts w:cstheme="minorBidi"/>
          <w:kern w:val="2"/>
        </w:rPr>
      </w:sdtEndPr>
      <w:sdtContent>
        <w:p w14:paraId="3CC48B99"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682823639"/>
            <w:lock w:val="sdtLocked"/>
            <w:placeholder>
              <w:docPart w:val="GBC22222222222222222222222222222"/>
            </w:placeholder>
          </w:sdtPr>
          <w:sdtContent>
            <w:p w14:paraId="5B2C3EB4" w14:textId="5B29AA87" w:rsidR="00E02B50" w:rsidRDefault="00174DED" w:rsidP="00E02B50">
              <w:r>
                <w:fldChar w:fldCharType="begin"/>
              </w:r>
              <w:r w:rsidR="00E02B50">
                <w:instrText xml:space="preserve"> MACROBUTTON  SnrToggleCheckbox □适用 </w:instrText>
              </w:r>
              <w:r>
                <w:fldChar w:fldCharType="end"/>
              </w:r>
              <w:r>
                <w:fldChar w:fldCharType="begin"/>
              </w:r>
              <w:r w:rsidR="00E02B50">
                <w:instrText xml:space="preserve"> MACROBUTTON  SnrToggleCheckbox √不适用 </w:instrText>
              </w:r>
              <w:r>
                <w:fldChar w:fldCharType="end"/>
              </w:r>
            </w:p>
          </w:sdtContent>
        </w:sdt>
        <w:p w14:paraId="44E7C3C3" w14:textId="41B057D8" w:rsidR="009D01F0" w:rsidRDefault="00000000"/>
      </w:sdtContent>
    </w:sdt>
    <w:bookmarkEnd w:id="233" w:displacedByCustomXml="prev"/>
    <w:p w14:paraId="0A4DF8AB" w14:textId="77777777" w:rsidR="009D01F0" w:rsidRDefault="009D01F0"/>
    <w:bookmarkStart w:id="234" w:name="_Hlk72829754" w:displacedByCustomXml="next"/>
    <w:sdt>
      <w:sdtPr>
        <w:rPr>
          <w:rFonts w:ascii="宋体" w:hAnsi="宋体" w:cs="宋体"/>
          <w:b w:val="0"/>
          <w:bCs w:val="0"/>
          <w:kern w:val="0"/>
          <w:szCs w:val="21"/>
        </w:rPr>
        <w:alias w:val="模块:"/>
        <w:tag w:val="_SEC_87edd713957c4f11900f8738aeba1216"/>
        <w:id w:val="-804312261"/>
        <w:lock w:val="sdtLocked"/>
        <w:placeholder>
          <w:docPart w:val="GBC22222222222222222222222222222"/>
        </w:placeholder>
      </w:sdtPr>
      <w:sdtContent>
        <w:p w14:paraId="6C497004" w14:textId="77777777" w:rsidR="009D01F0" w:rsidRDefault="00174DED" w:rsidP="00BC60D6">
          <w:pPr>
            <w:pStyle w:val="3"/>
            <w:numPr>
              <w:ilvl w:val="0"/>
              <w:numId w:val="16"/>
            </w:numPr>
            <w:tabs>
              <w:tab w:val="left" w:pos="504"/>
            </w:tabs>
            <w:rPr>
              <w:rFonts w:ascii="宋体" w:hAnsi="宋体"/>
            </w:rPr>
          </w:pPr>
          <w:r>
            <w:rPr>
              <w:rFonts w:ascii="宋体" w:hAnsi="宋体" w:hint="eastAsia"/>
            </w:rPr>
            <w:t>信用减值损失</w:t>
          </w:r>
        </w:p>
        <w:sdt>
          <w:sdtPr>
            <w:alias w:val="是否适用：信用减值损失[双击切换]"/>
            <w:tag w:val="_GBC_091d631028b64a0dbabe3c252fdf5712"/>
            <w:id w:val="339051823"/>
            <w:lock w:val="sdtLocked"/>
            <w:placeholder>
              <w:docPart w:val="GBC22222222222222222222222222222"/>
            </w:placeholder>
          </w:sdtPr>
          <w:sdtContent>
            <w:p w14:paraId="585B369F" w14:textId="2DC622D0" w:rsidR="009D01F0" w:rsidRDefault="00174DED">
              <w:r>
                <w:fldChar w:fldCharType="begin"/>
              </w:r>
              <w:r w:rsidR="00E02B50">
                <w:instrText xml:space="preserve"> MACROBUTTON  SnrToggleCheckbox √适用 </w:instrText>
              </w:r>
              <w:r>
                <w:fldChar w:fldCharType="end"/>
              </w:r>
              <w:r>
                <w:fldChar w:fldCharType="begin"/>
              </w:r>
              <w:r w:rsidR="00E02B50">
                <w:instrText xml:space="preserve"> MACROBUTTON  SnrToggleCheckbox □不适用 </w:instrText>
              </w:r>
              <w:r>
                <w:fldChar w:fldCharType="end"/>
              </w:r>
            </w:p>
          </w:sdtContent>
        </w:sdt>
        <w:p w14:paraId="3E4B64A1" w14:textId="77777777" w:rsidR="009D01F0" w:rsidRDefault="00174DED">
          <w:pPr>
            <w:pStyle w:val="ac"/>
            <w:ind w:left="420" w:firstLineChars="0" w:firstLine="0"/>
            <w:jc w:val="right"/>
            <w:rPr>
              <w:rFonts w:ascii="宋体" w:hAnsi="宋体"/>
            </w:rPr>
          </w:pPr>
          <w:r>
            <w:rPr>
              <w:rFonts w:ascii="宋体" w:hAnsi="宋体" w:hint="eastAsia"/>
            </w:rPr>
            <w:lastRenderedPageBreak/>
            <w:t>单位：</w:t>
          </w:r>
          <w:sdt>
            <w:sdtPr>
              <w:rPr>
                <w:rFonts w:ascii="宋体" w:hAnsi="宋体" w:hint="eastAsia"/>
              </w:rPr>
              <w:alias w:val="单位：信用减值损失"/>
              <w:tag w:val="_GBC_be6f29e88d6d4a459d7640ec9d687c98"/>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rPr>
                <w:t>元</w:t>
              </w:r>
            </w:sdtContent>
          </w:sdt>
          <w:r>
            <w:rPr>
              <w:rFonts w:ascii="宋体" w:hAnsi="宋体" w:hint="eastAsia"/>
            </w:rPr>
            <w:t xml:space="preserve">  币种：</w:t>
          </w:r>
          <w:sdt>
            <w:sdtPr>
              <w:rPr>
                <w:rFonts w:ascii="宋体" w:hAnsi="宋体" w:hint="eastAsia"/>
              </w:rPr>
              <w:alias w:val="币种：信用减值损失"/>
              <w:tag w:val="_GBC_7bb1c4130f5c47cdbfa091247dbf05dc"/>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598"/>
            <w:gridCol w:w="2649"/>
            <w:gridCol w:w="2672"/>
          </w:tblGrid>
          <w:tr w:rsidR="009D01F0" w14:paraId="1D53DA8B" w14:textId="77777777" w:rsidTr="00174DED">
            <w:sdt>
              <w:sdtPr>
                <w:tag w:val="_PLD_64ee29c5c67448b288248caa86e974a6"/>
                <w:id w:val="-1333447783"/>
                <w:lock w:val="sdtLocked"/>
              </w:sdtPr>
              <w:sdtContent>
                <w:tc>
                  <w:tcPr>
                    <w:tcW w:w="2017" w:type="pct"/>
                    <w:shd w:val="clear" w:color="auto" w:fill="auto"/>
                    <w:vAlign w:val="center"/>
                  </w:tcPr>
                  <w:p w14:paraId="6D60396B" w14:textId="77777777" w:rsidR="009D01F0" w:rsidRDefault="00174DED">
                    <w:pPr>
                      <w:jc w:val="center"/>
                    </w:pPr>
                    <w:r>
                      <w:rPr>
                        <w:rFonts w:hint="eastAsia"/>
                      </w:rPr>
                      <w:t>项目</w:t>
                    </w:r>
                  </w:p>
                </w:tc>
              </w:sdtContent>
            </w:sdt>
            <w:sdt>
              <w:sdtPr>
                <w:tag w:val="_PLD_560d3fc458c74be7aaa6d31bdfb4da69"/>
                <w:id w:val="-797450037"/>
                <w:lock w:val="sdtLocked"/>
              </w:sdtPr>
              <w:sdtContent>
                <w:tc>
                  <w:tcPr>
                    <w:tcW w:w="1485" w:type="pct"/>
                    <w:tcBorders>
                      <w:bottom w:val="single" w:sz="6" w:space="0" w:color="auto"/>
                    </w:tcBorders>
                    <w:shd w:val="clear" w:color="auto" w:fill="auto"/>
                    <w:vAlign w:val="center"/>
                  </w:tcPr>
                  <w:p w14:paraId="1F87C246" w14:textId="77777777" w:rsidR="009D01F0" w:rsidRDefault="00174DED">
                    <w:pPr>
                      <w:jc w:val="center"/>
                    </w:pPr>
                    <w:r>
                      <w:rPr>
                        <w:rFonts w:hint="eastAsia"/>
                      </w:rPr>
                      <w:t>本期发生额</w:t>
                    </w:r>
                  </w:p>
                </w:tc>
              </w:sdtContent>
            </w:sdt>
            <w:sdt>
              <w:sdtPr>
                <w:tag w:val="_PLD_4dbd931f6768425793e565db22a0fbd4"/>
                <w:id w:val="1172536351"/>
                <w:lock w:val="sdtLocked"/>
              </w:sdtPr>
              <w:sdtContent>
                <w:tc>
                  <w:tcPr>
                    <w:tcW w:w="1498" w:type="pct"/>
                    <w:shd w:val="clear" w:color="auto" w:fill="auto"/>
                    <w:vAlign w:val="center"/>
                  </w:tcPr>
                  <w:p w14:paraId="3634A968" w14:textId="77777777" w:rsidR="009D01F0" w:rsidRDefault="00174DED">
                    <w:pPr>
                      <w:jc w:val="center"/>
                    </w:pPr>
                    <w:r>
                      <w:rPr>
                        <w:rFonts w:hint="eastAsia"/>
                      </w:rPr>
                      <w:t>上期发生额</w:t>
                    </w:r>
                  </w:p>
                </w:tc>
              </w:sdtContent>
            </w:sdt>
          </w:tr>
          <w:tr w:rsidR="00B67224" w14:paraId="235353A9" w14:textId="77777777" w:rsidTr="00FB0EC9">
            <w:tc>
              <w:tcPr>
                <w:tcW w:w="2017" w:type="pct"/>
                <w:shd w:val="clear" w:color="auto" w:fill="auto"/>
                <w:vAlign w:val="center"/>
              </w:tcPr>
              <w:sdt>
                <w:sdtPr>
                  <w:rPr>
                    <w:rFonts w:hint="eastAsia"/>
                  </w:rPr>
                  <w:tag w:val="_PLD_ef2c9737ec214e14a40a6f09e2459ccb"/>
                  <w:id w:val="-1786877566"/>
                  <w:lock w:val="sdtLocked"/>
                </w:sdtPr>
                <w:sdtContent>
                  <w:p w14:paraId="34F3BF38" w14:textId="77777777" w:rsidR="00B67224" w:rsidRDefault="00B67224" w:rsidP="00B67224">
                    <w:r>
                      <w:rPr>
                        <w:rFonts w:hint="eastAsia"/>
                      </w:rPr>
                      <w:t>应收票据坏账损失</w:t>
                    </w:r>
                  </w:p>
                </w:sdtContent>
              </w:sdt>
            </w:tc>
            <w:tc>
              <w:tcPr>
                <w:tcW w:w="1485" w:type="pct"/>
                <w:tcBorders>
                  <w:top w:val="single" w:sz="6" w:space="0" w:color="auto"/>
                  <w:bottom w:val="single" w:sz="6" w:space="0" w:color="auto"/>
                </w:tcBorders>
                <w:shd w:val="clear" w:color="auto" w:fill="auto"/>
                <w:vAlign w:val="center"/>
              </w:tcPr>
              <w:p w14:paraId="05FB8E14" w14:textId="56D9780B" w:rsidR="00B67224" w:rsidRDefault="00B67224" w:rsidP="00B67224">
                <w:pPr>
                  <w:jc w:val="right"/>
                </w:pPr>
                <w:r>
                  <w:t>0</w:t>
                </w:r>
              </w:p>
            </w:tc>
            <w:tc>
              <w:tcPr>
                <w:tcW w:w="1498" w:type="pct"/>
                <w:shd w:val="clear" w:color="auto" w:fill="auto"/>
                <w:vAlign w:val="center"/>
              </w:tcPr>
              <w:p w14:paraId="1E865ABA" w14:textId="6FDF13A3" w:rsidR="00B67224" w:rsidRDefault="00B67224" w:rsidP="00B67224">
                <w:pPr>
                  <w:jc w:val="right"/>
                </w:pPr>
                <w:r>
                  <w:t>0</w:t>
                </w:r>
              </w:p>
            </w:tc>
          </w:tr>
          <w:tr w:rsidR="00E02B50" w14:paraId="4C1B8E73" w14:textId="77777777" w:rsidTr="00A70120">
            <w:tc>
              <w:tcPr>
                <w:tcW w:w="2017" w:type="pct"/>
                <w:shd w:val="clear" w:color="auto" w:fill="auto"/>
                <w:vAlign w:val="center"/>
              </w:tcPr>
              <w:sdt>
                <w:sdtPr>
                  <w:rPr>
                    <w:rFonts w:hint="eastAsia"/>
                  </w:rPr>
                  <w:tag w:val="_PLD_18ea6a1502d94e719ef09009f3e7b0cc"/>
                  <w:id w:val="-618300094"/>
                  <w:lock w:val="sdtLocked"/>
                </w:sdtPr>
                <w:sdtContent>
                  <w:p w14:paraId="4EBD35D0" w14:textId="77777777" w:rsidR="00E02B50" w:rsidRDefault="00E02B50" w:rsidP="00E02B50">
                    <w:r>
                      <w:rPr>
                        <w:rFonts w:hint="eastAsia"/>
                      </w:rPr>
                      <w:t>应收账款坏账损失</w:t>
                    </w:r>
                  </w:p>
                </w:sdtContent>
              </w:sdt>
            </w:tc>
            <w:tc>
              <w:tcPr>
                <w:tcW w:w="1485" w:type="pct"/>
                <w:tcBorders>
                  <w:top w:val="single" w:sz="6" w:space="0" w:color="auto"/>
                  <w:bottom w:val="single" w:sz="6" w:space="0" w:color="auto"/>
                </w:tcBorders>
                <w:shd w:val="clear" w:color="auto" w:fill="auto"/>
                <w:vAlign w:val="center"/>
              </w:tcPr>
              <w:p w14:paraId="4BC647FA" w14:textId="2E40D31F" w:rsidR="00E02B50" w:rsidRDefault="003E747C" w:rsidP="00E02B50">
                <w:pPr>
                  <w:jc w:val="right"/>
                </w:pPr>
                <w:r>
                  <w:t>-</w:t>
                </w:r>
                <w:r w:rsidR="00E02B50">
                  <w:t>14,880,992</w:t>
                </w:r>
              </w:p>
            </w:tc>
            <w:tc>
              <w:tcPr>
                <w:tcW w:w="1498" w:type="pct"/>
                <w:shd w:val="clear" w:color="auto" w:fill="auto"/>
                <w:vAlign w:val="center"/>
              </w:tcPr>
              <w:p w14:paraId="10C40C61" w14:textId="0B34AD70" w:rsidR="00E02B50" w:rsidRDefault="00E02B50" w:rsidP="00E02B50">
                <w:pPr>
                  <w:jc w:val="right"/>
                </w:pPr>
                <w:r>
                  <w:t>-355,181</w:t>
                </w:r>
              </w:p>
            </w:tc>
          </w:tr>
          <w:tr w:rsidR="00E02B50" w14:paraId="6B9A5B9F" w14:textId="77777777" w:rsidTr="00A70120">
            <w:tc>
              <w:tcPr>
                <w:tcW w:w="2017" w:type="pct"/>
                <w:shd w:val="clear" w:color="auto" w:fill="auto"/>
                <w:vAlign w:val="center"/>
              </w:tcPr>
              <w:sdt>
                <w:sdtPr>
                  <w:rPr>
                    <w:rFonts w:hint="eastAsia"/>
                  </w:rPr>
                  <w:tag w:val="_PLD_183b461709384c1dad0a5ada5156e0c2"/>
                  <w:id w:val="-293835235"/>
                  <w:lock w:val="sdtLocked"/>
                </w:sdtPr>
                <w:sdtContent>
                  <w:p w14:paraId="5834A7DE" w14:textId="77777777" w:rsidR="00E02B50" w:rsidRDefault="00E02B50" w:rsidP="00E02B50">
                    <w:r>
                      <w:rPr>
                        <w:rFonts w:hint="eastAsia"/>
                      </w:rPr>
                      <w:t>其他应收款坏账损失</w:t>
                    </w:r>
                  </w:p>
                </w:sdtContent>
              </w:sdt>
            </w:tc>
            <w:tc>
              <w:tcPr>
                <w:tcW w:w="1485" w:type="pct"/>
                <w:tcBorders>
                  <w:top w:val="single" w:sz="6" w:space="0" w:color="auto"/>
                  <w:bottom w:val="single" w:sz="6" w:space="0" w:color="auto"/>
                </w:tcBorders>
                <w:shd w:val="clear" w:color="auto" w:fill="auto"/>
                <w:vAlign w:val="center"/>
              </w:tcPr>
              <w:p w14:paraId="7718E489" w14:textId="07F00C2E" w:rsidR="00E02B50" w:rsidRDefault="003E747C" w:rsidP="00E02B50">
                <w:pPr>
                  <w:jc w:val="right"/>
                </w:pPr>
                <w:r>
                  <w:t>-</w:t>
                </w:r>
                <w:r w:rsidR="00E02B50">
                  <w:t>16,867</w:t>
                </w:r>
              </w:p>
            </w:tc>
            <w:tc>
              <w:tcPr>
                <w:tcW w:w="1498" w:type="pct"/>
                <w:shd w:val="clear" w:color="auto" w:fill="auto"/>
                <w:vAlign w:val="center"/>
              </w:tcPr>
              <w:p w14:paraId="11044366" w14:textId="1B6AD9B9" w:rsidR="00E02B50" w:rsidRDefault="00E02B50" w:rsidP="00E02B50">
                <w:pPr>
                  <w:jc w:val="right"/>
                </w:pPr>
                <w:r>
                  <w:t>21,912</w:t>
                </w:r>
              </w:p>
            </w:tc>
          </w:tr>
          <w:tr w:rsidR="00B67224" w14:paraId="2E55E85D" w14:textId="77777777" w:rsidTr="008D49A8">
            <w:tc>
              <w:tcPr>
                <w:tcW w:w="2017" w:type="pct"/>
                <w:shd w:val="clear" w:color="auto" w:fill="auto"/>
                <w:vAlign w:val="center"/>
              </w:tcPr>
              <w:sdt>
                <w:sdtPr>
                  <w:rPr>
                    <w:rFonts w:hint="eastAsia"/>
                  </w:rPr>
                  <w:tag w:val="_PLD_ac8555873eee4a0b8a88028018d33862"/>
                  <w:id w:val="-1319873418"/>
                  <w:lock w:val="sdtLocked"/>
                </w:sdtPr>
                <w:sdtContent>
                  <w:p w14:paraId="1BB9CC1D" w14:textId="77777777" w:rsidR="00B67224" w:rsidRDefault="00B67224" w:rsidP="00B67224">
                    <w:r>
                      <w:rPr>
                        <w:rFonts w:hint="eastAsia"/>
                      </w:rPr>
                      <w:t>债权投资减值损失</w:t>
                    </w:r>
                  </w:p>
                </w:sdtContent>
              </w:sdt>
            </w:tc>
            <w:tc>
              <w:tcPr>
                <w:tcW w:w="1485" w:type="pct"/>
                <w:tcBorders>
                  <w:top w:val="single" w:sz="6" w:space="0" w:color="auto"/>
                  <w:bottom w:val="single" w:sz="6" w:space="0" w:color="auto"/>
                </w:tcBorders>
                <w:shd w:val="clear" w:color="auto" w:fill="auto"/>
                <w:vAlign w:val="center"/>
              </w:tcPr>
              <w:p w14:paraId="41D836FF" w14:textId="06B52A11" w:rsidR="00B67224" w:rsidRDefault="00B67224" w:rsidP="00B67224">
                <w:pPr>
                  <w:jc w:val="right"/>
                </w:pPr>
                <w:r>
                  <w:t>0</w:t>
                </w:r>
              </w:p>
            </w:tc>
            <w:tc>
              <w:tcPr>
                <w:tcW w:w="1498" w:type="pct"/>
                <w:shd w:val="clear" w:color="auto" w:fill="auto"/>
                <w:vAlign w:val="center"/>
              </w:tcPr>
              <w:p w14:paraId="1EC2B2E6" w14:textId="6F1B9248" w:rsidR="00B67224" w:rsidRDefault="00B67224" w:rsidP="00B67224">
                <w:pPr>
                  <w:jc w:val="right"/>
                </w:pPr>
                <w:r>
                  <w:t>0</w:t>
                </w:r>
              </w:p>
            </w:tc>
          </w:tr>
          <w:tr w:rsidR="00B67224" w14:paraId="10367F6F" w14:textId="77777777" w:rsidTr="003D3154">
            <w:tc>
              <w:tcPr>
                <w:tcW w:w="2017" w:type="pct"/>
                <w:shd w:val="clear" w:color="auto" w:fill="auto"/>
                <w:vAlign w:val="center"/>
              </w:tcPr>
              <w:sdt>
                <w:sdtPr>
                  <w:rPr>
                    <w:rFonts w:hint="eastAsia"/>
                  </w:rPr>
                  <w:tag w:val="_PLD_bc847f600d3e4663b17f47f68007ad6e"/>
                  <w:id w:val="2060896993"/>
                  <w:lock w:val="sdtLocked"/>
                </w:sdtPr>
                <w:sdtContent>
                  <w:p w14:paraId="30C00437" w14:textId="77777777" w:rsidR="00B67224" w:rsidRDefault="00B67224" w:rsidP="00B67224">
                    <w:r>
                      <w:rPr>
                        <w:rFonts w:hint="eastAsia"/>
                      </w:rPr>
                      <w:t>其他债权投资减值损失</w:t>
                    </w:r>
                  </w:p>
                </w:sdtContent>
              </w:sdt>
            </w:tc>
            <w:tc>
              <w:tcPr>
                <w:tcW w:w="1485" w:type="pct"/>
                <w:tcBorders>
                  <w:top w:val="single" w:sz="6" w:space="0" w:color="auto"/>
                  <w:bottom w:val="single" w:sz="6" w:space="0" w:color="auto"/>
                </w:tcBorders>
                <w:shd w:val="clear" w:color="auto" w:fill="auto"/>
                <w:vAlign w:val="center"/>
              </w:tcPr>
              <w:p w14:paraId="516E6FF2" w14:textId="2D40D8EB" w:rsidR="00B67224" w:rsidRDefault="00B67224" w:rsidP="00B67224">
                <w:pPr>
                  <w:jc w:val="right"/>
                </w:pPr>
                <w:r>
                  <w:t>0</w:t>
                </w:r>
              </w:p>
            </w:tc>
            <w:tc>
              <w:tcPr>
                <w:tcW w:w="1498" w:type="pct"/>
                <w:shd w:val="clear" w:color="auto" w:fill="auto"/>
                <w:vAlign w:val="center"/>
              </w:tcPr>
              <w:p w14:paraId="14C97913" w14:textId="2BCE67CB" w:rsidR="00B67224" w:rsidRDefault="00B67224" w:rsidP="00B67224">
                <w:pPr>
                  <w:jc w:val="right"/>
                </w:pPr>
                <w:r>
                  <w:t>0</w:t>
                </w:r>
              </w:p>
            </w:tc>
          </w:tr>
          <w:tr w:rsidR="00B67224" w14:paraId="132C164C" w14:textId="77777777" w:rsidTr="00332C55">
            <w:tc>
              <w:tcPr>
                <w:tcW w:w="2017" w:type="pct"/>
                <w:shd w:val="clear" w:color="auto" w:fill="auto"/>
                <w:vAlign w:val="center"/>
              </w:tcPr>
              <w:sdt>
                <w:sdtPr>
                  <w:rPr>
                    <w:rFonts w:hint="eastAsia"/>
                  </w:rPr>
                  <w:tag w:val="_PLD_2cfae99c64b44f6089efa40a283c1bfc"/>
                  <w:id w:val="1865249646"/>
                  <w:lock w:val="sdtLocked"/>
                </w:sdtPr>
                <w:sdtContent>
                  <w:p w14:paraId="15C37B47" w14:textId="77777777" w:rsidR="00B67224" w:rsidRDefault="00B67224" w:rsidP="00B67224">
                    <w:r>
                      <w:rPr>
                        <w:rFonts w:hint="eastAsia"/>
                      </w:rPr>
                      <w:t>长期应收款坏账损失</w:t>
                    </w:r>
                  </w:p>
                </w:sdtContent>
              </w:sdt>
            </w:tc>
            <w:tc>
              <w:tcPr>
                <w:tcW w:w="1485" w:type="pct"/>
                <w:tcBorders>
                  <w:top w:val="single" w:sz="6" w:space="0" w:color="auto"/>
                  <w:bottom w:val="single" w:sz="6" w:space="0" w:color="auto"/>
                </w:tcBorders>
                <w:shd w:val="clear" w:color="auto" w:fill="auto"/>
                <w:vAlign w:val="center"/>
              </w:tcPr>
              <w:p w14:paraId="075CFDE1" w14:textId="02B2CFE2" w:rsidR="00B67224" w:rsidRDefault="00B67224" w:rsidP="00B67224">
                <w:pPr>
                  <w:jc w:val="right"/>
                </w:pPr>
                <w:r>
                  <w:t>0</w:t>
                </w:r>
              </w:p>
            </w:tc>
            <w:tc>
              <w:tcPr>
                <w:tcW w:w="1498" w:type="pct"/>
                <w:shd w:val="clear" w:color="auto" w:fill="auto"/>
                <w:vAlign w:val="center"/>
              </w:tcPr>
              <w:p w14:paraId="1584653A" w14:textId="20DDB871" w:rsidR="00B67224" w:rsidRDefault="00B67224" w:rsidP="00B67224">
                <w:pPr>
                  <w:jc w:val="right"/>
                </w:pPr>
                <w:r>
                  <w:t>0</w:t>
                </w:r>
              </w:p>
            </w:tc>
          </w:tr>
          <w:tr w:rsidR="00B67224" w14:paraId="5DC5A3AF" w14:textId="77777777" w:rsidTr="001446A9">
            <w:tc>
              <w:tcPr>
                <w:tcW w:w="2017" w:type="pct"/>
                <w:shd w:val="clear" w:color="auto" w:fill="auto"/>
                <w:vAlign w:val="center"/>
              </w:tcPr>
              <w:sdt>
                <w:sdtPr>
                  <w:rPr>
                    <w:rFonts w:hint="eastAsia"/>
                  </w:rPr>
                  <w:tag w:val="_PLD_c9ebf2faffa4479588376e81b1db922b"/>
                  <w:id w:val="-1419240950"/>
                  <w:lock w:val="sdtLocked"/>
                </w:sdtPr>
                <w:sdtContent>
                  <w:p w14:paraId="1D602C3E" w14:textId="77777777" w:rsidR="00B67224" w:rsidRDefault="00B67224" w:rsidP="00B67224">
                    <w:r>
                      <w:rPr>
                        <w:rFonts w:hint="eastAsia"/>
                      </w:rPr>
                      <w:t>合同资产减值损失</w:t>
                    </w:r>
                  </w:p>
                </w:sdtContent>
              </w:sdt>
            </w:tc>
            <w:tc>
              <w:tcPr>
                <w:tcW w:w="1485" w:type="pct"/>
                <w:tcBorders>
                  <w:top w:val="single" w:sz="6" w:space="0" w:color="auto"/>
                  <w:bottom w:val="single" w:sz="6" w:space="0" w:color="auto"/>
                </w:tcBorders>
                <w:shd w:val="clear" w:color="auto" w:fill="auto"/>
                <w:vAlign w:val="center"/>
              </w:tcPr>
              <w:p w14:paraId="0D8DF6B5" w14:textId="07ADB9CD" w:rsidR="00B67224" w:rsidRDefault="00B67224" w:rsidP="00B67224">
                <w:pPr>
                  <w:jc w:val="right"/>
                </w:pPr>
                <w:r>
                  <w:t>0</w:t>
                </w:r>
              </w:p>
            </w:tc>
            <w:tc>
              <w:tcPr>
                <w:tcW w:w="1498" w:type="pct"/>
                <w:shd w:val="clear" w:color="auto" w:fill="auto"/>
                <w:vAlign w:val="center"/>
              </w:tcPr>
              <w:p w14:paraId="1A3E295D" w14:textId="2EBDA525" w:rsidR="00B67224" w:rsidRDefault="00B67224" w:rsidP="00B67224">
                <w:pPr>
                  <w:jc w:val="right"/>
                </w:pPr>
                <w:r>
                  <w:t>0</w:t>
                </w:r>
              </w:p>
            </w:tc>
          </w:tr>
          <w:tr w:rsidR="00E02B50" w14:paraId="3AC910DE" w14:textId="77777777" w:rsidTr="00205467">
            <w:sdt>
              <w:sdtPr>
                <w:tag w:val="_PLD_a280344d67cd4d1392e8972abbb82e72"/>
                <w:id w:val="8423916"/>
                <w:lock w:val="sdtLocked"/>
              </w:sdtPr>
              <w:sdtContent>
                <w:tc>
                  <w:tcPr>
                    <w:tcW w:w="2017" w:type="pct"/>
                    <w:shd w:val="clear" w:color="auto" w:fill="auto"/>
                    <w:vAlign w:val="center"/>
                  </w:tcPr>
                  <w:p w14:paraId="17E17A94" w14:textId="77777777" w:rsidR="00E02B50" w:rsidRDefault="00E02B50" w:rsidP="00E02B50">
                    <w:pPr>
                      <w:jc w:val="center"/>
                    </w:pPr>
                    <w:r>
                      <w:rPr>
                        <w:rFonts w:hint="eastAsia"/>
                      </w:rPr>
                      <w:t>合计</w:t>
                    </w:r>
                  </w:p>
                </w:tc>
              </w:sdtContent>
            </w:sdt>
            <w:tc>
              <w:tcPr>
                <w:tcW w:w="1485" w:type="pct"/>
                <w:tcBorders>
                  <w:top w:val="single" w:sz="6" w:space="0" w:color="auto"/>
                  <w:bottom w:val="single" w:sz="4" w:space="0" w:color="auto"/>
                </w:tcBorders>
                <w:shd w:val="clear" w:color="auto" w:fill="auto"/>
                <w:vAlign w:val="center"/>
              </w:tcPr>
              <w:p w14:paraId="40283723" w14:textId="1F0FF1DE" w:rsidR="00E02B50" w:rsidRDefault="003E747C" w:rsidP="00E02B50">
                <w:pPr>
                  <w:jc w:val="right"/>
                </w:pPr>
                <w:r>
                  <w:t>-</w:t>
                </w:r>
                <w:r w:rsidR="00E02B50">
                  <w:t>14,897,859</w:t>
                </w:r>
              </w:p>
            </w:tc>
            <w:tc>
              <w:tcPr>
                <w:tcW w:w="1498" w:type="pct"/>
                <w:shd w:val="clear" w:color="auto" w:fill="auto"/>
                <w:vAlign w:val="center"/>
              </w:tcPr>
              <w:p w14:paraId="61D81C78" w14:textId="096FE953" w:rsidR="00E02B50" w:rsidRDefault="00CA6CDC" w:rsidP="00E02B50">
                <w:pPr>
                  <w:jc w:val="right"/>
                </w:pPr>
                <w:r>
                  <w:t>-</w:t>
                </w:r>
                <w:r w:rsidR="00E02B50">
                  <w:t>333,269</w:t>
                </w:r>
              </w:p>
            </w:tc>
          </w:tr>
        </w:tbl>
        <w:p w14:paraId="4E98F65B" w14:textId="77777777" w:rsidR="009D01F0" w:rsidRDefault="00174DED">
          <w:r>
            <w:rPr>
              <w:rFonts w:hint="eastAsia"/>
            </w:rPr>
            <w:t>其他</w:t>
          </w:r>
          <w:r>
            <w:t>说明</w:t>
          </w:r>
          <w:r>
            <w:rPr>
              <w:rFonts w:hint="eastAsia"/>
            </w:rPr>
            <w:t>：</w:t>
          </w:r>
        </w:p>
        <w:sdt>
          <w:sdtPr>
            <w:alias w:val="信用减值损失其他说明"/>
            <w:tag w:val="_GBC_bb0ec45413144929857be6dfa37bb50b"/>
            <w:id w:val="1085737098"/>
            <w:lock w:val="sdtLocked"/>
            <w:placeholder>
              <w:docPart w:val="GBC22222222222222222222222222222"/>
            </w:placeholder>
          </w:sdtPr>
          <w:sdtContent>
            <w:p w14:paraId="0F1E848B" w14:textId="168134DC" w:rsidR="009D01F0" w:rsidRDefault="00A273CD">
              <w:r>
                <w:rPr>
                  <w:rFonts w:hint="eastAsia"/>
                </w:rPr>
                <w:t>无</w:t>
              </w:r>
            </w:p>
          </w:sdtContent>
        </w:sdt>
      </w:sdtContent>
    </w:sdt>
    <w:bookmarkEnd w:id="234"/>
    <w:p w14:paraId="20CF7156" w14:textId="77777777" w:rsidR="009D01F0" w:rsidRDefault="009D01F0"/>
    <w:sdt>
      <w:sdtPr>
        <w:rPr>
          <w:rFonts w:ascii="宋体" w:hAnsi="宋体" w:cs="宋体" w:hint="eastAsia"/>
          <w:b w:val="0"/>
          <w:bCs w:val="0"/>
          <w:kern w:val="0"/>
          <w:szCs w:val="21"/>
        </w:rPr>
        <w:alias w:val="模块:资产减值损失"/>
        <w:tag w:val="_GBC_e0187e33fb024605af673daabe2f7861"/>
        <w:id w:val="-1528399160"/>
        <w:lock w:val="sdtLocked"/>
        <w:placeholder>
          <w:docPart w:val="GBC22222222222222222222222222222"/>
        </w:placeholder>
      </w:sdtPr>
      <w:sdtEndPr>
        <w:rPr>
          <w:rFonts w:hint="default"/>
          <w:szCs w:val="22"/>
        </w:rPr>
      </w:sdtEndPr>
      <w:sdtContent>
        <w:p w14:paraId="513BA37E"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资产减值损失</w:t>
          </w:r>
        </w:p>
        <w:sdt>
          <w:sdtPr>
            <w:alias w:val="是否适用：资产减值损失[双击切换]"/>
            <w:tag w:val="_GBC_7fdc5881d69a48d59383942dbd2c2a3e"/>
            <w:id w:val="466549004"/>
            <w:lock w:val="sdtLocked"/>
            <w:placeholder>
              <w:docPart w:val="GBC22222222222222222222222222222"/>
            </w:placeholder>
          </w:sdtPr>
          <w:sdtContent>
            <w:p w14:paraId="77FBFBE7" w14:textId="6EB29E5D" w:rsidR="006E7CDF" w:rsidRDefault="00174DED" w:rsidP="006E7CDF">
              <w:r>
                <w:fldChar w:fldCharType="begin"/>
              </w:r>
              <w:r w:rsidR="006E7CDF">
                <w:instrText xml:space="preserve"> MACROBUTTON  SnrToggleCheckbox □适用 </w:instrText>
              </w:r>
              <w:r>
                <w:fldChar w:fldCharType="end"/>
              </w:r>
              <w:r>
                <w:fldChar w:fldCharType="begin"/>
              </w:r>
              <w:r w:rsidR="006E7CDF">
                <w:instrText xml:space="preserve"> MACROBUTTON  SnrToggleCheckbox √不适用 </w:instrText>
              </w:r>
              <w:r>
                <w:fldChar w:fldCharType="end"/>
              </w:r>
            </w:p>
          </w:sdtContent>
        </w:sdt>
        <w:p w14:paraId="0CB38854" w14:textId="19544465" w:rsidR="009D01F0" w:rsidRDefault="00000000"/>
      </w:sdtContent>
    </w:sdt>
    <w:p w14:paraId="5E81BC8E" w14:textId="77777777" w:rsidR="009D01F0" w:rsidRDefault="009D01F0"/>
    <w:sdt>
      <w:sdtPr>
        <w:rPr>
          <w:rFonts w:ascii="宋体" w:hAnsi="宋体" w:cs="宋体" w:hint="eastAsia"/>
          <w:b w:val="0"/>
          <w:bCs w:val="0"/>
          <w:kern w:val="0"/>
          <w:szCs w:val="21"/>
        </w:rPr>
        <w:alias w:val="模块:资产处置收益"/>
        <w:tag w:val="_SEC_32e84127ca0a46b8896ad8e149c91048"/>
        <w:id w:val="1093827694"/>
        <w:lock w:val="sdtLocked"/>
        <w:placeholder>
          <w:docPart w:val="GBC22222222222222222222222222222"/>
        </w:placeholder>
      </w:sdtPr>
      <w:sdtEndPr>
        <w:rPr>
          <w:rFonts w:hint="default"/>
        </w:rPr>
      </w:sdtEndPr>
      <w:sdtContent>
        <w:p w14:paraId="322B7CB6"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资产处置收益</w:t>
          </w:r>
        </w:p>
        <w:sdt>
          <w:sdtPr>
            <w:rPr>
              <w:rFonts w:hint="eastAsia"/>
            </w:rPr>
            <w:alias w:val="是否适用：资产处置收益[双击切换]"/>
            <w:tag w:val="_GBC_9e584d6f46c648d195946caa434a4619"/>
            <w:id w:val="1248841997"/>
            <w:lock w:val="sdtLocked"/>
            <w:placeholder>
              <w:docPart w:val="GBC22222222222222222222222222222"/>
            </w:placeholder>
          </w:sdtPr>
          <w:sdtContent>
            <w:p w14:paraId="495C25E3" w14:textId="1A0C99C1" w:rsidR="006E7CDF" w:rsidRDefault="00174DED" w:rsidP="006E7CDF">
              <w:r>
                <w:fldChar w:fldCharType="begin"/>
              </w:r>
              <w:r w:rsidR="008C1A82">
                <w:instrText xml:space="preserve"> MACROBUTTON  SnrToggleCheckbox √适用 </w:instrText>
              </w:r>
              <w:r>
                <w:fldChar w:fldCharType="end"/>
              </w:r>
              <w:r>
                <w:fldChar w:fldCharType="begin"/>
              </w:r>
              <w:r w:rsidR="008C1A82">
                <w:instrText xml:space="preserve"> MACROBUTTON  SnrToggleCheckbox □不适用 </w:instrText>
              </w:r>
              <w:r>
                <w:fldChar w:fldCharType="end"/>
              </w:r>
            </w:p>
          </w:sdtContent>
        </w:sdt>
        <w:p w14:paraId="58E1B1E4" w14:textId="77777777" w:rsidR="008C1A82" w:rsidRDefault="008C1A82" w:rsidP="008F4796">
          <w:pPr>
            <w:jc w:val="right"/>
            <w:rPr>
              <w:bCs/>
            </w:rPr>
          </w:pPr>
          <w:r>
            <w:t>单位：</w:t>
          </w:r>
          <w:sdt>
            <w:sdtPr>
              <w:rPr>
                <w:bCs/>
              </w:rPr>
              <w:alias w:val="单位：资产处置收益明细"/>
              <w:tag w:val="_GBC_72dc168499e249b988d6753a6df1ce44"/>
              <w:id w:val="1293086409"/>
              <w:lock w:val="sdtLocked"/>
              <w:placeholder>
                <w:docPart w:val="92C8E5DD27DD44BEA443A4DC410F0CCB"/>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t xml:space="preserve">  币种：</w:t>
          </w:r>
          <w:sdt>
            <w:sdtPr>
              <w:rPr>
                <w:bCs/>
              </w:rPr>
              <w:alias w:val="币种：资产处置收益明细"/>
              <w:tag w:val="_GBC_d68880ec5b074fdc8846b703ead631e2"/>
              <w:id w:val="-71349745"/>
              <w:lock w:val="sdtLocked"/>
              <w:placeholder>
                <w:docPart w:val="92C8E5DD27DD44BEA443A4DC410F0CC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Style w:val="a7"/>
            <w:tblW w:w="0" w:type="auto"/>
            <w:tblLook w:val="04A0" w:firstRow="1" w:lastRow="0" w:firstColumn="1" w:lastColumn="0" w:noHBand="0" w:noVBand="1"/>
          </w:tblPr>
          <w:tblGrid>
            <w:gridCol w:w="2968"/>
            <w:gridCol w:w="2976"/>
            <w:gridCol w:w="2975"/>
          </w:tblGrid>
          <w:tr w:rsidR="008C1A82" w14:paraId="120ACD46" w14:textId="77777777" w:rsidTr="00D465A4">
            <w:tc>
              <w:tcPr>
                <w:tcW w:w="2968" w:type="dxa"/>
              </w:tcPr>
              <w:sdt>
                <w:sdtPr>
                  <w:rPr>
                    <w:rFonts w:hint="eastAsia"/>
                  </w:rPr>
                  <w:tag w:val="_PLD_5ae5d7d7d48342e7bc1da8d90a245459"/>
                  <w:id w:val="797654494"/>
                  <w:lock w:val="sdtLocked"/>
                </w:sdtPr>
                <w:sdtContent>
                  <w:p w14:paraId="65725DF4" w14:textId="77777777" w:rsidR="008C1A82" w:rsidRDefault="008C1A82" w:rsidP="00366867">
                    <w:pPr>
                      <w:jc w:val="center"/>
                    </w:pPr>
                    <w:r>
                      <w:rPr>
                        <w:rFonts w:hint="eastAsia"/>
                      </w:rPr>
                      <w:t>项目</w:t>
                    </w:r>
                  </w:p>
                </w:sdtContent>
              </w:sdt>
            </w:tc>
            <w:tc>
              <w:tcPr>
                <w:tcW w:w="2976" w:type="dxa"/>
              </w:tcPr>
              <w:sdt>
                <w:sdtPr>
                  <w:rPr>
                    <w:rFonts w:hint="eastAsia"/>
                  </w:rPr>
                  <w:tag w:val="_PLD_879cf215b86c45c790218e646c831e7d"/>
                  <w:id w:val="-1348411452"/>
                  <w:lock w:val="sdtLocked"/>
                </w:sdtPr>
                <w:sdtContent>
                  <w:p w14:paraId="6F8B4995" w14:textId="77777777" w:rsidR="008C1A82" w:rsidRDefault="008C1A82" w:rsidP="00366867">
                    <w:pPr>
                      <w:jc w:val="center"/>
                    </w:pPr>
                    <w:r>
                      <w:rPr>
                        <w:rFonts w:hint="eastAsia"/>
                      </w:rPr>
                      <w:t>本期发生额</w:t>
                    </w:r>
                  </w:p>
                </w:sdtContent>
              </w:sdt>
            </w:tc>
            <w:tc>
              <w:tcPr>
                <w:tcW w:w="2975" w:type="dxa"/>
              </w:tcPr>
              <w:sdt>
                <w:sdtPr>
                  <w:rPr>
                    <w:rFonts w:hint="eastAsia"/>
                  </w:rPr>
                  <w:tag w:val="_PLD_8860a002ccc44e14bf36aa3e10fb5d70"/>
                  <w:id w:val="-667637726"/>
                  <w:lock w:val="sdtLocked"/>
                </w:sdtPr>
                <w:sdtContent>
                  <w:p w14:paraId="4D92C134" w14:textId="77777777" w:rsidR="008C1A82" w:rsidRDefault="008C1A82" w:rsidP="00366867">
                    <w:pPr>
                      <w:jc w:val="center"/>
                    </w:pPr>
                    <w:r>
                      <w:rPr>
                        <w:rFonts w:hint="eastAsia"/>
                      </w:rPr>
                      <w:t>上期发生额</w:t>
                    </w:r>
                  </w:p>
                </w:sdtContent>
              </w:sdt>
            </w:tc>
          </w:tr>
          <w:sdt>
            <w:sdtPr>
              <w:rPr>
                <w:rFonts w:ascii="宋体" w:eastAsiaTheme="minorEastAsia" w:hAnsi="宋体" w:cstheme="minorBidi"/>
                <w:bCs/>
                <w:sz w:val="22"/>
                <w:szCs w:val="22"/>
                <w:lang w:val="en-GB"/>
              </w:rPr>
              <w:alias w:val="资产处置收益明细"/>
              <w:tag w:val="_TUP_4fb92e1c2e6d48c3ba0fd0e082ed3be0"/>
              <w:id w:val="1268035567"/>
              <w:lock w:val="sdtLocked"/>
              <w:placeholder>
                <w:docPart w:val="EE0B98B6703C496294F55F99372FD673"/>
              </w:placeholder>
            </w:sdtPr>
            <w:sdtContent>
              <w:tr w:rsidR="008C1A82" w14:paraId="48B04457" w14:textId="77777777" w:rsidTr="00D465A4">
                <w:tc>
                  <w:tcPr>
                    <w:tcW w:w="2968" w:type="dxa"/>
                  </w:tcPr>
                  <w:p w14:paraId="4371A0B0" w14:textId="0DDF3E44" w:rsidR="008C1A82" w:rsidRDefault="008C1A82" w:rsidP="00366867">
                    <w:r>
                      <w:rPr>
                        <w:rFonts w:ascii="宋体" w:eastAsiaTheme="minorEastAsia" w:hAnsi="宋体" w:cstheme="minorBidi"/>
                        <w:bCs/>
                        <w:sz w:val="22"/>
                        <w:szCs w:val="22"/>
                        <w:lang w:val="en-GB"/>
                      </w:rPr>
                      <w:t>非流动资产处置利得合计</w:t>
                    </w:r>
                  </w:p>
                </w:tc>
                <w:tc>
                  <w:tcPr>
                    <w:tcW w:w="2976" w:type="dxa"/>
                  </w:tcPr>
                  <w:p w14:paraId="792E6ADB" w14:textId="6531D69F" w:rsidR="008C1A82" w:rsidRDefault="008C1A82" w:rsidP="008C1A82">
                    <w:pPr>
                      <w:jc w:val="right"/>
                    </w:pPr>
                    <w:r>
                      <w:rPr>
                        <w:color w:val="000000"/>
                        <w:sz w:val="22"/>
                        <w:szCs w:val="22"/>
                      </w:rPr>
                      <w:t>-</w:t>
                    </w:r>
                    <w:r w:rsidRPr="00FE4F40">
                      <w:t>62,951</w:t>
                    </w:r>
                  </w:p>
                </w:tc>
                <w:tc>
                  <w:tcPr>
                    <w:tcW w:w="2975" w:type="dxa"/>
                  </w:tcPr>
                  <w:p w14:paraId="04C65B7C" w14:textId="4C8D563A" w:rsidR="008C1A82" w:rsidRDefault="008C1A82" w:rsidP="008C1A82">
                    <w:pPr>
                      <w:jc w:val="right"/>
                    </w:pPr>
                    <w:r>
                      <w:rPr>
                        <w:color w:val="000000"/>
                        <w:sz w:val="22"/>
                        <w:szCs w:val="22"/>
                      </w:rPr>
                      <w:t>-</w:t>
                    </w:r>
                    <w:r w:rsidRPr="00FE4F40">
                      <w:t>7,810</w:t>
                    </w:r>
                  </w:p>
                </w:tc>
              </w:tr>
            </w:sdtContent>
          </w:sdt>
          <w:tr w:rsidR="00D465A4" w14:paraId="397B1374" w14:textId="77777777" w:rsidTr="00D465A4">
            <w:tc>
              <w:tcPr>
                <w:tcW w:w="2968" w:type="dxa"/>
              </w:tcPr>
              <w:sdt>
                <w:sdtPr>
                  <w:rPr>
                    <w:rFonts w:hint="eastAsia"/>
                  </w:rPr>
                  <w:tag w:val="_PLD_8313ddfe5809449c9ba5acf78ad5340a"/>
                  <w:id w:val="-1863425585"/>
                  <w:lock w:val="sdtLocked"/>
                </w:sdtPr>
                <w:sdtContent>
                  <w:p w14:paraId="45B47C03" w14:textId="77777777" w:rsidR="00D465A4" w:rsidRDefault="00D465A4" w:rsidP="00D465A4">
                    <w:pPr>
                      <w:jc w:val="center"/>
                    </w:pPr>
                    <w:r>
                      <w:rPr>
                        <w:rFonts w:hint="eastAsia"/>
                      </w:rPr>
                      <w:t>合计</w:t>
                    </w:r>
                  </w:p>
                </w:sdtContent>
              </w:sdt>
            </w:tc>
            <w:tc>
              <w:tcPr>
                <w:tcW w:w="2976" w:type="dxa"/>
                <w:vAlign w:val="center"/>
              </w:tcPr>
              <w:p w14:paraId="38064CCB" w14:textId="3FC44213" w:rsidR="00D465A4" w:rsidRDefault="00D465A4" w:rsidP="00D465A4">
                <w:pPr>
                  <w:jc w:val="right"/>
                </w:pPr>
                <w:r>
                  <w:t>-62,951</w:t>
                </w:r>
              </w:p>
            </w:tc>
            <w:tc>
              <w:tcPr>
                <w:tcW w:w="2975" w:type="dxa"/>
                <w:vAlign w:val="center"/>
              </w:tcPr>
              <w:p w14:paraId="64BCC915" w14:textId="6727A0AD" w:rsidR="00D465A4" w:rsidRDefault="00D465A4" w:rsidP="00D465A4">
                <w:pPr>
                  <w:jc w:val="right"/>
                </w:pPr>
                <w:r>
                  <w:t>-7,810</w:t>
                </w:r>
              </w:p>
            </w:tc>
          </w:tr>
        </w:tbl>
        <w:p w14:paraId="41A62767" w14:textId="77777777" w:rsidR="008C1A82" w:rsidRDefault="008C1A82" w:rsidP="008F4796"/>
        <w:p w14:paraId="1E42613A" w14:textId="77777777" w:rsidR="008C1A82" w:rsidRDefault="008C1A82" w:rsidP="008F4796">
          <w:r>
            <w:rPr>
              <w:rFonts w:hint="eastAsia"/>
            </w:rPr>
            <w:t>其他</w:t>
          </w:r>
          <w:r>
            <w:t>说明：</w:t>
          </w:r>
        </w:p>
        <w:sdt>
          <w:sdtPr>
            <w:rPr>
              <w:rFonts w:hint="eastAsia"/>
            </w:rPr>
            <w:alias w:val="是否适用：资产处置收益其他说明[双击切换]"/>
            <w:tag w:val="_GBC_15965d17bc0a4e6788b5c6faf8c51b58"/>
            <w:id w:val="1494602570"/>
            <w:lock w:val="sdtLocked"/>
            <w:placeholder>
              <w:docPart w:val="92C8E5DD27DD44BEA443A4DC410F0CCB"/>
            </w:placeholder>
          </w:sdtPr>
          <w:sdtContent>
            <w:p w14:paraId="45377E77" w14:textId="2F664431" w:rsidR="008C1A82" w:rsidRDefault="008C1A82" w:rsidP="008B754D">
              <w:r>
                <w:fldChar w:fldCharType="begin"/>
              </w:r>
              <w:r w:rsidR="008B754D">
                <w:instrText xml:space="preserve"> MACROBUTTON  SnrToggleCheckbox □适用 </w:instrText>
              </w:r>
              <w:r>
                <w:fldChar w:fldCharType="end"/>
              </w:r>
              <w:r>
                <w:fldChar w:fldCharType="begin"/>
              </w:r>
              <w:r w:rsidR="008B754D">
                <w:instrText xml:space="preserve"> MACROBUTTON  SnrToggleCheckbox √不适用 </w:instrText>
              </w:r>
              <w:r>
                <w:fldChar w:fldCharType="end"/>
              </w:r>
            </w:p>
          </w:sdtContent>
        </w:sdt>
        <w:p w14:paraId="01C7BFAE" w14:textId="51D9E968" w:rsidR="009D01F0" w:rsidRDefault="00000000"/>
      </w:sdtContent>
    </w:sdt>
    <w:p w14:paraId="6711330D"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营业外收入</w:t>
      </w:r>
    </w:p>
    <w:sdt>
      <w:sdtPr>
        <w:rPr>
          <w:rFonts w:cstheme="minorBidi" w:hint="eastAsia"/>
          <w:bCs/>
          <w:szCs w:val="22"/>
        </w:rPr>
        <w:alias w:val="是否适用：营业外收入情况 [双击切换]"/>
        <w:tag w:val="_GBC_b6e9df1124844122abb2dde58392c605"/>
        <w:id w:val="796572129"/>
        <w:lock w:val="sdtContentLocked"/>
        <w:placeholder>
          <w:docPart w:val="GBC22222222222222222222222222222"/>
        </w:placeholder>
      </w:sdtPr>
      <w:sdtContent>
        <w:p w14:paraId="19E06673" w14:textId="32EDF974" w:rsidR="009D01F0" w:rsidRDefault="00174DED">
          <w:pPr>
            <w:rPr>
              <w:rFonts w:cstheme="minorBidi"/>
              <w:bCs/>
              <w:szCs w:val="22"/>
            </w:rPr>
          </w:pPr>
          <w:r>
            <w:rPr>
              <w:rFonts w:cstheme="minorBidi"/>
              <w:bCs/>
              <w:szCs w:val="22"/>
            </w:rPr>
            <w:fldChar w:fldCharType="begin"/>
          </w:r>
          <w:r w:rsidR="006E7CDF">
            <w:rPr>
              <w:rFonts w:cstheme="minorBidi"/>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6E7CDF">
            <w:rPr>
              <w:rFonts w:cstheme="minorBidi"/>
              <w:szCs w:val="22"/>
            </w:rPr>
            <w:instrText xml:space="preserve"> MACROBUTTON  SnrToggleCheckbox □不适用 </w:instrText>
          </w:r>
          <w:r>
            <w:rPr>
              <w:rFonts w:cstheme="minorBidi"/>
              <w:bCs/>
              <w:szCs w:val="22"/>
            </w:rPr>
            <w:fldChar w:fldCharType="end"/>
          </w:r>
        </w:p>
      </w:sdtContent>
    </w:sdt>
    <w:sdt>
      <w:sdtPr>
        <w:rPr>
          <w:rFonts w:hint="eastAsia"/>
        </w:rPr>
        <w:alias w:val="模块:营业外收入"/>
        <w:tag w:val="_SEC_62e5cfd7609742dd8d0ae51a88918288"/>
        <w:id w:val="-1875301497"/>
        <w:lock w:val="sdtLocked"/>
        <w:placeholder>
          <w:docPart w:val="GBC22222222222222222222222222222"/>
        </w:placeholder>
      </w:sdtPr>
      <w:sdtEndPr>
        <w:rPr>
          <w:rFonts w:hint="default"/>
        </w:rPr>
      </w:sdtEndPr>
      <w:sdtContent>
        <w:p w14:paraId="50C70366" w14:textId="77777777" w:rsidR="009D01F0" w:rsidRDefault="00174DED">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2"/>
            <w:gridCol w:w="2273"/>
            <w:gridCol w:w="2281"/>
            <w:gridCol w:w="2283"/>
          </w:tblGrid>
          <w:tr w:rsidR="006E7CDF" w14:paraId="614ABF60" w14:textId="77777777" w:rsidTr="00085AD3">
            <w:sdt>
              <w:sdtPr>
                <w:tag w:val="_PLD_d649e0d07dd047a497e69591bf3e322c"/>
                <w:id w:val="-362677982"/>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14:paraId="238E9FE3" w14:textId="77777777" w:rsidR="006E7CDF" w:rsidRDefault="006E7CDF" w:rsidP="00085AD3">
                    <w:pPr>
                      <w:autoSpaceDE w:val="0"/>
                      <w:autoSpaceDN w:val="0"/>
                      <w:adjustRightInd w:val="0"/>
                      <w:jc w:val="center"/>
                    </w:pPr>
                    <w:r>
                      <w:rPr>
                        <w:rFonts w:hint="eastAsia"/>
                      </w:rPr>
                      <w:t>项目</w:t>
                    </w:r>
                  </w:p>
                </w:tc>
              </w:sdtContent>
            </w:sdt>
            <w:sdt>
              <w:sdtPr>
                <w:tag w:val="_PLD_eabf358cb2c947a9b4e7bacb394074db"/>
                <w:id w:val="-288977613"/>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14:paraId="31987CD1" w14:textId="77777777" w:rsidR="006E7CDF" w:rsidRDefault="006E7CDF" w:rsidP="00085AD3">
                    <w:pPr>
                      <w:autoSpaceDE w:val="0"/>
                      <w:autoSpaceDN w:val="0"/>
                      <w:adjustRightInd w:val="0"/>
                      <w:jc w:val="center"/>
                    </w:pPr>
                    <w:r>
                      <w:rPr>
                        <w:rFonts w:hint="eastAsia"/>
                      </w:rPr>
                      <w:t>本期发生额</w:t>
                    </w:r>
                  </w:p>
                </w:tc>
              </w:sdtContent>
            </w:sdt>
            <w:sdt>
              <w:sdtPr>
                <w:tag w:val="_PLD_0469d808d7334ff0ab3460273b0c8f8f"/>
                <w:id w:val="1002620638"/>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14:paraId="41F91DFD" w14:textId="77777777" w:rsidR="006E7CDF" w:rsidRDefault="006E7CDF" w:rsidP="00085AD3">
                    <w:pPr>
                      <w:autoSpaceDE w:val="0"/>
                      <w:autoSpaceDN w:val="0"/>
                      <w:adjustRightInd w:val="0"/>
                      <w:jc w:val="center"/>
                    </w:pPr>
                    <w:r>
                      <w:rPr>
                        <w:rFonts w:hint="eastAsia"/>
                      </w:rPr>
                      <w:t>上期发生额</w:t>
                    </w:r>
                  </w:p>
                </w:tc>
              </w:sdtContent>
            </w:sdt>
            <w:sdt>
              <w:sdtPr>
                <w:tag w:val="_PLD_121bda757dda46918753fabf9329298f"/>
                <w:id w:val="-1966112836"/>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14:paraId="0D00585E" w14:textId="77777777" w:rsidR="006E7CDF" w:rsidRDefault="006E7CDF" w:rsidP="00085AD3">
                    <w:pPr>
                      <w:autoSpaceDE w:val="0"/>
                      <w:autoSpaceDN w:val="0"/>
                      <w:adjustRightInd w:val="0"/>
                      <w:jc w:val="center"/>
                      <w:rPr>
                        <w:color w:val="FF0000"/>
                      </w:rPr>
                    </w:pPr>
                    <w:r>
                      <w:rPr>
                        <w:rFonts w:hint="eastAsia"/>
                      </w:rPr>
                      <w:t>计入当期非经常性损益的金额</w:t>
                    </w:r>
                  </w:p>
                </w:tc>
              </w:sdtContent>
            </w:sdt>
          </w:tr>
          <w:tr w:rsidR="006E7CDF" w14:paraId="1486DEF0" w14:textId="77777777" w:rsidTr="00085AD3">
            <w:sdt>
              <w:sdtPr>
                <w:tag w:val="_PLD_cb24834fdd0f46c3836c51084196565f"/>
                <w:id w:val="-1591454531"/>
                <w:lock w:val="sdtLocked"/>
              </w:sdtPr>
              <w:sdtContent>
                <w:tc>
                  <w:tcPr>
                    <w:tcW w:w="1167" w:type="pct"/>
                    <w:tcBorders>
                      <w:top w:val="single" w:sz="4" w:space="0" w:color="auto"/>
                      <w:left w:val="single" w:sz="4" w:space="0" w:color="auto"/>
                      <w:bottom w:val="single" w:sz="4" w:space="0" w:color="auto"/>
                      <w:right w:val="single" w:sz="4" w:space="0" w:color="auto"/>
                    </w:tcBorders>
                  </w:tcPr>
                  <w:p w14:paraId="0B9CACAE" w14:textId="77777777" w:rsidR="006E7CDF" w:rsidRDefault="006E7CDF" w:rsidP="00085AD3">
                    <w:pPr>
                      <w:autoSpaceDE w:val="0"/>
                      <w:autoSpaceDN w:val="0"/>
                      <w:adjustRightInd w:val="0"/>
                    </w:pPr>
                    <w:r>
                      <w:rPr>
                        <w:rFonts w:hint="eastAsia"/>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vAlign w:val="center"/>
              </w:tcPr>
              <w:p w14:paraId="14994AC8" w14:textId="77777777" w:rsidR="006E7CDF" w:rsidRDefault="006E7CDF" w:rsidP="00085AD3">
                <w:pPr>
                  <w:jc w:val="right"/>
                </w:pPr>
                <w:r>
                  <w:t>1,103,773</w:t>
                </w:r>
              </w:p>
            </w:tc>
            <w:tc>
              <w:tcPr>
                <w:tcW w:w="1279" w:type="pct"/>
                <w:tcBorders>
                  <w:top w:val="single" w:sz="4" w:space="0" w:color="auto"/>
                  <w:left w:val="single" w:sz="4" w:space="0" w:color="auto"/>
                  <w:bottom w:val="single" w:sz="4" w:space="0" w:color="auto"/>
                  <w:right w:val="single" w:sz="4" w:space="0" w:color="auto"/>
                </w:tcBorders>
                <w:vAlign w:val="center"/>
              </w:tcPr>
              <w:p w14:paraId="57D69DA4" w14:textId="77777777" w:rsidR="006E7CDF" w:rsidRDefault="006E7CDF" w:rsidP="00085AD3">
                <w:pPr>
                  <w:jc w:val="right"/>
                </w:pPr>
                <w:r>
                  <w:t>1,686,563</w:t>
                </w:r>
              </w:p>
            </w:tc>
            <w:tc>
              <w:tcPr>
                <w:tcW w:w="1280" w:type="pct"/>
                <w:tcBorders>
                  <w:top w:val="single" w:sz="4" w:space="0" w:color="auto"/>
                  <w:left w:val="single" w:sz="4" w:space="0" w:color="auto"/>
                  <w:bottom w:val="single" w:sz="4" w:space="0" w:color="auto"/>
                  <w:right w:val="single" w:sz="4" w:space="0" w:color="auto"/>
                </w:tcBorders>
                <w:vAlign w:val="center"/>
              </w:tcPr>
              <w:p w14:paraId="5F6A8540" w14:textId="77777777" w:rsidR="006E7CDF" w:rsidRDefault="006E7CDF" w:rsidP="00085AD3">
                <w:pPr>
                  <w:autoSpaceDE w:val="0"/>
                  <w:autoSpaceDN w:val="0"/>
                  <w:adjustRightInd w:val="0"/>
                  <w:jc w:val="right"/>
                </w:pPr>
                <w:r>
                  <w:t>1,103,773</w:t>
                </w:r>
              </w:p>
            </w:tc>
          </w:tr>
          <w:tr w:rsidR="006E7CDF" w14:paraId="79132746" w14:textId="77777777" w:rsidTr="00085AD3">
            <w:sdt>
              <w:sdtPr>
                <w:tag w:val="_PLD_51e6628966d84807a93193ac3fd8a88e"/>
                <w:id w:val="846298169"/>
                <w:lock w:val="sdtLocked"/>
              </w:sdtPr>
              <w:sdtContent>
                <w:tc>
                  <w:tcPr>
                    <w:tcW w:w="1167" w:type="pct"/>
                    <w:tcBorders>
                      <w:top w:val="single" w:sz="4" w:space="0" w:color="auto"/>
                      <w:left w:val="single" w:sz="4" w:space="0" w:color="auto"/>
                      <w:bottom w:val="single" w:sz="4" w:space="0" w:color="auto"/>
                      <w:right w:val="single" w:sz="4" w:space="0" w:color="auto"/>
                    </w:tcBorders>
                  </w:tcPr>
                  <w:p w14:paraId="15236C3D" w14:textId="77777777" w:rsidR="006E7CDF" w:rsidRDefault="006E7CDF" w:rsidP="00085AD3">
                    <w:pPr>
                      <w:autoSpaceDE w:val="0"/>
                      <w:autoSpaceDN w:val="0"/>
                      <w:adjustRightInd w:val="0"/>
                    </w:pPr>
                    <w:r>
                      <w:rPr>
                        <w:rFonts w:hint="eastAsia"/>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vAlign w:val="center"/>
              </w:tcPr>
              <w:p w14:paraId="0AFC2BD7" w14:textId="77777777" w:rsidR="006E7CDF" w:rsidRDefault="006E7CDF" w:rsidP="00085AD3">
                <w:pPr>
                  <w:jc w:val="right"/>
                </w:pPr>
                <w:r>
                  <w:t>1,103,773</w:t>
                </w:r>
              </w:p>
            </w:tc>
            <w:tc>
              <w:tcPr>
                <w:tcW w:w="1279" w:type="pct"/>
                <w:tcBorders>
                  <w:top w:val="single" w:sz="4" w:space="0" w:color="auto"/>
                  <w:left w:val="single" w:sz="4" w:space="0" w:color="auto"/>
                  <w:bottom w:val="single" w:sz="4" w:space="0" w:color="auto"/>
                  <w:right w:val="single" w:sz="4" w:space="0" w:color="auto"/>
                </w:tcBorders>
                <w:vAlign w:val="center"/>
              </w:tcPr>
              <w:p w14:paraId="072A9C1E" w14:textId="77777777" w:rsidR="006E7CDF" w:rsidRDefault="006E7CDF" w:rsidP="00085AD3">
                <w:pPr>
                  <w:jc w:val="right"/>
                </w:pPr>
                <w:r>
                  <w:t>1,686,563</w:t>
                </w:r>
              </w:p>
            </w:tc>
            <w:tc>
              <w:tcPr>
                <w:tcW w:w="1280" w:type="pct"/>
                <w:tcBorders>
                  <w:top w:val="single" w:sz="4" w:space="0" w:color="auto"/>
                  <w:left w:val="single" w:sz="4" w:space="0" w:color="auto"/>
                  <w:bottom w:val="single" w:sz="4" w:space="0" w:color="auto"/>
                  <w:right w:val="single" w:sz="4" w:space="0" w:color="auto"/>
                </w:tcBorders>
                <w:vAlign w:val="center"/>
              </w:tcPr>
              <w:p w14:paraId="08B3E98B" w14:textId="77777777" w:rsidR="006E7CDF" w:rsidRDefault="006E7CDF" w:rsidP="00085AD3">
                <w:pPr>
                  <w:autoSpaceDE w:val="0"/>
                  <w:autoSpaceDN w:val="0"/>
                  <w:adjustRightInd w:val="0"/>
                  <w:jc w:val="right"/>
                </w:pPr>
                <w:r>
                  <w:t>1,103,773</w:t>
                </w:r>
              </w:p>
            </w:tc>
          </w:tr>
          <w:sdt>
            <w:sdtPr>
              <w:rPr>
                <w:rFonts w:hint="eastAsia"/>
              </w:rPr>
              <w:alias w:val="营业外收入明细"/>
              <w:tag w:val="_GBC_fd02acc867064481b957560afa744c85"/>
              <w:id w:val="-56321452"/>
              <w:lock w:val="sdtLocked"/>
              <w:placeholder>
                <w:docPart w:val="3FC7D5C9B0C1498DBD98B72AF9FD2823"/>
              </w:placeholder>
            </w:sdtPr>
            <w:sdtContent>
              <w:tr w:rsidR="006E7CDF" w14:paraId="49E4A115" w14:textId="77777777" w:rsidTr="00085AD3">
                <w:tc>
                  <w:tcPr>
                    <w:tcW w:w="1167" w:type="pct"/>
                    <w:tcBorders>
                      <w:top w:val="single" w:sz="4" w:space="0" w:color="auto"/>
                      <w:left w:val="single" w:sz="4" w:space="0" w:color="auto"/>
                      <w:bottom w:val="single" w:sz="4" w:space="0" w:color="auto"/>
                      <w:right w:val="single" w:sz="4" w:space="0" w:color="auto"/>
                    </w:tcBorders>
                  </w:tcPr>
                  <w:p w14:paraId="6ED6A7F5" w14:textId="77777777" w:rsidR="006E7CDF" w:rsidRDefault="006E7CDF" w:rsidP="00085AD3">
                    <w:r>
                      <w:rPr>
                        <w:rFonts w:hint="eastAsia"/>
                      </w:rPr>
                      <w:t>其他</w:t>
                    </w:r>
                  </w:p>
                </w:tc>
                <w:tc>
                  <w:tcPr>
                    <w:tcW w:w="1274" w:type="pct"/>
                    <w:tcBorders>
                      <w:top w:val="single" w:sz="4" w:space="0" w:color="auto"/>
                      <w:left w:val="single" w:sz="4" w:space="0" w:color="auto"/>
                      <w:bottom w:val="single" w:sz="4" w:space="0" w:color="auto"/>
                      <w:right w:val="single" w:sz="4" w:space="0" w:color="auto"/>
                    </w:tcBorders>
                  </w:tcPr>
                  <w:p w14:paraId="3BF641D6" w14:textId="77777777" w:rsidR="006E7CDF" w:rsidRDefault="006E7CDF" w:rsidP="00085AD3">
                    <w:pPr>
                      <w:jc w:val="right"/>
                    </w:pPr>
                    <w:r>
                      <w:t>3,469,942</w:t>
                    </w:r>
                  </w:p>
                </w:tc>
                <w:tc>
                  <w:tcPr>
                    <w:tcW w:w="1279" w:type="pct"/>
                    <w:tcBorders>
                      <w:top w:val="single" w:sz="4" w:space="0" w:color="auto"/>
                      <w:left w:val="single" w:sz="4" w:space="0" w:color="auto"/>
                      <w:bottom w:val="single" w:sz="4" w:space="0" w:color="auto"/>
                      <w:right w:val="single" w:sz="4" w:space="0" w:color="auto"/>
                    </w:tcBorders>
                  </w:tcPr>
                  <w:p w14:paraId="714894DE" w14:textId="77777777" w:rsidR="006E7CDF" w:rsidRDefault="006E7CDF" w:rsidP="00085AD3">
                    <w:pPr>
                      <w:jc w:val="right"/>
                    </w:pPr>
                    <w:r>
                      <w:t>1,508,445</w:t>
                    </w:r>
                  </w:p>
                </w:tc>
                <w:tc>
                  <w:tcPr>
                    <w:tcW w:w="1280" w:type="pct"/>
                    <w:tcBorders>
                      <w:top w:val="single" w:sz="4" w:space="0" w:color="auto"/>
                      <w:left w:val="single" w:sz="4" w:space="0" w:color="auto"/>
                      <w:bottom w:val="single" w:sz="4" w:space="0" w:color="auto"/>
                      <w:right w:val="single" w:sz="4" w:space="0" w:color="auto"/>
                    </w:tcBorders>
                  </w:tcPr>
                  <w:p w14:paraId="0883F898" w14:textId="77777777" w:rsidR="006E7CDF" w:rsidRDefault="006E7CDF" w:rsidP="00085AD3">
                    <w:pPr>
                      <w:jc w:val="right"/>
                    </w:pPr>
                    <w:r>
                      <w:t>3,469,942</w:t>
                    </w:r>
                  </w:p>
                </w:tc>
              </w:tr>
            </w:sdtContent>
          </w:sdt>
          <w:tr w:rsidR="006E7CDF" w14:paraId="5560A9D4" w14:textId="77777777" w:rsidTr="008834FF">
            <w:sdt>
              <w:sdtPr>
                <w:tag w:val="_PLD_25918db321f1404aaddb2a14d0bd05fc"/>
                <w:id w:val="-566343277"/>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14:paraId="63046F81" w14:textId="77777777" w:rsidR="006E7CDF" w:rsidRDefault="006E7CDF" w:rsidP="006E7CDF">
                    <w:pPr>
                      <w:jc w:val="center"/>
                    </w:pPr>
                    <w:r>
                      <w:rPr>
                        <w:rFonts w:hint="eastAsia"/>
                      </w:rPr>
                      <w:t>合计</w:t>
                    </w:r>
                  </w:p>
                </w:tc>
              </w:sdtContent>
            </w:sdt>
            <w:tc>
              <w:tcPr>
                <w:tcW w:w="1274" w:type="pct"/>
                <w:tcBorders>
                  <w:top w:val="single" w:sz="4" w:space="0" w:color="auto"/>
                  <w:left w:val="single" w:sz="4" w:space="0" w:color="auto"/>
                  <w:bottom w:val="single" w:sz="4" w:space="0" w:color="auto"/>
                  <w:right w:val="single" w:sz="4" w:space="0" w:color="auto"/>
                </w:tcBorders>
                <w:vAlign w:val="center"/>
              </w:tcPr>
              <w:p w14:paraId="3C368FA4" w14:textId="4AEEA85D" w:rsidR="006E7CDF" w:rsidRDefault="006E7CDF" w:rsidP="006E7CDF">
                <w:pPr>
                  <w:jc w:val="right"/>
                </w:pPr>
                <w:r>
                  <w:t>4,573,715</w:t>
                </w:r>
              </w:p>
            </w:tc>
            <w:tc>
              <w:tcPr>
                <w:tcW w:w="1279" w:type="pct"/>
                <w:tcBorders>
                  <w:top w:val="single" w:sz="4" w:space="0" w:color="auto"/>
                  <w:left w:val="single" w:sz="4" w:space="0" w:color="auto"/>
                  <w:bottom w:val="single" w:sz="4" w:space="0" w:color="auto"/>
                  <w:right w:val="single" w:sz="4" w:space="0" w:color="auto"/>
                </w:tcBorders>
                <w:vAlign w:val="center"/>
              </w:tcPr>
              <w:p w14:paraId="14315003" w14:textId="40BDE3E8" w:rsidR="006E7CDF" w:rsidRDefault="006E7CDF" w:rsidP="006E7CDF">
                <w:pPr>
                  <w:jc w:val="right"/>
                </w:pPr>
                <w:r>
                  <w:t>3,195,008</w:t>
                </w:r>
              </w:p>
            </w:tc>
            <w:tc>
              <w:tcPr>
                <w:tcW w:w="1280" w:type="pct"/>
                <w:tcBorders>
                  <w:top w:val="single" w:sz="4" w:space="0" w:color="auto"/>
                  <w:left w:val="single" w:sz="4" w:space="0" w:color="auto"/>
                  <w:bottom w:val="single" w:sz="4" w:space="0" w:color="auto"/>
                  <w:right w:val="single" w:sz="4" w:space="0" w:color="auto"/>
                </w:tcBorders>
                <w:vAlign w:val="center"/>
              </w:tcPr>
              <w:p w14:paraId="42D736DE" w14:textId="4FDD193E" w:rsidR="006E7CDF" w:rsidRDefault="006E7CDF" w:rsidP="006E7CDF">
                <w:pPr>
                  <w:autoSpaceDE w:val="0"/>
                  <w:autoSpaceDN w:val="0"/>
                  <w:adjustRightInd w:val="0"/>
                  <w:jc w:val="right"/>
                </w:pPr>
                <w:r>
                  <w:t>4,573,715</w:t>
                </w:r>
              </w:p>
            </w:tc>
          </w:tr>
        </w:tbl>
        <w:p w14:paraId="21764A6F" w14:textId="1A877308" w:rsidR="009D01F0" w:rsidRDefault="00000000"/>
      </w:sdtContent>
    </w:sdt>
    <w:sdt>
      <w:sdtPr>
        <w:rPr>
          <w:rFonts w:hint="eastAsia"/>
          <w:b/>
        </w:rPr>
        <w:alias w:val="模块:计入当期损益的政府补助"/>
        <w:tag w:val="_GBC_941e4c9023f94b758b05afb87d550363"/>
        <w:id w:val="-2031326077"/>
        <w:lock w:val="sdtLocked"/>
        <w:placeholder>
          <w:docPart w:val="GBC22222222222222222222222222222"/>
        </w:placeholder>
      </w:sdtPr>
      <w:sdtEndPr>
        <w:rPr>
          <w:rFonts w:hint="default"/>
          <w:b w:val="0"/>
        </w:rPr>
      </w:sdtEndPr>
      <w:sdtContent>
        <w:p w14:paraId="521248CF" w14:textId="77777777" w:rsidR="009D01F0" w:rsidRDefault="00174DED">
          <w:pPr>
            <w:rPr>
              <w:rStyle w:val="40"/>
              <w:rFonts w:ascii="宋体" w:hAnsi="宋体"/>
              <w:b w:val="0"/>
              <w:szCs w:val="21"/>
            </w:rPr>
          </w:pPr>
          <w:r>
            <w:rPr>
              <w:rStyle w:val="40"/>
              <w:rFonts w:ascii="宋体" w:hAnsi="宋体" w:hint="eastAsia"/>
              <w:b w:val="0"/>
              <w:szCs w:val="21"/>
            </w:rPr>
            <w:t>计入当期</w:t>
          </w:r>
          <w:r>
            <w:rPr>
              <w:rFonts w:hint="eastAsia"/>
            </w:rPr>
            <w:t>损益</w:t>
          </w:r>
          <w:r>
            <w:rPr>
              <w:rStyle w:val="40"/>
              <w:rFonts w:ascii="宋体" w:hAnsi="宋体" w:hint="eastAsia"/>
              <w:b w:val="0"/>
              <w:szCs w:val="21"/>
            </w:rPr>
            <w:t>的政府补助</w:t>
          </w:r>
        </w:p>
        <w:sdt>
          <w:sdtPr>
            <w:rPr>
              <w:rStyle w:val="40"/>
              <w:rFonts w:ascii="宋体" w:hAnsi="宋体"/>
              <w:b w:val="0"/>
              <w:szCs w:val="21"/>
            </w:rPr>
            <w:alias w:val="是否适用：计入当期损益的政府补助[双击切换]"/>
            <w:tag w:val="_GBC_c8882fe165a24797aca3c402f799f006"/>
            <w:id w:val="-1364509767"/>
            <w:lock w:val="sdtLocked"/>
            <w:placeholder>
              <w:docPart w:val="GBC22222222222222222222222222222"/>
            </w:placeholder>
          </w:sdtPr>
          <w:sdtContent>
            <w:p w14:paraId="4B08CEF0" w14:textId="309F107C" w:rsidR="009D01F0" w:rsidRDefault="00174DED" w:rsidP="006E7CDF">
              <w:r>
                <w:rPr>
                  <w:rStyle w:val="40"/>
                  <w:rFonts w:ascii="宋体" w:hAnsi="宋体"/>
                  <w:b w:val="0"/>
                  <w:szCs w:val="21"/>
                </w:rPr>
                <w:fldChar w:fldCharType="begin"/>
              </w:r>
              <w:r w:rsidR="006E7CDF">
                <w:rPr>
                  <w:rStyle w:val="40"/>
                  <w:rFonts w:ascii="宋体" w:hAnsi="宋体"/>
                  <w:b w:val="0"/>
                  <w:szCs w:val="21"/>
                </w:rPr>
                <w:instrText xml:space="preserve"> MACROBUTTON  SnrToggleCheckbox □适用 </w:instrText>
              </w:r>
              <w:r>
                <w:rPr>
                  <w:rStyle w:val="40"/>
                  <w:rFonts w:ascii="宋体" w:hAnsi="宋体"/>
                  <w:b w:val="0"/>
                  <w:szCs w:val="21"/>
                </w:rPr>
                <w:fldChar w:fldCharType="end"/>
              </w:r>
              <w:r>
                <w:rPr>
                  <w:rStyle w:val="40"/>
                  <w:rFonts w:ascii="宋体" w:hAnsi="宋体"/>
                  <w:b w:val="0"/>
                  <w:szCs w:val="21"/>
                </w:rPr>
                <w:fldChar w:fldCharType="begin"/>
              </w:r>
              <w:r w:rsidR="006E7CDF">
                <w:rPr>
                  <w:rStyle w:val="40"/>
                  <w:rFonts w:ascii="宋体" w:hAnsi="宋体"/>
                  <w:b w:val="0"/>
                  <w:szCs w:val="21"/>
                </w:rPr>
                <w:instrText xml:space="preserve"> MACROBUTTON  SnrToggleCheckbox √不适用 </w:instrText>
              </w:r>
              <w:r>
                <w:rPr>
                  <w:rStyle w:val="40"/>
                  <w:rFonts w:ascii="宋体" w:hAnsi="宋体"/>
                  <w:b w:val="0"/>
                  <w:szCs w:val="21"/>
                </w:rPr>
                <w:fldChar w:fldCharType="end"/>
              </w:r>
            </w:p>
          </w:sdtContent>
        </w:sdt>
      </w:sdtContent>
    </w:sdt>
    <w:p w14:paraId="2BF7B5F0" w14:textId="77777777" w:rsidR="009D01F0" w:rsidRDefault="009D01F0"/>
    <w:sdt>
      <w:sdtPr>
        <w:rPr>
          <w:rFonts w:hint="eastAsia"/>
        </w:rPr>
        <w:alias w:val="模块:营业外收入说明"/>
        <w:tag w:val="_GBC_613f834d57f34b828d1fb937ee139a13"/>
        <w:id w:val="-635945947"/>
        <w:lock w:val="sdtLocked"/>
        <w:placeholder>
          <w:docPart w:val="GBC22222222222222222222222222222"/>
        </w:placeholder>
      </w:sdtPr>
      <w:sdtContent>
        <w:p w14:paraId="590B8F7A" w14:textId="77777777" w:rsidR="009D01F0" w:rsidRDefault="00174DED">
          <w:pPr>
            <w:spacing w:line="360" w:lineRule="exact"/>
          </w:pPr>
          <w:r>
            <w:rPr>
              <w:rFonts w:hint="eastAsia"/>
            </w:rPr>
            <w:t>其他说明：</w:t>
          </w:r>
        </w:p>
        <w:sdt>
          <w:sdtPr>
            <w:alias w:val="是否适用：营业外收入说明[双击切换]"/>
            <w:tag w:val="_GBC_9bd4fc9f0fcc4e85bee85b3ce60c8b2c"/>
            <w:id w:val="-755056229"/>
            <w:lock w:val="sdtLocked"/>
            <w:placeholder>
              <w:docPart w:val="GBC22222222222222222222222222222"/>
            </w:placeholder>
          </w:sdtPr>
          <w:sdtContent>
            <w:p w14:paraId="3B984F17" w14:textId="60167336" w:rsidR="009D01F0" w:rsidRDefault="00174DED" w:rsidP="006E7CDF">
              <w:r>
                <w:fldChar w:fldCharType="begin"/>
              </w:r>
              <w:r w:rsidR="006E7CDF">
                <w:instrText xml:space="preserve"> MACROBUTTON  SnrToggleCheckbox □适用 </w:instrText>
              </w:r>
              <w:r>
                <w:fldChar w:fldCharType="end"/>
              </w:r>
              <w:r>
                <w:fldChar w:fldCharType="begin"/>
              </w:r>
              <w:r w:rsidR="006E7CDF">
                <w:instrText xml:space="preserve"> MACROBUTTON  SnrToggleCheckbox √不适用 </w:instrText>
              </w:r>
              <w:r>
                <w:fldChar w:fldCharType="end"/>
              </w:r>
            </w:p>
          </w:sdtContent>
        </w:sdt>
      </w:sdtContent>
    </w:sdt>
    <w:p w14:paraId="5D1EE6D7" w14:textId="77777777" w:rsidR="009D01F0" w:rsidRDefault="009D01F0"/>
    <w:sdt>
      <w:sdtPr>
        <w:rPr>
          <w:rFonts w:ascii="宋体" w:hAnsi="宋体" w:cs="宋体" w:hint="eastAsia"/>
          <w:b w:val="0"/>
          <w:bCs w:val="0"/>
          <w:kern w:val="0"/>
          <w:szCs w:val="21"/>
        </w:rPr>
        <w:alias w:val="模块:营业外支出"/>
        <w:tag w:val="_GBC_7c51aa70be1f405d954dc316ed26b5b4"/>
        <w:id w:val="-654222460"/>
        <w:lock w:val="sdtLocked"/>
        <w:placeholder>
          <w:docPart w:val="GBC22222222222222222222222222222"/>
        </w:placeholder>
      </w:sdtPr>
      <w:sdtEndPr>
        <w:rPr>
          <w:rFonts w:cstheme="minorBidi"/>
        </w:rPr>
      </w:sdtEndPr>
      <w:sdtContent>
        <w:p w14:paraId="058ABCDF"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703479497"/>
            <w:lock w:val="sdtLocked"/>
            <w:placeholder>
              <w:docPart w:val="GBC22222222222222222222222222222"/>
            </w:placeholder>
          </w:sdtPr>
          <w:sdtContent>
            <w:p w14:paraId="367C66AB" w14:textId="48D68619" w:rsidR="009D01F0" w:rsidRDefault="00174DED">
              <w:r>
                <w:fldChar w:fldCharType="begin"/>
              </w:r>
              <w:r w:rsidR="006E7CDF">
                <w:instrText xml:space="preserve"> MACROBUTTON  SnrToggleCheckbox √适用 </w:instrText>
              </w:r>
              <w:r>
                <w:fldChar w:fldCharType="end"/>
              </w:r>
              <w:r>
                <w:fldChar w:fldCharType="begin"/>
              </w:r>
              <w:r w:rsidR="006E7CDF">
                <w:instrText xml:space="preserve"> MACROBUTTON  SnrToggleCheckbox □不适用 </w:instrText>
              </w:r>
              <w:r>
                <w:fldChar w:fldCharType="end"/>
              </w:r>
            </w:p>
          </w:sdtContent>
        </w:sdt>
        <w:p w14:paraId="5D7B75AD" w14:textId="77777777" w:rsidR="009D01F0" w:rsidRDefault="00174DED">
          <w:pPr>
            <w:jc w:val="right"/>
          </w:pPr>
          <w:r>
            <w:rPr>
              <w:rFonts w:hint="eastAsia"/>
            </w:rPr>
            <w:t>单位：</w:t>
          </w:r>
          <w:sdt>
            <w:sdtPr>
              <w:rPr>
                <w:rFonts w:hint="eastAsia"/>
              </w:rPr>
              <w:alias w:val="单位：财务附注：营业外支出"/>
              <w:tag w:val="_GBC_f8678a9a1bbf4b0697744c5d21146839"/>
              <w:id w:val="-12433258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2342"/>
            <w:gridCol w:w="2296"/>
            <w:gridCol w:w="2283"/>
          </w:tblGrid>
          <w:tr w:rsidR="00525555" w14:paraId="29252CAC" w14:textId="77777777" w:rsidTr="002C747C">
            <w:sdt>
              <w:sdtPr>
                <w:tag w:val="_PLD_6abf292cb0a7463788e39d1bdabb85fc"/>
                <w:id w:val="-54629022"/>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14:paraId="322248FA" w14:textId="77777777" w:rsidR="00525555" w:rsidRDefault="00525555" w:rsidP="002C747C">
                    <w:pPr>
                      <w:autoSpaceDE w:val="0"/>
                      <w:autoSpaceDN w:val="0"/>
                      <w:adjustRightInd w:val="0"/>
                      <w:jc w:val="center"/>
                    </w:pPr>
                    <w:r>
                      <w:rPr>
                        <w:rFonts w:hint="eastAsia"/>
                      </w:rPr>
                      <w:t>项目</w:t>
                    </w:r>
                  </w:p>
                </w:tc>
              </w:sdtContent>
            </w:sdt>
            <w:sdt>
              <w:sdtPr>
                <w:tag w:val="_PLD_36a30142728e41bb9c215b73cfe3204c"/>
                <w:id w:val="-1603876965"/>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14:paraId="685677D5" w14:textId="77777777" w:rsidR="00525555" w:rsidRDefault="00525555" w:rsidP="002C747C">
                    <w:pPr>
                      <w:autoSpaceDE w:val="0"/>
                      <w:autoSpaceDN w:val="0"/>
                      <w:adjustRightInd w:val="0"/>
                      <w:jc w:val="center"/>
                    </w:pPr>
                    <w:r>
                      <w:rPr>
                        <w:rFonts w:hint="eastAsia"/>
                      </w:rPr>
                      <w:t>本期发生额</w:t>
                    </w:r>
                  </w:p>
                </w:tc>
              </w:sdtContent>
            </w:sdt>
            <w:sdt>
              <w:sdtPr>
                <w:tag w:val="_PLD_16b0936bf8024bdf99cf883b1827419f"/>
                <w:id w:val="-526337234"/>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14:paraId="58401E7D" w14:textId="77777777" w:rsidR="00525555" w:rsidRDefault="00525555" w:rsidP="002C747C">
                    <w:pPr>
                      <w:autoSpaceDE w:val="0"/>
                      <w:autoSpaceDN w:val="0"/>
                      <w:adjustRightInd w:val="0"/>
                      <w:jc w:val="center"/>
                    </w:pPr>
                    <w:r>
                      <w:rPr>
                        <w:rFonts w:hint="eastAsia"/>
                      </w:rPr>
                      <w:t>上期发生额</w:t>
                    </w:r>
                  </w:p>
                </w:tc>
              </w:sdtContent>
            </w:sdt>
            <w:sdt>
              <w:sdtPr>
                <w:tag w:val="_PLD_92014506c2824f6fbe79731f91aa61bc"/>
                <w:id w:val="95992415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14:paraId="2EDE81C5" w14:textId="77777777" w:rsidR="00525555" w:rsidRDefault="00525555" w:rsidP="002C747C">
                    <w:pPr>
                      <w:autoSpaceDE w:val="0"/>
                      <w:autoSpaceDN w:val="0"/>
                      <w:adjustRightInd w:val="0"/>
                      <w:jc w:val="center"/>
                    </w:pPr>
                    <w:r>
                      <w:rPr>
                        <w:rFonts w:hint="eastAsia"/>
                      </w:rPr>
                      <w:t>计入当期非经常性损益的金额</w:t>
                    </w:r>
                  </w:p>
                </w:tc>
              </w:sdtContent>
            </w:sdt>
          </w:tr>
          <w:tr w:rsidR="00525555" w14:paraId="5FFE5EEF" w14:textId="77777777" w:rsidTr="002C747C">
            <w:sdt>
              <w:sdtPr>
                <w:tag w:val="_PLD_062273c2b8444b53b1d55cd4655089a0"/>
                <w:id w:val="1770507252"/>
                <w:lock w:val="sdtLocked"/>
              </w:sdtPr>
              <w:sdtContent>
                <w:tc>
                  <w:tcPr>
                    <w:tcW w:w="1120" w:type="pct"/>
                    <w:tcBorders>
                      <w:top w:val="single" w:sz="4" w:space="0" w:color="auto"/>
                      <w:left w:val="single" w:sz="4" w:space="0" w:color="auto"/>
                      <w:bottom w:val="single" w:sz="4" w:space="0" w:color="auto"/>
                      <w:right w:val="single" w:sz="4" w:space="0" w:color="auto"/>
                    </w:tcBorders>
                  </w:tcPr>
                  <w:p w14:paraId="122F8E9D" w14:textId="77777777" w:rsidR="00525555" w:rsidRDefault="00525555" w:rsidP="002C747C">
                    <w:pPr>
                      <w:autoSpaceDE w:val="0"/>
                      <w:autoSpaceDN w:val="0"/>
                      <w:adjustRightInd w:val="0"/>
                    </w:pPr>
                    <w:r>
                      <w:rPr>
                        <w:rFonts w:hint="eastAsia"/>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vAlign w:val="center"/>
              </w:tcPr>
              <w:p w14:paraId="457EE57E" w14:textId="77777777" w:rsidR="00525555" w:rsidRDefault="00525555" w:rsidP="002C747C">
                <w:pPr>
                  <w:jc w:val="right"/>
                </w:pPr>
                <w:r>
                  <w:t>4,875,083</w:t>
                </w:r>
              </w:p>
            </w:tc>
            <w:tc>
              <w:tcPr>
                <w:tcW w:w="1287" w:type="pct"/>
                <w:tcBorders>
                  <w:top w:val="single" w:sz="4" w:space="0" w:color="auto"/>
                  <w:left w:val="single" w:sz="4" w:space="0" w:color="auto"/>
                  <w:bottom w:val="single" w:sz="4" w:space="0" w:color="auto"/>
                  <w:right w:val="single" w:sz="4" w:space="0" w:color="auto"/>
                </w:tcBorders>
                <w:vAlign w:val="center"/>
              </w:tcPr>
              <w:p w14:paraId="3036DF0D" w14:textId="77777777" w:rsidR="00525555" w:rsidRDefault="00525555" w:rsidP="002C747C">
                <w:pPr>
                  <w:jc w:val="right"/>
                </w:pPr>
                <w:r>
                  <w:t>2,323,436</w:t>
                </w:r>
              </w:p>
            </w:tc>
            <w:tc>
              <w:tcPr>
                <w:tcW w:w="1280" w:type="pct"/>
                <w:tcBorders>
                  <w:top w:val="single" w:sz="4" w:space="0" w:color="auto"/>
                  <w:left w:val="single" w:sz="4" w:space="0" w:color="auto"/>
                  <w:bottom w:val="single" w:sz="4" w:space="0" w:color="auto"/>
                  <w:right w:val="single" w:sz="4" w:space="0" w:color="auto"/>
                </w:tcBorders>
                <w:vAlign w:val="center"/>
              </w:tcPr>
              <w:p w14:paraId="4417CC1D" w14:textId="77777777" w:rsidR="00525555" w:rsidRDefault="00525555" w:rsidP="002C747C">
                <w:pPr>
                  <w:autoSpaceDE w:val="0"/>
                  <w:autoSpaceDN w:val="0"/>
                  <w:adjustRightInd w:val="0"/>
                  <w:jc w:val="right"/>
                </w:pPr>
                <w:r>
                  <w:t>4,875,083</w:t>
                </w:r>
              </w:p>
            </w:tc>
          </w:tr>
          <w:tr w:rsidR="00525555" w14:paraId="22E0D1AB" w14:textId="77777777" w:rsidTr="002C747C">
            <w:sdt>
              <w:sdtPr>
                <w:tag w:val="_PLD_0af592ee0cc24d8e8fa527035897eeb0"/>
                <w:id w:val="-1479689605"/>
                <w:lock w:val="sdtLocked"/>
              </w:sdtPr>
              <w:sdtContent>
                <w:tc>
                  <w:tcPr>
                    <w:tcW w:w="1120" w:type="pct"/>
                    <w:tcBorders>
                      <w:top w:val="single" w:sz="4" w:space="0" w:color="auto"/>
                      <w:left w:val="single" w:sz="4" w:space="0" w:color="auto"/>
                      <w:bottom w:val="single" w:sz="4" w:space="0" w:color="auto"/>
                      <w:right w:val="single" w:sz="4" w:space="0" w:color="auto"/>
                    </w:tcBorders>
                  </w:tcPr>
                  <w:p w14:paraId="3C8CCDF7" w14:textId="77777777" w:rsidR="00525555" w:rsidRDefault="00525555" w:rsidP="002C747C">
                    <w:pPr>
                      <w:autoSpaceDE w:val="0"/>
                      <w:autoSpaceDN w:val="0"/>
                      <w:adjustRightInd w:val="0"/>
                    </w:pPr>
                    <w:r>
                      <w:rPr>
                        <w:rFonts w:hint="eastAsia"/>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vAlign w:val="center"/>
              </w:tcPr>
              <w:p w14:paraId="00C66017" w14:textId="77777777" w:rsidR="00525555" w:rsidRDefault="00525555" w:rsidP="002C747C">
                <w:pPr>
                  <w:jc w:val="right"/>
                </w:pPr>
                <w:r>
                  <w:t>4,875,083</w:t>
                </w:r>
              </w:p>
            </w:tc>
            <w:tc>
              <w:tcPr>
                <w:tcW w:w="1287" w:type="pct"/>
                <w:tcBorders>
                  <w:top w:val="single" w:sz="4" w:space="0" w:color="auto"/>
                  <w:left w:val="single" w:sz="4" w:space="0" w:color="auto"/>
                  <w:bottom w:val="single" w:sz="4" w:space="0" w:color="auto"/>
                  <w:right w:val="single" w:sz="4" w:space="0" w:color="auto"/>
                </w:tcBorders>
                <w:vAlign w:val="center"/>
              </w:tcPr>
              <w:p w14:paraId="55610049" w14:textId="77777777" w:rsidR="00525555" w:rsidRDefault="00525555" w:rsidP="002C747C">
                <w:pPr>
                  <w:jc w:val="right"/>
                </w:pPr>
                <w:r>
                  <w:t>2,323,436</w:t>
                </w:r>
              </w:p>
            </w:tc>
            <w:tc>
              <w:tcPr>
                <w:tcW w:w="1280" w:type="pct"/>
                <w:tcBorders>
                  <w:top w:val="single" w:sz="4" w:space="0" w:color="auto"/>
                  <w:left w:val="single" w:sz="4" w:space="0" w:color="auto"/>
                  <w:bottom w:val="single" w:sz="4" w:space="0" w:color="auto"/>
                  <w:right w:val="single" w:sz="4" w:space="0" w:color="auto"/>
                </w:tcBorders>
                <w:vAlign w:val="center"/>
              </w:tcPr>
              <w:p w14:paraId="0554D7A0" w14:textId="77777777" w:rsidR="00525555" w:rsidRDefault="00525555" w:rsidP="002C747C">
                <w:pPr>
                  <w:autoSpaceDE w:val="0"/>
                  <w:autoSpaceDN w:val="0"/>
                  <w:adjustRightInd w:val="0"/>
                  <w:jc w:val="right"/>
                </w:pPr>
                <w:r>
                  <w:t>4,875,083</w:t>
                </w:r>
              </w:p>
            </w:tc>
          </w:tr>
          <w:sdt>
            <w:sdtPr>
              <w:rPr>
                <w:rFonts w:hint="eastAsia"/>
              </w:rPr>
              <w:alias w:val="营业外支出明细"/>
              <w:tag w:val="_GBC_5b9df89383994b599a7029fc70bb3881"/>
              <w:id w:val="1428854056"/>
              <w:lock w:val="sdtLocked"/>
            </w:sdtPr>
            <w:sdtContent>
              <w:tr w:rsidR="00525555" w14:paraId="65CB431F" w14:textId="77777777" w:rsidTr="002C747C">
                <w:tc>
                  <w:tcPr>
                    <w:tcW w:w="1120" w:type="pct"/>
                    <w:tcBorders>
                      <w:top w:val="single" w:sz="4" w:space="0" w:color="auto"/>
                      <w:left w:val="single" w:sz="4" w:space="0" w:color="auto"/>
                      <w:bottom w:val="single" w:sz="4" w:space="0" w:color="auto"/>
                      <w:right w:val="single" w:sz="4" w:space="0" w:color="auto"/>
                    </w:tcBorders>
                  </w:tcPr>
                  <w:p w14:paraId="25D85DF8" w14:textId="77777777" w:rsidR="00525555" w:rsidRDefault="00525555" w:rsidP="002C747C">
                    <w:r w:rsidRPr="00525555">
                      <w:rPr>
                        <w:rFonts w:hint="eastAsia"/>
                      </w:rPr>
                      <w:t>铁路公安经费支出</w:t>
                    </w:r>
                    <w:r w:rsidRPr="00525555">
                      <w:t xml:space="preserve"> (注 1)</w:t>
                    </w:r>
                  </w:p>
                </w:tc>
                <w:tc>
                  <w:tcPr>
                    <w:tcW w:w="1313" w:type="pct"/>
                    <w:tcBorders>
                      <w:top w:val="single" w:sz="4" w:space="0" w:color="auto"/>
                      <w:left w:val="single" w:sz="4" w:space="0" w:color="auto"/>
                      <w:bottom w:val="single" w:sz="4" w:space="0" w:color="auto"/>
                      <w:right w:val="single" w:sz="4" w:space="0" w:color="auto"/>
                    </w:tcBorders>
                  </w:tcPr>
                  <w:p w14:paraId="7899CC8E" w14:textId="77777777" w:rsidR="00525555" w:rsidRDefault="00525555" w:rsidP="002C747C">
                    <w:pPr>
                      <w:jc w:val="right"/>
                    </w:pPr>
                    <w:r>
                      <w:t>44,895,000</w:t>
                    </w:r>
                  </w:p>
                </w:tc>
                <w:tc>
                  <w:tcPr>
                    <w:tcW w:w="1287" w:type="pct"/>
                    <w:tcBorders>
                      <w:top w:val="single" w:sz="4" w:space="0" w:color="auto"/>
                      <w:left w:val="single" w:sz="4" w:space="0" w:color="auto"/>
                      <w:bottom w:val="single" w:sz="4" w:space="0" w:color="auto"/>
                      <w:right w:val="single" w:sz="4" w:space="0" w:color="auto"/>
                    </w:tcBorders>
                  </w:tcPr>
                  <w:p w14:paraId="3F495F25" w14:textId="77777777" w:rsidR="00525555" w:rsidRDefault="00525555" w:rsidP="002C747C">
                    <w:pPr>
                      <w:jc w:val="right"/>
                    </w:pPr>
                    <w:r>
                      <w:t>32,400,000</w:t>
                    </w:r>
                  </w:p>
                </w:tc>
                <w:tc>
                  <w:tcPr>
                    <w:tcW w:w="1280" w:type="pct"/>
                    <w:tcBorders>
                      <w:top w:val="single" w:sz="4" w:space="0" w:color="auto"/>
                      <w:left w:val="single" w:sz="4" w:space="0" w:color="auto"/>
                      <w:bottom w:val="single" w:sz="4" w:space="0" w:color="auto"/>
                      <w:right w:val="single" w:sz="4" w:space="0" w:color="auto"/>
                    </w:tcBorders>
                  </w:tcPr>
                  <w:p w14:paraId="7CD3D625" w14:textId="77777777" w:rsidR="00525555" w:rsidRDefault="00525555" w:rsidP="002C747C">
                    <w:pPr>
                      <w:jc w:val="right"/>
                    </w:pPr>
                    <w:r>
                      <w:t>44,895,000</w:t>
                    </w:r>
                  </w:p>
                </w:tc>
              </w:tr>
            </w:sdtContent>
          </w:sdt>
          <w:sdt>
            <w:sdtPr>
              <w:rPr>
                <w:rFonts w:hint="eastAsia"/>
              </w:rPr>
              <w:alias w:val="营业外支出明细"/>
              <w:tag w:val="_GBC_5b9df89383994b599a7029fc70bb3881"/>
              <w:id w:val="-1973590772"/>
              <w:lock w:val="sdtLocked"/>
              <w:placeholder>
                <w:docPart w:val="6BF34AA227AE4D939895321254748526"/>
              </w:placeholder>
            </w:sdtPr>
            <w:sdtContent>
              <w:tr w:rsidR="00525555" w14:paraId="6E70DEFA" w14:textId="77777777" w:rsidTr="002C747C">
                <w:tc>
                  <w:tcPr>
                    <w:tcW w:w="1120" w:type="pct"/>
                    <w:tcBorders>
                      <w:top w:val="single" w:sz="4" w:space="0" w:color="auto"/>
                      <w:left w:val="single" w:sz="4" w:space="0" w:color="auto"/>
                      <w:bottom w:val="single" w:sz="4" w:space="0" w:color="auto"/>
                      <w:right w:val="single" w:sz="4" w:space="0" w:color="auto"/>
                    </w:tcBorders>
                  </w:tcPr>
                  <w:p w14:paraId="332EFBEC" w14:textId="77777777" w:rsidR="00525555" w:rsidRDefault="00525555" w:rsidP="002C747C">
                    <w:r>
                      <w:rPr>
                        <w:rFonts w:hint="eastAsia"/>
                      </w:rPr>
                      <w:t>其他</w:t>
                    </w:r>
                  </w:p>
                </w:tc>
                <w:tc>
                  <w:tcPr>
                    <w:tcW w:w="1313" w:type="pct"/>
                    <w:tcBorders>
                      <w:top w:val="single" w:sz="4" w:space="0" w:color="auto"/>
                      <w:left w:val="single" w:sz="4" w:space="0" w:color="auto"/>
                      <w:bottom w:val="single" w:sz="4" w:space="0" w:color="auto"/>
                      <w:right w:val="single" w:sz="4" w:space="0" w:color="auto"/>
                    </w:tcBorders>
                  </w:tcPr>
                  <w:p w14:paraId="2C835EA2" w14:textId="77777777" w:rsidR="00525555" w:rsidRDefault="00525555" w:rsidP="002C747C">
                    <w:pPr>
                      <w:jc w:val="right"/>
                    </w:pPr>
                    <w:r>
                      <w:t>24,607,191</w:t>
                    </w:r>
                  </w:p>
                </w:tc>
                <w:tc>
                  <w:tcPr>
                    <w:tcW w:w="1287" w:type="pct"/>
                    <w:tcBorders>
                      <w:top w:val="single" w:sz="4" w:space="0" w:color="auto"/>
                      <w:left w:val="single" w:sz="4" w:space="0" w:color="auto"/>
                      <w:bottom w:val="single" w:sz="4" w:space="0" w:color="auto"/>
                      <w:right w:val="single" w:sz="4" w:space="0" w:color="auto"/>
                    </w:tcBorders>
                  </w:tcPr>
                  <w:p w14:paraId="46D234C8" w14:textId="77777777" w:rsidR="00525555" w:rsidRDefault="00525555" w:rsidP="002C747C">
                    <w:pPr>
                      <w:jc w:val="right"/>
                    </w:pPr>
                    <w:r>
                      <w:t>8,602,206</w:t>
                    </w:r>
                  </w:p>
                </w:tc>
                <w:tc>
                  <w:tcPr>
                    <w:tcW w:w="1280" w:type="pct"/>
                    <w:tcBorders>
                      <w:top w:val="single" w:sz="4" w:space="0" w:color="auto"/>
                      <w:left w:val="single" w:sz="4" w:space="0" w:color="auto"/>
                      <w:bottom w:val="single" w:sz="4" w:space="0" w:color="auto"/>
                      <w:right w:val="single" w:sz="4" w:space="0" w:color="auto"/>
                    </w:tcBorders>
                  </w:tcPr>
                  <w:p w14:paraId="093FC4E3" w14:textId="77777777" w:rsidR="00525555" w:rsidRDefault="00525555" w:rsidP="002C747C">
                    <w:pPr>
                      <w:jc w:val="right"/>
                    </w:pPr>
                    <w:r>
                      <w:t>24,607,191</w:t>
                    </w:r>
                  </w:p>
                </w:tc>
              </w:tr>
            </w:sdtContent>
          </w:sdt>
          <w:tr w:rsidR="00525555" w14:paraId="1C70E266" w14:textId="77777777" w:rsidTr="002C747C">
            <w:sdt>
              <w:sdtPr>
                <w:tag w:val="_PLD_c2b9d5e76f4549198980f8ca24fe3112"/>
                <w:id w:val="-831750954"/>
                <w:lock w:val="sdtLocked"/>
              </w:sdtPr>
              <w:sdtContent>
                <w:tc>
                  <w:tcPr>
                    <w:tcW w:w="1120" w:type="pct"/>
                    <w:tcBorders>
                      <w:top w:val="single" w:sz="4" w:space="0" w:color="auto"/>
                      <w:left w:val="single" w:sz="4" w:space="0" w:color="auto"/>
                      <w:bottom w:val="single" w:sz="4" w:space="0" w:color="auto"/>
                      <w:right w:val="single" w:sz="4" w:space="0" w:color="auto"/>
                    </w:tcBorders>
                  </w:tcPr>
                  <w:p w14:paraId="7B270498" w14:textId="77777777" w:rsidR="00525555" w:rsidRDefault="00525555" w:rsidP="002C747C">
                    <w:pPr>
                      <w:ind w:right="6"/>
                      <w:jc w:val="center"/>
                    </w:pPr>
                    <w:r>
                      <w:rPr>
                        <w:rFonts w:hint="eastAsia"/>
                      </w:rPr>
                      <w:t>合计</w:t>
                    </w:r>
                  </w:p>
                </w:tc>
              </w:sdtContent>
            </w:sdt>
            <w:tc>
              <w:tcPr>
                <w:tcW w:w="1313" w:type="pct"/>
                <w:tcBorders>
                  <w:top w:val="single" w:sz="4" w:space="0" w:color="auto"/>
                  <w:left w:val="single" w:sz="4" w:space="0" w:color="auto"/>
                  <w:bottom w:val="single" w:sz="4" w:space="0" w:color="auto"/>
                  <w:right w:val="single" w:sz="4" w:space="0" w:color="auto"/>
                </w:tcBorders>
              </w:tcPr>
              <w:p w14:paraId="22E82B17" w14:textId="77777777" w:rsidR="00525555" w:rsidRDefault="00525555" w:rsidP="002C747C">
                <w:pPr>
                  <w:jc w:val="right"/>
                </w:pPr>
                <w:r>
                  <w:t>74,377,274</w:t>
                </w:r>
              </w:p>
            </w:tc>
            <w:tc>
              <w:tcPr>
                <w:tcW w:w="1287" w:type="pct"/>
                <w:tcBorders>
                  <w:top w:val="single" w:sz="4" w:space="0" w:color="auto"/>
                  <w:left w:val="single" w:sz="4" w:space="0" w:color="auto"/>
                  <w:bottom w:val="single" w:sz="4" w:space="0" w:color="auto"/>
                  <w:right w:val="single" w:sz="4" w:space="0" w:color="auto"/>
                </w:tcBorders>
              </w:tcPr>
              <w:p w14:paraId="3FC9CC2D" w14:textId="77777777" w:rsidR="00525555" w:rsidRDefault="00525555" w:rsidP="002C747C">
                <w:pPr>
                  <w:jc w:val="right"/>
                </w:pPr>
                <w:r>
                  <w:t>43,325,642</w:t>
                </w:r>
              </w:p>
            </w:tc>
            <w:tc>
              <w:tcPr>
                <w:tcW w:w="1280" w:type="pct"/>
                <w:tcBorders>
                  <w:top w:val="single" w:sz="4" w:space="0" w:color="auto"/>
                  <w:left w:val="single" w:sz="4" w:space="0" w:color="auto"/>
                  <w:bottom w:val="single" w:sz="4" w:space="0" w:color="auto"/>
                  <w:right w:val="single" w:sz="4" w:space="0" w:color="auto"/>
                </w:tcBorders>
              </w:tcPr>
              <w:p w14:paraId="3BAAA461" w14:textId="77777777" w:rsidR="00525555" w:rsidRDefault="00525555" w:rsidP="002C747C">
                <w:pPr>
                  <w:autoSpaceDE w:val="0"/>
                  <w:autoSpaceDN w:val="0"/>
                  <w:adjustRightInd w:val="0"/>
                  <w:jc w:val="right"/>
                </w:pPr>
                <w:r>
                  <w:t>74,377,274</w:t>
                </w:r>
              </w:p>
            </w:tc>
          </w:tr>
        </w:tbl>
        <w:p w14:paraId="4DE38A88" w14:textId="77777777" w:rsidR="009D01F0" w:rsidRDefault="00174DED">
          <w:pPr>
            <w:spacing w:before="60" w:after="60"/>
          </w:pPr>
          <w:r>
            <w:rPr>
              <w:rFonts w:hint="eastAsia"/>
            </w:rPr>
            <w:t>其他说明：</w:t>
          </w:r>
        </w:p>
        <w:sdt>
          <w:sdtPr>
            <w:rPr>
              <w:rFonts w:hint="eastAsia"/>
            </w:rPr>
            <w:alias w:val="营业外支出说明"/>
            <w:tag w:val="_GBC_948d4d2c5cfc43b999d968de3476bc75"/>
            <w:id w:val="-716517637"/>
            <w:lock w:val="sdtLocked"/>
            <w:placeholder>
              <w:docPart w:val="GBC22222222222222222222222222222"/>
            </w:placeholder>
          </w:sdtPr>
          <w:sdtContent>
            <w:p w14:paraId="2D465C1F" w14:textId="4AD9A279" w:rsidR="009D01F0" w:rsidRDefault="006E7CDF">
              <w:r w:rsidRPr="006E7CDF">
                <w:rPr>
                  <w:rFonts w:hint="eastAsia"/>
                </w:rPr>
                <w:t>注</w:t>
              </w:r>
              <w:r w:rsidRPr="006E7CDF">
                <w:t>1：根据原铁道部铁财函【2011】58号《关于铁路企业承担铁路公安经费的通知》，本集团自2010年度起承担铁路公安经费支出。2023年1-6月度，本集团应承担的铁路公安经费支出44,895,000元(2022年1-6月度：32,400,000元)。</w:t>
              </w:r>
            </w:p>
          </w:sdtContent>
        </w:sdt>
      </w:sdtContent>
    </w:sdt>
    <w:p w14:paraId="7F48ED7F" w14:textId="77777777" w:rsidR="009D01F0" w:rsidRDefault="009D01F0"/>
    <w:sdt>
      <w:sdtPr>
        <w:rPr>
          <w:rFonts w:ascii="宋体" w:hAnsi="宋体" w:cs="宋体" w:hint="eastAsia"/>
          <w:b w:val="0"/>
          <w:bCs w:val="0"/>
          <w:kern w:val="0"/>
          <w:szCs w:val="21"/>
        </w:rPr>
        <w:alias w:val="模块:所得税费用"/>
        <w:tag w:val="_GBC_c8eb4731730a4ca395e992a85b3eafe1"/>
        <w:id w:val="-1437056408"/>
        <w:lock w:val="sdtLocked"/>
        <w:placeholder>
          <w:docPart w:val="GBC22222222222222222222222222222"/>
        </w:placeholder>
      </w:sdtPr>
      <w:sdtEndPr>
        <w:rPr>
          <w:rFonts w:cstheme="minorBidi" w:hint="default"/>
        </w:rPr>
      </w:sdtEndPr>
      <w:sdtContent>
        <w:p w14:paraId="2BCC11FB"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所得税费用</w:t>
          </w:r>
        </w:p>
        <w:p w14:paraId="4EDA92F0" w14:textId="77777777" w:rsidR="009D01F0" w:rsidRDefault="00174DED" w:rsidP="00BC60D6">
          <w:pPr>
            <w:pStyle w:val="4"/>
            <w:numPr>
              <w:ilvl w:val="0"/>
              <w:numId w:val="71"/>
            </w:numPr>
            <w:rPr>
              <w:rFonts w:ascii="宋体" w:hAnsi="宋体"/>
            </w:rPr>
          </w:pPr>
          <w:r>
            <w:rPr>
              <w:rFonts w:ascii="宋体" w:hAnsi="宋体" w:hint="eastAsia"/>
            </w:rPr>
            <w:t>所得税费用表</w:t>
          </w:r>
        </w:p>
        <w:sdt>
          <w:sdtPr>
            <w:alias w:val="是否适用：所得税费用表[双击切换]"/>
            <w:tag w:val="_GBC_61ff35087b014685a6e03347957ab922"/>
            <w:id w:val="416595842"/>
            <w:lock w:val="sdtLocked"/>
            <w:placeholder>
              <w:docPart w:val="GBC22222222222222222222222222222"/>
            </w:placeholder>
          </w:sdtPr>
          <w:sdtContent>
            <w:p w14:paraId="3243E957" w14:textId="2EAC2AFA" w:rsidR="009D01F0" w:rsidRDefault="00174DED">
              <w:r>
                <w:fldChar w:fldCharType="begin"/>
              </w:r>
              <w:r w:rsidR="006E7CDF">
                <w:instrText xml:space="preserve"> MACROBUTTON  SnrToggleCheckbox √适用 </w:instrText>
              </w:r>
              <w:r>
                <w:fldChar w:fldCharType="end"/>
              </w:r>
              <w:r>
                <w:fldChar w:fldCharType="begin"/>
              </w:r>
              <w:r w:rsidR="006E7CDF">
                <w:instrText xml:space="preserve"> MACROBUTTON  SnrToggleCheckbox □不适用 </w:instrText>
              </w:r>
              <w:r>
                <w:fldChar w:fldCharType="end"/>
              </w:r>
            </w:p>
          </w:sdtContent>
        </w:sdt>
        <w:p w14:paraId="725B7483" w14:textId="77777777" w:rsidR="009D01F0" w:rsidRDefault="00174DED" w:rsidP="00E14DDD">
          <w:pPr>
            <w:wordWrap w:val="0"/>
            <w:ind w:right="140"/>
            <w:jc w:val="right"/>
          </w:pPr>
          <w:r>
            <w:rPr>
              <w:rFonts w:hint="eastAsia"/>
            </w:rPr>
            <w:t>单位：</w:t>
          </w:r>
          <w:sdt>
            <w:sdtPr>
              <w:rPr>
                <w:rFonts w:hint="eastAsia"/>
              </w:rPr>
              <w:alias w:val="单位：财务附注：所得税费用"/>
              <w:tag w:val="_GBC_18ed8ed511fe4791a90ee25fc956bd2b"/>
              <w:id w:val="1071769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165"/>
            <w:gridCol w:w="2885"/>
            <w:gridCol w:w="2869"/>
          </w:tblGrid>
          <w:tr w:rsidR="009D01F0" w14:paraId="6514C99D" w14:textId="77777777" w:rsidTr="00534515">
            <w:trPr>
              <w:trHeight w:val="87"/>
            </w:trPr>
            <w:sdt>
              <w:sdtPr>
                <w:tag w:val="_PLD_951f380ec376457cb80126c7d6018f65"/>
                <w:id w:val="-2079500933"/>
                <w:lock w:val="sdtLocked"/>
              </w:sdtPr>
              <w:sdtContent>
                <w:tc>
                  <w:tcPr>
                    <w:tcW w:w="1774" w:type="pct"/>
                    <w:vAlign w:val="center"/>
                  </w:tcPr>
                  <w:p w14:paraId="3991B17D" w14:textId="77777777" w:rsidR="009D01F0" w:rsidRDefault="00174DED">
                    <w:pPr>
                      <w:ind w:right="6"/>
                      <w:jc w:val="center"/>
                    </w:pPr>
                    <w:r>
                      <w:rPr>
                        <w:rFonts w:hint="eastAsia"/>
                      </w:rPr>
                      <w:t>项目</w:t>
                    </w:r>
                  </w:p>
                </w:tc>
              </w:sdtContent>
            </w:sdt>
            <w:sdt>
              <w:sdtPr>
                <w:tag w:val="_PLD_1e59791ce9d340b7b60e63b833f13708"/>
                <w:id w:val="-1568637982"/>
                <w:lock w:val="sdtLocked"/>
              </w:sdtPr>
              <w:sdtContent>
                <w:tc>
                  <w:tcPr>
                    <w:tcW w:w="1617" w:type="pct"/>
                    <w:vAlign w:val="center"/>
                  </w:tcPr>
                  <w:p w14:paraId="2552D178" w14:textId="77777777" w:rsidR="009D01F0" w:rsidRDefault="00174DED">
                    <w:pPr>
                      <w:ind w:right="6"/>
                      <w:jc w:val="center"/>
                    </w:pPr>
                    <w:r>
                      <w:rPr>
                        <w:rFonts w:hint="eastAsia"/>
                      </w:rPr>
                      <w:t>本期发生额</w:t>
                    </w:r>
                  </w:p>
                </w:tc>
              </w:sdtContent>
            </w:sdt>
            <w:sdt>
              <w:sdtPr>
                <w:tag w:val="_PLD_23c0825dcbc74481a17a7811dee40e02"/>
                <w:id w:val="-101657084"/>
                <w:lock w:val="sdtLocked"/>
              </w:sdtPr>
              <w:sdtContent>
                <w:tc>
                  <w:tcPr>
                    <w:tcW w:w="1608" w:type="pct"/>
                    <w:vAlign w:val="center"/>
                  </w:tcPr>
                  <w:p w14:paraId="753A9FE3" w14:textId="77777777" w:rsidR="009D01F0" w:rsidRDefault="00174DED">
                    <w:pPr>
                      <w:ind w:right="6"/>
                      <w:jc w:val="center"/>
                    </w:pPr>
                    <w:r>
                      <w:rPr>
                        <w:rFonts w:hint="eastAsia"/>
                      </w:rPr>
                      <w:t>上期发生额</w:t>
                    </w:r>
                  </w:p>
                </w:tc>
              </w:sdtContent>
            </w:sdt>
          </w:tr>
          <w:tr w:rsidR="006E7CDF" w14:paraId="05234E1B" w14:textId="77777777" w:rsidTr="006200D3">
            <w:sdt>
              <w:sdtPr>
                <w:tag w:val="_PLD_b39e72286fda4bb1bc103f3a09099c07"/>
                <w:id w:val="-953471892"/>
                <w:lock w:val="sdtLocked"/>
              </w:sdtPr>
              <w:sdtContent>
                <w:tc>
                  <w:tcPr>
                    <w:tcW w:w="1774" w:type="pct"/>
                  </w:tcPr>
                  <w:p w14:paraId="69877981" w14:textId="77777777" w:rsidR="006E7CDF" w:rsidRDefault="006E7CDF" w:rsidP="006E7CDF">
                    <w:pPr>
                      <w:ind w:right="6"/>
                      <w:rPr>
                        <w:b/>
                        <w:bCs/>
                      </w:rPr>
                    </w:pPr>
                    <w:r>
                      <w:rPr>
                        <w:rFonts w:hint="eastAsia"/>
                      </w:rPr>
                      <w:t>当期所得税费用</w:t>
                    </w:r>
                  </w:p>
                </w:tc>
              </w:sdtContent>
            </w:sdt>
            <w:tc>
              <w:tcPr>
                <w:tcW w:w="1617" w:type="pct"/>
                <w:vAlign w:val="center"/>
              </w:tcPr>
              <w:p w14:paraId="0D4D322B" w14:textId="3C832325" w:rsidR="006E7CDF" w:rsidRDefault="006E7CDF" w:rsidP="006E7CDF">
                <w:pPr>
                  <w:jc w:val="right"/>
                </w:pPr>
                <w:r>
                  <w:t>2,650,718,804</w:t>
                </w:r>
              </w:p>
            </w:tc>
            <w:tc>
              <w:tcPr>
                <w:tcW w:w="1608" w:type="pct"/>
                <w:vAlign w:val="center"/>
              </w:tcPr>
              <w:p w14:paraId="658A491A" w14:textId="0DE822A7" w:rsidR="006E7CDF" w:rsidRDefault="006E7CDF" w:rsidP="006E7CDF">
                <w:pPr>
                  <w:ind w:right="6"/>
                  <w:jc w:val="right"/>
                </w:pPr>
                <w:r>
                  <w:t>2,579,936,334</w:t>
                </w:r>
              </w:p>
            </w:tc>
          </w:tr>
          <w:tr w:rsidR="006E7CDF" w14:paraId="6C86A2A2" w14:textId="77777777" w:rsidTr="006200D3">
            <w:sdt>
              <w:sdtPr>
                <w:tag w:val="_PLD_50b3fec6faac445b9c252906a5bcf507"/>
                <w:id w:val="1906801715"/>
                <w:lock w:val="sdtLocked"/>
              </w:sdtPr>
              <w:sdtContent>
                <w:tc>
                  <w:tcPr>
                    <w:tcW w:w="1774" w:type="pct"/>
                  </w:tcPr>
                  <w:p w14:paraId="36780540" w14:textId="77777777" w:rsidR="006E7CDF" w:rsidRDefault="006E7CDF" w:rsidP="006E7CDF">
                    <w:pPr>
                      <w:ind w:right="6"/>
                    </w:pPr>
                    <w:r>
                      <w:rPr>
                        <w:rFonts w:hint="eastAsia"/>
                      </w:rPr>
                      <w:t>递延所得税费用</w:t>
                    </w:r>
                  </w:p>
                </w:tc>
              </w:sdtContent>
            </w:sdt>
            <w:tc>
              <w:tcPr>
                <w:tcW w:w="1617" w:type="pct"/>
                <w:vAlign w:val="center"/>
              </w:tcPr>
              <w:p w14:paraId="356E3EDE" w14:textId="1D86284D" w:rsidR="006E7CDF" w:rsidRDefault="006E7CDF" w:rsidP="006E7CDF">
                <w:pPr>
                  <w:jc w:val="right"/>
                </w:pPr>
                <w:r>
                  <w:t>19,640,866</w:t>
                </w:r>
              </w:p>
            </w:tc>
            <w:tc>
              <w:tcPr>
                <w:tcW w:w="1608" w:type="pct"/>
                <w:vAlign w:val="center"/>
              </w:tcPr>
              <w:p w14:paraId="616EA396" w14:textId="3EC4DE53" w:rsidR="006E7CDF" w:rsidRDefault="006E7CDF" w:rsidP="006E7CDF">
                <w:pPr>
                  <w:ind w:right="6"/>
                  <w:jc w:val="right"/>
                </w:pPr>
                <w:r>
                  <w:t>28,675,926</w:t>
                </w:r>
              </w:p>
            </w:tc>
          </w:tr>
          <w:tr w:rsidR="006E7CDF" w14:paraId="645815FD" w14:textId="77777777" w:rsidTr="006200D3">
            <w:sdt>
              <w:sdtPr>
                <w:tag w:val="_PLD_10ad171e28bb4cf3957eba2cca611ce8"/>
                <w:id w:val="362328577"/>
                <w:lock w:val="sdtLocked"/>
              </w:sdtPr>
              <w:sdtContent>
                <w:tc>
                  <w:tcPr>
                    <w:tcW w:w="1774" w:type="pct"/>
                  </w:tcPr>
                  <w:p w14:paraId="5306E9F4" w14:textId="77777777" w:rsidR="006E7CDF" w:rsidRDefault="006E7CDF" w:rsidP="006E7CDF">
                    <w:pPr>
                      <w:ind w:right="6"/>
                      <w:jc w:val="center"/>
                    </w:pPr>
                    <w:r>
                      <w:rPr>
                        <w:rFonts w:hint="eastAsia"/>
                      </w:rPr>
                      <w:t>合计</w:t>
                    </w:r>
                  </w:p>
                </w:tc>
              </w:sdtContent>
            </w:sdt>
            <w:tc>
              <w:tcPr>
                <w:tcW w:w="1617" w:type="pct"/>
                <w:vAlign w:val="center"/>
              </w:tcPr>
              <w:p w14:paraId="4B4A2668" w14:textId="2191F384" w:rsidR="006E7CDF" w:rsidRDefault="006E7CDF" w:rsidP="006E7CDF">
                <w:pPr>
                  <w:ind w:right="6"/>
                  <w:jc w:val="right"/>
                </w:pPr>
                <w:r>
                  <w:t>2,670,359,670</w:t>
                </w:r>
              </w:p>
            </w:tc>
            <w:tc>
              <w:tcPr>
                <w:tcW w:w="1608" w:type="pct"/>
                <w:vAlign w:val="center"/>
              </w:tcPr>
              <w:p w14:paraId="76B04BC7" w14:textId="7737CEDD" w:rsidR="006E7CDF" w:rsidRDefault="006E7CDF" w:rsidP="006E7CDF">
                <w:pPr>
                  <w:ind w:right="6"/>
                  <w:jc w:val="right"/>
                </w:pPr>
                <w:r>
                  <w:t>2,608,612,260</w:t>
                </w:r>
              </w:p>
            </w:tc>
          </w:tr>
        </w:tbl>
        <w:p w14:paraId="22507F20" w14:textId="77777777" w:rsidR="009D01F0" w:rsidRDefault="009D01F0"/>
        <w:p w14:paraId="0529BDE7" w14:textId="77777777" w:rsidR="009D01F0" w:rsidRDefault="00174DED" w:rsidP="00BC60D6">
          <w:pPr>
            <w:pStyle w:val="4"/>
            <w:numPr>
              <w:ilvl w:val="0"/>
              <w:numId w:val="71"/>
            </w:numPr>
            <w:rPr>
              <w:rFonts w:ascii="宋体" w:hAnsi="宋体"/>
              <w:szCs w:val="21"/>
            </w:rPr>
          </w:pPr>
          <w:r>
            <w:rPr>
              <w:rFonts w:ascii="宋体" w:hAnsi="宋体" w:hint="eastAsia"/>
              <w:szCs w:val="21"/>
            </w:rPr>
            <w:t>会计利润与</w:t>
          </w:r>
          <w:r>
            <w:rPr>
              <w:rFonts w:ascii="宋体" w:hAnsi="宋体" w:hint="eastAsia"/>
            </w:rPr>
            <w:t>所得税</w:t>
          </w:r>
          <w:r>
            <w:rPr>
              <w:rFonts w:ascii="宋体" w:hAnsi="宋体" w:hint="eastAsia"/>
              <w:szCs w:val="21"/>
            </w:rPr>
            <w:t>费用调整过程</w:t>
          </w:r>
        </w:p>
        <w:sdt>
          <w:sdtPr>
            <w:alias w:val="是否适用：会计利润与所得税费用调整过程[双击切换]"/>
            <w:tag w:val="_GBC_92a49ce6320645cc9101c809f426c9db"/>
            <w:id w:val="-2044894684"/>
            <w:lock w:val="sdtLocked"/>
            <w:placeholder>
              <w:docPart w:val="GBC22222222222222222222222222222"/>
            </w:placeholder>
          </w:sdtPr>
          <w:sdtContent>
            <w:p w14:paraId="2D670124" w14:textId="15F3887F" w:rsidR="009D01F0" w:rsidRDefault="00174DED">
              <w:r>
                <w:fldChar w:fldCharType="begin"/>
              </w:r>
              <w:r w:rsidR="006E7CDF">
                <w:instrText xml:space="preserve"> MACROBUTTON  SnrToggleCheckbox √适用 </w:instrText>
              </w:r>
              <w:r>
                <w:fldChar w:fldCharType="end"/>
              </w:r>
              <w:r>
                <w:fldChar w:fldCharType="begin"/>
              </w:r>
              <w:r w:rsidR="006E7CDF">
                <w:instrText xml:space="preserve"> MACROBUTTON  SnrToggleCheckbox □不适用 </w:instrText>
              </w:r>
              <w:r>
                <w:fldChar w:fldCharType="end"/>
              </w:r>
            </w:p>
          </w:sdtContent>
        </w:sdt>
        <w:p w14:paraId="63A37AB9" w14:textId="77777777" w:rsidR="009D01F0" w:rsidRDefault="00174DED" w:rsidP="00E14DDD">
          <w:pPr>
            <w:ind w:right="140"/>
            <w:jc w:val="right"/>
          </w:pPr>
          <w:r>
            <w:rPr>
              <w:rFonts w:hint="eastAsia"/>
            </w:rPr>
            <w:t>单位：</w:t>
          </w:r>
          <w:sdt>
            <w:sdtPr>
              <w:rPr>
                <w:rFonts w:hint="eastAsia"/>
              </w:rPr>
              <w:alias w:val="单位：会计利润与所得税费用调整过程"/>
              <w:tag w:val="_GBC_8b3d0d6296b944dcbc6077158d5eb7ca"/>
              <w:id w:val="-12649151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会计利润与所得税费用调整过程"/>
              <w:tag w:val="_GBC_f07b399def8f4b49bdebcbb56994fb61"/>
              <w:id w:val="-808547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3540"/>
            <w:gridCol w:w="2834"/>
            <w:gridCol w:w="2541"/>
          </w:tblGrid>
          <w:tr w:rsidR="00F81B6C" w14:paraId="1DBE156B" w14:textId="77777777" w:rsidTr="00597216">
            <w:sdt>
              <w:sdtPr>
                <w:tag w:val="_PLD_762c770e68ab4734ab4b1455db567f92"/>
                <w:id w:val="-2123063541"/>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27C6E3A8" w14:textId="77777777" w:rsidR="00F81B6C" w:rsidRDefault="00F81B6C" w:rsidP="00541D71">
                    <w:pPr>
                      <w:jc w:val="center"/>
                    </w:pPr>
                    <w:r>
                      <w:rPr>
                        <w:rFonts w:hint="eastAsia"/>
                      </w:rPr>
                      <w:t>项目</w:t>
                    </w:r>
                  </w:p>
                </w:tc>
              </w:sdtContent>
            </w:sdt>
            <w:sdt>
              <w:sdtPr>
                <w:tag w:val="_PLD_dbffde77b3344828a64e53b9962d0e3a"/>
                <w:id w:val="-693146878"/>
                <w:lock w:val="sdtLocked"/>
              </w:sdtPr>
              <w:sdtContent>
                <w:tc>
                  <w:tcPr>
                    <w:tcW w:w="1589" w:type="pct"/>
                    <w:tcBorders>
                      <w:top w:val="single" w:sz="4" w:space="0" w:color="auto"/>
                      <w:left w:val="single" w:sz="4" w:space="0" w:color="auto"/>
                      <w:bottom w:val="single" w:sz="4" w:space="0" w:color="auto"/>
                      <w:right w:val="single" w:sz="4" w:space="0" w:color="auto"/>
                    </w:tcBorders>
                    <w:shd w:val="clear" w:color="auto" w:fill="auto"/>
                    <w:hideMark/>
                  </w:tcPr>
                  <w:p w14:paraId="14187E3F" w14:textId="77777777" w:rsidR="00F81B6C" w:rsidRDefault="00F81B6C" w:rsidP="00541D71">
                    <w:pPr>
                      <w:jc w:val="center"/>
                    </w:pPr>
                    <w:r>
                      <w:rPr>
                        <w:rFonts w:hint="eastAsia"/>
                      </w:rPr>
                      <w:t>本期发生额</w:t>
                    </w:r>
                  </w:p>
                </w:tc>
              </w:sdtContent>
            </w:sdt>
            <w:tc>
              <w:tcPr>
                <w:tcW w:w="1425" w:type="pct"/>
                <w:tcBorders>
                  <w:top w:val="single" w:sz="4" w:space="0" w:color="auto"/>
                  <w:left w:val="single" w:sz="4" w:space="0" w:color="auto"/>
                  <w:bottom w:val="single" w:sz="4" w:space="0" w:color="auto"/>
                  <w:right w:val="single" w:sz="4" w:space="0" w:color="auto"/>
                </w:tcBorders>
                <w:shd w:val="clear" w:color="auto" w:fill="auto"/>
                <w:hideMark/>
              </w:tcPr>
              <w:p w14:paraId="0AB0050A" w14:textId="77777777" w:rsidR="00F81B6C" w:rsidRDefault="00F81B6C" w:rsidP="00541D71">
                <w:pPr>
                  <w:jc w:val="center"/>
                </w:pPr>
                <w:r>
                  <w:rPr>
                    <w:rFonts w:hint="eastAsia"/>
                  </w:rPr>
                  <w:t>上期发生额</w:t>
                </w:r>
              </w:p>
            </w:tc>
          </w:tr>
          <w:tr w:rsidR="00F81B6C" w14:paraId="08BF43CD" w14:textId="77777777" w:rsidTr="00597216">
            <w:sdt>
              <w:sdtPr>
                <w:tag w:val="_PLD_e49aa9df3fa0441889c07b63b32585c5"/>
                <w:id w:val="175162336"/>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204879F9" w14:textId="77777777" w:rsidR="00F81B6C" w:rsidRDefault="00F81B6C" w:rsidP="00541D71">
                    <w:pPr>
                      <w:ind w:right="6"/>
                      <w:rPr>
                        <w:b/>
                        <w:bCs/>
                      </w:rPr>
                    </w:pPr>
                    <w:r>
                      <w:rPr>
                        <w:rFonts w:hint="eastAsia"/>
                      </w:rPr>
                      <w:t>利润总额</w:t>
                    </w:r>
                  </w:p>
                </w:tc>
              </w:sdtContent>
            </w:sdt>
            <w:tc>
              <w:tcPr>
                <w:tcW w:w="1589" w:type="pct"/>
                <w:tcBorders>
                  <w:top w:val="single" w:sz="4" w:space="0" w:color="auto"/>
                  <w:left w:val="single" w:sz="4" w:space="0" w:color="auto"/>
                  <w:bottom w:val="single" w:sz="6" w:space="0" w:color="auto"/>
                  <w:right w:val="single" w:sz="6" w:space="0" w:color="auto"/>
                </w:tcBorders>
                <w:shd w:val="clear" w:color="auto" w:fill="auto"/>
                <w:vAlign w:val="center"/>
              </w:tcPr>
              <w:p w14:paraId="177BFF9B" w14:textId="77777777" w:rsidR="00F81B6C" w:rsidRDefault="00F81B6C" w:rsidP="00541D71">
                <w:pPr>
                  <w:jc w:val="right"/>
                </w:pPr>
                <w:r>
                  <w:t>11,102,682,451</w:t>
                </w:r>
              </w:p>
            </w:tc>
            <w:tc>
              <w:tcPr>
                <w:tcW w:w="1425" w:type="pct"/>
                <w:tcBorders>
                  <w:top w:val="single" w:sz="4" w:space="0" w:color="auto"/>
                  <w:left w:val="single" w:sz="4" w:space="0" w:color="auto"/>
                  <w:bottom w:val="single" w:sz="6" w:space="0" w:color="auto"/>
                  <w:right w:val="single" w:sz="6" w:space="0" w:color="auto"/>
                </w:tcBorders>
                <w:shd w:val="clear" w:color="auto" w:fill="auto"/>
                <w:vAlign w:val="center"/>
              </w:tcPr>
              <w:p w14:paraId="0B098EFD" w14:textId="37EDAEB0" w:rsidR="00F81B6C" w:rsidRDefault="00F81B6C" w:rsidP="00541D71">
                <w:pPr>
                  <w:jc w:val="right"/>
                </w:pPr>
                <w:r>
                  <w:t>10,749,883,996</w:t>
                </w:r>
              </w:p>
            </w:tc>
          </w:tr>
          <w:tr w:rsidR="00F81B6C" w14:paraId="43925568" w14:textId="77777777" w:rsidTr="00597216">
            <w:sdt>
              <w:sdtPr>
                <w:tag w:val="_PLD_bcfd0d413e444c6f881fc95e048d73ce"/>
                <w:id w:val="-843091021"/>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2C98B251" w14:textId="77777777" w:rsidR="00F81B6C" w:rsidRDefault="00F81B6C" w:rsidP="00541D71">
                    <w:pPr>
                      <w:ind w:right="6"/>
                    </w:pPr>
                    <w:r>
                      <w:rPr>
                        <w:rFonts w:hint="eastAsia"/>
                      </w:rPr>
                      <w:t>按法定</w:t>
                    </w:r>
                    <w:r>
                      <w:t>/</w:t>
                    </w:r>
                    <w:r>
                      <w:rPr>
                        <w:rFonts w:hint="eastAsia"/>
                      </w:rPr>
                      <w:t>适用税率计算的所得税费用</w:t>
                    </w:r>
                  </w:p>
                </w:tc>
              </w:sdtContent>
            </w:sdt>
            <w:tc>
              <w:tcPr>
                <w:tcW w:w="1589" w:type="pct"/>
                <w:tcBorders>
                  <w:top w:val="single" w:sz="6" w:space="0" w:color="auto"/>
                  <w:left w:val="single" w:sz="4" w:space="0" w:color="auto"/>
                  <w:bottom w:val="single" w:sz="6" w:space="0" w:color="auto"/>
                  <w:right w:val="single" w:sz="6" w:space="0" w:color="auto"/>
                </w:tcBorders>
                <w:shd w:val="clear" w:color="auto" w:fill="auto"/>
                <w:vAlign w:val="center"/>
              </w:tcPr>
              <w:p w14:paraId="78FD92A8" w14:textId="77777777" w:rsidR="00F81B6C" w:rsidRDefault="00F81B6C" w:rsidP="00541D71">
                <w:pPr>
                  <w:jc w:val="right"/>
                </w:pPr>
                <w:r>
                  <w:t>2,775,670,613</w:t>
                </w:r>
              </w:p>
            </w:tc>
            <w:tc>
              <w:tcPr>
                <w:tcW w:w="1425" w:type="pct"/>
                <w:tcBorders>
                  <w:top w:val="single" w:sz="6" w:space="0" w:color="auto"/>
                  <w:left w:val="single" w:sz="4" w:space="0" w:color="auto"/>
                  <w:bottom w:val="single" w:sz="6" w:space="0" w:color="auto"/>
                  <w:right w:val="single" w:sz="6" w:space="0" w:color="auto"/>
                </w:tcBorders>
                <w:shd w:val="clear" w:color="auto" w:fill="auto"/>
                <w:vAlign w:val="center"/>
              </w:tcPr>
              <w:p w14:paraId="32F030F1" w14:textId="51D25D2B" w:rsidR="00F81B6C" w:rsidRDefault="00F81B6C" w:rsidP="00541D71">
                <w:pPr>
                  <w:jc w:val="right"/>
                </w:pPr>
                <w:r>
                  <w:t>2,687,470,999</w:t>
                </w:r>
              </w:p>
            </w:tc>
          </w:tr>
          <w:tr w:rsidR="00F81B6C" w14:paraId="7A2A0AC7" w14:textId="77777777" w:rsidTr="00597216">
            <w:trPr>
              <w:trHeight w:val="139"/>
            </w:trPr>
            <w:sdt>
              <w:sdtPr>
                <w:tag w:val="_PLD_dc5f6e856113456cb1312b5cf234201d"/>
                <w:id w:val="1834106610"/>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5FE35809" w14:textId="77777777" w:rsidR="00F81B6C" w:rsidRDefault="00F81B6C" w:rsidP="00541D71">
                    <w:pPr>
                      <w:ind w:right="6"/>
                    </w:pPr>
                    <w:r>
                      <w:rPr>
                        <w:rFonts w:hint="eastAsia"/>
                      </w:rPr>
                      <w:t>子公司适用不同税率的影响</w:t>
                    </w:r>
                  </w:p>
                </w:tc>
              </w:sdtContent>
            </w:sdt>
            <w:tc>
              <w:tcPr>
                <w:tcW w:w="1589" w:type="pct"/>
                <w:tcBorders>
                  <w:top w:val="single" w:sz="6" w:space="0" w:color="auto"/>
                  <w:left w:val="single" w:sz="4" w:space="0" w:color="auto"/>
                  <w:bottom w:val="single" w:sz="6" w:space="0" w:color="auto"/>
                  <w:right w:val="single" w:sz="6" w:space="0" w:color="auto"/>
                </w:tcBorders>
                <w:shd w:val="clear" w:color="auto" w:fill="auto"/>
                <w:vAlign w:val="center"/>
              </w:tcPr>
              <w:p w14:paraId="2FB548A2" w14:textId="77777777" w:rsidR="00F81B6C" w:rsidRDefault="00F81B6C" w:rsidP="00541D71">
                <w:pPr>
                  <w:jc w:val="right"/>
                </w:pPr>
                <w:r>
                  <w:t>-5,791</w:t>
                </w:r>
              </w:p>
            </w:tc>
            <w:tc>
              <w:tcPr>
                <w:tcW w:w="1425" w:type="pct"/>
                <w:tcBorders>
                  <w:top w:val="single" w:sz="6" w:space="0" w:color="auto"/>
                  <w:left w:val="single" w:sz="4" w:space="0" w:color="auto"/>
                  <w:bottom w:val="single" w:sz="6" w:space="0" w:color="auto"/>
                  <w:right w:val="single" w:sz="6" w:space="0" w:color="auto"/>
                </w:tcBorders>
                <w:shd w:val="clear" w:color="auto" w:fill="auto"/>
                <w:vAlign w:val="center"/>
              </w:tcPr>
              <w:p w14:paraId="58B02FE3" w14:textId="33F7AE7F" w:rsidR="00F81B6C" w:rsidRDefault="00F81B6C" w:rsidP="00541D71">
                <w:pPr>
                  <w:jc w:val="right"/>
                </w:pPr>
                <w:r>
                  <w:t>-2,080</w:t>
                </w:r>
              </w:p>
            </w:tc>
          </w:tr>
          <w:tr w:rsidR="00F81B6C" w14:paraId="071095CC" w14:textId="77777777" w:rsidTr="00597216">
            <w:sdt>
              <w:sdtPr>
                <w:tag w:val="_PLD_0906044dc7ff47d6ba8d4be46514c623"/>
                <w:id w:val="547427985"/>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28C46340" w14:textId="77777777" w:rsidR="00F81B6C" w:rsidRDefault="00F81B6C" w:rsidP="00541D71">
                    <w:pPr>
                      <w:ind w:right="6"/>
                    </w:pPr>
                    <w:r>
                      <w:rPr>
                        <w:rFonts w:hint="eastAsia"/>
                      </w:rPr>
                      <w:t>不可抵扣的成本、费用和损失的影响</w:t>
                    </w:r>
                  </w:p>
                </w:tc>
              </w:sdtContent>
            </w:sdt>
            <w:tc>
              <w:tcPr>
                <w:tcW w:w="1589" w:type="pct"/>
                <w:tcBorders>
                  <w:top w:val="single" w:sz="6" w:space="0" w:color="auto"/>
                  <w:left w:val="single" w:sz="4" w:space="0" w:color="auto"/>
                  <w:bottom w:val="single" w:sz="6" w:space="0" w:color="auto"/>
                  <w:right w:val="single" w:sz="6" w:space="0" w:color="auto"/>
                </w:tcBorders>
                <w:shd w:val="clear" w:color="auto" w:fill="auto"/>
                <w:vAlign w:val="center"/>
              </w:tcPr>
              <w:p w14:paraId="11204F84" w14:textId="77777777" w:rsidR="00F81B6C" w:rsidRDefault="00F81B6C" w:rsidP="00541D71">
                <w:pPr>
                  <w:jc w:val="right"/>
                </w:pPr>
                <w:r>
                  <w:t>242,409,680</w:t>
                </w:r>
              </w:p>
            </w:tc>
            <w:tc>
              <w:tcPr>
                <w:tcW w:w="1425" w:type="pct"/>
                <w:tcBorders>
                  <w:top w:val="single" w:sz="6" w:space="0" w:color="auto"/>
                  <w:left w:val="single" w:sz="4" w:space="0" w:color="auto"/>
                  <w:bottom w:val="single" w:sz="6" w:space="0" w:color="auto"/>
                  <w:right w:val="single" w:sz="6" w:space="0" w:color="auto"/>
                </w:tcBorders>
                <w:shd w:val="clear" w:color="auto" w:fill="auto"/>
                <w:vAlign w:val="center"/>
              </w:tcPr>
              <w:p w14:paraId="1F973673" w14:textId="5D4ADB2A" w:rsidR="00F81B6C" w:rsidRDefault="00F81B6C" w:rsidP="00541D71">
                <w:pPr>
                  <w:jc w:val="right"/>
                </w:pPr>
                <w:r>
                  <w:t>289,102,986</w:t>
                </w:r>
              </w:p>
            </w:tc>
          </w:tr>
          <w:tr w:rsidR="00F81B6C" w14:paraId="61ECAFD4" w14:textId="77777777" w:rsidTr="00597216">
            <w:sdt>
              <w:sdtPr>
                <w:tag w:val="_PLD_958280e6456341698f323fb9f71bf973"/>
                <w:id w:val="1921436813"/>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224F798B" w14:textId="77777777" w:rsidR="00F81B6C" w:rsidRDefault="00F81B6C" w:rsidP="00541D71">
                    <w:pPr>
                      <w:ind w:right="6"/>
                    </w:pPr>
                    <w:r>
                      <w:rPr>
                        <w:rFonts w:hint="eastAsia"/>
                      </w:rPr>
                      <w:t>使用前期未确认递延所得税资产的可抵扣亏损的影响</w:t>
                    </w:r>
                  </w:p>
                </w:tc>
              </w:sdtContent>
            </w:sdt>
            <w:tc>
              <w:tcPr>
                <w:tcW w:w="1589" w:type="pct"/>
                <w:tcBorders>
                  <w:top w:val="single" w:sz="6" w:space="0" w:color="auto"/>
                  <w:left w:val="single" w:sz="4" w:space="0" w:color="auto"/>
                  <w:bottom w:val="single" w:sz="6" w:space="0" w:color="auto"/>
                  <w:right w:val="single" w:sz="6" w:space="0" w:color="auto"/>
                </w:tcBorders>
                <w:shd w:val="clear" w:color="auto" w:fill="auto"/>
                <w:vAlign w:val="center"/>
              </w:tcPr>
              <w:p w14:paraId="5DF69971" w14:textId="77777777" w:rsidR="00F81B6C" w:rsidRDefault="00F81B6C" w:rsidP="00541D71">
                <w:pPr>
                  <w:jc w:val="right"/>
                </w:pPr>
                <w:r>
                  <w:t>-23,449,377</w:t>
                </w:r>
              </w:p>
            </w:tc>
            <w:tc>
              <w:tcPr>
                <w:tcW w:w="1425" w:type="pct"/>
                <w:tcBorders>
                  <w:top w:val="single" w:sz="6" w:space="0" w:color="auto"/>
                  <w:left w:val="single" w:sz="4" w:space="0" w:color="auto"/>
                  <w:bottom w:val="single" w:sz="6" w:space="0" w:color="auto"/>
                  <w:right w:val="single" w:sz="6" w:space="0" w:color="auto"/>
                </w:tcBorders>
                <w:shd w:val="clear" w:color="auto" w:fill="auto"/>
                <w:vAlign w:val="center"/>
              </w:tcPr>
              <w:p w14:paraId="58697CFC" w14:textId="2F63C883" w:rsidR="00F81B6C" w:rsidRDefault="00F81B6C" w:rsidP="00541D71">
                <w:pPr>
                  <w:jc w:val="right"/>
                </w:pPr>
                <w:r>
                  <w:t>-15,858,955</w:t>
                </w:r>
              </w:p>
            </w:tc>
          </w:tr>
          <w:tr w:rsidR="00F81B6C" w14:paraId="773C714E" w14:textId="77777777" w:rsidTr="00597216">
            <w:sdt>
              <w:sdtPr>
                <w:tag w:val="_PLD_ba3d89f087964402b8cb1b2a58f5d0ba"/>
                <w:id w:val="612022616"/>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50224184" w14:textId="77777777" w:rsidR="00F81B6C" w:rsidRDefault="00F81B6C" w:rsidP="00541D71">
                    <w:pPr>
                      <w:ind w:right="6"/>
                    </w:pPr>
                    <w:r>
                      <w:rPr>
                        <w:rFonts w:hint="eastAsia"/>
                      </w:rPr>
                      <w:t>本期未确认递延所得税资产的可抵扣暂时性差异或可抵扣亏损的影响</w:t>
                    </w:r>
                  </w:p>
                </w:tc>
              </w:sdtContent>
            </w:sdt>
            <w:tc>
              <w:tcPr>
                <w:tcW w:w="1589" w:type="pct"/>
                <w:tcBorders>
                  <w:top w:val="single" w:sz="6" w:space="0" w:color="auto"/>
                  <w:left w:val="single" w:sz="4" w:space="0" w:color="auto"/>
                  <w:bottom w:val="single" w:sz="6" w:space="0" w:color="auto"/>
                  <w:right w:val="single" w:sz="6" w:space="0" w:color="auto"/>
                </w:tcBorders>
                <w:shd w:val="clear" w:color="auto" w:fill="auto"/>
                <w:vAlign w:val="center"/>
              </w:tcPr>
              <w:p w14:paraId="2A99C742" w14:textId="3F0DA094" w:rsidR="00F81B6C" w:rsidRDefault="00F81B6C" w:rsidP="003567C2">
                <w:pPr>
                  <w:jc w:val="right"/>
                </w:pPr>
                <w:r>
                  <w:t>37,499,298</w:t>
                </w:r>
              </w:p>
            </w:tc>
            <w:tc>
              <w:tcPr>
                <w:tcW w:w="1425" w:type="pct"/>
                <w:tcBorders>
                  <w:top w:val="single" w:sz="6" w:space="0" w:color="auto"/>
                  <w:left w:val="single" w:sz="4" w:space="0" w:color="auto"/>
                  <w:bottom w:val="single" w:sz="6" w:space="0" w:color="auto"/>
                  <w:right w:val="single" w:sz="6" w:space="0" w:color="auto"/>
                </w:tcBorders>
                <w:shd w:val="clear" w:color="auto" w:fill="auto"/>
                <w:vAlign w:val="center"/>
              </w:tcPr>
              <w:p w14:paraId="42F79E95" w14:textId="45D6C370" w:rsidR="00F81B6C" w:rsidRDefault="00F81B6C" w:rsidP="00541D71">
                <w:pPr>
                  <w:jc w:val="right"/>
                </w:pPr>
                <w:r>
                  <w:t>25,377,572</w:t>
                </w:r>
              </w:p>
              <w:p w14:paraId="308B9E16" w14:textId="77777777" w:rsidR="00F81B6C" w:rsidRDefault="00F81B6C" w:rsidP="00541D71">
                <w:pPr>
                  <w:jc w:val="right"/>
                </w:pPr>
              </w:p>
            </w:tc>
          </w:tr>
          <w:sdt>
            <w:sdtPr>
              <w:alias w:val="会计利润与所得税费用调整过程明细"/>
              <w:tag w:val="_GBC_60d81dc4e69b413a8b1a7ba0bc4ad0f0"/>
              <w:id w:val="-1697379186"/>
              <w:lock w:val="sdtLocked"/>
              <w:placeholder>
                <w:docPart w:val="8A9B6B5D3C2849669D4EF8BBA7FCE452"/>
              </w:placeholder>
            </w:sdtPr>
            <w:sdtContent>
              <w:tr w:rsidR="00F81B6C" w14:paraId="3151095F" w14:textId="77777777" w:rsidTr="00597216">
                <w:tc>
                  <w:tcPr>
                    <w:tcW w:w="1985" w:type="pct"/>
                    <w:tcBorders>
                      <w:top w:val="single" w:sz="4" w:space="0" w:color="auto"/>
                      <w:left w:val="single" w:sz="6" w:space="0" w:color="auto"/>
                      <w:bottom w:val="single" w:sz="6" w:space="0" w:color="auto"/>
                      <w:right w:val="single" w:sz="6" w:space="0" w:color="auto"/>
                    </w:tcBorders>
                    <w:shd w:val="clear" w:color="auto" w:fill="auto"/>
                    <w:vAlign w:val="center"/>
                    <w:hideMark/>
                  </w:tcPr>
                  <w:p w14:paraId="64D3A9D5" w14:textId="7C3D9CC8" w:rsidR="00F81B6C" w:rsidRDefault="00F81B6C" w:rsidP="00541D71">
                    <w:r>
                      <w:t>免于纳税的投资收益</w:t>
                    </w:r>
                  </w:p>
                </w:tc>
                <w:tc>
                  <w:tcPr>
                    <w:tcW w:w="1589" w:type="pct"/>
                    <w:tcBorders>
                      <w:top w:val="single" w:sz="6" w:space="0" w:color="auto"/>
                      <w:left w:val="single" w:sz="6" w:space="0" w:color="auto"/>
                      <w:bottom w:val="single" w:sz="6" w:space="0" w:color="auto"/>
                      <w:right w:val="single" w:sz="6" w:space="0" w:color="auto"/>
                    </w:tcBorders>
                    <w:shd w:val="clear" w:color="auto" w:fill="auto"/>
                  </w:tcPr>
                  <w:p w14:paraId="24A276FC" w14:textId="7684BE6C" w:rsidR="00F81B6C" w:rsidRDefault="00F81B6C" w:rsidP="003567C2">
                    <w:pPr>
                      <w:jc w:val="right"/>
                    </w:pPr>
                    <w:r w:rsidRPr="00234D73">
                      <w:t>-361,764,753</w:t>
                    </w:r>
                    <w:r>
                      <w:rPr>
                        <w:rFonts w:ascii="Arial" w:hAnsi="Arial" w:cs="Arial"/>
                        <w:color w:val="000000"/>
                      </w:rPr>
                      <w:t xml:space="preserve"> </w:t>
                    </w:r>
                  </w:p>
                </w:tc>
                <w:sdt>
                  <w:sdtPr>
                    <w:alias w:val="上期发生额"/>
                    <w:tag w:val="_GBC_ca632c5359aa4b3f9c856aed494c8273"/>
                    <w:id w:val="1433389807"/>
                    <w:lock w:val="sdtLocked"/>
                  </w:sdtPr>
                  <w:sdtContent>
                    <w:tc>
                      <w:tcPr>
                        <w:tcW w:w="1425" w:type="pct"/>
                        <w:tcBorders>
                          <w:top w:val="single" w:sz="6" w:space="0" w:color="auto"/>
                          <w:left w:val="single" w:sz="6" w:space="0" w:color="auto"/>
                          <w:bottom w:val="single" w:sz="6" w:space="0" w:color="auto"/>
                          <w:right w:val="single" w:sz="6" w:space="0" w:color="auto"/>
                        </w:tcBorders>
                        <w:shd w:val="clear" w:color="auto" w:fill="auto"/>
                      </w:tcPr>
                      <w:p w14:paraId="39775051" w14:textId="54937212" w:rsidR="00F81B6C" w:rsidRDefault="00F81B6C" w:rsidP="00541D71">
                        <w:pPr>
                          <w:jc w:val="right"/>
                        </w:pPr>
                        <w:r>
                          <w:t>-377,478,262</w:t>
                        </w:r>
                      </w:p>
                    </w:tc>
                  </w:sdtContent>
                </w:sdt>
              </w:tr>
            </w:sdtContent>
          </w:sdt>
          <w:tr w:rsidR="00F81B6C" w14:paraId="51AAC006" w14:textId="77777777" w:rsidTr="00597216">
            <w:sdt>
              <w:sdtPr>
                <w:tag w:val="_PLD_2fe3b63863164c92a5502c41abff42f1"/>
                <w:id w:val="-500436233"/>
                <w:lock w:val="sdtLocked"/>
              </w:sdtPr>
              <w:sdtContent>
                <w:tc>
                  <w:tcPr>
                    <w:tcW w:w="1985" w:type="pct"/>
                    <w:tcBorders>
                      <w:top w:val="single" w:sz="4" w:space="0" w:color="auto"/>
                      <w:left w:val="single" w:sz="4" w:space="0" w:color="auto"/>
                      <w:bottom w:val="single" w:sz="4" w:space="0" w:color="auto"/>
                      <w:right w:val="single" w:sz="4" w:space="0" w:color="auto"/>
                    </w:tcBorders>
                    <w:shd w:val="clear" w:color="auto" w:fill="auto"/>
                    <w:hideMark/>
                  </w:tcPr>
                  <w:p w14:paraId="0CE1421A" w14:textId="77777777" w:rsidR="00F81B6C" w:rsidRDefault="00F81B6C" w:rsidP="00541D71">
                    <w:r>
                      <w:rPr>
                        <w:rFonts w:hint="eastAsia"/>
                      </w:rPr>
                      <w:t>所得税费用</w:t>
                    </w:r>
                  </w:p>
                </w:tc>
              </w:sdtContent>
            </w:sdt>
            <w:tc>
              <w:tcPr>
                <w:tcW w:w="1589" w:type="pct"/>
                <w:tcBorders>
                  <w:top w:val="single" w:sz="6" w:space="0" w:color="auto"/>
                  <w:left w:val="single" w:sz="4" w:space="0" w:color="auto"/>
                  <w:bottom w:val="single" w:sz="6" w:space="0" w:color="auto"/>
                  <w:right w:val="single" w:sz="6" w:space="0" w:color="auto"/>
                </w:tcBorders>
                <w:shd w:val="clear" w:color="auto" w:fill="auto"/>
              </w:tcPr>
              <w:p w14:paraId="38B1A8F3" w14:textId="77777777" w:rsidR="00F81B6C" w:rsidRDefault="00F81B6C" w:rsidP="00541D71">
                <w:pPr>
                  <w:jc w:val="right"/>
                </w:pPr>
                <w:r>
                  <w:t>2,670,359,670</w:t>
                </w:r>
              </w:p>
            </w:tc>
            <w:tc>
              <w:tcPr>
                <w:tcW w:w="1425" w:type="pct"/>
                <w:tcBorders>
                  <w:top w:val="single" w:sz="6" w:space="0" w:color="auto"/>
                  <w:left w:val="single" w:sz="4" w:space="0" w:color="auto"/>
                  <w:bottom w:val="single" w:sz="6" w:space="0" w:color="auto"/>
                  <w:right w:val="single" w:sz="6" w:space="0" w:color="auto"/>
                </w:tcBorders>
                <w:shd w:val="clear" w:color="auto" w:fill="auto"/>
              </w:tcPr>
              <w:p w14:paraId="12AB5363" w14:textId="3B3A992E" w:rsidR="00F81B6C" w:rsidRDefault="00F81B6C" w:rsidP="00541D71">
                <w:pPr>
                  <w:jc w:val="right"/>
                </w:pPr>
                <w:r>
                  <w:t>2,608,612,260</w:t>
                </w:r>
              </w:p>
            </w:tc>
          </w:tr>
        </w:tbl>
        <w:p w14:paraId="190CFFC6" w14:textId="77777777" w:rsidR="009D01F0" w:rsidRDefault="009D01F0"/>
        <w:p w14:paraId="22BD08B4" w14:textId="77777777" w:rsidR="009D01F0" w:rsidRDefault="00174DED">
          <w:pPr>
            <w:spacing w:before="60" w:after="60"/>
          </w:pPr>
          <w:r>
            <w:rPr>
              <w:rFonts w:hint="eastAsia"/>
            </w:rPr>
            <w:t>其他说明：</w:t>
          </w:r>
        </w:p>
        <w:sdt>
          <w:sdtPr>
            <w:alias w:val="是否适用：所得税费用的说明[双击切换]"/>
            <w:tag w:val="_GBC_0363d79a647b4d96aa5d7b72c93b1e45"/>
            <w:id w:val="358933930"/>
            <w:lock w:val="sdtLocked"/>
            <w:placeholder>
              <w:docPart w:val="GBC22222222222222222222222222222"/>
            </w:placeholder>
          </w:sdtPr>
          <w:sdtContent>
            <w:p w14:paraId="29B4F759" w14:textId="37D61D42" w:rsidR="009D01F0" w:rsidRDefault="00174DED" w:rsidP="00234D73">
              <w:pPr>
                <w:spacing w:before="60" w:after="60"/>
              </w:pPr>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sdtContent>
    </w:sdt>
    <w:p w14:paraId="1E81D8AB" w14:textId="77777777" w:rsidR="009D01F0" w:rsidRDefault="009D01F0">
      <w:pPr>
        <w:rPr>
          <w:b/>
        </w:rPr>
      </w:pPr>
    </w:p>
    <w:sdt>
      <w:sdtPr>
        <w:rPr>
          <w:rFonts w:ascii="宋体" w:hAnsi="宋体" w:cs="宋体" w:hint="eastAsia"/>
          <w:b w:val="0"/>
          <w:bCs w:val="0"/>
          <w:kern w:val="0"/>
          <w:szCs w:val="21"/>
        </w:rPr>
        <w:alias w:val="模块:其他综合收益"/>
        <w:tag w:val="_GBC_a490950b62a146d9901e0aeb01787f97"/>
        <w:id w:val="943272853"/>
        <w:lock w:val="sdtLocked"/>
        <w:placeholder>
          <w:docPart w:val="GBC22222222222222222222222222222"/>
        </w:placeholder>
      </w:sdtPr>
      <w:sdtContent>
        <w:p w14:paraId="7661C899"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30871677"/>
            <w:lock w:val="sdtLocked"/>
            <w:placeholder>
              <w:docPart w:val="GBC22222222222222222222222222222"/>
            </w:placeholder>
          </w:sdtPr>
          <w:sdtContent>
            <w:p w14:paraId="2059836E" w14:textId="21C36ED3" w:rsidR="009D01F0" w:rsidRDefault="00174DED">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p w14:paraId="2513D187" w14:textId="476ECCB1" w:rsidR="009D01F0" w:rsidRDefault="00000000">
          <w:sdt>
            <w:sdtPr>
              <w:rPr>
                <w:rFonts w:hint="eastAsia"/>
              </w:rPr>
              <w:alias w:val="其他综合收益详见附注"/>
              <w:tag w:val="_GBC_6f59ae7e2b78472ea4fa736cbb8f062d"/>
              <w:id w:val="-1173106265"/>
              <w:lock w:val="sdtLocked"/>
              <w:placeholder>
                <w:docPart w:val="GBC22222222222222222222222222222"/>
              </w:placeholder>
            </w:sdtPr>
            <w:sdtContent>
              <w:r w:rsidR="00234D73">
                <w:t>详见附注七、57</w:t>
              </w:r>
            </w:sdtContent>
          </w:sdt>
        </w:p>
      </w:sdtContent>
    </w:sdt>
    <w:p w14:paraId="0459F539" w14:textId="77777777" w:rsidR="009D01F0" w:rsidRDefault="009D01F0"/>
    <w:p w14:paraId="0A2142A2"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现金流量表项目</w:t>
      </w:r>
    </w:p>
    <w:sdt>
      <w:sdtPr>
        <w:rPr>
          <w:rFonts w:ascii="宋体" w:hAnsi="宋体" w:cs="宋体" w:hint="eastAsia"/>
          <w:b w:val="0"/>
          <w:bCs w:val="0"/>
          <w:kern w:val="0"/>
          <w:sz w:val="24"/>
          <w:szCs w:val="21"/>
        </w:rPr>
        <w:alias w:val="模块:收到的其他与经营活动有关的现金"/>
        <w:tag w:val="_GBC_aebbed0d25f14d50b64339a751dec4bd"/>
        <w:id w:val="-1314865732"/>
        <w:lock w:val="sdtLocked"/>
        <w:placeholder>
          <w:docPart w:val="GBC22222222222222222222222222222"/>
        </w:placeholder>
      </w:sdtPr>
      <w:sdtEndPr>
        <w:rPr>
          <w:rFonts w:cstheme="minorBidi" w:hint="default"/>
          <w:kern w:val="2"/>
          <w:sz w:val="21"/>
        </w:rPr>
      </w:sdtEndPr>
      <w:sdtContent>
        <w:p w14:paraId="3905F9CC" w14:textId="77777777" w:rsidR="009D01F0" w:rsidRDefault="00174DED" w:rsidP="00BC60D6">
          <w:pPr>
            <w:pStyle w:val="4"/>
            <w:numPr>
              <w:ilvl w:val="0"/>
              <w:numId w:val="49"/>
            </w:numPr>
            <w:tabs>
              <w:tab w:val="left" w:pos="700"/>
            </w:tabs>
            <w:rPr>
              <w:rFonts w:ascii="宋体" w:hAnsi="宋体"/>
              <w:szCs w:val="21"/>
            </w:rPr>
          </w:pPr>
          <w:r>
            <w:rPr>
              <w:rFonts w:ascii="宋体" w:hAnsi="宋体" w:hint="eastAsia"/>
              <w:szCs w:val="21"/>
            </w:rPr>
            <w:t>收到的其他与经营活动有关的现金</w:t>
          </w:r>
        </w:p>
        <w:sdt>
          <w:sdtPr>
            <w:alias w:val="是否适用：收到的其他与经营活动有关的现金[双击切换]"/>
            <w:tag w:val="_GBC_c5c1fd7856fd40f88e814da378eb1220"/>
            <w:id w:val="1287476061"/>
            <w:lock w:val="sdtLocked"/>
            <w:placeholder>
              <w:docPart w:val="GBC22222222222222222222222222222"/>
            </w:placeholder>
          </w:sdtPr>
          <w:sdtContent>
            <w:p w14:paraId="354CE2BF" w14:textId="1F8B8031" w:rsidR="009D01F0" w:rsidRDefault="00174DED">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p w14:paraId="61A398D8" w14:textId="77777777" w:rsidR="009D01F0" w:rsidRDefault="00174DED">
          <w:pPr>
            <w:jc w:val="right"/>
          </w:pPr>
          <w:r>
            <w:rPr>
              <w:rFonts w:hint="eastAsia"/>
            </w:rPr>
            <w:t>单位：</w:t>
          </w:r>
          <w:sdt>
            <w:sdtPr>
              <w:rPr>
                <w:rFonts w:hint="eastAsia"/>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57"/>
            <w:gridCol w:w="2786"/>
            <w:gridCol w:w="2776"/>
          </w:tblGrid>
          <w:tr w:rsidR="00234D73" w14:paraId="61F36ABC" w14:textId="77777777" w:rsidTr="00246E07">
            <w:sdt>
              <w:sdtPr>
                <w:tag w:val="_PLD_37a08d49f8e14506929ae8c9544c259e"/>
                <w:id w:val="-712961384"/>
                <w:lock w:val="sdtLocked"/>
              </w:sdtPr>
              <w:sdtContent>
                <w:tc>
                  <w:tcPr>
                    <w:tcW w:w="1882" w:type="pct"/>
                  </w:tcPr>
                  <w:p w14:paraId="4E2FF73F" w14:textId="77777777" w:rsidR="00234D73" w:rsidRDefault="00234D73" w:rsidP="00246E07">
                    <w:pPr>
                      <w:autoSpaceDE w:val="0"/>
                      <w:autoSpaceDN w:val="0"/>
                      <w:adjustRightInd w:val="0"/>
                      <w:snapToGrid w:val="0"/>
                      <w:spacing w:line="240" w:lineRule="atLeast"/>
                      <w:jc w:val="center"/>
                    </w:pPr>
                    <w:r>
                      <w:rPr>
                        <w:rFonts w:hint="eastAsia"/>
                      </w:rPr>
                      <w:t>项目</w:t>
                    </w:r>
                  </w:p>
                </w:tc>
              </w:sdtContent>
            </w:sdt>
            <w:sdt>
              <w:sdtPr>
                <w:tag w:val="_PLD_f6cb8d17057e4de79000a7b7c263b07e"/>
                <w:id w:val="-1370915478"/>
                <w:lock w:val="sdtLocked"/>
              </w:sdtPr>
              <w:sdtContent>
                <w:tc>
                  <w:tcPr>
                    <w:tcW w:w="1562" w:type="pct"/>
                  </w:tcPr>
                  <w:p w14:paraId="212CFE4F" w14:textId="77777777" w:rsidR="00234D73" w:rsidRDefault="00234D73" w:rsidP="00246E07">
                    <w:pPr>
                      <w:autoSpaceDE w:val="0"/>
                      <w:autoSpaceDN w:val="0"/>
                      <w:adjustRightInd w:val="0"/>
                      <w:snapToGrid w:val="0"/>
                      <w:spacing w:line="240" w:lineRule="atLeast"/>
                      <w:jc w:val="center"/>
                    </w:pPr>
                    <w:r>
                      <w:rPr>
                        <w:rFonts w:hint="eastAsia"/>
                      </w:rPr>
                      <w:t>本期发生额</w:t>
                    </w:r>
                  </w:p>
                </w:tc>
              </w:sdtContent>
            </w:sdt>
            <w:sdt>
              <w:sdtPr>
                <w:tag w:val="_PLD_28d6db3ec51c43eb8751b53e93c8f270"/>
                <w:id w:val="-1511054712"/>
                <w:lock w:val="sdtLocked"/>
              </w:sdtPr>
              <w:sdtContent>
                <w:tc>
                  <w:tcPr>
                    <w:tcW w:w="1556" w:type="pct"/>
                  </w:tcPr>
                  <w:p w14:paraId="5624EF0B" w14:textId="77777777" w:rsidR="00234D73" w:rsidRDefault="00234D73" w:rsidP="00246E07">
                    <w:pPr>
                      <w:autoSpaceDE w:val="0"/>
                      <w:autoSpaceDN w:val="0"/>
                      <w:adjustRightInd w:val="0"/>
                      <w:snapToGrid w:val="0"/>
                      <w:spacing w:line="240" w:lineRule="atLeast"/>
                      <w:jc w:val="center"/>
                    </w:pPr>
                    <w:r>
                      <w:rPr>
                        <w:rFonts w:hint="eastAsia"/>
                      </w:rPr>
                      <w:t>上期发生额</w:t>
                    </w:r>
                  </w:p>
                </w:tc>
              </w:sdtContent>
            </w:sdt>
          </w:tr>
          <w:sdt>
            <w:sdtPr>
              <w:rPr>
                <w:rFonts w:hint="eastAsia"/>
              </w:rPr>
              <w:alias w:val="收到的其他与经营活动有关的现金明细"/>
              <w:tag w:val="_GBC_339bc885f058400ca0c6b375c3f5b0d5"/>
              <w:id w:val="-234156880"/>
              <w:lock w:val="sdtLocked"/>
              <w:placeholder>
                <w:docPart w:val="57C914D8B6FA49698E0A0310CAA22362"/>
              </w:placeholder>
            </w:sdtPr>
            <w:sdtContent>
              <w:tr w:rsidR="00234D73" w14:paraId="23093612" w14:textId="77777777" w:rsidTr="00246E07">
                <w:tc>
                  <w:tcPr>
                    <w:tcW w:w="1882" w:type="pct"/>
                  </w:tcPr>
                  <w:p w14:paraId="7FB2A2D2" w14:textId="77777777" w:rsidR="00234D73" w:rsidRDefault="00234D73" w:rsidP="00246E07">
                    <w:pPr>
                      <w:autoSpaceDE w:val="0"/>
                      <w:autoSpaceDN w:val="0"/>
                      <w:adjustRightInd w:val="0"/>
                      <w:snapToGrid w:val="0"/>
                      <w:spacing w:line="240" w:lineRule="atLeast"/>
                    </w:pPr>
                    <w:r>
                      <w:t>经营租赁固定资产收到现金</w:t>
                    </w:r>
                  </w:p>
                </w:tc>
                <w:tc>
                  <w:tcPr>
                    <w:tcW w:w="1562" w:type="pct"/>
                    <w:vAlign w:val="bottom"/>
                  </w:tcPr>
                  <w:p w14:paraId="031D4F93" w14:textId="77777777" w:rsidR="00234D73" w:rsidRDefault="00234D73" w:rsidP="00246E07">
                    <w:pPr>
                      <w:jc w:val="right"/>
                    </w:pPr>
                    <w:r>
                      <w:t>26,012,683</w:t>
                    </w:r>
                  </w:p>
                </w:tc>
                <w:tc>
                  <w:tcPr>
                    <w:tcW w:w="1556" w:type="pct"/>
                  </w:tcPr>
                  <w:p w14:paraId="1682627E" w14:textId="77777777" w:rsidR="00234D73" w:rsidRDefault="00234D73" w:rsidP="00246E07">
                    <w:pPr>
                      <w:jc w:val="right"/>
                    </w:pPr>
                    <w:r>
                      <w:t>28,516,753</w:t>
                    </w:r>
                  </w:p>
                </w:tc>
              </w:tr>
            </w:sdtContent>
          </w:sdt>
          <w:sdt>
            <w:sdtPr>
              <w:rPr>
                <w:rFonts w:hint="eastAsia"/>
              </w:rPr>
              <w:alias w:val="收到的其他与经营活动有关的现金明细"/>
              <w:tag w:val="_GBC_339bc885f058400ca0c6b375c3f5b0d5"/>
              <w:id w:val="13808185"/>
              <w:lock w:val="sdtLocked"/>
              <w:placeholder>
                <w:docPart w:val="57C914D8B6FA49698E0A0310CAA22362"/>
              </w:placeholder>
            </w:sdtPr>
            <w:sdtContent>
              <w:tr w:rsidR="00234D73" w14:paraId="44875EC7" w14:textId="77777777" w:rsidTr="00246E07">
                <w:tc>
                  <w:tcPr>
                    <w:tcW w:w="1882" w:type="pct"/>
                  </w:tcPr>
                  <w:p w14:paraId="336C2728" w14:textId="77777777" w:rsidR="00234D73" w:rsidRDefault="00234D73" w:rsidP="00246E07">
                    <w:pPr>
                      <w:autoSpaceDE w:val="0"/>
                      <w:autoSpaceDN w:val="0"/>
                      <w:adjustRightInd w:val="0"/>
                      <w:snapToGrid w:val="0"/>
                      <w:spacing w:line="240" w:lineRule="atLeast"/>
                    </w:pPr>
                    <w:r>
                      <w:t>收三供一业政府补贴</w:t>
                    </w:r>
                  </w:p>
                </w:tc>
                <w:tc>
                  <w:tcPr>
                    <w:tcW w:w="1562" w:type="pct"/>
                    <w:vAlign w:val="bottom"/>
                  </w:tcPr>
                  <w:p w14:paraId="57270278" w14:textId="77777777" w:rsidR="00234D73" w:rsidRDefault="00234D73" w:rsidP="00246E07">
                    <w:pPr>
                      <w:jc w:val="right"/>
                    </w:pPr>
                    <w:r>
                      <w:t>0</w:t>
                    </w:r>
                  </w:p>
                </w:tc>
                <w:tc>
                  <w:tcPr>
                    <w:tcW w:w="1556" w:type="pct"/>
                  </w:tcPr>
                  <w:p w14:paraId="0E96A6BD" w14:textId="77777777" w:rsidR="00234D73" w:rsidRDefault="00234D73" w:rsidP="00246E07">
                    <w:pPr>
                      <w:jc w:val="right"/>
                    </w:pPr>
                    <w:r>
                      <w:t>1,148,241,033</w:t>
                    </w:r>
                  </w:p>
                </w:tc>
              </w:tr>
            </w:sdtContent>
          </w:sdt>
          <w:sdt>
            <w:sdtPr>
              <w:rPr>
                <w:rFonts w:hint="eastAsia"/>
              </w:rPr>
              <w:alias w:val="收到的其他与经营活动有关的现金明细"/>
              <w:tag w:val="_GBC_339bc885f058400ca0c6b375c3f5b0d5"/>
              <w:id w:val="-1932191231"/>
              <w:lock w:val="sdtLocked"/>
              <w:placeholder>
                <w:docPart w:val="57C914D8B6FA49698E0A0310CAA22362"/>
              </w:placeholder>
            </w:sdtPr>
            <w:sdtContent>
              <w:tr w:rsidR="00234D73" w14:paraId="10C18AAC" w14:textId="77777777" w:rsidTr="00246E07">
                <w:tc>
                  <w:tcPr>
                    <w:tcW w:w="1882" w:type="pct"/>
                  </w:tcPr>
                  <w:p w14:paraId="184BC206" w14:textId="77777777" w:rsidR="00234D73" w:rsidRDefault="00234D73" w:rsidP="00246E07">
                    <w:pPr>
                      <w:autoSpaceDE w:val="0"/>
                      <w:autoSpaceDN w:val="0"/>
                      <w:adjustRightInd w:val="0"/>
                      <w:snapToGrid w:val="0"/>
                      <w:spacing w:line="240" w:lineRule="atLeast"/>
                    </w:pPr>
                    <w:r>
                      <w:t>政府补助</w:t>
                    </w:r>
                  </w:p>
                </w:tc>
                <w:tc>
                  <w:tcPr>
                    <w:tcW w:w="1562" w:type="pct"/>
                    <w:vAlign w:val="bottom"/>
                  </w:tcPr>
                  <w:p w14:paraId="2D5F2FD4" w14:textId="77777777" w:rsidR="00234D73" w:rsidRDefault="00234D73" w:rsidP="00246E07">
                    <w:pPr>
                      <w:jc w:val="right"/>
                    </w:pPr>
                    <w:r>
                      <w:t>40,355,053</w:t>
                    </w:r>
                  </w:p>
                </w:tc>
                <w:tc>
                  <w:tcPr>
                    <w:tcW w:w="1556" w:type="pct"/>
                  </w:tcPr>
                  <w:p w14:paraId="37BAB514" w14:textId="77777777" w:rsidR="00234D73" w:rsidRDefault="00234D73" w:rsidP="00246E07">
                    <w:pPr>
                      <w:jc w:val="right"/>
                    </w:pPr>
                    <w:r>
                      <w:t>83,795,179</w:t>
                    </w:r>
                  </w:p>
                </w:tc>
              </w:tr>
            </w:sdtContent>
          </w:sdt>
          <w:sdt>
            <w:sdtPr>
              <w:rPr>
                <w:rFonts w:hint="eastAsia"/>
              </w:rPr>
              <w:alias w:val="收到的其他与经营活动有关的现金明细"/>
              <w:tag w:val="_GBC_339bc885f058400ca0c6b375c3f5b0d5"/>
              <w:id w:val="-743796400"/>
              <w:lock w:val="sdtLocked"/>
              <w:placeholder>
                <w:docPart w:val="776E0995DB2B458481FE2C7BC849381A"/>
              </w:placeholder>
            </w:sdtPr>
            <w:sdtContent>
              <w:tr w:rsidR="00234D73" w14:paraId="36D98D99" w14:textId="77777777" w:rsidTr="00246E07">
                <w:tc>
                  <w:tcPr>
                    <w:tcW w:w="1882" w:type="pct"/>
                  </w:tcPr>
                  <w:p w14:paraId="6BF1AA1F" w14:textId="77777777" w:rsidR="00234D73" w:rsidRDefault="00234D73" w:rsidP="00246E07">
                    <w:pPr>
                      <w:autoSpaceDE w:val="0"/>
                      <w:autoSpaceDN w:val="0"/>
                      <w:adjustRightInd w:val="0"/>
                      <w:snapToGrid w:val="0"/>
                      <w:spacing w:line="240" w:lineRule="atLeast"/>
                    </w:pPr>
                    <w:r>
                      <w:t>其他</w:t>
                    </w:r>
                  </w:p>
                </w:tc>
                <w:tc>
                  <w:tcPr>
                    <w:tcW w:w="1562" w:type="pct"/>
                    <w:vAlign w:val="bottom"/>
                  </w:tcPr>
                  <w:p w14:paraId="31184599" w14:textId="486D50E3" w:rsidR="00234D73" w:rsidRDefault="00945B82" w:rsidP="00246E07">
                    <w:pPr>
                      <w:jc w:val="right"/>
                    </w:pPr>
                    <w:r w:rsidRPr="00945B82">
                      <w:rPr>
                        <w:rStyle w:val="ui-provider"/>
                      </w:rPr>
                      <w:t>88,993,442</w:t>
                    </w:r>
                  </w:p>
                </w:tc>
                <w:tc>
                  <w:tcPr>
                    <w:tcW w:w="1556" w:type="pct"/>
                  </w:tcPr>
                  <w:p w14:paraId="0B32CC70" w14:textId="77777777" w:rsidR="00234D73" w:rsidRDefault="00234D73" w:rsidP="00246E07">
                    <w:pPr>
                      <w:jc w:val="right"/>
                    </w:pPr>
                    <w:r>
                      <w:t>80,439,194</w:t>
                    </w:r>
                  </w:p>
                </w:tc>
              </w:tr>
            </w:sdtContent>
          </w:sdt>
          <w:tr w:rsidR="00234D73" w14:paraId="57DBCFF5" w14:textId="77777777" w:rsidTr="00C47F60">
            <w:sdt>
              <w:sdtPr>
                <w:tag w:val="_PLD_68684c586fce4c6e95f718cded68b47c"/>
                <w:id w:val="299969514"/>
                <w:lock w:val="sdtLocked"/>
              </w:sdtPr>
              <w:sdtContent>
                <w:tc>
                  <w:tcPr>
                    <w:tcW w:w="1882" w:type="pct"/>
                  </w:tcPr>
                  <w:p w14:paraId="531A072A" w14:textId="77777777" w:rsidR="00234D73" w:rsidRDefault="00234D73" w:rsidP="00234D73">
                    <w:pPr>
                      <w:autoSpaceDE w:val="0"/>
                      <w:autoSpaceDN w:val="0"/>
                      <w:adjustRightInd w:val="0"/>
                      <w:snapToGrid w:val="0"/>
                      <w:spacing w:line="240" w:lineRule="atLeast"/>
                      <w:jc w:val="center"/>
                    </w:pPr>
                    <w:r>
                      <w:rPr>
                        <w:rFonts w:hint="eastAsia"/>
                      </w:rPr>
                      <w:t>合计</w:t>
                    </w:r>
                  </w:p>
                </w:tc>
              </w:sdtContent>
            </w:sdt>
            <w:tc>
              <w:tcPr>
                <w:tcW w:w="1562" w:type="pct"/>
                <w:vAlign w:val="center"/>
              </w:tcPr>
              <w:p w14:paraId="2891B545" w14:textId="54B20677" w:rsidR="00234D73" w:rsidRDefault="00234D73" w:rsidP="00234D73">
                <w:pPr>
                  <w:jc w:val="right"/>
                </w:pPr>
                <w:r>
                  <w:t>155,361,178</w:t>
                </w:r>
              </w:p>
            </w:tc>
            <w:tc>
              <w:tcPr>
                <w:tcW w:w="1556" w:type="pct"/>
                <w:vAlign w:val="center"/>
              </w:tcPr>
              <w:p w14:paraId="78E3D7D4" w14:textId="4CAEF426" w:rsidR="00234D73" w:rsidRDefault="00234D73" w:rsidP="00234D73">
                <w:pPr>
                  <w:jc w:val="right"/>
                </w:pPr>
                <w:r>
                  <w:t>1,340,992,159</w:t>
                </w:r>
              </w:p>
            </w:tc>
          </w:tr>
        </w:tbl>
        <w:p w14:paraId="4DC2CA9B" w14:textId="77777777" w:rsidR="009D01F0" w:rsidRDefault="00174DED">
          <w:pPr>
            <w:snapToGrid w:val="0"/>
            <w:spacing w:before="60" w:after="60" w:line="240" w:lineRule="atLeast"/>
          </w:pPr>
          <w:r>
            <w:rPr>
              <w:rFonts w:hint="eastAsia"/>
            </w:rPr>
            <w:t>收到的其他与经营活动有关的现金说明：</w:t>
          </w:r>
        </w:p>
        <w:sdt>
          <w:sdtPr>
            <w:alias w:val="收到的其他与经营活动有关的现金说明"/>
            <w:tag w:val="_GBC_1204b17e37bf4cc187a1ffb6f9463f05"/>
            <w:id w:val="1868022498"/>
            <w:lock w:val="sdtLocked"/>
            <w:placeholder>
              <w:docPart w:val="GBC22222222222222222222222222222"/>
            </w:placeholder>
          </w:sdtPr>
          <w:sdtContent>
            <w:p w14:paraId="44E3832F" w14:textId="47DE68E4" w:rsidR="009D01F0" w:rsidRDefault="00234D73">
              <w:r>
                <w:rPr>
                  <w:rFonts w:hint="eastAsia"/>
                </w:rPr>
                <w:t>无</w:t>
              </w:r>
            </w:p>
          </w:sdtContent>
        </w:sdt>
      </w:sdtContent>
    </w:sdt>
    <w:p w14:paraId="672C8AF9" w14:textId="77777777" w:rsidR="009D01F0" w:rsidRDefault="009D01F0"/>
    <w:sdt>
      <w:sdtPr>
        <w:rPr>
          <w:rFonts w:ascii="宋体" w:hAnsi="宋体" w:cs="宋体" w:hint="eastAsia"/>
          <w:b w:val="0"/>
          <w:bCs w:val="0"/>
          <w:kern w:val="0"/>
          <w:sz w:val="24"/>
          <w:szCs w:val="21"/>
        </w:rPr>
        <w:alias w:val="模块:支付的其他与经营活动有关的现金"/>
        <w:tag w:val="_GBC_3c8453861c4b4e94956633ec6c228388"/>
        <w:id w:val="-1249194189"/>
        <w:lock w:val="sdtLocked"/>
        <w:placeholder>
          <w:docPart w:val="GBC22222222222222222222222222222"/>
        </w:placeholder>
      </w:sdtPr>
      <w:sdtEndPr>
        <w:rPr>
          <w:rFonts w:cstheme="minorBidi"/>
          <w:kern w:val="2"/>
          <w:sz w:val="21"/>
        </w:rPr>
      </w:sdtEndPr>
      <w:sdtContent>
        <w:p w14:paraId="32DC57B0" w14:textId="77777777" w:rsidR="009D01F0" w:rsidRDefault="00174DED" w:rsidP="00BC60D6">
          <w:pPr>
            <w:pStyle w:val="4"/>
            <w:numPr>
              <w:ilvl w:val="0"/>
              <w:numId w:val="49"/>
            </w:numPr>
            <w:tabs>
              <w:tab w:val="left" w:pos="700"/>
            </w:tabs>
            <w:rPr>
              <w:rFonts w:ascii="宋体" w:hAnsi="宋体"/>
              <w:szCs w:val="21"/>
            </w:rPr>
          </w:pPr>
          <w:r>
            <w:rPr>
              <w:rFonts w:ascii="宋体" w:hAnsi="宋体" w:hint="eastAsia"/>
              <w:szCs w:val="21"/>
            </w:rPr>
            <w:t>支付的其他与经营活动有关的现金</w:t>
          </w:r>
        </w:p>
        <w:sdt>
          <w:sdtPr>
            <w:alias w:val="是否适用：支付的其他与经营活动有关的现金[双击切换]"/>
            <w:tag w:val="_GBC_73331002c48743d9a4438c6eb4a07c95"/>
            <w:id w:val="1187644663"/>
            <w:lock w:val="sdtLocked"/>
            <w:placeholder>
              <w:docPart w:val="GBC22222222222222222222222222222"/>
            </w:placeholder>
          </w:sdtPr>
          <w:sdtContent>
            <w:p w14:paraId="4A1CBDA0" w14:textId="2824C711" w:rsidR="009D01F0" w:rsidRDefault="00174DED">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p w14:paraId="1533D660" w14:textId="77777777" w:rsidR="00234D73" w:rsidRDefault="00234D73">
          <w:pPr>
            <w:jc w:val="right"/>
          </w:pPr>
        </w:p>
        <w:p w14:paraId="4BA36FED" w14:textId="1A930502" w:rsidR="009D01F0" w:rsidRDefault="00174DED">
          <w:pPr>
            <w:jc w:val="right"/>
          </w:pPr>
          <w:r>
            <w:rPr>
              <w:rFonts w:hint="eastAsia"/>
            </w:rPr>
            <w:t>单位：</w:t>
          </w:r>
          <w:sdt>
            <w:sdtPr>
              <w:rPr>
                <w:rFonts w:hint="eastAsia"/>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715"/>
            <w:gridCol w:w="3518"/>
            <w:gridCol w:w="2686"/>
          </w:tblGrid>
          <w:tr w:rsidR="00234D73" w14:paraId="37F3F7F4" w14:textId="77777777" w:rsidTr="0045710D">
            <w:sdt>
              <w:sdtPr>
                <w:tag w:val="_PLD_164da6d2b96e42688b06fe557d996ac2"/>
                <w:id w:val="468260911"/>
                <w:lock w:val="sdtLocked"/>
              </w:sdtPr>
              <w:sdtContent>
                <w:tc>
                  <w:tcPr>
                    <w:tcW w:w="1522" w:type="pct"/>
                  </w:tcPr>
                  <w:p w14:paraId="18AA158F" w14:textId="77777777" w:rsidR="00234D73" w:rsidRDefault="00234D73" w:rsidP="00501D81">
                    <w:pPr>
                      <w:autoSpaceDE w:val="0"/>
                      <w:autoSpaceDN w:val="0"/>
                      <w:adjustRightInd w:val="0"/>
                      <w:snapToGrid w:val="0"/>
                      <w:jc w:val="center"/>
                    </w:pPr>
                    <w:r>
                      <w:rPr>
                        <w:rFonts w:hint="eastAsia"/>
                      </w:rPr>
                      <w:t>项目</w:t>
                    </w:r>
                  </w:p>
                </w:tc>
              </w:sdtContent>
            </w:sdt>
            <w:sdt>
              <w:sdtPr>
                <w:tag w:val="_PLD_69d21b5f023448adbd8c69a7e96e585d"/>
                <w:id w:val="2405491"/>
                <w:lock w:val="sdtLocked"/>
              </w:sdtPr>
              <w:sdtContent>
                <w:tc>
                  <w:tcPr>
                    <w:tcW w:w="1972" w:type="pct"/>
                  </w:tcPr>
                  <w:p w14:paraId="5009BB3B" w14:textId="77777777" w:rsidR="00234D73" w:rsidRDefault="00234D73" w:rsidP="00501D81">
                    <w:pPr>
                      <w:autoSpaceDE w:val="0"/>
                      <w:autoSpaceDN w:val="0"/>
                      <w:adjustRightInd w:val="0"/>
                      <w:snapToGrid w:val="0"/>
                      <w:jc w:val="center"/>
                    </w:pPr>
                    <w:r>
                      <w:rPr>
                        <w:rFonts w:hint="eastAsia"/>
                      </w:rPr>
                      <w:t>本期发生额</w:t>
                    </w:r>
                  </w:p>
                </w:tc>
              </w:sdtContent>
            </w:sdt>
            <w:sdt>
              <w:sdtPr>
                <w:tag w:val="_PLD_fccf4811cdbb443297a0ce875715525f"/>
                <w:id w:val="26455923"/>
                <w:lock w:val="sdtLocked"/>
              </w:sdtPr>
              <w:sdtContent>
                <w:tc>
                  <w:tcPr>
                    <w:tcW w:w="1506" w:type="pct"/>
                  </w:tcPr>
                  <w:p w14:paraId="2060ADB0" w14:textId="77777777" w:rsidR="00234D73" w:rsidRDefault="00234D73" w:rsidP="00501D81">
                    <w:pPr>
                      <w:autoSpaceDE w:val="0"/>
                      <w:autoSpaceDN w:val="0"/>
                      <w:adjustRightInd w:val="0"/>
                      <w:snapToGrid w:val="0"/>
                      <w:jc w:val="center"/>
                    </w:pPr>
                    <w:r>
                      <w:rPr>
                        <w:rFonts w:hint="eastAsia"/>
                      </w:rPr>
                      <w:t>上期发生额</w:t>
                    </w:r>
                  </w:p>
                </w:tc>
              </w:sdtContent>
            </w:sdt>
          </w:tr>
          <w:sdt>
            <w:sdtPr>
              <w:rPr>
                <w:rFonts w:hint="eastAsia"/>
              </w:rPr>
              <w:alias w:val="支付的其他与经营活动有关的现金明细"/>
              <w:tag w:val="_GBC_9880266c0e6f4e6b92c7692ef64ec140"/>
              <w:id w:val="986897821"/>
              <w:lock w:val="sdtLocked"/>
              <w:placeholder>
                <w:docPart w:val="A1D1A3A64AB2480C8ABC470602B803A0"/>
              </w:placeholder>
            </w:sdtPr>
            <w:sdtContent>
              <w:tr w:rsidR="00234D73" w14:paraId="21988610" w14:textId="77777777" w:rsidTr="0045710D">
                <w:tc>
                  <w:tcPr>
                    <w:tcW w:w="1522" w:type="pct"/>
                  </w:tcPr>
                  <w:p w14:paraId="257C1C44" w14:textId="77777777" w:rsidR="00234D73" w:rsidRDefault="00234D73" w:rsidP="00501D81">
                    <w:pPr>
                      <w:autoSpaceDE w:val="0"/>
                      <w:autoSpaceDN w:val="0"/>
                      <w:adjustRightInd w:val="0"/>
                      <w:snapToGrid w:val="0"/>
                    </w:pPr>
                    <w:r>
                      <w:t>支付的抵押金/保证金</w:t>
                    </w:r>
                  </w:p>
                </w:tc>
                <w:tc>
                  <w:tcPr>
                    <w:tcW w:w="1972" w:type="pct"/>
                  </w:tcPr>
                  <w:p w14:paraId="25552144" w14:textId="77777777" w:rsidR="00234D73" w:rsidRDefault="00234D73" w:rsidP="00501D81">
                    <w:pPr>
                      <w:jc w:val="right"/>
                    </w:pPr>
                    <w:r>
                      <w:t>326,205,391</w:t>
                    </w:r>
                  </w:p>
                </w:tc>
                <w:tc>
                  <w:tcPr>
                    <w:tcW w:w="1506" w:type="pct"/>
                  </w:tcPr>
                  <w:p w14:paraId="4DE9E8E5" w14:textId="77777777" w:rsidR="00234D73" w:rsidRDefault="00234D73" w:rsidP="00501D81">
                    <w:pPr>
                      <w:jc w:val="right"/>
                    </w:pPr>
                    <w:r>
                      <w:t>304,752,290</w:t>
                    </w:r>
                  </w:p>
                </w:tc>
              </w:tr>
            </w:sdtContent>
          </w:sdt>
          <w:sdt>
            <w:sdtPr>
              <w:rPr>
                <w:rFonts w:hint="eastAsia"/>
              </w:rPr>
              <w:alias w:val="支付的其他与经营活动有关的现金明细"/>
              <w:tag w:val="_GBC_9880266c0e6f4e6b92c7692ef64ec140"/>
              <w:id w:val="1217017132"/>
              <w:lock w:val="sdtLocked"/>
              <w:placeholder>
                <w:docPart w:val="76C49B61483542658440BD90E42AC0DC"/>
              </w:placeholder>
            </w:sdtPr>
            <w:sdtContent>
              <w:tr w:rsidR="00234D73" w14:paraId="1CAAFFD4" w14:textId="77777777" w:rsidTr="0045710D">
                <w:tc>
                  <w:tcPr>
                    <w:tcW w:w="1522" w:type="pct"/>
                  </w:tcPr>
                  <w:p w14:paraId="735BEABA" w14:textId="77777777" w:rsidR="00234D73" w:rsidRDefault="00234D73" w:rsidP="00501D81">
                    <w:pPr>
                      <w:autoSpaceDE w:val="0"/>
                      <w:autoSpaceDN w:val="0"/>
                      <w:adjustRightInd w:val="0"/>
                      <w:snapToGrid w:val="0"/>
                    </w:pPr>
                    <w:r>
                      <w:t>差旅费、办公费</w:t>
                    </w:r>
                  </w:p>
                </w:tc>
                <w:tc>
                  <w:tcPr>
                    <w:tcW w:w="1972" w:type="pct"/>
                  </w:tcPr>
                  <w:p w14:paraId="2848D663" w14:textId="77777777" w:rsidR="00234D73" w:rsidRDefault="00234D73" w:rsidP="00501D81">
                    <w:pPr>
                      <w:jc w:val="right"/>
                    </w:pPr>
                    <w:r>
                      <w:t>12,087,051</w:t>
                    </w:r>
                  </w:p>
                </w:tc>
                <w:tc>
                  <w:tcPr>
                    <w:tcW w:w="1506" w:type="pct"/>
                  </w:tcPr>
                  <w:p w14:paraId="0D554E56" w14:textId="77777777" w:rsidR="00234D73" w:rsidRDefault="00234D73" w:rsidP="00501D81">
                    <w:pPr>
                      <w:jc w:val="right"/>
                    </w:pPr>
                    <w:r>
                      <w:t>9,678,828</w:t>
                    </w:r>
                  </w:p>
                </w:tc>
              </w:tr>
            </w:sdtContent>
          </w:sdt>
          <w:sdt>
            <w:sdtPr>
              <w:rPr>
                <w:rFonts w:hint="eastAsia"/>
              </w:rPr>
              <w:alias w:val="支付的其他与经营活动有关的现金明细"/>
              <w:tag w:val="_GBC_9880266c0e6f4e6b92c7692ef64ec140"/>
              <w:id w:val="536709807"/>
              <w:lock w:val="sdtLocked"/>
              <w:placeholder>
                <w:docPart w:val="76C49B61483542658440BD90E42AC0DC"/>
              </w:placeholder>
            </w:sdtPr>
            <w:sdtContent>
              <w:tr w:rsidR="00234D73" w14:paraId="1A542003" w14:textId="77777777" w:rsidTr="0045710D">
                <w:tc>
                  <w:tcPr>
                    <w:tcW w:w="1522" w:type="pct"/>
                  </w:tcPr>
                  <w:p w14:paraId="67251F89" w14:textId="77777777" w:rsidR="00234D73" w:rsidRDefault="00234D73" w:rsidP="00501D81">
                    <w:pPr>
                      <w:autoSpaceDE w:val="0"/>
                      <w:autoSpaceDN w:val="0"/>
                      <w:adjustRightInd w:val="0"/>
                      <w:snapToGrid w:val="0"/>
                    </w:pPr>
                    <w:r>
                      <w:t>租赁费</w:t>
                    </w:r>
                  </w:p>
                </w:tc>
                <w:tc>
                  <w:tcPr>
                    <w:tcW w:w="1972" w:type="pct"/>
                  </w:tcPr>
                  <w:p w14:paraId="1637BB77" w14:textId="77777777" w:rsidR="00234D73" w:rsidRDefault="00234D73" w:rsidP="00501D81">
                    <w:pPr>
                      <w:jc w:val="right"/>
                    </w:pPr>
                    <w:r>
                      <w:t>9,254,679</w:t>
                    </w:r>
                  </w:p>
                </w:tc>
                <w:tc>
                  <w:tcPr>
                    <w:tcW w:w="1506" w:type="pct"/>
                  </w:tcPr>
                  <w:p w14:paraId="731F7EE6" w14:textId="77777777" w:rsidR="00234D73" w:rsidRDefault="00234D73" w:rsidP="00501D81">
                    <w:pPr>
                      <w:jc w:val="right"/>
                    </w:pPr>
                    <w:r>
                      <w:t>13,900,660</w:t>
                    </w:r>
                  </w:p>
                </w:tc>
              </w:tr>
            </w:sdtContent>
          </w:sdt>
          <w:sdt>
            <w:sdtPr>
              <w:rPr>
                <w:rFonts w:hint="eastAsia"/>
              </w:rPr>
              <w:alias w:val="支付的其他与经营活动有关的现金明细"/>
              <w:tag w:val="_GBC_9880266c0e6f4e6b92c7692ef64ec140"/>
              <w:id w:val="-1008516652"/>
              <w:lock w:val="sdtLocked"/>
              <w:placeholder>
                <w:docPart w:val="76C49B61483542658440BD90E42AC0DC"/>
              </w:placeholder>
            </w:sdtPr>
            <w:sdtContent>
              <w:tr w:rsidR="00234D73" w14:paraId="0C5E6B00" w14:textId="77777777" w:rsidTr="0045710D">
                <w:tc>
                  <w:tcPr>
                    <w:tcW w:w="1522" w:type="pct"/>
                  </w:tcPr>
                  <w:p w14:paraId="285CE0A4" w14:textId="77777777" w:rsidR="00234D73" w:rsidRDefault="00234D73" w:rsidP="00501D81">
                    <w:pPr>
                      <w:autoSpaceDE w:val="0"/>
                      <w:autoSpaceDN w:val="0"/>
                      <w:adjustRightInd w:val="0"/>
                      <w:snapToGrid w:val="0"/>
                    </w:pPr>
                    <w:r>
                      <w:t>支付的代收运杂费等</w:t>
                    </w:r>
                  </w:p>
                </w:tc>
                <w:tc>
                  <w:tcPr>
                    <w:tcW w:w="1972" w:type="pct"/>
                  </w:tcPr>
                  <w:p w14:paraId="0E22CD58" w14:textId="77777777" w:rsidR="00234D73" w:rsidRDefault="00234D73" w:rsidP="00501D81">
                    <w:pPr>
                      <w:jc w:val="right"/>
                    </w:pPr>
                    <w:r>
                      <w:t>370,220,671</w:t>
                    </w:r>
                  </w:p>
                </w:tc>
                <w:tc>
                  <w:tcPr>
                    <w:tcW w:w="1506" w:type="pct"/>
                  </w:tcPr>
                  <w:p w14:paraId="682C73AC" w14:textId="77777777" w:rsidR="00234D73" w:rsidRDefault="00234D73" w:rsidP="00501D81">
                    <w:pPr>
                      <w:jc w:val="right"/>
                    </w:pPr>
                    <w:r>
                      <w:t>672,060,274</w:t>
                    </w:r>
                  </w:p>
                </w:tc>
              </w:tr>
            </w:sdtContent>
          </w:sdt>
          <w:sdt>
            <w:sdtPr>
              <w:rPr>
                <w:rFonts w:hint="eastAsia"/>
              </w:rPr>
              <w:alias w:val="支付的其他与经营活动有关的现金明细"/>
              <w:tag w:val="_GBC_9880266c0e6f4e6b92c7692ef64ec140"/>
              <w:id w:val="-1189060682"/>
              <w:lock w:val="sdtLocked"/>
              <w:placeholder>
                <w:docPart w:val="76C49B61483542658440BD90E42AC0DC"/>
              </w:placeholder>
            </w:sdtPr>
            <w:sdtContent>
              <w:tr w:rsidR="00234D73" w14:paraId="55A2478A" w14:textId="77777777" w:rsidTr="00537D61">
                <w:tc>
                  <w:tcPr>
                    <w:tcW w:w="1522" w:type="pct"/>
                  </w:tcPr>
                  <w:p w14:paraId="1D3B867D" w14:textId="2F56F15B" w:rsidR="00234D73" w:rsidRDefault="00234D73" w:rsidP="00501D81">
                    <w:pPr>
                      <w:autoSpaceDE w:val="0"/>
                      <w:autoSpaceDN w:val="0"/>
                      <w:adjustRightInd w:val="0"/>
                      <w:snapToGrid w:val="0"/>
                    </w:pPr>
                    <w:r>
                      <w:t>预付三供一业移交改造资金(附注七、1</w:t>
                    </w:r>
                    <w:r w:rsidR="00F4045E">
                      <w:t>3</w:t>
                    </w:r>
                    <w:r>
                      <w:t>)</w:t>
                    </w:r>
                  </w:p>
                </w:tc>
                <w:tc>
                  <w:tcPr>
                    <w:tcW w:w="1972" w:type="pct"/>
                    <w:vAlign w:val="center"/>
                  </w:tcPr>
                  <w:p w14:paraId="0FA338B0" w14:textId="020D7FF1" w:rsidR="00234D73" w:rsidRDefault="00537D61" w:rsidP="00537D61">
                    <w:pPr>
                      <w:jc w:val="right"/>
                    </w:pPr>
                    <w:r>
                      <w:t>0</w:t>
                    </w:r>
                  </w:p>
                </w:tc>
                <w:tc>
                  <w:tcPr>
                    <w:tcW w:w="1506" w:type="pct"/>
                    <w:vAlign w:val="center"/>
                  </w:tcPr>
                  <w:p w14:paraId="03C27229" w14:textId="77777777" w:rsidR="00234D73" w:rsidRDefault="00234D73" w:rsidP="00537D61">
                    <w:pPr>
                      <w:jc w:val="right"/>
                    </w:pPr>
                    <w:r>
                      <w:t>6,097,950</w:t>
                    </w:r>
                  </w:p>
                </w:tc>
              </w:tr>
            </w:sdtContent>
          </w:sdt>
          <w:sdt>
            <w:sdtPr>
              <w:rPr>
                <w:rFonts w:hint="eastAsia"/>
              </w:rPr>
              <w:alias w:val="支付的其他与经营活动有关的现金明细"/>
              <w:tag w:val="_GBC_9880266c0e6f4e6b92c7692ef64ec140"/>
              <w:id w:val="612021554"/>
              <w:lock w:val="sdtLocked"/>
              <w:placeholder>
                <w:docPart w:val="A1D1A3A64AB2480C8ABC470602B803A0"/>
              </w:placeholder>
            </w:sdtPr>
            <w:sdtContent>
              <w:tr w:rsidR="00234D73" w14:paraId="7F3AC3CA" w14:textId="77777777" w:rsidTr="0045710D">
                <w:tc>
                  <w:tcPr>
                    <w:tcW w:w="1522" w:type="pct"/>
                  </w:tcPr>
                  <w:p w14:paraId="4D9F5F42" w14:textId="77777777" w:rsidR="00234D73" w:rsidRDefault="00234D73" w:rsidP="00501D81">
                    <w:pPr>
                      <w:autoSpaceDE w:val="0"/>
                      <w:autoSpaceDN w:val="0"/>
                      <w:adjustRightInd w:val="0"/>
                      <w:snapToGrid w:val="0"/>
                    </w:pPr>
                    <w:r>
                      <w:t>其他</w:t>
                    </w:r>
                  </w:p>
                </w:tc>
                <w:tc>
                  <w:tcPr>
                    <w:tcW w:w="1972" w:type="pct"/>
                  </w:tcPr>
                  <w:p w14:paraId="761656EB" w14:textId="77777777" w:rsidR="00234D73" w:rsidRDefault="00234D73" w:rsidP="00501D81">
                    <w:pPr>
                      <w:jc w:val="right"/>
                    </w:pPr>
                    <w:r>
                      <w:t>347,218,029</w:t>
                    </w:r>
                  </w:p>
                </w:tc>
                <w:tc>
                  <w:tcPr>
                    <w:tcW w:w="1506" w:type="pct"/>
                  </w:tcPr>
                  <w:p w14:paraId="52115D72" w14:textId="77777777" w:rsidR="00234D73" w:rsidRDefault="00234D73" w:rsidP="00501D81">
                    <w:pPr>
                      <w:jc w:val="right"/>
                    </w:pPr>
                    <w:r>
                      <w:t>390,684,200</w:t>
                    </w:r>
                  </w:p>
                </w:tc>
              </w:tr>
            </w:sdtContent>
          </w:sdt>
          <w:tr w:rsidR="00234D73" w14:paraId="5CC87197" w14:textId="77777777" w:rsidTr="0045710D">
            <w:sdt>
              <w:sdtPr>
                <w:tag w:val="_PLD_4b68c0729f8e49a4ac82fb1d64daa6dc"/>
                <w:id w:val="-1769070877"/>
                <w:lock w:val="sdtLocked"/>
              </w:sdtPr>
              <w:sdtContent>
                <w:tc>
                  <w:tcPr>
                    <w:tcW w:w="1522" w:type="pct"/>
                  </w:tcPr>
                  <w:p w14:paraId="0C76135F" w14:textId="77777777" w:rsidR="00234D73" w:rsidRDefault="00234D73" w:rsidP="00234D73">
                    <w:pPr>
                      <w:autoSpaceDE w:val="0"/>
                      <w:autoSpaceDN w:val="0"/>
                      <w:adjustRightInd w:val="0"/>
                      <w:snapToGrid w:val="0"/>
                      <w:jc w:val="center"/>
                    </w:pPr>
                    <w:r>
                      <w:rPr>
                        <w:rFonts w:hint="eastAsia"/>
                      </w:rPr>
                      <w:t>合计</w:t>
                    </w:r>
                  </w:p>
                </w:tc>
              </w:sdtContent>
            </w:sdt>
            <w:tc>
              <w:tcPr>
                <w:tcW w:w="1972" w:type="pct"/>
                <w:vAlign w:val="center"/>
              </w:tcPr>
              <w:p w14:paraId="28D1E813" w14:textId="40A2BC51" w:rsidR="00234D73" w:rsidRDefault="00234D73" w:rsidP="00234D73">
                <w:pPr>
                  <w:jc w:val="right"/>
                </w:pPr>
                <w:r>
                  <w:t>1,064,985,821</w:t>
                </w:r>
              </w:p>
            </w:tc>
            <w:tc>
              <w:tcPr>
                <w:tcW w:w="1506" w:type="pct"/>
                <w:vAlign w:val="center"/>
              </w:tcPr>
              <w:p w14:paraId="17C0DC19" w14:textId="3E1F3E2D" w:rsidR="00234D73" w:rsidRDefault="00234D73" w:rsidP="00234D73">
                <w:pPr>
                  <w:jc w:val="right"/>
                </w:pPr>
                <w:r>
                  <w:t>1,397,174,202</w:t>
                </w:r>
              </w:p>
            </w:tc>
          </w:tr>
        </w:tbl>
        <w:p w14:paraId="607A8D64" w14:textId="77777777" w:rsidR="009D01F0" w:rsidRDefault="00174DED">
          <w:pPr>
            <w:spacing w:before="60" w:after="60"/>
          </w:pPr>
          <w:r>
            <w:rPr>
              <w:rFonts w:hint="eastAsia"/>
            </w:rPr>
            <w:t>支付的其他与经营活动有关的现金说明：</w:t>
          </w:r>
        </w:p>
        <w:sdt>
          <w:sdtPr>
            <w:rPr>
              <w:rFonts w:hint="eastAsia"/>
            </w:rPr>
            <w:alias w:val="支付的其他与经营活动有关的现金说明"/>
            <w:tag w:val="_GBC_632dc3caefd547b5b57f9340a021af22"/>
            <w:id w:val="-1375452262"/>
            <w:lock w:val="sdtLocked"/>
            <w:placeholder>
              <w:docPart w:val="GBC22222222222222222222222222222"/>
            </w:placeholder>
          </w:sdtPr>
          <w:sdtContent>
            <w:p w14:paraId="588F1130" w14:textId="0A714B85" w:rsidR="009D01F0" w:rsidRDefault="00234D73">
              <w:pPr>
                <w:ind w:right="5"/>
              </w:pPr>
              <w:r>
                <w:rPr>
                  <w:rFonts w:hint="eastAsia"/>
                </w:rPr>
                <w:t>无</w:t>
              </w:r>
            </w:p>
          </w:sdtContent>
        </w:sdt>
      </w:sdtContent>
    </w:sdt>
    <w:p w14:paraId="039352CE" w14:textId="77777777" w:rsidR="009D01F0" w:rsidRDefault="009D01F0">
      <w:pPr>
        <w:spacing w:line="360" w:lineRule="exact"/>
        <w:ind w:right="5"/>
      </w:pPr>
    </w:p>
    <w:sdt>
      <w:sdtPr>
        <w:rPr>
          <w:rFonts w:ascii="宋体" w:hAnsi="宋体" w:cs="宋体" w:hint="eastAsia"/>
          <w:b w:val="0"/>
          <w:bCs w:val="0"/>
          <w:kern w:val="0"/>
          <w:sz w:val="24"/>
          <w:szCs w:val="21"/>
        </w:rPr>
        <w:alias w:val="模块:收到的其他与投资活动有关的现金"/>
        <w:tag w:val="_GBC_7d29c8348da547cab82786074f1b3249"/>
        <w:id w:val="1169756759"/>
        <w:lock w:val="sdtLocked"/>
        <w:placeholder>
          <w:docPart w:val="GBC22222222222222222222222222222"/>
        </w:placeholder>
      </w:sdtPr>
      <w:sdtEndPr>
        <w:rPr>
          <w:rFonts w:cstheme="minorBidi" w:hint="default"/>
          <w:kern w:val="2"/>
          <w:sz w:val="21"/>
        </w:rPr>
      </w:sdtEndPr>
      <w:sdtContent>
        <w:p w14:paraId="29344D67" w14:textId="77777777" w:rsidR="00903913" w:rsidRDefault="00903913" w:rsidP="00903913">
          <w:pPr>
            <w:pStyle w:val="4"/>
            <w:numPr>
              <w:ilvl w:val="0"/>
              <w:numId w:val="49"/>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629165073"/>
            <w:lock w:val="sdtLocked"/>
          </w:sdtPr>
          <w:sdtContent>
            <w:p w14:paraId="568A2808" w14:textId="77777777" w:rsidR="00903913" w:rsidRDefault="00903913">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0D2E9CEA" w14:textId="77777777" w:rsidR="00903913" w:rsidRDefault="00903913">
          <w:pPr>
            <w:jc w:val="right"/>
          </w:pPr>
          <w:r>
            <w:rPr>
              <w:rFonts w:hint="eastAsia"/>
            </w:rPr>
            <w:t>单位：</w:t>
          </w:r>
          <w:sdt>
            <w:sdtPr>
              <w:rPr>
                <w:rFonts w:hint="eastAsia"/>
              </w:rPr>
              <w:alias w:val="单位：财务附注：收到的其他与投资活动有关的现金"/>
              <w:tag w:val="_GBC_864c08420ed74aa18dcf838d10153475"/>
              <w:id w:val="1204375486"/>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收到的其他与投资活动有关的现金"/>
              <w:tag w:val="_GBC_557bfe9cc4b045ff8684fc828911efc1"/>
              <w:id w:val="210637512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57"/>
            <w:gridCol w:w="2870"/>
            <w:gridCol w:w="2692"/>
          </w:tblGrid>
          <w:tr w:rsidR="00903913" w14:paraId="53104ADA" w14:textId="77777777" w:rsidTr="001A0C34">
            <w:sdt>
              <w:sdtPr>
                <w:tag w:val="_PLD_fe329b3300fe449c869fda5c957ed9e6"/>
                <w:id w:val="1447345098"/>
                <w:lock w:val="sdtLocked"/>
              </w:sdtPr>
              <w:sdtContent>
                <w:tc>
                  <w:tcPr>
                    <w:tcW w:w="1882" w:type="pct"/>
                  </w:tcPr>
                  <w:p w14:paraId="504686F6" w14:textId="77777777" w:rsidR="00903913" w:rsidRDefault="00903913">
                    <w:pPr>
                      <w:autoSpaceDE w:val="0"/>
                      <w:autoSpaceDN w:val="0"/>
                      <w:adjustRightInd w:val="0"/>
                      <w:snapToGrid w:val="0"/>
                      <w:spacing w:line="240" w:lineRule="atLeast"/>
                      <w:jc w:val="center"/>
                    </w:pPr>
                    <w:r>
                      <w:rPr>
                        <w:rFonts w:hint="eastAsia"/>
                      </w:rPr>
                      <w:t>项目</w:t>
                    </w:r>
                  </w:p>
                </w:tc>
              </w:sdtContent>
            </w:sdt>
            <w:sdt>
              <w:sdtPr>
                <w:tag w:val="_PLD_e828a524680d4faeb14e148b152d9982"/>
                <w:id w:val="-1719740613"/>
                <w:lock w:val="sdtLocked"/>
              </w:sdtPr>
              <w:sdtContent>
                <w:tc>
                  <w:tcPr>
                    <w:tcW w:w="1609" w:type="pct"/>
                  </w:tcPr>
                  <w:p w14:paraId="3CB46FEC" w14:textId="77777777" w:rsidR="00903913" w:rsidRDefault="00903913">
                    <w:pPr>
                      <w:autoSpaceDE w:val="0"/>
                      <w:autoSpaceDN w:val="0"/>
                      <w:adjustRightInd w:val="0"/>
                      <w:snapToGrid w:val="0"/>
                      <w:spacing w:line="240" w:lineRule="atLeast"/>
                      <w:jc w:val="center"/>
                    </w:pPr>
                    <w:r>
                      <w:rPr>
                        <w:rFonts w:hint="eastAsia"/>
                      </w:rPr>
                      <w:t>本期发生额</w:t>
                    </w:r>
                  </w:p>
                </w:tc>
              </w:sdtContent>
            </w:sdt>
            <w:sdt>
              <w:sdtPr>
                <w:tag w:val="_PLD_a8eb20dbb1b143d399d3bde1f6e00fa3"/>
                <w:id w:val="1769264073"/>
                <w:lock w:val="sdtLocked"/>
              </w:sdtPr>
              <w:sdtContent>
                <w:tc>
                  <w:tcPr>
                    <w:tcW w:w="1509" w:type="pct"/>
                  </w:tcPr>
                  <w:p w14:paraId="7136816E" w14:textId="77777777" w:rsidR="00903913" w:rsidRDefault="00903913">
                    <w:pPr>
                      <w:autoSpaceDE w:val="0"/>
                      <w:autoSpaceDN w:val="0"/>
                      <w:adjustRightInd w:val="0"/>
                      <w:snapToGrid w:val="0"/>
                      <w:spacing w:line="240" w:lineRule="atLeast"/>
                      <w:jc w:val="center"/>
                    </w:pPr>
                    <w:r>
                      <w:rPr>
                        <w:rFonts w:hint="eastAsia"/>
                      </w:rPr>
                      <w:t>上期发生额</w:t>
                    </w:r>
                  </w:p>
                </w:tc>
              </w:sdtContent>
            </w:sdt>
          </w:tr>
          <w:sdt>
            <w:sdtPr>
              <w:rPr>
                <w:rFonts w:hint="eastAsia"/>
              </w:rPr>
              <w:alias w:val="收到的其他与投资活动有关的现金明细"/>
              <w:tag w:val="_GBC_e6aac5cfd8c841e780dd4702b059b16c"/>
              <w:id w:val="970783957"/>
              <w:lock w:val="sdtLocked"/>
              <w:placeholder>
                <w:docPart w:val="042DC1B0186547C294D1908A92BDBE51"/>
              </w:placeholder>
            </w:sdtPr>
            <w:sdtContent>
              <w:tr w:rsidR="00903913" w14:paraId="3CCC5082" w14:textId="77777777" w:rsidTr="001A0C34">
                <w:tc>
                  <w:tcPr>
                    <w:tcW w:w="1882" w:type="pct"/>
                  </w:tcPr>
                  <w:p w14:paraId="33146AA2" w14:textId="77777777" w:rsidR="00903913" w:rsidRDefault="00903913">
                    <w:pPr>
                      <w:autoSpaceDE w:val="0"/>
                      <w:autoSpaceDN w:val="0"/>
                      <w:adjustRightInd w:val="0"/>
                      <w:snapToGrid w:val="0"/>
                      <w:spacing w:line="240" w:lineRule="atLeast"/>
                    </w:pPr>
                    <w:r>
                      <w:rPr>
                        <w:rFonts w:hint="eastAsia"/>
                      </w:rPr>
                      <w:t>银行存款利息收入</w:t>
                    </w:r>
                  </w:p>
                </w:tc>
                <w:tc>
                  <w:tcPr>
                    <w:tcW w:w="1609" w:type="pct"/>
                    <w:vAlign w:val="bottom"/>
                  </w:tcPr>
                  <w:p w14:paraId="314B8FBC" w14:textId="77777777" w:rsidR="00903913" w:rsidRDefault="00903913">
                    <w:pPr>
                      <w:jc w:val="right"/>
                    </w:pPr>
                    <w:r>
                      <w:rPr>
                        <w:rFonts w:hint="eastAsia"/>
                      </w:rPr>
                      <w:t>760,302,925</w:t>
                    </w:r>
                  </w:p>
                </w:tc>
                <w:tc>
                  <w:tcPr>
                    <w:tcW w:w="1509" w:type="pct"/>
                  </w:tcPr>
                  <w:p w14:paraId="3AD5F2B1" w14:textId="77777777" w:rsidR="00903913" w:rsidRDefault="00903913">
                    <w:pPr>
                      <w:jc w:val="right"/>
                    </w:pPr>
                    <w:r>
                      <w:rPr>
                        <w:rFonts w:hint="eastAsia"/>
                      </w:rPr>
                      <w:t>585,235,610</w:t>
                    </w:r>
                  </w:p>
                </w:tc>
              </w:tr>
            </w:sdtContent>
          </w:sdt>
          <w:tr w:rsidR="00903913" w14:paraId="427011E1" w14:textId="77777777" w:rsidTr="001A0C34">
            <w:sdt>
              <w:sdtPr>
                <w:tag w:val="_PLD_7a5b8e3355174a5f94c83cb81ed0821b"/>
                <w:id w:val="833262538"/>
                <w:lock w:val="sdtLocked"/>
              </w:sdtPr>
              <w:sdtContent>
                <w:tc>
                  <w:tcPr>
                    <w:tcW w:w="1882" w:type="pct"/>
                  </w:tcPr>
                  <w:p w14:paraId="3F5B3F61" w14:textId="77777777" w:rsidR="00903913" w:rsidRDefault="00903913">
                    <w:pPr>
                      <w:autoSpaceDE w:val="0"/>
                      <w:autoSpaceDN w:val="0"/>
                      <w:adjustRightInd w:val="0"/>
                      <w:snapToGrid w:val="0"/>
                      <w:spacing w:line="240" w:lineRule="atLeast"/>
                      <w:jc w:val="center"/>
                    </w:pPr>
                    <w:r>
                      <w:rPr>
                        <w:rFonts w:hint="eastAsia"/>
                      </w:rPr>
                      <w:t>合计</w:t>
                    </w:r>
                  </w:p>
                </w:tc>
              </w:sdtContent>
            </w:sdt>
            <w:tc>
              <w:tcPr>
                <w:tcW w:w="1609" w:type="pct"/>
                <w:vAlign w:val="center"/>
              </w:tcPr>
              <w:p w14:paraId="2A9B52E4" w14:textId="77777777" w:rsidR="00903913" w:rsidRDefault="00903913">
                <w:pPr>
                  <w:jc w:val="right"/>
                </w:pPr>
                <w:r>
                  <w:rPr>
                    <w:rFonts w:hint="eastAsia"/>
                  </w:rPr>
                  <w:t>760,302,925</w:t>
                </w:r>
              </w:p>
            </w:tc>
            <w:tc>
              <w:tcPr>
                <w:tcW w:w="1509" w:type="pct"/>
                <w:vAlign w:val="center"/>
              </w:tcPr>
              <w:p w14:paraId="23C7C8D3" w14:textId="77777777" w:rsidR="00903913" w:rsidRDefault="00903913">
                <w:pPr>
                  <w:jc w:val="right"/>
                </w:pPr>
                <w:r>
                  <w:rPr>
                    <w:rFonts w:hint="eastAsia"/>
                  </w:rPr>
                  <w:t>585,235,610</w:t>
                </w:r>
              </w:p>
            </w:tc>
          </w:tr>
        </w:tbl>
        <w:p w14:paraId="606ACCAA" w14:textId="77777777" w:rsidR="00903913" w:rsidRDefault="00903913">
          <w:pPr>
            <w:snapToGrid w:val="0"/>
            <w:spacing w:before="60" w:after="60"/>
          </w:pPr>
          <w:r>
            <w:rPr>
              <w:rFonts w:hint="eastAsia"/>
            </w:rPr>
            <w:t>收到的其他与投资活动有关的现金说明：</w:t>
          </w:r>
        </w:p>
        <w:sdt>
          <w:sdtPr>
            <w:alias w:val="收到的其他与投资活动有关的现金说明"/>
            <w:tag w:val="_GBC_10ad2bcf624d4c49924f65fcffdeebbc"/>
            <w:id w:val="-1300300411"/>
            <w:lock w:val="sdtLocked"/>
          </w:sdtPr>
          <w:sdtContent>
            <w:p w14:paraId="7C3A6D1F" w14:textId="77777777" w:rsidR="00903913" w:rsidRDefault="00903913">
              <w:pPr>
                <w:snapToGrid w:val="0"/>
                <w:spacing w:line="240" w:lineRule="atLeast"/>
              </w:pPr>
              <w:r>
                <w:t>无</w:t>
              </w:r>
            </w:p>
          </w:sdtContent>
        </w:sdt>
        <w:p w14:paraId="67A14F69" w14:textId="68793685" w:rsidR="009D01F0" w:rsidRDefault="00000000">
          <w:pPr>
            <w:snapToGrid w:val="0"/>
            <w:spacing w:line="240" w:lineRule="atLeast"/>
          </w:pPr>
        </w:p>
      </w:sdtContent>
    </w:sdt>
    <w:p w14:paraId="327060E3" w14:textId="77777777" w:rsidR="009D01F0" w:rsidRDefault="009D01F0"/>
    <w:sdt>
      <w:sdtPr>
        <w:rPr>
          <w:rFonts w:ascii="宋体" w:hAnsi="宋体" w:cs="宋体" w:hint="eastAsia"/>
          <w:b w:val="0"/>
          <w:bCs w:val="0"/>
          <w:kern w:val="0"/>
          <w:sz w:val="24"/>
          <w:szCs w:val="21"/>
        </w:rPr>
        <w:alias w:val="模块:支付的其他与投资活动有关的现金"/>
        <w:tag w:val="_GBC_fa501b3ede254af6bdfad826e328392a"/>
        <w:id w:val="-1179494386"/>
        <w:lock w:val="sdtLocked"/>
        <w:placeholder>
          <w:docPart w:val="GBC22222222222222222222222222222"/>
        </w:placeholder>
      </w:sdtPr>
      <w:sdtEndPr>
        <w:rPr>
          <w:rFonts w:cstheme="minorBidi"/>
          <w:kern w:val="2"/>
          <w:sz w:val="21"/>
        </w:rPr>
      </w:sdtEndPr>
      <w:sdtContent>
        <w:p w14:paraId="1C41B3F7" w14:textId="77777777" w:rsidR="009D01F0" w:rsidRDefault="00174DED" w:rsidP="00BC60D6">
          <w:pPr>
            <w:pStyle w:val="4"/>
            <w:numPr>
              <w:ilvl w:val="0"/>
              <w:numId w:val="49"/>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658590090"/>
            <w:lock w:val="sdtLocked"/>
            <w:placeholder>
              <w:docPart w:val="GBC22222222222222222222222222222"/>
            </w:placeholder>
          </w:sdtPr>
          <w:sdtContent>
            <w:p w14:paraId="1FA1D9DB" w14:textId="01AAEC8C" w:rsidR="00234D73" w:rsidRDefault="00174DED" w:rsidP="00234D73">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p w14:paraId="5AE05210" w14:textId="169B3EE1" w:rsidR="009D01F0" w:rsidRDefault="00000000"/>
      </w:sdtContent>
    </w:sdt>
    <w:p w14:paraId="6AB91676" w14:textId="77777777" w:rsidR="009D01F0" w:rsidRDefault="009D01F0"/>
    <w:sdt>
      <w:sdtPr>
        <w:rPr>
          <w:rFonts w:ascii="宋体" w:hAnsi="宋体" w:cs="宋体" w:hint="eastAsia"/>
          <w:b w:val="0"/>
          <w:bCs w:val="0"/>
          <w:kern w:val="0"/>
          <w:sz w:val="24"/>
          <w:szCs w:val="21"/>
        </w:rPr>
        <w:alias w:val="模块:收到的其他与筹资活动有关的现金"/>
        <w:tag w:val="_GBC_6e57c618c25c498db37f205341e0c66a"/>
        <w:id w:val="-1027321488"/>
        <w:lock w:val="sdtLocked"/>
        <w:placeholder>
          <w:docPart w:val="GBC22222222222222222222222222222"/>
        </w:placeholder>
      </w:sdtPr>
      <w:sdtEndPr>
        <w:rPr>
          <w:rFonts w:cstheme="minorBidi"/>
          <w:kern w:val="2"/>
          <w:sz w:val="21"/>
          <w:szCs w:val="22"/>
        </w:rPr>
      </w:sdtEndPr>
      <w:sdtContent>
        <w:p w14:paraId="599FA739" w14:textId="77777777" w:rsidR="009D01F0" w:rsidRDefault="00174DED" w:rsidP="00BC60D6">
          <w:pPr>
            <w:pStyle w:val="4"/>
            <w:numPr>
              <w:ilvl w:val="0"/>
              <w:numId w:val="49"/>
            </w:numPr>
            <w:rPr>
              <w:rFonts w:ascii="宋体" w:hAnsi="宋体"/>
              <w:szCs w:val="21"/>
            </w:rPr>
          </w:pPr>
          <w:r>
            <w:rPr>
              <w:rFonts w:ascii="宋体" w:hAnsi="宋体" w:hint="eastAsia"/>
              <w:szCs w:val="21"/>
            </w:rPr>
            <w:t>收到的其他与筹资活动有关的现金</w:t>
          </w:r>
        </w:p>
        <w:sdt>
          <w:sdtPr>
            <w:alias w:val="是否适用：收到的其他与筹资活动有关的现金[双击切换]"/>
            <w:tag w:val="_GBC_6e82da4b55134cf6aacd6132e71f2c27"/>
            <w:id w:val="-188380472"/>
            <w:lock w:val="sdtLocked"/>
            <w:placeholder>
              <w:docPart w:val="GBC22222222222222222222222222222"/>
            </w:placeholder>
          </w:sdtPr>
          <w:sdtContent>
            <w:p w14:paraId="5CDF274C" w14:textId="2A614F10" w:rsidR="009D01F0" w:rsidRDefault="00174DED">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p w14:paraId="77F37688" w14:textId="77777777" w:rsidR="009D01F0" w:rsidRDefault="00174DED">
          <w:pPr>
            <w:jc w:val="right"/>
          </w:pPr>
          <w:r>
            <w:rPr>
              <w:rFonts w:hint="eastAsia"/>
            </w:rPr>
            <w:t>单位：</w:t>
          </w:r>
          <w:sdt>
            <w:sdtPr>
              <w:rPr>
                <w:rFonts w:hint="eastAsia"/>
              </w:rPr>
              <w:alias w:val="单位：财务附注：收到的其他与筹资活动有关的现金"/>
              <w:tag w:val="_GBC_54c629439974499c9df52a114b0272b9"/>
              <w:id w:val="1937789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收到的其他与筹资活动有关的现金"/>
              <w:tag w:val="_GBC_0d3b28d58a83411db264b55c970f7fc6"/>
              <w:id w:val="-1018241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57"/>
            <w:gridCol w:w="2872"/>
            <w:gridCol w:w="2690"/>
          </w:tblGrid>
          <w:tr w:rsidR="00234D73" w14:paraId="48EDC3AE" w14:textId="77777777" w:rsidTr="00763929">
            <w:sdt>
              <w:sdtPr>
                <w:tag w:val="_PLD_45e71f75634d40e399bff943b12676a7"/>
                <w:id w:val="-1897112140"/>
                <w:lock w:val="sdtLocked"/>
              </w:sdtPr>
              <w:sdtContent>
                <w:tc>
                  <w:tcPr>
                    <w:tcW w:w="1882" w:type="pct"/>
                  </w:tcPr>
                  <w:p w14:paraId="38D0F29C" w14:textId="77777777" w:rsidR="00234D73" w:rsidRDefault="00234D73" w:rsidP="00763929">
                    <w:pPr>
                      <w:autoSpaceDE w:val="0"/>
                      <w:autoSpaceDN w:val="0"/>
                      <w:adjustRightInd w:val="0"/>
                      <w:snapToGrid w:val="0"/>
                      <w:jc w:val="center"/>
                    </w:pPr>
                    <w:r>
                      <w:rPr>
                        <w:rFonts w:hint="eastAsia"/>
                      </w:rPr>
                      <w:t>项目</w:t>
                    </w:r>
                  </w:p>
                </w:tc>
              </w:sdtContent>
            </w:sdt>
            <w:sdt>
              <w:sdtPr>
                <w:tag w:val="_PLD_f7b1d7d1151a486eb8533f96d22cda73"/>
                <w:id w:val="500938784"/>
                <w:lock w:val="sdtLocked"/>
              </w:sdtPr>
              <w:sdtContent>
                <w:tc>
                  <w:tcPr>
                    <w:tcW w:w="1610" w:type="pct"/>
                  </w:tcPr>
                  <w:p w14:paraId="42F8227D" w14:textId="77777777" w:rsidR="00234D73" w:rsidRDefault="00234D73" w:rsidP="00763929">
                    <w:pPr>
                      <w:autoSpaceDE w:val="0"/>
                      <w:autoSpaceDN w:val="0"/>
                      <w:adjustRightInd w:val="0"/>
                      <w:snapToGrid w:val="0"/>
                      <w:jc w:val="center"/>
                    </w:pPr>
                    <w:r>
                      <w:rPr>
                        <w:rFonts w:hint="eastAsia"/>
                      </w:rPr>
                      <w:t>本期发生额</w:t>
                    </w:r>
                  </w:p>
                </w:tc>
              </w:sdtContent>
            </w:sdt>
            <w:sdt>
              <w:sdtPr>
                <w:tag w:val="_PLD_fcd73629839441d485ad661b0568d6af"/>
                <w:id w:val="-124157216"/>
                <w:lock w:val="sdtLocked"/>
              </w:sdtPr>
              <w:sdtContent>
                <w:tc>
                  <w:tcPr>
                    <w:tcW w:w="1508" w:type="pct"/>
                  </w:tcPr>
                  <w:p w14:paraId="444FEAC1" w14:textId="77777777" w:rsidR="00234D73" w:rsidRDefault="00234D73" w:rsidP="00763929">
                    <w:pPr>
                      <w:autoSpaceDE w:val="0"/>
                      <w:autoSpaceDN w:val="0"/>
                      <w:adjustRightInd w:val="0"/>
                      <w:snapToGrid w:val="0"/>
                      <w:jc w:val="center"/>
                    </w:pPr>
                    <w:r>
                      <w:rPr>
                        <w:rFonts w:hint="eastAsia"/>
                      </w:rPr>
                      <w:t>上期发生额</w:t>
                    </w:r>
                  </w:p>
                </w:tc>
              </w:sdtContent>
            </w:sdt>
          </w:tr>
          <w:sdt>
            <w:sdtPr>
              <w:rPr>
                <w:rFonts w:hint="eastAsia"/>
              </w:rPr>
              <w:alias w:val="收到的其他与筹资活动有关的现金明细"/>
              <w:tag w:val="_GBC_c32e781f55dd414ab2ff5887b711a905"/>
              <w:id w:val="978345547"/>
              <w:lock w:val="sdtLocked"/>
              <w:placeholder>
                <w:docPart w:val="0AF2F37E98114B7CB2EDFB2CE343AA67"/>
              </w:placeholder>
            </w:sdtPr>
            <w:sdtContent>
              <w:tr w:rsidR="00234D73" w14:paraId="3497C4DF" w14:textId="77777777" w:rsidTr="00763929">
                <w:tc>
                  <w:tcPr>
                    <w:tcW w:w="1882" w:type="pct"/>
                  </w:tcPr>
                  <w:p w14:paraId="6478D4AF" w14:textId="77777777" w:rsidR="00234D73" w:rsidRDefault="00234D73" w:rsidP="00763929">
                    <w:pPr>
                      <w:autoSpaceDE w:val="0"/>
                      <w:autoSpaceDN w:val="0"/>
                      <w:adjustRightInd w:val="0"/>
                      <w:snapToGrid w:val="0"/>
                    </w:pPr>
                    <w:r>
                      <w:t>收到的代管资金净额</w:t>
                    </w:r>
                  </w:p>
                </w:tc>
                <w:tc>
                  <w:tcPr>
                    <w:tcW w:w="1610" w:type="pct"/>
                    <w:vAlign w:val="bottom"/>
                  </w:tcPr>
                  <w:p w14:paraId="0A841BB0" w14:textId="77777777" w:rsidR="00234D73" w:rsidRDefault="00234D73" w:rsidP="00763929">
                    <w:pPr>
                      <w:jc w:val="right"/>
                    </w:pPr>
                    <w:r>
                      <w:t>0</w:t>
                    </w:r>
                  </w:p>
                </w:tc>
                <w:tc>
                  <w:tcPr>
                    <w:tcW w:w="1508" w:type="pct"/>
                  </w:tcPr>
                  <w:p w14:paraId="0926E7D0" w14:textId="77777777" w:rsidR="00234D73" w:rsidRDefault="00234D73" w:rsidP="00763929">
                    <w:pPr>
                      <w:jc w:val="right"/>
                    </w:pPr>
                    <w:r>
                      <w:t>22,126,957</w:t>
                    </w:r>
                  </w:p>
                </w:tc>
              </w:tr>
            </w:sdtContent>
          </w:sdt>
          <w:tr w:rsidR="00234D73" w14:paraId="766954A9" w14:textId="77777777" w:rsidTr="00BB41DE">
            <w:sdt>
              <w:sdtPr>
                <w:tag w:val="_PLD_1959febe6b254266b4985c8aadec7ed6"/>
                <w:id w:val="1767120303"/>
                <w:lock w:val="sdtLocked"/>
              </w:sdtPr>
              <w:sdtContent>
                <w:tc>
                  <w:tcPr>
                    <w:tcW w:w="1882" w:type="pct"/>
                  </w:tcPr>
                  <w:p w14:paraId="5F7D4FB7" w14:textId="77777777" w:rsidR="00234D73" w:rsidRDefault="00234D73" w:rsidP="00234D73">
                    <w:pPr>
                      <w:autoSpaceDE w:val="0"/>
                      <w:autoSpaceDN w:val="0"/>
                      <w:adjustRightInd w:val="0"/>
                      <w:snapToGrid w:val="0"/>
                      <w:jc w:val="center"/>
                    </w:pPr>
                    <w:r>
                      <w:rPr>
                        <w:rFonts w:hint="eastAsia"/>
                      </w:rPr>
                      <w:t>合计</w:t>
                    </w:r>
                  </w:p>
                </w:tc>
              </w:sdtContent>
            </w:sdt>
            <w:tc>
              <w:tcPr>
                <w:tcW w:w="1610" w:type="pct"/>
                <w:vAlign w:val="center"/>
              </w:tcPr>
              <w:p w14:paraId="65681890" w14:textId="1959624A" w:rsidR="00234D73" w:rsidRDefault="00234D73" w:rsidP="00234D73">
                <w:pPr>
                  <w:jc w:val="right"/>
                </w:pPr>
                <w:r>
                  <w:t>0</w:t>
                </w:r>
              </w:p>
            </w:tc>
            <w:tc>
              <w:tcPr>
                <w:tcW w:w="1508" w:type="pct"/>
                <w:vAlign w:val="center"/>
              </w:tcPr>
              <w:p w14:paraId="65833A88" w14:textId="151C8029" w:rsidR="00234D73" w:rsidRDefault="00234D73" w:rsidP="00234D73">
                <w:pPr>
                  <w:jc w:val="right"/>
                </w:pPr>
                <w:r>
                  <w:t>22,126,957</w:t>
                </w:r>
              </w:p>
            </w:tc>
          </w:tr>
        </w:tbl>
        <w:p w14:paraId="7E0AF6C9" w14:textId="77777777" w:rsidR="009D01F0" w:rsidRDefault="00174DED">
          <w:pPr>
            <w:spacing w:before="60" w:after="60"/>
          </w:pPr>
          <w:r>
            <w:rPr>
              <w:rFonts w:hint="eastAsia"/>
            </w:rPr>
            <w:t>收到的其他与筹资活动有关的现金说明：</w:t>
          </w:r>
        </w:p>
        <w:sdt>
          <w:sdtPr>
            <w:rPr>
              <w:rFonts w:hint="eastAsia"/>
            </w:rPr>
            <w:alias w:val="收到的其他与筹资活动有关的现金说明"/>
            <w:tag w:val="_GBC_cf160106b6d34224a1fbd183426812af"/>
            <w:id w:val="195442582"/>
            <w:lock w:val="sdtLocked"/>
            <w:placeholder>
              <w:docPart w:val="GBC22222222222222222222222222222"/>
            </w:placeholder>
          </w:sdtPr>
          <w:sdtEndPr>
            <w:rPr>
              <w:szCs w:val="22"/>
            </w:rPr>
          </w:sdtEndPr>
          <w:sdtContent>
            <w:p w14:paraId="05AA6998" w14:textId="51D78628" w:rsidR="009D01F0" w:rsidRDefault="00234D73">
              <w:r>
                <w:rPr>
                  <w:rFonts w:hint="eastAsia"/>
                </w:rPr>
                <w:t>无</w:t>
              </w:r>
            </w:p>
          </w:sdtContent>
        </w:sdt>
      </w:sdtContent>
    </w:sdt>
    <w:p w14:paraId="75A1A756" w14:textId="77777777" w:rsidR="009D01F0" w:rsidRDefault="009D01F0"/>
    <w:sdt>
      <w:sdtPr>
        <w:rPr>
          <w:rFonts w:ascii="宋体" w:hAnsi="宋体" w:cs="宋体" w:hint="eastAsia"/>
          <w:b w:val="0"/>
          <w:bCs w:val="0"/>
          <w:kern w:val="0"/>
          <w:sz w:val="24"/>
          <w:szCs w:val="22"/>
        </w:rPr>
        <w:alias w:val="模块:支付的其他与筹资活动有关的现金"/>
        <w:tag w:val="_GBC_96162aa406234e2485524876a03968e7"/>
        <w:id w:val="843287846"/>
        <w:lock w:val="sdtLocked"/>
        <w:placeholder>
          <w:docPart w:val="GBC22222222222222222222222222222"/>
        </w:placeholder>
      </w:sdtPr>
      <w:sdtEndPr>
        <w:rPr>
          <w:rFonts w:cstheme="minorBidi"/>
          <w:kern w:val="2"/>
          <w:sz w:val="21"/>
        </w:rPr>
      </w:sdtEndPr>
      <w:sdtContent>
        <w:p w14:paraId="559D7425" w14:textId="77777777" w:rsidR="009D01F0" w:rsidRDefault="00174DED" w:rsidP="00BC60D6">
          <w:pPr>
            <w:pStyle w:val="4"/>
            <w:numPr>
              <w:ilvl w:val="0"/>
              <w:numId w:val="49"/>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140855043"/>
            <w:lock w:val="sdtLocked"/>
            <w:placeholder>
              <w:docPart w:val="GBC22222222222222222222222222222"/>
            </w:placeholder>
          </w:sdtPr>
          <w:sdtContent>
            <w:p w14:paraId="147D8A7B" w14:textId="355B37CF" w:rsidR="009D01F0" w:rsidRDefault="00174DED">
              <w:r>
                <w:fldChar w:fldCharType="begin"/>
              </w:r>
              <w:r w:rsidR="00234D73">
                <w:instrText xml:space="preserve"> MACROBUTTON  SnrToggleCheckbox √适用 </w:instrText>
              </w:r>
              <w:r>
                <w:fldChar w:fldCharType="end"/>
              </w:r>
              <w:r>
                <w:fldChar w:fldCharType="begin"/>
              </w:r>
              <w:r w:rsidR="00234D73">
                <w:instrText xml:space="preserve"> MACROBUTTON  SnrToggleCheckbox □不适用 </w:instrText>
              </w:r>
              <w:r>
                <w:fldChar w:fldCharType="end"/>
              </w:r>
            </w:p>
          </w:sdtContent>
        </w:sdt>
        <w:p w14:paraId="2F365EC3" w14:textId="77777777" w:rsidR="009D01F0" w:rsidRDefault="00174DED">
          <w:pPr>
            <w:jc w:val="right"/>
          </w:pPr>
          <w:r>
            <w:rPr>
              <w:rFonts w:hint="eastAsia"/>
            </w:rPr>
            <w:t>单位：</w:t>
          </w:r>
          <w:sdt>
            <w:sdtPr>
              <w:rPr>
                <w:rFonts w:hint="eastAsia"/>
              </w:rPr>
              <w:alias w:val="单位：财务附注：支付的其他与筹资活动有关的现金"/>
              <w:tag w:val="_GBC_323ca3d874214911880818d387e0c63b"/>
              <w:id w:val="-1909908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支付的其他与筹资活动有关的现金"/>
              <w:tag w:val="_GBC_d6726952256941209f32bac8fffa568d"/>
              <w:id w:val="-4070766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57"/>
            <w:gridCol w:w="2872"/>
            <w:gridCol w:w="2690"/>
          </w:tblGrid>
          <w:tr w:rsidR="00234D73" w14:paraId="4081DCB0" w14:textId="77777777" w:rsidTr="00126CE3">
            <w:sdt>
              <w:sdtPr>
                <w:tag w:val="_PLD_2b9da6111f3f4cacb3afcfc0de00e1e9"/>
                <w:id w:val="254565350"/>
                <w:lock w:val="sdtLocked"/>
              </w:sdtPr>
              <w:sdtContent>
                <w:tc>
                  <w:tcPr>
                    <w:tcW w:w="1882" w:type="pct"/>
                  </w:tcPr>
                  <w:p w14:paraId="117E97BD" w14:textId="77777777" w:rsidR="00234D73" w:rsidRDefault="00234D73" w:rsidP="00126CE3">
                    <w:pPr>
                      <w:autoSpaceDE w:val="0"/>
                      <w:autoSpaceDN w:val="0"/>
                      <w:adjustRightInd w:val="0"/>
                      <w:snapToGrid w:val="0"/>
                      <w:jc w:val="center"/>
                    </w:pPr>
                    <w:r>
                      <w:rPr>
                        <w:rFonts w:hint="eastAsia"/>
                      </w:rPr>
                      <w:t>项目</w:t>
                    </w:r>
                  </w:p>
                </w:tc>
              </w:sdtContent>
            </w:sdt>
            <w:sdt>
              <w:sdtPr>
                <w:tag w:val="_PLD_b6791a7f5c234d80be8964d8fb7b3ce6"/>
                <w:id w:val="-375860943"/>
                <w:lock w:val="sdtLocked"/>
              </w:sdtPr>
              <w:sdtContent>
                <w:tc>
                  <w:tcPr>
                    <w:tcW w:w="1610" w:type="pct"/>
                  </w:tcPr>
                  <w:p w14:paraId="408FEA81" w14:textId="77777777" w:rsidR="00234D73" w:rsidRDefault="00234D73" w:rsidP="00126CE3">
                    <w:pPr>
                      <w:autoSpaceDE w:val="0"/>
                      <w:autoSpaceDN w:val="0"/>
                      <w:adjustRightInd w:val="0"/>
                      <w:snapToGrid w:val="0"/>
                      <w:jc w:val="center"/>
                    </w:pPr>
                    <w:r>
                      <w:rPr>
                        <w:rFonts w:hint="eastAsia"/>
                      </w:rPr>
                      <w:t>本期发生额</w:t>
                    </w:r>
                  </w:p>
                </w:tc>
              </w:sdtContent>
            </w:sdt>
            <w:sdt>
              <w:sdtPr>
                <w:tag w:val="_PLD_b4a33da4012d47bd8013a6c570bcad87"/>
                <w:id w:val="-1096081977"/>
                <w:lock w:val="sdtLocked"/>
              </w:sdtPr>
              <w:sdtContent>
                <w:tc>
                  <w:tcPr>
                    <w:tcW w:w="1508" w:type="pct"/>
                  </w:tcPr>
                  <w:p w14:paraId="6C241D38" w14:textId="77777777" w:rsidR="00234D73" w:rsidRDefault="00234D73" w:rsidP="00126CE3">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GBC_67ad8c2e4b094cd980237b364226db90"/>
              <w:id w:val="-1399042032"/>
              <w:lock w:val="sdtLocked"/>
              <w:placeholder>
                <w:docPart w:val="299FB658593F4C77B00D16160C565318"/>
              </w:placeholder>
            </w:sdtPr>
            <w:sdtContent>
              <w:tr w:rsidR="00234D73" w14:paraId="5BB5E873" w14:textId="77777777" w:rsidTr="00126CE3">
                <w:tc>
                  <w:tcPr>
                    <w:tcW w:w="1882" w:type="pct"/>
                  </w:tcPr>
                  <w:p w14:paraId="50FC22C7" w14:textId="297D54BF" w:rsidR="00234D73" w:rsidRDefault="00F81E3C" w:rsidP="00126CE3">
                    <w:pPr>
                      <w:autoSpaceDE w:val="0"/>
                      <w:autoSpaceDN w:val="0"/>
                      <w:adjustRightInd w:val="0"/>
                      <w:snapToGrid w:val="0"/>
                    </w:pPr>
                    <w:r w:rsidRPr="00F81E3C">
                      <w:rPr>
                        <w:rFonts w:hint="eastAsia"/>
                      </w:rPr>
                      <w:t>偿还租赁负债本金和利息</w:t>
                    </w:r>
                  </w:p>
                </w:tc>
                <w:tc>
                  <w:tcPr>
                    <w:tcW w:w="1610" w:type="pct"/>
                    <w:vAlign w:val="bottom"/>
                  </w:tcPr>
                  <w:p w14:paraId="73CF1A23" w14:textId="77777777" w:rsidR="00234D73" w:rsidRDefault="00234D73" w:rsidP="00126CE3">
                    <w:pPr>
                      <w:jc w:val="right"/>
                    </w:pPr>
                    <w:r>
                      <w:t>32,745,366</w:t>
                    </w:r>
                  </w:p>
                </w:tc>
                <w:tc>
                  <w:tcPr>
                    <w:tcW w:w="1508" w:type="pct"/>
                  </w:tcPr>
                  <w:p w14:paraId="6B2A957E" w14:textId="77777777" w:rsidR="00234D73" w:rsidRDefault="00234D73" w:rsidP="00126CE3">
                    <w:pPr>
                      <w:jc w:val="right"/>
                    </w:pPr>
                    <w:r>
                      <w:t>45,781,958</w:t>
                    </w:r>
                  </w:p>
                </w:tc>
              </w:tr>
            </w:sdtContent>
          </w:sdt>
          <w:sdt>
            <w:sdtPr>
              <w:rPr>
                <w:rFonts w:hint="eastAsia"/>
              </w:rPr>
              <w:alias w:val="支付的其他与筹资活动有关的现金明细"/>
              <w:tag w:val="_GBC_67ad8c2e4b094cd980237b364226db90"/>
              <w:id w:val="-793672655"/>
              <w:lock w:val="sdtLocked"/>
              <w:placeholder>
                <w:docPart w:val="299FB658593F4C77B00D16160C565318"/>
              </w:placeholder>
            </w:sdtPr>
            <w:sdtContent>
              <w:tr w:rsidR="00234D73" w14:paraId="6041D260" w14:textId="77777777" w:rsidTr="00126CE3">
                <w:tc>
                  <w:tcPr>
                    <w:tcW w:w="1882" w:type="pct"/>
                  </w:tcPr>
                  <w:p w14:paraId="6CA37059" w14:textId="77777777" w:rsidR="00234D73" w:rsidRDefault="00234D73" w:rsidP="00126CE3">
                    <w:pPr>
                      <w:autoSpaceDE w:val="0"/>
                      <w:autoSpaceDN w:val="0"/>
                      <w:adjustRightInd w:val="0"/>
                      <w:snapToGrid w:val="0"/>
                    </w:pPr>
                    <w:r>
                      <w:t>支付的代管资金净额</w:t>
                    </w:r>
                  </w:p>
                </w:tc>
                <w:tc>
                  <w:tcPr>
                    <w:tcW w:w="1610" w:type="pct"/>
                    <w:vAlign w:val="bottom"/>
                  </w:tcPr>
                  <w:p w14:paraId="5519E7BD" w14:textId="77777777" w:rsidR="00234D73" w:rsidRDefault="00234D73" w:rsidP="00126CE3">
                    <w:pPr>
                      <w:jc w:val="right"/>
                    </w:pPr>
                    <w:r>
                      <w:t>55,291,550</w:t>
                    </w:r>
                  </w:p>
                </w:tc>
                <w:tc>
                  <w:tcPr>
                    <w:tcW w:w="1508" w:type="pct"/>
                  </w:tcPr>
                  <w:p w14:paraId="5DDC1C98" w14:textId="77777777" w:rsidR="00234D73" w:rsidRDefault="00234D73" w:rsidP="00126CE3">
                    <w:pPr>
                      <w:jc w:val="right"/>
                    </w:pPr>
                    <w:r>
                      <w:t>0</w:t>
                    </w:r>
                  </w:p>
                </w:tc>
              </w:tr>
            </w:sdtContent>
          </w:sdt>
          <w:tr w:rsidR="00234D73" w14:paraId="17897C25" w14:textId="77777777" w:rsidTr="00A35760">
            <w:sdt>
              <w:sdtPr>
                <w:tag w:val="_PLD_22dc5e1e835f424c922e14021ea4fcda"/>
                <w:id w:val="-1169711931"/>
                <w:lock w:val="sdtLocked"/>
              </w:sdtPr>
              <w:sdtContent>
                <w:tc>
                  <w:tcPr>
                    <w:tcW w:w="1882" w:type="pct"/>
                  </w:tcPr>
                  <w:p w14:paraId="5830A0F0" w14:textId="77777777" w:rsidR="00234D73" w:rsidRDefault="00234D73" w:rsidP="00234D73">
                    <w:pPr>
                      <w:autoSpaceDE w:val="0"/>
                      <w:autoSpaceDN w:val="0"/>
                      <w:adjustRightInd w:val="0"/>
                      <w:snapToGrid w:val="0"/>
                      <w:jc w:val="center"/>
                    </w:pPr>
                    <w:r>
                      <w:rPr>
                        <w:rFonts w:hint="eastAsia"/>
                      </w:rPr>
                      <w:t>合计</w:t>
                    </w:r>
                  </w:p>
                </w:tc>
              </w:sdtContent>
            </w:sdt>
            <w:tc>
              <w:tcPr>
                <w:tcW w:w="1610" w:type="pct"/>
                <w:vAlign w:val="center"/>
              </w:tcPr>
              <w:p w14:paraId="5C9AFEE3" w14:textId="384A71C8" w:rsidR="00234D73" w:rsidRDefault="00234D73" w:rsidP="00234D73">
                <w:pPr>
                  <w:jc w:val="right"/>
                </w:pPr>
                <w:r>
                  <w:t>88,036,916</w:t>
                </w:r>
              </w:p>
            </w:tc>
            <w:tc>
              <w:tcPr>
                <w:tcW w:w="1508" w:type="pct"/>
                <w:vAlign w:val="center"/>
              </w:tcPr>
              <w:p w14:paraId="4131334A" w14:textId="1AFBD455" w:rsidR="00234D73" w:rsidRDefault="00234D73" w:rsidP="00234D73">
                <w:pPr>
                  <w:jc w:val="right"/>
                </w:pPr>
                <w:r>
                  <w:t>45,781,958</w:t>
                </w:r>
              </w:p>
            </w:tc>
          </w:tr>
        </w:tbl>
        <w:p w14:paraId="0507F48D" w14:textId="77777777" w:rsidR="009D01F0" w:rsidRDefault="00174DED">
          <w:pPr>
            <w:spacing w:before="60" w:after="60"/>
          </w:pPr>
          <w:r>
            <w:rPr>
              <w:rFonts w:hint="eastAsia"/>
            </w:rPr>
            <w:t>支付的其他与筹资活动有关的现金说明：</w:t>
          </w:r>
        </w:p>
        <w:sdt>
          <w:sdtPr>
            <w:rPr>
              <w:rFonts w:hint="eastAsia"/>
            </w:rPr>
            <w:alias w:val="支付的其他与筹资活动有关的现金说明"/>
            <w:tag w:val="_GBC_7240a9be12a64ca5b011a2561db068a1"/>
            <w:id w:val="1484116824"/>
            <w:lock w:val="sdtLocked"/>
            <w:placeholder>
              <w:docPart w:val="GBC22222222222222222222222222222"/>
            </w:placeholder>
          </w:sdtPr>
          <w:sdtContent>
            <w:p w14:paraId="1D3D7FD2" w14:textId="511ABB6B" w:rsidR="009D01F0" w:rsidRDefault="00234D73">
              <w:pPr>
                <w:ind w:right="5"/>
              </w:pPr>
              <w:r>
                <w:rPr>
                  <w:rFonts w:hint="eastAsia"/>
                </w:rPr>
                <w:t>无</w:t>
              </w:r>
            </w:p>
          </w:sdtContent>
        </w:sdt>
        <w:p w14:paraId="5B5D5069" w14:textId="00487B7F" w:rsidR="009D01F0" w:rsidRDefault="00000000">
          <w:pPr>
            <w:ind w:right="5"/>
          </w:pPr>
        </w:p>
      </w:sdtContent>
    </w:sdt>
    <w:p w14:paraId="25E2C408" w14:textId="77777777" w:rsidR="009D01F0" w:rsidRDefault="00174DED" w:rsidP="00BC60D6">
      <w:pPr>
        <w:pStyle w:val="3"/>
        <w:numPr>
          <w:ilvl w:val="0"/>
          <w:numId w:val="16"/>
        </w:numPr>
        <w:tabs>
          <w:tab w:val="left" w:pos="504"/>
        </w:tabs>
        <w:rPr>
          <w:rFonts w:ascii="宋体" w:hAnsi="宋体"/>
        </w:rPr>
      </w:pPr>
      <w:r>
        <w:rPr>
          <w:rFonts w:ascii="宋体" w:hAnsi="宋体" w:hint="eastAsia"/>
        </w:rPr>
        <w:t>现金流量表</w:t>
      </w:r>
      <w:r>
        <w:rPr>
          <w:rFonts w:ascii="宋体" w:hAnsi="宋体" w:hint="eastAsia"/>
          <w:szCs w:val="21"/>
        </w:rPr>
        <w:t>补充</w:t>
      </w:r>
      <w:r>
        <w:rPr>
          <w:rFonts w:ascii="宋体" w:hAnsi="宋体" w:hint="eastAsia"/>
        </w:rPr>
        <w:t>资料</w:t>
      </w:r>
    </w:p>
    <w:sdt>
      <w:sdtPr>
        <w:rPr>
          <w:rFonts w:ascii="宋体" w:hAnsi="宋体" w:cs="宋体" w:hint="eastAsia"/>
          <w:b w:val="0"/>
          <w:bCs w:val="0"/>
          <w:kern w:val="0"/>
          <w:szCs w:val="24"/>
        </w:rPr>
        <w:alias w:val="模块:现金流量表补充资料"/>
        <w:tag w:val="_GBC_7c9a174810ac4558be4e54f8019d5a1a"/>
        <w:id w:val="292254756"/>
        <w:lock w:val="sdtLocked"/>
        <w:placeholder>
          <w:docPart w:val="GBC22222222222222222222222222222"/>
        </w:placeholder>
      </w:sdtPr>
      <w:sdtEndPr>
        <w:rPr>
          <w:szCs w:val="21"/>
        </w:rPr>
      </w:sdtEndPr>
      <w:sdtContent>
        <w:p w14:paraId="08DE71B5" w14:textId="77777777" w:rsidR="00292936" w:rsidRDefault="00292936" w:rsidP="00292936">
          <w:pPr>
            <w:pStyle w:val="4"/>
            <w:numPr>
              <w:ilvl w:val="0"/>
              <w:numId w:val="72"/>
            </w:numPr>
            <w:rPr>
              <w:rFonts w:ascii="宋体" w:hAnsi="宋体"/>
            </w:rPr>
          </w:pPr>
          <w:r>
            <w:rPr>
              <w:rFonts w:ascii="宋体" w:hAnsi="宋体" w:hint="eastAsia"/>
            </w:rPr>
            <w:t>现金流量表补充资料</w:t>
          </w:r>
        </w:p>
        <w:sdt>
          <w:sdtPr>
            <w:alias w:val="是否适用：现金流量表补充资料[双击切换]"/>
            <w:tag w:val="_GBC_3ee8e178479245ea907bff86e4dcd54a"/>
            <w:id w:val="-1883695460"/>
            <w:lock w:val="sdtLocked"/>
          </w:sdtPr>
          <w:sdtContent>
            <w:p w14:paraId="58BCD8D0" w14:textId="77777777" w:rsidR="00292936" w:rsidRDefault="00292936">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5FD675E8" w14:textId="77777777" w:rsidR="00292936" w:rsidRDefault="00292936">
          <w:pPr>
            <w:jc w:val="right"/>
          </w:pPr>
          <w:r>
            <w:rPr>
              <w:rFonts w:hint="eastAsia"/>
            </w:rPr>
            <w:t>单位：</w:t>
          </w:r>
          <w:sdt>
            <w:sdtPr>
              <w:rPr>
                <w:rFonts w:hint="eastAsia"/>
              </w:rPr>
              <w:alias w:val="单位：财务附注：现金流量表补充资料"/>
              <w:tag w:val="_GBC_ba7cd13a54fa44929e0fd4c276876d0e"/>
              <w:id w:val="42253883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12068345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2"/>
            <w:gridCol w:w="2760"/>
            <w:gridCol w:w="2727"/>
          </w:tblGrid>
          <w:tr w:rsidR="00844D6A" w14:paraId="0BB5FA22" w14:textId="77777777" w:rsidTr="00D53833">
            <w:sdt>
              <w:sdtPr>
                <w:tag w:val="_PLD_a6ea455751354381bc869d5865ef3d8f"/>
                <w:id w:val="111678673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59356605" w14:textId="77777777" w:rsidR="00844D6A" w:rsidRDefault="00844D6A" w:rsidP="00D53833">
                    <w:pPr>
                      <w:jc w:val="center"/>
                      <w:rPr>
                        <w:bCs/>
                      </w:rPr>
                    </w:pPr>
                    <w:r>
                      <w:rPr>
                        <w:rFonts w:hint="eastAsia"/>
                      </w:rPr>
                      <w:t>补充资料</w:t>
                    </w:r>
                  </w:p>
                </w:tc>
              </w:sdtContent>
            </w:sdt>
            <w:sdt>
              <w:sdtPr>
                <w:tag w:val="_PLD_0687e3743a4e4e2db7b08855f23641e8"/>
                <w:id w:val="-1354869858"/>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14:paraId="7097B7EA" w14:textId="77777777" w:rsidR="00844D6A" w:rsidRDefault="00844D6A" w:rsidP="00D53833">
                    <w:pPr>
                      <w:jc w:val="center"/>
                    </w:pPr>
                    <w:r>
                      <w:rPr>
                        <w:rFonts w:hint="eastAsia"/>
                      </w:rPr>
                      <w:t>本期金额</w:t>
                    </w:r>
                  </w:p>
                </w:tc>
              </w:sdtContent>
            </w:sdt>
            <w:sdt>
              <w:sdtPr>
                <w:tag w:val="_PLD_f90342638d124edea40aa264bbe65e8e"/>
                <w:id w:val="944111239"/>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14:paraId="07776DA5" w14:textId="77777777" w:rsidR="00844D6A" w:rsidRDefault="00844D6A" w:rsidP="00D53833">
                    <w:pPr>
                      <w:jc w:val="center"/>
                    </w:pPr>
                    <w:r>
                      <w:rPr>
                        <w:rFonts w:hint="eastAsia"/>
                      </w:rPr>
                      <w:t>上期金额</w:t>
                    </w:r>
                  </w:p>
                </w:tc>
              </w:sdtContent>
            </w:sdt>
          </w:tr>
          <w:tr w:rsidR="00844D6A" w14:paraId="2635BFD2" w14:textId="77777777" w:rsidTr="00D53833">
            <w:sdt>
              <w:sdtPr>
                <w:tag w:val="_PLD_0a799a1250f946df9181881c4b1f3829"/>
                <w:id w:val="-194231023"/>
                <w:lock w:val="sdtLocked"/>
              </w:sdt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14:paraId="5F499DC0" w14:textId="77777777" w:rsidR="00844D6A" w:rsidRDefault="00844D6A" w:rsidP="00D53833">
                    <w:pPr>
                      <w:jc w:val="both"/>
                      <w:rPr>
                        <w:b/>
                      </w:rPr>
                    </w:pPr>
                    <w:r>
                      <w:rPr>
                        <w:b/>
                      </w:rPr>
                      <w:t>1</w:t>
                    </w:r>
                    <w:r>
                      <w:rPr>
                        <w:rFonts w:hint="eastAsia"/>
                        <w:b/>
                      </w:rPr>
                      <w:t>．将净利润调节为经营活动现金流量：</w:t>
                    </w:r>
                  </w:p>
                </w:tc>
              </w:sdtContent>
            </w:sdt>
          </w:tr>
          <w:tr w:rsidR="00844D6A" w14:paraId="761F5F3B" w14:textId="77777777" w:rsidTr="00D53833">
            <w:sdt>
              <w:sdtPr>
                <w:tag w:val="_PLD_e8ba8a255d384555b8eb4380916342fb"/>
                <w:id w:val="-52479270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70C926F" w14:textId="77777777" w:rsidR="00844D6A" w:rsidRDefault="00844D6A" w:rsidP="00D53833">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385AA08A" w14:textId="77777777" w:rsidR="00844D6A" w:rsidRDefault="00844D6A" w:rsidP="00D53833">
                <w:pPr>
                  <w:jc w:val="right"/>
                </w:pPr>
                <w:r>
                  <w:rPr>
                    <w:rFonts w:hint="eastAsia"/>
                  </w:rPr>
                  <w:t>8,432,322,781</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7CD9D7C" w14:textId="77777777" w:rsidR="00844D6A" w:rsidRDefault="00844D6A" w:rsidP="00D53833">
                <w:pPr>
                  <w:jc w:val="right"/>
                </w:pPr>
                <w:r>
                  <w:rPr>
                    <w:rFonts w:hint="eastAsia"/>
                  </w:rPr>
                  <w:t>8,141,271,736</w:t>
                </w:r>
              </w:p>
            </w:tc>
          </w:tr>
          <w:sdt>
            <w:sdtPr>
              <w:alias w:val="加"/>
              <w:tag w:val="_TUP_40158c24443748558ab725d547b7f162"/>
              <w:id w:val="726183456"/>
              <w:lock w:val="sdtLocked"/>
            </w:sdtPr>
            <w:sdtContent>
              <w:tr w:rsidR="00844D6A" w14:paraId="58B32583" w14:textId="77777777" w:rsidTr="00D53833">
                <w:sdt>
                  <w:sdtPr>
                    <w:alias w:val="加"/>
                    <w:tag w:val="_GBC_157f5d61cebf4b88916b03d95befc492"/>
                    <w:id w:val="192537047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C955BB0" w14:textId="77777777" w:rsidR="00844D6A" w:rsidRDefault="00844D6A" w:rsidP="00D53833">
                        <w:r w:rsidRPr="009525F0">
                          <w:rPr>
                            <w:rFonts w:hint="eastAsia"/>
                          </w:rPr>
                          <w:t>加：信用减值准备</w:t>
                        </w:r>
                      </w:p>
                    </w:tc>
                  </w:sdtContent>
                </w:sdt>
                <w:sdt>
                  <w:sdtPr>
                    <w:tag w:val="_GBC_7343496e2d3d48f3bc7fbd71f86e1ed1"/>
                    <w:id w:val="130672414"/>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78EB2F26" w14:textId="77777777" w:rsidR="00844D6A" w:rsidRDefault="00844D6A" w:rsidP="00D53833">
                        <w:pPr>
                          <w:jc w:val="right"/>
                        </w:pPr>
                        <w:r w:rsidRPr="009525F0">
                          <w:t>14,897,859</w:t>
                        </w:r>
                      </w:p>
                    </w:tc>
                  </w:sdtContent>
                </w:sdt>
                <w:sdt>
                  <w:sdtPr>
                    <w:tag w:val="_GBC_20b27851fec24a9d87d6f981163cc03b"/>
                    <w:id w:val="-51730768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717CB831" w14:textId="77777777" w:rsidR="00844D6A" w:rsidRDefault="00844D6A" w:rsidP="00D53833">
                        <w:pPr>
                          <w:jc w:val="right"/>
                        </w:pPr>
                        <w:r w:rsidRPr="009525F0">
                          <w:t>333,269</w:t>
                        </w:r>
                      </w:p>
                    </w:tc>
                  </w:sdtContent>
                </w:sdt>
              </w:tr>
            </w:sdtContent>
          </w:sdt>
          <w:sdt>
            <w:sdtPr>
              <w:alias w:val="固"/>
              <w:tag w:val="_TUP_84c9961eaa164a13806e251476c4c2fa"/>
              <w:id w:val="664978725"/>
              <w:lock w:val="sdtLocked"/>
            </w:sdtPr>
            <w:sdtContent>
              <w:tr w:rsidR="00844D6A" w14:paraId="1EEB2ECD" w14:textId="77777777" w:rsidTr="00D53833">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alias w:val="固"/>
                      <w:tag w:val="_GBC_36ed6b8722584ec680b57f45d27f8769"/>
                      <w:id w:val="1549492124"/>
                      <w:lock w:val="sdtLocked"/>
                    </w:sdtPr>
                    <w:sdtContent>
                      <w:p w14:paraId="6BB2FA37" w14:textId="77777777" w:rsidR="00844D6A" w:rsidRDefault="00844D6A" w:rsidP="00D53833">
                        <w:r w:rsidRPr="001463DE">
                          <w:rPr>
                            <w:rFonts w:hint="eastAsia"/>
                          </w:rPr>
                          <w:t>固定资产折旧</w:t>
                        </w:r>
                      </w:p>
                    </w:sdtContent>
                  </w:sdt>
                </w:tc>
                <w:sdt>
                  <w:sdtPr>
                    <w:tag w:val="_GBC_2e68cee0305e4a008165b0bef5e2ddc6"/>
                    <w:id w:val="99723121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C35F1D6" w14:textId="77777777" w:rsidR="00844D6A" w:rsidRDefault="00844D6A" w:rsidP="00D53833">
                        <w:pPr>
                          <w:jc w:val="right"/>
                        </w:pPr>
                        <w:r w:rsidRPr="001463DE">
                          <w:t>2,144,654,601</w:t>
                        </w:r>
                      </w:p>
                    </w:tc>
                  </w:sdtContent>
                </w:sdt>
                <w:sdt>
                  <w:sdtPr>
                    <w:tag w:val="_GBC_fe97eda96b1349999822e95e5323f33d"/>
                    <w:id w:val="74908602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4C8B8146" w14:textId="77777777" w:rsidR="00844D6A" w:rsidRDefault="00844D6A" w:rsidP="00D53833">
                        <w:pPr>
                          <w:jc w:val="right"/>
                        </w:pPr>
                        <w:r w:rsidRPr="001463DE">
                          <w:t>2,239,144,206</w:t>
                        </w:r>
                      </w:p>
                    </w:tc>
                  </w:sdtContent>
                </w:sdt>
              </w:tr>
            </w:sdtContent>
          </w:sdt>
          <w:sdt>
            <w:sdtPr>
              <w:alias w:val="使用权资产折旧"/>
              <w:tag w:val="_TUP_911a4e44691043f5a8c237755b81bfea"/>
              <w:id w:val="-2076198635"/>
              <w:lock w:val="sdtLocked"/>
            </w:sdtPr>
            <w:sdtContent>
              <w:tr w:rsidR="00844D6A" w14:paraId="3FA45418" w14:textId="77777777" w:rsidTr="00D53833">
                <w:sdt>
                  <w:sdtPr>
                    <w:alias w:val="使用权资产折旧"/>
                    <w:tag w:val="_GBC_7639e62402fc42bfaaa2fee8c18b1745"/>
                    <w:id w:val="-185279067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3F6F362E" w14:textId="77777777" w:rsidR="00844D6A" w:rsidRDefault="00844D6A" w:rsidP="00D53833">
                        <w:r>
                          <w:t>使用权资产折旧</w:t>
                        </w:r>
                      </w:p>
                    </w:tc>
                  </w:sdtContent>
                </w:sdt>
                <w:sdt>
                  <w:sdtPr>
                    <w:tag w:val="_GBC_be1e1da831de4996be03283f85526232"/>
                    <w:id w:val="572018710"/>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287E5608" w14:textId="1CE66AA8" w:rsidR="00844D6A" w:rsidRDefault="00844D6A" w:rsidP="00D53833">
                        <w:pPr>
                          <w:jc w:val="right"/>
                        </w:pPr>
                        <w:r w:rsidRPr="00844D6A">
                          <w:t>111,380,431</w:t>
                        </w:r>
                      </w:p>
                    </w:tc>
                  </w:sdtContent>
                </w:sdt>
                <w:sdt>
                  <w:sdtPr>
                    <w:tag w:val="_GBC_8b3e1ea40f5a46d9b10411e7fc4891fc"/>
                    <w:id w:val="-147005479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1B74A26" w14:textId="5C3690AF" w:rsidR="00844D6A" w:rsidRDefault="00844D6A" w:rsidP="00D53833">
                        <w:pPr>
                          <w:jc w:val="right"/>
                        </w:pPr>
                        <w:r w:rsidRPr="00844D6A">
                          <w:t>113,280,973</w:t>
                        </w:r>
                      </w:p>
                    </w:tc>
                  </w:sdtContent>
                </w:sdt>
              </w:tr>
            </w:sdtContent>
          </w:sdt>
          <w:tr w:rsidR="00844D6A" w14:paraId="5695D835" w14:textId="77777777" w:rsidTr="00D53833">
            <w:sdt>
              <w:sdtPr>
                <w:tag w:val="_PLD_7d21857dddff4f46b0472ee6fc927660"/>
                <w:id w:val="95151390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040983AB" w14:textId="77777777" w:rsidR="00844D6A" w:rsidRDefault="00844D6A" w:rsidP="00D53833">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7C0CD8B0" w14:textId="77777777" w:rsidR="00844D6A" w:rsidRDefault="00844D6A" w:rsidP="00D53833">
                <w:pPr>
                  <w:jc w:val="right"/>
                </w:pPr>
                <w:r>
                  <w:rPr>
                    <w:rFonts w:hint="eastAsia"/>
                  </w:rPr>
                  <w:t>72,596,097</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3E1C02A" w14:textId="77777777" w:rsidR="00844D6A" w:rsidRDefault="00844D6A" w:rsidP="00D53833">
                <w:pPr>
                  <w:jc w:val="right"/>
                </w:pPr>
                <w:r>
                  <w:rPr>
                    <w:rFonts w:hint="eastAsia"/>
                  </w:rPr>
                  <w:t>72,175,453</w:t>
                </w:r>
              </w:p>
            </w:tc>
          </w:tr>
          <w:tr w:rsidR="00844D6A" w14:paraId="3370B3A4" w14:textId="77777777" w:rsidTr="00D53833">
            <w:sdt>
              <w:sdtPr>
                <w:tag w:val="_PLD_088800a12fe645aeab959c7549cf4ee3"/>
                <w:id w:val="-167309630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4D9457FF" w14:textId="77777777" w:rsidR="00844D6A" w:rsidRDefault="00844D6A" w:rsidP="00D53833">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F00BD4F" w14:textId="77777777" w:rsidR="00844D6A" w:rsidRDefault="00844D6A" w:rsidP="00D53833">
                <w:pPr>
                  <w:jc w:val="right"/>
                </w:pPr>
                <w:r>
                  <w:rPr>
                    <w:rFonts w:hint="eastAsia"/>
                  </w:rPr>
                  <w:t>35,248,693</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6A6B5A36" w14:textId="77777777" w:rsidR="00844D6A" w:rsidRDefault="00844D6A" w:rsidP="00D53833">
                <w:pPr>
                  <w:jc w:val="right"/>
                </w:pPr>
                <w:r>
                  <w:rPr>
                    <w:rFonts w:hint="eastAsia"/>
                  </w:rPr>
                  <w:t>22,518,615</w:t>
                </w:r>
              </w:p>
            </w:tc>
          </w:tr>
          <w:tr w:rsidR="00844D6A" w14:paraId="29E38BEC" w14:textId="77777777" w:rsidTr="00D53833">
            <w:sdt>
              <w:sdtPr>
                <w:tag w:val="_PLD_8d8cb21251d34ba1815e334e49c1f773"/>
                <w:id w:val="204532552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05A8753F" w14:textId="77777777" w:rsidR="00844D6A" w:rsidRDefault="00844D6A" w:rsidP="00D53833">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2AA69D1F" w14:textId="77777777" w:rsidR="00844D6A" w:rsidRDefault="00844D6A" w:rsidP="00D53833">
                <w:pPr>
                  <w:jc w:val="right"/>
                </w:pPr>
                <w:r>
                  <w:rPr>
                    <w:rFonts w:hint="eastAsia"/>
                  </w:rPr>
                  <w:t>62,951</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4E680AF" w14:textId="77777777" w:rsidR="00844D6A" w:rsidRDefault="00844D6A" w:rsidP="00D53833">
                <w:pPr>
                  <w:jc w:val="right"/>
                </w:pPr>
                <w:r>
                  <w:rPr>
                    <w:rFonts w:hint="eastAsia"/>
                  </w:rPr>
                  <w:t>7,810</w:t>
                </w:r>
              </w:p>
            </w:tc>
          </w:tr>
          <w:tr w:rsidR="00844D6A" w14:paraId="5EDB2D56" w14:textId="77777777" w:rsidTr="00D53833">
            <w:sdt>
              <w:sdtPr>
                <w:tag w:val="_PLD_b85deb2045874a498f408bd31aa1c639"/>
                <w:id w:val="40457786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97BA81D" w14:textId="77777777" w:rsidR="00844D6A" w:rsidRDefault="00844D6A" w:rsidP="00D53833">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37ED3009" w14:textId="77777777" w:rsidR="00844D6A" w:rsidRDefault="00844D6A" w:rsidP="00D53833">
                <w:pPr>
                  <w:jc w:val="right"/>
                </w:pPr>
                <w:r>
                  <w:rPr>
                    <w:rFonts w:hint="eastAsia"/>
                  </w:rPr>
                  <w:t>3,771,310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21589865" w14:textId="77777777" w:rsidR="00844D6A" w:rsidRDefault="00844D6A" w:rsidP="00D53833">
                <w:pPr>
                  <w:jc w:val="right"/>
                </w:pPr>
                <w:r>
                  <w:rPr>
                    <w:rFonts w:hint="eastAsia"/>
                  </w:rPr>
                  <w:t>636,873</w:t>
                </w:r>
              </w:p>
            </w:tc>
          </w:tr>
          <w:tr w:rsidR="00844D6A" w14:paraId="5C1C264E" w14:textId="77777777" w:rsidTr="00D53833">
            <w:sdt>
              <w:sdtPr>
                <w:tag w:val="_PLD_1e4c1f4478ea4e41a213ed937b2d2949"/>
                <w:id w:val="5189624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967237F" w14:textId="77777777" w:rsidR="00844D6A" w:rsidRDefault="00844D6A" w:rsidP="00D53833">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24C97E27" w14:textId="77777777" w:rsidR="00844D6A" w:rsidRDefault="00844D6A" w:rsidP="00D53833">
                <w:pPr>
                  <w:jc w:val="right"/>
                </w:pPr>
                <w:r>
                  <w:rPr>
                    <w:rFonts w:hint="eastAsia"/>
                  </w:rPr>
                  <w:t>-73,392,862</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60F96ECA" w14:textId="77777777" w:rsidR="00844D6A" w:rsidRDefault="00844D6A" w:rsidP="00D53833">
                <w:pPr>
                  <w:jc w:val="right"/>
                </w:pPr>
                <w:r>
                  <w:rPr>
                    <w:rFonts w:hint="eastAsia"/>
                  </w:rPr>
                  <w:t>198,673,743</w:t>
                </w:r>
              </w:p>
            </w:tc>
          </w:tr>
          <w:tr w:rsidR="00844D6A" w14:paraId="22AB615E" w14:textId="77777777" w:rsidTr="00D53833">
            <w:sdt>
              <w:sdtPr>
                <w:tag w:val="_PLD_fbd860cf427540b4a431128ef763534d"/>
                <w:id w:val="106060180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3EF65FE5" w14:textId="77777777" w:rsidR="00844D6A" w:rsidRDefault="00844D6A" w:rsidP="00D53833">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0CC99AB4" w14:textId="77777777" w:rsidR="00844D6A" w:rsidRDefault="00844D6A" w:rsidP="00D53833">
                <w:pPr>
                  <w:jc w:val="right"/>
                </w:pPr>
                <w:r>
                  <w:rPr>
                    <w:rFonts w:hint="eastAsia"/>
                  </w:rPr>
                  <w:t>-1,447,059,011</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2D409BF2" w14:textId="77777777" w:rsidR="00844D6A" w:rsidRDefault="00844D6A" w:rsidP="00D53833">
                <w:pPr>
                  <w:jc w:val="right"/>
                </w:pPr>
                <w:r>
                  <w:rPr>
                    <w:rFonts w:hint="eastAsia"/>
                  </w:rPr>
                  <w:t>-1,509,913,048</w:t>
                </w:r>
              </w:p>
            </w:tc>
          </w:tr>
          <w:tr w:rsidR="00844D6A" w14:paraId="0829DF2E" w14:textId="77777777" w:rsidTr="00D53833">
            <w:sdt>
              <w:sdtPr>
                <w:tag w:val="_PLD_03270151a6684c629b53007cc62dad45"/>
                <w:id w:val="-99672541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3C30D72" w14:textId="77777777" w:rsidR="00844D6A" w:rsidRDefault="00844D6A" w:rsidP="00D53833">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0CE78E08" w14:textId="77777777" w:rsidR="00844D6A" w:rsidRDefault="00844D6A" w:rsidP="00D53833">
                <w:pPr>
                  <w:jc w:val="right"/>
                </w:pPr>
                <w:r>
                  <w:rPr>
                    <w:rFonts w:hint="eastAsia"/>
                  </w:rPr>
                  <w:t>19,640,866</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2A40848D" w14:textId="77777777" w:rsidR="00844D6A" w:rsidRDefault="00844D6A" w:rsidP="00D53833">
                <w:pPr>
                  <w:jc w:val="right"/>
                </w:pPr>
                <w:r>
                  <w:rPr>
                    <w:rFonts w:hint="eastAsia"/>
                  </w:rPr>
                  <w:t>28,675,926</w:t>
                </w:r>
              </w:p>
            </w:tc>
          </w:tr>
          <w:tr w:rsidR="00844D6A" w14:paraId="168D9089" w14:textId="77777777" w:rsidTr="00D53833">
            <w:sdt>
              <w:sdtPr>
                <w:tag w:val="_PLD_75c37a3f209d4b1fb608b47efbf0f17b"/>
                <w:id w:val="-75775150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4963A5E7" w14:textId="77777777" w:rsidR="00844D6A" w:rsidRDefault="00844D6A" w:rsidP="00D53833">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0EE05F9E" w14:textId="77777777" w:rsidR="00844D6A" w:rsidRDefault="00844D6A" w:rsidP="00D53833">
                <w:pPr>
                  <w:jc w:val="right"/>
                </w:pPr>
                <w:r>
                  <w:rPr>
                    <w:rFonts w:hint="eastAsia"/>
                  </w:rPr>
                  <w:t>-148,142,035</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0C0FBED" w14:textId="77777777" w:rsidR="00844D6A" w:rsidRDefault="00844D6A" w:rsidP="00D53833">
                <w:pPr>
                  <w:jc w:val="right"/>
                </w:pPr>
                <w:r>
                  <w:rPr>
                    <w:rFonts w:hint="eastAsia"/>
                  </w:rPr>
                  <w:t>112,500,486</w:t>
                </w:r>
              </w:p>
            </w:tc>
          </w:tr>
          <w:tr w:rsidR="00844D6A" w14:paraId="51C15059" w14:textId="77777777" w:rsidTr="00D53833">
            <w:sdt>
              <w:sdtPr>
                <w:tag w:val="_PLD_6dd2e6fa25164f14ae03eb5c47cfeb92"/>
                <w:id w:val="206405031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4FEE9EA7" w14:textId="77777777" w:rsidR="00844D6A" w:rsidRDefault="00844D6A" w:rsidP="00D53833">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10494011" w14:textId="77777777" w:rsidR="00844D6A" w:rsidRDefault="00844D6A" w:rsidP="00D53833">
                <w:pPr>
                  <w:jc w:val="right"/>
                </w:pPr>
                <w:r>
                  <w:rPr>
                    <w:rFonts w:hint="eastAsia"/>
                  </w:rPr>
                  <w:t>-1,548,993,342</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652B8605" w14:textId="77777777" w:rsidR="00844D6A" w:rsidRDefault="00844D6A" w:rsidP="00D53833">
                <w:pPr>
                  <w:jc w:val="right"/>
                  <w:rPr>
                    <w:b/>
                  </w:rPr>
                </w:pPr>
                <w:r>
                  <w:rPr>
                    <w:rFonts w:hint="eastAsia"/>
                  </w:rPr>
                  <w:t>-2,235,013,436</w:t>
                </w:r>
              </w:p>
            </w:tc>
          </w:tr>
          <w:tr w:rsidR="00844D6A" w14:paraId="2CD60C0C" w14:textId="77777777" w:rsidTr="00D53833">
            <w:sdt>
              <w:sdtPr>
                <w:tag w:val="_PLD_b77e5d0637ca424ea3521e9194452268"/>
                <w:id w:val="46586287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00343AB5" w14:textId="77777777" w:rsidR="00844D6A" w:rsidRDefault="00844D6A" w:rsidP="00D53833">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6EBCD318" w14:textId="77777777" w:rsidR="00844D6A" w:rsidRDefault="00844D6A" w:rsidP="00D53833">
                <w:pPr>
                  <w:jc w:val="right"/>
                </w:pPr>
                <w:r>
                  <w:rPr>
                    <w:rFonts w:hint="eastAsia"/>
                  </w:rPr>
                  <w:t>-1,206,669,265</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CFB3967" w14:textId="77777777" w:rsidR="00844D6A" w:rsidRDefault="00844D6A" w:rsidP="00D53833">
                <w:pPr>
                  <w:jc w:val="right"/>
                  <w:rPr>
                    <w:b/>
                  </w:rPr>
                </w:pPr>
                <w:r>
                  <w:rPr>
                    <w:rFonts w:hint="eastAsia"/>
                  </w:rPr>
                  <w:t>-855,423,816</w:t>
                </w:r>
              </w:p>
            </w:tc>
          </w:tr>
          <w:tr w:rsidR="00844D6A" w14:paraId="31303C7A" w14:textId="77777777" w:rsidTr="00D53833">
            <w:sdt>
              <w:sdtPr>
                <w:tag w:val="_PLD_5e18d37458f0499f93803040a145120b"/>
                <w:id w:val="109166836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A98E3DB" w14:textId="77777777" w:rsidR="00844D6A" w:rsidRDefault="00844D6A" w:rsidP="00D53833">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66A0493" w14:textId="77777777" w:rsidR="00844D6A" w:rsidRDefault="00844D6A" w:rsidP="00D53833">
                <w:pPr>
                  <w:jc w:val="right"/>
                </w:pPr>
                <w:r>
                  <w:rPr>
                    <w:rFonts w:hint="eastAsia"/>
                  </w:rPr>
                  <w:t>90,819,796</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6C3E6832" w14:textId="77777777" w:rsidR="00844D6A" w:rsidRDefault="00844D6A" w:rsidP="00D53833">
                <w:pPr>
                  <w:jc w:val="right"/>
                </w:pPr>
                <w:r>
                  <w:rPr>
                    <w:rFonts w:hint="eastAsia"/>
                  </w:rPr>
                  <w:t>123,902,623</w:t>
                </w:r>
              </w:p>
            </w:tc>
          </w:tr>
          <w:tr w:rsidR="00844D6A" w14:paraId="182AD6F0" w14:textId="77777777" w:rsidTr="00D53833">
            <w:sdt>
              <w:sdtPr>
                <w:tag w:val="_PLD_cbbe2315982347e89e355315dde12742"/>
                <w:id w:val="32155042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28CE6F8" w14:textId="77777777" w:rsidR="00844D6A" w:rsidRDefault="00844D6A" w:rsidP="00D53833">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128578FC" w14:textId="77777777" w:rsidR="00844D6A" w:rsidRDefault="00844D6A" w:rsidP="00D53833">
                <w:pPr>
                  <w:jc w:val="right"/>
                </w:pPr>
                <w:r>
                  <w:rPr>
                    <w:rFonts w:hint="eastAsia"/>
                  </w:rPr>
                  <w:t>6,501,138,870</w:t>
                </w: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257F1A90" w14:textId="77777777" w:rsidR="00844D6A" w:rsidRDefault="00844D6A" w:rsidP="00D53833">
                <w:pPr>
                  <w:jc w:val="right"/>
                </w:pPr>
                <w:r>
                  <w:rPr>
                    <w:rFonts w:hint="eastAsia"/>
                  </w:rPr>
                  <w:t>6,452,771,413</w:t>
                </w:r>
              </w:p>
            </w:tc>
          </w:tr>
          <w:tr w:rsidR="00844D6A" w14:paraId="7B3F75F1" w14:textId="77777777" w:rsidTr="00D53833">
            <w:sdt>
              <w:sdtPr>
                <w:tag w:val="_PLD_db693429a97d44a2848da029ca6a724c"/>
                <w:id w:val="-858961251"/>
                <w:lock w:val="sdtLocked"/>
              </w:sdt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14:paraId="3E8479BF" w14:textId="77777777" w:rsidR="00844D6A" w:rsidRDefault="00844D6A" w:rsidP="00D53833">
                    <w:r>
                      <w:rPr>
                        <w:b/>
                      </w:rPr>
                      <w:t>2</w:t>
                    </w:r>
                    <w:r>
                      <w:rPr>
                        <w:rFonts w:hint="eastAsia"/>
                        <w:b/>
                      </w:rPr>
                      <w:t>．不涉及现金收支的重大投资和筹资活动：</w:t>
                    </w:r>
                  </w:p>
                </w:tc>
              </w:sdtContent>
            </w:sdt>
          </w:tr>
          <w:tr w:rsidR="00C065D3" w14:paraId="31B3B2F3" w14:textId="77777777" w:rsidTr="0032542C">
            <w:sdt>
              <w:sdtPr>
                <w:tag w:val="_PLD_e0d4eb4cfadc41e79028384d476793f6"/>
                <w:id w:val="-125605147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4C9C8B6C" w14:textId="77777777" w:rsidR="00C065D3" w:rsidRDefault="00C065D3" w:rsidP="00C065D3">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2C9D853A" w14:textId="6536ADD5" w:rsidR="00C065D3" w:rsidRDefault="00C065D3" w:rsidP="00C065D3">
                <w:pPr>
                  <w:jc w:val="right"/>
                </w:pPr>
                <w:r>
                  <w:t>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320CD77D" w14:textId="7DB7B345" w:rsidR="00C065D3" w:rsidRDefault="00C065D3" w:rsidP="00C065D3">
                <w:pPr>
                  <w:jc w:val="right"/>
                </w:pPr>
                <w:r>
                  <w:t>0</w:t>
                </w:r>
              </w:p>
            </w:tc>
          </w:tr>
          <w:tr w:rsidR="00C065D3" w14:paraId="168F3C3C" w14:textId="77777777" w:rsidTr="00DF1A3F">
            <w:sdt>
              <w:sdtPr>
                <w:tag w:val="_PLD_4a6d0c6705c84302bf83bbc5e9c2e85e"/>
                <w:id w:val="-194868851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55E4D444" w14:textId="77777777" w:rsidR="00C065D3" w:rsidRDefault="00C065D3" w:rsidP="00C065D3">
                    <w:r>
                      <w:rPr>
                        <w:rFonts w:hint="eastAsia"/>
                      </w:rPr>
                      <w:t>一年内到期的可转换公司债券</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6B01330" w14:textId="17063E10" w:rsidR="00C065D3" w:rsidRDefault="00C065D3" w:rsidP="00C065D3">
                <w:pPr>
                  <w:jc w:val="right"/>
                </w:pPr>
                <w:r>
                  <w:t>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6BDCF426" w14:textId="6587BA43" w:rsidR="00C065D3" w:rsidRDefault="00C065D3" w:rsidP="00C065D3">
                <w:pPr>
                  <w:jc w:val="right"/>
                </w:pPr>
                <w:r>
                  <w:t>0</w:t>
                </w:r>
              </w:p>
            </w:tc>
          </w:tr>
          <w:tr w:rsidR="00C065D3" w14:paraId="435F3D99" w14:textId="77777777" w:rsidTr="00FA15D4">
            <w:sdt>
              <w:sdtPr>
                <w:tag w:val="_PLD_4eb4a0a5a3e944b293d87cc004adc11f"/>
                <w:id w:val="79533755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00688F7" w14:textId="77777777" w:rsidR="00C065D3" w:rsidRDefault="00C065D3" w:rsidP="00C065D3">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65C123ED" w14:textId="267DBE46" w:rsidR="00C065D3" w:rsidRDefault="00C065D3" w:rsidP="00C065D3">
                <w:pPr>
                  <w:jc w:val="right"/>
                </w:pPr>
                <w:r>
                  <w:t>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3D8C1DC7" w14:textId="40F94B83" w:rsidR="00C065D3" w:rsidRDefault="00C065D3" w:rsidP="00C065D3">
                <w:pPr>
                  <w:jc w:val="right"/>
                </w:pPr>
                <w:r>
                  <w:t>0</w:t>
                </w:r>
              </w:p>
            </w:tc>
          </w:tr>
          <w:tr w:rsidR="00844D6A" w14:paraId="01421C38" w14:textId="77777777" w:rsidTr="00D53833">
            <w:sdt>
              <w:sdtPr>
                <w:tag w:val="_PLD_1294459fe7ee46638b8d4b78b8d8c436"/>
                <w:id w:val="1365402356"/>
                <w:lock w:val="sdtLocked"/>
              </w:sdt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14:paraId="37CAFC69" w14:textId="77777777" w:rsidR="00844D6A" w:rsidRDefault="00844D6A" w:rsidP="00D53833">
                    <w:r>
                      <w:rPr>
                        <w:b/>
                      </w:rPr>
                      <w:t>3</w:t>
                    </w:r>
                    <w:r>
                      <w:rPr>
                        <w:rFonts w:hint="eastAsia"/>
                        <w:b/>
                      </w:rPr>
                      <w:t>．现金及现金等价物净变动情况：</w:t>
                    </w:r>
                  </w:p>
                </w:tc>
              </w:sdtContent>
            </w:sdt>
          </w:tr>
          <w:tr w:rsidR="00844D6A" w14:paraId="23D5763C" w14:textId="77777777" w:rsidTr="00D53833">
            <w:sdt>
              <w:sdtPr>
                <w:tag w:val="_PLD_2082c840cddc45338520bd3516ed16c9"/>
                <w:id w:val="-181063251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60413C2D" w14:textId="77777777" w:rsidR="00844D6A" w:rsidRDefault="00844D6A" w:rsidP="00D53833">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1AE6E27" w14:textId="77777777" w:rsidR="00844D6A" w:rsidRDefault="00844D6A" w:rsidP="00D53833">
                <w:pPr>
                  <w:jc w:val="right"/>
                </w:pPr>
                <w:r>
                  <w:rPr>
                    <w:rFonts w:hint="eastAsia"/>
                  </w:rPr>
                  <w:t>67,126,212,322</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BC4B15F" w14:textId="77777777" w:rsidR="00844D6A" w:rsidRDefault="00844D6A" w:rsidP="00D53833">
                <w:pPr>
                  <w:jc w:val="right"/>
                </w:pPr>
                <w:r>
                  <w:rPr>
                    <w:rFonts w:hint="eastAsia"/>
                  </w:rPr>
                  <w:t>62,858,908,796</w:t>
                </w:r>
              </w:p>
            </w:tc>
          </w:tr>
          <w:tr w:rsidR="00844D6A" w14:paraId="4B17A229" w14:textId="77777777" w:rsidTr="00D53833">
            <w:sdt>
              <w:sdtPr>
                <w:tag w:val="_PLD_a8039ff8828d402facebab3f2e19fcc0"/>
                <w:id w:val="-173622765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4F25A4C7" w14:textId="77777777" w:rsidR="00844D6A" w:rsidRDefault="00844D6A" w:rsidP="00D53833">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722F3CFB" w14:textId="77777777" w:rsidR="00844D6A" w:rsidRDefault="00844D6A" w:rsidP="00D53833">
                <w:pPr>
                  <w:jc w:val="right"/>
                  <w:rPr>
                    <w:bCs/>
                  </w:rPr>
                </w:pPr>
                <w:r>
                  <w:rPr>
                    <w:rFonts w:hint="eastAsia"/>
                  </w:rPr>
                  <w:t>62,603,497,384</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9436F75" w14:textId="77777777" w:rsidR="00844D6A" w:rsidRDefault="00844D6A" w:rsidP="00D53833">
                <w:pPr>
                  <w:jc w:val="right"/>
                  <w:rPr>
                    <w:bCs/>
                  </w:rPr>
                </w:pPr>
                <w:r>
                  <w:rPr>
                    <w:rFonts w:hint="eastAsia"/>
                  </w:rPr>
                  <w:t>59,416,293,080</w:t>
                </w:r>
              </w:p>
            </w:tc>
          </w:tr>
          <w:tr w:rsidR="00844D6A" w14:paraId="6ECE6513" w14:textId="77777777" w:rsidTr="00D53833">
            <w:sdt>
              <w:sdtPr>
                <w:tag w:val="_PLD_2b870bd2bf7a4a1c8f0ef717c730f23e"/>
                <w:id w:val="-53959061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64B4E3BF" w14:textId="77777777" w:rsidR="00844D6A" w:rsidRDefault="00844D6A" w:rsidP="00D53833">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0A9202F6" w14:textId="1DE72816" w:rsidR="00844D6A" w:rsidRDefault="00C065D3" w:rsidP="00D53833">
                <w:pPr>
                  <w:jc w:val="right"/>
                </w:pPr>
                <w:r>
                  <w:t>0</w:t>
                </w: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1E88526A" w14:textId="47F998DA" w:rsidR="00844D6A" w:rsidRDefault="00C065D3" w:rsidP="00D53833">
                <w:pPr>
                  <w:jc w:val="right"/>
                </w:pPr>
                <w:r>
                  <w:t>0</w:t>
                </w:r>
              </w:p>
            </w:tc>
          </w:tr>
          <w:tr w:rsidR="00C065D3" w14:paraId="5C37F82D" w14:textId="77777777" w:rsidTr="00D53833">
            <w:sdt>
              <w:sdtPr>
                <w:tag w:val="_PLD_ad568407cb3c454d95c72fc52ac36fe9"/>
                <w:id w:val="52437289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F088F6C" w14:textId="77777777" w:rsidR="00C065D3" w:rsidRDefault="00C065D3" w:rsidP="00C065D3">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06731674" w14:textId="2552EF4D" w:rsidR="00C065D3" w:rsidRDefault="00C065D3" w:rsidP="00C065D3">
                <w:pPr>
                  <w:jc w:val="right"/>
                  <w:rPr>
                    <w:bCs/>
                  </w:rPr>
                </w:pPr>
                <w:r>
                  <w:t>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8310921" w14:textId="79B3177E" w:rsidR="00C065D3" w:rsidRDefault="00C065D3" w:rsidP="00C065D3">
                <w:pPr>
                  <w:jc w:val="right"/>
                  <w:rPr>
                    <w:bCs/>
                  </w:rPr>
                </w:pPr>
                <w:r>
                  <w:t>0</w:t>
                </w:r>
              </w:p>
            </w:tc>
          </w:tr>
          <w:tr w:rsidR="00844D6A" w14:paraId="58AA8F60" w14:textId="77777777" w:rsidTr="00D53833">
            <w:sdt>
              <w:sdtPr>
                <w:tag w:val="_PLD_2dd0b4fbd20a49c1991e732523abf0b3"/>
                <w:id w:val="-130732328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6A38B13C" w14:textId="77777777" w:rsidR="00844D6A" w:rsidRDefault="00844D6A" w:rsidP="00D53833">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1BF4314D" w14:textId="77777777" w:rsidR="00844D6A" w:rsidRDefault="00844D6A" w:rsidP="00D53833">
                <w:pPr>
                  <w:jc w:val="right"/>
                </w:pPr>
                <w:r>
                  <w:rPr>
                    <w:rFonts w:hint="eastAsia"/>
                  </w:rPr>
                  <w:t>4,522,714,938</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2141D09" w14:textId="77777777" w:rsidR="00844D6A" w:rsidRDefault="00844D6A" w:rsidP="00D53833">
                <w:pPr>
                  <w:jc w:val="right"/>
                  <w:rPr>
                    <w:bCs/>
                  </w:rPr>
                </w:pPr>
                <w:r>
                  <w:rPr>
                    <w:rFonts w:hint="eastAsia"/>
                  </w:rPr>
                  <w:t>3,442,615,716</w:t>
                </w:r>
              </w:p>
            </w:tc>
          </w:tr>
        </w:tbl>
        <w:p w14:paraId="71DBD87E" w14:textId="77777777" w:rsidR="00292936" w:rsidRDefault="00292936"/>
        <w:p w14:paraId="6FAD59B0" w14:textId="1A0D3BC8" w:rsidR="009D01F0" w:rsidRDefault="00000000"/>
      </w:sdtContent>
    </w:sdt>
    <w:sdt>
      <w:sdtPr>
        <w:rPr>
          <w:rFonts w:ascii="宋体" w:hAnsi="宋体" w:cs="宋体" w:hint="eastAsia"/>
          <w:b w:val="0"/>
          <w:bCs w:val="0"/>
          <w:kern w:val="0"/>
          <w:szCs w:val="21"/>
        </w:rPr>
        <w:alias w:val="模块:取得子公司支付的现金净额"/>
        <w:tag w:val="_GBC_4161b069f3a54b4a9ab95be67b841c16"/>
        <w:id w:val="276146101"/>
        <w:lock w:val="sdtLocked"/>
        <w:placeholder>
          <w:docPart w:val="GBC22222222222222222222222222222"/>
        </w:placeholder>
      </w:sdtPr>
      <w:sdtContent>
        <w:p w14:paraId="6856B1B1" w14:textId="77777777" w:rsidR="009D01F0" w:rsidRDefault="00174DED" w:rsidP="00BC60D6">
          <w:pPr>
            <w:pStyle w:val="4"/>
            <w:numPr>
              <w:ilvl w:val="0"/>
              <w:numId w:val="72"/>
            </w:numPr>
            <w:rPr>
              <w:rFonts w:ascii="宋体" w:hAnsi="宋体"/>
              <w:szCs w:val="21"/>
            </w:rPr>
          </w:pPr>
          <w:r>
            <w:rPr>
              <w:rFonts w:ascii="宋体" w:hAnsi="宋体" w:cs="宋体" w:hint="eastAsia"/>
              <w:kern w:val="0"/>
              <w:szCs w:val="21"/>
            </w:rPr>
            <w:t>本期支付的</w:t>
          </w:r>
          <w:r>
            <w:rPr>
              <w:rFonts w:ascii="宋体" w:hAnsi="宋体" w:hint="eastAsia"/>
              <w:szCs w:val="21"/>
            </w:rPr>
            <w:t>取得子公司的现金净额</w:t>
          </w:r>
        </w:p>
        <w:sdt>
          <w:sdtPr>
            <w:alias w:val="是否适用：本期支付的取得子公司的现金净额[双击切换]"/>
            <w:tag w:val="_GBC_903abae67cad448caac446eb8c11fd79"/>
            <w:id w:val="-196019092"/>
            <w:lock w:val="sdtLocked"/>
            <w:placeholder>
              <w:docPart w:val="GBC22222222222222222222222222222"/>
            </w:placeholder>
          </w:sdtPr>
          <w:sdtContent>
            <w:p w14:paraId="60EBBDC6" w14:textId="300B0253" w:rsidR="00425943" w:rsidRDefault="00174DED" w:rsidP="00425943">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6B0BF1A8" w14:textId="707A1EDE" w:rsidR="009D01F0" w:rsidRDefault="00000000"/>
      </w:sdtContent>
    </w:sdt>
    <w:p w14:paraId="44429A8A" w14:textId="77777777" w:rsidR="009D01F0" w:rsidRDefault="009D01F0"/>
    <w:sdt>
      <w:sdtPr>
        <w:rPr>
          <w:rFonts w:ascii="宋体" w:hAnsi="宋体" w:cs="宋体" w:hint="eastAsia"/>
          <w:b w:val="0"/>
          <w:bCs w:val="0"/>
          <w:kern w:val="0"/>
          <w:szCs w:val="24"/>
        </w:rPr>
        <w:alias w:val="模块:处置子公司收到的现金净额"/>
        <w:tag w:val="_GBC_2b15b115b2104b8ba327581d943203fc"/>
        <w:id w:val="-376393426"/>
        <w:lock w:val="sdtLocked"/>
        <w:placeholder>
          <w:docPart w:val="GBC22222222222222222222222222222"/>
        </w:placeholder>
      </w:sdtPr>
      <w:sdtEndPr>
        <w:rPr>
          <w:szCs w:val="21"/>
        </w:rPr>
      </w:sdtEndPr>
      <w:sdtContent>
        <w:p w14:paraId="4A2F782C" w14:textId="77777777" w:rsidR="009D01F0" w:rsidRDefault="00174DED" w:rsidP="00BC60D6">
          <w:pPr>
            <w:pStyle w:val="4"/>
            <w:numPr>
              <w:ilvl w:val="0"/>
              <w:numId w:val="72"/>
            </w:numPr>
            <w:rPr>
              <w:rFonts w:ascii="宋体" w:hAnsi="宋体"/>
            </w:rPr>
          </w:pPr>
          <w:r>
            <w:rPr>
              <w:rFonts w:ascii="宋体" w:hAnsi="宋体" w:cs="宋体" w:hint="eastAsia"/>
              <w:kern w:val="0"/>
              <w:szCs w:val="24"/>
            </w:rPr>
            <w:t>本期收到的</w:t>
          </w:r>
          <w:r>
            <w:rPr>
              <w:rFonts w:ascii="宋体" w:hAnsi="宋体" w:hint="eastAsia"/>
            </w:rPr>
            <w:t>处置子公司的现金净额</w:t>
          </w:r>
        </w:p>
        <w:sdt>
          <w:sdtPr>
            <w:alias w:val="是否适用：本期收到的处置子公司的现金净额[双击切换]"/>
            <w:tag w:val="_GBC_2b4b13c85bb94d13bb7b7edebe0a9f5a"/>
            <w:id w:val="-1428414853"/>
            <w:lock w:val="sdtLocked"/>
            <w:placeholder>
              <w:docPart w:val="GBC22222222222222222222222222222"/>
            </w:placeholder>
          </w:sdtPr>
          <w:sdtContent>
            <w:p w14:paraId="1A221A3C" w14:textId="11F33FEC" w:rsidR="00425943" w:rsidRDefault="00174DED" w:rsidP="00425943">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212E963C" w14:textId="02FF60FF" w:rsidR="009D01F0" w:rsidRDefault="00000000"/>
      </w:sdtContent>
    </w:sdt>
    <w:sdt>
      <w:sdtPr>
        <w:rPr>
          <w:rFonts w:ascii="宋体" w:hAnsi="宋体" w:cs="宋体" w:hint="eastAsia"/>
          <w:b w:val="0"/>
          <w:bCs w:val="0"/>
          <w:kern w:val="0"/>
          <w:szCs w:val="21"/>
        </w:rPr>
        <w:alias w:val="模块:现金和现金等价物的构成"/>
        <w:tag w:val="_GBC_b19766ead83d4bb4825af61147af6138"/>
        <w:id w:val="-681040904"/>
        <w:lock w:val="sdtLocked"/>
        <w:placeholder>
          <w:docPart w:val="GBC22222222222222222222222222222"/>
        </w:placeholder>
      </w:sdtPr>
      <w:sdtEndPr>
        <w:rPr>
          <w:rFonts w:hint="default"/>
          <w:szCs w:val="22"/>
        </w:rPr>
      </w:sdtEndPr>
      <w:sdtContent>
        <w:p w14:paraId="13465185" w14:textId="77777777" w:rsidR="009D01F0" w:rsidRDefault="00174DED" w:rsidP="00BC60D6">
          <w:pPr>
            <w:pStyle w:val="4"/>
            <w:numPr>
              <w:ilvl w:val="0"/>
              <w:numId w:val="72"/>
            </w:numPr>
            <w:rPr>
              <w:rFonts w:ascii="宋体" w:hAnsi="宋体"/>
              <w:szCs w:val="21"/>
            </w:rPr>
          </w:pPr>
          <w:r>
            <w:rPr>
              <w:rFonts w:ascii="宋体" w:hAnsi="宋体" w:hint="eastAsia"/>
              <w:szCs w:val="21"/>
            </w:rPr>
            <w:t>现金和现金</w:t>
          </w:r>
          <w:r>
            <w:rPr>
              <w:rFonts w:ascii="宋体" w:hAnsi="宋体" w:hint="eastAsia"/>
            </w:rPr>
            <w:t>等价物</w:t>
          </w:r>
          <w:r>
            <w:rPr>
              <w:rFonts w:ascii="宋体" w:hAnsi="宋体" w:hint="eastAsia"/>
              <w:szCs w:val="21"/>
            </w:rPr>
            <w:t>的构成</w:t>
          </w:r>
        </w:p>
        <w:sdt>
          <w:sdtPr>
            <w:alias w:val="是否适用：现金和现金等价物的构成[双击切换]"/>
            <w:tag w:val="_GBC_4f1d477972634410a6ea7bdfaf766947"/>
            <w:id w:val="2069680714"/>
            <w:lock w:val="sdtLocked"/>
            <w:placeholder>
              <w:docPart w:val="GBC22222222222222222222222222222"/>
            </w:placeholder>
          </w:sdtPr>
          <w:sdtContent>
            <w:p w14:paraId="0BB20701" w14:textId="0EE8982E" w:rsidR="009D01F0" w:rsidRDefault="00174DED">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47C360DE" w14:textId="77777777" w:rsidR="009D01F0" w:rsidRDefault="00174DED">
          <w:pPr>
            <w:jc w:val="right"/>
            <w:rPr>
              <w:b/>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5"/>
            <w:gridCol w:w="2879"/>
            <w:gridCol w:w="2695"/>
          </w:tblGrid>
          <w:tr w:rsidR="009D01F0" w14:paraId="237F8CAC" w14:textId="77777777" w:rsidTr="00D84D13">
            <w:trPr>
              <w:trHeight w:val="285"/>
            </w:trPr>
            <w:sdt>
              <w:sdtPr>
                <w:tag w:val="_PLD_d5bf85e9303e4843a7623f09eae933c6"/>
                <w:id w:val="-2002265800"/>
                <w:lock w:val="sdtLocked"/>
              </w:sdtPr>
              <w:sdtContent>
                <w:tc>
                  <w:tcPr>
                    <w:tcW w:w="1875" w:type="pct"/>
                    <w:tcBorders>
                      <w:bottom w:val="single" w:sz="4" w:space="0" w:color="auto"/>
                    </w:tcBorders>
                    <w:shd w:val="clear" w:color="auto" w:fill="auto"/>
                    <w:vAlign w:val="center"/>
                  </w:tcPr>
                  <w:p w14:paraId="2D6804A2" w14:textId="77777777" w:rsidR="009D01F0" w:rsidRDefault="00174DED">
                    <w:pPr>
                      <w:ind w:leftChars="-51" w:left="-107"/>
                      <w:jc w:val="center"/>
                    </w:pPr>
                    <w:r>
                      <w:rPr>
                        <w:rFonts w:hint="eastAsia"/>
                      </w:rPr>
                      <w:t>项目</w:t>
                    </w:r>
                  </w:p>
                </w:tc>
              </w:sdtContent>
            </w:sdt>
            <w:sdt>
              <w:sdtPr>
                <w:tag w:val="_PLD_e3a960d2f6474687b9cbaec3f1075e19"/>
                <w:id w:val="-1453478249"/>
                <w:lock w:val="sdtLocked"/>
              </w:sdtPr>
              <w:sdtContent>
                <w:tc>
                  <w:tcPr>
                    <w:tcW w:w="1614" w:type="pct"/>
                    <w:shd w:val="clear" w:color="auto" w:fill="auto"/>
                    <w:vAlign w:val="center"/>
                  </w:tcPr>
                  <w:p w14:paraId="0A86887B" w14:textId="77777777" w:rsidR="009D01F0" w:rsidRDefault="00174DED">
                    <w:pPr>
                      <w:jc w:val="center"/>
                    </w:pPr>
                    <w:r>
                      <w:rPr>
                        <w:rFonts w:hint="eastAsia"/>
                      </w:rPr>
                      <w:t>期末余额</w:t>
                    </w:r>
                  </w:p>
                </w:tc>
              </w:sdtContent>
            </w:sdt>
            <w:sdt>
              <w:sdtPr>
                <w:tag w:val="_PLD_0d0909eba9344c8ab96c7fb88f0b117a"/>
                <w:id w:val="724113285"/>
                <w:lock w:val="sdtLocked"/>
              </w:sdtPr>
              <w:sdtContent>
                <w:tc>
                  <w:tcPr>
                    <w:tcW w:w="1511" w:type="pct"/>
                    <w:shd w:val="clear" w:color="auto" w:fill="auto"/>
                  </w:tcPr>
                  <w:p w14:paraId="662E910D" w14:textId="77777777" w:rsidR="009D01F0" w:rsidRDefault="00174DED">
                    <w:pPr>
                      <w:jc w:val="center"/>
                    </w:pPr>
                    <w:r>
                      <w:rPr>
                        <w:rFonts w:hint="eastAsia"/>
                      </w:rPr>
                      <w:t>期初余额</w:t>
                    </w:r>
                  </w:p>
                </w:tc>
              </w:sdtContent>
            </w:sdt>
          </w:tr>
          <w:tr w:rsidR="00425943" w14:paraId="7986045A" w14:textId="77777777" w:rsidTr="00E07EDC">
            <w:trPr>
              <w:trHeight w:val="285"/>
            </w:trPr>
            <w:sdt>
              <w:sdtPr>
                <w:tag w:val="_PLD_6a173ce99a864661a21d726eff0af5b3"/>
                <w:id w:val="-1995257546"/>
                <w:lock w:val="sdtLocked"/>
              </w:sdtPr>
              <w:sdtContent>
                <w:tc>
                  <w:tcPr>
                    <w:tcW w:w="1875" w:type="pct"/>
                    <w:shd w:val="clear" w:color="auto" w:fill="auto"/>
                    <w:vAlign w:val="center"/>
                  </w:tcPr>
                  <w:p w14:paraId="6F445A01" w14:textId="77777777" w:rsidR="00425943" w:rsidRDefault="00425943" w:rsidP="00425943">
                    <w:r>
                      <w:rPr>
                        <w:rFonts w:hint="eastAsia"/>
                      </w:rPr>
                      <w:t>一、现金</w:t>
                    </w:r>
                  </w:p>
                </w:tc>
              </w:sdtContent>
            </w:sdt>
            <w:tc>
              <w:tcPr>
                <w:tcW w:w="1614" w:type="pct"/>
                <w:shd w:val="clear" w:color="auto" w:fill="auto"/>
                <w:vAlign w:val="center"/>
              </w:tcPr>
              <w:p w14:paraId="2C3DC90F" w14:textId="496A3EC7" w:rsidR="00425943" w:rsidRDefault="00425943" w:rsidP="00425943">
                <w:pPr>
                  <w:jc w:val="right"/>
                </w:pPr>
                <w:r>
                  <w:t>67,126,212,322</w:t>
                </w:r>
              </w:p>
            </w:tc>
            <w:tc>
              <w:tcPr>
                <w:tcW w:w="1511" w:type="pct"/>
                <w:shd w:val="clear" w:color="auto" w:fill="auto"/>
                <w:vAlign w:val="center"/>
              </w:tcPr>
              <w:p w14:paraId="5956FF1E" w14:textId="0BF72985" w:rsidR="00425943" w:rsidRDefault="00425943" w:rsidP="00425943">
                <w:pPr>
                  <w:jc w:val="right"/>
                </w:pPr>
                <w:r>
                  <w:t>62,603,497,384</w:t>
                </w:r>
              </w:p>
            </w:tc>
          </w:tr>
          <w:tr w:rsidR="00425943" w14:paraId="35A70853" w14:textId="77777777" w:rsidTr="00D84D13">
            <w:trPr>
              <w:trHeight w:val="285"/>
            </w:trPr>
            <w:sdt>
              <w:sdtPr>
                <w:tag w:val="_PLD_00026e2b0a3d4b39803714a078a9949d"/>
                <w:id w:val="-2070026480"/>
                <w:lock w:val="sdtLocked"/>
              </w:sdtPr>
              <w:sdtContent>
                <w:tc>
                  <w:tcPr>
                    <w:tcW w:w="1875" w:type="pct"/>
                    <w:shd w:val="clear" w:color="auto" w:fill="auto"/>
                    <w:vAlign w:val="center"/>
                  </w:tcPr>
                  <w:p w14:paraId="2561E476" w14:textId="77777777" w:rsidR="00425943" w:rsidRDefault="00425943" w:rsidP="00425943">
                    <w:r>
                      <w:rPr>
                        <w:rFonts w:hint="eastAsia"/>
                      </w:rPr>
                      <w:t>其中：库存现金</w:t>
                    </w:r>
                  </w:p>
                </w:tc>
              </w:sdtContent>
            </w:sdt>
            <w:tc>
              <w:tcPr>
                <w:tcW w:w="1614" w:type="pct"/>
                <w:shd w:val="clear" w:color="auto" w:fill="auto"/>
              </w:tcPr>
              <w:p w14:paraId="37864EC5" w14:textId="3A331FCC" w:rsidR="00425943" w:rsidRDefault="00B84953" w:rsidP="00425943">
                <w:pPr>
                  <w:jc w:val="right"/>
                </w:pPr>
                <w:r>
                  <w:t>0</w:t>
                </w:r>
              </w:p>
            </w:tc>
            <w:tc>
              <w:tcPr>
                <w:tcW w:w="1511" w:type="pct"/>
                <w:shd w:val="clear" w:color="auto" w:fill="auto"/>
              </w:tcPr>
              <w:p w14:paraId="3688B57B" w14:textId="5657B910" w:rsidR="00425943" w:rsidRDefault="00B84953" w:rsidP="00425943">
                <w:pPr>
                  <w:jc w:val="right"/>
                </w:pPr>
                <w:r>
                  <w:t>0</w:t>
                </w:r>
              </w:p>
            </w:tc>
          </w:tr>
          <w:tr w:rsidR="00425943" w14:paraId="3C3A8931" w14:textId="77777777" w:rsidTr="007F53EA">
            <w:trPr>
              <w:trHeight w:val="285"/>
            </w:trPr>
            <w:sdt>
              <w:sdtPr>
                <w:tag w:val="_PLD_703c5ac82ddb4fd7bf9d7372c95ca92f"/>
                <w:id w:val="-1123229155"/>
                <w:lock w:val="sdtLocked"/>
              </w:sdtPr>
              <w:sdtContent>
                <w:tc>
                  <w:tcPr>
                    <w:tcW w:w="1875" w:type="pct"/>
                    <w:shd w:val="clear" w:color="auto" w:fill="auto"/>
                    <w:vAlign w:val="center"/>
                  </w:tcPr>
                  <w:p w14:paraId="63F72D6B" w14:textId="77777777" w:rsidR="00425943" w:rsidRDefault="00425943" w:rsidP="00425943">
                    <w:r>
                      <w:rPr>
                        <w:rFonts w:hint="eastAsia"/>
                      </w:rPr>
                      <w:t xml:space="preserve">　　可随时用于支付的银行存款</w:t>
                    </w:r>
                  </w:p>
                </w:tc>
              </w:sdtContent>
            </w:sdt>
            <w:tc>
              <w:tcPr>
                <w:tcW w:w="1614" w:type="pct"/>
                <w:shd w:val="clear" w:color="auto" w:fill="auto"/>
                <w:vAlign w:val="center"/>
              </w:tcPr>
              <w:p w14:paraId="1C9656D6" w14:textId="2F83BFA2" w:rsidR="00425943" w:rsidRDefault="00425943" w:rsidP="00425943">
                <w:pPr>
                  <w:jc w:val="right"/>
                </w:pPr>
                <w:r>
                  <w:t>67,101,820,201</w:t>
                </w:r>
              </w:p>
            </w:tc>
            <w:tc>
              <w:tcPr>
                <w:tcW w:w="1511" w:type="pct"/>
                <w:shd w:val="clear" w:color="auto" w:fill="auto"/>
                <w:vAlign w:val="center"/>
              </w:tcPr>
              <w:p w14:paraId="4E8E17F9" w14:textId="6C5B86D6" w:rsidR="00425943" w:rsidRDefault="00425943" w:rsidP="00425943">
                <w:pPr>
                  <w:jc w:val="right"/>
                </w:pPr>
                <w:r>
                  <w:t>62,595,731,431</w:t>
                </w:r>
              </w:p>
            </w:tc>
          </w:tr>
          <w:tr w:rsidR="00425943" w14:paraId="1FE874EF" w14:textId="77777777" w:rsidTr="007F53EA">
            <w:trPr>
              <w:trHeight w:val="285"/>
            </w:trPr>
            <w:sdt>
              <w:sdtPr>
                <w:tag w:val="_PLD_39dc74346d4643c0b32e781621749a55"/>
                <w:id w:val="-709644522"/>
                <w:lock w:val="sdtLocked"/>
              </w:sdtPr>
              <w:sdtContent>
                <w:tc>
                  <w:tcPr>
                    <w:tcW w:w="1875" w:type="pct"/>
                    <w:shd w:val="clear" w:color="auto" w:fill="auto"/>
                    <w:vAlign w:val="center"/>
                  </w:tcPr>
                  <w:p w14:paraId="2CADFF8F" w14:textId="77777777" w:rsidR="00425943" w:rsidRDefault="00425943" w:rsidP="00425943">
                    <w:r>
                      <w:rPr>
                        <w:rFonts w:hint="eastAsia"/>
                      </w:rPr>
                      <w:t xml:space="preserve">　　可随时用于支付的其他货币资金</w:t>
                    </w:r>
                  </w:p>
                </w:tc>
              </w:sdtContent>
            </w:sdt>
            <w:tc>
              <w:tcPr>
                <w:tcW w:w="1614" w:type="pct"/>
                <w:shd w:val="clear" w:color="auto" w:fill="auto"/>
                <w:vAlign w:val="center"/>
              </w:tcPr>
              <w:p w14:paraId="2A31D3DD" w14:textId="0E50A98B" w:rsidR="00425943" w:rsidRDefault="00425943" w:rsidP="00425943">
                <w:pPr>
                  <w:jc w:val="right"/>
                </w:pPr>
                <w:r>
                  <w:t>24,392,121</w:t>
                </w:r>
              </w:p>
            </w:tc>
            <w:tc>
              <w:tcPr>
                <w:tcW w:w="1511" w:type="pct"/>
                <w:shd w:val="clear" w:color="auto" w:fill="auto"/>
                <w:vAlign w:val="center"/>
              </w:tcPr>
              <w:p w14:paraId="549980A1" w14:textId="4784FF41" w:rsidR="00425943" w:rsidRDefault="00425943" w:rsidP="00425943">
                <w:pPr>
                  <w:jc w:val="right"/>
                </w:pPr>
                <w:r>
                  <w:t>7,765,953</w:t>
                </w:r>
              </w:p>
            </w:tc>
          </w:tr>
          <w:tr w:rsidR="00425943" w14:paraId="2D9B66B6" w14:textId="77777777" w:rsidTr="00D84D13">
            <w:trPr>
              <w:trHeight w:val="285"/>
            </w:trPr>
            <w:sdt>
              <w:sdtPr>
                <w:tag w:val="_PLD_7097f486896a4d4b9e7684bc82f808ad"/>
                <w:id w:val="1185639066"/>
                <w:lock w:val="sdtLocked"/>
              </w:sdtPr>
              <w:sdtContent>
                <w:tc>
                  <w:tcPr>
                    <w:tcW w:w="1875" w:type="pct"/>
                    <w:shd w:val="clear" w:color="auto" w:fill="auto"/>
                    <w:vAlign w:val="center"/>
                  </w:tcPr>
                  <w:p w14:paraId="33DAC380" w14:textId="77777777" w:rsidR="00425943" w:rsidRDefault="00425943" w:rsidP="00425943">
                    <w:r>
                      <w:rPr>
                        <w:rFonts w:hint="eastAsia"/>
                      </w:rPr>
                      <w:t xml:space="preserve">　　可用于支付的存放中央银行款项</w:t>
                    </w:r>
                  </w:p>
                </w:tc>
              </w:sdtContent>
            </w:sdt>
            <w:tc>
              <w:tcPr>
                <w:tcW w:w="1614" w:type="pct"/>
                <w:shd w:val="clear" w:color="auto" w:fill="auto"/>
              </w:tcPr>
              <w:p w14:paraId="6A8AD4B2" w14:textId="04EDEF31" w:rsidR="00425943" w:rsidRDefault="00177DEE" w:rsidP="00425943">
                <w:pPr>
                  <w:jc w:val="right"/>
                </w:pPr>
                <w:r>
                  <w:t>0</w:t>
                </w:r>
              </w:p>
            </w:tc>
            <w:tc>
              <w:tcPr>
                <w:tcW w:w="1511" w:type="pct"/>
                <w:shd w:val="clear" w:color="auto" w:fill="auto"/>
              </w:tcPr>
              <w:p w14:paraId="6B0EB0A4" w14:textId="36FDCEEB" w:rsidR="00425943" w:rsidRDefault="00177DEE" w:rsidP="00425943">
                <w:pPr>
                  <w:jc w:val="right"/>
                </w:pPr>
                <w:r>
                  <w:t>0</w:t>
                </w:r>
              </w:p>
            </w:tc>
          </w:tr>
          <w:tr w:rsidR="00177DEE" w14:paraId="02D64204" w14:textId="77777777" w:rsidTr="00370C3E">
            <w:trPr>
              <w:trHeight w:val="285"/>
            </w:trPr>
            <w:sdt>
              <w:sdtPr>
                <w:tag w:val="_PLD_8fe90894e50c435a91887b8f6baf82f7"/>
                <w:id w:val="-297306249"/>
                <w:lock w:val="sdtLocked"/>
              </w:sdtPr>
              <w:sdtContent>
                <w:tc>
                  <w:tcPr>
                    <w:tcW w:w="1875" w:type="pct"/>
                    <w:shd w:val="clear" w:color="auto" w:fill="auto"/>
                    <w:vAlign w:val="center"/>
                  </w:tcPr>
                  <w:p w14:paraId="3DC01395" w14:textId="77777777" w:rsidR="00177DEE" w:rsidRDefault="00177DEE" w:rsidP="00177DEE">
                    <w:r>
                      <w:rPr>
                        <w:rFonts w:hint="eastAsia"/>
                      </w:rPr>
                      <w:t xml:space="preserve">　　存放同业款项</w:t>
                    </w:r>
                  </w:p>
                </w:tc>
              </w:sdtContent>
            </w:sdt>
            <w:tc>
              <w:tcPr>
                <w:tcW w:w="1614" w:type="pct"/>
                <w:shd w:val="clear" w:color="auto" w:fill="auto"/>
                <w:vAlign w:val="center"/>
              </w:tcPr>
              <w:p w14:paraId="0CBC0F34" w14:textId="45B861B0" w:rsidR="00177DEE" w:rsidRDefault="00177DEE" w:rsidP="00177DEE">
                <w:pPr>
                  <w:jc w:val="right"/>
                </w:pPr>
                <w:r>
                  <w:t>0</w:t>
                </w:r>
              </w:p>
            </w:tc>
            <w:tc>
              <w:tcPr>
                <w:tcW w:w="1511" w:type="pct"/>
                <w:shd w:val="clear" w:color="auto" w:fill="auto"/>
                <w:vAlign w:val="center"/>
              </w:tcPr>
              <w:p w14:paraId="259FE9BA" w14:textId="4D886C5C" w:rsidR="00177DEE" w:rsidRDefault="00177DEE" w:rsidP="00177DEE">
                <w:pPr>
                  <w:jc w:val="right"/>
                </w:pPr>
                <w:r>
                  <w:t>0</w:t>
                </w:r>
              </w:p>
            </w:tc>
          </w:tr>
          <w:tr w:rsidR="00177DEE" w14:paraId="3E4A20BD" w14:textId="77777777" w:rsidTr="00AA638A">
            <w:trPr>
              <w:trHeight w:val="285"/>
            </w:trPr>
            <w:sdt>
              <w:sdtPr>
                <w:tag w:val="_PLD_5808644810d54676897d0089359a83b2"/>
                <w:id w:val="1854686962"/>
                <w:lock w:val="sdtLocked"/>
              </w:sdtPr>
              <w:sdtContent>
                <w:tc>
                  <w:tcPr>
                    <w:tcW w:w="1875" w:type="pct"/>
                    <w:shd w:val="clear" w:color="auto" w:fill="auto"/>
                    <w:vAlign w:val="center"/>
                  </w:tcPr>
                  <w:p w14:paraId="70AF44D4" w14:textId="77777777" w:rsidR="00177DEE" w:rsidRDefault="00177DEE" w:rsidP="00177DEE">
                    <w:r>
                      <w:rPr>
                        <w:rFonts w:hint="eastAsia"/>
                      </w:rPr>
                      <w:t xml:space="preserve">　　拆放同业款项</w:t>
                    </w:r>
                  </w:p>
                </w:tc>
              </w:sdtContent>
            </w:sdt>
            <w:tc>
              <w:tcPr>
                <w:tcW w:w="1614" w:type="pct"/>
                <w:shd w:val="clear" w:color="auto" w:fill="auto"/>
                <w:vAlign w:val="center"/>
              </w:tcPr>
              <w:p w14:paraId="0EF06DC2" w14:textId="651F0DFF" w:rsidR="00177DEE" w:rsidRDefault="00177DEE" w:rsidP="00177DEE">
                <w:pPr>
                  <w:jc w:val="right"/>
                </w:pPr>
                <w:r>
                  <w:t>0</w:t>
                </w:r>
              </w:p>
            </w:tc>
            <w:tc>
              <w:tcPr>
                <w:tcW w:w="1511" w:type="pct"/>
                <w:shd w:val="clear" w:color="auto" w:fill="auto"/>
                <w:vAlign w:val="center"/>
              </w:tcPr>
              <w:p w14:paraId="38AF75E2" w14:textId="7368E1C0" w:rsidR="00177DEE" w:rsidRDefault="00177DEE" w:rsidP="00177DEE">
                <w:pPr>
                  <w:jc w:val="right"/>
                </w:pPr>
                <w:r>
                  <w:t>0</w:t>
                </w:r>
              </w:p>
            </w:tc>
          </w:tr>
          <w:tr w:rsidR="00177DEE" w14:paraId="29860645" w14:textId="77777777" w:rsidTr="00C77A9A">
            <w:trPr>
              <w:trHeight w:val="285"/>
            </w:trPr>
            <w:sdt>
              <w:sdtPr>
                <w:tag w:val="_PLD_908c5e073add4fa8a13ed054455379d9"/>
                <w:id w:val="25535262"/>
                <w:lock w:val="sdtLocked"/>
              </w:sdtPr>
              <w:sdtContent>
                <w:tc>
                  <w:tcPr>
                    <w:tcW w:w="1875" w:type="pct"/>
                    <w:shd w:val="clear" w:color="auto" w:fill="auto"/>
                    <w:vAlign w:val="center"/>
                  </w:tcPr>
                  <w:p w14:paraId="3CD6D0FF" w14:textId="77777777" w:rsidR="00177DEE" w:rsidRDefault="00177DEE" w:rsidP="00177DEE">
                    <w:r>
                      <w:rPr>
                        <w:rFonts w:hint="eastAsia"/>
                      </w:rPr>
                      <w:t>二、现金等价物</w:t>
                    </w:r>
                  </w:p>
                </w:tc>
              </w:sdtContent>
            </w:sdt>
            <w:tc>
              <w:tcPr>
                <w:tcW w:w="1614" w:type="pct"/>
                <w:shd w:val="clear" w:color="auto" w:fill="auto"/>
                <w:vAlign w:val="center"/>
              </w:tcPr>
              <w:p w14:paraId="181C946A" w14:textId="4970BA38" w:rsidR="00177DEE" w:rsidRDefault="00177DEE" w:rsidP="00177DEE">
                <w:pPr>
                  <w:jc w:val="right"/>
                </w:pPr>
                <w:r>
                  <w:t>0</w:t>
                </w:r>
              </w:p>
            </w:tc>
            <w:tc>
              <w:tcPr>
                <w:tcW w:w="1511" w:type="pct"/>
                <w:shd w:val="clear" w:color="auto" w:fill="auto"/>
                <w:vAlign w:val="center"/>
              </w:tcPr>
              <w:p w14:paraId="1B766ED1" w14:textId="04A4C64C" w:rsidR="00177DEE" w:rsidRDefault="00177DEE" w:rsidP="00177DEE">
                <w:pPr>
                  <w:jc w:val="right"/>
                </w:pPr>
                <w:r>
                  <w:t>0</w:t>
                </w:r>
              </w:p>
            </w:tc>
          </w:tr>
          <w:tr w:rsidR="00177DEE" w14:paraId="7856FB4A" w14:textId="77777777" w:rsidTr="00392CC0">
            <w:trPr>
              <w:trHeight w:val="285"/>
            </w:trPr>
            <w:sdt>
              <w:sdtPr>
                <w:tag w:val="_PLD_652a861f17ac4cdd9702ff63844d42cc"/>
                <w:id w:val="427782314"/>
                <w:lock w:val="sdtLocked"/>
              </w:sdtPr>
              <w:sdtContent>
                <w:tc>
                  <w:tcPr>
                    <w:tcW w:w="1875" w:type="pct"/>
                    <w:tcBorders>
                      <w:bottom w:val="single" w:sz="4" w:space="0" w:color="auto"/>
                    </w:tcBorders>
                    <w:shd w:val="clear" w:color="auto" w:fill="auto"/>
                    <w:vAlign w:val="center"/>
                  </w:tcPr>
                  <w:p w14:paraId="15AB3D57" w14:textId="77777777" w:rsidR="00177DEE" w:rsidRDefault="00177DEE" w:rsidP="00177DEE">
                    <w:r>
                      <w:rPr>
                        <w:rFonts w:hint="eastAsia"/>
                      </w:rPr>
                      <w:t>其中：三个月内到期的债券投资</w:t>
                    </w:r>
                  </w:p>
                </w:tc>
              </w:sdtContent>
            </w:sdt>
            <w:tc>
              <w:tcPr>
                <w:tcW w:w="1614" w:type="pct"/>
                <w:tcBorders>
                  <w:bottom w:val="single" w:sz="4" w:space="0" w:color="auto"/>
                </w:tcBorders>
                <w:shd w:val="clear" w:color="auto" w:fill="auto"/>
                <w:vAlign w:val="center"/>
              </w:tcPr>
              <w:p w14:paraId="655CF5E4" w14:textId="740C6767" w:rsidR="00177DEE" w:rsidRDefault="00177DEE" w:rsidP="00177DEE">
                <w:pPr>
                  <w:jc w:val="right"/>
                </w:pPr>
                <w:r>
                  <w:t>0</w:t>
                </w:r>
              </w:p>
            </w:tc>
            <w:tc>
              <w:tcPr>
                <w:tcW w:w="1511" w:type="pct"/>
                <w:tcBorders>
                  <w:bottom w:val="single" w:sz="4" w:space="0" w:color="auto"/>
                </w:tcBorders>
                <w:shd w:val="clear" w:color="auto" w:fill="auto"/>
                <w:vAlign w:val="center"/>
              </w:tcPr>
              <w:p w14:paraId="3A520A03" w14:textId="1AE7C485" w:rsidR="00177DEE" w:rsidRDefault="00177DEE" w:rsidP="00177DEE">
                <w:pPr>
                  <w:jc w:val="right"/>
                </w:pPr>
                <w:r>
                  <w:t>0</w:t>
                </w:r>
              </w:p>
            </w:tc>
          </w:tr>
          <w:tr w:rsidR="00425943" w14:paraId="5F5FD7A9" w14:textId="77777777" w:rsidTr="004131C5">
            <w:trPr>
              <w:trHeight w:val="285"/>
            </w:trPr>
            <w:sdt>
              <w:sdtPr>
                <w:tag w:val="_PLD_4d07bfc591df4d5483e486621c246fa5"/>
                <w:id w:val="-1834681668"/>
                <w:lock w:val="sdtLocked"/>
              </w:sdtPr>
              <w:sdtContent>
                <w:tc>
                  <w:tcPr>
                    <w:tcW w:w="1875" w:type="pct"/>
                    <w:shd w:val="clear" w:color="auto" w:fill="auto"/>
                    <w:vAlign w:val="center"/>
                  </w:tcPr>
                  <w:p w14:paraId="7BAF4C10" w14:textId="77777777" w:rsidR="00425943" w:rsidRDefault="00425943" w:rsidP="00425943">
                    <w:r>
                      <w:rPr>
                        <w:rFonts w:hint="eastAsia"/>
                      </w:rPr>
                      <w:t>三、期末现金及现金等价物余额</w:t>
                    </w:r>
                  </w:p>
                </w:tc>
              </w:sdtContent>
            </w:sdt>
            <w:tc>
              <w:tcPr>
                <w:tcW w:w="1614" w:type="pct"/>
                <w:shd w:val="clear" w:color="auto" w:fill="auto"/>
                <w:vAlign w:val="center"/>
              </w:tcPr>
              <w:p w14:paraId="0F05F894" w14:textId="21DACA73" w:rsidR="00425943" w:rsidRDefault="00425943" w:rsidP="00425943">
                <w:pPr>
                  <w:jc w:val="right"/>
                </w:pPr>
                <w:r>
                  <w:t>67,126,212,322</w:t>
                </w:r>
              </w:p>
            </w:tc>
            <w:tc>
              <w:tcPr>
                <w:tcW w:w="1511" w:type="pct"/>
                <w:shd w:val="clear" w:color="auto" w:fill="auto"/>
                <w:vAlign w:val="center"/>
              </w:tcPr>
              <w:p w14:paraId="731DF57E" w14:textId="61955D17" w:rsidR="00425943" w:rsidRDefault="00425943" w:rsidP="00425943">
                <w:pPr>
                  <w:jc w:val="right"/>
                </w:pPr>
                <w:r>
                  <w:t>62,603,497,384</w:t>
                </w:r>
              </w:p>
            </w:tc>
          </w:tr>
          <w:tr w:rsidR="00177DEE" w14:paraId="7555E9D2" w14:textId="77777777" w:rsidTr="00A11E51">
            <w:trPr>
              <w:trHeight w:val="285"/>
            </w:trPr>
            <w:sdt>
              <w:sdtPr>
                <w:tag w:val="_PLD_a7dfcdf890714f1c879ddf8d09d45801"/>
                <w:id w:val="2024210694"/>
                <w:lock w:val="sdtLocked"/>
              </w:sdtPr>
              <w:sdtContent>
                <w:tc>
                  <w:tcPr>
                    <w:tcW w:w="1875" w:type="pct"/>
                    <w:shd w:val="clear" w:color="auto" w:fill="auto"/>
                    <w:vAlign w:val="center"/>
                  </w:tcPr>
                  <w:p w14:paraId="7AE15604" w14:textId="77777777" w:rsidR="00177DEE" w:rsidRDefault="00177DEE" w:rsidP="00177DEE">
                    <w:r>
                      <w:rPr>
                        <w:rFonts w:hint="eastAsia"/>
                      </w:rPr>
                      <w:t>其中：母公司或集团内子公司使用受限制的现金和现金等价物</w:t>
                    </w:r>
                  </w:p>
                </w:tc>
              </w:sdtContent>
            </w:sdt>
            <w:tc>
              <w:tcPr>
                <w:tcW w:w="1614" w:type="pct"/>
                <w:shd w:val="clear" w:color="auto" w:fill="auto"/>
                <w:vAlign w:val="center"/>
              </w:tcPr>
              <w:p w14:paraId="31ADDFAD" w14:textId="50D86F6A" w:rsidR="00177DEE" w:rsidRDefault="00177DEE" w:rsidP="00177DEE">
                <w:pPr>
                  <w:jc w:val="right"/>
                </w:pPr>
                <w:r>
                  <w:t>0</w:t>
                </w:r>
              </w:p>
            </w:tc>
            <w:tc>
              <w:tcPr>
                <w:tcW w:w="1511" w:type="pct"/>
                <w:shd w:val="clear" w:color="auto" w:fill="auto"/>
                <w:vAlign w:val="center"/>
              </w:tcPr>
              <w:p w14:paraId="766AAC03" w14:textId="1A3721C8" w:rsidR="00177DEE" w:rsidRDefault="00177DEE" w:rsidP="00177DEE">
                <w:pPr>
                  <w:jc w:val="right"/>
                </w:pPr>
                <w:r>
                  <w:t>0</w:t>
                </w:r>
              </w:p>
            </w:tc>
          </w:tr>
        </w:tbl>
        <w:p w14:paraId="7BF80B81" w14:textId="77777777" w:rsidR="009D01F0" w:rsidRDefault="009D01F0">
          <w:pPr>
            <w:spacing w:before="60" w:after="60"/>
          </w:pPr>
        </w:p>
        <w:p w14:paraId="75DE5B8E" w14:textId="77777777" w:rsidR="009D01F0" w:rsidRDefault="00174DED">
          <w:pPr>
            <w:spacing w:before="60" w:after="60"/>
          </w:pPr>
          <w:r>
            <w:rPr>
              <w:rFonts w:hint="eastAsia"/>
            </w:rPr>
            <w:t>其他说明：</w:t>
          </w:r>
        </w:p>
        <w:sdt>
          <w:sdtPr>
            <w:alias w:val="是否适用：现金流量表补充资料的说明[双击切换]"/>
            <w:tag w:val="_GBC_2212775a699e4804b260767f3ce34d12"/>
            <w:id w:val="-1758357837"/>
            <w:lock w:val="sdtLocked"/>
            <w:placeholder>
              <w:docPart w:val="GBC22222222222222222222222222222"/>
            </w:placeholder>
          </w:sdtPr>
          <w:sdtContent>
            <w:p w14:paraId="26A8583C" w14:textId="283921D0" w:rsidR="009D01F0" w:rsidRDefault="00174DED" w:rsidP="00425943">
              <w:pPr>
                <w:spacing w:before="60" w:after="60"/>
              </w:pPr>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sdtContent>
    </w:sdt>
    <w:p w14:paraId="234DC60C" w14:textId="77777777" w:rsidR="009D01F0" w:rsidRDefault="009D01F0"/>
    <w:sdt>
      <w:sdtPr>
        <w:rPr>
          <w:rFonts w:ascii="宋体" w:hAnsi="宋体" w:cs="宋体" w:hint="eastAsia"/>
          <w:b w:val="0"/>
          <w:bCs w:val="0"/>
          <w:kern w:val="0"/>
          <w:szCs w:val="21"/>
        </w:rPr>
        <w:alias w:val="模块:所有者权益变动表项目注释"/>
        <w:tag w:val="_GBC_f67b410d6123403caa2cee84fe191372"/>
        <w:id w:val="-145278200"/>
        <w:lock w:val="sdtLocked"/>
        <w:placeholder>
          <w:docPart w:val="GBC22222222222222222222222222222"/>
        </w:placeholder>
      </w:sdtPr>
      <w:sdtEndPr>
        <w:rPr>
          <w:rFonts w:cstheme="minorBidi" w:hint="default"/>
          <w:color w:val="FF00FF"/>
        </w:rPr>
      </w:sdtEndPr>
      <w:sdtContent>
        <w:p w14:paraId="79B38270"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所有者权益变动表项目注释</w:t>
          </w:r>
        </w:p>
        <w:p w14:paraId="769FF8D9" w14:textId="77777777" w:rsidR="009D01F0" w:rsidRDefault="00174DED">
          <w:r>
            <w:rPr>
              <w:rFonts w:hint="eastAsia"/>
            </w:rPr>
            <w:t>说明对上年期末余额进行调整的“其他”项目名称及调整金额等事项：</w:t>
          </w:r>
        </w:p>
        <w:sdt>
          <w:sdtPr>
            <w:alias w:val="是否适用：所有者权益变动表项目注释[双击切换]"/>
            <w:tag w:val="_GBC_61e84760a3fd4a58bb2421e95114d9b8"/>
            <w:id w:val="-71587448"/>
            <w:lock w:val="sdtLocked"/>
            <w:placeholder>
              <w:docPart w:val="GBC22222222222222222222222222222"/>
            </w:placeholder>
          </w:sdtPr>
          <w:sdtContent>
            <w:p w14:paraId="7EDC987C" w14:textId="06916877" w:rsidR="009D01F0" w:rsidRDefault="00174DED" w:rsidP="00425943">
              <w:pPr>
                <w:rPr>
                  <w:color w:val="FF00FF"/>
                </w:rPr>
              </w:pPr>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sdtContent>
    </w:sdt>
    <w:p w14:paraId="6FD2B8B7" w14:textId="77777777" w:rsidR="009D01F0" w:rsidRDefault="009D01F0"/>
    <w:sdt>
      <w:sdtPr>
        <w:rPr>
          <w:rFonts w:ascii="宋体" w:hAnsi="宋体" w:cs="宋体" w:hint="eastAsia"/>
          <w:b w:val="0"/>
          <w:bCs w:val="0"/>
          <w:kern w:val="0"/>
          <w:szCs w:val="21"/>
        </w:rPr>
        <w:alias w:val="模块:所有权或使用权受到限制的资产"/>
        <w:tag w:val="_GBC_5707fab016f94974bd447e81a88f0183"/>
        <w:id w:val="1927606910"/>
        <w:lock w:val="sdtLocked"/>
        <w:placeholder>
          <w:docPart w:val="GBC22222222222222222222222222222"/>
        </w:placeholder>
      </w:sdtPr>
      <w:sdtContent>
        <w:p w14:paraId="02054570"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1241401715"/>
            <w:lock w:val="sdtLocked"/>
            <w:placeholder>
              <w:docPart w:val="GBC22222222222222222222222222222"/>
            </w:placeholder>
          </w:sdtPr>
          <w:sdtContent>
            <w:p w14:paraId="1F457E08" w14:textId="41B0F567" w:rsidR="009D01F0" w:rsidRDefault="00174DED">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4800B00E" w14:textId="77777777" w:rsidR="009D01F0" w:rsidRDefault="00174DED">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60991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703484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164"/>
            <w:gridCol w:w="3054"/>
            <w:gridCol w:w="2701"/>
          </w:tblGrid>
          <w:tr w:rsidR="009D01F0" w14:paraId="54C9E009" w14:textId="77777777" w:rsidTr="00D84D13">
            <w:sdt>
              <w:sdtPr>
                <w:tag w:val="_PLD_e7174293a57c4a70b40b8a0fb698e34e"/>
                <w:id w:val="-1829974376"/>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14:paraId="5D6EEDF0" w14:textId="77777777" w:rsidR="009D01F0" w:rsidRDefault="00174DED">
                    <w:pPr>
                      <w:jc w:val="center"/>
                    </w:pPr>
                    <w:r>
                      <w:rPr>
                        <w:rFonts w:hint="eastAsia"/>
                      </w:rPr>
                      <w:t>项目</w:t>
                    </w:r>
                  </w:p>
                </w:tc>
              </w:sdtContent>
            </w:sdt>
            <w:sdt>
              <w:sdtPr>
                <w:tag w:val="_PLD_67814dca9df1416c87e0ce7ca03c3bf6"/>
                <w:id w:val="-203405534"/>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14:paraId="03AAFCC3" w14:textId="77777777" w:rsidR="009D01F0" w:rsidRDefault="00174DED">
                    <w:pPr>
                      <w:jc w:val="center"/>
                    </w:pPr>
                    <w:r>
                      <w:rPr>
                        <w:rFonts w:hint="eastAsia"/>
                      </w:rPr>
                      <w:t>期末账面价值</w:t>
                    </w:r>
                  </w:p>
                </w:tc>
              </w:sdtContent>
            </w:sdt>
            <w:sdt>
              <w:sdtPr>
                <w:tag w:val="_PLD_874205b57d36493284671995a440c448"/>
                <w:id w:val="897943309"/>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14:paraId="51AF7FE2" w14:textId="77777777" w:rsidR="009D01F0" w:rsidRDefault="00174DED">
                    <w:pPr>
                      <w:jc w:val="center"/>
                    </w:pPr>
                    <w:r>
                      <w:rPr>
                        <w:rFonts w:hint="eastAsia"/>
                      </w:rPr>
                      <w:t>受限原因</w:t>
                    </w:r>
                  </w:p>
                </w:tc>
              </w:sdtContent>
            </w:sdt>
          </w:tr>
          <w:tr w:rsidR="009D01F0" w14:paraId="4190398B" w14:textId="77777777"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14:paraId="5FA4986D" w14:textId="159EFE18" w:rsidR="009D01F0" w:rsidRPr="00425943" w:rsidRDefault="00425943">
                <w:pPr>
                  <w:rPr>
                    <w:highlight w:val="yellow"/>
                  </w:rPr>
                </w:pPr>
                <w:r w:rsidRPr="00B84953">
                  <w:t>应收款项融</w:t>
                </w:r>
                <w:r w:rsidRPr="00B84953">
                  <w:rPr>
                    <w:rFonts w:ascii="PMingLiU" w:eastAsia="PMingLiU" w:hAnsi="PMingLiU" w:cs="PMingLiU" w:hint="eastAsia"/>
                  </w:rPr>
                  <w:t>资</w:t>
                </w:r>
              </w:p>
            </w:tc>
            <w:tc>
              <w:tcPr>
                <w:tcW w:w="1712" w:type="pct"/>
                <w:tcBorders>
                  <w:top w:val="single" w:sz="4" w:space="0" w:color="auto"/>
                  <w:left w:val="single" w:sz="4" w:space="0" w:color="auto"/>
                  <w:bottom w:val="single" w:sz="4" w:space="0" w:color="auto"/>
                  <w:right w:val="single" w:sz="4" w:space="0" w:color="auto"/>
                </w:tcBorders>
                <w:shd w:val="clear" w:color="auto" w:fill="auto"/>
              </w:tcPr>
              <w:p w14:paraId="487881A9" w14:textId="7B7888A0" w:rsidR="009D01F0" w:rsidRPr="00425943" w:rsidRDefault="00A23A22">
                <w:pPr>
                  <w:jc w:val="right"/>
                  <w:rPr>
                    <w:highlight w:val="yellow"/>
                  </w:rPr>
                </w:pPr>
                <w:r>
                  <w:rPr>
                    <w:rStyle w:val="ui-provider"/>
                  </w:rPr>
                  <w:t>36,000,000</w:t>
                </w:r>
              </w:p>
            </w:tc>
            <w:tc>
              <w:tcPr>
                <w:tcW w:w="1514" w:type="pct"/>
                <w:tcBorders>
                  <w:top w:val="single" w:sz="4" w:space="0" w:color="auto"/>
                  <w:left w:val="single" w:sz="4" w:space="0" w:color="auto"/>
                  <w:bottom w:val="single" w:sz="4" w:space="0" w:color="auto"/>
                  <w:right w:val="single" w:sz="4" w:space="0" w:color="auto"/>
                </w:tcBorders>
                <w:shd w:val="clear" w:color="auto" w:fill="auto"/>
              </w:tcPr>
              <w:p w14:paraId="52131818" w14:textId="77777777" w:rsidR="009D01F0" w:rsidRPr="00425943" w:rsidRDefault="009D01F0">
                <w:pPr>
                  <w:rPr>
                    <w:highlight w:val="yellow"/>
                  </w:rPr>
                </w:pPr>
              </w:p>
            </w:tc>
          </w:tr>
          <w:tr w:rsidR="009D01F0" w14:paraId="572ED83E" w14:textId="77777777"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14:paraId="54FC67C1" w14:textId="28FAC76B" w:rsidR="009D01F0" w:rsidRPr="00425943" w:rsidRDefault="00425943">
                <w:pPr>
                  <w:rPr>
                    <w:highlight w:val="yellow"/>
                  </w:rPr>
                </w:pPr>
                <w:r w:rsidRPr="00E92801">
                  <w:t>无形资</w:t>
                </w:r>
                <w:r w:rsidRPr="00E92801">
                  <w:rPr>
                    <w:rFonts w:ascii="PMingLiU" w:eastAsia="PMingLiU" w:hAnsi="PMingLiU" w:cs="PMingLiU" w:hint="eastAsia"/>
                  </w:rPr>
                  <w:t>产</w:t>
                </w:r>
              </w:p>
            </w:tc>
            <w:tc>
              <w:tcPr>
                <w:tcW w:w="1712" w:type="pct"/>
                <w:tcBorders>
                  <w:top w:val="single" w:sz="4" w:space="0" w:color="auto"/>
                  <w:left w:val="single" w:sz="4" w:space="0" w:color="auto"/>
                  <w:bottom w:val="single" w:sz="4" w:space="0" w:color="auto"/>
                  <w:right w:val="single" w:sz="4" w:space="0" w:color="auto"/>
                </w:tcBorders>
                <w:shd w:val="clear" w:color="auto" w:fill="auto"/>
              </w:tcPr>
              <w:p w14:paraId="72254448" w14:textId="48D06772" w:rsidR="009D01F0" w:rsidRPr="00425943" w:rsidRDefault="00E92801">
                <w:pPr>
                  <w:jc w:val="right"/>
                  <w:rPr>
                    <w:highlight w:val="yellow"/>
                  </w:rPr>
                </w:pPr>
                <w:r w:rsidRPr="00E92801">
                  <w:t>54,684,97</w:t>
                </w:r>
                <w:r>
                  <w:t>8</w:t>
                </w:r>
              </w:p>
            </w:tc>
            <w:tc>
              <w:tcPr>
                <w:tcW w:w="1514" w:type="pct"/>
                <w:tcBorders>
                  <w:top w:val="single" w:sz="4" w:space="0" w:color="auto"/>
                  <w:left w:val="single" w:sz="4" w:space="0" w:color="auto"/>
                  <w:bottom w:val="single" w:sz="4" w:space="0" w:color="auto"/>
                  <w:right w:val="single" w:sz="4" w:space="0" w:color="auto"/>
                </w:tcBorders>
                <w:shd w:val="clear" w:color="auto" w:fill="auto"/>
              </w:tcPr>
              <w:p w14:paraId="1AB970F3" w14:textId="77777777" w:rsidR="009D01F0" w:rsidRPr="00425943" w:rsidRDefault="009D01F0">
                <w:pPr>
                  <w:rPr>
                    <w:highlight w:val="yellow"/>
                  </w:rPr>
                </w:pPr>
              </w:p>
            </w:tc>
          </w:tr>
          <w:tr w:rsidR="009D01F0" w14:paraId="7B25BA99" w14:textId="77777777" w:rsidTr="003723F9">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14:paraId="459E9944" w14:textId="77777777" w:rsidR="009D01F0" w:rsidRDefault="00174DED">
                <w:pPr>
                  <w:jc w:val="center"/>
                </w:pPr>
                <w:r>
                  <w:rPr>
                    <w:rFonts w:hint="eastAsia"/>
                  </w:rPr>
                  <w:t>合计</w:t>
                </w:r>
              </w:p>
            </w:tc>
            <w:tc>
              <w:tcPr>
                <w:tcW w:w="1712" w:type="pct"/>
                <w:tcBorders>
                  <w:top w:val="single" w:sz="6" w:space="0" w:color="auto"/>
                  <w:left w:val="single" w:sz="4" w:space="0" w:color="auto"/>
                  <w:bottom w:val="single" w:sz="6" w:space="0" w:color="auto"/>
                  <w:right w:val="single" w:sz="4" w:space="0" w:color="auto"/>
                </w:tcBorders>
                <w:shd w:val="clear" w:color="auto" w:fill="auto"/>
              </w:tcPr>
              <w:p w14:paraId="706AA8D5" w14:textId="0B515359" w:rsidR="009D01F0" w:rsidRDefault="00E92801">
                <w:pPr>
                  <w:jc w:val="right"/>
                </w:pPr>
                <w:r>
                  <w:t>90,684,978</w:t>
                </w:r>
              </w:p>
            </w:tc>
            <w:tc>
              <w:tcPr>
                <w:tcW w:w="1514" w:type="pct"/>
                <w:tcBorders>
                  <w:top w:val="single" w:sz="6" w:space="0" w:color="auto"/>
                  <w:left w:val="single" w:sz="4" w:space="0" w:color="auto"/>
                  <w:bottom w:val="single" w:sz="6" w:space="0" w:color="auto"/>
                  <w:right w:val="single" w:sz="4" w:space="0" w:color="auto"/>
                </w:tcBorders>
                <w:shd w:val="clear" w:color="auto" w:fill="auto"/>
              </w:tcPr>
              <w:p w14:paraId="46DBD922" w14:textId="77777777" w:rsidR="009D01F0" w:rsidRDefault="00174DED" w:rsidP="003723F9">
                <w:pPr>
                  <w:jc w:val="right"/>
                </w:pPr>
                <w:r>
                  <w:rPr>
                    <w:rFonts w:hint="eastAsia"/>
                  </w:rPr>
                  <w:t>/</w:t>
                </w:r>
              </w:p>
            </w:tc>
          </w:tr>
        </w:tbl>
        <w:p w14:paraId="71748A32" w14:textId="77777777" w:rsidR="009D01F0" w:rsidRDefault="00174DED">
          <w:pPr>
            <w:spacing w:before="60" w:after="60"/>
          </w:pPr>
          <w:r>
            <w:rPr>
              <w:rFonts w:hint="eastAsia"/>
            </w:rPr>
            <w:t>其他说明：</w:t>
          </w:r>
        </w:p>
        <w:sdt>
          <w:sdtPr>
            <w:alias w:val="所有权或使用权受到限制的资产的其他说明"/>
            <w:tag w:val="_GBC_8c900f9a43384e3baa58823305552176"/>
            <w:id w:val="-2083513785"/>
            <w:lock w:val="sdtLocked"/>
            <w:placeholder>
              <w:docPart w:val="GBC22222222222222222222222222222"/>
            </w:placeholder>
          </w:sdtPr>
          <w:sdtContent>
            <w:p w14:paraId="1EE6A1DE" w14:textId="1150290C" w:rsidR="009D01F0" w:rsidRDefault="00425943">
              <w:r>
                <w:t>详见附注七、6 和 26</w:t>
              </w:r>
            </w:p>
          </w:sdtContent>
        </w:sdt>
      </w:sdtContent>
    </w:sdt>
    <w:p w14:paraId="10DC8550" w14:textId="77777777" w:rsidR="009D01F0" w:rsidRDefault="009D01F0"/>
    <w:bookmarkStart w:id="235" w:name="_Hlk42158948" w:displacedByCustomXml="next"/>
    <w:sdt>
      <w:sdtPr>
        <w:rPr>
          <w:rFonts w:ascii="宋体" w:hAnsi="宋体" w:cs="宋体" w:hint="eastAsia"/>
          <w:b w:val="0"/>
          <w:bCs w:val="0"/>
          <w:kern w:val="0"/>
          <w:szCs w:val="21"/>
        </w:rPr>
        <w:alias w:val="模块:外币货币性项目"/>
        <w:tag w:val="_GBC_7a80c9b78caf4e6686905c555fe61f9a"/>
        <w:id w:val="554055387"/>
        <w:lock w:val="sdtLocked"/>
        <w:placeholder>
          <w:docPart w:val="GBC22222222222222222222222222222"/>
        </w:placeholder>
      </w:sdtPr>
      <w:sdtEndPr>
        <w:rPr>
          <w:rFonts w:hint="default"/>
        </w:rPr>
      </w:sdtEndPr>
      <w:sdtContent>
        <w:p w14:paraId="76F3025C" w14:textId="77777777" w:rsidR="009D01F0" w:rsidRDefault="00174DED" w:rsidP="00BC60D6">
          <w:pPr>
            <w:pStyle w:val="3"/>
            <w:numPr>
              <w:ilvl w:val="0"/>
              <w:numId w:val="16"/>
            </w:numPr>
            <w:tabs>
              <w:tab w:val="left" w:pos="504"/>
            </w:tabs>
            <w:rPr>
              <w:rFonts w:ascii="宋体" w:hAnsi="宋体"/>
              <w:szCs w:val="21"/>
            </w:rPr>
          </w:pPr>
          <w:r>
            <w:rPr>
              <w:rFonts w:ascii="宋体" w:hAnsi="宋体" w:hint="eastAsia"/>
              <w:szCs w:val="21"/>
            </w:rPr>
            <w:t>外币货币性项目</w:t>
          </w:r>
        </w:p>
        <w:p w14:paraId="63AE7B61" w14:textId="77777777" w:rsidR="009D01F0" w:rsidRDefault="00174DED" w:rsidP="00BC60D6">
          <w:pPr>
            <w:pStyle w:val="ac"/>
            <w:numPr>
              <w:ilvl w:val="0"/>
              <w:numId w:val="50"/>
            </w:numPr>
            <w:tabs>
              <w:tab w:val="left" w:pos="700"/>
            </w:tabs>
            <w:spacing w:before="60" w:after="60"/>
            <w:ind w:firstLineChars="0"/>
            <w:jc w:val="left"/>
            <w:rPr>
              <w:rFonts w:ascii="宋体" w:hAnsi="宋体"/>
              <w:szCs w:val="21"/>
            </w:rPr>
          </w:pPr>
          <w:r>
            <w:rPr>
              <w:rStyle w:val="40"/>
              <w:rFonts w:ascii="宋体" w:hAnsi="宋体" w:hint="eastAsia"/>
              <w:szCs w:val="21"/>
            </w:rPr>
            <w:t>外币货币性项目</w:t>
          </w:r>
        </w:p>
        <w:sdt>
          <w:sdtPr>
            <w:alias w:val="是否适用：外币货币性项目[双击切换]"/>
            <w:tag w:val="_GBC_7b0870ec262840d78495babcff3639aa"/>
            <w:id w:val="-727608603"/>
            <w:lock w:val="sdtLocked"/>
            <w:placeholder>
              <w:docPart w:val="GBC22222222222222222222222222222"/>
            </w:placeholder>
          </w:sdtPr>
          <w:sdtContent>
            <w:p w14:paraId="37C03119" w14:textId="51A7189D" w:rsidR="00425943" w:rsidRDefault="00174DED" w:rsidP="00425943">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4AF1E513" w14:textId="77777777" w:rsidR="009D01F0" w:rsidRDefault="009D01F0"/>
        <w:p w14:paraId="3CEDF86C" w14:textId="77777777" w:rsidR="009D01F0" w:rsidRDefault="00174DED" w:rsidP="00BC60D6">
          <w:pPr>
            <w:pStyle w:val="ac"/>
            <w:numPr>
              <w:ilvl w:val="0"/>
              <w:numId w:val="50"/>
            </w:numPr>
            <w:tabs>
              <w:tab w:val="left" w:pos="700"/>
            </w:tabs>
            <w:spacing w:before="60" w:after="60"/>
            <w:ind w:firstLineChars="0"/>
            <w:jc w:val="left"/>
            <w:rPr>
              <w:rFonts w:ascii="宋体" w:hAnsi="宋体"/>
              <w:b/>
              <w:szCs w:val="21"/>
            </w:rPr>
          </w:pPr>
          <w:r>
            <w:rPr>
              <w:rStyle w:val="40"/>
              <w:rFonts w:ascii="宋体" w:hAnsi="宋体" w:hint="eastAsia"/>
              <w:szCs w:val="21"/>
            </w:rPr>
            <w:t>境外</w:t>
          </w:r>
          <w:r>
            <w:rPr>
              <w:rFonts w:ascii="宋体" w:hAnsi="宋体" w:hint="eastAsia"/>
              <w:b/>
              <w:szCs w:val="21"/>
            </w:rPr>
            <w:t>经营实体说明，包括对于重要的境外经营实体，应披露其境外主要经营地、记账本位币及选择依据，记账本位币发生变化的还应披露原因</w:t>
          </w:r>
        </w:p>
        <w:p w14:paraId="526BCCE0" w14:textId="0D738F05" w:rsidR="009D01F0" w:rsidRDefault="00000000" w:rsidP="00425943">
          <w:sdt>
            <w:sdtPr>
              <w:alias w:val="是否适用：境外经营实体主要报表项目的折算汇率[双击切换]"/>
              <w:tag w:val="_GBC_4ad16f5c306d4c6ead144dfd007fb925"/>
              <w:id w:val="-2073730319"/>
              <w:lock w:val="sdtLocked"/>
              <w:placeholder>
                <w:docPart w:val="GBC22222222222222222222222222222"/>
              </w:placeholder>
            </w:sdtPr>
            <w:sdtContent>
              <w:r w:rsidR="00174DED">
                <w:fldChar w:fldCharType="begin"/>
              </w:r>
              <w:r w:rsidR="00425943">
                <w:instrText xml:space="preserve"> MACROBUTTON  SnrToggleCheckbox □适用 </w:instrText>
              </w:r>
              <w:r w:rsidR="00174DED">
                <w:fldChar w:fldCharType="end"/>
              </w:r>
              <w:r w:rsidR="00174DED">
                <w:fldChar w:fldCharType="begin"/>
              </w:r>
              <w:r w:rsidR="00425943">
                <w:instrText xml:space="preserve"> MACROBUTTON  SnrToggleCheckbox √不适用 </w:instrText>
              </w:r>
              <w:r w:rsidR="00174DED">
                <w:fldChar w:fldCharType="end"/>
              </w:r>
            </w:sdtContent>
          </w:sdt>
        </w:p>
      </w:sdtContent>
    </w:sdt>
    <w:bookmarkEnd w:id="235" w:displacedByCustomXml="prev"/>
    <w:p w14:paraId="0C9F9647" w14:textId="77777777" w:rsidR="009D01F0" w:rsidRDefault="009D01F0"/>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666862759"/>
        <w:lock w:val="sdtLocked"/>
        <w:placeholder>
          <w:docPart w:val="GBC22222222222222222222222222222"/>
        </w:placeholder>
      </w:sdtPr>
      <w:sdtEndPr>
        <w:rPr>
          <w:rFonts w:hint="default"/>
          <w:szCs w:val="21"/>
        </w:rPr>
      </w:sdtEndPr>
      <w:sdtContent>
        <w:p w14:paraId="6154E0A8" w14:textId="77777777" w:rsidR="009D01F0" w:rsidRDefault="00174DED" w:rsidP="00BC60D6">
          <w:pPr>
            <w:pStyle w:val="3"/>
            <w:numPr>
              <w:ilvl w:val="0"/>
              <w:numId w:val="16"/>
            </w:numPr>
            <w:tabs>
              <w:tab w:val="left" w:pos="504"/>
            </w:tabs>
            <w:rPr>
              <w:rFonts w:ascii="宋体" w:hAnsi="宋体" w:cs="宋体"/>
              <w:bCs w:val="0"/>
              <w:kern w:val="0"/>
              <w:szCs w:val="24"/>
            </w:rPr>
          </w:pPr>
          <w:r>
            <w:rPr>
              <w:rFonts w:ascii="宋体" w:hAnsi="宋体" w:cs="宋体" w:hint="eastAsia"/>
              <w:kern w:val="0"/>
              <w:szCs w:val="24"/>
            </w:rPr>
            <w:t>套期</w:t>
          </w:r>
        </w:p>
        <w:sdt>
          <w:sdtPr>
            <w:alias w:val="是否适用：套期[双击切换]"/>
            <w:tag w:val="_GBC_bca8fe779ada470c87241e7b3e12387a"/>
            <w:id w:val="311302270"/>
            <w:lock w:val="sdtLocked"/>
            <w:placeholder>
              <w:docPart w:val="GBC22222222222222222222222222222"/>
            </w:placeholder>
          </w:sdtPr>
          <w:sdtContent>
            <w:p w14:paraId="103B7615" w14:textId="3EB5F138" w:rsidR="00425943" w:rsidRDefault="00174DED" w:rsidP="00425943">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7CA1ECC4" w14:textId="73A45831" w:rsidR="009D01F0" w:rsidRDefault="00000000"/>
      </w:sdtContent>
    </w:sdt>
    <w:p w14:paraId="6B050F1D" w14:textId="77777777" w:rsidR="009D01F0" w:rsidRDefault="009D01F0"/>
    <w:sdt>
      <w:sdtPr>
        <w:rPr>
          <w:rFonts w:ascii="宋体" w:hAnsi="宋体" w:cs="宋体" w:hint="eastAsia"/>
          <w:b w:val="0"/>
          <w:bCs w:val="0"/>
          <w:kern w:val="0"/>
          <w:szCs w:val="24"/>
        </w:rPr>
        <w:alias w:val="模块:政府补助"/>
        <w:tag w:val="_SEC_8b247fe8025b433290c47017eb23d965"/>
        <w:id w:val="2040853722"/>
        <w:lock w:val="sdtLocked"/>
        <w:placeholder>
          <w:docPart w:val="GBC22222222222222222222222222222"/>
        </w:placeholder>
      </w:sdtPr>
      <w:sdtEndPr>
        <w:rPr>
          <w:szCs w:val="21"/>
        </w:rPr>
      </w:sdtEndPr>
      <w:sdtContent>
        <w:p w14:paraId="3C21CBBD" w14:textId="77777777" w:rsidR="009D01F0" w:rsidRDefault="00174DED" w:rsidP="00BC60D6">
          <w:pPr>
            <w:pStyle w:val="3"/>
            <w:numPr>
              <w:ilvl w:val="0"/>
              <w:numId w:val="16"/>
            </w:numPr>
            <w:tabs>
              <w:tab w:val="left" w:pos="504"/>
            </w:tabs>
            <w:rPr>
              <w:rFonts w:ascii="宋体" w:hAnsi="宋体"/>
            </w:rPr>
          </w:pPr>
          <w:r>
            <w:rPr>
              <w:rFonts w:ascii="宋体" w:hAnsi="宋体" w:hint="eastAsia"/>
            </w:rPr>
            <w:t>政府</w:t>
          </w:r>
          <w:r>
            <w:rPr>
              <w:rFonts w:ascii="宋体" w:hAnsi="宋体" w:cs="宋体" w:hint="eastAsia"/>
              <w:kern w:val="0"/>
              <w:szCs w:val="24"/>
            </w:rPr>
            <w:t>补助</w:t>
          </w:r>
        </w:p>
        <w:p w14:paraId="7791E367" w14:textId="77777777" w:rsidR="009D01F0" w:rsidRDefault="00174DED" w:rsidP="00BC60D6">
          <w:pPr>
            <w:pStyle w:val="4"/>
            <w:numPr>
              <w:ilvl w:val="0"/>
              <w:numId w:val="78"/>
            </w:numPr>
            <w:rPr>
              <w:rFonts w:ascii="宋体" w:hAnsi="宋体"/>
            </w:rPr>
          </w:pPr>
          <w:r>
            <w:rPr>
              <w:rFonts w:ascii="宋体" w:hAnsi="宋体" w:hint="eastAsia"/>
            </w:rPr>
            <w:t>政府补助基本情况</w:t>
          </w:r>
        </w:p>
        <w:sdt>
          <w:sdtPr>
            <w:rPr>
              <w:rFonts w:hint="eastAsia"/>
            </w:rPr>
            <w:alias w:val="是否适用：政府补助基本情况[双击切换]"/>
            <w:tag w:val="_GBC_8a025998848a4a4d930f199d57736e15"/>
            <w:id w:val="2059195481"/>
            <w:lock w:val="sdtLocked"/>
            <w:placeholder>
              <w:docPart w:val="GBC22222222222222222222222222222"/>
            </w:placeholder>
          </w:sdtPr>
          <w:sdtContent>
            <w:p w14:paraId="676E9EF9" w14:textId="6B44A2BD" w:rsidR="009D01F0" w:rsidRDefault="00174DED" w:rsidP="00425943">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19D59685" w14:textId="77777777" w:rsidR="009D01F0" w:rsidRDefault="00174DED" w:rsidP="00BC60D6">
          <w:pPr>
            <w:pStyle w:val="4"/>
            <w:numPr>
              <w:ilvl w:val="0"/>
              <w:numId w:val="78"/>
            </w:numPr>
            <w:rPr>
              <w:rFonts w:ascii="宋体" w:hAnsi="宋体"/>
            </w:rPr>
          </w:pPr>
          <w:r>
            <w:rPr>
              <w:rFonts w:ascii="宋体" w:hAnsi="宋体" w:hint="eastAsia"/>
            </w:rPr>
            <w:t>政府补助退回情况</w:t>
          </w:r>
        </w:p>
        <w:sdt>
          <w:sdtPr>
            <w:alias w:val="是否适用：政府补助退回情况[双击切换]"/>
            <w:tag w:val="_GBC_d6d1c427ffcb427184f1234527bb5b16"/>
            <w:id w:val="-1586364119"/>
            <w:lock w:val="sdtLocked"/>
            <w:placeholder>
              <w:docPart w:val="GBC22222222222222222222222222222"/>
            </w:placeholder>
          </w:sdtPr>
          <w:sdtContent>
            <w:p w14:paraId="03E639B9" w14:textId="79D9B0C8" w:rsidR="009D01F0" w:rsidRDefault="00174DED" w:rsidP="00425943">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p w14:paraId="324115EC" w14:textId="7E8AF653" w:rsidR="009D01F0" w:rsidRDefault="00174DED">
          <w:r>
            <w:rPr>
              <w:rFonts w:hint="eastAsia"/>
            </w:rPr>
            <w:t>其他说明</w:t>
          </w:r>
          <w:r w:rsidR="002E49AF">
            <w:rPr>
              <w:rFonts w:hint="eastAsia"/>
            </w:rPr>
            <w:t>：</w:t>
          </w:r>
        </w:p>
        <w:sdt>
          <w:sdtPr>
            <w:alias w:val="政府补助说明"/>
            <w:tag w:val="_GBC_f71d7a3695a84c0c9e67640c00a61dad"/>
            <w:id w:val="1811668229"/>
            <w:lock w:val="sdtLocked"/>
            <w:placeholder>
              <w:docPart w:val="GBC22222222222222222222222222222"/>
            </w:placeholder>
          </w:sdtPr>
          <w:sdtContent>
            <w:p w14:paraId="05F2BC8E" w14:textId="393E1C9F" w:rsidR="009D01F0" w:rsidRDefault="00425943">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1118830552"/>
        <w:lock w:val="sdtLocked"/>
        <w:placeholder>
          <w:docPart w:val="GBC22222222222222222222222222222"/>
        </w:placeholder>
      </w:sdtPr>
      <w:sdtEndPr>
        <w:rPr>
          <w:szCs w:val="21"/>
        </w:rPr>
      </w:sdtEndPr>
      <w:sdtContent>
        <w:p w14:paraId="4C384171" w14:textId="77777777" w:rsidR="009D01F0" w:rsidRDefault="00174DED" w:rsidP="00BC60D6">
          <w:pPr>
            <w:pStyle w:val="3"/>
            <w:numPr>
              <w:ilvl w:val="0"/>
              <w:numId w:val="16"/>
            </w:numPr>
            <w:tabs>
              <w:tab w:val="left" w:pos="504"/>
            </w:tabs>
            <w:rPr>
              <w:rFonts w:ascii="宋体" w:hAnsi="宋体"/>
            </w:rPr>
          </w:pPr>
          <w:r>
            <w:rPr>
              <w:rFonts w:ascii="宋体" w:hAnsi="宋体" w:hint="eastAsia"/>
            </w:rPr>
            <w:t>其他</w:t>
          </w:r>
        </w:p>
        <w:sdt>
          <w:sdtPr>
            <w:alias w:val="是否适用：合并财务报表项目注释其他需要说明的事项[双击切换]"/>
            <w:tag w:val="_GBC_d9335575f6594653aa8718dc633c644c"/>
            <w:id w:val="1941642511"/>
            <w:lock w:val="sdtLocked"/>
            <w:placeholder>
              <w:docPart w:val="GBC22222222222222222222222222222"/>
            </w:placeholder>
          </w:sdtPr>
          <w:sdtContent>
            <w:p w14:paraId="25336C30" w14:textId="2799BDCE" w:rsidR="009D01F0" w:rsidRDefault="00174DED">
              <w:r>
                <w:fldChar w:fldCharType="begin"/>
              </w:r>
              <w:r w:rsidR="00425943">
                <w:instrText xml:space="preserve"> MACROBUTTON  SnrToggleCheckbox √适用 </w:instrText>
              </w:r>
              <w:r>
                <w:fldChar w:fldCharType="end"/>
              </w:r>
              <w:r>
                <w:fldChar w:fldCharType="begin"/>
              </w:r>
              <w:r w:rsidR="00425943">
                <w:instrText xml:space="preserve"> MACROBUTTON  SnrToggleCheckbox □不适用 </w:instrText>
              </w:r>
              <w:r>
                <w:fldChar w:fldCharType="end"/>
              </w:r>
            </w:p>
          </w:sdtContent>
        </w:sdt>
        <w:sdt>
          <w:sdtPr>
            <w:alias w:val="合并财务报表项目注释其他需要说明的事项"/>
            <w:tag w:val="_GBC_80f37a02cda14573a72e973b2a94432d"/>
            <w:id w:val="299499357"/>
            <w:lock w:val="sdtLocked"/>
            <w:placeholder>
              <w:docPart w:val="GBC22222222222222222222222222222"/>
            </w:placeholder>
          </w:sdtPr>
          <w:sdtContent>
            <w:p w14:paraId="05FF3FC4" w14:textId="77777777" w:rsidR="00425943" w:rsidRDefault="00425943">
              <w:r>
                <w:t xml:space="preserve">利润表中的营业成本、销售费用、管理费用和研发费用按照性质分类，列示如下： </w:t>
              </w:r>
            </w:p>
            <w:p w14:paraId="2270FE81" w14:textId="4039AA72" w:rsidR="00425943" w:rsidRDefault="00425943" w:rsidP="009E176F">
              <w:pPr>
                <w:jc w:val="right"/>
                <w:rPr>
                  <w:rFonts w:ascii="PMingLiU" w:eastAsiaTheme="minorEastAsia" w:hAnsi="PMingLiU" w:cs="PMingLiU"/>
                </w:rPr>
              </w:pPr>
              <w:r>
                <w:t>单位：元 币种：人民</w:t>
              </w:r>
              <w:r>
                <w:rPr>
                  <w:rFonts w:ascii="PMingLiU" w:eastAsia="PMingLiU" w:hAnsi="PMingLiU" w:cs="PMingLiU" w:hint="eastAsia"/>
                </w:rPr>
                <w:t>币</w:t>
              </w:r>
            </w:p>
            <w:tbl>
              <w:tblPr>
                <w:tblStyle w:val="a7"/>
                <w:tblW w:w="0" w:type="auto"/>
                <w:tblLook w:val="04A0" w:firstRow="1" w:lastRow="0" w:firstColumn="1" w:lastColumn="0" w:noHBand="0" w:noVBand="1"/>
              </w:tblPr>
              <w:tblGrid>
                <w:gridCol w:w="2973"/>
                <w:gridCol w:w="2973"/>
                <w:gridCol w:w="2973"/>
              </w:tblGrid>
              <w:tr w:rsidR="00F70F6D" w14:paraId="68938103" w14:textId="77777777" w:rsidTr="00AB55E4">
                <w:tc>
                  <w:tcPr>
                    <w:tcW w:w="2973" w:type="dxa"/>
                  </w:tcPr>
                  <w:p w14:paraId="564F8760" w14:textId="77777777" w:rsidR="00F70F6D" w:rsidRDefault="00F70F6D" w:rsidP="00AB55E4"/>
                </w:tc>
                <w:tc>
                  <w:tcPr>
                    <w:tcW w:w="2973" w:type="dxa"/>
                  </w:tcPr>
                  <w:p w14:paraId="44094CE2" w14:textId="5ACD3501" w:rsidR="00F70F6D" w:rsidRDefault="008F7721" w:rsidP="008F7721">
                    <w:pPr>
                      <w:jc w:val="center"/>
                    </w:pPr>
                    <w:r>
                      <w:rPr>
                        <w:rFonts w:hint="eastAsia"/>
                      </w:rPr>
                      <w:t>本期发生额</w:t>
                    </w:r>
                  </w:p>
                </w:tc>
                <w:tc>
                  <w:tcPr>
                    <w:tcW w:w="2973" w:type="dxa"/>
                  </w:tcPr>
                  <w:p w14:paraId="33D7603B" w14:textId="79F783E8" w:rsidR="00F70F6D" w:rsidRPr="008F7721" w:rsidRDefault="008F7721" w:rsidP="008F7721">
                    <w:pPr>
                      <w:jc w:val="center"/>
                      <w:rPr>
                        <w:rFonts w:eastAsiaTheme="minorEastAsia"/>
                      </w:rPr>
                    </w:pPr>
                    <w:r>
                      <w:rPr>
                        <w:rFonts w:hint="eastAsia"/>
                      </w:rPr>
                      <w:t>上期发生额</w:t>
                    </w:r>
                  </w:p>
                </w:tc>
              </w:tr>
              <w:tr w:rsidR="00F70F6D" w14:paraId="1DAA83C7" w14:textId="77777777" w:rsidTr="00D066A8">
                <w:tc>
                  <w:tcPr>
                    <w:tcW w:w="2973" w:type="dxa"/>
                  </w:tcPr>
                  <w:p w14:paraId="7DC93829" w14:textId="77777777" w:rsidR="00F70F6D" w:rsidRDefault="00F70F6D" w:rsidP="00AB55E4">
                    <w:r>
                      <w:t>人员费用</w:t>
                    </w:r>
                  </w:p>
                </w:tc>
                <w:tc>
                  <w:tcPr>
                    <w:tcW w:w="2973" w:type="dxa"/>
                    <w:vAlign w:val="center"/>
                  </w:tcPr>
                  <w:p w14:paraId="2B7C8890" w14:textId="2FEF2312" w:rsidR="00F70F6D" w:rsidRPr="00D066A8" w:rsidRDefault="003A044F" w:rsidP="00D066A8">
                    <w:pPr>
                      <w:jc w:val="right"/>
                      <w:rPr>
                        <w:rStyle w:val="ui-provider"/>
                        <w:rFonts w:ascii="宋体" w:hAnsi="宋体"/>
                      </w:rPr>
                    </w:pPr>
                    <w:r w:rsidRPr="003A044F">
                      <w:rPr>
                        <w:rStyle w:val="ui-provider"/>
                        <w:rFonts w:ascii="宋体" w:hAnsi="宋体"/>
                      </w:rPr>
                      <w:t>9,830,281,301</w:t>
                    </w:r>
                  </w:p>
                </w:tc>
                <w:tc>
                  <w:tcPr>
                    <w:tcW w:w="2973" w:type="dxa"/>
                    <w:vAlign w:val="center"/>
                  </w:tcPr>
                  <w:p w14:paraId="638FC5F7" w14:textId="4D1CCD53" w:rsidR="00F70F6D" w:rsidRPr="00D066A8" w:rsidRDefault="00F70F6D" w:rsidP="00D066A8">
                    <w:pPr>
                      <w:jc w:val="right"/>
                      <w:rPr>
                        <w:rStyle w:val="ui-provider"/>
                        <w:rFonts w:ascii="宋体" w:hAnsi="宋体"/>
                      </w:rPr>
                    </w:pPr>
                    <w:r w:rsidRPr="00D066A8">
                      <w:rPr>
                        <w:rStyle w:val="ui-provider"/>
                        <w:rFonts w:ascii="宋体" w:hAnsi="宋体"/>
                      </w:rPr>
                      <w:t>9,588,091,877</w:t>
                    </w:r>
                  </w:p>
                </w:tc>
              </w:tr>
              <w:tr w:rsidR="00F70F6D" w14:paraId="0A036753" w14:textId="77777777" w:rsidTr="00D066A8">
                <w:tc>
                  <w:tcPr>
                    <w:tcW w:w="2973" w:type="dxa"/>
                  </w:tcPr>
                  <w:p w14:paraId="318E241D" w14:textId="77777777" w:rsidR="00F70F6D" w:rsidRDefault="00F70F6D" w:rsidP="00AB55E4">
                    <w:r>
                      <w:t>折旧和摊销费用</w:t>
                    </w:r>
                  </w:p>
                </w:tc>
                <w:tc>
                  <w:tcPr>
                    <w:tcW w:w="2973" w:type="dxa"/>
                    <w:vAlign w:val="center"/>
                  </w:tcPr>
                  <w:p w14:paraId="350C3691" w14:textId="35E1B54C" w:rsidR="00F70F6D" w:rsidRPr="00D066A8" w:rsidRDefault="000F4BDB" w:rsidP="00D066A8">
                    <w:pPr>
                      <w:jc w:val="right"/>
                      <w:rPr>
                        <w:rStyle w:val="ui-provider"/>
                        <w:rFonts w:ascii="宋体" w:hAnsi="宋体"/>
                      </w:rPr>
                    </w:pPr>
                    <w:r w:rsidRPr="000F4BDB">
                      <w:rPr>
                        <w:rStyle w:val="ui-provider"/>
                        <w:rFonts w:ascii="宋体" w:hAnsi="宋体"/>
                      </w:rPr>
                      <w:t>2,363,879,822</w:t>
                    </w:r>
                  </w:p>
                </w:tc>
                <w:tc>
                  <w:tcPr>
                    <w:tcW w:w="2973" w:type="dxa"/>
                    <w:vAlign w:val="center"/>
                  </w:tcPr>
                  <w:p w14:paraId="30961DD6" w14:textId="64FDB85A" w:rsidR="00F70F6D" w:rsidRPr="00D066A8" w:rsidRDefault="00F70F6D" w:rsidP="00D066A8">
                    <w:pPr>
                      <w:jc w:val="right"/>
                      <w:rPr>
                        <w:rStyle w:val="ui-provider"/>
                        <w:rFonts w:ascii="宋体" w:hAnsi="宋体"/>
                      </w:rPr>
                    </w:pPr>
                    <w:r w:rsidRPr="00D066A8">
                      <w:rPr>
                        <w:rStyle w:val="ui-provider"/>
                        <w:rFonts w:ascii="宋体" w:hAnsi="宋体"/>
                      </w:rPr>
                      <w:t>2,447,119,247</w:t>
                    </w:r>
                  </w:p>
                </w:tc>
              </w:tr>
              <w:tr w:rsidR="00F70F6D" w14:paraId="70F98707" w14:textId="77777777" w:rsidTr="00D066A8">
                <w:tc>
                  <w:tcPr>
                    <w:tcW w:w="2973" w:type="dxa"/>
                  </w:tcPr>
                  <w:p w14:paraId="3F9F80B1" w14:textId="77777777" w:rsidR="00F70F6D" w:rsidRDefault="00F70F6D" w:rsidP="00AB55E4">
                    <w:r>
                      <w:t>材料、燃料和电力</w:t>
                    </w:r>
                  </w:p>
                </w:tc>
                <w:tc>
                  <w:tcPr>
                    <w:tcW w:w="2973" w:type="dxa"/>
                    <w:vAlign w:val="center"/>
                  </w:tcPr>
                  <w:p w14:paraId="6518E036" w14:textId="6B39C4A1" w:rsidR="00F70F6D" w:rsidRPr="00D066A8" w:rsidRDefault="009E176F" w:rsidP="00D066A8">
                    <w:pPr>
                      <w:jc w:val="right"/>
                      <w:rPr>
                        <w:rStyle w:val="ui-provider"/>
                        <w:rFonts w:ascii="宋体" w:hAnsi="宋体"/>
                      </w:rPr>
                    </w:pPr>
                    <w:r w:rsidRPr="009E176F">
                      <w:rPr>
                        <w:rStyle w:val="ui-provider"/>
                        <w:rFonts w:ascii="宋体" w:hAnsi="宋体"/>
                      </w:rPr>
                      <w:t>2,365,867,101</w:t>
                    </w:r>
                  </w:p>
                </w:tc>
                <w:tc>
                  <w:tcPr>
                    <w:tcW w:w="2973" w:type="dxa"/>
                    <w:vAlign w:val="center"/>
                  </w:tcPr>
                  <w:p w14:paraId="065E76A0" w14:textId="74962E4F" w:rsidR="00F70F6D" w:rsidRPr="00D066A8" w:rsidRDefault="00F70F6D" w:rsidP="00D066A8">
                    <w:pPr>
                      <w:jc w:val="right"/>
                      <w:rPr>
                        <w:rStyle w:val="ui-provider"/>
                        <w:rFonts w:ascii="宋体" w:hAnsi="宋体"/>
                      </w:rPr>
                    </w:pPr>
                    <w:r w:rsidRPr="00D066A8">
                      <w:rPr>
                        <w:rStyle w:val="ui-provider"/>
                        <w:rFonts w:ascii="宋体" w:hAnsi="宋体"/>
                      </w:rPr>
                      <w:t>2,300,804,241</w:t>
                    </w:r>
                  </w:p>
                </w:tc>
              </w:tr>
              <w:tr w:rsidR="00F70F6D" w14:paraId="4D6D55CE" w14:textId="77777777" w:rsidTr="00D066A8">
                <w:tc>
                  <w:tcPr>
                    <w:tcW w:w="2973" w:type="dxa"/>
                  </w:tcPr>
                  <w:p w14:paraId="2FBE0C82" w14:textId="77777777" w:rsidR="00F70F6D" w:rsidRDefault="00F70F6D" w:rsidP="00AB55E4">
                    <w:r>
                      <w:t>货车使用费</w:t>
                    </w:r>
                  </w:p>
                </w:tc>
                <w:tc>
                  <w:tcPr>
                    <w:tcW w:w="2973" w:type="dxa"/>
                    <w:vAlign w:val="center"/>
                  </w:tcPr>
                  <w:p w14:paraId="28F29F89" w14:textId="74E0C5B3" w:rsidR="00F70F6D" w:rsidRPr="00D066A8" w:rsidRDefault="00D066A8" w:rsidP="00D066A8">
                    <w:pPr>
                      <w:jc w:val="right"/>
                      <w:rPr>
                        <w:rStyle w:val="ui-provider"/>
                        <w:rFonts w:ascii="宋体" w:hAnsi="宋体"/>
                      </w:rPr>
                    </w:pPr>
                    <w:r w:rsidRPr="00537609">
                      <w:rPr>
                        <w:rStyle w:val="ui-provider"/>
                        <w:rFonts w:ascii="宋体" w:hAnsi="宋体"/>
                      </w:rPr>
                      <w:t>1,646,849,285</w:t>
                    </w:r>
                  </w:p>
                </w:tc>
                <w:tc>
                  <w:tcPr>
                    <w:tcW w:w="2973" w:type="dxa"/>
                    <w:vAlign w:val="center"/>
                  </w:tcPr>
                  <w:p w14:paraId="7EDF091B" w14:textId="407B6FD4" w:rsidR="00F70F6D" w:rsidRPr="00D066A8" w:rsidRDefault="00F70F6D" w:rsidP="00D066A8">
                    <w:pPr>
                      <w:jc w:val="right"/>
                      <w:rPr>
                        <w:rStyle w:val="ui-provider"/>
                        <w:rFonts w:ascii="宋体" w:hAnsi="宋体"/>
                      </w:rPr>
                    </w:pPr>
                    <w:r w:rsidRPr="00D066A8">
                      <w:rPr>
                        <w:rStyle w:val="ui-provider"/>
                        <w:rFonts w:ascii="宋体" w:hAnsi="宋体"/>
                      </w:rPr>
                      <w:t>1,536,147,612</w:t>
                    </w:r>
                  </w:p>
                </w:tc>
              </w:tr>
              <w:tr w:rsidR="00F70F6D" w14:paraId="67938EB4" w14:textId="77777777" w:rsidTr="00D066A8">
                <w:tc>
                  <w:tcPr>
                    <w:tcW w:w="2973" w:type="dxa"/>
                  </w:tcPr>
                  <w:p w14:paraId="7681A98F" w14:textId="77777777" w:rsidR="00F70F6D" w:rsidRDefault="00F70F6D" w:rsidP="00AB55E4">
                    <w:r>
                      <w:t>客运服务费</w:t>
                    </w:r>
                  </w:p>
                </w:tc>
                <w:tc>
                  <w:tcPr>
                    <w:tcW w:w="2973" w:type="dxa"/>
                    <w:vAlign w:val="center"/>
                  </w:tcPr>
                  <w:p w14:paraId="6752B81A" w14:textId="3DDCC0C7" w:rsidR="00F70F6D" w:rsidRPr="00D066A8" w:rsidRDefault="00537609" w:rsidP="00D066A8">
                    <w:pPr>
                      <w:jc w:val="right"/>
                      <w:rPr>
                        <w:rStyle w:val="ui-provider"/>
                        <w:rFonts w:ascii="宋体" w:hAnsi="宋体"/>
                      </w:rPr>
                    </w:pPr>
                    <w:r w:rsidRPr="00537609">
                      <w:rPr>
                        <w:rStyle w:val="ui-provider"/>
                        <w:rFonts w:ascii="宋体" w:hAnsi="宋体"/>
                      </w:rPr>
                      <w:t>2,745,699,990</w:t>
                    </w:r>
                  </w:p>
                </w:tc>
                <w:tc>
                  <w:tcPr>
                    <w:tcW w:w="2973" w:type="dxa"/>
                    <w:vAlign w:val="center"/>
                  </w:tcPr>
                  <w:p w14:paraId="6B6D9FAD" w14:textId="5A7DFDD8" w:rsidR="00F70F6D" w:rsidRPr="00D066A8" w:rsidRDefault="00F70F6D" w:rsidP="00D066A8">
                    <w:pPr>
                      <w:jc w:val="right"/>
                      <w:rPr>
                        <w:rStyle w:val="ui-provider"/>
                        <w:rFonts w:ascii="宋体" w:hAnsi="宋体"/>
                      </w:rPr>
                    </w:pPr>
                    <w:r w:rsidRPr="00D066A8">
                      <w:rPr>
                        <w:rStyle w:val="ui-provider"/>
                        <w:rFonts w:ascii="宋体" w:hAnsi="宋体"/>
                      </w:rPr>
                      <w:t>1,823,059,663</w:t>
                    </w:r>
                  </w:p>
                </w:tc>
              </w:tr>
              <w:tr w:rsidR="00F70F6D" w14:paraId="5CDE8583" w14:textId="77777777" w:rsidTr="00D066A8">
                <w:tc>
                  <w:tcPr>
                    <w:tcW w:w="2973" w:type="dxa"/>
                  </w:tcPr>
                  <w:p w14:paraId="22D68E19" w14:textId="77777777" w:rsidR="00F70F6D" w:rsidRDefault="00F70F6D" w:rsidP="00AB55E4">
                    <w:r>
                      <w:t>货运服务费</w:t>
                    </w:r>
                  </w:p>
                </w:tc>
                <w:tc>
                  <w:tcPr>
                    <w:tcW w:w="2973" w:type="dxa"/>
                    <w:vAlign w:val="center"/>
                  </w:tcPr>
                  <w:p w14:paraId="1C160E7B" w14:textId="3D3C3E3B" w:rsidR="00F70F6D" w:rsidRPr="00D066A8" w:rsidRDefault="00537609" w:rsidP="00D066A8">
                    <w:pPr>
                      <w:jc w:val="right"/>
                      <w:rPr>
                        <w:rStyle w:val="ui-provider"/>
                        <w:rFonts w:ascii="宋体" w:hAnsi="宋体"/>
                      </w:rPr>
                    </w:pPr>
                    <w:r w:rsidRPr="00537609">
                      <w:rPr>
                        <w:rStyle w:val="ui-provider"/>
                        <w:rFonts w:ascii="宋体" w:hAnsi="宋体"/>
                      </w:rPr>
                      <w:t>8,474,866,713</w:t>
                    </w:r>
                  </w:p>
                </w:tc>
                <w:tc>
                  <w:tcPr>
                    <w:tcW w:w="2973" w:type="dxa"/>
                    <w:vAlign w:val="center"/>
                  </w:tcPr>
                  <w:p w14:paraId="15363D68" w14:textId="2E801B8A" w:rsidR="00F70F6D" w:rsidRPr="00D066A8" w:rsidRDefault="00F70F6D" w:rsidP="00D066A8">
                    <w:pPr>
                      <w:jc w:val="right"/>
                      <w:rPr>
                        <w:rStyle w:val="ui-provider"/>
                        <w:rFonts w:ascii="宋体" w:hAnsi="宋体"/>
                      </w:rPr>
                    </w:pPr>
                    <w:r w:rsidRPr="00D066A8">
                      <w:rPr>
                        <w:rStyle w:val="ui-provider"/>
                        <w:rFonts w:ascii="宋体" w:hAnsi="宋体"/>
                      </w:rPr>
                      <w:t>9,149,026,486</w:t>
                    </w:r>
                  </w:p>
                </w:tc>
              </w:tr>
              <w:tr w:rsidR="00F70F6D" w14:paraId="32A05A6A" w14:textId="77777777" w:rsidTr="00D066A8">
                <w:tc>
                  <w:tcPr>
                    <w:tcW w:w="2973" w:type="dxa"/>
                  </w:tcPr>
                  <w:p w14:paraId="5FB4DE69" w14:textId="77777777" w:rsidR="00F70F6D" w:rsidRDefault="00F70F6D" w:rsidP="00AB55E4">
                    <w:r>
                      <w:t>大修支出</w:t>
                    </w:r>
                  </w:p>
                </w:tc>
                <w:tc>
                  <w:tcPr>
                    <w:tcW w:w="2973" w:type="dxa"/>
                    <w:vAlign w:val="center"/>
                  </w:tcPr>
                  <w:p w14:paraId="38C54A98" w14:textId="506E4C1F" w:rsidR="00F70F6D" w:rsidRPr="00D066A8" w:rsidRDefault="009E176F" w:rsidP="00D066A8">
                    <w:pPr>
                      <w:jc w:val="right"/>
                      <w:rPr>
                        <w:rStyle w:val="ui-provider"/>
                        <w:rFonts w:ascii="宋体" w:hAnsi="宋体"/>
                      </w:rPr>
                    </w:pPr>
                    <w:r w:rsidRPr="009E176F">
                      <w:rPr>
                        <w:rStyle w:val="ui-provider"/>
                        <w:rFonts w:ascii="宋体" w:hAnsi="宋体"/>
                      </w:rPr>
                      <w:t>79,099,704</w:t>
                    </w:r>
                  </w:p>
                </w:tc>
                <w:tc>
                  <w:tcPr>
                    <w:tcW w:w="2973" w:type="dxa"/>
                    <w:vAlign w:val="center"/>
                  </w:tcPr>
                  <w:p w14:paraId="03CB8B01" w14:textId="03AD4F55" w:rsidR="00F70F6D" w:rsidRPr="00D066A8" w:rsidRDefault="00F70F6D" w:rsidP="00D066A8">
                    <w:pPr>
                      <w:jc w:val="right"/>
                      <w:rPr>
                        <w:rStyle w:val="ui-provider"/>
                        <w:rFonts w:ascii="宋体" w:hAnsi="宋体"/>
                      </w:rPr>
                    </w:pPr>
                    <w:r w:rsidRPr="00D066A8">
                      <w:rPr>
                        <w:rStyle w:val="ui-provider"/>
                        <w:rFonts w:ascii="宋体" w:hAnsi="宋体"/>
                      </w:rPr>
                      <w:t>58,517,166</w:t>
                    </w:r>
                  </w:p>
                </w:tc>
              </w:tr>
              <w:tr w:rsidR="00F70F6D" w14:paraId="328D020D" w14:textId="77777777" w:rsidTr="00D066A8">
                <w:tc>
                  <w:tcPr>
                    <w:tcW w:w="2973" w:type="dxa"/>
                  </w:tcPr>
                  <w:p w14:paraId="4CB95F10" w14:textId="77777777" w:rsidR="00F70F6D" w:rsidRDefault="00F70F6D" w:rsidP="00AB55E4">
                    <w:r>
                      <w:t>机客车租赁费</w:t>
                    </w:r>
                  </w:p>
                </w:tc>
                <w:tc>
                  <w:tcPr>
                    <w:tcW w:w="2973" w:type="dxa"/>
                    <w:vAlign w:val="center"/>
                  </w:tcPr>
                  <w:p w14:paraId="7E80B862" w14:textId="1A2414FD" w:rsidR="00F70F6D" w:rsidRPr="00D066A8" w:rsidRDefault="00537609" w:rsidP="00D066A8">
                    <w:pPr>
                      <w:jc w:val="right"/>
                      <w:rPr>
                        <w:rStyle w:val="ui-provider"/>
                        <w:rFonts w:ascii="宋体" w:hAnsi="宋体"/>
                      </w:rPr>
                    </w:pPr>
                    <w:r w:rsidRPr="00537609">
                      <w:rPr>
                        <w:rStyle w:val="ui-provider"/>
                        <w:rFonts w:ascii="宋体" w:hAnsi="宋体"/>
                      </w:rPr>
                      <w:t>733,954,232</w:t>
                    </w:r>
                  </w:p>
                </w:tc>
                <w:tc>
                  <w:tcPr>
                    <w:tcW w:w="2973" w:type="dxa"/>
                    <w:vAlign w:val="center"/>
                  </w:tcPr>
                  <w:p w14:paraId="2B2E840F" w14:textId="2AC92D52" w:rsidR="00F70F6D" w:rsidRPr="00D066A8" w:rsidRDefault="00F70F6D" w:rsidP="00D066A8">
                    <w:pPr>
                      <w:jc w:val="right"/>
                      <w:rPr>
                        <w:rStyle w:val="ui-provider"/>
                        <w:rFonts w:ascii="宋体" w:hAnsi="宋体"/>
                      </w:rPr>
                    </w:pPr>
                    <w:r w:rsidRPr="00D066A8">
                      <w:rPr>
                        <w:rStyle w:val="ui-provider"/>
                        <w:rFonts w:ascii="宋体" w:hAnsi="宋体"/>
                      </w:rPr>
                      <w:t>427,233,571</w:t>
                    </w:r>
                  </w:p>
                </w:tc>
              </w:tr>
              <w:tr w:rsidR="00F70F6D" w14:paraId="01D6BCC4" w14:textId="77777777" w:rsidTr="00D066A8">
                <w:tc>
                  <w:tcPr>
                    <w:tcW w:w="2973" w:type="dxa"/>
                  </w:tcPr>
                  <w:p w14:paraId="669474F4" w14:textId="77777777" w:rsidR="00F70F6D" w:rsidRDefault="00F70F6D" w:rsidP="00AB55E4">
                    <w:r>
                      <w:t>土地房屋租赁费</w:t>
                    </w:r>
                  </w:p>
                </w:tc>
                <w:tc>
                  <w:tcPr>
                    <w:tcW w:w="2973" w:type="dxa"/>
                    <w:vAlign w:val="center"/>
                  </w:tcPr>
                  <w:p w14:paraId="68579260" w14:textId="7C0A5D1A" w:rsidR="00F70F6D" w:rsidRPr="00D066A8" w:rsidRDefault="00537609" w:rsidP="00D066A8">
                    <w:pPr>
                      <w:jc w:val="right"/>
                      <w:rPr>
                        <w:rStyle w:val="ui-provider"/>
                        <w:rFonts w:ascii="宋体" w:hAnsi="宋体"/>
                      </w:rPr>
                    </w:pPr>
                    <w:r w:rsidRPr="00537609">
                      <w:rPr>
                        <w:rStyle w:val="ui-provider"/>
                        <w:rFonts w:ascii="宋体" w:hAnsi="宋体"/>
                      </w:rPr>
                      <w:t>349,336,644</w:t>
                    </w:r>
                  </w:p>
                </w:tc>
                <w:tc>
                  <w:tcPr>
                    <w:tcW w:w="2973" w:type="dxa"/>
                    <w:vAlign w:val="center"/>
                  </w:tcPr>
                  <w:p w14:paraId="02974FA2" w14:textId="02DC7A89" w:rsidR="00F70F6D" w:rsidRPr="00D066A8" w:rsidRDefault="00F70F6D" w:rsidP="00D066A8">
                    <w:pPr>
                      <w:jc w:val="right"/>
                      <w:rPr>
                        <w:rStyle w:val="ui-provider"/>
                        <w:rFonts w:ascii="宋体" w:hAnsi="宋体"/>
                      </w:rPr>
                    </w:pPr>
                    <w:r w:rsidRPr="00D066A8">
                      <w:rPr>
                        <w:rStyle w:val="ui-provider"/>
                        <w:rFonts w:ascii="宋体" w:hAnsi="宋体"/>
                      </w:rPr>
                      <w:t>352,398,808</w:t>
                    </w:r>
                  </w:p>
                </w:tc>
              </w:tr>
              <w:tr w:rsidR="00F70F6D" w14:paraId="41CDF634" w14:textId="77777777" w:rsidTr="00D066A8">
                <w:tc>
                  <w:tcPr>
                    <w:tcW w:w="2973" w:type="dxa"/>
                  </w:tcPr>
                  <w:p w14:paraId="2614668D" w14:textId="77777777" w:rsidR="00F70F6D" w:rsidRDefault="00F70F6D" w:rsidP="00AB55E4">
                    <w:r>
                      <w:t>供热、供暖费和房屋维修费</w:t>
                    </w:r>
                  </w:p>
                </w:tc>
                <w:tc>
                  <w:tcPr>
                    <w:tcW w:w="2973" w:type="dxa"/>
                    <w:vAlign w:val="center"/>
                  </w:tcPr>
                  <w:p w14:paraId="77AEF44C" w14:textId="44D43906" w:rsidR="00F70F6D" w:rsidRPr="00D066A8" w:rsidRDefault="00537609" w:rsidP="00D066A8">
                    <w:pPr>
                      <w:jc w:val="right"/>
                      <w:rPr>
                        <w:rStyle w:val="ui-provider"/>
                        <w:rFonts w:ascii="宋体" w:hAnsi="宋体"/>
                      </w:rPr>
                    </w:pPr>
                    <w:r w:rsidRPr="00537609">
                      <w:rPr>
                        <w:rStyle w:val="ui-provider"/>
                        <w:rFonts w:ascii="宋体" w:hAnsi="宋体"/>
                      </w:rPr>
                      <w:t>133,770,813</w:t>
                    </w:r>
                  </w:p>
                </w:tc>
                <w:tc>
                  <w:tcPr>
                    <w:tcW w:w="2973" w:type="dxa"/>
                    <w:vAlign w:val="center"/>
                  </w:tcPr>
                  <w:p w14:paraId="0DDF124E" w14:textId="5F5581C8" w:rsidR="00F70F6D" w:rsidRPr="00D066A8" w:rsidRDefault="00F70F6D" w:rsidP="00D066A8">
                    <w:pPr>
                      <w:jc w:val="right"/>
                      <w:rPr>
                        <w:rStyle w:val="ui-provider"/>
                        <w:rFonts w:ascii="宋体" w:hAnsi="宋体"/>
                      </w:rPr>
                    </w:pPr>
                    <w:r w:rsidRPr="00D066A8">
                      <w:rPr>
                        <w:rStyle w:val="ui-provider"/>
                        <w:rFonts w:ascii="宋体" w:hAnsi="宋体"/>
                      </w:rPr>
                      <w:t>125,830,133</w:t>
                    </w:r>
                  </w:p>
                </w:tc>
              </w:tr>
              <w:tr w:rsidR="00F70F6D" w14:paraId="3C805ED7" w14:textId="77777777" w:rsidTr="00D066A8">
                <w:tc>
                  <w:tcPr>
                    <w:tcW w:w="2973" w:type="dxa"/>
                  </w:tcPr>
                  <w:p w14:paraId="156B07C1" w14:textId="77777777" w:rsidR="00F70F6D" w:rsidRDefault="00F70F6D" w:rsidP="00AB55E4">
                    <w:r>
                      <w:t>和谐机车检修费用</w:t>
                    </w:r>
                  </w:p>
                </w:tc>
                <w:tc>
                  <w:tcPr>
                    <w:tcW w:w="2973" w:type="dxa"/>
                    <w:vAlign w:val="center"/>
                  </w:tcPr>
                  <w:p w14:paraId="461528F1" w14:textId="2968BEC7" w:rsidR="00F70F6D" w:rsidRPr="00D066A8" w:rsidRDefault="00537609" w:rsidP="00D066A8">
                    <w:pPr>
                      <w:jc w:val="right"/>
                      <w:rPr>
                        <w:rStyle w:val="ui-provider"/>
                        <w:rFonts w:ascii="宋体" w:hAnsi="宋体"/>
                      </w:rPr>
                    </w:pPr>
                    <w:r w:rsidRPr="00537609">
                      <w:rPr>
                        <w:rStyle w:val="ui-provider"/>
                        <w:rFonts w:ascii="宋体" w:hAnsi="宋体"/>
                      </w:rPr>
                      <w:t>67,886,984</w:t>
                    </w:r>
                  </w:p>
                </w:tc>
                <w:tc>
                  <w:tcPr>
                    <w:tcW w:w="2973" w:type="dxa"/>
                    <w:vAlign w:val="center"/>
                  </w:tcPr>
                  <w:p w14:paraId="34D07760" w14:textId="6E60AF58" w:rsidR="00F70F6D" w:rsidRPr="00D066A8" w:rsidRDefault="00F70F6D" w:rsidP="00D066A8">
                    <w:pPr>
                      <w:jc w:val="right"/>
                      <w:rPr>
                        <w:rStyle w:val="ui-provider"/>
                        <w:rFonts w:ascii="宋体" w:hAnsi="宋体"/>
                      </w:rPr>
                    </w:pPr>
                    <w:r w:rsidRPr="00D066A8">
                      <w:rPr>
                        <w:rStyle w:val="ui-provider"/>
                        <w:rFonts w:ascii="宋体" w:hAnsi="宋体"/>
                      </w:rPr>
                      <w:t>135,297,725</w:t>
                    </w:r>
                  </w:p>
                </w:tc>
              </w:tr>
              <w:tr w:rsidR="00F70F6D" w14:paraId="17295D99" w14:textId="77777777" w:rsidTr="00D066A8">
                <w:tc>
                  <w:tcPr>
                    <w:tcW w:w="2973" w:type="dxa"/>
                  </w:tcPr>
                  <w:p w14:paraId="23C32417" w14:textId="77777777" w:rsidR="00F70F6D" w:rsidRDefault="00F70F6D" w:rsidP="00AB55E4">
                    <w:r>
                      <w:t>其他</w:t>
                    </w:r>
                  </w:p>
                </w:tc>
                <w:tc>
                  <w:tcPr>
                    <w:tcW w:w="2973" w:type="dxa"/>
                    <w:vAlign w:val="center"/>
                  </w:tcPr>
                  <w:p w14:paraId="104C52DC" w14:textId="656246F4" w:rsidR="00F70F6D" w:rsidRPr="00D066A8" w:rsidRDefault="000F4BDB" w:rsidP="00D066A8">
                    <w:pPr>
                      <w:jc w:val="right"/>
                      <w:rPr>
                        <w:rStyle w:val="ui-provider"/>
                        <w:rFonts w:ascii="宋体" w:hAnsi="宋体"/>
                      </w:rPr>
                    </w:pPr>
                    <w:r w:rsidRPr="000F4BDB">
                      <w:rPr>
                        <w:rStyle w:val="ui-provider"/>
                        <w:rFonts w:ascii="宋体" w:hAnsi="宋体"/>
                      </w:rPr>
                      <w:t>1,849,045,994</w:t>
                    </w:r>
                  </w:p>
                </w:tc>
                <w:tc>
                  <w:tcPr>
                    <w:tcW w:w="2973" w:type="dxa"/>
                    <w:vAlign w:val="center"/>
                  </w:tcPr>
                  <w:p w14:paraId="5B1386DB" w14:textId="0E33C413" w:rsidR="00F70F6D" w:rsidRPr="00D066A8" w:rsidRDefault="00F70F6D" w:rsidP="00D066A8">
                    <w:pPr>
                      <w:jc w:val="right"/>
                      <w:rPr>
                        <w:rStyle w:val="ui-provider"/>
                        <w:rFonts w:ascii="宋体" w:hAnsi="宋体"/>
                      </w:rPr>
                    </w:pPr>
                    <w:r w:rsidRPr="00D066A8">
                      <w:rPr>
                        <w:rStyle w:val="ui-provider"/>
                        <w:rFonts w:ascii="宋体" w:hAnsi="宋体"/>
                      </w:rPr>
                      <w:t>1,523,144,777</w:t>
                    </w:r>
                  </w:p>
                </w:tc>
              </w:tr>
              <w:tr w:rsidR="00F70F6D" w14:paraId="0EFD71A3" w14:textId="77777777" w:rsidTr="00D066A8">
                <w:tc>
                  <w:tcPr>
                    <w:tcW w:w="2973" w:type="dxa"/>
                  </w:tcPr>
                  <w:p w14:paraId="28F8687C" w14:textId="77777777" w:rsidR="00F70F6D" w:rsidRPr="00F70F6D" w:rsidRDefault="00F70F6D" w:rsidP="00AB55E4">
                    <w:pPr>
                      <w:rPr>
                        <w:rFonts w:ascii="华文楷体" w:eastAsia="华文楷体" w:hAnsi="华文楷体" w:cs="Calibri"/>
                        <w:color w:val="000000"/>
                        <w:sz w:val="22"/>
                        <w:szCs w:val="22"/>
                      </w:rPr>
                    </w:pPr>
                    <w:r w:rsidRPr="00F70F6D">
                      <w:rPr>
                        <w:rFonts w:hint="eastAsia"/>
                      </w:rPr>
                      <w:t>合计</w:t>
                    </w:r>
                  </w:p>
                </w:tc>
                <w:tc>
                  <w:tcPr>
                    <w:tcW w:w="2973" w:type="dxa"/>
                    <w:vAlign w:val="center"/>
                  </w:tcPr>
                  <w:p w14:paraId="5CCD35D6" w14:textId="6CD4580F" w:rsidR="00F70F6D" w:rsidRPr="00D066A8" w:rsidRDefault="00F70F6D" w:rsidP="00D066A8">
                    <w:pPr>
                      <w:jc w:val="right"/>
                      <w:rPr>
                        <w:rStyle w:val="ui-provider"/>
                        <w:rFonts w:ascii="宋体" w:hAnsi="宋体"/>
                      </w:rPr>
                    </w:pPr>
                    <w:r w:rsidRPr="00D066A8">
                      <w:rPr>
                        <w:rStyle w:val="ui-provider"/>
                        <w:rFonts w:ascii="宋体" w:hAnsi="宋体"/>
                      </w:rPr>
                      <w:t>30,640,538,583</w:t>
                    </w:r>
                  </w:p>
                </w:tc>
                <w:tc>
                  <w:tcPr>
                    <w:tcW w:w="2973" w:type="dxa"/>
                    <w:vAlign w:val="center"/>
                  </w:tcPr>
                  <w:p w14:paraId="479735F2" w14:textId="72F5BF2D" w:rsidR="00F70F6D" w:rsidRPr="00D066A8" w:rsidRDefault="00F70F6D" w:rsidP="00D066A8">
                    <w:pPr>
                      <w:jc w:val="right"/>
                      <w:rPr>
                        <w:rStyle w:val="ui-provider"/>
                        <w:rFonts w:ascii="宋体" w:hAnsi="宋体"/>
                      </w:rPr>
                    </w:pPr>
                    <w:r w:rsidRPr="00D066A8">
                      <w:rPr>
                        <w:rStyle w:val="ui-provider"/>
                        <w:rFonts w:ascii="宋体" w:hAnsi="宋体"/>
                      </w:rPr>
                      <w:t>29,466,671,306</w:t>
                    </w:r>
                  </w:p>
                </w:tc>
              </w:tr>
            </w:tbl>
            <w:p w14:paraId="40CA22A3" w14:textId="7E2D144E" w:rsidR="009D01F0" w:rsidRDefault="00000000"/>
          </w:sdtContent>
        </w:sdt>
        <w:p w14:paraId="259F9FB5" w14:textId="3E655D07" w:rsidR="009D01F0" w:rsidRDefault="00000000"/>
      </w:sdtContent>
    </w:sdt>
    <w:p w14:paraId="77BEAA15" w14:textId="77777777" w:rsidR="009D01F0" w:rsidRDefault="00174DED" w:rsidP="00BC60D6">
      <w:pPr>
        <w:pStyle w:val="2"/>
        <w:numPr>
          <w:ilvl w:val="0"/>
          <w:numId w:val="107"/>
        </w:numPr>
        <w:ind w:left="422" w:hanging="422"/>
        <w:rPr>
          <w:rFonts w:ascii="宋体" w:hAnsi="宋体"/>
        </w:rPr>
      </w:pPr>
      <w:r>
        <w:rPr>
          <w:rFonts w:ascii="宋体" w:hAnsi="宋体" w:hint="eastAsia"/>
        </w:rPr>
        <w:t>合并范围的变更</w:t>
      </w:r>
    </w:p>
    <w:p w14:paraId="688FE4D5" w14:textId="77777777" w:rsidR="009D01F0" w:rsidRDefault="00174DED" w:rsidP="00BC60D6">
      <w:pPr>
        <w:pStyle w:val="3"/>
        <w:numPr>
          <w:ilvl w:val="0"/>
          <w:numId w:val="51"/>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1686894922"/>
        <w:lock w:val="sdtLocked"/>
        <w:placeholder>
          <w:docPart w:val="GBC22222222222222222222222222222"/>
        </w:placeholder>
      </w:sdtPr>
      <w:sdtContent>
        <w:p w14:paraId="7A612A83" w14:textId="77777777" w:rsidR="004C5A09" w:rsidRDefault="00174DED">
          <w:r>
            <w:fldChar w:fldCharType="begin"/>
          </w:r>
          <w:r w:rsidR="004C5A09">
            <w:instrText xml:space="preserve"> MACROBUTTON  SnrToggleCheckbox □适用 </w:instrText>
          </w:r>
          <w:r>
            <w:fldChar w:fldCharType="end"/>
          </w:r>
          <w:r>
            <w:fldChar w:fldCharType="begin"/>
          </w:r>
          <w:r w:rsidR="004C5A09">
            <w:instrText xml:space="preserve"> MACROBUTTON  SnrToggleCheckbox √不适用 </w:instrText>
          </w:r>
          <w:r>
            <w:fldChar w:fldCharType="end"/>
          </w:r>
        </w:p>
        <w:p w14:paraId="6F91AD91" w14:textId="388C5337" w:rsidR="009D01F0" w:rsidRPr="004C5A09" w:rsidRDefault="00000000">
          <w:pPr>
            <w:rPr>
              <w:rFonts w:cstheme="minorBidi"/>
            </w:rPr>
          </w:pPr>
        </w:p>
      </w:sdtContent>
    </w:sdt>
    <w:p w14:paraId="42BC7A71" w14:textId="77777777" w:rsidR="009D01F0" w:rsidRDefault="00174DED" w:rsidP="00BC60D6">
      <w:pPr>
        <w:pStyle w:val="3"/>
        <w:numPr>
          <w:ilvl w:val="0"/>
          <w:numId w:val="51"/>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82271359"/>
        <w:lock w:val="sdtLocked"/>
        <w:placeholder>
          <w:docPart w:val="GBC22222222222222222222222222222"/>
        </w:placeholder>
      </w:sdtPr>
      <w:sdtContent>
        <w:p w14:paraId="21BC651F" w14:textId="6F84ACB4" w:rsidR="009D01F0" w:rsidRDefault="00174DED">
          <w:pPr>
            <w:rPr>
              <w:rFonts w:cs="Arial"/>
            </w:rPr>
          </w:pPr>
          <w:r>
            <w:fldChar w:fldCharType="begin"/>
          </w:r>
          <w:r w:rsidR="004C5A09">
            <w:instrText xml:space="preserve"> MACROBUTTON  SnrToggleCheckbox □适用 </w:instrText>
          </w:r>
          <w:r>
            <w:fldChar w:fldCharType="end"/>
          </w:r>
          <w:r>
            <w:fldChar w:fldCharType="begin"/>
          </w:r>
          <w:r w:rsidR="004C5A09">
            <w:instrText xml:space="preserve"> MACROBUTTON  SnrToggleCheckbox √不适用 </w:instrText>
          </w:r>
          <w:r>
            <w:fldChar w:fldCharType="end"/>
          </w:r>
        </w:p>
      </w:sdtContent>
    </w:sdt>
    <w:p w14:paraId="53800C22" w14:textId="77777777" w:rsidR="009D01F0" w:rsidRDefault="009D01F0"/>
    <w:sdt>
      <w:sdtPr>
        <w:rPr>
          <w:rFonts w:ascii="宋体" w:hAnsi="宋体" w:cs="Arial" w:hint="eastAsia"/>
          <w:b w:val="0"/>
          <w:bCs w:val="0"/>
          <w:kern w:val="0"/>
          <w:szCs w:val="21"/>
        </w:rPr>
        <w:alias w:val="模块:反向购买"/>
        <w:tag w:val="_SEC_e0818786830d42ce99957d3ef113691a"/>
        <w:id w:val="950283463"/>
        <w:lock w:val="sdtLocked"/>
        <w:placeholder>
          <w:docPart w:val="GBC22222222222222222222222222222"/>
        </w:placeholder>
      </w:sdtPr>
      <w:sdtEndPr>
        <w:rPr>
          <w:rFonts w:hint="default"/>
        </w:rPr>
      </w:sdtEndPr>
      <w:sdtContent>
        <w:p w14:paraId="725E6531" w14:textId="77777777" w:rsidR="009D01F0" w:rsidRDefault="00174DED" w:rsidP="00BC60D6">
          <w:pPr>
            <w:pStyle w:val="3"/>
            <w:numPr>
              <w:ilvl w:val="0"/>
              <w:numId w:val="51"/>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52930012"/>
            <w:lock w:val="sdtLocked"/>
            <w:placeholder>
              <w:docPart w:val="GBC22222222222222222222222222222"/>
            </w:placeholder>
          </w:sdtPr>
          <w:sdtContent>
            <w:p w14:paraId="2A5CF7C5" w14:textId="605E9BD6" w:rsidR="004C5A09" w:rsidRDefault="00174DED" w:rsidP="004C5A09">
              <w:r>
                <w:fldChar w:fldCharType="begin"/>
              </w:r>
              <w:r w:rsidR="004C5A09">
                <w:instrText xml:space="preserve"> MACROBUTTON  SnrToggleCheckbox □适用 </w:instrText>
              </w:r>
              <w:r>
                <w:fldChar w:fldCharType="end"/>
              </w:r>
              <w:r>
                <w:fldChar w:fldCharType="begin"/>
              </w:r>
              <w:r w:rsidR="004C5A09">
                <w:instrText xml:space="preserve"> MACROBUTTON  SnrToggleCheckbox √不适用 </w:instrText>
              </w:r>
              <w:r>
                <w:fldChar w:fldCharType="end"/>
              </w:r>
            </w:p>
          </w:sdtContent>
        </w:sdt>
        <w:p w14:paraId="48908BE0" w14:textId="4FE26256" w:rsidR="009D01F0" w:rsidRPr="004C5A09" w:rsidRDefault="00000000">
          <w:pPr>
            <w:rPr>
              <w:rFonts w:cs="Arial"/>
            </w:rPr>
            <w:sectPr w:rsidR="009D01F0" w:rsidRPr="004C5A09" w:rsidSect="00BA45F1">
              <w:pgSz w:w="11906" w:h="16838"/>
              <w:pgMar w:top="1525" w:right="1276" w:bottom="1440" w:left="1701" w:header="856" w:footer="992" w:gutter="0"/>
              <w:cols w:space="425"/>
              <w:docGrid w:type="lines" w:linePitch="312"/>
            </w:sectPr>
          </w:pPr>
        </w:p>
      </w:sdtContent>
    </w:sdt>
    <w:sdt>
      <w:sdtPr>
        <w:rPr>
          <w:rFonts w:ascii="宋体" w:hAnsi="宋体" w:cs="Arial" w:hint="eastAsia"/>
          <w:b w:val="0"/>
          <w:bCs w:val="0"/>
          <w:kern w:val="0"/>
          <w:szCs w:val="21"/>
        </w:rPr>
        <w:alias w:val="模块:处置子公司"/>
        <w:tag w:val="_GBC_cc6d41993eca4369a3cdb3c33d4f3299"/>
        <w:id w:val="1773269639"/>
        <w:lock w:val="sdtLocked"/>
        <w:placeholder>
          <w:docPart w:val="GBC22222222222222222222222222222"/>
        </w:placeholder>
      </w:sdtPr>
      <w:sdtEndPr>
        <w:rPr>
          <w:rFonts w:cs="宋体"/>
          <w:color w:val="000000"/>
        </w:rPr>
      </w:sdtEndPr>
      <w:sdtContent>
        <w:p w14:paraId="6C52E0EC" w14:textId="77777777" w:rsidR="009D01F0" w:rsidRDefault="00174DED" w:rsidP="00BC60D6">
          <w:pPr>
            <w:pStyle w:val="3"/>
            <w:numPr>
              <w:ilvl w:val="0"/>
              <w:numId w:val="51"/>
            </w:numPr>
            <w:rPr>
              <w:rFonts w:ascii="宋体" w:hAnsi="宋体" w:cs="Arial"/>
              <w:szCs w:val="21"/>
            </w:rPr>
          </w:pPr>
          <w:r>
            <w:rPr>
              <w:rFonts w:ascii="宋体" w:hAnsi="宋体" w:cs="Arial" w:hint="eastAsia"/>
              <w:szCs w:val="21"/>
            </w:rPr>
            <w:t>处置子公司</w:t>
          </w:r>
        </w:p>
        <w:p w14:paraId="428BA1B0" w14:textId="77777777" w:rsidR="009D01F0" w:rsidRDefault="00174DED">
          <w:r>
            <w:rPr>
              <w:rFonts w:hint="eastAsia"/>
            </w:rPr>
            <w:t>是否存在单次处置</w:t>
          </w:r>
          <w:r>
            <w:t>对子公司投资即丧失控制权的情形</w:t>
          </w:r>
        </w:p>
        <w:sdt>
          <w:sdtPr>
            <w:rPr>
              <w:rFonts w:cs="Arial" w:hint="eastAsia"/>
            </w:rPr>
            <w:alias w:val="是否存在单次交易处置对子公司投资即丧失控制权的情形[双击切换]"/>
            <w:tag w:val="_GBC_a2b81d1c138141d5bea164d8b7f9ce19"/>
            <w:id w:val="452444280"/>
            <w:lock w:val="sdtLocked"/>
            <w:placeholder>
              <w:docPart w:val="GBC22222222222222222222222222222"/>
            </w:placeholder>
          </w:sdtPr>
          <w:sdtContent>
            <w:p w14:paraId="67A82BD5" w14:textId="33A54D8B" w:rsidR="009D01F0" w:rsidRDefault="00174DED" w:rsidP="004C5A09">
              <w:pPr>
                <w:rPr>
                  <w:rFonts w:cs="Arial"/>
                  <w:color w:val="000000"/>
                </w:rPr>
              </w:pPr>
              <w:r>
                <w:rPr>
                  <w:rFonts w:cs="Arial"/>
                </w:rPr>
                <w:fldChar w:fldCharType="begin"/>
              </w:r>
              <w:r w:rsidR="004C5A09">
                <w:rPr>
                  <w:rFonts w:cs="Arial"/>
                </w:rPr>
                <w:instrText>MACROBUTTON  SnrToggleCheckbox □适用</w:instrText>
              </w:r>
              <w:r>
                <w:rPr>
                  <w:rFonts w:cs="Arial"/>
                </w:rPr>
                <w:fldChar w:fldCharType="end"/>
              </w:r>
              <w:r>
                <w:rPr>
                  <w:rFonts w:cs="Arial"/>
                </w:rPr>
                <w:fldChar w:fldCharType="begin"/>
              </w:r>
              <w:r w:rsidR="004C5A09">
                <w:rPr>
                  <w:rFonts w:cs="Arial"/>
                </w:rPr>
                <w:instrText xml:space="preserve"> MACROBUTTON  SnrToggleCheckbox √不适用 </w:instrText>
              </w:r>
              <w:r>
                <w:rPr>
                  <w:rFonts w:cs="Arial"/>
                </w:rPr>
                <w:fldChar w:fldCharType="end"/>
              </w:r>
            </w:p>
          </w:sdtContent>
        </w:sdt>
        <w:p w14:paraId="39A68650" w14:textId="77777777" w:rsidR="009D01F0" w:rsidRDefault="00174DED">
          <w:pPr>
            <w:rPr>
              <w:rFonts w:cs="Arial"/>
              <w:color w:val="000000"/>
            </w:rPr>
          </w:pPr>
          <w:r>
            <w:rPr>
              <w:rFonts w:cs="Arial" w:hint="eastAsia"/>
              <w:color w:val="000000"/>
            </w:rPr>
            <w:t>其他说明：</w:t>
          </w:r>
        </w:p>
        <w:sdt>
          <w:sdtPr>
            <w:rPr>
              <w:rFonts w:cs="Arial"/>
              <w:color w:val="000000"/>
            </w:rPr>
            <w:alias w:val="是否适用：单次交易处置对子公司投资即丧失控制权的情形的说明[双击切换]"/>
            <w:tag w:val="_GBC_28bcdbd3ff45497eb8fc02428c0c76e4"/>
            <w:id w:val="53903585"/>
            <w:lock w:val="sdtLocked"/>
            <w:placeholder>
              <w:docPart w:val="GBC22222222222222222222222222222"/>
            </w:placeholder>
          </w:sdtPr>
          <w:sdtContent>
            <w:p w14:paraId="4E64C918" w14:textId="14853D22" w:rsidR="009D01F0" w:rsidRDefault="00174DED" w:rsidP="004C5A09">
              <w:pPr>
                <w:rPr>
                  <w:color w:val="000000"/>
                </w:rPr>
              </w:pPr>
              <w:r>
                <w:rPr>
                  <w:rFonts w:cs="Arial"/>
                  <w:color w:val="000000"/>
                </w:rPr>
                <w:fldChar w:fldCharType="begin"/>
              </w:r>
              <w:r w:rsidR="004C5A09">
                <w:rPr>
                  <w:rFonts w:cs="Arial"/>
                  <w:color w:val="000000"/>
                </w:rPr>
                <w:instrText xml:space="preserve"> MACROBUTTON  SnrToggleCheckbox □适用 </w:instrText>
              </w:r>
              <w:r>
                <w:rPr>
                  <w:rFonts w:cs="Arial"/>
                  <w:color w:val="000000"/>
                </w:rPr>
                <w:fldChar w:fldCharType="end"/>
              </w:r>
              <w:r>
                <w:rPr>
                  <w:rFonts w:cs="Arial"/>
                  <w:color w:val="000000"/>
                </w:rPr>
                <w:fldChar w:fldCharType="begin"/>
              </w:r>
              <w:r w:rsidR="004C5A09">
                <w:rPr>
                  <w:rFonts w:cs="Arial"/>
                  <w:color w:val="000000"/>
                </w:rPr>
                <w:instrText xml:space="preserve"> MACROBUTTON  SnrToggleCheckbox √不适用 </w:instrText>
              </w:r>
              <w:r>
                <w:rPr>
                  <w:rFonts w:cs="Arial"/>
                  <w:color w:val="000000"/>
                </w:rPr>
                <w:fldChar w:fldCharType="end"/>
              </w:r>
            </w:p>
          </w:sdtContent>
        </w:sdt>
      </w:sdtContent>
    </w:sdt>
    <w:p w14:paraId="0B837CF5" w14:textId="77777777" w:rsidR="009D01F0" w:rsidRDefault="009D01F0">
      <w:pPr>
        <w:rPr>
          <w:rFonts w:cs="Arial"/>
          <w:color w:val="000000"/>
        </w:rPr>
      </w:pPr>
    </w:p>
    <w:p w14:paraId="32A1B533" w14:textId="7A30AC41" w:rsidR="009D01F0" w:rsidRDefault="009D01F0" w:rsidP="004C5A09">
      <w:pPr>
        <w:rPr>
          <w:rFonts w:cs="Arial"/>
          <w:color w:val="000000"/>
        </w:rPr>
      </w:pPr>
    </w:p>
    <w:sdt>
      <w:sdtPr>
        <w:rPr>
          <w:rFonts w:ascii="宋体" w:hAnsi="宋体" w:cs="Arial" w:hint="eastAsia"/>
          <w:b w:val="0"/>
          <w:bCs w:val="0"/>
          <w:color w:val="000000"/>
          <w:kern w:val="0"/>
          <w:szCs w:val="24"/>
        </w:rPr>
        <w:alias w:val="模块:其他原因的合并范围变动"/>
        <w:tag w:val="_GBC_c61d869cb31c439992bb2118c8eaac1e"/>
        <w:id w:val="-347182654"/>
        <w:lock w:val="sdtLocked"/>
        <w:placeholder>
          <w:docPart w:val="GBC22222222222222222222222222222"/>
        </w:placeholder>
      </w:sdtPr>
      <w:sdtEndPr>
        <w:rPr>
          <w:szCs w:val="21"/>
        </w:rPr>
      </w:sdtEndPr>
      <w:sdtContent>
        <w:p w14:paraId="00B143DE" w14:textId="77777777" w:rsidR="009D01F0" w:rsidRDefault="00174DED" w:rsidP="00BC60D6">
          <w:pPr>
            <w:pStyle w:val="3"/>
            <w:numPr>
              <w:ilvl w:val="0"/>
              <w:numId w:val="51"/>
            </w:numPr>
            <w:rPr>
              <w:rFonts w:ascii="宋体" w:hAnsi="宋体" w:cs="Arial"/>
              <w:color w:val="000000"/>
            </w:rPr>
          </w:pPr>
          <w:r>
            <w:rPr>
              <w:rFonts w:ascii="宋体" w:hAnsi="宋体" w:cs="Arial" w:hint="eastAsia"/>
              <w:color w:val="000000"/>
            </w:rPr>
            <w:t>其他原因的合并范围变动</w:t>
          </w:r>
        </w:p>
        <w:p w14:paraId="2B854310" w14:textId="77777777" w:rsidR="009D01F0" w:rsidRDefault="00174DED">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083562634"/>
            <w:lock w:val="sdtLocked"/>
            <w:placeholder>
              <w:docPart w:val="GBC22222222222222222222222222222"/>
            </w:placeholder>
          </w:sdtPr>
          <w:sdtContent>
            <w:p w14:paraId="3B81C01B" w14:textId="620478A5" w:rsidR="009D01F0" w:rsidRDefault="00174DED" w:rsidP="004C5A09">
              <w:pPr>
                <w:rPr>
                  <w:rFonts w:cs="Arial"/>
                  <w:color w:val="000000"/>
                </w:rPr>
              </w:pPr>
              <w:r>
                <w:fldChar w:fldCharType="begin"/>
              </w:r>
              <w:r w:rsidR="004C5A09">
                <w:instrText xml:space="preserve"> MACROBUTTON  SnrToggleCheckbox □适用 </w:instrText>
              </w:r>
              <w:r>
                <w:fldChar w:fldCharType="end"/>
              </w:r>
              <w:r>
                <w:fldChar w:fldCharType="begin"/>
              </w:r>
              <w:r w:rsidR="004C5A09">
                <w:instrText xml:space="preserve"> MACROBUTTON  SnrToggleCheckbox √不适用 </w:instrText>
              </w:r>
              <w:r>
                <w:fldChar w:fldCharType="end"/>
              </w:r>
            </w:p>
          </w:sdtContent>
        </w:sdt>
      </w:sdtContent>
    </w:sdt>
    <w:p w14:paraId="7BB392BA" w14:textId="77777777" w:rsidR="009D01F0" w:rsidRDefault="009D01F0">
      <w:pPr>
        <w:rPr>
          <w:rFonts w:cs="Arial"/>
          <w:color w:val="000000"/>
        </w:rPr>
      </w:pPr>
    </w:p>
    <w:sdt>
      <w:sdtPr>
        <w:rPr>
          <w:rFonts w:ascii="宋体" w:hAnsi="宋体" w:cs="Arial" w:hint="eastAsia"/>
          <w:b w:val="0"/>
          <w:bCs w:val="0"/>
          <w:color w:val="000000"/>
          <w:kern w:val="0"/>
          <w:szCs w:val="24"/>
        </w:rPr>
        <w:alias w:val="模块:同一控制下企业合并其他"/>
        <w:tag w:val="_GBC_8ddcb59af8af49d295c61727d65b8301"/>
        <w:id w:val="1286004333"/>
        <w:lock w:val="sdtLocked"/>
        <w:placeholder>
          <w:docPart w:val="GBC22222222222222222222222222222"/>
        </w:placeholder>
      </w:sdtPr>
      <w:sdtEndPr>
        <w:rPr>
          <w:szCs w:val="21"/>
        </w:rPr>
      </w:sdtEndPr>
      <w:sdtContent>
        <w:p w14:paraId="3310D3AB" w14:textId="77777777" w:rsidR="009D01F0" w:rsidRDefault="00174DED" w:rsidP="00BC60D6">
          <w:pPr>
            <w:pStyle w:val="3"/>
            <w:numPr>
              <w:ilvl w:val="0"/>
              <w:numId w:val="51"/>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14025715"/>
            <w:lock w:val="sdtLocked"/>
            <w:placeholder>
              <w:docPart w:val="GBC22222222222222222222222222222"/>
            </w:placeholder>
          </w:sdtPr>
          <w:sdtContent>
            <w:p w14:paraId="20494197" w14:textId="13B75D96" w:rsidR="009D01F0" w:rsidRDefault="00174DED" w:rsidP="004C5A09">
              <w:pPr>
                <w:rPr>
                  <w:rFonts w:cs="Arial"/>
                  <w:color w:val="000000"/>
                </w:rPr>
              </w:pPr>
              <w:r>
                <w:fldChar w:fldCharType="begin"/>
              </w:r>
              <w:r w:rsidR="004C5A09">
                <w:instrText xml:space="preserve"> MACROBUTTON  SnrToggleCheckbox □适用 </w:instrText>
              </w:r>
              <w:r>
                <w:fldChar w:fldCharType="end"/>
              </w:r>
              <w:r>
                <w:fldChar w:fldCharType="begin"/>
              </w:r>
              <w:r w:rsidR="004C5A09">
                <w:instrText xml:space="preserve"> MACROBUTTON  SnrToggleCheckbox √不适用 </w:instrText>
              </w:r>
              <w:r>
                <w:fldChar w:fldCharType="end"/>
              </w:r>
            </w:p>
          </w:sdtContent>
        </w:sdt>
      </w:sdtContent>
    </w:sdt>
    <w:p w14:paraId="35E547E8" w14:textId="77777777" w:rsidR="009D01F0" w:rsidRDefault="009D01F0"/>
    <w:p w14:paraId="356610A7" w14:textId="6A255972" w:rsidR="00ED65C1" w:rsidRDefault="00ED65C1">
      <w:pPr>
        <w:sectPr w:rsidR="00ED65C1" w:rsidSect="004C5A09">
          <w:pgSz w:w="11906" w:h="16838"/>
          <w:pgMar w:top="1525" w:right="1276" w:bottom="1440" w:left="1797" w:header="856" w:footer="992" w:gutter="0"/>
          <w:cols w:space="425"/>
          <w:docGrid w:linePitch="312"/>
        </w:sectPr>
      </w:pPr>
    </w:p>
    <w:p w14:paraId="2799A57F" w14:textId="77777777" w:rsidR="009D01F0" w:rsidRDefault="00174DED" w:rsidP="00BC60D6">
      <w:pPr>
        <w:pStyle w:val="2"/>
        <w:numPr>
          <w:ilvl w:val="0"/>
          <w:numId w:val="107"/>
        </w:numPr>
        <w:ind w:left="422" w:hanging="422"/>
        <w:rPr>
          <w:rFonts w:ascii="宋体" w:hAnsi="宋体"/>
        </w:rPr>
      </w:pPr>
      <w:r>
        <w:rPr>
          <w:rFonts w:ascii="宋体" w:hAnsi="宋体" w:hint="eastAsia"/>
        </w:rPr>
        <w:lastRenderedPageBreak/>
        <w:t>在其他主体中的权益</w:t>
      </w:r>
    </w:p>
    <w:p w14:paraId="4C6EAFE9" w14:textId="77777777" w:rsidR="009D01F0" w:rsidRDefault="00174DED" w:rsidP="00BC60D6">
      <w:pPr>
        <w:pStyle w:val="3"/>
        <w:numPr>
          <w:ilvl w:val="2"/>
          <w:numId w:val="52"/>
        </w:numPr>
        <w:rPr>
          <w:rFonts w:ascii="宋体" w:hAnsi="宋体"/>
        </w:rPr>
      </w:pPr>
      <w:r>
        <w:rPr>
          <w:rFonts w:ascii="宋体" w:hAnsi="宋体"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14:paraId="4D5F4F04" w14:textId="77777777" w:rsidR="009D01F0" w:rsidRDefault="00174DED" w:rsidP="00BC60D6">
          <w:pPr>
            <w:pStyle w:val="4"/>
            <w:numPr>
              <w:ilvl w:val="3"/>
              <w:numId w:val="53"/>
            </w:numPr>
            <w:tabs>
              <w:tab w:val="left" w:pos="644"/>
            </w:tabs>
            <w:rPr>
              <w:rFonts w:ascii="宋体" w:hAnsi="宋体"/>
            </w:rPr>
          </w:pPr>
          <w:r>
            <w:rPr>
              <w:rFonts w:ascii="宋体" w:hAnsi="宋体" w:hint="eastAsia"/>
            </w:rPr>
            <w:t>企业集团的构成</w:t>
          </w:r>
        </w:p>
        <w:sdt>
          <w:sdtPr>
            <w:alias w:val="是否适用：企业集团的构成[双击切换]"/>
            <w:tag w:val="_GBC_34a27c9c622e483cb4651d6ff3bc0d5a"/>
            <w:id w:val="-573051268"/>
            <w:lock w:val="sdtLocked"/>
            <w:placeholder>
              <w:docPart w:val="GBC22222222222222222222222222222"/>
            </w:placeholder>
          </w:sdtPr>
          <w:sdtContent>
            <w:p w14:paraId="5C673055" w14:textId="4990D63E" w:rsidR="009D01F0" w:rsidRDefault="00174DED">
              <w:r>
                <w:fldChar w:fldCharType="begin"/>
              </w:r>
              <w:r w:rsidR="00A31CB6">
                <w:instrText xml:space="preserve"> MACROBUTTON  SnrToggleCheckbox √适用 </w:instrText>
              </w:r>
              <w:r>
                <w:fldChar w:fldCharType="end"/>
              </w:r>
              <w:r>
                <w:fldChar w:fldCharType="begin"/>
              </w:r>
              <w:r w:rsidR="00A31CB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3"/>
            <w:gridCol w:w="1418"/>
            <w:gridCol w:w="1562"/>
            <w:gridCol w:w="4109"/>
            <w:gridCol w:w="851"/>
            <w:gridCol w:w="707"/>
            <w:gridCol w:w="2243"/>
          </w:tblGrid>
          <w:tr w:rsidR="00A31CB6" w14:paraId="7D0E356D" w14:textId="77777777" w:rsidTr="008F7721">
            <w:trPr>
              <w:trHeight w:val="247"/>
            </w:trPr>
            <w:sdt>
              <w:sdtPr>
                <w:rPr>
                  <w:sz w:val="20"/>
                  <w:szCs w:val="20"/>
                </w:rPr>
                <w:tag w:val="_PLD_e6e24505838941c88a7f70e573a1261c"/>
                <w:id w:val="522218656"/>
                <w:lock w:val="sdtLocked"/>
              </w:sdtPr>
              <w:sdtContent>
                <w:tc>
                  <w:tcPr>
                    <w:tcW w:w="1072" w:type="pct"/>
                    <w:vMerge w:val="restart"/>
                    <w:shd w:val="clear" w:color="auto" w:fill="auto"/>
                    <w:vAlign w:val="center"/>
                  </w:tcPr>
                  <w:p w14:paraId="028F99C3" w14:textId="77777777" w:rsidR="00ED65C1" w:rsidRPr="00A31CB6" w:rsidRDefault="00ED65C1" w:rsidP="00A74E94">
                    <w:pPr>
                      <w:jc w:val="center"/>
                      <w:rPr>
                        <w:rFonts w:cs="Arial"/>
                        <w:sz w:val="20"/>
                        <w:szCs w:val="20"/>
                      </w:rPr>
                    </w:pPr>
                    <w:r w:rsidRPr="00A31CB6">
                      <w:rPr>
                        <w:rFonts w:cs="Arial" w:hint="eastAsia"/>
                        <w:sz w:val="20"/>
                        <w:szCs w:val="20"/>
                      </w:rPr>
                      <w:t>子公司</w:t>
                    </w:r>
                  </w:p>
                  <w:p w14:paraId="5A0A8403" w14:textId="77777777" w:rsidR="00ED65C1" w:rsidRPr="00A31CB6" w:rsidRDefault="00ED65C1" w:rsidP="00A74E94">
                    <w:pPr>
                      <w:jc w:val="center"/>
                      <w:rPr>
                        <w:rFonts w:cs="Arial"/>
                        <w:sz w:val="20"/>
                        <w:szCs w:val="20"/>
                      </w:rPr>
                    </w:pPr>
                    <w:r w:rsidRPr="00A31CB6">
                      <w:rPr>
                        <w:rFonts w:cs="Arial" w:hint="eastAsia"/>
                        <w:sz w:val="20"/>
                        <w:szCs w:val="20"/>
                      </w:rPr>
                      <w:t>名称</w:t>
                    </w:r>
                  </w:p>
                </w:tc>
              </w:sdtContent>
            </w:sdt>
            <w:sdt>
              <w:sdtPr>
                <w:rPr>
                  <w:sz w:val="20"/>
                  <w:szCs w:val="20"/>
                </w:rPr>
                <w:tag w:val="_PLD_056e18f052024978add90fe8aacf887d"/>
                <w:id w:val="-1656525309"/>
                <w:lock w:val="sdtLocked"/>
              </w:sdtPr>
              <w:sdtContent>
                <w:tc>
                  <w:tcPr>
                    <w:tcW w:w="511" w:type="pct"/>
                    <w:vMerge w:val="restart"/>
                    <w:shd w:val="clear" w:color="auto" w:fill="auto"/>
                    <w:vAlign w:val="center"/>
                  </w:tcPr>
                  <w:p w14:paraId="60774D71" w14:textId="77777777" w:rsidR="00ED65C1" w:rsidRPr="00A31CB6" w:rsidRDefault="00ED65C1" w:rsidP="00A74E94">
                    <w:pPr>
                      <w:jc w:val="center"/>
                      <w:rPr>
                        <w:rFonts w:cs="Arial"/>
                        <w:sz w:val="20"/>
                        <w:szCs w:val="20"/>
                      </w:rPr>
                    </w:pPr>
                    <w:r w:rsidRPr="00A31CB6">
                      <w:rPr>
                        <w:rFonts w:cs="Arial" w:hint="eastAsia"/>
                        <w:sz w:val="20"/>
                        <w:szCs w:val="20"/>
                      </w:rPr>
                      <w:t>主要经营地</w:t>
                    </w:r>
                  </w:p>
                </w:tc>
              </w:sdtContent>
            </w:sdt>
            <w:sdt>
              <w:sdtPr>
                <w:rPr>
                  <w:sz w:val="20"/>
                  <w:szCs w:val="20"/>
                </w:rPr>
                <w:tag w:val="_PLD_591af8ff23104790a7ac5dbb3278e185"/>
                <w:id w:val="-1198696388"/>
                <w:lock w:val="sdtLocked"/>
              </w:sdtPr>
              <w:sdtContent>
                <w:tc>
                  <w:tcPr>
                    <w:tcW w:w="563" w:type="pct"/>
                    <w:vMerge w:val="restart"/>
                    <w:shd w:val="clear" w:color="auto" w:fill="auto"/>
                    <w:vAlign w:val="center"/>
                  </w:tcPr>
                  <w:p w14:paraId="5BE2DD89" w14:textId="77777777" w:rsidR="00ED65C1" w:rsidRPr="00A31CB6" w:rsidRDefault="00ED65C1" w:rsidP="00A74E94">
                    <w:pPr>
                      <w:jc w:val="center"/>
                      <w:rPr>
                        <w:rFonts w:cs="Arial"/>
                        <w:sz w:val="20"/>
                        <w:szCs w:val="20"/>
                      </w:rPr>
                    </w:pPr>
                    <w:r w:rsidRPr="00A31CB6">
                      <w:rPr>
                        <w:rFonts w:cs="Arial" w:hint="eastAsia"/>
                        <w:sz w:val="20"/>
                        <w:szCs w:val="20"/>
                      </w:rPr>
                      <w:t>注册地</w:t>
                    </w:r>
                  </w:p>
                </w:tc>
              </w:sdtContent>
            </w:sdt>
            <w:sdt>
              <w:sdtPr>
                <w:rPr>
                  <w:sz w:val="20"/>
                  <w:szCs w:val="20"/>
                </w:rPr>
                <w:tag w:val="_PLD_00f166f7d07d4fab80fa91c95fb5d089"/>
                <w:id w:val="1523897360"/>
                <w:lock w:val="sdtLocked"/>
              </w:sdtPr>
              <w:sdtContent>
                <w:tc>
                  <w:tcPr>
                    <w:tcW w:w="1482" w:type="pct"/>
                    <w:vMerge w:val="restart"/>
                    <w:shd w:val="clear" w:color="auto" w:fill="auto"/>
                    <w:vAlign w:val="center"/>
                  </w:tcPr>
                  <w:p w14:paraId="2959C9C8" w14:textId="77777777" w:rsidR="00ED65C1" w:rsidRPr="00A31CB6" w:rsidRDefault="00ED65C1" w:rsidP="00A74E94">
                    <w:pPr>
                      <w:jc w:val="center"/>
                      <w:rPr>
                        <w:rFonts w:cs="Arial"/>
                        <w:sz w:val="20"/>
                        <w:szCs w:val="20"/>
                      </w:rPr>
                    </w:pPr>
                    <w:r w:rsidRPr="00A31CB6">
                      <w:rPr>
                        <w:rFonts w:cs="Arial" w:hint="eastAsia"/>
                        <w:sz w:val="20"/>
                        <w:szCs w:val="20"/>
                      </w:rPr>
                      <w:t>业务性质</w:t>
                    </w:r>
                  </w:p>
                </w:tc>
              </w:sdtContent>
            </w:sdt>
            <w:sdt>
              <w:sdtPr>
                <w:rPr>
                  <w:sz w:val="20"/>
                  <w:szCs w:val="20"/>
                </w:rPr>
                <w:tag w:val="_PLD_312b40f444994b628fc2b8c3e4c90fdc"/>
                <w:id w:val="-1054922099"/>
                <w:lock w:val="sdtLocked"/>
              </w:sdtPr>
              <w:sdtContent>
                <w:tc>
                  <w:tcPr>
                    <w:tcW w:w="562" w:type="pct"/>
                    <w:gridSpan w:val="2"/>
                    <w:shd w:val="clear" w:color="auto" w:fill="auto"/>
                    <w:vAlign w:val="center"/>
                  </w:tcPr>
                  <w:p w14:paraId="749EBE8B" w14:textId="100EC07D" w:rsidR="00ED65C1" w:rsidRPr="00A31CB6" w:rsidRDefault="00ED65C1" w:rsidP="00A74E94">
                    <w:pPr>
                      <w:jc w:val="center"/>
                      <w:rPr>
                        <w:rFonts w:cs="Arial"/>
                        <w:sz w:val="20"/>
                        <w:szCs w:val="20"/>
                      </w:rPr>
                    </w:pPr>
                    <w:r w:rsidRPr="00A31CB6">
                      <w:rPr>
                        <w:rFonts w:cs="Arial" w:hint="eastAsia"/>
                        <w:sz w:val="20"/>
                        <w:szCs w:val="20"/>
                      </w:rPr>
                      <w:t>持股比例</w:t>
                    </w:r>
                    <w:r w:rsidRPr="00A31CB6">
                      <w:rPr>
                        <w:rFonts w:cs="Arial"/>
                        <w:sz w:val="20"/>
                        <w:szCs w:val="20"/>
                      </w:rPr>
                      <w:t>(%)</w:t>
                    </w:r>
                    <w:r w:rsidR="009C2FE0">
                      <w:rPr>
                        <w:rFonts w:cs="Arial" w:hint="eastAsia"/>
                        <w:sz w:val="20"/>
                        <w:szCs w:val="20"/>
                      </w:rPr>
                      <w:t>（或类似权益比例）</w:t>
                    </w:r>
                  </w:p>
                </w:tc>
              </w:sdtContent>
            </w:sdt>
            <w:sdt>
              <w:sdtPr>
                <w:rPr>
                  <w:sz w:val="20"/>
                  <w:szCs w:val="20"/>
                </w:rPr>
                <w:tag w:val="_PLD_7955b51c085a48948cb5518baa55ee50"/>
                <w:id w:val="-1541429979"/>
                <w:lock w:val="sdtLocked"/>
              </w:sdtPr>
              <w:sdtContent>
                <w:tc>
                  <w:tcPr>
                    <w:tcW w:w="809" w:type="pct"/>
                    <w:vMerge w:val="restart"/>
                    <w:shd w:val="clear" w:color="auto" w:fill="auto"/>
                    <w:vAlign w:val="center"/>
                  </w:tcPr>
                  <w:p w14:paraId="0900BFE1" w14:textId="77777777" w:rsidR="00ED65C1" w:rsidRPr="00A31CB6" w:rsidRDefault="00ED65C1" w:rsidP="00A74E94">
                    <w:pPr>
                      <w:jc w:val="center"/>
                      <w:rPr>
                        <w:rFonts w:cs="Arial"/>
                        <w:sz w:val="20"/>
                        <w:szCs w:val="20"/>
                      </w:rPr>
                    </w:pPr>
                    <w:r w:rsidRPr="00A31CB6">
                      <w:rPr>
                        <w:rFonts w:cs="Arial" w:hint="eastAsia"/>
                        <w:sz w:val="20"/>
                        <w:szCs w:val="20"/>
                      </w:rPr>
                      <w:t>取得</w:t>
                    </w:r>
                  </w:p>
                  <w:p w14:paraId="7CCDC512" w14:textId="77777777" w:rsidR="00ED65C1" w:rsidRPr="00A31CB6" w:rsidRDefault="00ED65C1" w:rsidP="00A74E94">
                    <w:pPr>
                      <w:jc w:val="center"/>
                      <w:rPr>
                        <w:rFonts w:cs="Arial"/>
                        <w:sz w:val="20"/>
                        <w:szCs w:val="20"/>
                      </w:rPr>
                    </w:pPr>
                    <w:r w:rsidRPr="00A31CB6">
                      <w:rPr>
                        <w:rFonts w:cs="Arial" w:hint="eastAsia"/>
                        <w:sz w:val="20"/>
                        <w:szCs w:val="20"/>
                      </w:rPr>
                      <w:t>方式</w:t>
                    </w:r>
                  </w:p>
                </w:tc>
              </w:sdtContent>
            </w:sdt>
          </w:tr>
          <w:tr w:rsidR="00A31CB6" w14:paraId="79FEFBAF" w14:textId="77777777" w:rsidTr="008F7721">
            <w:trPr>
              <w:trHeight w:val="278"/>
            </w:trPr>
            <w:tc>
              <w:tcPr>
                <w:tcW w:w="1072" w:type="pct"/>
                <w:vMerge/>
                <w:shd w:val="clear" w:color="auto" w:fill="auto"/>
                <w:vAlign w:val="center"/>
              </w:tcPr>
              <w:p w14:paraId="25249A66" w14:textId="77777777" w:rsidR="00ED65C1" w:rsidRPr="00A31CB6" w:rsidRDefault="00ED65C1" w:rsidP="00A74E94">
                <w:pPr>
                  <w:rPr>
                    <w:rFonts w:cs="Arial"/>
                    <w:sz w:val="20"/>
                    <w:szCs w:val="20"/>
                  </w:rPr>
                </w:pPr>
              </w:p>
            </w:tc>
            <w:tc>
              <w:tcPr>
                <w:tcW w:w="511" w:type="pct"/>
                <w:vMerge/>
                <w:shd w:val="clear" w:color="auto" w:fill="auto"/>
                <w:vAlign w:val="center"/>
              </w:tcPr>
              <w:p w14:paraId="08440204" w14:textId="77777777" w:rsidR="00ED65C1" w:rsidRPr="00A31CB6" w:rsidRDefault="00ED65C1" w:rsidP="00A74E94">
                <w:pPr>
                  <w:rPr>
                    <w:rFonts w:cs="Arial"/>
                    <w:sz w:val="20"/>
                    <w:szCs w:val="20"/>
                  </w:rPr>
                </w:pPr>
              </w:p>
            </w:tc>
            <w:tc>
              <w:tcPr>
                <w:tcW w:w="563" w:type="pct"/>
                <w:vMerge/>
                <w:shd w:val="clear" w:color="auto" w:fill="auto"/>
                <w:vAlign w:val="center"/>
              </w:tcPr>
              <w:p w14:paraId="340E0774" w14:textId="77777777" w:rsidR="00ED65C1" w:rsidRPr="00A31CB6" w:rsidRDefault="00ED65C1" w:rsidP="00A74E94">
                <w:pPr>
                  <w:rPr>
                    <w:rFonts w:cs="Arial"/>
                    <w:sz w:val="20"/>
                    <w:szCs w:val="20"/>
                  </w:rPr>
                </w:pPr>
              </w:p>
            </w:tc>
            <w:tc>
              <w:tcPr>
                <w:tcW w:w="1482" w:type="pct"/>
                <w:vMerge/>
                <w:shd w:val="clear" w:color="auto" w:fill="auto"/>
                <w:vAlign w:val="center"/>
              </w:tcPr>
              <w:p w14:paraId="1940C93B" w14:textId="77777777" w:rsidR="00ED65C1" w:rsidRPr="00A31CB6" w:rsidRDefault="00ED65C1" w:rsidP="00A74E94">
                <w:pPr>
                  <w:rPr>
                    <w:rFonts w:cs="Arial"/>
                    <w:sz w:val="20"/>
                    <w:szCs w:val="20"/>
                  </w:rPr>
                </w:pPr>
              </w:p>
            </w:tc>
            <w:sdt>
              <w:sdtPr>
                <w:rPr>
                  <w:sz w:val="20"/>
                  <w:szCs w:val="20"/>
                </w:rPr>
                <w:tag w:val="_PLD_ab045acafe9d4890848568705ddd5475"/>
                <w:id w:val="-878009771"/>
                <w:lock w:val="sdtLocked"/>
              </w:sdtPr>
              <w:sdtContent>
                <w:tc>
                  <w:tcPr>
                    <w:tcW w:w="307" w:type="pct"/>
                    <w:shd w:val="clear" w:color="auto" w:fill="auto"/>
                    <w:vAlign w:val="center"/>
                  </w:tcPr>
                  <w:p w14:paraId="657498F9" w14:textId="77777777" w:rsidR="00ED65C1" w:rsidRPr="00A31CB6" w:rsidRDefault="00ED65C1" w:rsidP="00A74E94">
                    <w:pPr>
                      <w:jc w:val="center"/>
                      <w:rPr>
                        <w:rFonts w:cs="Arial"/>
                        <w:sz w:val="20"/>
                        <w:szCs w:val="20"/>
                      </w:rPr>
                    </w:pPr>
                    <w:r w:rsidRPr="00A31CB6">
                      <w:rPr>
                        <w:rFonts w:cs="Arial" w:hint="eastAsia"/>
                        <w:sz w:val="20"/>
                        <w:szCs w:val="20"/>
                      </w:rPr>
                      <w:t>直接</w:t>
                    </w:r>
                  </w:p>
                </w:tc>
              </w:sdtContent>
            </w:sdt>
            <w:sdt>
              <w:sdtPr>
                <w:rPr>
                  <w:sz w:val="20"/>
                  <w:szCs w:val="20"/>
                </w:rPr>
                <w:tag w:val="_PLD_78e5db032e5044cba22bc40c16ee940a"/>
                <w:id w:val="-190538326"/>
                <w:lock w:val="sdtLocked"/>
              </w:sdtPr>
              <w:sdtContent>
                <w:tc>
                  <w:tcPr>
                    <w:tcW w:w="255" w:type="pct"/>
                    <w:shd w:val="clear" w:color="auto" w:fill="auto"/>
                    <w:vAlign w:val="center"/>
                  </w:tcPr>
                  <w:p w14:paraId="451D7FAB" w14:textId="77777777" w:rsidR="00ED65C1" w:rsidRPr="00A31CB6" w:rsidRDefault="00ED65C1" w:rsidP="00A74E94">
                    <w:pPr>
                      <w:jc w:val="center"/>
                      <w:rPr>
                        <w:rFonts w:cs="Arial"/>
                        <w:sz w:val="20"/>
                        <w:szCs w:val="20"/>
                      </w:rPr>
                    </w:pPr>
                    <w:r w:rsidRPr="00A31CB6">
                      <w:rPr>
                        <w:rFonts w:cs="Arial" w:hint="eastAsia"/>
                        <w:sz w:val="20"/>
                        <w:szCs w:val="20"/>
                      </w:rPr>
                      <w:t>间接</w:t>
                    </w:r>
                  </w:p>
                </w:tc>
              </w:sdtContent>
            </w:sdt>
            <w:tc>
              <w:tcPr>
                <w:tcW w:w="809" w:type="pct"/>
                <w:vMerge/>
              </w:tcPr>
              <w:p w14:paraId="17B79C97" w14:textId="77777777" w:rsidR="00ED65C1" w:rsidRPr="00A31CB6" w:rsidRDefault="00ED65C1" w:rsidP="00A74E94">
                <w:pPr>
                  <w:rPr>
                    <w:rFonts w:cs="Arial"/>
                    <w:sz w:val="20"/>
                    <w:szCs w:val="20"/>
                  </w:rPr>
                </w:pPr>
              </w:p>
            </w:tc>
          </w:tr>
          <w:sdt>
            <w:sdtPr>
              <w:rPr>
                <w:sz w:val="20"/>
                <w:szCs w:val="20"/>
              </w:rPr>
              <w:alias w:val="企业合并及合并财务报表明细"/>
              <w:tag w:val="_GBC_986bfe326d834fea9d2920637e286f21"/>
              <w:id w:val="-204803986"/>
              <w:lock w:val="sdtLocked"/>
              <w:placeholder>
                <w:docPart w:val="04D4A510C8C342F988CDBBD57BC9798D"/>
              </w:placeholder>
            </w:sdtPr>
            <w:sdtContent>
              <w:tr w:rsidR="00A31CB6" w14:paraId="51BF0A6A" w14:textId="77777777" w:rsidTr="008F7721">
                <w:tc>
                  <w:tcPr>
                    <w:tcW w:w="1072" w:type="pct"/>
                  </w:tcPr>
                  <w:p w14:paraId="460A5692" w14:textId="77777777" w:rsidR="00ED65C1" w:rsidRPr="00A31CB6" w:rsidRDefault="00ED65C1" w:rsidP="00A74E94">
                    <w:pPr>
                      <w:rPr>
                        <w:sz w:val="20"/>
                        <w:szCs w:val="20"/>
                      </w:rPr>
                    </w:pPr>
                    <w:r w:rsidRPr="00A31CB6">
                      <w:rPr>
                        <w:sz w:val="20"/>
                        <w:szCs w:val="20"/>
                      </w:rPr>
                      <w:t>侯禹铁路公司（注1）</w:t>
                    </w:r>
                  </w:p>
                </w:tc>
                <w:tc>
                  <w:tcPr>
                    <w:tcW w:w="511" w:type="pct"/>
                    <w:vAlign w:val="center"/>
                  </w:tcPr>
                  <w:p w14:paraId="15A7EB65" w14:textId="77777777" w:rsidR="00ED65C1" w:rsidRPr="00A31CB6" w:rsidRDefault="00ED65C1" w:rsidP="00A74E94">
                    <w:pPr>
                      <w:rPr>
                        <w:sz w:val="20"/>
                        <w:szCs w:val="20"/>
                      </w:rPr>
                    </w:pPr>
                    <w:r w:rsidRPr="00A31CB6">
                      <w:rPr>
                        <w:sz w:val="20"/>
                        <w:szCs w:val="20"/>
                      </w:rPr>
                      <w:t>山西河津</w:t>
                    </w:r>
                    <w:r w:rsidRPr="00A31CB6">
                      <w:rPr>
                        <w:rFonts w:ascii="PMingLiU" w:eastAsia="PMingLiU" w:hAnsi="PMingLiU" w:cs="PMingLiU" w:hint="eastAsia"/>
                        <w:sz w:val="20"/>
                        <w:szCs w:val="20"/>
                      </w:rPr>
                      <w:t>市</w:t>
                    </w:r>
                  </w:p>
                </w:tc>
                <w:tc>
                  <w:tcPr>
                    <w:tcW w:w="563" w:type="pct"/>
                    <w:vAlign w:val="center"/>
                  </w:tcPr>
                  <w:p w14:paraId="65FE38B0" w14:textId="77777777" w:rsidR="00ED65C1" w:rsidRPr="00A31CB6" w:rsidRDefault="00ED65C1" w:rsidP="00A74E94">
                    <w:pPr>
                      <w:rPr>
                        <w:sz w:val="20"/>
                        <w:szCs w:val="20"/>
                      </w:rPr>
                    </w:pPr>
                    <w:r w:rsidRPr="00304E78">
                      <w:rPr>
                        <w:rFonts w:hint="eastAsia"/>
                        <w:sz w:val="20"/>
                        <w:szCs w:val="20"/>
                      </w:rPr>
                      <w:t>山西河津市</w:t>
                    </w:r>
                  </w:p>
                </w:tc>
                <w:tc>
                  <w:tcPr>
                    <w:tcW w:w="1482" w:type="pct"/>
                    <w:vAlign w:val="center"/>
                  </w:tcPr>
                  <w:p w14:paraId="64D19E36" w14:textId="77777777" w:rsidR="00ED65C1" w:rsidRPr="00A31CB6" w:rsidRDefault="00ED65C1" w:rsidP="00A74E94">
                    <w:pPr>
                      <w:rPr>
                        <w:sz w:val="20"/>
                        <w:szCs w:val="20"/>
                      </w:rPr>
                    </w:pPr>
                    <w:r w:rsidRPr="00304E78">
                      <w:rPr>
                        <w:rFonts w:hint="eastAsia"/>
                        <w:sz w:val="20"/>
                        <w:szCs w:val="20"/>
                      </w:rPr>
                      <w:t>铁路客货运输服务、铁路货运装卸仓储等</w:t>
                    </w:r>
                  </w:p>
                </w:tc>
                <w:tc>
                  <w:tcPr>
                    <w:tcW w:w="307" w:type="pct"/>
                    <w:vAlign w:val="center"/>
                  </w:tcPr>
                  <w:p w14:paraId="58AF7B7F" w14:textId="77777777" w:rsidR="00ED65C1" w:rsidRPr="00A31CB6" w:rsidRDefault="00ED65C1" w:rsidP="00A74E94">
                    <w:pPr>
                      <w:jc w:val="right"/>
                      <w:rPr>
                        <w:sz w:val="20"/>
                        <w:szCs w:val="20"/>
                      </w:rPr>
                    </w:pPr>
                    <w:r w:rsidRPr="00A31CB6">
                      <w:rPr>
                        <w:sz w:val="20"/>
                        <w:szCs w:val="20"/>
                      </w:rPr>
                      <w:t>92.50</w:t>
                    </w:r>
                  </w:p>
                </w:tc>
                <w:tc>
                  <w:tcPr>
                    <w:tcW w:w="255" w:type="pct"/>
                    <w:vAlign w:val="center"/>
                  </w:tcPr>
                  <w:p w14:paraId="5F2196F8" w14:textId="77777777" w:rsidR="00ED65C1" w:rsidRPr="00A31CB6" w:rsidRDefault="00ED65C1" w:rsidP="00A74E94">
                    <w:pPr>
                      <w:jc w:val="right"/>
                      <w:rPr>
                        <w:sz w:val="20"/>
                        <w:szCs w:val="20"/>
                      </w:rPr>
                    </w:pPr>
                    <w:r w:rsidRPr="00A31CB6">
                      <w:rPr>
                        <w:sz w:val="20"/>
                        <w:szCs w:val="20"/>
                      </w:rPr>
                      <w:t>0</w:t>
                    </w:r>
                  </w:p>
                </w:tc>
                <w:tc>
                  <w:tcPr>
                    <w:tcW w:w="809" w:type="pct"/>
                  </w:tcPr>
                  <w:p w14:paraId="26A98E26" w14:textId="77777777" w:rsidR="00ED65C1" w:rsidRPr="00A31CB6" w:rsidRDefault="00ED65C1" w:rsidP="00A74E94">
                    <w:pPr>
                      <w:rPr>
                        <w:sz w:val="20"/>
                        <w:szCs w:val="20"/>
                      </w:rPr>
                    </w:pPr>
                    <w:r w:rsidRPr="00A31CB6">
                      <w:rPr>
                        <w:sz w:val="20"/>
                        <w:szCs w:val="20"/>
                      </w:rPr>
                      <w:t>投资设立</w:t>
                    </w:r>
                  </w:p>
                </w:tc>
              </w:tr>
            </w:sdtContent>
          </w:sdt>
          <w:sdt>
            <w:sdtPr>
              <w:rPr>
                <w:sz w:val="20"/>
                <w:szCs w:val="20"/>
              </w:rPr>
              <w:alias w:val="企业合并及合并财务报表明细"/>
              <w:tag w:val="_GBC_986bfe326d834fea9d2920637e286f21"/>
              <w:id w:val="651792787"/>
              <w:lock w:val="sdtLocked"/>
              <w:placeholder>
                <w:docPart w:val="04D4A510C8C342F988CDBBD57BC9798D"/>
              </w:placeholder>
            </w:sdtPr>
            <w:sdtContent>
              <w:tr w:rsidR="00A31CB6" w14:paraId="4883BFBD" w14:textId="77777777" w:rsidTr="008F7721">
                <w:tc>
                  <w:tcPr>
                    <w:tcW w:w="1072" w:type="pct"/>
                  </w:tcPr>
                  <w:p w14:paraId="28FF70B5" w14:textId="35415B5C" w:rsidR="00ED65C1" w:rsidRPr="00A31CB6" w:rsidRDefault="00ED65C1" w:rsidP="00A74E94">
                    <w:pPr>
                      <w:rPr>
                        <w:sz w:val="20"/>
                        <w:szCs w:val="20"/>
                      </w:rPr>
                    </w:pPr>
                    <w:r w:rsidRPr="00A31CB6">
                      <w:rPr>
                        <w:sz w:val="20"/>
                        <w:szCs w:val="20"/>
                      </w:rPr>
                      <w:t>大秦铁路经贸发展有限公司(以下称“大秦经贸”)(注2)</w:t>
                    </w:r>
                  </w:p>
                </w:tc>
                <w:tc>
                  <w:tcPr>
                    <w:tcW w:w="511" w:type="pct"/>
                    <w:vAlign w:val="center"/>
                  </w:tcPr>
                  <w:p w14:paraId="6A938E51" w14:textId="77777777" w:rsidR="00ED65C1" w:rsidRPr="00A31CB6" w:rsidRDefault="00ED65C1" w:rsidP="00A74E94">
                    <w:pPr>
                      <w:rPr>
                        <w:sz w:val="20"/>
                        <w:szCs w:val="20"/>
                      </w:rPr>
                    </w:pPr>
                    <w:r w:rsidRPr="00304E78">
                      <w:rPr>
                        <w:rFonts w:hint="eastAsia"/>
                        <w:sz w:val="20"/>
                        <w:szCs w:val="20"/>
                      </w:rPr>
                      <w:t>山西太原市</w:t>
                    </w:r>
                  </w:p>
                </w:tc>
                <w:tc>
                  <w:tcPr>
                    <w:tcW w:w="563" w:type="pct"/>
                    <w:vAlign w:val="center"/>
                  </w:tcPr>
                  <w:p w14:paraId="39C7ACF7" w14:textId="77777777" w:rsidR="00ED65C1" w:rsidRPr="00A31CB6" w:rsidRDefault="00ED65C1" w:rsidP="00A74E94">
                    <w:pPr>
                      <w:rPr>
                        <w:sz w:val="20"/>
                        <w:szCs w:val="20"/>
                      </w:rPr>
                    </w:pPr>
                    <w:r w:rsidRPr="00304E78">
                      <w:rPr>
                        <w:rFonts w:hint="eastAsia"/>
                        <w:sz w:val="20"/>
                        <w:szCs w:val="20"/>
                      </w:rPr>
                      <w:t>山西太原市</w:t>
                    </w:r>
                  </w:p>
                </w:tc>
                <w:tc>
                  <w:tcPr>
                    <w:tcW w:w="1482" w:type="pct"/>
                    <w:vAlign w:val="center"/>
                  </w:tcPr>
                  <w:p w14:paraId="3C435D04" w14:textId="77777777" w:rsidR="00ED65C1" w:rsidRPr="00A31CB6" w:rsidRDefault="00ED65C1" w:rsidP="00A74E94">
                    <w:pPr>
                      <w:rPr>
                        <w:sz w:val="20"/>
                        <w:szCs w:val="20"/>
                      </w:rPr>
                    </w:pPr>
                    <w:r w:rsidRPr="00304E78">
                      <w:rPr>
                        <w:rFonts w:hint="eastAsia"/>
                        <w:sz w:val="20"/>
                        <w:szCs w:val="20"/>
                      </w:rPr>
                      <w:t>铁路运输设备设施及配件的制造、安装、维修、租赁、销售等</w:t>
                    </w:r>
                  </w:p>
                </w:tc>
                <w:tc>
                  <w:tcPr>
                    <w:tcW w:w="307" w:type="pct"/>
                    <w:vAlign w:val="center"/>
                  </w:tcPr>
                  <w:p w14:paraId="7F5441C2" w14:textId="77777777" w:rsidR="00ED65C1" w:rsidRPr="00A31CB6" w:rsidRDefault="00ED65C1" w:rsidP="00A74E94">
                    <w:pPr>
                      <w:jc w:val="right"/>
                      <w:rPr>
                        <w:sz w:val="20"/>
                        <w:szCs w:val="20"/>
                      </w:rPr>
                    </w:pPr>
                    <w:r w:rsidRPr="00A31CB6">
                      <w:rPr>
                        <w:sz w:val="20"/>
                        <w:szCs w:val="20"/>
                      </w:rPr>
                      <w:t>100</w:t>
                    </w:r>
                  </w:p>
                </w:tc>
                <w:tc>
                  <w:tcPr>
                    <w:tcW w:w="255" w:type="pct"/>
                    <w:vAlign w:val="center"/>
                  </w:tcPr>
                  <w:p w14:paraId="5E6BB17A" w14:textId="77777777" w:rsidR="00ED65C1" w:rsidRPr="00A31CB6" w:rsidRDefault="00ED65C1" w:rsidP="00A74E94">
                    <w:pPr>
                      <w:jc w:val="right"/>
                      <w:rPr>
                        <w:sz w:val="20"/>
                        <w:szCs w:val="20"/>
                      </w:rPr>
                    </w:pPr>
                    <w:r w:rsidRPr="00A31CB6">
                      <w:rPr>
                        <w:sz w:val="20"/>
                        <w:szCs w:val="20"/>
                      </w:rPr>
                      <w:t>0</w:t>
                    </w:r>
                  </w:p>
                </w:tc>
                <w:tc>
                  <w:tcPr>
                    <w:tcW w:w="809" w:type="pct"/>
                  </w:tcPr>
                  <w:p w14:paraId="648474DA" w14:textId="77777777" w:rsidR="00ED65C1" w:rsidRPr="00A31CB6" w:rsidRDefault="00ED65C1" w:rsidP="00A74E94">
                    <w:pPr>
                      <w:rPr>
                        <w:sz w:val="20"/>
                        <w:szCs w:val="20"/>
                      </w:rPr>
                    </w:pPr>
                    <w:r w:rsidRPr="00A31CB6">
                      <w:rPr>
                        <w:sz w:val="20"/>
                        <w:szCs w:val="20"/>
                      </w:rPr>
                      <w:t>投资设立</w:t>
                    </w:r>
                  </w:p>
                </w:tc>
              </w:tr>
            </w:sdtContent>
          </w:sdt>
          <w:sdt>
            <w:sdtPr>
              <w:rPr>
                <w:sz w:val="20"/>
                <w:szCs w:val="20"/>
              </w:rPr>
              <w:alias w:val="企业合并及合并财务报表明细"/>
              <w:tag w:val="_GBC_986bfe326d834fea9d2920637e286f21"/>
              <w:id w:val="145181155"/>
              <w:lock w:val="sdtLocked"/>
              <w:placeholder>
                <w:docPart w:val="04D4A510C8C342F988CDBBD57BC9798D"/>
              </w:placeholder>
            </w:sdtPr>
            <w:sdtContent>
              <w:tr w:rsidR="00A31CB6" w14:paraId="46AD5F48" w14:textId="77777777" w:rsidTr="008F7721">
                <w:tc>
                  <w:tcPr>
                    <w:tcW w:w="1072" w:type="pct"/>
                  </w:tcPr>
                  <w:p w14:paraId="015F88C3" w14:textId="77777777" w:rsidR="00ED65C1" w:rsidRPr="00A31CB6" w:rsidRDefault="00ED65C1" w:rsidP="00A74E94">
                    <w:pPr>
                      <w:rPr>
                        <w:sz w:val="20"/>
                        <w:szCs w:val="20"/>
                      </w:rPr>
                    </w:pPr>
                    <w:r w:rsidRPr="00A31CB6">
                      <w:rPr>
                        <w:sz w:val="20"/>
                        <w:szCs w:val="20"/>
                      </w:rPr>
                      <w:t>山西太兴铁路公司(注3)</w:t>
                    </w:r>
                  </w:p>
                </w:tc>
                <w:tc>
                  <w:tcPr>
                    <w:tcW w:w="511" w:type="pct"/>
                    <w:vAlign w:val="center"/>
                  </w:tcPr>
                  <w:p w14:paraId="490E3ED0" w14:textId="77777777" w:rsidR="00ED65C1" w:rsidRPr="00A31CB6" w:rsidRDefault="00ED65C1" w:rsidP="00A74E94">
                    <w:pPr>
                      <w:rPr>
                        <w:sz w:val="20"/>
                        <w:szCs w:val="20"/>
                      </w:rPr>
                    </w:pPr>
                    <w:r w:rsidRPr="00304E78">
                      <w:rPr>
                        <w:rFonts w:hint="eastAsia"/>
                        <w:sz w:val="20"/>
                        <w:szCs w:val="20"/>
                      </w:rPr>
                      <w:t>山西太原市</w:t>
                    </w:r>
                  </w:p>
                </w:tc>
                <w:tc>
                  <w:tcPr>
                    <w:tcW w:w="563" w:type="pct"/>
                    <w:vAlign w:val="center"/>
                  </w:tcPr>
                  <w:p w14:paraId="428C7E37" w14:textId="77777777" w:rsidR="00ED65C1" w:rsidRPr="00A31CB6" w:rsidRDefault="00ED65C1" w:rsidP="00A74E94">
                    <w:pPr>
                      <w:rPr>
                        <w:sz w:val="20"/>
                        <w:szCs w:val="20"/>
                      </w:rPr>
                    </w:pPr>
                    <w:r w:rsidRPr="00304E78">
                      <w:rPr>
                        <w:rFonts w:hint="eastAsia"/>
                        <w:sz w:val="20"/>
                        <w:szCs w:val="20"/>
                      </w:rPr>
                      <w:t>山西太原市</w:t>
                    </w:r>
                  </w:p>
                </w:tc>
                <w:tc>
                  <w:tcPr>
                    <w:tcW w:w="1482" w:type="pct"/>
                    <w:vAlign w:val="center"/>
                  </w:tcPr>
                  <w:p w14:paraId="22D2E251" w14:textId="77777777" w:rsidR="00ED65C1" w:rsidRPr="00A31CB6" w:rsidRDefault="00ED65C1" w:rsidP="00A74E94">
                    <w:pPr>
                      <w:rPr>
                        <w:sz w:val="20"/>
                        <w:szCs w:val="20"/>
                      </w:rPr>
                    </w:pPr>
                    <w:r w:rsidRPr="00304E78">
                      <w:rPr>
                        <w:rFonts w:hint="eastAsia"/>
                        <w:sz w:val="20"/>
                        <w:szCs w:val="20"/>
                      </w:rPr>
                      <w:t>铁路客货运输服务、铁路货运装卸仓储等</w:t>
                    </w:r>
                  </w:p>
                </w:tc>
                <w:tc>
                  <w:tcPr>
                    <w:tcW w:w="307" w:type="pct"/>
                    <w:vAlign w:val="center"/>
                  </w:tcPr>
                  <w:p w14:paraId="0F410B34" w14:textId="77777777" w:rsidR="00ED65C1" w:rsidRPr="00A31CB6" w:rsidRDefault="00ED65C1" w:rsidP="00A74E94">
                    <w:pPr>
                      <w:jc w:val="right"/>
                      <w:rPr>
                        <w:sz w:val="20"/>
                        <w:szCs w:val="20"/>
                      </w:rPr>
                    </w:pPr>
                    <w:r w:rsidRPr="00A31CB6">
                      <w:rPr>
                        <w:sz w:val="20"/>
                        <w:szCs w:val="20"/>
                      </w:rPr>
                      <w:t>74.44</w:t>
                    </w:r>
                  </w:p>
                </w:tc>
                <w:tc>
                  <w:tcPr>
                    <w:tcW w:w="255" w:type="pct"/>
                    <w:vAlign w:val="center"/>
                  </w:tcPr>
                  <w:p w14:paraId="4D579232" w14:textId="77777777" w:rsidR="00ED65C1" w:rsidRPr="00A31CB6" w:rsidRDefault="00ED65C1" w:rsidP="00A74E94">
                    <w:pPr>
                      <w:jc w:val="right"/>
                      <w:rPr>
                        <w:sz w:val="20"/>
                        <w:szCs w:val="20"/>
                      </w:rPr>
                    </w:pPr>
                    <w:r w:rsidRPr="00A31CB6">
                      <w:rPr>
                        <w:sz w:val="20"/>
                        <w:szCs w:val="20"/>
                      </w:rPr>
                      <w:t>0</w:t>
                    </w:r>
                  </w:p>
                </w:tc>
                <w:tc>
                  <w:tcPr>
                    <w:tcW w:w="809" w:type="pct"/>
                  </w:tcPr>
                  <w:p w14:paraId="33906CDE" w14:textId="77777777" w:rsidR="00ED65C1" w:rsidRPr="00A31CB6" w:rsidRDefault="00ED65C1" w:rsidP="00A74E94">
                    <w:pPr>
                      <w:rPr>
                        <w:sz w:val="20"/>
                        <w:szCs w:val="20"/>
                      </w:rPr>
                    </w:pPr>
                    <w:r w:rsidRPr="00A31CB6">
                      <w:rPr>
                        <w:sz w:val="20"/>
                        <w:szCs w:val="20"/>
                      </w:rPr>
                      <w:t>同一控制下企业合并取得</w:t>
                    </w:r>
                  </w:p>
                </w:tc>
              </w:tr>
            </w:sdtContent>
          </w:sdt>
          <w:sdt>
            <w:sdtPr>
              <w:rPr>
                <w:sz w:val="20"/>
                <w:szCs w:val="20"/>
              </w:rPr>
              <w:alias w:val="企业合并及合并财务报表明细"/>
              <w:tag w:val="_GBC_986bfe326d834fea9d2920637e286f21"/>
              <w:id w:val="-711657524"/>
              <w:lock w:val="sdtLocked"/>
              <w:placeholder>
                <w:docPart w:val="04D4A510C8C342F988CDBBD57BC9798D"/>
              </w:placeholder>
            </w:sdtPr>
            <w:sdtContent>
              <w:tr w:rsidR="00A31CB6" w14:paraId="56D6240D" w14:textId="77777777" w:rsidTr="008F7721">
                <w:tc>
                  <w:tcPr>
                    <w:tcW w:w="1072" w:type="pct"/>
                  </w:tcPr>
                  <w:p w14:paraId="042D36CF" w14:textId="77777777" w:rsidR="00ED65C1" w:rsidRPr="00A31CB6" w:rsidRDefault="00ED65C1" w:rsidP="00A74E94">
                    <w:pPr>
                      <w:rPr>
                        <w:sz w:val="20"/>
                        <w:szCs w:val="20"/>
                      </w:rPr>
                    </w:pPr>
                    <w:r w:rsidRPr="00A31CB6">
                      <w:rPr>
                        <w:sz w:val="20"/>
                        <w:szCs w:val="20"/>
                      </w:rPr>
                      <w:t>山西中鼎铁路货运物流有限公司（以下简称“中鼎物流公司”）(注4）</w:t>
                    </w:r>
                  </w:p>
                </w:tc>
                <w:tc>
                  <w:tcPr>
                    <w:tcW w:w="511" w:type="pct"/>
                    <w:vAlign w:val="center"/>
                  </w:tcPr>
                  <w:p w14:paraId="559C5B05" w14:textId="77777777" w:rsidR="00ED65C1" w:rsidRPr="00A31CB6" w:rsidRDefault="00ED65C1" w:rsidP="00A74E94">
                    <w:pPr>
                      <w:rPr>
                        <w:sz w:val="20"/>
                        <w:szCs w:val="20"/>
                      </w:rPr>
                    </w:pPr>
                    <w:r w:rsidRPr="00304E78">
                      <w:rPr>
                        <w:rFonts w:hint="eastAsia"/>
                        <w:sz w:val="20"/>
                        <w:szCs w:val="20"/>
                      </w:rPr>
                      <w:t>山西晋中市</w:t>
                    </w:r>
                  </w:p>
                </w:tc>
                <w:tc>
                  <w:tcPr>
                    <w:tcW w:w="563" w:type="pct"/>
                    <w:vAlign w:val="center"/>
                  </w:tcPr>
                  <w:p w14:paraId="6A5CB504" w14:textId="77777777" w:rsidR="00ED65C1" w:rsidRPr="00A31CB6" w:rsidRDefault="00ED65C1" w:rsidP="00A74E94">
                    <w:pPr>
                      <w:rPr>
                        <w:sz w:val="20"/>
                        <w:szCs w:val="20"/>
                      </w:rPr>
                    </w:pPr>
                    <w:r w:rsidRPr="00304E78">
                      <w:rPr>
                        <w:rFonts w:hint="eastAsia"/>
                        <w:sz w:val="20"/>
                        <w:szCs w:val="20"/>
                      </w:rPr>
                      <w:t>山西晋中市</w:t>
                    </w:r>
                  </w:p>
                </w:tc>
                <w:tc>
                  <w:tcPr>
                    <w:tcW w:w="1482" w:type="pct"/>
                    <w:vAlign w:val="center"/>
                  </w:tcPr>
                  <w:p w14:paraId="0199515E" w14:textId="77777777" w:rsidR="00ED65C1" w:rsidRPr="00A31CB6" w:rsidRDefault="00ED65C1" w:rsidP="00A74E94">
                    <w:pPr>
                      <w:rPr>
                        <w:sz w:val="20"/>
                        <w:szCs w:val="20"/>
                      </w:rPr>
                    </w:pPr>
                    <w:r w:rsidRPr="00304E78">
                      <w:rPr>
                        <w:rFonts w:hint="eastAsia"/>
                        <w:sz w:val="20"/>
                        <w:szCs w:val="20"/>
                      </w:rPr>
                      <w:t>铁路货运服务、货运装卸仓储等</w:t>
                    </w:r>
                  </w:p>
                </w:tc>
                <w:tc>
                  <w:tcPr>
                    <w:tcW w:w="307" w:type="pct"/>
                    <w:vAlign w:val="center"/>
                  </w:tcPr>
                  <w:p w14:paraId="71D340BD" w14:textId="77777777" w:rsidR="00ED65C1" w:rsidRPr="00A31CB6" w:rsidRDefault="00ED65C1" w:rsidP="00A74E94">
                    <w:pPr>
                      <w:jc w:val="right"/>
                      <w:rPr>
                        <w:sz w:val="20"/>
                        <w:szCs w:val="20"/>
                      </w:rPr>
                    </w:pPr>
                    <w:r w:rsidRPr="00A31CB6">
                      <w:rPr>
                        <w:sz w:val="20"/>
                        <w:szCs w:val="20"/>
                      </w:rPr>
                      <w:t>83.64</w:t>
                    </w:r>
                  </w:p>
                </w:tc>
                <w:tc>
                  <w:tcPr>
                    <w:tcW w:w="255" w:type="pct"/>
                    <w:vAlign w:val="center"/>
                  </w:tcPr>
                  <w:p w14:paraId="50677857" w14:textId="77777777" w:rsidR="00ED65C1" w:rsidRPr="00A31CB6" w:rsidRDefault="00ED65C1" w:rsidP="00A74E94">
                    <w:pPr>
                      <w:jc w:val="right"/>
                      <w:rPr>
                        <w:sz w:val="20"/>
                        <w:szCs w:val="20"/>
                      </w:rPr>
                    </w:pPr>
                    <w:r w:rsidRPr="00A31CB6">
                      <w:rPr>
                        <w:sz w:val="20"/>
                        <w:szCs w:val="20"/>
                      </w:rPr>
                      <w:t>0</w:t>
                    </w:r>
                  </w:p>
                </w:tc>
                <w:tc>
                  <w:tcPr>
                    <w:tcW w:w="809" w:type="pct"/>
                  </w:tcPr>
                  <w:p w14:paraId="2C80735B" w14:textId="77777777" w:rsidR="00ED65C1" w:rsidRPr="00A31CB6" w:rsidRDefault="00ED65C1" w:rsidP="00A74E94">
                    <w:pPr>
                      <w:rPr>
                        <w:sz w:val="20"/>
                        <w:szCs w:val="20"/>
                      </w:rPr>
                    </w:pPr>
                    <w:r w:rsidRPr="00A31CB6">
                      <w:rPr>
                        <w:sz w:val="20"/>
                        <w:szCs w:val="20"/>
                      </w:rPr>
                      <w:t>非同一控制下企业合并取得</w:t>
                    </w:r>
                  </w:p>
                </w:tc>
              </w:tr>
            </w:sdtContent>
          </w:sdt>
          <w:sdt>
            <w:sdtPr>
              <w:rPr>
                <w:sz w:val="20"/>
                <w:szCs w:val="20"/>
              </w:rPr>
              <w:alias w:val="企业合并及合并财务报表明细"/>
              <w:tag w:val="_GBC_986bfe326d834fea9d2920637e286f21"/>
              <w:id w:val="-999187242"/>
              <w:lock w:val="sdtLocked"/>
              <w:placeholder>
                <w:docPart w:val="3A401F9788374DA5BC132ED17C964D6F"/>
              </w:placeholder>
            </w:sdtPr>
            <w:sdtContent>
              <w:tr w:rsidR="00A31CB6" w14:paraId="56D20812" w14:textId="77777777" w:rsidTr="008F7721">
                <w:tc>
                  <w:tcPr>
                    <w:tcW w:w="1072" w:type="pct"/>
                  </w:tcPr>
                  <w:p w14:paraId="7031F730" w14:textId="77777777" w:rsidR="00ED65C1" w:rsidRPr="00A31CB6" w:rsidRDefault="00ED65C1" w:rsidP="00A74E94">
                    <w:pPr>
                      <w:rPr>
                        <w:sz w:val="20"/>
                        <w:szCs w:val="20"/>
                      </w:rPr>
                    </w:pPr>
                    <w:r w:rsidRPr="00A31CB6">
                      <w:rPr>
                        <w:sz w:val="20"/>
                        <w:szCs w:val="20"/>
                      </w:rPr>
                      <w:t>唐港铁路有限责任公司（以下简称“唐港铁路公司”）（注5）</w:t>
                    </w:r>
                  </w:p>
                </w:tc>
                <w:tc>
                  <w:tcPr>
                    <w:tcW w:w="511" w:type="pct"/>
                    <w:vAlign w:val="center"/>
                  </w:tcPr>
                  <w:p w14:paraId="47E4DEEE" w14:textId="77777777" w:rsidR="00ED65C1" w:rsidRPr="00A31CB6" w:rsidRDefault="00ED65C1" w:rsidP="00A74E94">
                    <w:pPr>
                      <w:rPr>
                        <w:sz w:val="20"/>
                        <w:szCs w:val="20"/>
                      </w:rPr>
                    </w:pPr>
                    <w:r w:rsidRPr="00304E78">
                      <w:rPr>
                        <w:rFonts w:hint="eastAsia"/>
                        <w:sz w:val="20"/>
                        <w:szCs w:val="20"/>
                      </w:rPr>
                      <w:t>河北唐山市</w:t>
                    </w:r>
                  </w:p>
                </w:tc>
                <w:tc>
                  <w:tcPr>
                    <w:tcW w:w="563" w:type="pct"/>
                    <w:vAlign w:val="center"/>
                  </w:tcPr>
                  <w:p w14:paraId="324918EB" w14:textId="77777777" w:rsidR="00ED65C1" w:rsidRPr="00A31CB6" w:rsidRDefault="00ED65C1" w:rsidP="00A74E94">
                    <w:pPr>
                      <w:rPr>
                        <w:sz w:val="20"/>
                        <w:szCs w:val="20"/>
                      </w:rPr>
                    </w:pPr>
                    <w:r w:rsidRPr="00304E78">
                      <w:rPr>
                        <w:rFonts w:hint="eastAsia"/>
                        <w:sz w:val="20"/>
                        <w:szCs w:val="20"/>
                      </w:rPr>
                      <w:t>河北唐山市</w:t>
                    </w:r>
                  </w:p>
                </w:tc>
                <w:tc>
                  <w:tcPr>
                    <w:tcW w:w="1482" w:type="pct"/>
                    <w:vAlign w:val="center"/>
                  </w:tcPr>
                  <w:p w14:paraId="394DBBA6" w14:textId="77777777" w:rsidR="00ED65C1" w:rsidRPr="00A31CB6" w:rsidRDefault="00ED65C1" w:rsidP="00A74E94">
                    <w:pPr>
                      <w:rPr>
                        <w:sz w:val="20"/>
                        <w:szCs w:val="20"/>
                      </w:rPr>
                    </w:pPr>
                    <w:r w:rsidRPr="00304E78">
                      <w:rPr>
                        <w:rFonts w:hint="eastAsia"/>
                        <w:sz w:val="20"/>
                        <w:szCs w:val="20"/>
                      </w:rPr>
                      <w:t>铁路运输及铁路运输服务</w:t>
                    </w:r>
                  </w:p>
                </w:tc>
                <w:tc>
                  <w:tcPr>
                    <w:tcW w:w="307" w:type="pct"/>
                    <w:vAlign w:val="center"/>
                  </w:tcPr>
                  <w:p w14:paraId="7624A5B2" w14:textId="77777777" w:rsidR="00ED65C1" w:rsidRPr="00A31CB6" w:rsidRDefault="00ED65C1" w:rsidP="00A74E94">
                    <w:pPr>
                      <w:jc w:val="right"/>
                      <w:rPr>
                        <w:sz w:val="20"/>
                        <w:szCs w:val="20"/>
                      </w:rPr>
                    </w:pPr>
                    <w:r w:rsidRPr="00A31CB6">
                      <w:rPr>
                        <w:sz w:val="20"/>
                        <w:szCs w:val="20"/>
                      </w:rPr>
                      <w:t>19.73</w:t>
                    </w:r>
                  </w:p>
                </w:tc>
                <w:tc>
                  <w:tcPr>
                    <w:tcW w:w="255" w:type="pct"/>
                    <w:vAlign w:val="center"/>
                  </w:tcPr>
                  <w:p w14:paraId="76F5880F" w14:textId="77777777" w:rsidR="00ED65C1" w:rsidRPr="00A31CB6" w:rsidRDefault="00ED65C1" w:rsidP="00A74E94">
                    <w:pPr>
                      <w:jc w:val="right"/>
                      <w:rPr>
                        <w:sz w:val="20"/>
                        <w:szCs w:val="20"/>
                      </w:rPr>
                    </w:pPr>
                    <w:r w:rsidRPr="00A31CB6">
                      <w:rPr>
                        <w:sz w:val="20"/>
                        <w:szCs w:val="20"/>
                      </w:rPr>
                      <w:t>0</w:t>
                    </w:r>
                  </w:p>
                </w:tc>
                <w:tc>
                  <w:tcPr>
                    <w:tcW w:w="809" w:type="pct"/>
                  </w:tcPr>
                  <w:p w14:paraId="4471A4F4" w14:textId="77777777" w:rsidR="00ED65C1" w:rsidRPr="00A31CB6" w:rsidRDefault="00ED65C1" w:rsidP="00A74E94">
                    <w:pPr>
                      <w:rPr>
                        <w:sz w:val="20"/>
                        <w:szCs w:val="20"/>
                      </w:rPr>
                    </w:pPr>
                    <w:r w:rsidRPr="00A31CB6">
                      <w:rPr>
                        <w:sz w:val="20"/>
                        <w:szCs w:val="20"/>
                      </w:rPr>
                      <w:t>同一控制下企业合并取得</w:t>
                    </w:r>
                  </w:p>
                </w:tc>
              </w:tr>
            </w:sdtContent>
          </w:sdt>
          <w:sdt>
            <w:sdtPr>
              <w:rPr>
                <w:sz w:val="20"/>
                <w:szCs w:val="20"/>
              </w:rPr>
              <w:alias w:val="企业合并及合并财务报表明细"/>
              <w:tag w:val="_GBC_986bfe326d834fea9d2920637e286f21"/>
              <w:id w:val="301507142"/>
              <w:lock w:val="sdtLocked"/>
              <w:placeholder>
                <w:docPart w:val="3A401F9788374DA5BC132ED17C964D6F"/>
              </w:placeholder>
            </w:sdtPr>
            <w:sdtContent>
              <w:tr w:rsidR="00A31CB6" w14:paraId="43097DE7" w14:textId="77777777" w:rsidTr="008F7721">
                <w:tc>
                  <w:tcPr>
                    <w:tcW w:w="1072" w:type="pct"/>
                  </w:tcPr>
                  <w:p w14:paraId="528C75CD" w14:textId="77777777" w:rsidR="00ED65C1" w:rsidRPr="00A31CB6" w:rsidRDefault="00ED65C1" w:rsidP="00A74E94">
                    <w:pPr>
                      <w:rPr>
                        <w:sz w:val="20"/>
                        <w:szCs w:val="20"/>
                      </w:rPr>
                    </w:pPr>
                    <w:r w:rsidRPr="00A31CB6">
                      <w:rPr>
                        <w:sz w:val="20"/>
                        <w:szCs w:val="20"/>
                      </w:rPr>
                      <w:t>西南环铁路公司（注6）</w:t>
                    </w:r>
                  </w:p>
                </w:tc>
                <w:tc>
                  <w:tcPr>
                    <w:tcW w:w="511" w:type="pct"/>
                    <w:vAlign w:val="center"/>
                  </w:tcPr>
                  <w:p w14:paraId="71901C73" w14:textId="77777777" w:rsidR="00ED65C1" w:rsidRPr="00A31CB6" w:rsidRDefault="00ED65C1" w:rsidP="00A74E94">
                    <w:pPr>
                      <w:rPr>
                        <w:sz w:val="20"/>
                        <w:szCs w:val="20"/>
                      </w:rPr>
                    </w:pPr>
                    <w:r w:rsidRPr="00304E78">
                      <w:rPr>
                        <w:rFonts w:hint="eastAsia"/>
                        <w:sz w:val="20"/>
                        <w:szCs w:val="20"/>
                      </w:rPr>
                      <w:t>山西太原市</w:t>
                    </w:r>
                  </w:p>
                </w:tc>
                <w:tc>
                  <w:tcPr>
                    <w:tcW w:w="563" w:type="pct"/>
                    <w:vAlign w:val="center"/>
                  </w:tcPr>
                  <w:p w14:paraId="40A065F5" w14:textId="77777777" w:rsidR="00ED65C1" w:rsidRPr="00A31CB6" w:rsidRDefault="00ED65C1" w:rsidP="00A74E94">
                    <w:pPr>
                      <w:rPr>
                        <w:sz w:val="20"/>
                        <w:szCs w:val="20"/>
                      </w:rPr>
                    </w:pPr>
                    <w:r w:rsidRPr="00304E78">
                      <w:rPr>
                        <w:rFonts w:hint="eastAsia"/>
                        <w:sz w:val="20"/>
                        <w:szCs w:val="20"/>
                      </w:rPr>
                      <w:t>山西太原市</w:t>
                    </w:r>
                  </w:p>
                </w:tc>
                <w:tc>
                  <w:tcPr>
                    <w:tcW w:w="1482" w:type="pct"/>
                    <w:vAlign w:val="center"/>
                  </w:tcPr>
                  <w:p w14:paraId="64743D58" w14:textId="77777777" w:rsidR="00ED65C1" w:rsidRPr="00A31CB6" w:rsidRDefault="00ED65C1" w:rsidP="00A74E94">
                    <w:pPr>
                      <w:rPr>
                        <w:sz w:val="20"/>
                        <w:szCs w:val="20"/>
                      </w:rPr>
                    </w:pPr>
                    <w:r w:rsidRPr="00304E78">
                      <w:rPr>
                        <w:rFonts w:hint="eastAsia"/>
                        <w:sz w:val="20"/>
                        <w:szCs w:val="20"/>
                      </w:rPr>
                      <w:t>铁路运输及铁路运输服务</w:t>
                    </w:r>
                  </w:p>
                </w:tc>
                <w:tc>
                  <w:tcPr>
                    <w:tcW w:w="307" w:type="pct"/>
                    <w:vAlign w:val="center"/>
                  </w:tcPr>
                  <w:p w14:paraId="5A6254E6" w14:textId="77777777" w:rsidR="00ED65C1" w:rsidRPr="00A31CB6" w:rsidRDefault="00ED65C1" w:rsidP="00A74E94">
                    <w:pPr>
                      <w:jc w:val="right"/>
                      <w:rPr>
                        <w:sz w:val="20"/>
                        <w:szCs w:val="20"/>
                      </w:rPr>
                    </w:pPr>
                    <w:r w:rsidRPr="00A31CB6">
                      <w:rPr>
                        <w:sz w:val="20"/>
                        <w:szCs w:val="20"/>
                      </w:rPr>
                      <w:t>78.55</w:t>
                    </w:r>
                  </w:p>
                </w:tc>
                <w:tc>
                  <w:tcPr>
                    <w:tcW w:w="255" w:type="pct"/>
                    <w:vAlign w:val="center"/>
                  </w:tcPr>
                  <w:p w14:paraId="095FE608" w14:textId="77777777" w:rsidR="00ED65C1" w:rsidRPr="00A31CB6" w:rsidRDefault="00ED65C1" w:rsidP="00A74E94">
                    <w:pPr>
                      <w:jc w:val="right"/>
                      <w:rPr>
                        <w:sz w:val="20"/>
                        <w:szCs w:val="20"/>
                      </w:rPr>
                    </w:pPr>
                    <w:r w:rsidRPr="00A31CB6">
                      <w:rPr>
                        <w:sz w:val="20"/>
                        <w:szCs w:val="20"/>
                      </w:rPr>
                      <w:t>0</w:t>
                    </w:r>
                  </w:p>
                </w:tc>
                <w:tc>
                  <w:tcPr>
                    <w:tcW w:w="809" w:type="pct"/>
                  </w:tcPr>
                  <w:p w14:paraId="3F0878A7" w14:textId="77777777" w:rsidR="00ED65C1" w:rsidRPr="00A31CB6" w:rsidRDefault="00ED65C1" w:rsidP="00A74E94">
                    <w:pPr>
                      <w:rPr>
                        <w:sz w:val="20"/>
                        <w:szCs w:val="20"/>
                      </w:rPr>
                    </w:pPr>
                    <w:r w:rsidRPr="00A31CB6">
                      <w:rPr>
                        <w:sz w:val="20"/>
                        <w:szCs w:val="20"/>
                      </w:rPr>
                      <w:t>同一控制下企业合并取得</w:t>
                    </w:r>
                  </w:p>
                </w:tc>
              </w:tr>
            </w:sdtContent>
          </w:sdt>
        </w:tbl>
        <w:p w14:paraId="4B70FFFD" w14:textId="77777777" w:rsidR="009D01F0" w:rsidRDefault="00174DED">
          <w:pPr>
            <w:rPr>
              <w:rFonts w:cs="Arial"/>
            </w:rPr>
          </w:pPr>
          <w:r>
            <w:rPr>
              <w:rFonts w:cs="Arial" w:hint="eastAsia"/>
            </w:rPr>
            <w:t>在子公司的持股比例不同于表决权比例的说明：</w:t>
          </w:r>
        </w:p>
        <w:p w14:paraId="49195D9C" w14:textId="584A4168" w:rsidR="009D01F0" w:rsidRDefault="00000000">
          <w:pPr>
            <w:rPr>
              <w:rFonts w:cs="Arial"/>
            </w:rPr>
          </w:pPr>
          <w:sdt>
            <w:sdtPr>
              <w:rPr>
                <w:rFonts w:cs="Arial"/>
              </w:rPr>
              <w:alias w:val="在子公司的持股比例不同于表决权比例的说明"/>
              <w:tag w:val="_GBC_b7be591163dc47e4b00f98006e6fbb0b"/>
              <w:id w:val="-1695373105"/>
              <w:lock w:val="sdtLocked"/>
              <w:placeholder>
                <w:docPart w:val="GBC22222222222222222222222222222"/>
              </w:placeholder>
            </w:sdtPr>
            <w:sdtContent>
              <w:r w:rsidR="004502A2">
                <w:rPr>
                  <w:rFonts w:cs="Arial" w:hint="eastAsia"/>
                </w:rPr>
                <w:t>无</w:t>
              </w:r>
            </w:sdtContent>
          </w:sdt>
        </w:p>
        <w:p w14:paraId="6D28F532" w14:textId="77777777" w:rsidR="009D01F0" w:rsidRDefault="009D01F0">
          <w:pPr>
            <w:rPr>
              <w:rFonts w:cs="Arial"/>
            </w:rPr>
          </w:pPr>
        </w:p>
        <w:p w14:paraId="575382F6" w14:textId="77777777" w:rsidR="009D01F0" w:rsidRDefault="00174DED">
          <w:pPr>
            <w:rPr>
              <w:rFonts w:cs="Arial"/>
            </w:rPr>
          </w:pPr>
          <w:r>
            <w:rPr>
              <w:rFonts w:cs="Arial" w:hint="eastAsia"/>
            </w:rPr>
            <w:t>持有半数或以下表决权但仍控制被投资单位、以及持有半数以上表决权但不控制被投资单位的依据：</w:t>
          </w:r>
        </w:p>
        <w:sdt>
          <w:sdtPr>
            <w:rPr>
              <w:rFonts w:cs="Arial"/>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14:paraId="39D404B0" w14:textId="7A03ABE0" w:rsidR="009D01F0" w:rsidRDefault="004502A2">
              <w:pPr>
                <w:rPr>
                  <w:rFonts w:cs="Arial"/>
                </w:rPr>
              </w:pPr>
              <w:r>
                <w:t>参见</w:t>
              </w:r>
              <w:r w:rsidR="00C92E75">
                <w:rPr>
                  <w:rFonts w:hint="eastAsia"/>
                </w:rPr>
                <w:t>附</w:t>
              </w:r>
              <w:r>
                <w:t xml:space="preserve">注 </w:t>
              </w:r>
              <w:r w:rsidR="007E71C9">
                <w:t>5</w:t>
              </w:r>
            </w:p>
          </w:sdtContent>
        </w:sdt>
        <w:p w14:paraId="15C4AE4E" w14:textId="77777777" w:rsidR="009D01F0" w:rsidRDefault="009D01F0">
          <w:pPr>
            <w:rPr>
              <w:rFonts w:cs="Arial"/>
            </w:rPr>
          </w:pPr>
        </w:p>
        <w:p w14:paraId="355F9C0F" w14:textId="77777777" w:rsidR="009D01F0" w:rsidRDefault="00174DED">
          <w:pPr>
            <w:rPr>
              <w:rFonts w:cs="Arial"/>
            </w:rPr>
          </w:pPr>
          <w:r>
            <w:rPr>
              <w:rFonts w:cs="Arial" w:hint="eastAsia"/>
            </w:rPr>
            <w:t>对于纳入合并范围的重要的结构化主体，控制的依据：</w:t>
          </w:r>
        </w:p>
        <w:sdt>
          <w:sdtPr>
            <w:rPr>
              <w:rFonts w:cs="Arial" w:hint="eastAsia"/>
            </w:rPr>
            <w:alias w:val="对于纳入合并范围的重要的结构化主体，控制的依据"/>
            <w:tag w:val="_GBC_254d83ec47cd4003902f2d0f6017d432"/>
            <w:id w:val="-1140342897"/>
            <w:lock w:val="sdtLocked"/>
            <w:placeholder>
              <w:docPart w:val="GBC22222222222222222222222222222"/>
            </w:placeholder>
          </w:sdtPr>
          <w:sdtContent>
            <w:p w14:paraId="2FF2CE5B" w14:textId="34E0E571" w:rsidR="009D01F0" w:rsidRDefault="004502A2">
              <w:pPr>
                <w:rPr>
                  <w:rFonts w:cs="Arial"/>
                </w:rPr>
              </w:pPr>
              <w:r>
                <w:rPr>
                  <w:rFonts w:cs="Arial" w:hint="eastAsia"/>
                </w:rPr>
                <w:t>无</w:t>
              </w:r>
            </w:p>
          </w:sdtContent>
        </w:sdt>
        <w:p w14:paraId="10E349E9" w14:textId="77777777" w:rsidR="009D01F0" w:rsidRDefault="009D01F0">
          <w:pPr>
            <w:rPr>
              <w:rFonts w:cs="Arial"/>
            </w:rPr>
          </w:pPr>
        </w:p>
        <w:p w14:paraId="7A9722BE" w14:textId="77777777" w:rsidR="009D01F0" w:rsidRDefault="00174DED">
          <w:pPr>
            <w:rPr>
              <w:rFonts w:cs="Arial"/>
            </w:rPr>
          </w:pPr>
          <w:r>
            <w:rPr>
              <w:rFonts w:cs="Arial" w:hint="eastAsia"/>
            </w:rPr>
            <w:t>确定公司是代理人还是委托人的依据：</w:t>
          </w:r>
        </w:p>
        <w:sdt>
          <w:sdtPr>
            <w:rPr>
              <w:rFonts w:cs="Arial" w:hint="eastAsia"/>
            </w:rPr>
            <w:alias w:val="确定公司是代理人还是委托人的依据"/>
            <w:tag w:val="_GBC_f515cb0c8a654271b5991b0accabe800"/>
            <w:id w:val="1540173455"/>
            <w:lock w:val="sdtLocked"/>
            <w:placeholder>
              <w:docPart w:val="GBC22222222222222222222222222222"/>
            </w:placeholder>
          </w:sdtPr>
          <w:sdtContent>
            <w:p w14:paraId="131CCE95" w14:textId="4451E61F" w:rsidR="009D01F0" w:rsidRDefault="004502A2">
              <w:pPr>
                <w:rPr>
                  <w:rFonts w:cs="Arial"/>
                </w:rPr>
              </w:pPr>
              <w:r>
                <w:rPr>
                  <w:rFonts w:cs="Arial" w:hint="eastAsia"/>
                </w:rPr>
                <w:t>无</w:t>
              </w:r>
            </w:p>
          </w:sdtContent>
        </w:sdt>
        <w:p w14:paraId="7F3C37F1" w14:textId="77777777" w:rsidR="004502A2" w:rsidRDefault="004502A2">
          <w:pPr>
            <w:rPr>
              <w:rFonts w:cs="Arial"/>
            </w:rPr>
            <w:sectPr w:rsidR="004502A2" w:rsidSect="00ED65C1">
              <w:pgSz w:w="16838" w:h="11906" w:orient="landscape"/>
              <w:pgMar w:top="1797" w:right="1525" w:bottom="1276" w:left="1440" w:header="856" w:footer="992" w:gutter="0"/>
              <w:cols w:space="425"/>
              <w:docGrid w:linePitch="312"/>
            </w:sectPr>
          </w:pPr>
        </w:p>
        <w:p w14:paraId="532DF1D6" w14:textId="77777777" w:rsidR="009D01F0" w:rsidRDefault="009D01F0">
          <w:pPr>
            <w:rPr>
              <w:rFonts w:cs="Arial"/>
            </w:rPr>
          </w:pPr>
        </w:p>
        <w:p w14:paraId="0C1EBE3E" w14:textId="3CD4A5F6" w:rsidR="004502A2" w:rsidRDefault="004502A2" w:rsidP="00B55727">
          <w:pPr>
            <w:rPr>
              <w:rFonts w:cs="Arial"/>
            </w:rPr>
          </w:pPr>
        </w:p>
        <w:sdt>
          <w:sdtPr>
            <w:rPr>
              <w:rFonts w:cs="Arial"/>
            </w:rPr>
            <w:alias w:val="企业集团的构成的其他需要说明的事项"/>
            <w:tag w:val="_GBC_7dc3099f920f4546b2a983c0eb4c2ce0"/>
            <w:id w:val="1846123991"/>
            <w:lock w:val="sdtLocked"/>
            <w:placeholder>
              <w:docPart w:val="GBC22222222222222222222222222222"/>
            </w:placeholder>
          </w:sdtPr>
          <w:sdtContent>
            <w:p w14:paraId="40139DAB" w14:textId="77777777" w:rsidR="00EF66A3" w:rsidRDefault="00EF66A3" w:rsidP="00EF66A3">
              <w:pPr>
                <w:rPr>
                  <w:rFonts w:cs="Arial"/>
                </w:rPr>
              </w:pPr>
              <w:r>
                <w:rPr>
                  <w:rFonts w:cs="Arial" w:hint="eastAsia"/>
                </w:rPr>
                <w:t>其他说明：</w:t>
              </w:r>
            </w:p>
            <w:p w14:paraId="4B947480" w14:textId="78FD8B8B" w:rsidR="00EF66A3" w:rsidRDefault="00EF66A3" w:rsidP="00EF66A3">
              <w:pPr>
                <w:jc w:val="both"/>
              </w:pPr>
              <w:r>
                <w:t xml:space="preserve">注 1： 于 2012 年 8 月，本公司与山西省交通能源有限公司共同出资设立侯禹铁路公司。截至2018 年 12 月 31 日，本公司与山西省交通能源有限公司已分别出资人民币 18.5 亿元 (其中现金出资人民币 12.1 亿元，以既有线路资产经评估后实物出资人民币 6.4 亿元) 和人民币1.5亿元注入侯禹铁路公司，实际的持股比例分别为 92.5%和 7.5% 。 </w:t>
              </w:r>
            </w:p>
            <w:p w14:paraId="19462200" w14:textId="77777777" w:rsidR="00EF66A3" w:rsidRDefault="00EF66A3" w:rsidP="00EF66A3"/>
            <w:p w14:paraId="32932920" w14:textId="5CE8EAD0" w:rsidR="00EF66A3" w:rsidRDefault="00EF66A3" w:rsidP="00EF66A3">
              <w:pPr>
                <w:jc w:val="both"/>
              </w:pPr>
              <w:r>
                <w:t xml:space="preserve">注 2： 于 2013 年 12 月，本公司出资人民币 0.5 亿元设立全资子公司大秦经贸。于 2013 年12 月 31 日，本公司之子公司大秦经贸通过同一控制下企业合并取得了大同云海汽车贸易有限责任公司、大同爱得实业有限责任公司、大同市昌盛有限责任公司、太原长龙北车辆段车辆轮对修理有限公司、山西晋龙海川物资有限公司等 5 家公司 (以下合称“云海汽贸等被收购公司”)51%的股权。云海汽贸等被收购公司成为本公司通过同一控制企业合并取得的三级子公司。于 2014 年，本公司向大秦经贸增资人民币 0.8 亿元。大同市昌盛有限责任公司及大同云海汽车贸易有限责任公司已于 2020 年注销。 </w:t>
              </w:r>
            </w:p>
            <w:p w14:paraId="529D8345" w14:textId="77777777" w:rsidR="00EF66A3" w:rsidRDefault="00EF66A3" w:rsidP="00EF66A3"/>
            <w:p w14:paraId="7FC1D550" w14:textId="6AEEADDD" w:rsidR="00EF66A3" w:rsidRDefault="00EF66A3" w:rsidP="00EF66A3">
              <w:pPr>
                <w:jc w:val="both"/>
              </w:pPr>
              <w:r>
                <w:t xml:space="preserve">注 3： 于 2015 年 11 月，本公司收购太原局集团公司持有的太兴铁路公司70%股权，收购对价人民币 31.58 亿元，形成同一控制下的企业合并。随后本公司以太古岚铁路既有线路资产向太兴铁路公司增资人民币 7.46 亿元，交易完成后，大秦公司持有太兴铁路公司的股权比例为74.44% 。 </w:t>
              </w:r>
            </w:p>
            <w:p w14:paraId="4A2169CE" w14:textId="77777777" w:rsidR="00EF66A3" w:rsidRDefault="00EF66A3" w:rsidP="00EF66A3"/>
            <w:p w14:paraId="7EE4D488" w14:textId="16B7108E" w:rsidR="00EF66A3" w:rsidRDefault="00EF66A3" w:rsidP="00EF66A3">
              <w:pPr>
                <w:jc w:val="both"/>
              </w:pPr>
              <w:r>
                <w:t xml:space="preserve">注 4： 本公司与山西煤炭运销集团晋中有限公司、山西方略保税物流中心有限公司等 4 方股东于 2013 年 1 月共同出资设立中鼎物流公司，本公司的初始投资成本为人民币 0.70 亿元，持股比 例为 35% 。中鼎物流公司设立后，经本公司于 2014 至 2016 年度对其持续增资，于2016年 9 月 30 日，本公司对中鼎物流公司的累计出资达到人民币 6.35 亿元，持股比例为65.7%并取得了对其的实际控制权，因此本公司自 2016 年 9 月 30 日起将其纳入合并范围。于 2017年 3 月，本公司向 中鼎物流公司增资人民币 136,600,000 元，于 2017 年 5 月，中鼎物流公司的少数股东向公司增资 人民币 11,400,000 元。于 2018 年 1 月及 10 月，本公司分别向中鼎物流公司增资人民币 950,000,000 元及 28,500,000 元，增资后本公司在中鼎物流公司的持股比例为 83.64% 。 </w:t>
              </w:r>
            </w:p>
            <w:p w14:paraId="2BBA574C" w14:textId="77777777" w:rsidR="00EF66A3" w:rsidRDefault="00EF66A3" w:rsidP="00EF66A3"/>
            <w:p w14:paraId="26B3DC0C" w14:textId="62B4A8E7" w:rsidR="00EF66A3" w:rsidRDefault="00EF66A3" w:rsidP="00EF66A3">
              <w:pPr>
                <w:jc w:val="both"/>
              </w:pPr>
              <w:r>
                <w:t>注 5： 于 2018 年 12 月，本公司收购太原局集团公司持有的唐港铁路公司 19.73%股权，合并成本为人民币 15.76 亿元。本公司收购唐港铁路公司的股权后，由于唐港铁路公司的实际经营依赖于本公司，而且其他股东国投交通控股有限公司 (持股比例 15.13%)、唐山曹妃甸实业港务有限公司 (持股比例 15.13%) 和河北建投交通投资有限责任公司 (持股比例 11.64%) 也同意与本公司在股东会和董事会上就相关事项行使表决权时与本公司保持一致，因此本公司管理层认为本公司能够主导唐港铁路公司相关活动，对其具有控制权，并将其纳入合并范围。</w:t>
              </w:r>
            </w:p>
            <w:p w14:paraId="5D0D7F3D" w14:textId="77777777" w:rsidR="00EF66A3" w:rsidRDefault="00EF66A3" w:rsidP="00EF66A3"/>
            <w:p w14:paraId="6B32D204" w14:textId="77777777" w:rsidR="00FB37C8" w:rsidRDefault="00EF66A3" w:rsidP="00EF66A3">
              <w:pPr>
                <w:jc w:val="both"/>
              </w:pPr>
              <w:r>
                <w:t>注 6： 本公司于 2020 年 4 月 27 日与太原局集团公司就其所持有的西南环铁路公司 51%的权益签订了《中国铁路太原局集团有限公司与大秦铁路股份有限公司附生效条件的股权转让协议》(以下简称“股权转让协议“)。按照该股权转让协议规定，该协议在本次股权转让事项经本公司及太原局集团公司董事会审议通过，经西南环铁路公司及本公司股东会审议通过，经国铁集团批准，并完成标的股权评估结果之国铁集团备案，且大秦公司可转债事项经中国证监会核准、完成发行并收到扣除相关发行费用后的募集资金净额后等条件全部满足时予以生效，本标的</w:t>
              </w:r>
              <w:r>
                <w:rPr>
                  <w:rFonts w:hint="eastAsia"/>
                </w:rPr>
                <w:t>股权对价为人民币</w:t>
              </w:r>
              <w:r>
                <w:t xml:space="preserve"> 3,980,250,900 元。2020 年 12 月 18 日上述条件全部达成，该转让协议即日生效。于合并日2021 年 1 月 29 日，西南环铁路公司完成股东变更相关工商登记，西南环铁路公司成为本公司之控股子公司。鉴于西南环铁路公司在合并日前后与本公司均受太原局集团公司控制，且该控制为非暂时性，因此本次合并为同一控制下企业合并</w:t>
              </w:r>
              <w:r w:rsidR="00FB37C8">
                <w:rPr>
                  <w:rFonts w:hint="eastAsia"/>
                </w:rPr>
                <w:t>。</w:t>
              </w:r>
            </w:p>
            <w:p w14:paraId="62FBBC4F" w14:textId="77777777" w:rsidR="00FB37C8" w:rsidRDefault="00FB37C8" w:rsidP="00EF66A3">
              <w:pPr>
                <w:jc w:val="both"/>
              </w:pPr>
            </w:p>
            <w:p w14:paraId="69D740EB" w14:textId="4EFD358A" w:rsidR="00EF66A3" w:rsidRDefault="00EF66A3" w:rsidP="00EF66A3">
              <w:pPr>
                <w:jc w:val="both"/>
              </w:pPr>
              <w:r>
                <w:lastRenderedPageBreak/>
                <w:t>于合并日，西南环铁路公司注册资本为人民币 132,783.26 万元，其中太原局集团公司认缴人民币67,719.46 万元，占比51.00%，另一股东太原高铁</w:t>
              </w:r>
              <w:r>
                <w:rPr>
                  <w:rFonts w:hint="eastAsia"/>
                </w:rPr>
                <w:t>公司认缴出资</w:t>
              </w:r>
              <w:r>
                <w:t xml:space="preserve"> 65,063.80 万元，占比 49%；西南环铁路公司实缴资本为人民币 304,253.80 万元，其中太原局集团公司实缴人民币 239,190.00万元，实缴出资占比 78.62%；太原高铁公司以经第三方中介机构审核并计入股份的征地拆迁费用出资人民币 65,063.80 万元，实缴出资占比 21.38%。太原高铁公司负责的剩余征地拆迁费用目前正处于审核过程中，待第三方中介机构出具审核报告并经股东双方认可后，西南环铁路公司将相应调整注册资本、实收资本及股权比例。</w:t>
              </w:r>
            </w:p>
            <w:p w14:paraId="01E25795" w14:textId="77777777" w:rsidR="00EF66A3" w:rsidRDefault="00EF66A3" w:rsidP="00EF66A3">
              <w:pPr>
                <w:jc w:val="both"/>
              </w:pPr>
              <w:r>
                <w:t xml:space="preserve">    2019 年 12 月 26 日，太原市人民政府组织太原局集团公司、太原高铁公司、西南环铁路公司以及市财政局、市规划和自然资源局等召开会议专题研究太原铁路枢纽新建西南环工程相关征地拆迁费用审价入股等事项。根据《太原铁路枢纽西南环线建设事宜协调会议纪要》(〔2020〕第 4 期)，会议原则同意维持太原局集团公司及太原高铁公司双方 51：49 的股比不变，并按照第三方审价机构对西南环项目征拆费用的审价结果、经西南环铁路公司股东会认可后记入西南环铁路公司太原高铁公司的股份。若最终经确认的征地拆迁费用超出</w:t>
              </w:r>
              <w:r>
                <w:rPr>
                  <w:rFonts w:hint="eastAsia"/>
                </w:rPr>
                <w:t>西南环铁路公司章程约定太原高铁公司的出资额时，按照太原局集团公司及太原高铁公司双方</w:t>
              </w:r>
              <w:r>
                <w:t xml:space="preserve"> 51：49 的股比，太原局集团公司相应增加出资。若最终经确认的征地拆迁费用低于西南环铁路公司章程约定出资额时，太原高铁公司不再追加现金出资，并按照实际出资额调减股比，即太原局集团公司拥有西南环铁路公司控股权，持股比例不低于 51% 。</w:t>
              </w:r>
            </w:p>
            <w:p w14:paraId="6346AB4B" w14:textId="77777777" w:rsidR="00EF66A3" w:rsidRDefault="00EF66A3" w:rsidP="00EF66A3">
              <w:pPr>
                <w:jc w:val="both"/>
              </w:pPr>
              <w:r>
                <w:t xml:space="preserve">    按照 2020 年 7 月 27 日太原局集团公司、太原高铁公司与本公司共同签订的《关于太原铁路枢纽西南环线有限责任公司股权转让事项备忘录》，在西南环铁路公司完成股权交割后，本公司继承太原局集团公司在西南环铁路公司全部股东权利，并按实缴出资比例享有西南环铁路公司股东权益。因此于合并日，本公司按照实缴出资比例享有西南环铁路公司 78.62%权益。</w:t>
              </w:r>
            </w:p>
            <w:p w14:paraId="2D5BA90E" w14:textId="111B47B2" w:rsidR="009D01F0" w:rsidRDefault="00EF66A3" w:rsidP="00EF66A3">
              <w:pPr>
                <w:jc w:val="both"/>
                <w:rPr>
                  <w:rFonts w:cstheme="minorBidi"/>
                </w:rPr>
              </w:pPr>
              <w:r>
                <w:t xml:space="preserve">    2021 年，太原高铁公司以现金方式向西南环铁路公司缴纳注册资本人民币 2,564,985 元，至此本公司对西南环铁路公司实缴出资比例变更为 78.55%。于 2023 年 6 月 30 日，本公司按实缴出资比例 78.55%享有西南环铁路公司股东权益</w:t>
              </w:r>
              <w:r w:rsidR="00981E7E">
                <w:rPr>
                  <w:rFonts w:hint="eastAsia"/>
                </w:rPr>
                <w:t>。</w:t>
              </w:r>
            </w:p>
          </w:sdtContent>
        </w:sdt>
      </w:sdtContent>
    </w:sdt>
    <w:p w14:paraId="30713E60" w14:textId="77777777" w:rsidR="009D01F0" w:rsidRDefault="009D01F0">
      <w:pPr>
        <w:rPr>
          <w:rFonts w:cs="Arial"/>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14:paraId="0372BCE0" w14:textId="77777777" w:rsidR="009D01F0" w:rsidRDefault="00174DED" w:rsidP="00BC60D6">
          <w:pPr>
            <w:pStyle w:val="4"/>
            <w:numPr>
              <w:ilvl w:val="3"/>
              <w:numId w:val="53"/>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1240483959"/>
            <w:lock w:val="sdtLocked"/>
            <w:placeholder>
              <w:docPart w:val="GBC22222222222222222222222222222"/>
            </w:placeholder>
          </w:sdtPr>
          <w:sdtContent>
            <w:p w14:paraId="63C4823D" w14:textId="3B9E46C2" w:rsidR="009D01F0" w:rsidRDefault="00174DED">
              <w:r>
                <w:fldChar w:fldCharType="begin"/>
              </w:r>
              <w:r w:rsidR="00B55727">
                <w:instrText xml:space="preserve"> MACROBUTTON  SnrToggleCheckbox √适用 </w:instrText>
              </w:r>
              <w:r>
                <w:fldChar w:fldCharType="end"/>
              </w:r>
              <w:r>
                <w:fldChar w:fldCharType="begin"/>
              </w:r>
              <w:r w:rsidR="00B55727">
                <w:instrText xml:space="preserve"> MACROBUTTON  SnrToggleCheckbox □不适用 </w:instrText>
              </w:r>
              <w:r>
                <w:fldChar w:fldCharType="end"/>
              </w:r>
            </w:p>
          </w:sdtContent>
        </w:sdt>
        <w:p w14:paraId="04C54617" w14:textId="77777777" w:rsidR="009D01F0" w:rsidRDefault="00174DED">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97"/>
            <w:gridCol w:w="1646"/>
            <w:gridCol w:w="1888"/>
            <w:gridCol w:w="1893"/>
            <w:gridCol w:w="1699"/>
          </w:tblGrid>
          <w:tr w:rsidR="00B55727" w14:paraId="3018F35D" w14:textId="77777777" w:rsidTr="00BD2E2A">
            <w:trPr>
              <w:trHeight w:val="241"/>
            </w:trPr>
            <w:sdt>
              <w:sdtPr>
                <w:tag w:val="_PLD_214f5d23d0ff4cd08577f444026e3bf2"/>
                <w:id w:val="520984046"/>
                <w:lock w:val="sdtLocked"/>
              </w:sdtPr>
              <w:sdtContent>
                <w:tc>
                  <w:tcPr>
                    <w:tcW w:w="961" w:type="pct"/>
                    <w:tcBorders>
                      <w:top w:val="single" w:sz="4" w:space="0" w:color="auto"/>
                      <w:left w:val="single" w:sz="4" w:space="0" w:color="auto"/>
                      <w:bottom w:val="single" w:sz="6" w:space="0" w:color="auto"/>
                      <w:right w:val="single" w:sz="6" w:space="0" w:color="auto"/>
                    </w:tcBorders>
                    <w:shd w:val="clear" w:color="auto" w:fill="auto"/>
                    <w:vAlign w:val="center"/>
                  </w:tcPr>
                  <w:p w14:paraId="159969C0" w14:textId="77777777" w:rsidR="00B55727" w:rsidRDefault="00B55727" w:rsidP="0043757F">
                    <w:pPr>
                      <w:jc w:val="center"/>
                      <w:rPr>
                        <w:rFonts w:cs="Arial"/>
                      </w:rPr>
                    </w:pPr>
                    <w:r>
                      <w:rPr>
                        <w:rFonts w:cs="Arial" w:hint="eastAsia"/>
                      </w:rPr>
                      <w:t>子公司名称</w:t>
                    </w:r>
                  </w:p>
                </w:tc>
              </w:sdtContent>
            </w:sdt>
            <w:sdt>
              <w:sdtPr>
                <w:tag w:val="_PLD_8f337a5f047e4f5eb2e03caf3b5ce2bb"/>
                <w:id w:val="825712858"/>
                <w:lock w:val="sdtLocked"/>
              </w:sdtPr>
              <w:sdtContent>
                <w:tc>
                  <w:tcPr>
                    <w:tcW w:w="932" w:type="pct"/>
                    <w:tcBorders>
                      <w:top w:val="single" w:sz="4" w:space="0" w:color="auto"/>
                      <w:left w:val="single" w:sz="6" w:space="0" w:color="auto"/>
                      <w:bottom w:val="single" w:sz="6" w:space="0" w:color="auto"/>
                      <w:right w:val="single" w:sz="6" w:space="0" w:color="auto"/>
                    </w:tcBorders>
                    <w:shd w:val="clear" w:color="auto" w:fill="auto"/>
                    <w:vAlign w:val="center"/>
                  </w:tcPr>
                  <w:p w14:paraId="397AB9BA" w14:textId="77777777" w:rsidR="00B55727" w:rsidRDefault="00B55727" w:rsidP="0043757F">
                    <w:pPr>
                      <w:jc w:val="center"/>
                      <w:rPr>
                        <w:rFonts w:cs="Arial"/>
                        <w:bCs/>
                      </w:rPr>
                    </w:pPr>
                    <w:r>
                      <w:rPr>
                        <w:rFonts w:cs="Arial" w:hint="eastAsia"/>
                      </w:rPr>
                      <w:t>少数股东持股</w:t>
                    </w:r>
                  </w:p>
                  <w:p w14:paraId="3433D948" w14:textId="77777777" w:rsidR="00B55727" w:rsidRDefault="00B55727" w:rsidP="0043757F">
                    <w:pPr>
                      <w:jc w:val="center"/>
                      <w:rPr>
                        <w:rFonts w:cs="Arial"/>
                      </w:rPr>
                    </w:pPr>
                    <w:r>
                      <w:rPr>
                        <w:rFonts w:cs="Arial" w:hint="eastAsia"/>
                      </w:rPr>
                      <w:t>比例</w:t>
                    </w:r>
                    <w:r>
                      <w:rPr>
                        <w:rFonts w:hint="eastAsia"/>
                      </w:rPr>
                      <w:t>（%）</w:t>
                    </w:r>
                  </w:p>
                </w:tc>
              </w:sdtContent>
            </w:sdt>
            <w:sdt>
              <w:sdtPr>
                <w:tag w:val="_PLD_70aca7c8f09a4a579e632e06c25a6ab5"/>
                <w:id w:val="-486013955"/>
                <w:lock w:val="sdtLocked"/>
              </w:sdtPr>
              <w:sdtContent>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14:paraId="44236849" w14:textId="77777777" w:rsidR="00B55727" w:rsidRDefault="00B55727" w:rsidP="0043757F">
                    <w:pPr>
                      <w:jc w:val="center"/>
                      <w:rPr>
                        <w:rFonts w:cs="Arial"/>
                      </w:rPr>
                    </w:pPr>
                    <w:r>
                      <w:rPr>
                        <w:rFonts w:cs="Arial" w:hint="eastAsia"/>
                      </w:rPr>
                      <w:t>本期归属于少数股东的损益</w:t>
                    </w:r>
                  </w:p>
                </w:tc>
              </w:sdtContent>
            </w:sdt>
            <w:sdt>
              <w:sdtPr>
                <w:tag w:val="_PLD_4154a89239e54416bb4c7ab182b0ae5a"/>
                <w:id w:val="1509479013"/>
                <w:lock w:val="sdtLocked"/>
              </w:sdtPr>
              <w:sdtContent>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14:paraId="1D649D27" w14:textId="77777777" w:rsidR="00B55727" w:rsidRDefault="00B55727" w:rsidP="0043757F">
                    <w:pPr>
                      <w:jc w:val="center"/>
                      <w:rPr>
                        <w:rFonts w:cs="Arial"/>
                      </w:rPr>
                    </w:pPr>
                    <w:r>
                      <w:rPr>
                        <w:rFonts w:cs="Arial" w:hint="eastAsia"/>
                      </w:rPr>
                      <w:t>本期向少数股东宣告分派的股利</w:t>
                    </w:r>
                  </w:p>
                </w:tc>
              </w:sdtContent>
            </w:sdt>
            <w:sdt>
              <w:sdtPr>
                <w:tag w:val="_PLD_cea34ef7af164cc8816d90890b528f36"/>
                <w:id w:val="-933129363"/>
                <w:lock w:val="sdtLocked"/>
              </w:sdt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14:paraId="37ED9279" w14:textId="77777777" w:rsidR="00B55727" w:rsidRDefault="00B55727" w:rsidP="0043757F">
                    <w:pPr>
                      <w:ind w:right="-16"/>
                      <w:jc w:val="center"/>
                      <w:rPr>
                        <w:rFonts w:cs="Arial"/>
                        <w:bCs/>
                      </w:rPr>
                    </w:pPr>
                    <w:r>
                      <w:rPr>
                        <w:rFonts w:cs="Arial" w:hint="eastAsia"/>
                      </w:rPr>
                      <w:t>期末少数股东权益余额</w:t>
                    </w:r>
                  </w:p>
                </w:tc>
              </w:sdtContent>
            </w:sdt>
          </w:tr>
          <w:sdt>
            <w:sdtPr>
              <w:alias w:val="重要的非全资子公司明细"/>
              <w:tag w:val="_GBC_786318b12f804986888adc0492796ebd"/>
              <w:id w:val="719798463"/>
              <w:lock w:val="sdtLocked"/>
              <w:placeholder>
                <w:docPart w:val="52988EF2C41A4C7BB1CE9EFC0D79C9B1"/>
              </w:placeholder>
            </w:sdtPr>
            <w:sdtContent>
              <w:tr w:rsidR="00B55727" w14:paraId="0008930C" w14:textId="77777777" w:rsidTr="00BD2E2A">
                <w:tc>
                  <w:tcPr>
                    <w:tcW w:w="961" w:type="pct"/>
                    <w:tcBorders>
                      <w:top w:val="single" w:sz="6" w:space="0" w:color="auto"/>
                      <w:left w:val="single" w:sz="4" w:space="0" w:color="auto"/>
                      <w:bottom w:val="single" w:sz="4" w:space="0" w:color="auto"/>
                      <w:right w:val="single" w:sz="6" w:space="0" w:color="auto"/>
                    </w:tcBorders>
                  </w:tcPr>
                  <w:p w14:paraId="483D1498" w14:textId="77777777" w:rsidR="00B55727" w:rsidRDefault="00B55727" w:rsidP="0043757F">
                    <w:r>
                      <w:t>侯禹铁路公司</w:t>
                    </w:r>
                  </w:p>
                </w:tc>
                <w:tc>
                  <w:tcPr>
                    <w:tcW w:w="932" w:type="pct"/>
                    <w:tcBorders>
                      <w:top w:val="single" w:sz="6" w:space="0" w:color="auto"/>
                      <w:left w:val="single" w:sz="6" w:space="0" w:color="auto"/>
                      <w:bottom w:val="single" w:sz="4" w:space="0" w:color="auto"/>
                      <w:right w:val="single" w:sz="6" w:space="0" w:color="auto"/>
                    </w:tcBorders>
                  </w:tcPr>
                  <w:p w14:paraId="6A4BF4F1" w14:textId="77777777" w:rsidR="00B55727" w:rsidRDefault="00B55727" w:rsidP="0043757F">
                    <w:pPr>
                      <w:jc w:val="right"/>
                    </w:pPr>
                    <w:r>
                      <w:t>7.50%</w:t>
                    </w:r>
                  </w:p>
                </w:tc>
                <w:tc>
                  <w:tcPr>
                    <w:tcW w:w="1070" w:type="pct"/>
                    <w:tcBorders>
                      <w:top w:val="single" w:sz="6" w:space="0" w:color="auto"/>
                      <w:left w:val="single" w:sz="6" w:space="0" w:color="auto"/>
                      <w:bottom w:val="single" w:sz="4" w:space="0" w:color="auto"/>
                      <w:right w:val="single" w:sz="6" w:space="0" w:color="auto"/>
                    </w:tcBorders>
                  </w:tcPr>
                  <w:p w14:paraId="7F00A6B3" w14:textId="77777777" w:rsidR="00B55727" w:rsidRDefault="00B55727" w:rsidP="0043757F">
                    <w:pPr>
                      <w:jc w:val="right"/>
                    </w:pPr>
                    <w:r>
                      <w:t>9,410,036</w:t>
                    </w:r>
                  </w:p>
                </w:tc>
                <w:tc>
                  <w:tcPr>
                    <w:tcW w:w="1073" w:type="pct"/>
                    <w:tcBorders>
                      <w:top w:val="single" w:sz="6" w:space="0" w:color="auto"/>
                      <w:left w:val="single" w:sz="6" w:space="0" w:color="auto"/>
                      <w:bottom w:val="single" w:sz="4" w:space="0" w:color="auto"/>
                      <w:right w:val="single" w:sz="6" w:space="0" w:color="auto"/>
                    </w:tcBorders>
                  </w:tcPr>
                  <w:p w14:paraId="57082978" w14:textId="77777777" w:rsidR="00B55727" w:rsidRDefault="00B55727" w:rsidP="0043757F">
                    <w:pPr>
                      <w:jc w:val="right"/>
                    </w:pPr>
                    <w:r>
                      <w:t>0</w:t>
                    </w:r>
                  </w:p>
                </w:tc>
                <w:tc>
                  <w:tcPr>
                    <w:tcW w:w="963" w:type="pct"/>
                    <w:tcBorders>
                      <w:top w:val="single" w:sz="6" w:space="0" w:color="auto"/>
                      <w:left w:val="single" w:sz="6" w:space="0" w:color="auto"/>
                      <w:bottom w:val="single" w:sz="4" w:space="0" w:color="auto"/>
                      <w:right w:val="single" w:sz="4" w:space="0" w:color="auto"/>
                    </w:tcBorders>
                  </w:tcPr>
                  <w:p w14:paraId="6F2BD7F4" w14:textId="77777777" w:rsidR="00B55727" w:rsidRDefault="00B55727" w:rsidP="0043757F">
                    <w:pPr>
                      <w:jc w:val="right"/>
                    </w:pPr>
                    <w:r>
                      <w:t>201,093,564</w:t>
                    </w:r>
                  </w:p>
                </w:tc>
              </w:tr>
            </w:sdtContent>
          </w:sdt>
          <w:sdt>
            <w:sdtPr>
              <w:alias w:val="重要的非全资子公司明细"/>
              <w:tag w:val="_GBC_786318b12f804986888adc0492796ebd"/>
              <w:id w:val="960776458"/>
              <w:lock w:val="sdtLocked"/>
              <w:placeholder>
                <w:docPart w:val="806354B4DC6D4158B64C3824C6459D7B"/>
              </w:placeholder>
            </w:sdtPr>
            <w:sdtContent>
              <w:tr w:rsidR="00B55727" w14:paraId="53EFE21E" w14:textId="77777777" w:rsidTr="00BD2E2A">
                <w:tc>
                  <w:tcPr>
                    <w:tcW w:w="961" w:type="pct"/>
                    <w:tcBorders>
                      <w:top w:val="single" w:sz="6" w:space="0" w:color="auto"/>
                      <w:left w:val="single" w:sz="4" w:space="0" w:color="auto"/>
                      <w:bottom w:val="single" w:sz="4" w:space="0" w:color="auto"/>
                      <w:right w:val="single" w:sz="6" w:space="0" w:color="auto"/>
                    </w:tcBorders>
                  </w:tcPr>
                  <w:p w14:paraId="63FDD9F2" w14:textId="77777777" w:rsidR="00B55727" w:rsidRDefault="00B55727" w:rsidP="0043757F">
                    <w:r>
                      <w:t>太兴铁路公司</w:t>
                    </w:r>
                  </w:p>
                </w:tc>
                <w:tc>
                  <w:tcPr>
                    <w:tcW w:w="932" w:type="pct"/>
                    <w:tcBorders>
                      <w:top w:val="single" w:sz="6" w:space="0" w:color="auto"/>
                      <w:left w:val="single" w:sz="6" w:space="0" w:color="auto"/>
                      <w:bottom w:val="single" w:sz="4" w:space="0" w:color="auto"/>
                      <w:right w:val="single" w:sz="6" w:space="0" w:color="auto"/>
                    </w:tcBorders>
                  </w:tcPr>
                  <w:p w14:paraId="1C9F07A9" w14:textId="77777777" w:rsidR="00B55727" w:rsidRDefault="00B55727" w:rsidP="0043757F">
                    <w:pPr>
                      <w:jc w:val="right"/>
                    </w:pPr>
                    <w:r>
                      <w:t>25.56%</w:t>
                    </w:r>
                  </w:p>
                </w:tc>
                <w:tc>
                  <w:tcPr>
                    <w:tcW w:w="1070" w:type="pct"/>
                    <w:tcBorders>
                      <w:top w:val="single" w:sz="6" w:space="0" w:color="auto"/>
                      <w:left w:val="single" w:sz="6" w:space="0" w:color="auto"/>
                      <w:bottom w:val="single" w:sz="4" w:space="0" w:color="auto"/>
                      <w:right w:val="single" w:sz="6" w:space="0" w:color="auto"/>
                    </w:tcBorders>
                  </w:tcPr>
                  <w:p w14:paraId="1BF5B158" w14:textId="77777777" w:rsidR="00B55727" w:rsidRDefault="00B55727" w:rsidP="0043757F">
                    <w:pPr>
                      <w:jc w:val="right"/>
                    </w:pPr>
                    <w:r>
                      <w:t>21,418,400</w:t>
                    </w:r>
                  </w:p>
                </w:tc>
                <w:tc>
                  <w:tcPr>
                    <w:tcW w:w="1073" w:type="pct"/>
                    <w:tcBorders>
                      <w:top w:val="single" w:sz="6" w:space="0" w:color="auto"/>
                      <w:left w:val="single" w:sz="6" w:space="0" w:color="auto"/>
                      <w:bottom w:val="single" w:sz="4" w:space="0" w:color="auto"/>
                      <w:right w:val="single" w:sz="6" w:space="0" w:color="auto"/>
                    </w:tcBorders>
                  </w:tcPr>
                  <w:p w14:paraId="3BA1335E" w14:textId="77777777" w:rsidR="00B55727" w:rsidRDefault="00B55727" w:rsidP="0043757F">
                    <w:pPr>
                      <w:jc w:val="right"/>
                    </w:pPr>
                    <w:r>
                      <w:t>0</w:t>
                    </w:r>
                  </w:p>
                </w:tc>
                <w:tc>
                  <w:tcPr>
                    <w:tcW w:w="963" w:type="pct"/>
                    <w:tcBorders>
                      <w:top w:val="single" w:sz="6" w:space="0" w:color="auto"/>
                      <w:left w:val="single" w:sz="6" w:space="0" w:color="auto"/>
                      <w:bottom w:val="single" w:sz="4" w:space="0" w:color="auto"/>
                      <w:right w:val="single" w:sz="4" w:space="0" w:color="auto"/>
                    </w:tcBorders>
                  </w:tcPr>
                  <w:p w14:paraId="323C720B" w14:textId="77777777" w:rsidR="00B55727" w:rsidRDefault="00B55727" w:rsidP="0043757F">
                    <w:pPr>
                      <w:jc w:val="right"/>
                    </w:pPr>
                    <w:r>
                      <w:t>958,511,954</w:t>
                    </w:r>
                  </w:p>
                </w:tc>
              </w:tr>
            </w:sdtContent>
          </w:sdt>
          <w:sdt>
            <w:sdtPr>
              <w:alias w:val="重要的非全资子公司明细"/>
              <w:tag w:val="_GBC_786318b12f804986888adc0492796ebd"/>
              <w:id w:val="1338973777"/>
              <w:lock w:val="sdtLocked"/>
              <w:placeholder>
                <w:docPart w:val="806354B4DC6D4158B64C3824C6459D7B"/>
              </w:placeholder>
            </w:sdtPr>
            <w:sdtContent>
              <w:tr w:rsidR="00B55727" w14:paraId="4B136E3C" w14:textId="77777777" w:rsidTr="00BD2E2A">
                <w:tc>
                  <w:tcPr>
                    <w:tcW w:w="961" w:type="pct"/>
                    <w:tcBorders>
                      <w:top w:val="single" w:sz="6" w:space="0" w:color="auto"/>
                      <w:left w:val="single" w:sz="4" w:space="0" w:color="auto"/>
                      <w:bottom w:val="single" w:sz="4" w:space="0" w:color="auto"/>
                      <w:right w:val="single" w:sz="6" w:space="0" w:color="auto"/>
                    </w:tcBorders>
                  </w:tcPr>
                  <w:p w14:paraId="34C275BC" w14:textId="77777777" w:rsidR="00B55727" w:rsidRDefault="00B55727" w:rsidP="0043757F">
                    <w:r>
                      <w:t>中鼎物流公司</w:t>
                    </w:r>
                  </w:p>
                </w:tc>
                <w:tc>
                  <w:tcPr>
                    <w:tcW w:w="932" w:type="pct"/>
                    <w:tcBorders>
                      <w:top w:val="single" w:sz="6" w:space="0" w:color="auto"/>
                      <w:left w:val="single" w:sz="6" w:space="0" w:color="auto"/>
                      <w:bottom w:val="single" w:sz="4" w:space="0" w:color="auto"/>
                      <w:right w:val="single" w:sz="6" w:space="0" w:color="auto"/>
                    </w:tcBorders>
                  </w:tcPr>
                  <w:p w14:paraId="232B8929" w14:textId="77777777" w:rsidR="00B55727" w:rsidRDefault="00B55727" w:rsidP="0043757F">
                    <w:pPr>
                      <w:jc w:val="right"/>
                    </w:pPr>
                    <w:r>
                      <w:t>16.36%</w:t>
                    </w:r>
                  </w:p>
                </w:tc>
                <w:tc>
                  <w:tcPr>
                    <w:tcW w:w="1070" w:type="pct"/>
                    <w:tcBorders>
                      <w:top w:val="single" w:sz="6" w:space="0" w:color="auto"/>
                      <w:left w:val="single" w:sz="6" w:space="0" w:color="auto"/>
                      <w:bottom w:val="single" w:sz="4" w:space="0" w:color="auto"/>
                      <w:right w:val="single" w:sz="6" w:space="0" w:color="auto"/>
                    </w:tcBorders>
                  </w:tcPr>
                  <w:p w14:paraId="5839B7E5" w14:textId="77777777" w:rsidR="00B55727" w:rsidRDefault="00B55727" w:rsidP="0043757F">
                    <w:pPr>
                      <w:jc w:val="right"/>
                    </w:pPr>
                    <w:r>
                      <w:t>-14,210,026</w:t>
                    </w:r>
                  </w:p>
                </w:tc>
                <w:tc>
                  <w:tcPr>
                    <w:tcW w:w="1073" w:type="pct"/>
                    <w:tcBorders>
                      <w:top w:val="single" w:sz="6" w:space="0" w:color="auto"/>
                      <w:left w:val="single" w:sz="6" w:space="0" w:color="auto"/>
                      <w:bottom w:val="single" w:sz="4" w:space="0" w:color="auto"/>
                      <w:right w:val="single" w:sz="6" w:space="0" w:color="auto"/>
                    </w:tcBorders>
                  </w:tcPr>
                  <w:p w14:paraId="3950A967" w14:textId="77777777" w:rsidR="00B55727" w:rsidRDefault="00B55727" w:rsidP="0043757F">
                    <w:pPr>
                      <w:jc w:val="right"/>
                    </w:pPr>
                    <w:r>
                      <w:t>0</w:t>
                    </w:r>
                  </w:p>
                </w:tc>
                <w:tc>
                  <w:tcPr>
                    <w:tcW w:w="963" w:type="pct"/>
                    <w:tcBorders>
                      <w:top w:val="single" w:sz="6" w:space="0" w:color="auto"/>
                      <w:left w:val="single" w:sz="6" w:space="0" w:color="auto"/>
                      <w:bottom w:val="single" w:sz="4" w:space="0" w:color="auto"/>
                      <w:right w:val="single" w:sz="4" w:space="0" w:color="auto"/>
                    </w:tcBorders>
                  </w:tcPr>
                  <w:p w14:paraId="667FACC2" w14:textId="77777777" w:rsidR="00B55727" w:rsidRDefault="00B55727" w:rsidP="0043757F">
                    <w:pPr>
                      <w:jc w:val="right"/>
                    </w:pPr>
                    <w:r>
                      <w:t>172,775,858</w:t>
                    </w:r>
                  </w:p>
                </w:tc>
              </w:tr>
            </w:sdtContent>
          </w:sdt>
          <w:sdt>
            <w:sdtPr>
              <w:alias w:val="重要的非全资子公司明细"/>
              <w:tag w:val="_GBC_786318b12f804986888adc0492796ebd"/>
              <w:id w:val="1433091815"/>
              <w:lock w:val="sdtLocked"/>
              <w:placeholder>
                <w:docPart w:val="806354B4DC6D4158B64C3824C6459D7B"/>
              </w:placeholder>
            </w:sdtPr>
            <w:sdtContent>
              <w:tr w:rsidR="00B55727" w14:paraId="7EF6545B" w14:textId="77777777" w:rsidTr="00BD2E2A">
                <w:tc>
                  <w:tcPr>
                    <w:tcW w:w="961" w:type="pct"/>
                    <w:tcBorders>
                      <w:top w:val="single" w:sz="6" w:space="0" w:color="auto"/>
                      <w:left w:val="single" w:sz="4" w:space="0" w:color="auto"/>
                      <w:bottom w:val="single" w:sz="4" w:space="0" w:color="auto"/>
                      <w:right w:val="single" w:sz="6" w:space="0" w:color="auto"/>
                    </w:tcBorders>
                  </w:tcPr>
                  <w:p w14:paraId="4378D2E2" w14:textId="77777777" w:rsidR="00B55727" w:rsidRDefault="00B55727" w:rsidP="0043757F">
                    <w:r>
                      <w:t>唐港铁路公司</w:t>
                    </w:r>
                  </w:p>
                </w:tc>
                <w:tc>
                  <w:tcPr>
                    <w:tcW w:w="932" w:type="pct"/>
                    <w:tcBorders>
                      <w:top w:val="single" w:sz="6" w:space="0" w:color="auto"/>
                      <w:left w:val="single" w:sz="6" w:space="0" w:color="auto"/>
                      <w:bottom w:val="single" w:sz="4" w:space="0" w:color="auto"/>
                      <w:right w:val="single" w:sz="6" w:space="0" w:color="auto"/>
                    </w:tcBorders>
                  </w:tcPr>
                  <w:p w14:paraId="0D3EEED6" w14:textId="77777777" w:rsidR="00B55727" w:rsidRDefault="00B55727" w:rsidP="0043757F">
                    <w:pPr>
                      <w:jc w:val="right"/>
                    </w:pPr>
                    <w:r>
                      <w:t>80.27%</w:t>
                    </w:r>
                  </w:p>
                </w:tc>
                <w:tc>
                  <w:tcPr>
                    <w:tcW w:w="1070" w:type="pct"/>
                    <w:tcBorders>
                      <w:top w:val="single" w:sz="6" w:space="0" w:color="auto"/>
                      <w:left w:val="single" w:sz="6" w:space="0" w:color="auto"/>
                      <w:bottom w:val="single" w:sz="4" w:space="0" w:color="auto"/>
                      <w:right w:val="single" w:sz="6" w:space="0" w:color="auto"/>
                    </w:tcBorders>
                  </w:tcPr>
                  <w:p w14:paraId="425D4D33" w14:textId="77C8D336" w:rsidR="00B55727" w:rsidRDefault="000F4BDB" w:rsidP="0043757F">
                    <w:pPr>
                      <w:jc w:val="right"/>
                    </w:pPr>
                    <w:r w:rsidRPr="000F4BDB">
                      <w:t>889,955,824</w:t>
                    </w:r>
                  </w:p>
                </w:tc>
                <w:tc>
                  <w:tcPr>
                    <w:tcW w:w="1073" w:type="pct"/>
                    <w:tcBorders>
                      <w:top w:val="single" w:sz="6" w:space="0" w:color="auto"/>
                      <w:left w:val="single" w:sz="6" w:space="0" w:color="auto"/>
                      <w:bottom w:val="single" w:sz="4" w:space="0" w:color="auto"/>
                      <w:right w:val="single" w:sz="6" w:space="0" w:color="auto"/>
                    </w:tcBorders>
                  </w:tcPr>
                  <w:p w14:paraId="106785FB" w14:textId="77777777" w:rsidR="00B55727" w:rsidRDefault="00B55727" w:rsidP="0043757F">
                    <w:pPr>
                      <w:jc w:val="right"/>
                    </w:pPr>
                    <w:r>
                      <w:t>0</w:t>
                    </w:r>
                  </w:p>
                </w:tc>
                <w:tc>
                  <w:tcPr>
                    <w:tcW w:w="963" w:type="pct"/>
                    <w:tcBorders>
                      <w:top w:val="single" w:sz="6" w:space="0" w:color="auto"/>
                      <w:left w:val="single" w:sz="6" w:space="0" w:color="auto"/>
                      <w:bottom w:val="single" w:sz="4" w:space="0" w:color="auto"/>
                      <w:right w:val="single" w:sz="4" w:space="0" w:color="auto"/>
                    </w:tcBorders>
                  </w:tcPr>
                  <w:p w14:paraId="6E8BA999" w14:textId="2424BE17" w:rsidR="00B55727" w:rsidRDefault="000F4BDB" w:rsidP="0043757F">
                    <w:pPr>
                      <w:jc w:val="right"/>
                    </w:pPr>
                    <w:r w:rsidRPr="000F4BDB">
                      <w:t>10,588,334,328</w:t>
                    </w:r>
                  </w:p>
                </w:tc>
              </w:tr>
            </w:sdtContent>
          </w:sdt>
          <w:sdt>
            <w:sdtPr>
              <w:alias w:val="重要的非全资子公司明细"/>
              <w:tag w:val="_GBC_786318b12f804986888adc0492796ebd"/>
              <w:id w:val="-2072652655"/>
              <w:lock w:val="sdtLocked"/>
              <w:placeholder>
                <w:docPart w:val="52988EF2C41A4C7BB1CE9EFC0D79C9B1"/>
              </w:placeholder>
            </w:sdtPr>
            <w:sdtContent>
              <w:tr w:rsidR="00B55727" w14:paraId="02E6087E" w14:textId="77777777" w:rsidTr="00BD2E2A">
                <w:tc>
                  <w:tcPr>
                    <w:tcW w:w="961" w:type="pct"/>
                    <w:tcBorders>
                      <w:top w:val="single" w:sz="6" w:space="0" w:color="auto"/>
                      <w:left w:val="single" w:sz="4" w:space="0" w:color="auto"/>
                      <w:bottom w:val="single" w:sz="4" w:space="0" w:color="auto"/>
                      <w:right w:val="single" w:sz="6" w:space="0" w:color="auto"/>
                    </w:tcBorders>
                  </w:tcPr>
                  <w:p w14:paraId="4B0F17FA" w14:textId="171C6A2B" w:rsidR="00B55727" w:rsidRDefault="00B55727" w:rsidP="0043757F">
                    <w:r>
                      <w:t>西南环</w:t>
                    </w:r>
                    <w:r w:rsidR="003D210F">
                      <w:rPr>
                        <w:rFonts w:hint="eastAsia"/>
                      </w:rPr>
                      <w:t>铁路</w:t>
                    </w:r>
                    <w:r>
                      <w:t>公司</w:t>
                    </w:r>
                  </w:p>
                </w:tc>
                <w:tc>
                  <w:tcPr>
                    <w:tcW w:w="932" w:type="pct"/>
                    <w:tcBorders>
                      <w:top w:val="single" w:sz="6" w:space="0" w:color="auto"/>
                      <w:left w:val="single" w:sz="6" w:space="0" w:color="auto"/>
                      <w:bottom w:val="single" w:sz="4" w:space="0" w:color="auto"/>
                      <w:right w:val="single" w:sz="6" w:space="0" w:color="auto"/>
                    </w:tcBorders>
                  </w:tcPr>
                  <w:p w14:paraId="1D17A179" w14:textId="77777777" w:rsidR="00B55727" w:rsidRDefault="00B55727" w:rsidP="0043757F">
                    <w:pPr>
                      <w:jc w:val="right"/>
                    </w:pPr>
                    <w:r>
                      <w:t>21.45%</w:t>
                    </w:r>
                  </w:p>
                </w:tc>
                <w:tc>
                  <w:tcPr>
                    <w:tcW w:w="1070" w:type="pct"/>
                    <w:tcBorders>
                      <w:top w:val="single" w:sz="6" w:space="0" w:color="auto"/>
                      <w:left w:val="single" w:sz="6" w:space="0" w:color="auto"/>
                      <w:bottom w:val="single" w:sz="4" w:space="0" w:color="auto"/>
                      <w:right w:val="single" w:sz="6" w:space="0" w:color="auto"/>
                    </w:tcBorders>
                  </w:tcPr>
                  <w:p w14:paraId="2E9A55A8" w14:textId="77777777" w:rsidR="00B55727" w:rsidRDefault="00B55727" w:rsidP="0043757F">
                    <w:pPr>
                      <w:jc w:val="right"/>
                    </w:pPr>
                    <w:r>
                      <w:t>-13,549,991</w:t>
                    </w:r>
                  </w:p>
                </w:tc>
                <w:tc>
                  <w:tcPr>
                    <w:tcW w:w="1073" w:type="pct"/>
                    <w:tcBorders>
                      <w:top w:val="single" w:sz="6" w:space="0" w:color="auto"/>
                      <w:left w:val="single" w:sz="6" w:space="0" w:color="auto"/>
                      <w:bottom w:val="single" w:sz="4" w:space="0" w:color="auto"/>
                      <w:right w:val="single" w:sz="6" w:space="0" w:color="auto"/>
                    </w:tcBorders>
                  </w:tcPr>
                  <w:p w14:paraId="71D4D86F" w14:textId="77777777" w:rsidR="00B55727" w:rsidRDefault="00B55727" w:rsidP="0043757F">
                    <w:pPr>
                      <w:jc w:val="right"/>
                    </w:pPr>
                    <w:r>
                      <w:t>0</w:t>
                    </w:r>
                  </w:p>
                </w:tc>
                <w:tc>
                  <w:tcPr>
                    <w:tcW w:w="963" w:type="pct"/>
                    <w:tcBorders>
                      <w:top w:val="single" w:sz="6" w:space="0" w:color="auto"/>
                      <w:left w:val="single" w:sz="6" w:space="0" w:color="auto"/>
                      <w:bottom w:val="single" w:sz="4" w:space="0" w:color="auto"/>
                      <w:right w:val="single" w:sz="4" w:space="0" w:color="auto"/>
                    </w:tcBorders>
                  </w:tcPr>
                  <w:p w14:paraId="0D800254" w14:textId="77777777" w:rsidR="00B55727" w:rsidRDefault="00B55727" w:rsidP="0043757F">
                    <w:pPr>
                      <w:jc w:val="right"/>
                    </w:pPr>
                    <w:r>
                      <w:t>846,367,918</w:t>
                    </w:r>
                  </w:p>
                </w:tc>
              </w:tr>
            </w:sdtContent>
          </w:sdt>
        </w:tbl>
        <w:p w14:paraId="1D443FA8" w14:textId="77777777" w:rsidR="009D01F0" w:rsidRDefault="00174DED">
          <w:pPr>
            <w:rPr>
              <w:rFonts w:cs="Arial"/>
            </w:rPr>
          </w:pPr>
          <w:r>
            <w:rPr>
              <w:rFonts w:cs="Arial" w:hint="eastAsia"/>
            </w:rPr>
            <w:t>子公司少数股东的持股比例不同于表决权比例的说明：</w:t>
          </w:r>
        </w:p>
        <w:sdt>
          <w:sdtPr>
            <w:rPr>
              <w:rFonts w:cs="Arial"/>
            </w:rPr>
            <w:alias w:val="是否适用：子公司少数股东的持股比例不同于表决权比例的说明[双击切换]"/>
            <w:tag w:val="_GBC_8bf91d6e05c644d1b37f5d88e434cb9e"/>
            <w:id w:val="490446999"/>
            <w:lock w:val="sdtLocked"/>
            <w:placeholder>
              <w:docPart w:val="GBC22222222222222222222222222222"/>
            </w:placeholder>
          </w:sdtPr>
          <w:sdtContent>
            <w:p w14:paraId="79EF8DB5" w14:textId="60B55BC8" w:rsidR="009D01F0" w:rsidRDefault="00174DED" w:rsidP="00B55727">
              <w:pPr>
                <w:rPr>
                  <w:rFonts w:cs="Arial"/>
                </w:rPr>
              </w:pPr>
              <w:r>
                <w:rPr>
                  <w:rFonts w:cs="Arial"/>
                </w:rPr>
                <w:fldChar w:fldCharType="begin"/>
              </w:r>
              <w:r w:rsidR="00B55727">
                <w:rPr>
                  <w:rFonts w:cs="Arial"/>
                </w:rPr>
                <w:instrText xml:space="preserve"> MACROBUTTON  SnrToggleCheckbox □适用 </w:instrText>
              </w:r>
              <w:r>
                <w:rPr>
                  <w:rFonts w:cs="Arial"/>
                </w:rPr>
                <w:fldChar w:fldCharType="end"/>
              </w:r>
              <w:r>
                <w:rPr>
                  <w:rFonts w:cs="Arial"/>
                </w:rPr>
                <w:fldChar w:fldCharType="begin"/>
              </w:r>
              <w:r w:rsidR="00B55727">
                <w:rPr>
                  <w:rFonts w:cs="Arial"/>
                </w:rPr>
                <w:instrText xml:space="preserve"> MACROBUTTON  SnrToggleCheckbox √不适用 </w:instrText>
              </w:r>
              <w:r>
                <w:rPr>
                  <w:rFonts w:cs="Arial"/>
                </w:rPr>
                <w:fldChar w:fldCharType="end"/>
              </w:r>
            </w:p>
          </w:sdtContent>
        </w:sdt>
        <w:p w14:paraId="761C5821" w14:textId="77777777" w:rsidR="009D01F0" w:rsidRDefault="009D01F0">
          <w:pPr>
            <w:rPr>
              <w:rFonts w:cs="Arial"/>
            </w:rPr>
          </w:pPr>
        </w:p>
        <w:p w14:paraId="386DE219" w14:textId="77777777" w:rsidR="009D01F0" w:rsidRDefault="00174DED">
          <w:pPr>
            <w:rPr>
              <w:rFonts w:cs="Arial"/>
            </w:rPr>
          </w:pPr>
          <w:r>
            <w:rPr>
              <w:rFonts w:cs="Arial" w:hint="eastAsia"/>
            </w:rPr>
            <w:t>其他说明：</w:t>
          </w:r>
        </w:p>
        <w:sdt>
          <w:sdtPr>
            <w:rPr>
              <w:rFonts w:cs="Arial"/>
            </w:rPr>
            <w:alias w:val="是否适用：重要的非全资子公司其他说明[双击切换]"/>
            <w:tag w:val="_GBC_c511ac7f8f1f42bfa9130e28b68d1f19"/>
            <w:id w:val="-57321386"/>
            <w:lock w:val="sdtLocked"/>
            <w:placeholder>
              <w:docPart w:val="GBC22222222222222222222222222222"/>
            </w:placeholder>
          </w:sdtPr>
          <w:sdtContent>
            <w:p w14:paraId="73E4CE06" w14:textId="30DBF350" w:rsidR="009D01F0" w:rsidRDefault="00174DED" w:rsidP="00B55727">
              <w:pPr>
                <w:rPr>
                  <w:rFonts w:cs="Arial"/>
                </w:rPr>
              </w:pPr>
              <w:r>
                <w:rPr>
                  <w:rFonts w:cs="Arial"/>
                </w:rPr>
                <w:fldChar w:fldCharType="begin"/>
              </w:r>
              <w:r w:rsidR="00B55727">
                <w:rPr>
                  <w:rFonts w:cs="Arial"/>
                </w:rPr>
                <w:instrText xml:space="preserve"> MACROBUTTON  SnrToggleCheckbox □适用 </w:instrText>
              </w:r>
              <w:r>
                <w:rPr>
                  <w:rFonts w:cs="Arial"/>
                </w:rPr>
                <w:fldChar w:fldCharType="end"/>
              </w:r>
              <w:r>
                <w:rPr>
                  <w:rFonts w:cs="Arial"/>
                </w:rPr>
                <w:fldChar w:fldCharType="begin"/>
              </w:r>
              <w:r w:rsidR="00B55727">
                <w:rPr>
                  <w:rFonts w:cs="Arial"/>
                </w:rPr>
                <w:instrText xml:space="preserve"> MACROBUTTON  SnrToggleCheckbox √不适用 </w:instrText>
              </w:r>
              <w:r>
                <w:rPr>
                  <w:rFonts w:cs="Arial"/>
                </w:rPr>
                <w:fldChar w:fldCharType="end"/>
              </w:r>
            </w:p>
          </w:sdtContent>
        </w:sdt>
      </w:sdtContent>
    </w:sdt>
    <w:p w14:paraId="2BC0AA8D" w14:textId="2C92A340" w:rsidR="009D01F0" w:rsidRDefault="009D01F0">
      <w:pPr>
        <w:rPr>
          <w:rFonts w:cs="Arial"/>
        </w:rPr>
      </w:pPr>
    </w:p>
    <w:p w14:paraId="108D8D7E" w14:textId="2179D9F1" w:rsidR="00B55727" w:rsidRDefault="00B55727">
      <w:pPr>
        <w:rPr>
          <w:rFonts w:cs="Arial"/>
        </w:rPr>
      </w:pPr>
    </w:p>
    <w:p w14:paraId="5AAAAABF" w14:textId="60654411" w:rsidR="00B55727" w:rsidRDefault="00B55727">
      <w:pPr>
        <w:rPr>
          <w:rFonts w:cs="Arial"/>
        </w:rPr>
      </w:pPr>
    </w:p>
    <w:p w14:paraId="27F1227C" w14:textId="68C4AE82" w:rsidR="00B55727" w:rsidRDefault="00B55727">
      <w:pPr>
        <w:rPr>
          <w:rFonts w:cs="Arial"/>
        </w:rPr>
      </w:pPr>
    </w:p>
    <w:p w14:paraId="5C67ABA8" w14:textId="10314498" w:rsidR="00B55727" w:rsidRDefault="00B55727">
      <w:pPr>
        <w:rPr>
          <w:rFonts w:cs="Arial"/>
        </w:rPr>
      </w:pPr>
    </w:p>
    <w:p w14:paraId="4D2138A9" w14:textId="0E878324" w:rsidR="00B55727" w:rsidRDefault="00B55727">
      <w:pPr>
        <w:rPr>
          <w:rFonts w:cs="Arial"/>
        </w:rPr>
      </w:pPr>
    </w:p>
    <w:p w14:paraId="7FBEA416" w14:textId="4FA9E00B" w:rsidR="00B55727" w:rsidRDefault="00B55727">
      <w:pPr>
        <w:rPr>
          <w:rFonts w:cs="Arial"/>
        </w:rPr>
      </w:pPr>
    </w:p>
    <w:p w14:paraId="4304F02B" w14:textId="2F7E8A39" w:rsidR="00B55727" w:rsidRDefault="00B55727">
      <w:pPr>
        <w:rPr>
          <w:rFonts w:cs="Arial"/>
        </w:rPr>
      </w:pPr>
    </w:p>
    <w:p w14:paraId="24897610" w14:textId="488316FC" w:rsidR="00B55727" w:rsidRDefault="00B55727">
      <w:pPr>
        <w:rPr>
          <w:rFonts w:cs="Arial"/>
        </w:rPr>
      </w:pPr>
    </w:p>
    <w:p w14:paraId="68158CD9" w14:textId="1DC94FBA" w:rsidR="00B55727" w:rsidRDefault="00B55727">
      <w:pPr>
        <w:rPr>
          <w:rFonts w:cs="Arial"/>
        </w:rPr>
      </w:pPr>
    </w:p>
    <w:p w14:paraId="48CA6793" w14:textId="77777777" w:rsidR="00B55727" w:rsidRDefault="00B55727">
      <w:pPr>
        <w:rPr>
          <w:rFonts w:cs="Arial"/>
        </w:rPr>
        <w:sectPr w:rsidR="00B55727" w:rsidSect="004502A2">
          <w:pgSz w:w="11906" w:h="16838"/>
          <w:pgMar w:top="1525" w:right="1276" w:bottom="1440" w:left="1797" w:header="856" w:footer="992" w:gutter="0"/>
          <w:cols w:space="425"/>
          <w:docGrid w:linePitch="312"/>
        </w:sectPr>
      </w:pPr>
    </w:p>
    <w:p w14:paraId="4F0465D1" w14:textId="77777777" w:rsidR="00B55727" w:rsidRDefault="00B55727">
      <w:pPr>
        <w:rPr>
          <w:rFonts w:cs="Arial"/>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14:paraId="195BAC21" w14:textId="77777777" w:rsidR="009D01F0" w:rsidRDefault="00174DED" w:rsidP="00BC60D6">
          <w:pPr>
            <w:pStyle w:val="4"/>
            <w:numPr>
              <w:ilvl w:val="3"/>
              <w:numId w:val="53"/>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1621873110"/>
            <w:lock w:val="sdtLocked"/>
            <w:placeholder>
              <w:docPart w:val="GBC22222222222222222222222222222"/>
            </w:placeholder>
          </w:sdtPr>
          <w:sdtContent>
            <w:p w14:paraId="6CE73DB6" w14:textId="2DE4FC7D" w:rsidR="009D01F0" w:rsidRDefault="00174DED">
              <w:r>
                <w:fldChar w:fldCharType="begin"/>
              </w:r>
              <w:r w:rsidR="00B55727">
                <w:instrText xml:space="preserve"> MACROBUTTON  SnrToggleCheckbox √适用 </w:instrText>
              </w:r>
              <w:r>
                <w:fldChar w:fldCharType="end"/>
              </w:r>
              <w:r>
                <w:fldChar w:fldCharType="begin"/>
              </w:r>
              <w:r w:rsidR="00B55727">
                <w:instrText xml:space="preserve"> MACROBUTTON  SnrToggleCheckbox □不适用 </w:instrText>
              </w:r>
              <w:r>
                <w:fldChar w:fldCharType="end"/>
              </w:r>
            </w:p>
          </w:sdtContent>
        </w:sdt>
        <w:p w14:paraId="7E375325" w14:textId="77777777" w:rsidR="009D01F0" w:rsidRDefault="00174DED">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54"/>
            <w:gridCol w:w="1353"/>
            <w:gridCol w:w="1056"/>
            <w:gridCol w:w="1056"/>
            <w:gridCol w:w="876"/>
            <w:gridCol w:w="996"/>
            <w:gridCol w:w="996"/>
            <w:gridCol w:w="996"/>
            <w:gridCol w:w="1056"/>
            <w:gridCol w:w="1056"/>
            <w:gridCol w:w="876"/>
            <w:gridCol w:w="996"/>
            <w:gridCol w:w="996"/>
          </w:tblGrid>
          <w:tr w:rsidR="00B55727" w14:paraId="38FF3EF3" w14:textId="77777777" w:rsidTr="00B55727">
            <w:trPr>
              <w:trHeight w:val="241"/>
            </w:trPr>
            <w:sdt>
              <w:sdtPr>
                <w:rPr>
                  <w:sz w:val="12"/>
                  <w:szCs w:val="12"/>
                </w:rPr>
                <w:tag w:val="_PLD_e65ae60c1beb4e5aa4e9c5250ffb188a"/>
                <w:id w:val="-1448074413"/>
                <w:lock w:val="sdtLocked"/>
              </w:sdtPr>
              <w:sdtContent>
                <w:tc>
                  <w:tcPr>
                    <w:tcW w:w="561"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14:paraId="10FCF0AA" w14:textId="77777777" w:rsidR="00B55727" w:rsidRPr="00B55727" w:rsidRDefault="00B55727" w:rsidP="00525D98">
                    <w:pPr>
                      <w:ind w:right="-16"/>
                      <w:jc w:val="center"/>
                      <w:rPr>
                        <w:rFonts w:cs="Arial"/>
                        <w:bCs/>
                        <w:sz w:val="12"/>
                        <w:szCs w:val="12"/>
                      </w:rPr>
                    </w:pPr>
                    <w:r w:rsidRPr="00B55727">
                      <w:rPr>
                        <w:rFonts w:cs="Arial" w:hint="eastAsia"/>
                        <w:sz w:val="12"/>
                        <w:szCs w:val="12"/>
                      </w:rPr>
                      <w:t>子公司名称</w:t>
                    </w:r>
                  </w:p>
                </w:tc>
              </w:sdtContent>
            </w:sdt>
            <w:sdt>
              <w:sdtPr>
                <w:rPr>
                  <w:sz w:val="12"/>
                  <w:szCs w:val="12"/>
                </w:rPr>
                <w:tag w:val="_PLD_878e21e6ce5e466eb427e7200cc9e5bb"/>
                <w:id w:val="1907021821"/>
                <w:lock w:val="sdtLocked"/>
              </w:sdtPr>
              <w:sdtContent>
                <w:tc>
                  <w:tcPr>
                    <w:tcW w:w="2284" w:type="pct"/>
                    <w:gridSpan w:val="6"/>
                    <w:tcBorders>
                      <w:top w:val="single" w:sz="4" w:space="0" w:color="auto"/>
                      <w:left w:val="single" w:sz="6" w:space="0" w:color="auto"/>
                      <w:bottom w:val="single" w:sz="6" w:space="0" w:color="auto"/>
                      <w:right w:val="single" w:sz="6" w:space="0" w:color="auto"/>
                    </w:tcBorders>
                    <w:shd w:val="clear" w:color="auto" w:fill="auto"/>
                    <w:vAlign w:val="center"/>
                  </w:tcPr>
                  <w:p w14:paraId="52A97330" w14:textId="77777777" w:rsidR="00B55727" w:rsidRPr="00B55727" w:rsidRDefault="00B55727" w:rsidP="00525D98">
                    <w:pPr>
                      <w:ind w:right="-16"/>
                      <w:jc w:val="center"/>
                      <w:rPr>
                        <w:rFonts w:cs="Arial"/>
                        <w:bCs/>
                        <w:sz w:val="12"/>
                        <w:szCs w:val="12"/>
                      </w:rPr>
                    </w:pPr>
                    <w:r w:rsidRPr="00B55727">
                      <w:rPr>
                        <w:rFonts w:cs="Arial" w:hint="eastAsia"/>
                        <w:sz w:val="12"/>
                        <w:szCs w:val="12"/>
                      </w:rPr>
                      <w:t>期末余额</w:t>
                    </w:r>
                  </w:p>
                </w:tc>
              </w:sdtContent>
            </w:sdt>
            <w:sdt>
              <w:sdtPr>
                <w:rPr>
                  <w:sz w:val="12"/>
                  <w:szCs w:val="12"/>
                </w:rPr>
                <w:tag w:val="_PLD_86b93e4e78424106874bd84d54fb24df"/>
                <w:id w:val="1749157043"/>
                <w:lock w:val="sdtLocked"/>
              </w:sdtPr>
              <w:sdtContent>
                <w:tc>
                  <w:tcPr>
                    <w:tcW w:w="2155" w:type="pct"/>
                    <w:gridSpan w:val="6"/>
                    <w:tcBorders>
                      <w:top w:val="single" w:sz="4" w:space="0" w:color="auto"/>
                      <w:left w:val="single" w:sz="6" w:space="0" w:color="auto"/>
                      <w:bottom w:val="single" w:sz="6" w:space="0" w:color="auto"/>
                      <w:right w:val="single" w:sz="4" w:space="0" w:color="auto"/>
                    </w:tcBorders>
                    <w:shd w:val="clear" w:color="auto" w:fill="auto"/>
                    <w:vAlign w:val="center"/>
                  </w:tcPr>
                  <w:p w14:paraId="49B4D293" w14:textId="77777777" w:rsidR="00B55727" w:rsidRPr="00B55727" w:rsidRDefault="00B55727" w:rsidP="00525D98">
                    <w:pPr>
                      <w:ind w:right="-16"/>
                      <w:jc w:val="center"/>
                      <w:rPr>
                        <w:rFonts w:cs="Arial"/>
                        <w:bCs/>
                        <w:sz w:val="12"/>
                        <w:szCs w:val="12"/>
                      </w:rPr>
                    </w:pPr>
                    <w:r w:rsidRPr="00B55727">
                      <w:rPr>
                        <w:rFonts w:cs="Arial" w:hint="eastAsia"/>
                        <w:sz w:val="12"/>
                        <w:szCs w:val="12"/>
                      </w:rPr>
                      <w:t>期初余额</w:t>
                    </w:r>
                  </w:p>
                </w:tc>
              </w:sdtContent>
            </w:sdt>
          </w:tr>
          <w:tr w:rsidR="00B55727" w14:paraId="2593E1BB" w14:textId="77777777" w:rsidTr="00B55727">
            <w:trPr>
              <w:trHeight w:val="241"/>
            </w:trPr>
            <w:tc>
              <w:tcPr>
                <w:tcW w:w="561" w:type="pct"/>
                <w:vMerge/>
                <w:tcBorders>
                  <w:top w:val="single" w:sz="4" w:space="0" w:color="auto"/>
                  <w:left w:val="single" w:sz="4" w:space="0" w:color="auto"/>
                  <w:bottom w:val="single" w:sz="6" w:space="0" w:color="auto"/>
                  <w:right w:val="single" w:sz="6" w:space="0" w:color="auto"/>
                </w:tcBorders>
                <w:shd w:val="clear" w:color="auto" w:fill="auto"/>
                <w:vAlign w:val="center"/>
              </w:tcPr>
              <w:p w14:paraId="331EB92F" w14:textId="77777777" w:rsidR="00B55727" w:rsidRPr="00B55727" w:rsidRDefault="00B55727" w:rsidP="00525D98">
                <w:pPr>
                  <w:rPr>
                    <w:rFonts w:cs="Arial"/>
                    <w:bCs/>
                    <w:sz w:val="12"/>
                    <w:szCs w:val="12"/>
                  </w:rPr>
                </w:pPr>
              </w:p>
            </w:tc>
            <w:sdt>
              <w:sdtPr>
                <w:rPr>
                  <w:sz w:val="12"/>
                  <w:szCs w:val="12"/>
                </w:rPr>
                <w:tag w:val="_PLD_0154d63f3f2c482ebe0cf00460d87fbd"/>
                <w:id w:val="-1896428283"/>
                <w:lock w:val="sdtLocked"/>
              </w:sdtPr>
              <w:sdtContent>
                <w:tc>
                  <w:tcPr>
                    <w:tcW w:w="488" w:type="pct"/>
                    <w:tcBorders>
                      <w:top w:val="single" w:sz="6" w:space="0" w:color="auto"/>
                      <w:left w:val="single" w:sz="6" w:space="0" w:color="auto"/>
                      <w:bottom w:val="single" w:sz="6" w:space="0" w:color="auto"/>
                      <w:right w:val="single" w:sz="6" w:space="0" w:color="auto"/>
                    </w:tcBorders>
                    <w:shd w:val="clear" w:color="auto" w:fill="auto"/>
                    <w:vAlign w:val="center"/>
                  </w:tcPr>
                  <w:p w14:paraId="3CB30FCC" w14:textId="77777777" w:rsidR="00B55727" w:rsidRPr="00B55727" w:rsidRDefault="00B55727" w:rsidP="00525D98">
                    <w:pPr>
                      <w:jc w:val="center"/>
                      <w:rPr>
                        <w:rFonts w:cs="Arial"/>
                        <w:sz w:val="12"/>
                        <w:szCs w:val="12"/>
                      </w:rPr>
                    </w:pPr>
                    <w:r w:rsidRPr="00B55727">
                      <w:rPr>
                        <w:rFonts w:cs="Arial" w:hint="eastAsia"/>
                        <w:sz w:val="12"/>
                        <w:szCs w:val="12"/>
                      </w:rPr>
                      <w:t>流动资产</w:t>
                    </w:r>
                  </w:p>
                </w:tc>
              </w:sdtContent>
            </w:sdt>
            <w:sdt>
              <w:sdtPr>
                <w:rPr>
                  <w:sz w:val="12"/>
                  <w:szCs w:val="12"/>
                </w:rPr>
                <w:tag w:val="_PLD_0f817c02730447aca042c6a931d447e8"/>
                <w:id w:val="-1335211809"/>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14:paraId="3C71E924" w14:textId="77777777" w:rsidR="00B55727" w:rsidRPr="00B55727" w:rsidRDefault="00B55727" w:rsidP="00525D98">
                    <w:pPr>
                      <w:ind w:left="-40" w:right="-97"/>
                      <w:jc w:val="center"/>
                      <w:rPr>
                        <w:rFonts w:cs="Arial"/>
                        <w:sz w:val="12"/>
                        <w:szCs w:val="12"/>
                      </w:rPr>
                    </w:pPr>
                    <w:r w:rsidRPr="00B55727">
                      <w:rPr>
                        <w:rFonts w:cs="Arial" w:hint="eastAsia"/>
                        <w:sz w:val="12"/>
                        <w:szCs w:val="12"/>
                      </w:rPr>
                      <w:t>非流动资产</w:t>
                    </w:r>
                  </w:p>
                </w:tc>
              </w:sdtContent>
            </w:sdt>
            <w:sdt>
              <w:sdtPr>
                <w:rPr>
                  <w:sz w:val="12"/>
                  <w:szCs w:val="12"/>
                </w:rPr>
                <w:tag w:val="_PLD_553e0814e94f491784b88cc5aa7d6adb"/>
                <w:id w:val="-553320875"/>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14:paraId="7909D05C" w14:textId="77777777" w:rsidR="00B55727" w:rsidRPr="00B55727" w:rsidRDefault="00B55727" w:rsidP="00525D98">
                    <w:pPr>
                      <w:jc w:val="center"/>
                      <w:rPr>
                        <w:rFonts w:cs="Arial"/>
                        <w:sz w:val="12"/>
                        <w:szCs w:val="12"/>
                      </w:rPr>
                    </w:pPr>
                    <w:r w:rsidRPr="00B55727">
                      <w:rPr>
                        <w:rFonts w:cs="Arial" w:hint="eastAsia"/>
                        <w:sz w:val="12"/>
                        <w:szCs w:val="12"/>
                      </w:rPr>
                      <w:t>资产合计</w:t>
                    </w:r>
                  </w:p>
                </w:tc>
              </w:sdtContent>
            </w:sdt>
            <w:sdt>
              <w:sdtPr>
                <w:rPr>
                  <w:sz w:val="12"/>
                  <w:szCs w:val="12"/>
                </w:rPr>
                <w:tag w:val="_PLD_3db84901ffa544afb174531f0384a82f"/>
                <w:id w:val="1664122633"/>
                <w:lock w:val="sdtLocked"/>
              </w:sdtPr>
              <w:sdtContent>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88B41CD" w14:textId="77777777" w:rsidR="00B55727" w:rsidRPr="00B55727" w:rsidRDefault="00B55727" w:rsidP="00525D98">
                    <w:pPr>
                      <w:jc w:val="center"/>
                      <w:rPr>
                        <w:rFonts w:cs="Arial"/>
                        <w:sz w:val="12"/>
                        <w:szCs w:val="12"/>
                      </w:rPr>
                    </w:pPr>
                    <w:r w:rsidRPr="00B55727">
                      <w:rPr>
                        <w:rFonts w:cs="Arial" w:hint="eastAsia"/>
                        <w:sz w:val="12"/>
                        <w:szCs w:val="12"/>
                      </w:rPr>
                      <w:t>流动负债</w:t>
                    </w:r>
                  </w:p>
                </w:tc>
              </w:sdtContent>
            </w:sdt>
            <w:sdt>
              <w:sdtPr>
                <w:rPr>
                  <w:sz w:val="12"/>
                  <w:szCs w:val="12"/>
                </w:rPr>
                <w:tag w:val="_PLD_50c217cc437b4c3496e1aab622fba053"/>
                <w:id w:val="-411234907"/>
                <w:lock w:val="sdtLocked"/>
              </w:sdtPr>
              <w:sdtContent>
                <w:tc>
                  <w:tcPr>
                    <w:tcW w:w="359" w:type="pct"/>
                    <w:tcBorders>
                      <w:top w:val="single" w:sz="6" w:space="0" w:color="auto"/>
                      <w:left w:val="single" w:sz="6" w:space="0" w:color="auto"/>
                      <w:bottom w:val="single" w:sz="6" w:space="0" w:color="auto"/>
                      <w:right w:val="single" w:sz="6" w:space="0" w:color="auto"/>
                    </w:tcBorders>
                    <w:shd w:val="clear" w:color="auto" w:fill="auto"/>
                    <w:vAlign w:val="center"/>
                  </w:tcPr>
                  <w:p w14:paraId="616809FF" w14:textId="77777777" w:rsidR="00B55727" w:rsidRPr="00B55727" w:rsidRDefault="00B55727" w:rsidP="00525D98">
                    <w:pPr>
                      <w:ind w:left="-40" w:right="-97"/>
                      <w:jc w:val="center"/>
                      <w:rPr>
                        <w:rFonts w:cs="Arial"/>
                        <w:sz w:val="12"/>
                        <w:szCs w:val="12"/>
                      </w:rPr>
                    </w:pPr>
                    <w:r w:rsidRPr="00B55727">
                      <w:rPr>
                        <w:rFonts w:cs="Arial" w:hint="eastAsia"/>
                        <w:sz w:val="12"/>
                        <w:szCs w:val="12"/>
                      </w:rPr>
                      <w:t>非流动负债</w:t>
                    </w:r>
                  </w:p>
                </w:tc>
              </w:sdtContent>
            </w:sdt>
            <w:sdt>
              <w:sdtPr>
                <w:rPr>
                  <w:sz w:val="12"/>
                  <w:szCs w:val="12"/>
                </w:rPr>
                <w:tag w:val="_PLD_ccd9a8d3652e4485a763cfb37eb6fa37"/>
                <w:id w:val="-1342470477"/>
                <w:lock w:val="sdtLocked"/>
              </w:sdtPr>
              <w:sdtContent>
                <w:tc>
                  <w:tcPr>
                    <w:tcW w:w="359" w:type="pct"/>
                    <w:tcBorders>
                      <w:top w:val="single" w:sz="6" w:space="0" w:color="auto"/>
                      <w:left w:val="single" w:sz="6" w:space="0" w:color="auto"/>
                      <w:bottom w:val="single" w:sz="6" w:space="0" w:color="auto"/>
                      <w:right w:val="single" w:sz="6" w:space="0" w:color="auto"/>
                    </w:tcBorders>
                    <w:shd w:val="clear" w:color="auto" w:fill="auto"/>
                    <w:vAlign w:val="center"/>
                  </w:tcPr>
                  <w:p w14:paraId="6F546223" w14:textId="77777777" w:rsidR="00B55727" w:rsidRPr="00B55727" w:rsidRDefault="00B55727" w:rsidP="00525D98">
                    <w:pPr>
                      <w:jc w:val="center"/>
                      <w:rPr>
                        <w:rFonts w:cs="Arial"/>
                        <w:sz w:val="12"/>
                        <w:szCs w:val="12"/>
                      </w:rPr>
                    </w:pPr>
                    <w:r w:rsidRPr="00B55727">
                      <w:rPr>
                        <w:rFonts w:cs="Arial" w:hint="eastAsia"/>
                        <w:sz w:val="12"/>
                        <w:szCs w:val="12"/>
                      </w:rPr>
                      <w:t>负债合计</w:t>
                    </w:r>
                  </w:p>
                </w:tc>
              </w:sdtContent>
            </w:sdt>
            <w:sdt>
              <w:sdtPr>
                <w:rPr>
                  <w:sz w:val="12"/>
                  <w:szCs w:val="12"/>
                </w:rPr>
                <w:tag w:val="_PLD_ec07cd6513b74d49b586125d4b66dd0a"/>
                <w:id w:val="-643587316"/>
                <w:lock w:val="sdtLocked"/>
              </w:sdtPr>
              <w:sdtContent>
                <w:tc>
                  <w:tcPr>
                    <w:tcW w:w="359" w:type="pct"/>
                    <w:tcBorders>
                      <w:top w:val="single" w:sz="6" w:space="0" w:color="auto"/>
                      <w:left w:val="single" w:sz="6" w:space="0" w:color="auto"/>
                      <w:bottom w:val="single" w:sz="6" w:space="0" w:color="auto"/>
                      <w:right w:val="single" w:sz="6" w:space="0" w:color="auto"/>
                    </w:tcBorders>
                    <w:shd w:val="clear" w:color="auto" w:fill="auto"/>
                    <w:vAlign w:val="center"/>
                  </w:tcPr>
                  <w:p w14:paraId="1345C524" w14:textId="77777777" w:rsidR="00B55727" w:rsidRPr="00B55727" w:rsidRDefault="00B55727" w:rsidP="00525D98">
                    <w:pPr>
                      <w:jc w:val="center"/>
                      <w:rPr>
                        <w:rFonts w:cs="Arial"/>
                        <w:sz w:val="12"/>
                        <w:szCs w:val="12"/>
                      </w:rPr>
                    </w:pPr>
                    <w:r w:rsidRPr="00B55727">
                      <w:rPr>
                        <w:rFonts w:cs="Arial" w:hint="eastAsia"/>
                        <w:sz w:val="12"/>
                        <w:szCs w:val="12"/>
                      </w:rPr>
                      <w:t>流动资产</w:t>
                    </w:r>
                  </w:p>
                </w:tc>
              </w:sdtContent>
            </w:sdt>
            <w:sdt>
              <w:sdtPr>
                <w:rPr>
                  <w:sz w:val="12"/>
                  <w:szCs w:val="12"/>
                </w:rPr>
                <w:tag w:val="_PLD_fb97ce65ab144768b4fb9978546fce37"/>
                <w:id w:val="1517819565"/>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14:paraId="76A8A342" w14:textId="77777777" w:rsidR="00B55727" w:rsidRPr="00B55727" w:rsidRDefault="00B55727" w:rsidP="00525D98">
                    <w:pPr>
                      <w:ind w:left="-40" w:right="-97"/>
                      <w:jc w:val="center"/>
                      <w:rPr>
                        <w:rFonts w:cs="Arial"/>
                        <w:sz w:val="12"/>
                        <w:szCs w:val="12"/>
                      </w:rPr>
                    </w:pPr>
                    <w:r w:rsidRPr="00B55727">
                      <w:rPr>
                        <w:rFonts w:cs="Arial" w:hint="eastAsia"/>
                        <w:sz w:val="12"/>
                        <w:szCs w:val="12"/>
                      </w:rPr>
                      <w:t>非流动资产</w:t>
                    </w:r>
                  </w:p>
                </w:tc>
              </w:sdtContent>
            </w:sdt>
            <w:sdt>
              <w:sdtPr>
                <w:rPr>
                  <w:sz w:val="12"/>
                  <w:szCs w:val="12"/>
                </w:rPr>
                <w:tag w:val="_PLD_412845ecfd2e45e8ae03b43cf8ca32f4"/>
                <w:id w:val="727585593"/>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14:paraId="3E8C091F" w14:textId="77777777" w:rsidR="00B55727" w:rsidRPr="00B55727" w:rsidRDefault="00B55727" w:rsidP="00525D98">
                    <w:pPr>
                      <w:jc w:val="center"/>
                      <w:rPr>
                        <w:rFonts w:cs="Arial"/>
                        <w:sz w:val="12"/>
                        <w:szCs w:val="12"/>
                      </w:rPr>
                    </w:pPr>
                    <w:r w:rsidRPr="00B55727">
                      <w:rPr>
                        <w:rFonts w:cs="Arial" w:hint="eastAsia"/>
                        <w:sz w:val="12"/>
                        <w:szCs w:val="12"/>
                      </w:rPr>
                      <w:t>资产合计</w:t>
                    </w:r>
                  </w:p>
                </w:tc>
              </w:sdtContent>
            </w:sdt>
            <w:sdt>
              <w:sdtPr>
                <w:rPr>
                  <w:sz w:val="12"/>
                  <w:szCs w:val="12"/>
                </w:rPr>
                <w:tag w:val="_PLD_2a24724c66b442e994f401266a55d5df"/>
                <w:id w:val="-1030565665"/>
                <w:lock w:val="sdtLocked"/>
              </w:sdtPr>
              <w:sdtContent>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D46C4B4" w14:textId="77777777" w:rsidR="00B55727" w:rsidRPr="00B55727" w:rsidRDefault="00B55727" w:rsidP="00525D98">
                    <w:pPr>
                      <w:jc w:val="center"/>
                      <w:rPr>
                        <w:rFonts w:cs="Arial"/>
                        <w:sz w:val="12"/>
                        <w:szCs w:val="12"/>
                      </w:rPr>
                    </w:pPr>
                    <w:r w:rsidRPr="00B55727">
                      <w:rPr>
                        <w:rFonts w:cs="Arial" w:hint="eastAsia"/>
                        <w:sz w:val="12"/>
                        <w:szCs w:val="12"/>
                      </w:rPr>
                      <w:t>流动负债</w:t>
                    </w:r>
                  </w:p>
                </w:tc>
              </w:sdtContent>
            </w:sdt>
            <w:sdt>
              <w:sdtPr>
                <w:rPr>
                  <w:sz w:val="12"/>
                  <w:szCs w:val="12"/>
                </w:rPr>
                <w:tag w:val="_PLD_937f557a5cdb4ea99a0a914e755f781f"/>
                <w:id w:val="1830789362"/>
                <w:lock w:val="sdtLocked"/>
              </w:sdtPr>
              <w:sdtContent>
                <w:tc>
                  <w:tcPr>
                    <w:tcW w:w="359" w:type="pct"/>
                    <w:tcBorders>
                      <w:top w:val="single" w:sz="6" w:space="0" w:color="auto"/>
                      <w:left w:val="single" w:sz="6" w:space="0" w:color="auto"/>
                      <w:bottom w:val="single" w:sz="6" w:space="0" w:color="auto"/>
                      <w:right w:val="single" w:sz="6" w:space="0" w:color="auto"/>
                    </w:tcBorders>
                    <w:shd w:val="clear" w:color="auto" w:fill="auto"/>
                    <w:vAlign w:val="center"/>
                  </w:tcPr>
                  <w:p w14:paraId="3EF4EA15" w14:textId="77777777" w:rsidR="00B55727" w:rsidRPr="00B55727" w:rsidRDefault="00B55727" w:rsidP="00525D98">
                    <w:pPr>
                      <w:ind w:left="-40" w:right="-97"/>
                      <w:jc w:val="center"/>
                      <w:rPr>
                        <w:rFonts w:cs="Arial"/>
                        <w:sz w:val="12"/>
                        <w:szCs w:val="12"/>
                      </w:rPr>
                    </w:pPr>
                    <w:r w:rsidRPr="00B55727">
                      <w:rPr>
                        <w:rFonts w:cs="Arial" w:hint="eastAsia"/>
                        <w:sz w:val="12"/>
                        <w:szCs w:val="12"/>
                      </w:rPr>
                      <w:t>非流动负债</w:t>
                    </w:r>
                  </w:p>
                </w:tc>
              </w:sdtContent>
            </w:sdt>
            <w:sdt>
              <w:sdtPr>
                <w:rPr>
                  <w:sz w:val="12"/>
                  <w:szCs w:val="12"/>
                </w:rPr>
                <w:tag w:val="_PLD_c4b998a44f394e1eb0924a4f19409ff8"/>
                <w:id w:val="-1080442821"/>
                <w:lock w:val="sdtLocked"/>
              </w:sdtPr>
              <w:sdtContent>
                <w:tc>
                  <w:tcPr>
                    <w:tcW w:w="359" w:type="pct"/>
                    <w:tcBorders>
                      <w:top w:val="single" w:sz="6" w:space="0" w:color="auto"/>
                      <w:left w:val="single" w:sz="6" w:space="0" w:color="auto"/>
                      <w:bottom w:val="single" w:sz="6" w:space="0" w:color="auto"/>
                      <w:right w:val="single" w:sz="4" w:space="0" w:color="auto"/>
                    </w:tcBorders>
                    <w:shd w:val="clear" w:color="auto" w:fill="auto"/>
                    <w:vAlign w:val="center"/>
                  </w:tcPr>
                  <w:p w14:paraId="54C5066A" w14:textId="77777777" w:rsidR="00B55727" w:rsidRPr="00B55727" w:rsidRDefault="00B55727" w:rsidP="00525D98">
                    <w:pPr>
                      <w:jc w:val="center"/>
                      <w:rPr>
                        <w:rFonts w:cs="Arial"/>
                        <w:sz w:val="12"/>
                        <w:szCs w:val="12"/>
                      </w:rPr>
                    </w:pPr>
                    <w:r w:rsidRPr="00B55727">
                      <w:rPr>
                        <w:rFonts w:cs="Arial" w:hint="eastAsia"/>
                        <w:sz w:val="12"/>
                        <w:szCs w:val="12"/>
                      </w:rPr>
                      <w:t>负债合计</w:t>
                    </w:r>
                  </w:p>
                </w:tc>
              </w:sdtContent>
            </w:sdt>
          </w:tr>
          <w:sdt>
            <w:sdtPr>
              <w:rPr>
                <w:sz w:val="12"/>
                <w:szCs w:val="12"/>
              </w:rPr>
              <w:alias w:val="重要非全资子公司的主要财务信息明细"/>
              <w:tag w:val="_GBC_feef0d2d67a84217a9099e634bb2d3df"/>
              <w:id w:val="-308934226"/>
              <w:lock w:val="sdtLocked"/>
              <w:placeholder>
                <w:docPart w:val="4B9D08C6D96A4437A04E7FD5C5D5888B"/>
              </w:placeholder>
            </w:sdtPr>
            <w:sdtContent>
              <w:tr w:rsidR="00B55727" w14:paraId="5D7F1256" w14:textId="77777777" w:rsidTr="00B55727">
                <w:tc>
                  <w:tcPr>
                    <w:tcW w:w="561" w:type="pct"/>
                    <w:tcBorders>
                      <w:top w:val="single" w:sz="6" w:space="0" w:color="auto"/>
                      <w:left w:val="single" w:sz="4" w:space="0" w:color="auto"/>
                      <w:bottom w:val="single" w:sz="4" w:space="0" w:color="auto"/>
                      <w:right w:val="single" w:sz="6" w:space="0" w:color="auto"/>
                    </w:tcBorders>
                  </w:tcPr>
                  <w:p w14:paraId="354798E1" w14:textId="77777777" w:rsidR="00B55727" w:rsidRPr="00B55727" w:rsidRDefault="00B55727" w:rsidP="00525D98">
                    <w:pPr>
                      <w:rPr>
                        <w:sz w:val="12"/>
                        <w:szCs w:val="12"/>
                      </w:rPr>
                    </w:pPr>
                    <w:r w:rsidRPr="00B55727">
                      <w:rPr>
                        <w:sz w:val="12"/>
                        <w:szCs w:val="12"/>
                      </w:rPr>
                      <w:t>侯禹铁路公司</w:t>
                    </w:r>
                  </w:p>
                </w:tc>
                <w:tc>
                  <w:tcPr>
                    <w:tcW w:w="488" w:type="pct"/>
                    <w:tcBorders>
                      <w:top w:val="single" w:sz="6" w:space="0" w:color="auto"/>
                      <w:left w:val="single" w:sz="6" w:space="0" w:color="auto"/>
                      <w:bottom w:val="single" w:sz="4" w:space="0" w:color="auto"/>
                      <w:right w:val="single" w:sz="6" w:space="0" w:color="auto"/>
                    </w:tcBorders>
                  </w:tcPr>
                  <w:p w14:paraId="16C0B054" w14:textId="77777777" w:rsidR="00B55727" w:rsidRPr="00B55727" w:rsidRDefault="00B55727" w:rsidP="00525D98">
                    <w:pPr>
                      <w:jc w:val="right"/>
                      <w:rPr>
                        <w:sz w:val="12"/>
                        <w:szCs w:val="12"/>
                      </w:rPr>
                    </w:pPr>
                    <w:r w:rsidRPr="00B55727">
                      <w:rPr>
                        <w:sz w:val="12"/>
                        <w:szCs w:val="12"/>
                      </w:rPr>
                      <w:t>636,468,716</w:t>
                    </w:r>
                  </w:p>
                </w:tc>
                <w:tc>
                  <w:tcPr>
                    <w:tcW w:w="381" w:type="pct"/>
                    <w:tcBorders>
                      <w:top w:val="single" w:sz="6" w:space="0" w:color="auto"/>
                      <w:left w:val="single" w:sz="6" w:space="0" w:color="auto"/>
                      <w:bottom w:val="single" w:sz="4" w:space="0" w:color="auto"/>
                      <w:right w:val="single" w:sz="6" w:space="0" w:color="auto"/>
                    </w:tcBorders>
                  </w:tcPr>
                  <w:p w14:paraId="79395004" w14:textId="77777777" w:rsidR="00B55727" w:rsidRPr="00B55727" w:rsidRDefault="00B55727" w:rsidP="00525D98">
                    <w:pPr>
                      <w:jc w:val="right"/>
                      <w:rPr>
                        <w:sz w:val="12"/>
                        <w:szCs w:val="12"/>
                      </w:rPr>
                    </w:pPr>
                    <w:r w:rsidRPr="00B55727">
                      <w:rPr>
                        <w:sz w:val="12"/>
                        <w:szCs w:val="12"/>
                      </w:rPr>
                      <w:t>2,326,290,983</w:t>
                    </w:r>
                  </w:p>
                </w:tc>
                <w:tc>
                  <w:tcPr>
                    <w:tcW w:w="381" w:type="pct"/>
                    <w:tcBorders>
                      <w:top w:val="single" w:sz="6" w:space="0" w:color="auto"/>
                      <w:left w:val="single" w:sz="6" w:space="0" w:color="auto"/>
                      <w:bottom w:val="single" w:sz="4" w:space="0" w:color="auto"/>
                      <w:right w:val="single" w:sz="6" w:space="0" w:color="auto"/>
                    </w:tcBorders>
                  </w:tcPr>
                  <w:p w14:paraId="26BFB0ED" w14:textId="77777777" w:rsidR="00B55727" w:rsidRPr="00B55727" w:rsidRDefault="00B55727" w:rsidP="00525D98">
                    <w:pPr>
                      <w:jc w:val="right"/>
                      <w:rPr>
                        <w:sz w:val="12"/>
                        <w:szCs w:val="12"/>
                      </w:rPr>
                    </w:pPr>
                    <w:r w:rsidRPr="00B55727">
                      <w:rPr>
                        <w:sz w:val="12"/>
                        <w:szCs w:val="12"/>
                      </w:rPr>
                      <w:t>2,962,759,699</w:t>
                    </w:r>
                  </w:p>
                </w:tc>
                <w:tc>
                  <w:tcPr>
                    <w:tcW w:w="316" w:type="pct"/>
                    <w:tcBorders>
                      <w:top w:val="single" w:sz="6" w:space="0" w:color="auto"/>
                      <w:left w:val="single" w:sz="6" w:space="0" w:color="auto"/>
                      <w:bottom w:val="single" w:sz="4" w:space="0" w:color="auto"/>
                      <w:right w:val="single" w:sz="6" w:space="0" w:color="auto"/>
                    </w:tcBorders>
                  </w:tcPr>
                  <w:p w14:paraId="22F33729" w14:textId="77777777" w:rsidR="00B55727" w:rsidRPr="00B55727" w:rsidRDefault="00B55727" w:rsidP="00525D98">
                    <w:pPr>
                      <w:jc w:val="right"/>
                      <w:rPr>
                        <w:sz w:val="12"/>
                        <w:szCs w:val="12"/>
                      </w:rPr>
                    </w:pPr>
                    <w:r w:rsidRPr="00B55727">
                      <w:rPr>
                        <w:sz w:val="12"/>
                        <w:szCs w:val="12"/>
                      </w:rPr>
                      <w:t>106,342,324</w:t>
                    </w:r>
                  </w:p>
                </w:tc>
                <w:tc>
                  <w:tcPr>
                    <w:tcW w:w="359" w:type="pct"/>
                    <w:tcBorders>
                      <w:top w:val="single" w:sz="6" w:space="0" w:color="auto"/>
                      <w:left w:val="single" w:sz="6" w:space="0" w:color="auto"/>
                      <w:bottom w:val="single" w:sz="4" w:space="0" w:color="auto"/>
                      <w:right w:val="single" w:sz="6" w:space="0" w:color="auto"/>
                    </w:tcBorders>
                  </w:tcPr>
                  <w:p w14:paraId="6797E92C" w14:textId="77777777" w:rsidR="00B55727" w:rsidRPr="00B55727" w:rsidRDefault="00B55727" w:rsidP="00525D98">
                    <w:pPr>
                      <w:jc w:val="right"/>
                      <w:rPr>
                        <w:sz w:val="12"/>
                        <w:szCs w:val="12"/>
                      </w:rPr>
                    </w:pPr>
                    <w:r w:rsidRPr="00B55727">
                      <w:rPr>
                        <w:sz w:val="12"/>
                        <w:szCs w:val="12"/>
                      </w:rPr>
                      <w:t>175,169,861</w:t>
                    </w:r>
                  </w:p>
                </w:tc>
                <w:tc>
                  <w:tcPr>
                    <w:tcW w:w="359" w:type="pct"/>
                    <w:tcBorders>
                      <w:top w:val="single" w:sz="6" w:space="0" w:color="auto"/>
                      <w:left w:val="single" w:sz="6" w:space="0" w:color="auto"/>
                      <w:bottom w:val="single" w:sz="4" w:space="0" w:color="auto"/>
                      <w:right w:val="single" w:sz="6" w:space="0" w:color="auto"/>
                    </w:tcBorders>
                  </w:tcPr>
                  <w:p w14:paraId="49D92F8D" w14:textId="77777777" w:rsidR="00B55727" w:rsidRPr="00B55727" w:rsidRDefault="00B55727" w:rsidP="00525D98">
                    <w:pPr>
                      <w:jc w:val="right"/>
                      <w:rPr>
                        <w:sz w:val="12"/>
                        <w:szCs w:val="12"/>
                      </w:rPr>
                    </w:pPr>
                    <w:r w:rsidRPr="00B55727">
                      <w:rPr>
                        <w:sz w:val="12"/>
                        <w:szCs w:val="12"/>
                      </w:rPr>
                      <w:t>281,512,185</w:t>
                    </w:r>
                  </w:p>
                </w:tc>
                <w:tc>
                  <w:tcPr>
                    <w:tcW w:w="359" w:type="pct"/>
                    <w:tcBorders>
                      <w:top w:val="single" w:sz="6" w:space="0" w:color="auto"/>
                      <w:left w:val="single" w:sz="6" w:space="0" w:color="auto"/>
                      <w:bottom w:val="single" w:sz="4" w:space="0" w:color="auto"/>
                      <w:right w:val="single" w:sz="6" w:space="0" w:color="auto"/>
                    </w:tcBorders>
                  </w:tcPr>
                  <w:p w14:paraId="2C0203A6" w14:textId="77777777" w:rsidR="00B55727" w:rsidRPr="00B55727" w:rsidRDefault="00B55727" w:rsidP="00525D98">
                    <w:pPr>
                      <w:jc w:val="right"/>
                      <w:rPr>
                        <w:sz w:val="12"/>
                        <w:szCs w:val="12"/>
                      </w:rPr>
                    </w:pPr>
                    <w:r w:rsidRPr="00B55727">
                      <w:rPr>
                        <w:sz w:val="12"/>
                        <w:szCs w:val="12"/>
                      </w:rPr>
                      <w:t>711,620,835</w:t>
                    </w:r>
                  </w:p>
                </w:tc>
                <w:tc>
                  <w:tcPr>
                    <w:tcW w:w="381" w:type="pct"/>
                    <w:tcBorders>
                      <w:top w:val="single" w:sz="6" w:space="0" w:color="auto"/>
                      <w:left w:val="single" w:sz="6" w:space="0" w:color="auto"/>
                      <w:bottom w:val="single" w:sz="4" w:space="0" w:color="auto"/>
                      <w:right w:val="single" w:sz="6" w:space="0" w:color="auto"/>
                    </w:tcBorders>
                  </w:tcPr>
                  <w:p w14:paraId="6452BF75" w14:textId="77777777" w:rsidR="00B55727" w:rsidRPr="00B55727" w:rsidRDefault="00B55727" w:rsidP="00525D98">
                    <w:pPr>
                      <w:jc w:val="right"/>
                      <w:rPr>
                        <w:sz w:val="12"/>
                        <w:szCs w:val="12"/>
                      </w:rPr>
                    </w:pPr>
                    <w:r w:rsidRPr="00B55727">
                      <w:rPr>
                        <w:sz w:val="12"/>
                        <w:szCs w:val="12"/>
                      </w:rPr>
                      <w:t>2,362,528,008</w:t>
                    </w:r>
                  </w:p>
                </w:tc>
                <w:tc>
                  <w:tcPr>
                    <w:tcW w:w="381" w:type="pct"/>
                    <w:tcBorders>
                      <w:top w:val="single" w:sz="6" w:space="0" w:color="auto"/>
                      <w:left w:val="single" w:sz="6" w:space="0" w:color="auto"/>
                      <w:bottom w:val="single" w:sz="4" w:space="0" w:color="auto"/>
                      <w:right w:val="single" w:sz="6" w:space="0" w:color="auto"/>
                    </w:tcBorders>
                  </w:tcPr>
                  <w:p w14:paraId="5587E8A2" w14:textId="77777777" w:rsidR="00B55727" w:rsidRPr="00B55727" w:rsidRDefault="00B55727" w:rsidP="00525D98">
                    <w:pPr>
                      <w:jc w:val="right"/>
                      <w:rPr>
                        <w:sz w:val="12"/>
                        <w:szCs w:val="12"/>
                      </w:rPr>
                    </w:pPr>
                    <w:r w:rsidRPr="00B55727">
                      <w:rPr>
                        <w:sz w:val="12"/>
                        <w:szCs w:val="12"/>
                      </w:rPr>
                      <w:t>3,074,148,843</w:t>
                    </w:r>
                  </w:p>
                </w:tc>
                <w:tc>
                  <w:tcPr>
                    <w:tcW w:w="316" w:type="pct"/>
                    <w:tcBorders>
                      <w:top w:val="single" w:sz="6" w:space="0" w:color="auto"/>
                      <w:left w:val="single" w:sz="6" w:space="0" w:color="auto"/>
                      <w:bottom w:val="single" w:sz="4" w:space="0" w:color="auto"/>
                      <w:right w:val="single" w:sz="6" w:space="0" w:color="auto"/>
                    </w:tcBorders>
                  </w:tcPr>
                  <w:p w14:paraId="59F475BA" w14:textId="77777777" w:rsidR="00B55727" w:rsidRPr="00B55727" w:rsidRDefault="00B55727" w:rsidP="00525D98">
                    <w:pPr>
                      <w:jc w:val="right"/>
                      <w:rPr>
                        <w:sz w:val="12"/>
                        <w:szCs w:val="12"/>
                      </w:rPr>
                    </w:pPr>
                    <w:r w:rsidRPr="00B55727">
                      <w:rPr>
                        <w:sz w:val="12"/>
                        <w:szCs w:val="12"/>
                      </w:rPr>
                      <w:t>156,208,412</w:t>
                    </w:r>
                  </w:p>
                </w:tc>
                <w:tc>
                  <w:tcPr>
                    <w:tcW w:w="359" w:type="pct"/>
                    <w:tcBorders>
                      <w:top w:val="single" w:sz="6" w:space="0" w:color="auto"/>
                      <w:left w:val="single" w:sz="6" w:space="0" w:color="auto"/>
                      <w:bottom w:val="single" w:sz="4" w:space="0" w:color="auto"/>
                      <w:right w:val="single" w:sz="6" w:space="0" w:color="auto"/>
                    </w:tcBorders>
                  </w:tcPr>
                  <w:p w14:paraId="12554979" w14:textId="77777777" w:rsidR="00B55727" w:rsidRPr="00B55727" w:rsidRDefault="00B55727" w:rsidP="00525D98">
                    <w:pPr>
                      <w:jc w:val="right"/>
                      <w:rPr>
                        <w:sz w:val="12"/>
                        <w:szCs w:val="12"/>
                      </w:rPr>
                    </w:pPr>
                    <w:r w:rsidRPr="00B55727">
                      <w:rPr>
                        <w:sz w:val="12"/>
                        <w:szCs w:val="12"/>
                      </w:rPr>
                      <w:t>374,314,473</w:t>
                    </w:r>
                  </w:p>
                </w:tc>
                <w:tc>
                  <w:tcPr>
                    <w:tcW w:w="359" w:type="pct"/>
                    <w:tcBorders>
                      <w:top w:val="single" w:sz="6" w:space="0" w:color="auto"/>
                      <w:left w:val="single" w:sz="6" w:space="0" w:color="auto"/>
                      <w:bottom w:val="single" w:sz="4" w:space="0" w:color="auto"/>
                      <w:right w:val="single" w:sz="4" w:space="0" w:color="auto"/>
                    </w:tcBorders>
                  </w:tcPr>
                  <w:p w14:paraId="6CF065D2" w14:textId="77777777" w:rsidR="00B55727" w:rsidRPr="00B55727" w:rsidRDefault="00B55727" w:rsidP="00525D98">
                    <w:pPr>
                      <w:jc w:val="right"/>
                      <w:rPr>
                        <w:sz w:val="12"/>
                        <w:szCs w:val="12"/>
                      </w:rPr>
                    </w:pPr>
                    <w:r w:rsidRPr="00B55727">
                      <w:rPr>
                        <w:sz w:val="12"/>
                        <w:szCs w:val="12"/>
                      </w:rPr>
                      <w:t>530,522,885</w:t>
                    </w:r>
                  </w:p>
                </w:tc>
              </w:tr>
            </w:sdtContent>
          </w:sdt>
          <w:sdt>
            <w:sdtPr>
              <w:rPr>
                <w:sz w:val="12"/>
                <w:szCs w:val="12"/>
              </w:rPr>
              <w:alias w:val="重要非全资子公司的主要财务信息明细"/>
              <w:tag w:val="_GBC_feef0d2d67a84217a9099e634bb2d3df"/>
              <w:id w:val="-1874608433"/>
              <w:lock w:val="sdtLocked"/>
              <w:placeholder>
                <w:docPart w:val="4B9D08C6D96A4437A04E7FD5C5D5888B"/>
              </w:placeholder>
            </w:sdtPr>
            <w:sdtContent>
              <w:tr w:rsidR="00B55727" w14:paraId="2B87CA98" w14:textId="77777777" w:rsidTr="00B55727">
                <w:tc>
                  <w:tcPr>
                    <w:tcW w:w="561" w:type="pct"/>
                    <w:tcBorders>
                      <w:top w:val="single" w:sz="6" w:space="0" w:color="auto"/>
                      <w:left w:val="single" w:sz="4" w:space="0" w:color="auto"/>
                      <w:bottom w:val="single" w:sz="4" w:space="0" w:color="auto"/>
                      <w:right w:val="single" w:sz="6" w:space="0" w:color="auto"/>
                    </w:tcBorders>
                  </w:tcPr>
                  <w:p w14:paraId="6EEF608E" w14:textId="77777777" w:rsidR="00B55727" w:rsidRPr="00B55727" w:rsidRDefault="00B55727" w:rsidP="00525D98">
                    <w:pPr>
                      <w:rPr>
                        <w:sz w:val="12"/>
                        <w:szCs w:val="12"/>
                      </w:rPr>
                    </w:pPr>
                    <w:r w:rsidRPr="00B55727">
                      <w:rPr>
                        <w:sz w:val="12"/>
                        <w:szCs w:val="12"/>
                      </w:rPr>
                      <w:t>太兴铁路公司</w:t>
                    </w:r>
                  </w:p>
                </w:tc>
                <w:tc>
                  <w:tcPr>
                    <w:tcW w:w="488" w:type="pct"/>
                    <w:tcBorders>
                      <w:top w:val="single" w:sz="6" w:space="0" w:color="auto"/>
                      <w:left w:val="single" w:sz="6" w:space="0" w:color="auto"/>
                      <w:bottom w:val="single" w:sz="4" w:space="0" w:color="auto"/>
                      <w:right w:val="single" w:sz="6" w:space="0" w:color="auto"/>
                    </w:tcBorders>
                  </w:tcPr>
                  <w:p w14:paraId="70581654" w14:textId="77777777" w:rsidR="00B55727" w:rsidRPr="00B55727" w:rsidRDefault="00B55727" w:rsidP="00525D98">
                    <w:pPr>
                      <w:jc w:val="right"/>
                      <w:rPr>
                        <w:sz w:val="12"/>
                        <w:szCs w:val="12"/>
                      </w:rPr>
                    </w:pPr>
                    <w:r w:rsidRPr="00B55727">
                      <w:rPr>
                        <w:sz w:val="12"/>
                        <w:szCs w:val="12"/>
                      </w:rPr>
                      <w:t>128,914,695</w:t>
                    </w:r>
                  </w:p>
                </w:tc>
                <w:tc>
                  <w:tcPr>
                    <w:tcW w:w="381" w:type="pct"/>
                    <w:tcBorders>
                      <w:top w:val="single" w:sz="6" w:space="0" w:color="auto"/>
                      <w:left w:val="single" w:sz="6" w:space="0" w:color="auto"/>
                      <w:bottom w:val="single" w:sz="4" w:space="0" w:color="auto"/>
                      <w:right w:val="single" w:sz="6" w:space="0" w:color="auto"/>
                    </w:tcBorders>
                  </w:tcPr>
                  <w:p w14:paraId="7E5D8055" w14:textId="77777777" w:rsidR="00B55727" w:rsidRPr="00B55727" w:rsidRDefault="00B55727" w:rsidP="00525D98">
                    <w:pPr>
                      <w:jc w:val="right"/>
                      <w:rPr>
                        <w:sz w:val="12"/>
                        <w:szCs w:val="12"/>
                      </w:rPr>
                    </w:pPr>
                    <w:r w:rsidRPr="00B55727">
                      <w:rPr>
                        <w:sz w:val="12"/>
                        <w:szCs w:val="12"/>
                      </w:rPr>
                      <w:t>8,560,244,440</w:t>
                    </w:r>
                  </w:p>
                </w:tc>
                <w:tc>
                  <w:tcPr>
                    <w:tcW w:w="381" w:type="pct"/>
                    <w:tcBorders>
                      <w:top w:val="single" w:sz="6" w:space="0" w:color="auto"/>
                      <w:left w:val="single" w:sz="6" w:space="0" w:color="auto"/>
                      <w:bottom w:val="single" w:sz="4" w:space="0" w:color="auto"/>
                      <w:right w:val="single" w:sz="6" w:space="0" w:color="auto"/>
                    </w:tcBorders>
                  </w:tcPr>
                  <w:p w14:paraId="64114BC4" w14:textId="77777777" w:rsidR="00B55727" w:rsidRPr="00B55727" w:rsidRDefault="00B55727" w:rsidP="00525D98">
                    <w:pPr>
                      <w:jc w:val="right"/>
                      <w:rPr>
                        <w:sz w:val="12"/>
                        <w:szCs w:val="12"/>
                      </w:rPr>
                    </w:pPr>
                    <w:r w:rsidRPr="00B55727">
                      <w:rPr>
                        <w:sz w:val="12"/>
                        <w:szCs w:val="12"/>
                      </w:rPr>
                      <w:t>8,689,159,135</w:t>
                    </w:r>
                  </w:p>
                </w:tc>
                <w:tc>
                  <w:tcPr>
                    <w:tcW w:w="316" w:type="pct"/>
                    <w:tcBorders>
                      <w:top w:val="single" w:sz="6" w:space="0" w:color="auto"/>
                      <w:left w:val="single" w:sz="6" w:space="0" w:color="auto"/>
                      <w:bottom w:val="single" w:sz="4" w:space="0" w:color="auto"/>
                      <w:right w:val="single" w:sz="6" w:space="0" w:color="auto"/>
                    </w:tcBorders>
                  </w:tcPr>
                  <w:p w14:paraId="06948708" w14:textId="77777777" w:rsidR="00B55727" w:rsidRPr="00B55727" w:rsidRDefault="00B55727" w:rsidP="00525D98">
                    <w:pPr>
                      <w:jc w:val="right"/>
                      <w:rPr>
                        <w:sz w:val="12"/>
                        <w:szCs w:val="12"/>
                      </w:rPr>
                    </w:pPr>
                    <w:r w:rsidRPr="00B55727">
                      <w:rPr>
                        <w:sz w:val="12"/>
                        <w:szCs w:val="12"/>
                      </w:rPr>
                      <w:t>596,786,752</w:t>
                    </w:r>
                  </w:p>
                </w:tc>
                <w:tc>
                  <w:tcPr>
                    <w:tcW w:w="359" w:type="pct"/>
                    <w:tcBorders>
                      <w:top w:val="single" w:sz="6" w:space="0" w:color="auto"/>
                      <w:left w:val="single" w:sz="6" w:space="0" w:color="auto"/>
                      <w:bottom w:val="single" w:sz="4" w:space="0" w:color="auto"/>
                      <w:right w:val="single" w:sz="6" w:space="0" w:color="auto"/>
                    </w:tcBorders>
                  </w:tcPr>
                  <w:p w14:paraId="0B0CF5CE" w14:textId="77777777" w:rsidR="00B55727" w:rsidRPr="00B55727" w:rsidRDefault="00B55727" w:rsidP="00525D98">
                    <w:pPr>
                      <w:jc w:val="right"/>
                      <w:rPr>
                        <w:sz w:val="12"/>
                        <w:szCs w:val="12"/>
                      </w:rPr>
                    </w:pPr>
                    <w:r w:rsidRPr="00B55727">
                      <w:rPr>
                        <w:sz w:val="12"/>
                        <w:szCs w:val="12"/>
                      </w:rPr>
                      <w:t>4,342,609,299</w:t>
                    </w:r>
                  </w:p>
                </w:tc>
                <w:tc>
                  <w:tcPr>
                    <w:tcW w:w="359" w:type="pct"/>
                    <w:tcBorders>
                      <w:top w:val="single" w:sz="6" w:space="0" w:color="auto"/>
                      <w:left w:val="single" w:sz="6" w:space="0" w:color="auto"/>
                      <w:bottom w:val="single" w:sz="4" w:space="0" w:color="auto"/>
                      <w:right w:val="single" w:sz="6" w:space="0" w:color="auto"/>
                    </w:tcBorders>
                  </w:tcPr>
                  <w:p w14:paraId="0B3EA6A6" w14:textId="77777777" w:rsidR="00B55727" w:rsidRPr="00B55727" w:rsidRDefault="00B55727" w:rsidP="00525D98">
                    <w:pPr>
                      <w:jc w:val="right"/>
                      <w:rPr>
                        <w:sz w:val="12"/>
                        <w:szCs w:val="12"/>
                      </w:rPr>
                    </w:pPr>
                    <w:r w:rsidRPr="00B55727">
                      <w:rPr>
                        <w:sz w:val="12"/>
                        <w:szCs w:val="12"/>
                      </w:rPr>
                      <w:t>4,939,396,051</w:t>
                    </w:r>
                  </w:p>
                </w:tc>
                <w:tc>
                  <w:tcPr>
                    <w:tcW w:w="359" w:type="pct"/>
                    <w:tcBorders>
                      <w:top w:val="single" w:sz="6" w:space="0" w:color="auto"/>
                      <w:left w:val="single" w:sz="6" w:space="0" w:color="auto"/>
                      <w:bottom w:val="single" w:sz="4" w:space="0" w:color="auto"/>
                      <w:right w:val="single" w:sz="6" w:space="0" w:color="auto"/>
                    </w:tcBorders>
                  </w:tcPr>
                  <w:p w14:paraId="7D8BD45D" w14:textId="77777777" w:rsidR="00B55727" w:rsidRPr="00B55727" w:rsidRDefault="00B55727" w:rsidP="00525D98">
                    <w:pPr>
                      <w:jc w:val="right"/>
                      <w:rPr>
                        <w:sz w:val="12"/>
                        <w:szCs w:val="12"/>
                      </w:rPr>
                    </w:pPr>
                    <w:r w:rsidRPr="00B55727">
                      <w:rPr>
                        <w:sz w:val="12"/>
                        <w:szCs w:val="12"/>
                      </w:rPr>
                      <w:t>200,261,173</w:t>
                    </w:r>
                  </w:p>
                </w:tc>
                <w:tc>
                  <w:tcPr>
                    <w:tcW w:w="381" w:type="pct"/>
                    <w:tcBorders>
                      <w:top w:val="single" w:sz="6" w:space="0" w:color="auto"/>
                      <w:left w:val="single" w:sz="6" w:space="0" w:color="auto"/>
                      <w:bottom w:val="single" w:sz="4" w:space="0" w:color="auto"/>
                      <w:right w:val="single" w:sz="6" w:space="0" w:color="auto"/>
                    </w:tcBorders>
                  </w:tcPr>
                  <w:p w14:paraId="785EFE79" w14:textId="77777777" w:rsidR="00B55727" w:rsidRPr="00B55727" w:rsidRDefault="00B55727" w:rsidP="00525D98">
                    <w:pPr>
                      <w:jc w:val="right"/>
                      <w:rPr>
                        <w:sz w:val="12"/>
                        <w:szCs w:val="12"/>
                      </w:rPr>
                    </w:pPr>
                    <w:r w:rsidRPr="00B55727">
                      <w:rPr>
                        <w:sz w:val="12"/>
                        <w:szCs w:val="12"/>
                      </w:rPr>
                      <w:t>8,644,671,786</w:t>
                    </w:r>
                  </w:p>
                </w:tc>
                <w:tc>
                  <w:tcPr>
                    <w:tcW w:w="381" w:type="pct"/>
                    <w:tcBorders>
                      <w:top w:val="single" w:sz="6" w:space="0" w:color="auto"/>
                      <w:left w:val="single" w:sz="6" w:space="0" w:color="auto"/>
                      <w:bottom w:val="single" w:sz="4" w:space="0" w:color="auto"/>
                      <w:right w:val="single" w:sz="6" w:space="0" w:color="auto"/>
                    </w:tcBorders>
                  </w:tcPr>
                  <w:p w14:paraId="6F55708C" w14:textId="77777777" w:rsidR="00B55727" w:rsidRPr="00B55727" w:rsidRDefault="00B55727" w:rsidP="00525D98">
                    <w:pPr>
                      <w:jc w:val="right"/>
                      <w:rPr>
                        <w:sz w:val="12"/>
                        <w:szCs w:val="12"/>
                      </w:rPr>
                    </w:pPr>
                    <w:r w:rsidRPr="00B55727">
                      <w:rPr>
                        <w:sz w:val="12"/>
                        <w:szCs w:val="12"/>
                      </w:rPr>
                      <w:t>8,844,932,959</w:t>
                    </w:r>
                  </w:p>
                </w:tc>
                <w:tc>
                  <w:tcPr>
                    <w:tcW w:w="316" w:type="pct"/>
                    <w:tcBorders>
                      <w:top w:val="single" w:sz="6" w:space="0" w:color="auto"/>
                      <w:left w:val="single" w:sz="6" w:space="0" w:color="auto"/>
                      <w:bottom w:val="single" w:sz="4" w:space="0" w:color="auto"/>
                      <w:right w:val="single" w:sz="6" w:space="0" w:color="auto"/>
                    </w:tcBorders>
                  </w:tcPr>
                  <w:p w14:paraId="3BCBB028" w14:textId="77777777" w:rsidR="00B55727" w:rsidRPr="00B55727" w:rsidRDefault="00B55727" w:rsidP="00525D98">
                    <w:pPr>
                      <w:jc w:val="right"/>
                      <w:rPr>
                        <w:sz w:val="12"/>
                        <w:szCs w:val="12"/>
                      </w:rPr>
                    </w:pPr>
                    <w:r w:rsidRPr="00B55727">
                      <w:rPr>
                        <w:sz w:val="12"/>
                        <w:szCs w:val="12"/>
                      </w:rPr>
                      <w:t>621,698,008</w:t>
                    </w:r>
                  </w:p>
                </w:tc>
                <w:tc>
                  <w:tcPr>
                    <w:tcW w:w="359" w:type="pct"/>
                    <w:tcBorders>
                      <w:top w:val="single" w:sz="6" w:space="0" w:color="auto"/>
                      <w:left w:val="single" w:sz="6" w:space="0" w:color="auto"/>
                      <w:bottom w:val="single" w:sz="4" w:space="0" w:color="auto"/>
                      <w:right w:val="single" w:sz="6" w:space="0" w:color="auto"/>
                    </w:tcBorders>
                  </w:tcPr>
                  <w:p w14:paraId="1031CDC5" w14:textId="77777777" w:rsidR="00B55727" w:rsidRPr="00B55727" w:rsidRDefault="00B55727" w:rsidP="00525D98">
                    <w:pPr>
                      <w:jc w:val="right"/>
                      <w:rPr>
                        <w:sz w:val="12"/>
                        <w:szCs w:val="12"/>
                      </w:rPr>
                    </w:pPr>
                    <w:r w:rsidRPr="00B55727">
                      <w:rPr>
                        <w:sz w:val="12"/>
                        <w:szCs w:val="12"/>
                      </w:rPr>
                      <w:t>4,567,236,737</w:t>
                    </w:r>
                  </w:p>
                </w:tc>
                <w:tc>
                  <w:tcPr>
                    <w:tcW w:w="359" w:type="pct"/>
                    <w:tcBorders>
                      <w:top w:val="single" w:sz="6" w:space="0" w:color="auto"/>
                      <w:left w:val="single" w:sz="6" w:space="0" w:color="auto"/>
                      <w:bottom w:val="single" w:sz="4" w:space="0" w:color="auto"/>
                      <w:right w:val="single" w:sz="4" w:space="0" w:color="auto"/>
                    </w:tcBorders>
                  </w:tcPr>
                  <w:p w14:paraId="61AFACDF" w14:textId="77777777" w:rsidR="00B55727" w:rsidRPr="00B55727" w:rsidRDefault="00B55727" w:rsidP="00525D98">
                    <w:pPr>
                      <w:jc w:val="right"/>
                      <w:rPr>
                        <w:sz w:val="12"/>
                        <w:szCs w:val="12"/>
                      </w:rPr>
                    </w:pPr>
                    <w:r w:rsidRPr="00B55727">
                      <w:rPr>
                        <w:sz w:val="12"/>
                        <w:szCs w:val="12"/>
                      </w:rPr>
                      <w:t>5,188,934,745</w:t>
                    </w:r>
                  </w:p>
                </w:tc>
              </w:tr>
            </w:sdtContent>
          </w:sdt>
          <w:sdt>
            <w:sdtPr>
              <w:rPr>
                <w:sz w:val="12"/>
                <w:szCs w:val="12"/>
              </w:rPr>
              <w:alias w:val="重要非全资子公司的主要财务信息明细"/>
              <w:tag w:val="_GBC_feef0d2d67a84217a9099e634bb2d3df"/>
              <w:id w:val="1654171437"/>
              <w:lock w:val="sdtLocked"/>
              <w:placeholder>
                <w:docPart w:val="4B9D08C6D96A4437A04E7FD5C5D5888B"/>
              </w:placeholder>
            </w:sdtPr>
            <w:sdtContent>
              <w:tr w:rsidR="00B55727" w14:paraId="1DC8300B" w14:textId="77777777" w:rsidTr="00B55727">
                <w:tc>
                  <w:tcPr>
                    <w:tcW w:w="561" w:type="pct"/>
                    <w:tcBorders>
                      <w:top w:val="single" w:sz="6" w:space="0" w:color="auto"/>
                      <w:left w:val="single" w:sz="4" w:space="0" w:color="auto"/>
                      <w:bottom w:val="single" w:sz="4" w:space="0" w:color="auto"/>
                      <w:right w:val="single" w:sz="6" w:space="0" w:color="auto"/>
                    </w:tcBorders>
                  </w:tcPr>
                  <w:p w14:paraId="1373EC0F" w14:textId="77777777" w:rsidR="00B55727" w:rsidRPr="00B55727" w:rsidRDefault="00B55727" w:rsidP="00525D98">
                    <w:pPr>
                      <w:rPr>
                        <w:sz w:val="12"/>
                        <w:szCs w:val="12"/>
                      </w:rPr>
                    </w:pPr>
                    <w:r w:rsidRPr="00B55727">
                      <w:rPr>
                        <w:sz w:val="12"/>
                        <w:szCs w:val="12"/>
                      </w:rPr>
                      <w:t>中鼎物流公司</w:t>
                    </w:r>
                  </w:p>
                </w:tc>
                <w:tc>
                  <w:tcPr>
                    <w:tcW w:w="488" w:type="pct"/>
                    <w:tcBorders>
                      <w:top w:val="single" w:sz="6" w:space="0" w:color="auto"/>
                      <w:left w:val="single" w:sz="6" w:space="0" w:color="auto"/>
                      <w:bottom w:val="single" w:sz="4" w:space="0" w:color="auto"/>
                      <w:right w:val="single" w:sz="6" w:space="0" w:color="auto"/>
                    </w:tcBorders>
                  </w:tcPr>
                  <w:p w14:paraId="6133AFD3" w14:textId="77777777" w:rsidR="00B55727" w:rsidRPr="00B55727" w:rsidRDefault="00B55727" w:rsidP="00525D98">
                    <w:pPr>
                      <w:jc w:val="right"/>
                      <w:rPr>
                        <w:sz w:val="12"/>
                        <w:szCs w:val="12"/>
                      </w:rPr>
                    </w:pPr>
                    <w:r w:rsidRPr="00B55727">
                      <w:rPr>
                        <w:sz w:val="12"/>
                        <w:szCs w:val="12"/>
                      </w:rPr>
                      <w:t>163,637,146</w:t>
                    </w:r>
                  </w:p>
                </w:tc>
                <w:tc>
                  <w:tcPr>
                    <w:tcW w:w="381" w:type="pct"/>
                    <w:tcBorders>
                      <w:top w:val="single" w:sz="6" w:space="0" w:color="auto"/>
                      <w:left w:val="single" w:sz="6" w:space="0" w:color="auto"/>
                      <w:bottom w:val="single" w:sz="4" w:space="0" w:color="auto"/>
                      <w:right w:val="single" w:sz="6" w:space="0" w:color="auto"/>
                    </w:tcBorders>
                  </w:tcPr>
                  <w:p w14:paraId="16ED0A38" w14:textId="77777777" w:rsidR="00B55727" w:rsidRPr="00B55727" w:rsidRDefault="00B55727" w:rsidP="00525D98">
                    <w:pPr>
                      <w:jc w:val="right"/>
                      <w:rPr>
                        <w:sz w:val="12"/>
                        <w:szCs w:val="12"/>
                      </w:rPr>
                    </w:pPr>
                    <w:r w:rsidRPr="00B55727">
                      <w:rPr>
                        <w:sz w:val="12"/>
                        <w:szCs w:val="12"/>
                      </w:rPr>
                      <w:t>3,003,426,621</w:t>
                    </w:r>
                  </w:p>
                </w:tc>
                <w:tc>
                  <w:tcPr>
                    <w:tcW w:w="381" w:type="pct"/>
                    <w:tcBorders>
                      <w:top w:val="single" w:sz="6" w:space="0" w:color="auto"/>
                      <w:left w:val="single" w:sz="6" w:space="0" w:color="auto"/>
                      <w:bottom w:val="single" w:sz="4" w:space="0" w:color="auto"/>
                      <w:right w:val="single" w:sz="6" w:space="0" w:color="auto"/>
                    </w:tcBorders>
                  </w:tcPr>
                  <w:p w14:paraId="1EADD4A5" w14:textId="77777777" w:rsidR="00B55727" w:rsidRPr="00B55727" w:rsidRDefault="00B55727" w:rsidP="00525D98">
                    <w:pPr>
                      <w:jc w:val="right"/>
                      <w:rPr>
                        <w:sz w:val="12"/>
                        <w:szCs w:val="12"/>
                      </w:rPr>
                    </w:pPr>
                    <w:r w:rsidRPr="00B55727">
                      <w:rPr>
                        <w:sz w:val="12"/>
                        <w:szCs w:val="12"/>
                      </w:rPr>
                      <w:t>3,167,063,767</w:t>
                    </w:r>
                  </w:p>
                </w:tc>
                <w:tc>
                  <w:tcPr>
                    <w:tcW w:w="316" w:type="pct"/>
                    <w:tcBorders>
                      <w:top w:val="single" w:sz="6" w:space="0" w:color="auto"/>
                      <w:left w:val="single" w:sz="6" w:space="0" w:color="auto"/>
                      <w:bottom w:val="single" w:sz="4" w:space="0" w:color="auto"/>
                      <w:right w:val="single" w:sz="6" w:space="0" w:color="auto"/>
                    </w:tcBorders>
                  </w:tcPr>
                  <w:p w14:paraId="0DC390AA" w14:textId="77777777" w:rsidR="00B55727" w:rsidRPr="00B55727" w:rsidRDefault="00B55727" w:rsidP="00525D98">
                    <w:pPr>
                      <w:jc w:val="right"/>
                      <w:rPr>
                        <w:sz w:val="12"/>
                        <w:szCs w:val="12"/>
                      </w:rPr>
                    </w:pPr>
                    <w:r w:rsidRPr="00B55727">
                      <w:rPr>
                        <w:sz w:val="12"/>
                        <w:szCs w:val="12"/>
                      </w:rPr>
                      <w:t>272,531,744</w:t>
                    </w:r>
                  </w:p>
                </w:tc>
                <w:tc>
                  <w:tcPr>
                    <w:tcW w:w="359" w:type="pct"/>
                    <w:tcBorders>
                      <w:top w:val="single" w:sz="6" w:space="0" w:color="auto"/>
                      <w:left w:val="single" w:sz="6" w:space="0" w:color="auto"/>
                      <w:bottom w:val="single" w:sz="4" w:space="0" w:color="auto"/>
                      <w:right w:val="single" w:sz="6" w:space="0" w:color="auto"/>
                    </w:tcBorders>
                  </w:tcPr>
                  <w:p w14:paraId="2291919E" w14:textId="77777777" w:rsidR="00B55727" w:rsidRPr="00B55727" w:rsidRDefault="00B55727" w:rsidP="00525D98">
                    <w:pPr>
                      <w:jc w:val="right"/>
                      <w:rPr>
                        <w:sz w:val="12"/>
                        <w:szCs w:val="12"/>
                      </w:rPr>
                    </w:pPr>
                    <w:r w:rsidRPr="00B55727">
                      <w:rPr>
                        <w:sz w:val="12"/>
                        <w:szCs w:val="12"/>
                      </w:rPr>
                      <w:t>1,838,651,525</w:t>
                    </w:r>
                  </w:p>
                </w:tc>
                <w:tc>
                  <w:tcPr>
                    <w:tcW w:w="359" w:type="pct"/>
                    <w:tcBorders>
                      <w:top w:val="single" w:sz="6" w:space="0" w:color="auto"/>
                      <w:left w:val="single" w:sz="6" w:space="0" w:color="auto"/>
                      <w:bottom w:val="single" w:sz="4" w:space="0" w:color="auto"/>
                      <w:right w:val="single" w:sz="6" w:space="0" w:color="auto"/>
                    </w:tcBorders>
                  </w:tcPr>
                  <w:p w14:paraId="458C154B" w14:textId="77777777" w:rsidR="00B55727" w:rsidRPr="00B55727" w:rsidRDefault="00B55727" w:rsidP="00525D98">
                    <w:pPr>
                      <w:jc w:val="right"/>
                      <w:rPr>
                        <w:sz w:val="12"/>
                        <w:szCs w:val="12"/>
                      </w:rPr>
                    </w:pPr>
                    <w:r w:rsidRPr="00B55727">
                      <w:rPr>
                        <w:sz w:val="12"/>
                        <w:szCs w:val="12"/>
                      </w:rPr>
                      <w:t>2,111,183,269</w:t>
                    </w:r>
                  </w:p>
                </w:tc>
                <w:tc>
                  <w:tcPr>
                    <w:tcW w:w="359" w:type="pct"/>
                    <w:tcBorders>
                      <w:top w:val="single" w:sz="6" w:space="0" w:color="auto"/>
                      <w:left w:val="single" w:sz="6" w:space="0" w:color="auto"/>
                      <w:bottom w:val="single" w:sz="4" w:space="0" w:color="auto"/>
                      <w:right w:val="single" w:sz="6" w:space="0" w:color="auto"/>
                    </w:tcBorders>
                  </w:tcPr>
                  <w:p w14:paraId="2A19AF3F" w14:textId="77777777" w:rsidR="00B55727" w:rsidRPr="00B55727" w:rsidRDefault="00B55727" w:rsidP="00525D98">
                    <w:pPr>
                      <w:jc w:val="right"/>
                      <w:rPr>
                        <w:sz w:val="12"/>
                        <w:szCs w:val="12"/>
                      </w:rPr>
                    </w:pPr>
                    <w:r w:rsidRPr="00B55727">
                      <w:rPr>
                        <w:sz w:val="12"/>
                        <w:szCs w:val="12"/>
                      </w:rPr>
                      <w:t>173,042,341</w:t>
                    </w:r>
                  </w:p>
                </w:tc>
                <w:tc>
                  <w:tcPr>
                    <w:tcW w:w="381" w:type="pct"/>
                    <w:tcBorders>
                      <w:top w:val="single" w:sz="6" w:space="0" w:color="auto"/>
                      <w:left w:val="single" w:sz="6" w:space="0" w:color="auto"/>
                      <w:bottom w:val="single" w:sz="4" w:space="0" w:color="auto"/>
                      <w:right w:val="single" w:sz="6" w:space="0" w:color="auto"/>
                    </w:tcBorders>
                  </w:tcPr>
                  <w:p w14:paraId="3664C4ED" w14:textId="77777777" w:rsidR="00B55727" w:rsidRPr="00B55727" w:rsidRDefault="00B55727" w:rsidP="00525D98">
                    <w:pPr>
                      <w:jc w:val="right"/>
                      <w:rPr>
                        <w:sz w:val="12"/>
                        <w:szCs w:val="12"/>
                      </w:rPr>
                    </w:pPr>
                    <w:r w:rsidRPr="00B55727">
                      <w:rPr>
                        <w:sz w:val="12"/>
                        <w:szCs w:val="12"/>
                      </w:rPr>
                      <w:t>3,053,383,600</w:t>
                    </w:r>
                  </w:p>
                </w:tc>
                <w:tc>
                  <w:tcPr>
                    <w:tcW w:w="381" w:type="pct"/>
                    <w:tcBorders>
                      <w:top w:val="single" w:sz="6" w:space="0" w:color="auto"/>
                      <w:left w:val="single" w:sz="6" w:space="0" w:color="auto"/>
                      <w:bottom w:val="single" w:sz="4" w:space="0" w:color="auto"/>
                      <w:right w:val="single" w:sz="6" w:space="0" w:color="auto"/>
                    </w:tcBorders>
                  </w:tcPr>
                  <w:p w14:paraId="52E3850C" w14:textId="77777777" w:rsidR="00B55727" w:rsidRPr="00B55727" w:rsidRDefault="00B55727" w:rsidP="00525D98">
                    <w:pPr>
                      <w:jc w:val="right"/>
                      <w:rPr>
                        <w:sz w:val="12"/>
                        <w:szCs w:val="12"/>
                      </w:rPr>
                    </w:pPr>
                    <w:r w:rsidRPr="00B55727">
                      <w:rPr>
                        <w:sz w:val="12"/>
                        <w:szCs w:val="12"/>
                      </w:rPr>
                      <w:t>3,226,425,941</w:t>
                    </w:r>
                  </w:p>
                </w:tc>
                <w:tc>
                  <w:tcPr>
                    <w:tcW w:w="316" w:type="pct"/>
                    <w:tcBorders>
                      <w:top w:val="single" w:sz="6" w:space="0" w:color="auto"/>
                      <w:left w:val="single" w:sz="6" w:space="0" w:color="auto"/>
                      <w:bottom w:val="single" w:sz="4" w:space="0" w:color="auto"/>
                      <w:right w:val="single" w:sz="6" w:space="0" w:color="auto"/>
                    </w:tcBorders>
                  </w:tcPr>
                  <w:p w14:paraId="7D740C1A" w14:textId="77777777" w:rsidR="00B55727" w:rsidRPr="00B55727" w:rsidRDefault="00B55727" w:rsidP="00525D98">
                    <w:pPr>
                      <w:jc w:val="right"/>
                      <w:rPr>
                        <w:sz w:val="12"/>
                        <w:szCs w:val="12"/>
                      </w:rPr>
                    </w:pPr>
                    <w:r w:rsidRPr="00B55727">
                      <w:rPr>
                        <w:sz w:val="12"/>
                        <w:szCs w:val="12"/>
                      </w:rPr>
                      <w:t>362,807,688</w:t>
                    </w:r>
                  </w:p>
                </w:tc>
                <w:tc>
                  <w:tcPr>
                    <w:tcW w:w="359" w:type="pct"/>
                    <w:tcBorders>
                      <w:top w:val="single" w:sz="6" w:space="0" w:color="auto"/>
                      <w:left w:val="single" w:sz="6" w:space="0" w:color="auto"/>
                      <w:bottom w:val="single" w:sz="4" w:space="0" w:color="auto"/>
                      <w:right w:val="single" w:sz="6" w:space="0" w:color="auto"/>
                    </w:tcBorders>
                  </w:tcPr>
                  <w:p w14:paraId="68012D1D" w14:textId="77777777" w:rsidR="00B55727" w:rsidRPr="00B55727" w:rsidRDefault="00B55727" w:rsidP="00525D98">
                    <w:pPr>
                      <w:jc w:val="right"/>
                      <w:rPr>
                        <w:sz w:val="12"/>
                        <w:szCs w:val="12"/>
                      </w:rPr>
                    </w:pPr>
                    <w:r w:rsidRPr="00B55727">
                      <w:rPr>
                        <w:sz w:val="12"/>
                        <w:szCs w:val="12"/>
                      </w:rPr>
                      <w:t>1,720,902,370</w:t>
                    </w:r>
                  </w:p>
                </w:tc>
                <w:tc>
                  <w:tcPr>
                    <w:tcW w:w="359" w:type="pct"/>
                    <w:tcBorders>
                      <w:top w:val="single" w:sz="6" w:space="0" w:color="auto"/>
                      <w:left w:val="single" w:sz="6" w:space="0" w:color="auto"/>
                      <w:bottom w:val="single" w:sz="4" w:space="0" w:color="auto"/>
                      <w:right w:val="single" w:sz="4" w:space="0" w:color="auto"/>
                    </w:tcBorders>
                  </w:tcPr>
                  <w:p w14:paraId="102CB27D" w14:textId="77777777" w:rsidR="00B55727" w:rsidRPr="00B55727" w:rsidRDefault="00B55727" w:rsidP="00525D98">
                    <w:pPr>
                      <w:jc w:val="right"/>
                      <w:rPr>
                        <w:sz w:val="12"/>
                        <w:szCs w:val="12"/>
                      </w:rPr>
                    </w:pPr>
                    <w:r w:rsidRPr="00B55727">
                      <w:rPr>
                        <w:sz w:val="12"/>
                        <w:szCs w:val="12"/>
                      </w:rPr>
                      <w:t>2,083,710,058</w:t>
                    </w:r>
                  </w:p>
                </w:tc>
              </w:tr>
            </w:sdtContent>
          </w:sdt>
          <w:sdt>
            <w:sdtPr>
              <w:rPr>
                <w:sz w:val="12"/>
                <w:szCs w:val="12"/>
              </w:rPr>
              <w:alias w:val="重要非全资子公司的主要财务信息明细"/>
              <w:tag w:val="_GBC_feef0d2d67a84217a9099e634bb2d3df"/>
              <w:id w:val="-748413085"/>
              <w:lock w:val="sdtLocked"/>
              <w:placeholder>
                <w:docPart w:val="F6769EF991D141B589EA0308875B2B50"/>
              </w:placeholder>
            </w:sdtPr>
            <w:sdtContent>
              <w:tr w:rsidR="00B55727" w14:paraId="531A9A4C" w14:textId="77777777" w:rsidTr="00B55727">
                <w:tc>
                  <w:tcPr>
                    <w:tcW w:w="561" w:type="pct"/>
                    <w:tcBorders>
                      <w:top w:val="single" w:sz="6" w:space="0" w:color="auto"/>
                      <w:left w:val="single" w:sz="4" w:space="0" w:color="auto"/>
                      <w:bottom w:val="single" w:sz="4" w:space="0" w:color="auto"/>
                      <w:right w:val="single" w:sz="6" w:space="0" w:color="auto"/>
                    </w:tcBorders>
                  </w:tcPr>
                  <w:p w14:paraId="23E7C62D" w14:textId="77777777" w:rsidR="00B55727" w:rsidRPr="00B55727" w:rsidRDefault="00B55727" w:rsidP="00525D98">
                    <w:pPr>
                      <w:rPr>
                        <w:sz w:val="12"/>
                        <w:szCs w:val="12"/>
                      </w:rPr>
                    </w:pPr>
                    <w:r w:rsidRPr="00B55727">
                      <w:rPr>
                        <w:sz w:val="12"/>
                        <w:szCs w:val="12"/>
                      </w:rPr>
                      <w:t>唐港铁路公司</w:t>
                    </w:r>
                  </w:p>
                </w:tc>
                <w:tc>
                  <w:tcPr>
                    <w:tcW w:w="488" w:type="pct"/>
                    <w:tcBorders>
                      <w:top w:val="single" w:sz="6" w:space="0" w:color="auto"/>
                      <w:left w:val="single" w:sz="6" w:space="0" w:color="auto"/>
                      <w:bottom w:val="single" w:sz="4" w:space="0" w:color="auto"/>
                      <w:right w:val="single" w:sz="6" w:space="0" w:color="auto"/>
                    </w:tcBorders>
                  </w:tcPr>
                  <w:p w14:paraId="0DAA7E53" w14:textId="77777777" w:rsidR="00B55727" w:rsidRPr="00B55727" w:rsidRDefault="00B55727" w:rsidP="00525D98">
                    <w:pPr>
                      <w:jc w:val="right"/>
                      <w:rPr>
                        <w:sz w:val="12"/>
                        <w:szCs w:val="12"/>
                      </w:rPr>
                    </w:pPr>
                    <w:r w:rsidRPr="00B55727">
                      <w:rPr>
                        <w:sz w:val="12"/>
                        <w:szCs w:val="12"/>
                      </w:rPr>
                      <w:t>4,478,654,599</w:t>
                    </w:r>
                  </w:p>
                </w:tc>
                <w:tc>
                  <w:tcPr>
                    <w:tcW w:w="381" w:type="pct"/>
                    <w:tcBorders>
                      <w:top w:val="single" w:sz="6" w:space="0" w:color="auto"/>
                      <w:left w:val="single" w:sz="6" w:space="0" w:color="auto"/>
                      <w:bottom w:val="single" w:sz="4" w:space="0" w:color="auto"/>
                      <w:right w:val="single" w:sz="6" w:space="0" w:color="auto"/>
                    </w:tcBorders>
                  </w:tcPr>
                  <w:p w14:paraId="60BCDEB0" w14:textId="77777777" w:rsidR="00B55727" w:rsidRPr="00B55727" w:rsidRDefault="00B55727" w:rsidP="00525D98">
                    <w:pPr>
                      <w:jc w:val="right"/>
                      <w:rPr>
                        <w:sz w:val="12"/>
                        <w:szCs w:val="12"/>
                      </w:rPr>
                    </w:pPr>
                    <w:r w:rsidRPr="00B55727">
                      <w:rPr>
                        <w:sz w:val="12"/>
                        <w:szCs w:val="12"/>
                      </w:rPr>
                      <w:t>10,041,176,557</w:t>
                    </w:r>
                  </w:p>
                </w:tc>
                <w:tc>
                  <w:tcPr>
                    <w:tcW w:w="381" w:type="pct"/>
                    <w:tcBorders>
                      <w:top w:val="single" w:sz="6" w:space="0" w:color="auto"/>
                      <w:left w:val="single" w:sz="6" w:space="0" w:color="auto"/>
                      <w:bottom w:val="single" w:sz="4" w:space="0" w:color="auto"/>
                      <w:right w:val="single" w:sz="6" w:space="0" w:color="auto"/>
                    </w:tcBorders>
                  </w:tcPr>
                  <w:p w14:paraId="48B7EA0B" w14:textId="77777777" w:rsidR="00B55727" w:rsidRPr="00B55727" w:rsidRDefault="00B55727" w:rsidP="00525D98">
                    <w:pPr>
                      <w:jc w:val="right"/>
                      <w:rPr>
                        <w:sz w:val="12"/>
                        <w:szCs w:val="12"/>
                      </w:rPr>
                    </w:pPr>
                    <w:r w:rsidRPr="00B55727">
                      <w:rPr>
                        <w:sz w:val="12"/>
                        <w:szCs w:val="12"/>
                      </w:rPr>
                      <w:t>14,519,831,156</w:t>
                    </w:r>
                  </w:p>
                </w:tc>
                <w:tc>
                  <w:tcPr>
                    <w:tcW w:w="316" w:type="pct"/>
                    <w:tcBorders>
                      <w:top w:val="single" w:sz="6" w:space="0" w:color="auto"/>
                      <w:left w:val="single" w:sz="6" w:space="0" w:color="auto"/>
                      <w:bottom w:val="single" w:sz="4" w:space="0" w:color="auto"/>
                      <w:right w:val="single" w:sz="6" w:space="0" w:color="auto"/>
                    </w:tcBorders>
                  </w:tcPr>
                  <w:p w14:paraId="529A753F" w14:textId="77777777" w:rsidR="00B55727" w:rsidRPr="00B55727" w:rsidRDefault="00B55727" w:rsidP="00525D98">
                    <w:pPr>
                      <w:jc w:val="right"/>
                      <w:rPr>
                        <w:sz w:val="12"/>
                        <w:szCs w:val="12"/>
                      </w:rPr>
                    </w:pPr>
                    <w:r w:rsidRPr="00B55727">
                      <w:rPr>
                        <w:sz w:val="12"/>
                        <w:szCs w:val="12"/>
                      </w:rPr>
                      <w:t>786,200,334</w:t>
                    </w:r>
                  </w:p>
                </w:tc>
                <w:tc>
                  <w:tcPr>
                    <w:tcW w:w="359" w:type="pct"/>
                    <w:tcBorders>
                      <w:top w:val="single" w:sz="6" w:space="0" w:color="auto"/>
                      <w:left w:val="single" w:sz="6" w:space="0" w:color="auto"/>
                      <w:bottom w:val="single" w:sz="4" w:space="0" w:color="auto"/>
                      <w:right w:val="single" w:sz="6" w:space="0" w:color="auto"/>
                    </w:tcBorders>
                  </w:tcPr>
                  <w:p w14:paraId="0A90D625" w14:textId="77777777" w:rsidR="00B55727" w:rsidRPr="00B55727" w:rsidRDefault="00B55727" w:rsidP="00525D98">
                    <w:pPr>
                      <w:jc w:val="right"/>
                      <w:rPr>
                        <w:sz w:val="12"/>
                        <w:szCs w:val="12"/>
                      </w:rPr>
                    </w:pPr>
                    <w:r w:rsidRPr="00B55727">
                      <w:rPr>
                        <w:sz w:val="12"/>
                        <w:szCs w:val="12"/>
                      </w:rPr>
                      <w:t>549,922,655</w:t>
                    </w:r>
                  </w:p>
                </w:tc>
                <w:tc>
                  <w:tcPr>
                    <w:tcW w:w="359" w:type="pct"/>
                    <w:tcBorders>
                      <w:top w:val="single" w:sz="6" w:space="0" w:color="auto"/>
                      <w:left w:val="single" w:sz="6" w:space="0" w:color="auto"/>
                      <w:bottom w:val="single" w:sz="4" w:space="0" w:color="auto"/>
                      <w:right w:val="single" w:sz="6" w:space="0" w:color="auto"/>
                    </w:tcBorders>
                  </w:tcPr>
                  <w:p w14:paraId="7173FE43" w14:textId="77777777" w:rsidR="00B55727" w:rsidRPr="00B55727" w:rsidRDefault="00B55727" w:rsidP="00525D98">
                    <w:pPr>
                      <w:jc w:val="right"/>
                      <w:rPr>
                        <w:sz w:val="12"/>
                        <w:szCs w:val="12"/>
                      </w:rPr>
                    </w:pPr>
                    <w:r w:rsidRPr="00B55727">
                      <w:rPr>
                        <w:sz w:val="12"/>
                        <w:szCs w:val="12"/>
                      </w:rPr>
                      <w:t>1,336,122,989</w:t>
                    </w:r>
                  </w:p>
                </w:tc>
                <w:tc>
                  <w:tcPr>
                    <w:tcW w:w="359" w:type="pct"/>
                    <w:tcBorders>
                      <w:top w:val="single" w:sz="6" w:space="0" w:color="auto"/>
                      <w:left w:val="single" w:sz="6" w:space="0" w:color="auto"/>
                      <w:bottom w:val="single" w:sz="4" w:space="0" w:color="auto"/>
                      <w:right w:val="single" w:sz="6" w:space="0" w:color="auto"/>
                    </w:tcBorders>
                  </w:tcPr>
                  <w:p w14:paraId="09EE52B8" w14:textId="77777777" w:rsidR="00B55727" w:rsidRPr="00B55727" w:rsidRDefault="00B55727" w:rsidP="00525D98">
                    <w:pPr>
                      <w:jc w:val="right"/>
                      <w:rPr>
                        <w:sz w:val="12"/>
                        <w:szCs w:val="12"/>
                      </w:rPr>
                    </w:pPr>
                    <w:r w:rsidRPr="00B55727">
                      <w:rPr>
                        <w:sz w:val="12"/>
                        <w:szCs w:val="12"/>
                      </w:rPr>
                      <w:t>3,386,654,578</w:t>
                    </w:r>
                  </w:p>
                </w:tc>
                <w:tc>
                  <w:tcPr>
                    <w:tcW w:w="381" w:type="pct"/>
                    <w:tcBorders>
                      <w:top w:val="single" w:sz="6" w:space="0" w:color="auto"/>
                      <w:left w:val="single" w:sz="6" w:space="0" w:color="auto"/>
                      <w:bottom w:val="single" w:sz="4" w:space="0" w:color="auto"/>
                      <w:right w:val="single" w:sz="6" w:space="0" w:color="auto"/>
                    </w:tcBorders>
                  </w:tcPr>
                  <w:p w14:paraId="16E8126C" w14:textId="77777777" w:rsidR="00B55727" w:rsidRPr="00B55727" w:rsidRDefault="00B55727" w:rsidP="00525D98">
                    <w:pPr>
                      <w:jc w:val="right"/>
                      <w:rPr>
                        <w:sz w:val="12"/>
                        <w:szCs w:val="12"/>
                      </w:rPr>
                    </w:pPr>
                    <w:r w:rsidRPr="00B55727">
                      <w:rPr>
                        <w:sz w:val="12"/>
                        <w:szCs w:val="12"/>
                      </w:rPr>
                      <w:t>10,197,640,988</w:t>
                    </w:r>
                  </w:p>
                </w:tc>
                <w:tc>
                  <w:tcPr>
                    <w:tcW w:w="381" w:type="pct"/>
                    <w:tcBorders>
                      <w:top w:val="single" w:sz="6" w:space="0" w:color="auto"/>
                      <w:left w:val="single" w:sz="6" w:space="0" w:color="auto"/>
                      <w:bottom w:val="single" w:sz="4" w:space="0" w:color="auto"/>
                      <w:right w:val="single" w:sz="6" w:space="0" w:color="auto"/>
                    </w:tcBorders>
                  </w:tcPr>
                  <w:p w14:paraId="601767D7" w14:textId="77777777" w:rsidR="00B55727" w:rsidRPr="00B55727" w:rsidRDefault="00B55727" w:rsidP="00525D98">
                    <w:pPr>
                      <w:jc w:val="right"/>
                      <w:rPr>
                        <w:sz w:val="12"/>
                        <w:szCs w:val="12"/>
                      </w:rPr>
                    </w:pPr>
                    <w:r w:rsidRPr="00B55727">
                      <w:rPr>
                        <w:sz w:val="12"/>
                        <w:szCs w:val="12"/>
                      </w:rPr>
                      <w:t>13,584,295,566</w:t>
                    </w:r>
                  </w:p>
                </w:tc>
                <w:tc>
                  <w:tcPr>
                    <w:tcW w:w="316" w:type="pct"/>
                    <w:tcBorders>
                      <w:top w:val="single" w:sz="6" w:space="0" w:color="auto"/>
                      <w:left w:val="single" w:sz="6" w:space="0" w:color="auto"/>
                      <w:bottom w:val="single" w:sz="4" w:space="0" w:color="auto"/>
                      <w:right w:val="single" w:sz="6" w:space="0" w:color="auto"/>
                    </w:tcBorders>
                  </w:tcPr>
                  <w:p w14:paraId="7CF77C31" w14:textId="77777777" w:rsidR="00B55727" w:rsidRPr="00B55727" w:rsidRDefault="00B55727" w:rsidP="00525D98">
                    <w:pPr>
                      <w:jc w:val="right"/>
                      <w:rPr>
                        <w:sz w:val="12"/>
                        <w:szCs w:val="12"/>
                      </w:rPr>
                    </w:pPr>
                    <w:r w:rsidRPr="00B55727">
                      <w:rPr>
                        <w:sz w:val="12"/>
                        <w:szCs w:val="12"/>
                      </w:rPr>
                      <w:t>974,716,616</w:t>
                    </w:r>
                  </w:p>
                </w:tc>
                <w:tc>
                  <w:tcPr>
                    <w:tcW w:w="359" w:type="pct"/>
                    <w:tcBorders>
                      <w:top w:val="single" w:sz="6" w:space="0" w:color="auto"/>
                      <w:left w:val="single" w:sz="6" w:space="0" w:color="auto"/>
                      <w:bottom w:val="single" w:sz="4" w:space="0" w:color="auto"/>
                      <w:right w:val="single" w:sz="6" w:space="0" w:color="auto"/>
                    </w:tcBorders>
                  </w:tcPr>
                  <w:p w14:paraId="3D6462E1" w14:textId="77777777" w:rsidR="00B55727" w:rsidRPr="00B55727" w:rsidRDefault="00B55727" w:rsidP="00525D98">
                    <w:pPr>
                      <w:jc w:val="right"/>
                      <w:rPr>
                        <w:sz w:val="12"/>
                        <w:szCs w:val="12"/>
                      </w:rPr>
                    </w:pPr>
                    <w:r w:rsidRPr="00B55727">
                      <w:rPr>
                        <w:sz w:val="12"/>
                        <w:szCs w:val="12"/>
                      </w:rPr>
                      <w:t>563,002,313</w:t>
                    </w:r>
                  </w:p>
                </w:tc>
                <w:tc>
                  <w:tcPr>
                    <w:tcW w:w="359" w:type="pct"/>
                    <w:tcBorders>
                      <w:top w:val="single" w:sz="6" w:space="0" w:color="auto"/>
                      <w:left w:val="single" w:sz="6" w:space="0" w:color="auto"/>
                      <w:bottom w:val="single" w:sz="4" w:space="0" w:color="auto"/>
                      <w:right w:val="single" w:sz="4" w:space="0" w:color="auto"/>
                    </w:tcBorders>
                  </w:tcPr>
                  <w:p w14:paraId="4F322DF9" w14:textId="77777777" w:rsidR="00B55727" w:rsidRPr="00B55727" w:rsidRDefault="00B55727" w:rsidP="00525D98">
                    <w:pPr>
                      <w:jc w:val="right"/>
                      <w:rPr>
                        <w:sz w:val="12"/>
                        <w:szCs w:val="12"/>
                      </w:rPr>
                    </w:pPr>
                    <w:r w:rsidRPr="00B55727">
                      <w:rPr>
                        <w:sz w:val="12"/>
                        <w:szCs w:val="12"/>
                      </w:rPr>
                      <w:t>1,537,718,929</w:t>
                    </w:r>
                  </w:p>
                </w:tc>
              </w:tr>
            </w:sdtContent>
          </w:sdt>
          <w:sdt>
            <w:sdtPr>
              <w:rPr>
                <w:sz w:val="12"/>
                <w:szCs w:val="12"/>
              </w:rPr>
              <w:alias w:val="重要非全资子公司的主要财务信息明细"/>
              <w:tag w:val="_GBC_feef0d2d67a84217a9099e634bb2d3df"/>
              <w:id w:val="1660265250"/>
              <w:lock w:val="sdtLocked"/>
              <w:placeholder>
                <w:docPart w:val="F6769EF991D141B589EA0308875B2B50"/>
              </w:placeholder>
            </w:sdtPr>
            <w:sdtContent>
              <w:tr w:rsidR="00B55727" w14:paraId="1CA416BB" w14:textId="77777777" w:rsidTr="00B55727">
                <w:tc>
                  <w:tcPr>
                    <w:tcW w:w="561" w:type="pct"/>
                    <w:tcBorders>
                      <w:top w:val="single" w:sz="6" w:space="0" w:color="auto"/>
                      <w:left w:val="single" w:sz="4" w:space="0" w:color="auto"/>
                      <w:bottom w:val="single" w:sz="4" w:space="0" w:color="auto"/>
                      <w:right w:val="single" w:sz="6" w:space="0" w:color="auto"/>
                    </w:tcBorders>
                  </w:tcPr>
                  <w:p w14:paraId="3E9E4494" w14:textId="7947045D" w:rsidR="00B55727" w:rsidRPr="00B55727" w:rsidRDefault="00B55727" w:rsidP="00525D98">
                    <w:pPr>
                      <w:rPr>
                        <w:sz w:val="12"/>
                        <w:szCs w:val="12"/>
                      </w:rPr>
                    </w:pPr>
                    <w:r w:rsidRPr="00B55727">
                      <w:rPr>
                        <w:sz w:val="12"/>
                        <w:szCs w:val="12"/>
                      </w:rPr>
                      <w:t>西南环</w:t>
                    </w:r>
                    <w:r w:rsidR="00D5227F">
                      <w:rPr>
                        <w:rFonts w:hint="eastAsia"/>
                        <w:sz w:val="12"/>
                        <w:szCs w:val="12"/>
                      </w:rPr>
                      <w:t>铁路</w:t>
                    </w:r>
                    <w:r w:rsidRPr="00B55727">
                      <w:rPr>
                        <w:sz w:val="12"/>
                        <w:szCs w:val="12"/>
                      </w:rPr>
                      <w:t>公司</w:t>
                    </w:r>
                  </w:p>
                </w:tc>
                <w:tc>
                  <w:tcPr>
                    <w:tcW w:w="488" w:type="pct"/>
                    <w:tcBorders>
                      <w:top w:val="single" w:sz="6" w:space="0" w:color="auto"/>
                      <w:left w:val="single" w:sz="6" w:space="0" w:color="auto"/>
                      <w:bottom w:val="single" w:sz="4" w:space="0" w:color="auto"/>
                      <w:right w:val="single" w:sz="6" w:space="0" w:color="auto"/>
                    </w:tcBorders>
                  </w:tcPr>
                  <w:p w14:paraId="58B9BBFA" w14:textId="77777777" w:rsidR="00B55727" w:rsidRPr="00B55727" w:rsidRDefault="00B55727" w:rsidP="00525D98">
                    <w:pPr>
                      <w:jc w:val="right"/>
                      <w:rPr>
                        <w:sz w:val="12"/>
                        <w:szCs w:val="12"/>
                      </w:rPr>
                    </w:pPr>
                    <w:r w:rsidRPr="00B55727">
                      <w:rPr>
                        <w:sz w:val="12"/>
                        <w:szCs w:val="12"/>
                      </w:rPr>
                      <w:t>182,386,642</w:t>
                    </w:r>
                  </w:p>
                </w:tc>
                <w:tc>
                  <w:tcPr>
                    <w:tcW w:w="381" w:type="pct"/>
                    <w:tcBorders>
                      <w:top w:val="single" w:sz="6" w:space="0" w:color="auto"/>
                      <w:left w:val="single" w:sz="6" w:space="0" w:color="auto"/>
                      <w:bottom w:val="single" w:sz="4" w:space="0" w:color="auto"/>
                      <w:right w:val="single" w:sz="6" w:space="0" w:color="auto"/>
                    </w:tcBorders>
                  </w:tcPr>
                  <w:p w14:paraId="686D5A55" w14:textId="77777777" w:rsidR="00B55727" w:rsidRPr="00B55727" w:rsidRDefault="00B55727" w:rsidP="00525D98">
                    <w:pPr>
                      <w:jc w:val="right"/>
                      <w:rPr>
                        <w:sz w:val="12"/>
                        <w:szCs w:val="12"/>
                      </w:rPr>
                    </w:pPr>
                    <w:r w:rsidRPr="00B55727">
                      <w:rPr>
                        <w:sz w:val="12"/>
                        <w:szCs w:val="12"/>
                      </w:rPr>
                      <w:t>8,389,243,029</w:t>
                    </w:r>
                  </w:p>
                </w:tc>
                <w:tc>
                  <w:tcPr>
                    <w:tcW w:w="381" w:type="pct"/>
                    <w:tcBorders>
                      <w:top w:val="single" w:sz="6" w:space="0" w:color="auto"/>
                      <w:left w:val="single" w:sz="6" w:space="0" w:color="auto"/>
                      <w:bottom w:val="single" w:sz="4" w:space="0" w:color="auto"/>
                      <w:right w:val="single" w:sz="6" w:space="0" w:color="auto"/>
                    </w:tcBorders>
                  </w:tcPr>
                  <w:p w14:paraId="462F5A07" w14:textId="77777777" w:rsidR="00B55727" w:rsidRPr="00B55727" w:rsidRDefault="00B55727" w:rsidP="00525D98">
                    <w:pPr>
                      <w:jc w:val="right"/>
                      <w:rPr>
                        <w:sz w:val="12"/>
                        <w:szCs w:val="12"/>
                      </w:rPr>
                    </w:pPr>
                    <w:r w:rsidRPr="00B55727">
                      <w:rPr>
                        <w:sz w:val="12"/>
                        <w:szCs w:val="12"/>
                      </w:rPr>
                      <w:t>8,571,629,671</w:t>
                    </w:r>
                  </w:p>
                </w:tc>
                <w:tc>
                  <w:tcPr>
                    <w:tcW w:w="316" w:type="pct"/>
                    <w:tcBorders>
                      <w:top w:val="single" w:sz="6" w:space="0" w:color="auto"/>
                      <w:left w:val="single" w:sz="6" w:space="0" w:color="auto"/>
                      <w:bottom w:val="single" w:sz="4" w:space="0" w:color="auto"/>
                      <w:right w:val="single" w:sz="6" w:space="0" w:color="auto"/>
                    </w:tcBorders>
                  </w:tcPr>
                  <w:p w14:paraId="219D8EA5" w14:textId="77777777" w:rsidR="00B55727" w:rsidRPr="00B55727" w:rsidRDefault="00B55727" w:rsidP="00525D98">
                    <w:pPr>
                      <w:jc w:val="right"/>
                      <w:rPr>
                        <w:sz w:val="12"/>
                        <w:szCs w:val="12"/>
                      </w:rPr>
                    </w:pPr>
                    <w:r w:rsidRPr="00B55727">
                      <w:rPr>
                        <w:sz w:val="12"/>
                        <w:szCs w:val="12"/>
                      </w:rPr>
                      <w:t>237,579,811</w:t>
                    </w:r>
                  </w:p>
                </w:tc>
                <w:tc>
                  <w:tcPr>
                    <w:tcW w:w="359" w:type="pct"/>
                    <w:tcBorders>
                      <w:top w:val="single" w:sz="6" w:space="0" w:color="auto"/>
                      <w:left w:val="single" w:sz="6" w:space="0" w:color="auto"/>
                      <w:bottom w:val="single" w:sz="4" w:space="0" w:color="auto"/>
                      <w:right w:val="single" w:sz="6" w:space="0" w:color="auto"/>
                    </w:tcBorders>
                  </w:tcPr>
                  <w:p w14:paraId="34760A16" w14:textId="77777777" w:rsidR="00B55727" w:rsidRPr="00B55727" w:rsidRDefault="00B55727" w:rsidP="00525D98">
                    <w:pPr>
                      <w:jc w:val="right"/>
                      <w:rPr>
                        <w:sz w:val="12"/>
                        <w:szCs w:val="12"/>
                      </w:rPr>
                    </w:pPr>
                    <w:r w:rsidRPr="00B55727">
                      <w:rPr>
                        <w:sz w:val="12"/>
                        <w:szCs w:val="12"/>
                      </w:rPr>
                      <w:t>4,388,450,000</w:t>
                    </w:r>
                  </w:p>
                </w:tc>
                <w:tc>
                  <w:tcPr>
                    <w:tcW w:w="359" w:type="pct"/>
                    <w:tcBorders>
                      <w:top w:val="single" w:sz="6" w:space="0" w:color="auto"/>
                      <w:left w:val="single" w:sz="6" w:space="0" w:color="auto"/>
                      <w:bottom w:val="single" w:sz="4" w:space="0" w:color="auto"/>
                      <w:right w:val="single" w:sz="6" w:space="0" w:color="auto"/>
                    </w:tcBorders>
                  </w:tcPr>
                  <w:p w14:paraId="2F6DC609" w14:textId="77777777" w:rsidR="00B55727" w:rsidRPr="00B55727" w:rsidRDefault="00B55727" w:rsidP="00525D98">
                    <w:pPr>
                      <w:jc w:val="right"/>
                      <w:rPr>
                        <w:sz w:val="12"/>
                        <w:szCs w:val="12"/>
                      </w:rPr>
                    </w:pPr>
                    <w:r w:rsidRPr="00B55727">
                      <w:rPr>
                        <w:sz w:val="12"/>
                        <w:szCs w:val="12"/>
                      </w:rPr>
                      <w:t>4,626,029,811</w:t>
                    </w:r>
                  </w:p>
                </w:tc>
                <w:tc>
                  <w:tcPr>
                    <w:tcW w:w="359" w:type="pct"/>
                    <w:tcBorders>
                      <w:top w:val="single" w:sz="6" w:space="0" w:color="auto"/>
                      <w:left w:val="single" w:sz="6" w:space="0" w:color="auto"/>
                      <w:bottom w:val="single" w:sz="4" w:space="0" w:color="auto"/>
                      <w:right w:val="single" w:sz="6" w:space="0" w:color="auto"/>
                    </w:tcBorders>
                  </w:tcPr>
                  <w:p w14:paraId="21530B28" w14:textId="77777777" w:rsidR="00B55727" w:rsidRPr="00B55727" w:rsidRDefault="00B55727" w:rsidP="00525D98">
                    <w:pPr>
                      <w:jc w:val="right"/>
                      <w:rPr>
                        <w:sz w:val="12"/>
                        <w:szCs w:val="12"/>
                      </w:rPr>
                    </w:pPr>
                    <w:r w:rsidRPr="00B55727">
                      <w:rPr>
                        <w:sz w:val="12"/>
                        <w:szCs w:val="12"/>
                      </w:rPr>
                      <w:t>145,757,172</w:t>
                    </w:r>
                  </w:p>
                </w:tc>
                <w:tc>
                  <w:tcPr>
                    <w:tcW w:w="381" w:type="pct"/>
                    <w:tcBorders>
                      <w:top w:val="single" w:sz="6" w:space="0" w:color="auto"/>
                      <w:left w:val="single" w:sz="6" w:space="0" w:color="auto"/>
                      <w:bottom w:val="single" w:sz="4" w:space="0" w:color="auto"/>
                      <w:right w:val="single" w:sz="6" w:space="0" w:color="auto"/>
                    </w:tcBorders>
                  </w:tcPr>
                  <w:p w14:paraId="09DFC6BD" w14:textId="77777777" w:rsidR="00B55727" w:rsidRPr="00B55727" w:rsidRDefault="00B55727" w:rsidP="00525D98">
                    <w:pPr>
                      <w:jc w:val="right"/>
                      <w:rPr>
                        <w:sz w:val="12"/>
                        <w:szCs w:val="12"/>
                      </w:rPr>
                    </w:pPr>
                    <w:r w:rsidRPr="00B55727">
                      <w:rPr>
                        <w:sz w:val="12"/>
                        <w:szCs w:val="12"/>
                      </w:rPr>
                      <w:t>8,353,971,011</w:t>
                    </w:r>
                  </w:p>
                </w:tc>
                <w:tc>
                  <w:tcPr>
                    <w:tcW w:w="381" w:type="pct"/>
                    <w:tcBorders>
                      <w:top w:val="single" w:sz="6" w:space="0" w:color="auto"/>
                      <w:left w:val="single" w:sz="6" w:space="0" w:color="auto"/>
                      <w:bottom w:val="single" w:sz="4" w:space="0" w:color="auto"/>
                      <w:right w:val="single" w:sz="6" w:space="0" w:color="auto"/>
                    </w:tcBorders>
                  </w:tcPr>
                  <w:p w14:paraId="68D805E4" w14:textId="77777777" w:rsidR="00B55727" w:rsidRPr="00B55727" w:rsidRDefault="00B55727" w:rsidP="00525D98">
                    <w:pPr>
                      <w:jc w:val="right"/>
                      <w:rPr>
                        <w:sz w:val="12"/>
                        <w:szCs w:val="12"/>
                      </w:rPr>
                    </w:pPr>
                    <w:r w:rsidRPr="00B55727">
                      <w:rPr>
                        <w:sz w:val="12"/>
                        <w:szCs w:val="12"/>
                      </w:rPr>
                      <w:t>8,499,728,183</w:t>
                    </w:r>
                  </w:p>
                </w:tc>
                <w:tc>
                  <w:tcPr>
                    <w:tcW w:w="316" w:type="pct"/>
                    <w:tcBorders>
                      <w:top w:val="single" w:sz="6" w:space="0" w:color="auto"/>
                      <w:left w:val="single" w:sz="6" w:space="0" w:color="auto"/>
                      <w:bottom w:val="single" w:sz="4" w:space="0" w:color="auto"/>
                      <w:right w:val="single" w:sz="6" w:space="0" w:color="auto"/>
                    </w:tcBorders>
                  </w:tcPr>
                  <w:p w14:paraId="4266F5BD" w14:textId="77777777" w:rsidR="00B55727" w:rsidRPr="00B55727" w:rsidRDefault="00B55727" w:rsidP="00525D98">
                    <w:pPr>
                      <w:jc w:val="right"/>
                      <w:rPr>
                        <w:sz w:val="12"/>
                        <w:szCs w:val="12"/>
                      </w:rPr>
                    </w:pPr>
                    <w:r w:rsidRPr="00B55727">
                      <w:rPr>
                        <w:sz w:val="12"/>
                        <w:szCs w:val="12"/>
                      </w:rPr>
                      <w:t>84,954,782</w:t>
                    </w:r>
                  </w:p>
                </w:tc>
                <w:tc>
                  <w:tcPr>
                    <w:tcW w:w="359" w:type="pct"/>
                    <w:tcBorders>
                      <w:top w:val="single" w:sz="6" w:space="0" w:color="auto"/>
                      <w:left w:val="single" w:sz="6" w:space="0" w:color="auto"/>
                      <w:bottom w:val="single" w:sz="4" w:space="0" w:color="auto"/>
                      <w:right w:val="single" w:sz="6" w:space="0" w:color="auto"/>
                    </w:tcBorders>
                  </w:tcPr>
                  <w:p w14:paraId="02EE1B72" w14:textId="77777777" w:rsidR="00B55727" w:rsidRPr="00B55727" w:rsidRDefault="00B55727" w:rsidP="00525D98">
                    <w:pPr>
                      <w:jc w:val="right"/>
                      <w:rPr>
                        <w:sz w:val="12"/>
                        <w:szCs w:val="12"/>
                      </w:rPr>
                    </w:pPr>
                    <w:r w:rsidRPr="00B55727">
                      <w:rPr>
                        <w:sz w:val="12"/>
                        <w:szCs w:val="12"/>
                      </w:rPr>
                      <w:t>4,408,750,000</w:t>
                    </w:r>
                  </w:p>
                </w:tc>
                <w:tc>
                  <w:tcPr>
                    <w:tcW w:w="359" w:type="pct"/>
                    <w:tcBorders>
                      <w:top w:val="single" w:sz="6" w:space="0" w:color="auto"/>
                      <w:left w:val="single" w:sz="6" w:space="0" w:color="auto"/>
                      <w:bottom w:val="single" w:sz="4" w:space="0" w:color="auto"/>
                      <w:right w:val="single" w:sz="4" w:space="0" w:color="auto"/>
                    </w:tcBorders>
                  </w:tcPr>
                  <w:p w14:paraId="039F9858" w14:textId="77777777" w:rsidR="00B55727" w:rsidRPr="00B55727" w:rsidRDefault="00B55727" w:rsidP="00525D98">
                    <w:pPr>
                      <w:jc w:val="right"/>
                      <w:rPr>
                        <w:sz w:val="12"/>
                        <w:szCs w:val="12"/>
                      </w:rPr>
                    </w:pPr>
                    <w:r w:rsidRPr="00B55727">
                      <w:rPr>
                        <w:sz w:val="12"/>
                        <w:szCs w:val="12"/>
                      </w:rPr>
                      <w:t>4,493,704,782</w:t>
                    </w:r>
                  </w:p>
                </w:tc>
              </w:tr>
            </w:sdtContent>
          </w:sdt>
        </w:tbl>
        <w:p w14:paraId="318ED397" w14:textId="52ED7960" w:rsidR="009D01F0" w:rsidRDefault="009D01F0">
          <w:pPr>
            <w:rPr>
              <w:rFonts w:cs="Arial"/>
            </w:rPr>
          </w:pPr>
        </w:p>
        <w:p w14:paraId="7B56415F" w14:textId="3FB49722" w:rsidR="00B55727" w:rsidRDefault="00B55727">
          <w:pPr>
            <w:rPr>
              <w:rFonts w:cs="Arial"/>
            </w:rPr>
          </w:pPr>
        </w:p>
        <w:p w14:paraId="0E16D7FC" w14:textId="1D688FDA" w:rsidR="00B55727" w:rsidRDefault="00B55727">
          <w:pPr>
            <w:rPr>
              <w:rFonts w:cs="Arial"/>
            </w:rPr>
          </w:pPr>
        </w:p>
        <w:p w14:paraId="4F63659A" w14:textId="333DA2C2" w:rsidR="00B55727" w:rsidRDefault="00B55727">
          <w:pPr>
            <w:rPr>
              <w:rFonts w:cs="Arial"/>
            </w:rPr>
          </w:pPr>
        </w:p>
        <w:p w14:paraId="5E99AFD6" w14:textId="48FB89E5" w:rsidR="00B55727" w:rsidRDefault="00B55727">
          <w:pPr>
            <w:rPr>
              <w:rFonts w:cs="Arial"/>
            </w:rPr>
          </w:pPr>
        </w:p>
        <w:p w14:paraId="74E5F845" w14:textId="3572665A" w:rsidR="00B55727" w:rsidRDefault="00B55727">
          <w:pPr>
            <w:rPr>
              <w:rFonts w:cs="Arial"/>
            </w:rPr>
          </w:pPr>
        </w:p>
        <w:p w14:paraId="00CD6B22" w14:textId="77777777" w:rsidR="00B55727" w:rsidRDefault="00B55727">
          <w:pPr>
            <w:rPr>
              <w:rFonts w:cs="Arial"/>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309"/>
            <w:gridCol w:w="1381"/>
            <w:gridCol w:w="1320"/>
            <w:gridCol w:w="1461"/>
            <w:gridCol w:w="1616"/>
            <w:gridCol w:w="1381"/>
            <w:gridCol w:w="1320"/>
            <w:gridCol w:w="1461"/>
            <w:gridCol w:w="1614"/>
          </w:tblGrid>
          <w:tr w:rsidR="00B55727" w14:paraId="437146D0" w14:textId="77777777" w:rsidTr="00773947">
            <w:trPr>
              <w:trHeight w:val="241"/>
            </w:trPr>
            <w:sdt>
              <w:sdtPr>
                <w:rPr>
                  <w:sz w:val="16"/>
                  <w:szCs w:val="16"/>
                </w:rPr>
                <w:tag w:val="_PLD_87ab97227e5642b988e110c5a28abb39"/>
                <w:id w:val="-1093235765"/>
                <w:lock w:val="sdtLocked"/>
              </w:sdtPr>
              <w:sdtContent>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14:paraId="132A6AC1" w14:textId="77777777" w:rsidR="00B55727" w:rsidRPr="00EF66A3" w:rsidRDefault="00B55727" w:rsidP="00773947">
                    <w:pPr>
                      <w:spacing w:line="276" w:lineRule="auto"/>
                      <w:ind w:right="-16"/>
                      <w:jc w:val="center"/>
                      <w:rPr>
                        <w:rFonts w:cs="Arial"/>
                        <w:bCs/>
                        <w:sz w:val="16"/>
                        <w:szCs w:val="16"/>
                      </w:rPr>
                    </w:pPr>
                    <w:r w:rsidRPr="00EF66A3">
                      <w:rPr>
                        <w:rFonts w:cs="Arial" w:hint="eastAsia"/>
                        <w:sz w:val="16"/>
                        <w:szCs w:val="16"/>
                      </w:rPr>
                      <w:t>子公司名称</w:t>
                    </w:r>
                  </w:p>
                </w:tc>
              </w:sdtContent>
            </w:sdt>
            <w:sdt>
              <w:sdtPr>
                <w:rPr>
                  <w:sz w:val="16"/>
                  <w:szCs w:val="16"/>
                </w:rPr>
                <w:tag w:val="_PLD_85f8737cebf641b2aa266052f4118ba8"/>
                <w:id w:val="1375889367"/>
                <w:lock w:val="sdtLocked"/>
              </w:sdtPr>
              <w:sdtContent>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14:paraId="5D4E2CFA" w14:textId="77777777" w:rsidR="00B55727" w:rsidRPr="00EF66A3" w:rsidRDefault="00B55727" w:rsidP="00773947">
                    <w:pPr>
                      <w:spacing w:line="276" w:lineRule="auto"/>
                      <w:ind w:right="-16"/>
                      <w:jc w:val="center"/>
                      <w:rPr>
                        <w:rFonts w:cs="Arial"/>
                        <w:bCs/>
                        <w:sz w:val="16"/>
                        <w:szCs w:val="16"/>
                      </w:rPr>
                    </w:pPr>
                    <w:r w:rsidRPr="00EF66A3">
                      <w:rPr>
                        <w:rFonts w:cs="Arial" w:hint="eastAsia"/>
                        <w:sz w:val="16"/>
                        <w:szCs w:val="16"/>
                      </w:rPr>
                      <w:t>本期发生额</w:t>
                    </w:r>
                  </w:p>
                </w:tc>
              </w:sdtContent>
            </w:sdt>
            <w:sdt>
              <w:sdtPr>
                <w:rPr>
                  <w:sz w:val="16"/>
                  <w:szCs w:val="16"/>
                </w:rPr>
                <w:tag w:val="_PLD_32dac50c80854f268b3afdebef20332e"/>
                <w:id w:val="-97801959"/>
                <w:lock w:val="sdtLocked"/>
              </w:sdtPr>
              <w:sdtContent>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14:paraId="1B205BDF" w14:textId="77777777" w:rsidR="00B55727" w:rsidRPr="00EF66A3" w:rsidRDefault="00B55727" w:rsidP="00773947">
                    <w:pPr>
                      <w:spacing w:line="276" w:lineRule="auto"/>
                      <w:ind w:right="-16"/>
                      <w:jc w:val="center"/>
                      <w:rPr>
                        <w:rFonts w:cs="Arial"/>
                        <w:bCs/>
                        <w:sz w:val="16"/>
                        <w:szCs w:val="16"/>
                      </w:rPr>
                    </w:pPr>
                    <w:r w:rsidRPr="00EF66A3">
                      <w:rPr>
                        <w:rFonts w:cs="Arial" w:hint="eastAsia"/>
                        <w:sz w:val="16"/>
                        <w:szCs w:val="16"/>
                      </w:rPr>
                      <w:t>上期发生额</w:t>
                    </w:r>
                  </w:p>
                </w:tc>
              </w:sdtContent>
            </w:sdt>
          </w:tr>
          <w:tr w:rsidR="00B55727" w14:paraId="4C9634FF" w14:textId="77777777" w:rsidTr="00773947">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14:paraId="6BB67A5E" w14:textId="77777777" w:rsidR="00B55727" w:rsidRPr="00EF66A3" w:rsidRDefault="00B55727" w:rsidP="00773947">
                <w:pPr>
                  <w:jc w:val="center"/>
                  <w:rPr>
                    <w:rFonts w:cs="Arial"/>
                    <w:bCs/>
                    <w:sz w:val="16"/>
                    <w:szCs w:val="16"/>
                  </w:rPr>
                </w:pPr>
              </w:p>
            </w:tc>
            <w:sdt>
              <w:sdtPr>
                <w:rPr>
                  <w:sz w:val="16"/>
                  <w:szCs w:val="16"/>
                </w:rPr>
                <w:tag w:val="_PLD_29407a86c6924579a6442f5b24e6decd"/>
                <w:id w:val="-2044586866"/>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14:paraId="52815C10"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营业收入</w:t>
                    </w:r>
                  </w:p>
                </w:tc>
              </w:sdtContent>
            </w:sdt>
            <w:sdt>
              <w:sdtPr>
                <w:rPr>
                  <w:sz w:val="16"/>
                  <w:szCs w:val="16"/>
                </w:rPr>
                <w:tag w:val="_PLD_bc59f1076f2243f8984efa8df921ad2c"/>
                <w:id w:val="-422491067"/>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14:paraId="47B5ABA7"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净利润</w:t>
                    </w:r>
                  </w:p>
                </w:tc>
              </w:sdtContent>
            </w:sdt>
            <w:sdt>
              <w:sdtPr>
                <w:rPr>
                  <w:sz w:val="16"/>
                  <w:szCs w:val="16"/>
                </w:rPr>
                <w:tag w:val="_PLD_90f87c27e3fb4843892cceb85599a3b1"/>
                <w:id w:val="1141077015"/>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14:paraId="1F86F758"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综合收益总额</w:t>
                    </w:r>
                  </w:p>
                </w:tc>
              </w:sdtContent>
            </w:sdt>
            <w:sdt>
              <w:sdtPr>
                <w:rPr>
                  <w:sz w:val="16"/>
                  <w:szCs w:val="16"/>
                </w:rPr>
                <w:tag w:val="_PLD_3126fb1798f346de95a39458603c4301"/>
                <w:id w:val="-121075751"/>
                <w:lock w:val="sdtLocked"/>
              </w:sdtPr>
              <w:sdtContent>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14:paraId="17CB9DFF"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经营活动现金流量</w:t>
                    </w:r>
                  </w:p>
                </w:tc>
              </w:sdtContent>
            </w:sdt>
            <w:sdt>
              <w:sdtPr>
                <w:rPr>
                  <w:sz w:val="16"/>
                  <w:szCs w:val="16"/>
                </w:rPr>
                <w:tag w:val="_PLD_44ccfb27fc6943ac84654ba7c7bef20e"/>
                <w:id w:val="-376710576"/>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14:paraId="79790DDC"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营业收入</w:t>
                    </w:r>
                  </w:p>
                </w:tc>
              </w:sdtContent>
            </w:sdt>
            <w:sdt>
              <w:sdtPr>
                <w:rPr>
                  <w:sz w:val="16"/>
                  <w:szCs w:val="16"/>
                </w:rPr>
                <w:tag w:val="_PLD_c08aebbf24fa4b1aa2c4f79232c7c630"/>
                <w:id w:val="-1870134035"/>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14:paraId="3415A30A"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净利润</w:t>
                    </w:r>
                  </w:p>
                </w:tc>
              </w:sdtContent>
            </w:sdt>
            <w:sdt>
              <w:sdtPr>
                <w:rPr>
                  <w:sz w:val="16"/>
                  <w:szCs w:val="16"/>
                </w:rPr>
                <w:tag w:val="_PLD_0a377a03553f4d909179190a153a31b7"/>
                <w:id w:val="1356010157"/>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14:paraId="3D1C82AF"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综合收益总额</w:t>
                    </w:r>
                  </w:p>
                </w:tc>
              </w:sdtContent>
            </w:sdt>
            <w:sdt>
              <w:sdtPr>
                <w:rPr>
                  <w:sz w:val="16"/>
                  <w:szCs w:val="16"/>
                </w:rPr>
                <w:tag w:val="_PLD_400ec1e5e2cf42e5a9eea23ddbdbd572"/>
                <w:id w:val="-1272862192"/>
                <w:lock w:val="sdtLocked"/>
              </w:sdtPr>
              <w:sdtContent>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14:paraId="09CE5B6E" w14:textId="77777777" w:rsidR="00B55727" w:rsidRPr="00EF66A3" w:rsidRDefault="00B55727" w:rsidP="00773947">
                    <w:pPr>
                      <w:spacing w:line="276" w:lineRule="auto"/>
                      <w:jc w:val="center"/>
                      <w:rPr>
                        <w:rFonts w:cs="Arial"/>
                        <w:sz w:val="16"/>
                        <w:szCs w:val="16"/>
                      </w:rPr>
                    </w:pPr>
                    <w:r w:rsidRPr="00EF66A3">
                      <w:rPr>
                        <w:rFonts w:cs="Arial" w:hint="eastAsia"/>
                        <w:sz w:val="16"/>
                        <w:szCs w:val="16"/>
                      </w:rPr>
                      <w:t>经营活动现金流量</w:t>
                    </w:r>
                  </w:p>
                </w:tc>
              </w:sdtContent>
            </w:sdt>
          </w:tr>
          <w:sdt>
            <w:sdtPr>
              <w:rPr>
                <w:sz w:val="16"/>
                <w:szCs w:val="16"/>
              </w:rPr>
              <w:alias w:val="重要非全资子公司的主要财务信息明细"/>
              <w:tag w:val="_GBC_330f4405d49345f7b8f69770f6eb8b4a"/>
              <w:id w:val="-1755499555"/>
              <w:lock w:val="sdtLocked"/>
              <w:placeholder>
                <w:docPart w:val="3C7BDCAC0AA043B6A1ACFC56603E7FE2"/>
              </w:placeholder>
            </w:sdtPr>
            <w:sdtContent>
              <w:tr w:rsidR="00B55727" w14:paraId="3AC16800" w14:textId="77777777" w:rsidTr="00773947">
                <w:tc>
                  <w:tcPr>
                    <w:tcW w:w="833" w:type="pct"/>
                    <w:tcBorders>
                      <w:top w:val="single" w:sz="6" w:space="0" w:color="auto"/>
                      <w:left w:val="single" w:sz="4" w:space="0" w:color="auto"/>
                      <w:bottom w:val="single" w:sz="4" w:space="0" w:color="auto"/>
                      <w:right w:val="single" w:sz="6" w:space="0" w:color="auto"/>
                    </w:tcBorders>
                  </w:tcPr>
                  <w:p w14:paraId="397BF0A8" w14:textId="77777777" w:rsidR="00B55727" w:rsidRPr="00EF66A3" w:rsidRDefault="00B55727" w:rsidP="00773947">
                    <w:pPr>
                      <w:spacing w:line="276" w:lineRule="auto"/>
                      <w:rPr>
                        <w:sz w:val="16"/>
                        <w:szCs w:val="16"/>
                      </w:rPr>
                    </w:pPr>
                    <w:r w:rsidRPr="00EF66A3">
                      <w:rPr>
                        <w:sz w:val="16"/>
                        <w:szCs w:val="16"/>
                      </w:rPr>
                      <w:t>侯禹铁路公司</w:t>
                    </w:r>
                  </w:p>
                </w:tc>
                <w:tc>
                  <w:tcPr>
                    <w:tcW w:w="498" w:type="pct"/>
                    <w:tcBorders>
                      <w:top w:val="single" w:sz="6" w:space="0" w:color="auto"/>
                      <w:left w:val="single" w:sz="6" w:space="0" w:color="auto"/>
                      <w:bottom w:val="single" w:sz="4" w:space="0" w:color="auto"/>
                      <w:right w:val="single" w:sz="6" w:space="0" w:color="auto"/>
                    </w:tcBorders>
                  </w:tcPr>
                  <w:p w14:paraId="62CC2496" w14:textId="77777777" w:rsidR="00B55727" w:rsidRPr="00EF66A3" w:rsidRDefault="00B55727" w:rsidP="00773947">
                    <w:pPr>
                      <w:spacing w:line="276" w:lineRule="auto"/>
                      <w:jc w:val="right"/>
                      <w:rPr>
                        <w:sz w:val="16"/>
                        <w:szCs w:val="16"/>
                      </w:rPr>
                    </w:pPr>
                    <w:r w:rsidRPr="00EF66A3">
                      <w:rPr>
                        <w:sz w:val="16"/>
                        <w:szCs w:val="16"/>
                      </w:rPr>
                      <w:t>1,084,616,930</w:t>
                    </w:r>
                  </w:p>
                </w:tc>
                <w:tc>
                  <w:tcPr>
                    <w:tcW w:w="476" w:type="pct"/>
                    <w:tcBorders>
                      <w:top w:val="single" w:sz="6" w:space="0" w:color="auto"/>
                      <w:left w:val="single" w:sz="6" w:space="0" w:color="auto"/>
                      <w:bottom w:val="single" w:sz="4" w:space="0" w:color="auto"/>
                      <w:right w:val="single" w:sz="6" w:space="0" w:color="auto"/>
                    </w:tcBorders>
                  </w:tcPr>
                  <w:p w14:paraId="4CA47A3D" w14:textId="77777777" w:rsidR="00B55727" w:rsidRPr="00EF66A3" w:rsidRDefault="00B55727" w:rsidP="00773947">
                    <w:pPr>
                      <w:spacing w:line="276" w:lineRule="auto"/>
                      <w:jc w:val="right"/>
                      <w:rPr>
                        <w:sz w:val="16"/>
                        <w:szCs w:val="16"/>
                      </w:rPr>
                    </w:pPr>
                    <w:r w:rsidRPr="00EF66A3">
                      <w:rPr>
                        <w:sz w:val="16"/>
                        <w:szCs w:val="16"/>
                      </w:rPr>
                      <w:t>125,467,141</w:t>
                    </w:r>
                  </w:p>
                </w:tc>
                <w:tc>
                  <w:tcPr>
                    <w:tcW w:w="527" w:type="pct"/>
                    <w:tcBorders>
                      <w:top w:val="single" w:sz="6" w:space="0" w:color="auto"/>
                      <w:left w:val="single" w:sz="6" w:space="0" w:color="auto"/>
                      <w:bottom w:val="single" w:sz="4" w:space="0" w:color="auto"/>
                      <w:right w:val="single" w:sz="6" w:space="0" w:color="auto"/>
                    </w:tcBorders>
                  </w:tcPr>
                  <w:p w14:paraId="5CF257A4" w14:textId="77777777" w:rsidR="00B55727" w:rsidRPr="00EF66A3" w:rsidRDefault="00B55727" w:rsidP="00773947">
                    <w:pPr>
                      <w:spacing w:line="276" w:lineRule="auto"/>
                      <w:jc w:val="right"/>
                      <w:rPr>
                        <w:sz w:val="16"/>
                        <w:szCs w:val="16"/>
                      </w:rPr>
                    </w:pPr>
                    <w:r w:rsidRPr="00EF66A3">
                      <w:rPr>
                        <w:sz w:val="16"/>
                        <w:szCs w:val="16"/>
                      </w:rPr>
                      <w:t>125,467,141</w:t>
                    </w:r>
                  </w:p>
                </w:tc>
                <w:tc>
                  <w:tcPr>
                    <w:tcW w:w="583" w:type="pct"/>
                    <w:tcBorders>
                      <w:top w:val="single" w:sz="6" w:space="0" w:color="auto"/>
                      <w:left w:val="single" w:sz="6" w:space="0" w:color="auto"/>
                      <w:bottom w:val="single" w:sz="4" w:space="0" w:color="auto"/>
                      <w:right w:val="single" w:sz="6" w:space="0" w:color="auto"/>
                    </w:tcBorders>
                  </w:tcPr>
                  <w:p w14:paraId="5819147B" w14:textId="77777777" w:rsidR="00B55727" w:rsidRPr="00EF66A3" w:rsidRDefault="00B55727" w:rsidP="00773947">
                    <w:pPr>
                      <w:spacing w:line="276" w:lineRule="auto"/>
                      <w:jc w:val="right"/>
                      <w:rPr>
                        <w:sz w:val="16"/>
                        <w:szCs w:val="16"/>
                      </w:rPr>
                    </w:pPr>
                    <w:r w:rsidRPr="00EF66A3">
                      <w:rPr>
                        <w:sz w:val="16"/>
                        <w:szCs w:val="16"/>
                      </w:rPr>
                      <w:t>150,156,719</w:t>
                    </w:r>
                  </w:p>
                </w:tc>
                <w:tc>
                  <w:tcPr>
                    <w:tcW w:w="498" w:type="pct"/>
                    <w:tcBorders>
                      <w:top w:val="single" w:sz="6" w:space="0" w:color="auto"/>
                      <w:left w:val="single" w:sz="6" w:space="0" w:color="auto"/>
                      <w:bottom w:val="single" w:sz="4" w:space="0" w:color="auto"/>
                      <w:right w:val="single" w:sz="6" w:space="0" w:color="auto"/>
                    </w:tcBorders>
                  </w:tcPr>
                  <w:p w14:paraId="55338DB8" w14:textId="77777777" w:rsidR="00B55727" w:rsidRPr="00EF66A3" w:rsidRDefault="00B55727" w:rsidP="00773947">
                    <w:pPr>
                      <w:spacing w:line="276" w:lineRule="auto"/>
                      <w:jc w:val="right"/>
                      <w:rPr>
                        <w:sz w:val="16"/>
                        <w:szCs w:val="16"/>
                      </w:rPr>
                    </w:pPr>
                    <w:r w:rsidRPr="00EF66A3">
                      <w:rPr>
                        <w:sz w:val="16"/>
                        <w:szCs w:val="16"/>
                      </w:rPr>
                      <w:t>1,253,745,959</w:t>
                    </w:r>
                  </w:p>
                </w:tc>
                <w:tc>
                  <w:tcPr>
                    <w:tcW w:w="476" w:type="pct"/>
                    <w:tcBorders>
                      <w:top w:val="single" w:sz="6" w:space="0" w:color="auto"/>
                      <w:left w:val="single" w:sz="6" w:space="0" w:color="auto"/>
                      <w:bottom w:val="single" w:sz="4" w:space="0" w:color="auto"/>
                      <w:right w:val="single" w:sz="6" w:space="0" w:color="auto"/>
                    </w:tcBorders>
                  </w:tcPr>
                  <w:p w14:paraId="35D0C049" w14:textId="77777777" w:rsidR="00B55727" w:rsidRPr="00EF66A3" w:rsidRDefault="00B55727" w:rsidP="00773947">
                    <w:pPr>
                      <w:spacing w:line="276" w:lineRule="auto"/>
                      <w:jc w:val="right"/>
                      <w:rPr>
                        <w:sz w:val="16"/>
                        <w:szCs w:val="16"/>
                      </w:rPr>
                    </w:pPr>
                    <w:r w:rsidRPr="00EF66A3">
                      <w:rPr>
                        <w:sz w:val="16"/>
                        <w:szCs w:val="16"/>
                      </w:rPr>
                      <w:t>120,509,197</w:t>
                    </w:r>
                  </w:p>
                </w:tc>
                <w:tc>
                  <w:tcPr>
                    <w:tcW w:w="527" w:type="pct"/>
                    <w:tcBorders>
                      <w:top w:val="single" w:sz="6" w:space="0" w:color="auto"/>
                      <w:left w:val="single" w:sz="6" w:space="0" w:color="auto"/>
                      <w:bottom w:val="single" w:sz="4" w:space="0" w:color="auto"/>
                      <w:right w:val="single" w:sz="6" w:space="0" w:color="auto"/>
                    </w:tcBorders>
                  </w:tcPr>
                  <w:p w14:paraId="246D6E56" w14:textId="77777777" w:rsidR="00B55727" w:rsidRPr="00EF66A3" w:rsidRDefault="00B55727" w:rsidP="00773947">
                    <w:pPr>
                      <w:spacing w:line="276" w:lineRule="auto"/>
                      <w:jc w:val="right"/>
                      <w:rPr>
                        <w:sz w:val="16"/>
                        <w:szCs w:val="16"/>
                      </w:rPr>
                    </w:pPr>
                    <w:r w:rsidRPr="00EF66A3">
                      <w:rPr>
                        <w:sz w:val="16"/>
                        <w:szCs w:val="16"/>
                      </w:rPr>
                      <w:t>120,509,197</w:t>
                    </w:r>
                  </w:p>
                </w:tc>
                <w:tc>
                  <w:tcPr>
                    <w:tcW w:w="583" w:type="pct"/>
                    <w:tcBorders>
                      <w:top w:val="single" w:sz="6" w:space="0" w:color="auto"/>
                      <w:left w:val="single" w:sz="6" w:space="0" w:color="auto"/>
                      <w:bottom w:val="single" w:sz="4" w:space="0" w:color="auto"/>
                      <w:right w:val="single" w:sz="4" w:space="0" w:color="auto"/>
                    </w:tcBorders>
                  </w:tcPr>
                  <w:p w14:paraId="152EAD77" w14:textId="77777777" w:rsidR="00B55727" w:rsidRPr="00EF66A3" w:rsidRDefault="00B55727" w:rsidP="00773947">
                    <w:pPr>
                      <w:spacing w:line="276" w:lineRule="auto"/>
                      <w:jc w:val="right"/>
                      <w:rPr>
                        <w:sz w:val="16"/>
                        <w:szCs w:val="16"/>
                      </w:rPr>
                    </w:pPr>
                    <w:r w:rsidRPr="00EF66A3">
                      <w:rPr>
                        <w:sz w:val="16"/>
                        <w:szCs w:val="16"/>
                      </w:rPr>
                      <w:t>199,565,876</w:t>
                    </w:r>
                  </w:p>
                </w:tc>
              </w:tr>
            </w:sdtContent>
          </w:sdt>
          <w:sdt>
            <w:sdtPr>
              <w:rPr>
                <w:sz w:val="16"/>
                <w:szCs w:val="16"/>
              </w:rPr>
              <w:alias w:val="重要非全资子公司的主要财务信息明细"/>
              <w:tag w:val="_GBC_330f4405d49345f7b8f69770f6eb8b4a"/>
              <w:id w:val="-473291109"/>
              <w:lock w:val="sdtLocked"/>
              <w:placeholder>
                <w:docPart w:val="3C7BDCAC0AA043B6A1ACFC56603E7FE2"/>
              </w:placeholder>
            </w:sdtPr>
            <w:sdtContent>
              <w:tr w:rsidR="00B55727" w14:paraId="490461BE" w14:textId="77777777" w:rsidTr="00773947">
                <w:tc>
                  <w:tcPr>
                    <w:tcW w:w="833" w:type="pct"/>
                    <w:tcBorders>
                      <w:top w:val="single" w:sz="6" w:space="0" w:color="auto"/>
                      <w:left w:val="single" w:sz="4" w:space="0" w:color="auto"/>
                      <w:bottom w:val="single" w:sz="4" w:space="0" w:color="auto"/>
                      <w:right w:val="single" w:sz="6" w:space="0" w:color="auto"/>
                    </w:tcBorders>
                  </w:tcPr>
                  <w:p w14:paraId="28BFA390" w14:textId="77777777" w:rsidR="00B55727" w:rsidRPr="00EF66A3" w:rsidRDefault="00B55727" w:rsidP="00773947">
                    <w:pPr>
                      <w:spacing w:line="276" w:lineRule="auto"/>
                      <w:rPr>
                        <w:sz w:val="16"/>
                        <w:szCs w:val="16"/>
                      </w:rPr>
                    </w:pPr>
                    <w:r w:rsidRPr="00EF66A3">
                      <w:rPr>
                        <w:sz w:val="16"/>
                        <w:szCs w:val="16"/>
                      </w:rPr>
                      <w:t>太兴铁路公司</w:t>
                    </w:r>
                  </w:p>
                </w:tc>
                <w:tc>
                  <w:tcPr>
                    <w:tcW w:w="498" w:type="pct"/>
                    <w:tcBorders>
                      <w:top w:val="single" w:sz="6" w:space="0" w:color="auto"/>
                      <w:left w:val="single" w:sz="6" w:space="0" w:color="auto"/>
                      <w:bottom w:val="single" w:sz="4" w:space="0" w:color="auto"/>
                      <w:right w:val="single" w:sz="6" w:space="0" w:color="auto"/>
                    </w:tcBorders>
                  </w:tcPr>
                  <w:p w14:paraId="5AF2A3CD" w14:textId="77777777" w:rsidR="00B55727" w:rsidRPr="00EF66A3" w:rsidRDefault="00B55727" w:rsidP="00773947">
                    <w:pPr>
                      <w:spacing w:line="276" w:lineRule="auto"/>
                      <w:jc w:val="right"/>
                      <w:rPr>
                        <w:sz w:val="16"/>
                        <w:szCs w:val="16"/>
                      </w:rPr>
                    </w:pPr>
                    <w:r w:rsidRPr="00EF66A3">
                      <w:rPr>
                        <w:sz w:val="16"/>
                        <w:szCs w:val="16"/>
                      </w:rPr>
                      <w:t>1,078,794,678</w:t>
                    </w:r>
                  </w:p>
                </w:tc>
                <w:tc>
                  <w:tcPr>
                    <w:tcW w:w="476" w:type="pct"/>
                    <w:tcBorders>
                      <w:top w:val="single" w:sz="6" w:space="0" w:color="auto"/>
                      <w:left w:val="single" w:sz="6" w:space="0" w:color="auto"/>
                      <w:bottom w:val="single" w:sz="4" w:space="0" w:color="auto"/>
                      <w:right w:val="single" w:sz="6" w:space="0" w:color="auto"/>
                    </w:tcBorders>
                  </w:tcPr>
                  <w:p w14:paraId="2982DD2B" w14:textId="77777777" w:rsidR="00B55727" w:rsidRPr="00EF66A3" w:rsidRDefault="00B55727" w:rsidP="00773947">
                    <w:pPr>
                      <w:spacing w:line="276" w:lineRule="auto"/>
                      <w:jc w:val="right"/>
                      <w:rPr>
                        <w:sz w:val="16"/>
                        <w:szCs w:val="16"/>
                      </w:rPr>
                    </w:pPr>
                    <w:r w:rsidRPr="00EF66A3">
                      <w:rPr>
                        <w:sz w:val="16"/>
                        <w:szCs w:val="16"/>
                      </w:rPr>
                      <w:t>83,790,216</w:t>
                    </w:r>
                  </w:p>
                </w:tc>
                <w:tc>
                  <w:tcPr>
                    <w:tcW w:w="527" w:type="pct"/>
                    <w:tcBorders>
                      <w:top w:val="single" w:sz="6" w:space="0" w:color="auto"/>
                      <w:left w:val="single" w:sz="6" w:space="0" w:color="auto"/>
                      <w:bottom w:val="single" w:sz="4" w:space="0" w:color="auto"/>
                      <w:right w:val="single" w:sz="6" w:space="0" w:color="auto"/>
                    </w:tcBorders>
                  </w:tcPr>
                  <w:p w14:paraId="1C6B9177" w14:textId="77777777" w:rsidR="00B55727" w:rsidRPr="00EF66A3" w:rsidRDefault="00B55727" w:rsidP="00773947">
                    <w:pPr>
                      <w:spacing w:line="276" w:lineRule="auto"/>
                      <w:jc w:val="right"/>
                      <w:rPr>
                        <w:sz w:val="16"/>
                        <w:szCs w:val="16"/>
                      </w:rPr>
                    </w:pPr>
                    <w:r w:rsidRPr="00EF66A3">
                      <w:rPr>
                        <w:sz w:val="16"/>
                        <w:szCs w:val="16"/>
                      </w:rPr>
                      <w:t>83,790,216</w:t>
                    </w:r>
                  </w:p>
                </w:tc>
                <w:tc>
                  <w:tcPr>
                    <w:tcW w:w="583" w:type="pct"/>
                    <w:tcBorders>
                      <w:top w:val="single" w:sz="6" w:space="0" w:color="auto"/>
                      <w:left w:val="single" w:sz="6" w:space="0" w:color="auto"/>
                      <w:bottom w:val="single" w:sz="4" w:space="0" w:color="auto"/>
                      <w:right w:val="single" w:sz="6" w:space="0" w:color="auto"/>
                    </w:tcBorders>
                  </w:tcPr>
                  <w:p w14:paraId="65B849B6" w14:textId="77777777" w:rsidR="00B55727" w:rsidRPr="00EF66A3" w:rsidRDefault="00B55727" w:rsidP="00773947">
                    <w:pPr>
                      <w:spacing w:line="276" w:lineRule="auto"/>
                      <w:jc w:val="right"/>
                      <w:rPr>
                        <w:sz w:val="16"/>
                        <w:szCs w:val="16"/>
                      </w:rPr>
                    </w:pPr>
                    <w:r w:rsidRPr="00EF66A3">
                      <w:rPr>
                        <w:sz w:val="16"/>
                        <w:szCs w:val="16"/>
                      </w:rPr>
                      <w:t>243,558,233</w:t>
                    </w:r>
                  </w:p>
                </w:tc>
                <w:tc>
                  <w:tcPr>
                    <w:tcW w:w="498" w:type="pct"/>
                    <w:tcBorders>
                      <w:top w:val="single" w:sz="6" w:space="0" w:color="auto"/>
                      <w:left w:val="single" w:sz="6" w:space="0" w:color="auto"/>
                      <w:bottom w:val="single" w:sz="4" w:space="0" w:color="auto"/>
                      <w:right w:val="single" w:sz="6" w:space="0" w:color="auto"/>
                    </w:tcBorders>
                  </w:tcPr>
                  <w:p w14:paraId="69F0AFE5" w14:textId="77777777" w:rsidR="00B55727" w:rsidRPr="00EF66A3" w:rsidRDefault="00B55727" w:rsidP="00773947">
                    <w:pPr>
                      <w:spacing w:line="276" w:lineRule="auto"/>
                      <w:jc w:val="right"/>
                      <w:rPr>
                        <w:sz w:val="16"/>
                        <w:szCs w:val="16"/>
                      </w:rPr>
                    </w:pPr>
                    <w:r w:rsidRPr="00EF66A3">
                      <w:rPr>
                        <w:sz w:val="16"/>
                        <w:szCs w:val="16"/>
                      </w:rPr>
                      <w:t>1,057,148,040</w:t>
                    </w:r>
                  </w:p>
                </w:tc>
                <w:tc>
                  <w:tcPr>
                    <w:tcW w:w="476" w:type="pct"/>
                    <w:tcBorders>
                      <w:top w:val="single" w:sz="6" w:space="0" w:color="auto"/>
                      <w:left w:val="single" w:sz="6" w:space="0" w:color="auto"/>
                      <w:bottom w:val="single" w:sz="4" w:space="0" w:color="auto"/>
                      <w:right w:val="single" w:sz="6" w:space="0" w:color="auto"/>
                    </w:tcBorders>
                  </w:tcPr>
                  <w:p w14:paraId="5198C9CB" w14:textId="77777777" w:rsidR="00B55727" w:rsidRPr="00EF66A3" w:rsidRDefault="00B55727" w:rsidP="00773947">
                    <w:pPr>
                      <w:spacing w:line="276" w:lineRule="auto"/>
                      <w:jc w:val="right"/>
                      <w:rPr>
                        <w:sz w:val="16"/>
                        <w:szCs w:val="16"/>
                      </w:rPr>
                    </w:pPr>
                    <w:r w:rsidRPr="00EF66A3">
                      <w:rPr>
                        <w:sz w:val="16"/>
                        <w:szCs w:val="16"/>
                      </w:rPr>
                      <w:t>53,305,578</w:t>
                    </w:r>
                  </w:p>
                </w:tc>
                <w:tc>
                  <w:tcPr>
                    <w:tcW w:w="527" w:type="pct"/>
                    <w:tcBorders>
                      <w:top w:val="single" w:sz="6" w:space="0" w:color="auto"/>
                      <w:left w:val="single" w:sz="6" w:space="0" w:color="auto"/>
                      <w:bottom w:val="single" w:sz="4" w:space="0" w:color="auto"/>
                      <w:right w:val="single" w:sz="6" w:space="0" w:color="auto"/>
                    </w:tcBorders>
                  </w:tcPr>
                  <w:p w14:paraId="6D825645" w14:textId="77777777" w:rsidR="00B55727" w:rsidRPr="00EF66A3" w:rsidRDefault="00B55727" w:rsidP="00773947">
                    <w:pPr>
                      <w:spacing w:line="276" w:lineRule="auto"/>
                      <w:jc w:val="right"/>
                      <w:rPr>
                        <w:sz w:val="16"/>
                        <w:szCs w:val="16"/>
                      </w:rPr>
                    </w:pPr>
                    <w:r w:rsidRPr="00EF66A3">
                      <w:rPr>
                        <w:sz w:val="16"/>
                        <w:szCs w:val="16"/>
                      </w:rPr>
                      <w:t>53,305,578</w:t>
                    </w:r>
                  </w:p>
                </w:tc>
                <w:tc>
                  <w:tcPr>
                    <w:tcW w:w="583" w:type="pct"/>
                    <w:tcBorders>
                      <w:top w:val="single" w:sz="6" w:space="0" w:color="auto"/>
                      <w:left w:val="single" w:sz="6" w:space="0" w:color="auto"/>
                      <w:bottom w:val="single" w:sz="4" w:space="0" w:color="auto"/>
                      <w:right w:val="single" w:sz="4" w:space="0" w:color="auto"/>
                    </w:tcBorders>
                  </w:tcPr>
                  <w:p w14:paraId="3C3499FD" w14:textId="77777777" w:rsidR="00B55727" w:rsidRPr="00EF66A3" w:rsidRDefault="00B55727" w:rsidP="00773947">
                    <w:pPr>
                      <w:spacing w:line="276" w:lineRule="auto"/>
                      <w:jc w:val="right"/>
                      <w:rPr>
                        <w:sz w:val="16"/>
                        <w:szCs w:val="16"/>
                      </w:rPr>
                    </w:pPr>
                    <w:r w:rsidRPr="00EF66A3">
                      <w:rPr>
                        <w:sz w:val="16"/>
                        <w:szCs w:val="16"/>
                      </w:rPr>
                      <w:t>370,733,531</w:t>
                    </w:r>
                  </w:p>
                </w:tc>
              </w:tr>
            </w:sdtContent>
          </w:sdt>
          <w:sdt>
            <w:sdtPr>
              <w:rPr>
                <w:sz w:val="16"/>
                <w:szCs w:val="16"/>
              </w:rPr>
              <w:alias w:val="重要非全资子公司的主要财务信息明细"/>
              <w:tag w:val="_GBC_330f4405d49345f7b8f69770f6eb8b4a"/>
              <w:id w:val="1217479067"/>
              <w:lock w:val="sdtLocked"/>
              <w:placeholder>
                <w:docPart w:val="3C7BDCAC0AA043B6A1ACFC56603E7FE2"/>
              </w:placeholder>
            </w:sdtPr>
            <w:sdtContent>
              <w:tr w:rsidR="00B55727" w14:paraId="41BE8A32" w14:textId="77777777" w:rsidTr="00773947">
                <w:tc>
                  <w:tcPr>
                    <w:tcW w:w="833" w:type="pct"/>
                    <w:tcBorders>
                      <w:top w:val="single" w:sz="6" w:space="0" w:color="auto"/>
                      <w:left w:val="single" w:sz="4" w:space="0" w:color="auto"/>
                      <w:bottom w:val="single" w:sz="4" w:space="0" w:color="auto"/>
                      <w:right w:val="single" w:sz="6" w:space="0" w:color="auto"/>
                    </w:tcBorders>
                  </w:tcPr>
                  <w:p w14:paraId="48267FE7" w14:textId="77777777" w:rsidR="00B55727" w:rsidRPr="00EF66A3" w:rsidRDefault="00B55727" w:rsidP="00773947">
                    <w:pPr>
                      <w:spacing w:line="276" w:lineRule="auto"/>
                      <w:rPr>
                        <w:sz w:val="16"/>
                        <w:szCs w:val="16"/>
                      </w:rPr>
                    </w:pPr>
                    <w:r w:rsidRPr="00EF66A3">
                      <w:rPr>
                        <w:sz w:val="16"/>
                        <w:szCs w:val="16"/>
                      </w:rPr>
                      <w:t>中鼎物流公司</w:t>
                    </w:r>
                  </w:p>
                </w:tc>
                <w:tc>
                  <w:tcPr>
                    <w:tcW w:w="498" w:type="pct"/>
                    <w:tcBorders>
                      <w:top w:val="single" w:sz="6" w:space="0" w:color="auto"/>
                      <w:left w:val="single" w:sz="6" w:space="0" w:color="auto"/>
                      <w:bottom w:val="single" w:sz="4" w:space="0" w:color="auto"/>
                      <w:right w:val="single" w:sz="6" w:space="0" w:color="auto"/>
                    </w:tcBorders>
                  </w:tcPr>
                  <w:p w14:paraId="08059E82" w14:textId="77777777" w:rsidR="00B55727" w:rsidRPr="00EF66A3" w:rsidRDefault="00B55727" w:rsidP="00773947">
                    <w:pPr>
                      <w:spacing w:line="276" w:lineRule="auto"/>
                      <w:jc w:val="right"/>
                      <w:rPr>
                        <w:sz w:val="16"/>
                        <w:szCs w:val="16"/>
                      </w:rPr>
                    </w:pPr>
                    <w:r w:rsidRPr="00EF66A3">
                      <w:rPr>
                        <w:sz w:val="16"/>
                        <w:szCs w:val="16"/>
                      </w:rPr>
                      <w:t>39,346,781</w:t>
                    </w:r>
                  </w:p>
                </w:tc>
                <w:tc>
                  <w:tcPr>
                    <w:tcW w:w="476" w:type="pct"/>
                    <w:tcBorders>
                      <w:top w:val="single" w:sz="6" w:space="0" w:color="auto"/>
                      <w:left w:val="single" w:sz="6" w:space="0" w:color="auto"/>
                      <w:bottom w:val="single" w:sz="4" w:space="0" w:color="auto"/>
                      <w:right w:val="single" w:sz="6" w:space="0" w:color="auto"/>
                    </w:tcBorders>
                  </w:tcPr>
                  <w:p w14:paraId="5A9E8FAE" w14:textId="77777777" w:rsidR="00B55727" w:rsidRPr="00EF66A3" w:rsidRDefault="00B55727" w:rsidP="00773947">
                    <w:pPr>
                      <w:spacing w:line="276" w:lineRule="auto"/>
                      <w:jc w:val="right"/>
                      <w:rPr>
                        <w:sz w:val="16"/>
                        <w:szCs w:val="16"/>
                      </w:rPr>
                    </w:pPr>
                    <w:r w:rsidRPr="00EF66A3">
                      <w:rPr>
                        <w:sz w:val="16"/>
                        <w:szCs w:val="16"/>
                      </w:rPr>
                      <w:t>-86,841,354</w:t>
                    </w:r>
                  </w:p>
                </w:tc>
                <w:tc>
                  <w:tcPr>
                    <w:tcW w:w="527" w:type="pct"/>
                    <w:tcBorders>
                      <w:top w:val="single" w:sz="6" w:space="0" w:color="auto"/>
                      <w:left w:val="single" w:sz="6" w:space="0" w:color="auto"/>
                      <w:bottom w:val="single" w:sz="4" w:space="0" w:color="auto"/>
                      <w:right w:val="single" w:sz="6" w:space="0" w:color="auto"/>
                    </w:tcBorders>
                  </w:tcPr>
                  <w:p w14:paraId="0FFAF7BB" w14:textId="77777777" w:rsidR="00B55727" w:rsidRPr="00EF66A3" w:rsidRDefault="00B55727" w:rsidP="00773947">
                    <w:pPr>
                      <w:spacing w:line="276" w:lineRule="auto"/>
                      <w:jc w:val="right"/>
                      <w:rPr>
                        <w:sz w:val="16"/>
                        <w:szCs w:val="16"/>
                      </w:rPr>
                    </w:pPr>
                    <w:r w:rsidRPr="00EF66A3">
                      <w:rPr>
                        <w:sz w:val="16"/>
                        <w:szCs w:val="16"/>
                      </w:rPr>
                      <w:t>-86,841,354</w:t>
                    </w:r>
                  </w:p>
                </w:tc>
                <w:tc>
                  <w:tcPr>
                    <w:tcW w:w="583" w:type="pct"/>
                    <w:tcBorders>
                      <w:top w:val="single" w:sz="6" w:space="0" w:color="auto"/>
                      <w:left w:val="single" w:sz="6" w:space="0" w:color="auto"/>
                      <w:bottom w:val="single" w:sz="4" w:space="0" w:color="auto"/>
                      <w:right w:val="single" w:sz="6" w:space="0" w:color="auto"/>
                    </w:tcBorders>
                  </w:tcPr>
                  <w:p w14:paraId="29FE7B87" w14:textId="77777777" w:rsidR="00B55727" w:rsidRPr="00EF66A3" w:rsidRDefault="00B55727" w:rsidP="00773947">
                    <w:pPr>
                      <w:spacing w:line="276" w:lineRule="auto"/>
                      <w:jc w:val="right"/>
                      <w:rPr>
                        <w:sz w:val="16"/>
                        <w:szCs w:val="16"/>
                      </w:rPr>
                    </w:pPr>
                    <w:r w:rsidRPr="00EF66A3">
                      <w:rPr>
                        <w:sz w:val="16"/>
                        <w:szCs w:val="16"/>
                      </w:rPr>
                      <w:t>2,224,637</w:t>
                    </w:r>
                  </w:p>
                </w:tc>
                <w:tc>
                  <w:tcPr>
                    <w:tcW w:w="498" w:type="pct"/>
                    <w:tcBorders>
                      <w:top w:val="single" w:sz="6" w:space="0" w:color="auto"/>
                      <w:left w:val="single" w:sz="6" w:space="0" w:color="auto"/>
                      <w:bottom w:val="single" w:sz="4" w:space="0" w:color="auto"/>
                      <w:right w:val="single" w:sz="6" w:space="0" w:color="auto"/>
                    </w:tcBorders>
                  </w:tcPr>
                  <w:p w14:paraId="22D5C588" w14:textId="77777777" w:rsidR="00B55727" w:rsidRPr="00EF66A3" w:rsidRDefault="00B55727" w:rsidP="00773947">
                    <w:pPr>
                      <w:spacing w:line="276" w:lineRule="auto"/>
                      <w:jc w:val="right"/>
                      <w:rPr>
                        <w:sz w:val="16"/>
                        <w:szCs w:val="16"/>
                      </w:rPr>
                    </w:pPr>
                    <w:r w:rsidRPr="00EF66A3">
                      <w:rPr>
                        <w:sz w:val="16"/>
                        <w:szCs w:val="16"/>
                      </w:rPr>
                      <w:t>51,881,300</w:t>
                    </w:r>
                  </w:p>
                </w:tc>
                <w:tc>
                  <w:tcPr>
                    <w:tcW w:w="476" w:type="pct"/>
                    <w:tcBorders>
                      <w:top w:val="single" w:sz="6" w:space="0" w:color="auto"/>
                      <w:left w:val="single" w:sz="6" w:space="0" w:color="auto"/>
                      <w:bottom w:val="single" w:sz="4" w:space="0" w:color="auto"/>
                      <w:right w:val="single" w:sz="6" w:space="0" w:color="auto"/>
                    </w:tcBorders>
                  </w:tcPr>
                  <w:p w14:paraId="7E07C3ED" w14:textId="77777777" w:rsidR="00B55727" w:rsidRPr="00EF66A3" w:rsidRDefault="00B55727" w:rsidP="00773947">
                    <w:pPr>
                      <w:spacing w:line="276" w:lineRule="auto"/>
                      <w:jc w:val="right"/>
                      <w:rPr>
                        <w:sz w:val="16"/>
                        <w:szCs w:val="16"/>
                      </w:rPr>
                    </w:pPr>
                    <w:r w:rsidRPr="00EF66A3">
                      <w:rPr>
                        <w:sz w:val="16"/>
                        <w:szCs w:val="16"/>
                      </w:rPr>
                      <w:t>-82,316,042</w:t>
                    </w:r>
                  </w:p>
                </w:tc>
                <w:tc>
                  <w:tcPr>
                    <w:tcW w:w="527" w:type="pct"/>
                    <w:tcBorders>
                      <w:top w:val="single" w:sz="6" w:space="0" w:color="auto"/>
                      <w:left w:val="single" w:sz="6" w:space="0" w:color="auto"/>
                      <w:bottom w:val="single" w:sz="4" w:space="0" w:color="auto"/>
                      <w:right w:val="single" w:sz="6" w:space="0" w:color="auto"/>
                    </w:tcBorders>
                  </w:tcPr>
                  <w:p w14:paraId="0AF44CEB" w14:textId="77777777" w:rsidR="00B55727" w:rsidRPr="00EF66A3" w:rsidRDefault="00B55727" w:rsidP="00773947">
                    <w:pPr>
                      <w:spacing w:line="276" w:lineRule="auto"/>
                      <w:jc w:val="right"/>
                      <w:rPr>
                        <w:sz w:val="16"/>
                        <w:szCs w:val="16"/>
                      </w:rPr>
                    </w:pPr>
                    <w:r w:rsidRPr="00EF66A3">
                      <w:rPr>
                        <w:sz w:val="16"/>
                        <w:szCs w:val="16"/>
                      </w:rPr>
                      <w:t>-82,316,042</w:t>
                    </w:r>
                  </w:p>
                </w:tc>
                <w:tc>
                  <w:tcPr>
                    <w:tcW w:w="583" w:type="pct"/>
                    <w:tcBorders>
                      <w:top w:val="single" w:sz="6" w:space="0" w:color="auto"/>
                      <w:left w:val="single" w:sz="6" w:space="0" w:color="auto"/>
                      <w:bottom w:val="single" w:sz="4" w:space="0" w:color="auto"/>
                      <w:right w:val="single" w:sz="4" w:space="0" w:color="auto"/>
                    </w:tcBorders>
                  </w:tcPr>
                  <w:p w14:paraId="5937838C" w14:textId="77777777" w:rsidR="00B55727" w:rsidRPr="00EF66A3" w:rsidRDefault="00B55727" w:rsidP="00773947">
                    <w:pPr>
                      <w:spacing w:line="276" w:lineRule="auto"/>
                      <w:jc w:val="right"/>
                      <w:rPr>
                        <w:sz w:val="16"/>
                        <w:szCs w:val="16"/>
                      </w:rPr>
                    </w:pPr>
                    <w:r w:rsidRPr="00EF66A3">
                      <w:rPr>
                        <w:sz w:val="16"/>
                        <w:szCs w:val="16"/>
                      </w:rPr>
                      <w:t>-11,797,878</w:t>
                    </w:r>
                  </w:p>
                </w:tc>
              </w:tr>
            </w:sdtContent>
          </w:sdt>
          <w:sdt>
            <w:sdtPr>
              <w:rPr>
                <w:sz w:val="16"/>
                <w:szCs w:val="16"/>
              </w:rPr>
              <w:alias w:val="重要非全资子公司的主要财务信息明细"/>
              <w:tag w:val="_GBC_330f4405d49345f7b8f69770f6eb8b4a"/>
              <w:id w:val="740454513"/>
              <w:lock w:val="sdtLocked"/>
              <w:placeholder>
                <w:docPart w:val="B8AA9E246E6E4C30AD8D2FE42F7C686F"/>
              </w:placeholder>
            </w:sdtPr>
            <w:sdtContent>
              <w:tr w:rsidR="00B55727" w14:paraId="4DE2E1C1" w14:textId="77777777" w:rsidTr="00773947">
                <w:tc>
                  <w:tcPr>
                    <w:tcW w:w="833" w:type="pct"/>
                    <w:tcBorders>
                      <w:top w:val="single" w:sz="6" w:space="0" w:color="auto"/>
                      <w:left w:val="single" w:sz="4" w:space="0" w:color="auto"/>
                      <w:bottom w:val="single" w:sz="4" w:space="0" w:color="auto"/>
                      <w:right w:val="single" w:sz="6" w:space="0" w:color="auto"/>
                    </w:tcBorders>
                  </w:tcPr>
                  <w:p w14:paraId="45C86F10" w14:textId="77777777" w:rsidR="00B55727" w:rsidRPr="00EF66A3" w:rsidRDefault="00B55727" w:rsidP="00773947">
                    <w:pPr>
                      <w:spacing w:line="276" w:lineRule="auto"/>
                      <w:rPr>
                        <w:sz w:val="16"/>
                        <w:szCs w:val="16"/>
                      </w:rPr>
                    </w:pPr>
                    <w:r w:rsidRPr="00EF66A3">
                      <w:rPr>
                        <w:sz w:val="16"/>
                        <w:szCs w:val="16"/>
                      </w:rPr>
                      <w:t>唐港铁路公司</w:t>
                    </w:r>
                  </w:p>
                </w:tc>
                <w:tc>
                  <w:tcPr>
                    <w:tcW w:w="498" w:type="pct"/>
                    <w:tcBorders>
                      <w:top w:val="single" w:sz="6" w:space="0" w:color="auto"/>
                      <w:left w:val="single" w:sz="6" w:space="0" w:color="auto"/>
                      <w:bottom w:val="single" w:sz="4" w:space="0" w:color="auto"/>
                      <w:right w:val="single" w:sz="6" w:space="0" w:color="auto"/>
                    </w:tcBorders>
                  </w:tcPr>
                  <w:p w14:paraId="35599CEB" w14:textId="77777777" w:rsidR="00B55727" w:rsidRPr="00EF66A3" w:rsidRDefault="00B55727" w:rsidP="00773947">
                    <w:pPr>
                      <w:spacing w:line="276" w:lineRule="auto"/>
                      <w:jc w:val="right"/>
                      <w:rPr>
                        <w:sz w:val="16"/>
                        <w:szCs w:val="16"/>
                      </w:rPr>
                    </w:pPr>
                    <w:r w:rsidRPr="00EF66A3">
                      <w:rPr>
                        <w:sz w:val="16"/>
                        <w:szCs w:val="16"/>
                      </w:rPr>
                      <w:t>3,018,711,234</w:t>
                    </w:r>
                  </w:p>
                </w:tc>
                <w:tc>
                  <w:tcPr>
                    <w:tcW w:w="476" w:type="pct"/>
                    <w:tcBorders>
                      <w:top w:val="single" w:sz="6" w:space="0" w:color="auto"/>
                      <w:left w:val="single" w:sz="6" w:space="0" w:color="auto"/>
                      <w:bottom w:val="single" w:sz="4" w:space="0" w:color="auto"/>
                      <w:right w:val="single" w:sz="6" w:space="0" w:color="auto"/>
                    </w:tcBorders>
                  </w:tcPr>
                  <w:p w14:paraId="49E5B09F" w14:textId="77777777" w:rsidR="00B55727" w:rsidRPr="00EF66A3" w:rsidRDefault="00B55727" w:rsidP="00773947">
                    <w:pPr>
                      <w:spacing w:line="276" w:lineRule="auto"/>
                      <w:jc w:val="right"/>
                      <w:rPr>
                        <w:sz w:val="16"/>
                        <w:szCs w:val="16"/>
                      </w:rPr>
                    </w:pPr>
                    <w:r w:rsidRPr="00EF66A3">
                      <w:rPr>
                        <w:sz w:val="16"/>
                        <w:szCs w:val="16"/>
                      </w:rPr>
                      <w:t>1,108,452,845</w:t>
                    </w:r>
                  </w:p>
                </w:tc>
                <w:tc>
                  <w:tcPr>
                    <w:tcW w:w="527" w:type="pct"/>
                    <w:tcBorders>
                      <w:top w:val="single" w:sz="6" w:space="0" w:color="auto"/>
                      <w:left w:val="single" w:sz="6" w:space="0" w:color="auto"/>
                      <w:bottom w:val="single" w:sz="4" w:space="0" w:color="auto"/>
                      <w:right w:val="single" w:sz="6" w:space="0" w:color="auto"/>
                    </w:tcBorders>
                  </w:tcPr>
                  <w:p w14:paraId="0BB5A805" w14:textId="77777777" w:rsidR="00B55727" w:rsidRPr="00EF66A3" w:rsidRDefault="00B55727" w:rsidP="00773947">
                    <w:pPr>
                      <w:spacing w:line="276" w:lineRule="auto"/>
                      <w:jc w:val="right"/>
                      <w:rPr>
                        <w:sz w:val="16"/>
                        <w:szCs w:val="16"/>
                      </w:rPr>
                    </w:pPr>
                    <w:r w:rsidRPr="00EF66A3">
                      <w:rPr>
                        <w:sz w:val="16"/>
                        <w:szCs w:val="16"/>
                      </w:rPr>
                      <w:t>1,108,452,845</w:t>
                    </w:r>
                  </w:p>
                </w:tc>
                <w:tc>
                  <w:tcPr>
                    <w:tcW w:w="583" w:type="pct"/>
                    <w:tcBorders>
                      <w:top w:val="single" w:sz="6" w:space="0" w:color="auto"/>
                      <w:left w:val="single" w:sz="6" w:space="0" w:color="auto"/>
                      <w:bottom w:val="single" w:sz="4" w:space="0" w:color="auto"/>
                      <w:right w:val="single" w:sz="6" w:space="0" w:color="auto"/>
                    </w:tcBorders>
                  </w:tcPr>
                  <w:p w14:paraId="52FB7CA4" w14:textId="77777777" w:rsidR="00B55727" w:rsidRPr="00EF66A3" w:rsidRDefault="00B55727" w:rsidP="00773947">
                    <w:pPr>
                      <w:spacing w:line="276" w:lineRule="auto"/>
                      <w:jc w:val="right"/>
                      <w:rPr>
                        <w:sz w:val="16"/>
                        <w:szCs w:val="16"/>
                      </w:rPr>
                    </w:pPr>
                    <w:r w:rsidRPr="00EF66A3">
                      <w:rPr>
                        <w:sz w:val="16"/>
                        <w:szCs w:val="16"/>
                      </w:rPr>
                      <w:t>1,397,541,345</w:t>
                    </w:r>
                  </w:p>
                </w:tc>
                <w:tc>
                  <w:tcPr>
                    <w:tcW w:w="498" w:type="pct"/>
                    <w:tcBorders>
                      <w:top w:val="single" w:sz="6" w:space="0" w:color="auto"/>
                      <w:left w:val="single" w:sz="6" w:space="0" w:color="auto"/>
                      <w:bottom w:val="single" w:sz="4" w:space="0" w:color="auto"/>
                      <w:right w:val="single" w:sz="6" w:space="0" w:color="auto"/>
                    </w:tcBorders>
                  </w:tcPr>
                  <w:p w14:paraId="14E97B98" w14:textId="77777777" w:rsidR="00B55727" w:rsidRPr="00EF66A3" w:rsidRDefault="00B55727" w:rsidP="00773947">
                    <w:pPr>
                      <w:spacing w:line="276" w:lineRule="auto"/>
                      <w:jc w:val="right"/>
                      <w:rPr>
                        <w:sz w:val="16"/>
                        <w:szCs w:val="16"/>
                      </w:rPr>
                    </w:pPr>
                    <w:r w:rsidRPr="00EF66A3">
                      <w:rPr>
                        <w:sz w:val="16"/>
                        <w:szCs w:val="16"/>
                      </w:rPr>
                      <w:t>3,065,597,942</w:t>
                    </w:r>
                  </w:p>
                </w:tc>
                <w:tc>
                  <w:tcPr>
                    <w:tcW w:w="476" w:type="pct"/>
                    <w:tcBorders>
                      <w:top w:val="single" w:sz="6" w:space="0" w:color="auto"/>
                      <w:left w:val="single" w:sz="6" w:space="0" w:color="auto"/>
                      <w:bottom w:val="single" w:sz="4" w:space="0" w:color="auto"/>
                      <w:right w:val="single" w:sz="6" w:space="0" w:color="auto"/>
                    </w:tcBorders>
                  </w:tcPr>
                  <w:p w14:paraId="5C372BCB" w14:textId="77777777" w:rsidR="00B55727" w:rsidRPr="00EF66A3" w:rsidRDefault="00B55727" w:rsidP="00773947">
                    <w:pPr>
                      <w:spacing w:line="276" w:lineRule="auto"/>
                      <w:jc w:val="right"/>
                      <w:rPr>
                        <w:sz w:val="16"/>
                        <w:szCs w:val="16"/>
                      </w:rPr>
                    </w:pPr>
                    <w:r w:rsidRPr="00EF66A3">
                      <w:rPr>
                        <w:sz w:val="16"/>
                        <w:szCs w:val="16"/>
                      </w:rPr>
                      <w:t>1,016,649,338</w:t>
                    </w:r>
                  </w:p>
                </w:tc>
                <w:tc>
                  <w:tcPr>
                    <w:tcW w:w="527" w:type="pct"/>
                    <w:tcBorders>
                      <w:top w:val="single" w:sz="6" w:space="0" w:color="auto"/>
                      <w:left w:val="single" w:sz="6" w:space="0" w:color="auto"/>
                      <w:bottom w:val="single" w:sz="4" w:space="0" w:color="auto"/>
                      <w:right w:val="single" w:sz="6" w:space="0" w:color="auto"/>
                    </w:tcBorders>
                  </w:tcPr>
                  <w:p w14:paraId="4B97DFB7" w14:textId="77777777" w:rsidR="00B55727" w:rsidRPr="00EF66A3" w:rsidRDefault="00B55727" w:rsidP="00773947">
                    <w:pPr>
                      <w:spacing w:line="276" w:lineRule="auto"/>
                      <w:jc w:val="right"/>
                      <w:rPr>
                        <w:sz w:val="16"/>
                        <w:szCs w:val="16"/>
                      </w:rPr>
                    </w:pPr>
                    <w:r w:rsidRPr="00EF66A3">
                      <w:rPr>
                        <w:sz w:val="16"/>
                        <w:szCs w:val="16"/>
                      </w:rPr>
                      <w:t>1,016,649,338</w:t>
                    </w:r>
                  </w:p>
                </w:tc>
                <w:tc>
                  <w:tcPr>
                    <w:tcW w:w="583" w:type="pct"/>
                    <w:tcBorders>
                      <w:top w:val="single" w:sz="6" w:space="0" w:color="auto"/>
                      <w:left w:val="single" w:sz="6" w:space="0" w:color="auto"/>
                      <w:bottom w:val="single" w:sz="4" w:space="0" w:color="auto"/>
                      <w:right w:val="single" w:sz="4" w:space="0" w:color="auto"/>
                    </w:tcBorders>
                  </w:tcPr>
                  <w:p w14:paraId="1C6E4893" w14:textId="77777777" w:rsidR="00B55727" w:rsidRPr="00EF66A3" w:rsidRDefault="00B55727" w:rsidP="00773947">
                    <w:pPr>
                      <w:spacing w:line="276" w:lineRule="auto"/>
                      <w:jc w:val="right"/>
                      <w:rPr>
                        <w:sz w:val="16"/>
                        <w:szCs w:val="16"/>
                      </w:rPr>
                    </w:pPr>
                    <w:r w:rsidRPr="00EF66A3">
                      <w:rPr>
                        <w:sz w:val="16"/>
                        <w:szCs w:val="16"/>
                      </w:rPr>
                      <w:t>1,403,872,894</w:t>
                    </w:r>
                  </w:p>
                </w:tc>
              </w:tr>
            </w:sdtContent>
          </w:sdt>
          <w:sdt>
            <w:sdtPr>
              <w:rPr>
                <w:sz w:val="16"/>
                <w:szCs w:val="16"/>
              </w:rPr>
              <w:alias w:val="重要非全资子公司的主要财务信息明细"/>
              <w:tag w:val="_GBC_330f4405d49345f7b8f69770f6eb8b4a"/>
              <w:id w:val="-34579271"/>
              <w:lock w:val="sdtLocked"/>
              <w:placeholder>
                <w:docPart w:val="B8AA9E246E6E4C30AD8D2FE42F7C686F"/>
              </w:placeholder>
            </w:sdtPr>
            <w:sdtContent>
              <w:tr w:rsidR="00B55727" w14:paraId="26E45C39" w14:textId="77777777" w:rsidTr="00773947">
                <w:tc>
                  <w:tcPr>
                    <w:tcW w:w="833" w:type="pct"/>
                    <w:tcBorders>
                      <w:top w:val="single" w:sz="6" w:space="0" w:color="auto"/>
                      <w:left w:val="single" w:sz="4" w:space="0" w:color="auto"/>
                      <w:bottom w:val="single" w:sz="4" w:space="0" w:color="auto"/>
                      <w:right w:val="single" w:sz="6" w:space="0" w:color="auto"/>
                    </w:tcBorders>
                  </w:tcPr>
                  <w:p w14:paraId="13FB855A" w14:textId="146A6997" w:rsidR="00B55727" w:rsidRPr="00EF66A3" w:rsidRDefault="00B55727" w:rsidP="00773947">
                    <w:pPr>
                      <w:spacing w:line="276" w:lineRule="auto"/>
                      <w:rPr>
                        <w:sz w:val="16"/>
                        <w:szCs w:val="16"/>
                      </w:rPr>
                    </w:pPr>
                    <w:r w:rsidRPr="00EF66A3">
                      <w:rPr>
                        <w:sz w:val="16"/>
                        <w:szCs w:val="16"/>
                      </w:rPr>
                      <w:t>西南环</w:t>
                    </w:r>
                    <w:r w:rsidR="00D5227F">
                      <w:rPr>
                        <w:rFonts w:hint="eastAsia"/>
                        <w:sz w:val="16"/>
                        <w:szCs w:val="16"/>
                      </w:rPr>
                      <w:t>铁路</w:t>
                    </w:r>
                    <w:r w:rsidRPr="00EF66A3">
                      <w:rPr>
                        <w:sz w:val="16"/>
                        <w:szCs w:val="16"/>
                      </w:rPr>
                      <w:t>公司</w:t>
                    </w:r>
                  </w:p>
                </w:tc>
                <w:tc>
                  <w:tcPr>
                    <w:tcW w:w="498" w:type="pct"/>
                    <w:tcBorders>
                      <w:top w:val="single" w:sz="6" w:space="0" w:color="auto"/>
                      <w:left w:val="single" w:sz="6" w:space="0" w:color="auto"/>
                      <w:bottom w:val="single" w:sz="4" w:space="0" w:color="auto"/>
                      <w:right w:val="single" w:sz="6" w:space="0" w:color="auto"/>
                    </w:tcBorders>
                  </w:tcPr>
                  <w:p w14:paraId="3337982D" w14:textId="77777777" w:rsidR="00B55727" w:rsidRPr="00EF66A3" w:rsidRDefault="00B55727" w:rsidP="00773947">
                    <w:pPr>
                      <w:spacing w:line="276" w:lineRule="auto"/>
                      <w:jc w:val="right"/>
                      <w:rPr>
                        <w:sz w:val="16"/>
                        <w:szCs w:val="16"/>
                      </w:rPr>
                    </w:pPr>
                    <w:r w:rsidRPr="00EF66A3">
                      <w:rPr>
                        <w:sz w:val="16"/>
                        <w:szCs w:val="16"/>
                      </w:rPr>
                      <w:t>272,158,082</w:t>
                    </w:r>
                  </w:p>
                </w:tc>
                <w:tc>
                  <w:tcPr>
                    <w:tcW w:w="476" w:type="pct"/>
                    <w:tcBorders>
                      <w:top w:val="single" w:sz="6" w:space="0" w:color="auto"/>
                      <w:left w:val="single" w:sz="6" w:space="0" w:color="auto"/>
                      <w:bottom w:val="single" w:sz="4" w:space="0" w:color="auto"/>
                      <w:right w:val="single" w:sz="6" w:space="0" w:color="auto"/>
                    </w:tcBorders>
                  </w:tcPr>
                  <w:p w14:paraId="76D5BEF3" w14:textId="77777777" w:rsidR="00B55727" w:rsidRPr="00EF66A3" w:rsidRDefault="00B55727" w:rsidP="00773947">
                    <w:pPr>
                      <w:spacing w:line="276" w:lineRule="auto"/>
                      <w:jc w:val="right"/>
                      <w:rPr>
                        <w:sz w:val="16"/>
                        <w:szCs w:val="16"/>
                      </w:rPr>
                    </w:pPr>
                    <w:r w:rsidRPr="00EF66A3">
                      <w:rPr>
                        <w:sz w:val="16"/>
                        <w:szCs w:val="16"/>
                      </w:rPr>
                      <w:t>-63,167,378</w:t>
                    </w:r>
                  </w:p>
                </w:tc>
                <w:tc>
                  <w:tcPr>
                    <w:tcW w:w="527" w:type="pct"/>
                    <w:tcBorders>
                      <w:top w:val="single" w:sz="6" w:space="0" w:color="auto"/>
                      <w:left w:val="single" w:sz="6" w:space="0" w:color="auto"/>
                      <w:bottom w:val="single" w:sz="4" w:space="0" w:color="auto"/>
                      <w:right w:val="single" w:sz="6" w:space="0" w:color="auto"/>
                    </w:tcBorders>
                  </w:tcPr>
                  <w:p w14:paraId="010B70DC" w14:textId="77777777" w:rsidR="00B55727" w:rsidRPr="00EF66A3" w:rsidRDefault="00B55727" w:rsidP="00773947">
                    <w:pPr>
                      <w:spacing w:line="276" w:lineRule="auto"/>
                      <w:jc w:val="right"/>
                      <w:rPr>
                        <w:sz w:val="16"/>
                        <w:szCs w:val="16"/>
                      </w:rPr>
                    </w:pPr>
                    <w:r w:rsidRPr="00EF66A3">
                      <w:rPr>
                        <w:sz w:val="16"/>
                        <w:szCs w:val="16"/>
                      </w:rPr>
                      <w:t>-63,167,378</w:t>
                    </w:r>
                  </w:p>
                </w:tc>
                <w:tc>
                  <w:tcPr>
                    <w:tcW w:w="583" w:type="pct"/>
                    <w:tcBorders>
                      <w:top w:val="single" w:sz="6" w:space="0" w:color="auto"/>
                      <w:left w:val="single" w:sz="6" w:space="0" w:color="auto"/>
                      <w:bottom w:val="single" w:sz="4" w:space="0" w:color="auto"/>
                      <w:right w:val="single" w:sz="6" w:space="0" w:color="auto"/>
                    </w:tcBorders>
                  </w:tcPr>
                  <w:p w14:paraId="2EF54FB6" w14:textId="77777777" w:rsidR="00B55727" w:rsidRPr="00EF66A3" w:rsidRDefault="00B55727" w:rsidP="00773947">
                    <w:pPr>
                      <w:spacing w:line="276" w:lineRule="auto"/>
                      <w:jc w:val="right"/>
                      <w:rPr>
                        <w:sz w:val="16"/>
                        <w:szCs w:val="16"/>
                      </w:rPr>
                    </w:pPr>
                    <w:r w:rsidRPr="00EF66A3">
                      <w:rPr>
                        <w:sz w:val="16"/>
                        <w:szCs w:val="16"/>
                      </w:rPr>
                      <w:t>125,775,662</w:t>
                    </w:r>
                  </w:p>
                </w:tc>
                <w:tc>
                  <w:tcPr>
                    <w:tcW w:w="498" w:type="pct"/>
                    <w:tcBorders>
                      <w:top w:val="single" w:sz="6" w:space="0" w:color="auto"/>
                      <w:left w:val="single" w:sz="6" w:space="0" w:color="auto"/>
                      <w:bottom w:val="single" w:sz="4" w:space="0" w:color="auto"/>
                      <w:right w:val="single" w:sz="6" w:space="0" w:color="auto"/>
                    </w:tcBorders>
                  </w:tcPr>
                  <w:p w14:paraId="13FFBDE8" w14:textId="77777777" w:rsidR="00B55727" w:rsidRPr="00EF66A3" w:rsidRDefault="00B55727" w:rsidP="00773947">
                    <w:pPr>
                      <w:spacing w:line="276" w:lineRule="auto"/>
                      <w:jc w:val="right"/>
                      <w:rPr>
                        <w:sz w:val="16"/>
                        <w:szCs w:val="16"/>
                      </w:rPr>
                    </w:pPr>
                    <w:r w:rsidRPr="00EF66A3">
                      <w:rPr>
                        <w:sz w:val="16"/>
                        <w:szCs w:val="16"/>
                      </w:rPr>
                      <w:t>280,376,416</w:t>
                    </w:r>
                  </w:p>
                </w:tc>
                <w:tc>
                  <w:tcPr>
                    <w:tcW w:w="476" w:type="pct"/>
                    <w:tcBorders>
                      <w:top w:val="single" w:sz="6" w:space="0" w:color="auto"/>
                      <w:left w:val="single" w:sz="6" w:space="0" w:color="auto"/>
                      <w:bottom w:val="single" w:sz="4" w:space="0" w:color="auto"/>
                      <w:right w:val="single" w:sz="6" w:space="0" w:color="auto"/>
                    </w:tcBorders>
                  </w:tcPr>
                  <w:p w14:paraId="55252284" w14:textId="77777777" w:rsidR="00B55727" w:rsidRPr="00EF66A3" w:rsidRDefault="00B55727" w:rsidP="00773947">
                    <w:pPr>
                      <w:spacing w:line="276" w:lineRule="auto"/>
                      <w:jc w:val="right"/>
                      <w:rPr>
                        <w:sz w:val="16"/>
                        <w:szCs w:val="16"/>
                      </w:rPr>
                    </w:pPr>
                    <w:r w:rsidRPr="00EF66A3">
                      <w:rPr>
                        <w:sz w:val="16"/>
                        <w:szCs w:val="16"/>
                      </w:rPr>
                      <w:t>-18,764,707</w:t>
                    </w:r>
                  </w:p>
                </w:tc>
                <w:tc>
                  <w:tcPr>
                    <w:tcW w:w="527" w:type="pct"/>
                    <w:tcBorders>
                      <w:top w:val="single" w:sz="6" w:space="0" w:color="auto"/>
                      <w:left w:val="single" w:sz="6" w:space="0" w:color="auto"/>
                      <w:bottom w:val="single" w:sz="4" w:space="0" w:color="auto"/>
                      <w:right w:val="single" w:sz="6" w:space="0" w:color="auto"/>
                    </w:tcBorders>
                  </w:tcPr>
                  <w:p w14:paraId="0CAA111D" w14:textId="77777777" w:rsidR="00B55727" w:rsidRPr="00EF66A3" w:rsidRDefault="00B55727" w:rsidP="00773947">
                    <w:pPr>
                      <w:spacing w:line="276" w:lineRule="auto"/>
                      <w:jc w:val="right"/>
                      <w:rPr>
                        <w:sz w:val="16"/>
                        <w:szCs w:val="16"/>
                      </w:rPr>
                    </w:pPr>
                    <w:r w:rsidRPr="00EF66A3">
                      <w:rPr>
                        <w:sz w:val="16"/>
                        <w:szCs w:val="16"/>
                      </w:rPr>
                      <w:t>-18,764,707</w:t>
                    </w:r>
                  </w:p>
                </w:tc>
                <w:tc>
                  <w:tcPr>
                    <w:tcW w:w="583" w:type="pct"/>
                    <w:tcBorders>
                      <w:top w:val="single" w:sz="6" w:space="0" w:color="auto"/>
                      <w:left w:val="single" w:sz="6" w:space="0" w:color="auto"/>
                      <w:bottom w:val="single" w:sz="4" w:space="0" w:color="auto"/>
                      <w:right w:val="single" w:sz="4" w:space="0" w:color="auto"/>
                    </w:tcBorders>
                  </w:tcPr>
                  <w:p w14:paraId="735F3796" w14:textId="77777777" w:rsidR="00B55727" w:rsidRPr="00EF66A3" w:rsidRDefault="00B55727" w:rsidP="00773947">
                    <w:pPr>
                      <w:spacing w:line="276" w:lineRule="auto"/>
                      <w:jc w:val="right"/>
                      <w:rPr>
                        <w:sz w:val="16"/>
                        <w:szCs w:val="16"/>
                      </w:rPr>
                    </w:pPr>
                    <w:r w:rsidRPr="00EF66A3">
                      <w:rPr>
                        <w:sz w:val="16"/>
                        <w:szCs w:val="16"/>
                      </w:rPr>
                      <w:t>193,064,177</w:t>
                    </w:r>
                  </w:p>
                </w:tc>
              </w:tr>
            </w:sdtContent>
          </w:sdt>
        </w:tbl>
        <w:p w14:paraId="4D9AE435" w14:textId="77777777" w:rsidR="009D01F0" w:rsidRDefault="00174DED">
          <w:pPr>
            <w:rPr>
              <w:rFonts w:cs="Arial"/>
            </w:rPr>
          </w:pPr>
          <w:r>
            <w:rPr>
              <w:rFonts w:cs="Arial" w:hint="eastAsia"/>
            </w:rPr>
            <w:t>其他说明：</w:t>
          </w:r>
        </w:p>
        <w:sdt>
          <w:sdtPr>
            <w:rPr>
              <w:rFonts w:cs="Arial"/>
            </w:rPr>
            <w:alias w:val="重要非全资子公司的主要财务信息的其他说明"/>
            <w:tag w:val="_GBC_c6413d961dad488aae6fcf0fda2bf33a"/>
            <w:id w:val="1966543380"/>
            <w:lock w:val="sdtLocked"/>
            <w:placeholder>
              <w:docPart w:val="GBC22222222222222222222222222222"/>
            </w:placeholder>
          </w:sdtPr>
          <w:sdtContent>
            <w:p w14:paraId="4A31A7DC" w14:textId="08EE6519" w:rsidR="009D01F0" w:rsidRDefault="00B55727">
              <w:pPr>
                <w:rPr>
                  <w:rFonts w:cs="Arial"/>
                </w:rPr>
              </w:pPr>
              <w:r>
                <w:rPr>
                  <w:rFonts w:cs="Arial" w:hint="eastAsia"/>
                </w:rPr>
                <w:t>无</w:t>
              </w:r>
            </w:p>
          </w:sdtContent>
        </w:sdt>
      </w:sdtContent>
    </w:sdt>
    <w:p w14:paraId="4F7731DA" w14:textId="77777777" w:rsidR="00B55727" w:rsidRDefault="00B55727">
      <w:pPr>
        <w:rPr>
          <w:rFonts w:cs="Arial"/>
        </w:rPr>
        <w:sectPr w:rsidR="00B55727" w:rsidSect="00B55727">
          <w:pgSz w:w="16838" w:h="11906" w:orient="landscape"/>
          <w:pgMar w:top="1797" w:right="1525" w:bottom="1276" w:left="1440" w:header="856" w:footer="992" w:gutter="0"/>
          <w:cols w:space="425"/>
          <w:docGrid w:linePitch="312"/>
        </w:sectPr>
      </w:pPr>
    </w:p>
    <w:p w14:paraId="6E017E42" w14:textId="77777777" w:rsidR="009D01F0" w:rsidRDefault="009D01F0">
      <w:pPr>
        <w:rPr>
          <w:rFonts w:cs="Arial"/>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14:paraId="4A5593ED" w14:textId="77777777" w:rsidR="009D01F0" w:rsidRDefault="00174DED" w:rsidP="00BC60D6">
          <w:pPr>
            <w:pStyle w:val="4"/>
            <w:numPr>
              <w:ilvl w:val="3"/>
              <w:numId w:val="53"/>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418864549"/>
            <w:lock w:val="sdtLocked"/>
            <w:placeholder>
              <w:docPart w:val="GBC22222222222222222222222222222"/>
            </w:placeholder>
          </w:sdtPr>
          <w:sdtContent>
            <w:p w14:paraId="60620734" w14:textId="35C0614D" w:rsidR="009D01F0" w:rsidRDefault="00174DED" w:rsidP="00092752">
              <w:pPr>
                <w:rPr>
                  <w:rFonts w:cs="Arial"/>
                  <w:b/>
                </w:rPr>
              </w:pPr>
              <w:r>
                <w:fldChar w:fldCharType="begin"/>
              </w:r>
              <w:r w:rsidR="00092752">
                <w:instrText xml:space="preserve"> MACROBUTTON  SnrToggleCheckbox □适用 </w:instrText>
              </w:r>
              <w:r>
                <w:fldChar w:fldCharType="end"/>
              </w:r>
              <w:r>
                <w:fldChar w:fldCharType="begin"/>
              </w:r>
              <w:r w:rsidR="00092752">
                <w:instrText xml:space="preserve"> MACROBUTTON  SnrToggleCheckbox √不适用 </w:instrText>
              </w:r>
              <w:r>
                <w:fldChar w:fldCharType="end"/>
              </w:r>
            </w:p>
          </w:sdtContent>
        </w:sdt>
      </w:sdtContent>
    </w:sdt>
    <w:p w14:paraId="2BBB460F" w14:textId="77777777" w:rsidR="009D01F0" w:rsidRDefault="009D01F0">
      <w:pPr>
        <w:rPr>
          <w:rFonts w:cs="Arial"/>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14:paraId="4A7B8411" w14:textId="77777777" w:rsidR="009D01F0" w:rsidRDefault="00174DED" w:rsidP="00BC60D6">
          <w:pPr>
            <w:pStyle w:val="4"/>
            <w:numPr>
              <w:ilvl w:val="3"/>
              <w:numId w:val="53"/>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779220872"/>
            <w:lock w:val="sdtLocked"/>
            <w:placeholder>
              <w:docPart w:val="GBC22222222222222222222222222222"/>
            </w:placeholder>
          </w:sdtPr>
          <w:sdtContent>
            <w:p w14:paraId="60159EAD" w14:textId="1F08EC6C" w:rsidR="009D01F0" w:rsidRDefault="00174DED" w:rsidP="00092752">
              <w:pPr>
                <w:rPr>
                  <w:rFonts w:cs="Arial"/>
                </w:rPr>
              </w:pPr>
              <w:r>
                <w:fldChar w:fldCharType="begin"/>
              </w:r>
              <w:r w:rsidR="00092752">
                <w:instrText xml:space="preserve"> MACROBUTTON  SnrToggleCheckbox □适用 </w:instrText>
              </w:r>
              <w:r>
                <w:fldChar w:fldCharType="end"/>
              </w:r>
              <w:r>
                <w:fldChar w:fldCharType="begin"/>
              </w:r>
              <w:r w:rsidR="00092752">
                <w:instrText xml:space="preserve"> MACROBUTTON  SnrToggleCheckbox √不适用 </w:instrText>
              </w:r>
              <w:r>
                <w:fldChar w:fldCharType="end"/>
              </w:r>
            </w:p>
          </w:sdtContent>
        </w:sdt>
      </w:sdtContent>
    </w:sdt>
    <w:p w14:paraId="3875377A" w14:textId="77777777" w:rsidR="009D01F0" w:rsidRDefault="009D01F0">
      <w:pPr>
        <w:rPr>
          <w:rFonts w:cs="Arial"/>
          <w:b/>
        </w:rPr>
      </w:pPr>
    </w:p>
    <w:sdt>
      <w:sdtPr>
        <w:alias w:val="模块:在子公司中的权益其他说明"/>
        <w:tag w:val="_GBC_a0f68dc0a3a24efaa431a8c8d768eb0f"/>
        <w:id w:val="1863860147"/>
        <w:lock w:val="sdtLocked"/>
        <w:placeholder>
          <w:docPart w:val="GBC22222222222222222222222222222"/>
        </w:placeholder>
      </w:sdtPr>
      <w:sdtContent>
        <w:p w14:paraId="03DE1AFE" w14:textId="77777777" w:rsidR="009D01F0" w:rsidRDefault="00174DED">
          <w:r>
            <w:rPr>
              <w:rFonts w:hint="eastAsia"/>
            </w:rPr>
            <w:t>其他说明：</w:t>
          </w:r>
        </w:p>
        <w:sdt>
          <w:sdtPr>
            <w:alias w:val="是否适用：在子公司中的权益其他说明[双击切换]"/>
            <w:tag w:val="_GBC_e4c33fb40d7a42bc88681a9facbf5ba5"/>
            <w:id w:val="1638536168"/>
            <w:lock w:val="sdtLocked"/>
            <w:placeholder>
              <w:docPart w:val="GBC22222222222222222222222222222"/>
            </w:placeholder>
          </w:sdtPr>
          <w:sdtContent>
            <w:p w14:paraId="6B5DB83C" w14:textId="2B2D9977" w:rsidR="009D01F0" w:rsidRDefault="00174DED" w:rsidP="00092752">
              <w:r>
                <w:fldChar w:fldCharType="begin"/>
              </w:r>
              <w:r w:rsidR="00092752">
                <w:instrText xml:space="preserve"> MACROBUTTON  SnrToggleCheckbox □适用 </w:instrText>
              </w:r>
              <w:r>
                <w:fldChar w:fldCharType="end"/>
              </w:r>
              <w:r>
                <w:fldChar w:fldCharType="begin"/>
              </w:r>
              <w:r w:rsidR="00092752">
                <w:instrText xml:space="preserve"> MACROBUTTON  SnrToggleCheckbox √不适用 </w:instrText>
              </w:r>
              <w:r>
                <w:fldChar w:fldCharType="end"/>
              </w:r>
            </w:p>
          </w:sdtContent>
        </w:sdt>
      </w:sdtContent>
    </w:sdt>
    <w:p w14:paraId="0571BF86" w14:textId="77777777" w:rsidR="009D01F0" w:rsidRDefault="009D01F0"/>
    <w:p w14:paraId="77CD368B" w14:textId="77777777" w:rsidR="009D01F0" w:rsidRDefault="00174DED" w:rsidP="00BC60D6">
      <w:pPr>
        <w:pStyle w:val="3"/>
        <w:numPr>
          <w:ilvl w:val="2"/>
          <w:numId w:val="52"/>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1348016544"/>
        <w:lock w:val="sdtLocked"/>
        <w:placeholder>
          <w:docPart w:val="GBC22222222222222222222222222222"/>
        </w:placeholder>
      </w:sdtPr>
      <w:sdtContent>
        <w:p w14:paraId="16B25B8C" w14:textId="5CF0E048" w:rsidR="00092752" w:rsidRDefault="00174DED" w:rsidP="00092752">
          <w:r>
            <w:fldChar w:fldCharType="begin"/>
          </w:r>
          <w:r w:rsidR="00092752">
            <w:instrText xml:space="preserve"> MACROBUTTON  SnrToggleCheckbox □适用 </w:instrText>
          </w:r>
          <w:r>
            <w:fldChar w:fldCharType="end"/>
          </w:r>
          <w:r>
            <w:fldChar w:fldCharType="begin"/>
          </w:r>
          <w:r w:rsidR="00092752">
            <w:instrText xml:space="preserve"> MACROBUTTON  SnrToggleCheckbox √不适用 </w:instrText>
          </w:r>
          <w:r>
            <w:fldChar w:fldCharType="end"/>
          </w:r>
        </w:p>
      </w:sdtContent>
    </w:sdt>
    <w:p w14:paraId="1EAB722F" w14:textId="4C2BC1F1" w:rsidR="009D01F0" w:rsidRDefault="009D01F0"/>
    <w:p w14:paraId="324849F8" w14:textId="77777777" w:rsidR="009D01F0" w:rsidRDefault="00174DED" w:rsidP="00BC60D6">
      <w:pPr>
        <w:pStyle w:val="3"/>
        <w:numPr>
          <w:ilvl w:val="2"/>
          <w:numId w:val="52"/>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198712246"/>
        <w:lock w:val="sdtLocked"/>
        <w:placeholder>
          <w:docPart w:val="GBC22222222222222222222222222222"/>
        </w:placeholder>
      </w:sdtPr>
      <w:sdtContent>
        <w:p w14:paraId="7334ED07" w14:textId="77777777" w:rsidR="00092752" w:rsidRDefault="00174DED">
          <w:r>
            <w:fldChar w:fldCharType="begin"/>
          </w:r>
          <w:r w:rsidR="00092752">
            <w:instrText xml:space="preserve"> MACROBUTTON  SnrToggleCheckbox √适用 </w:instrText>
          </w:r>
          <w:r>
            <w:fldChar w:fldCharType="end"/>
          </w:r>
          <w:r>
            <w:fldChar w:fldCharType="begin"/>
          </w:r>
          <w:r w:rsidR="00092752">
            <w:instrText xml:space="preserve"> MACROBUTTON  SnrToggleCheckbox □不适用 </w:instrText>
          </w:r>
          <w:r>
            <w:fldChar w:fldCharType="end"/>
          </w:r>
        </w:p>
        <w:p w14:paraId="5F5F2476" w14:textId="77777777" w:rsidR="00092752" w:rsidRDefault="00092752"/>
        <w:tbl>
          <w:tblPr>
            <w:tblStyle w:val="a7"/>
            <w:tblW w:w="0" w:type="auto"/>
            <w:tblLook w:val="04A0" w:firstRow="1" w:lastRow="0" w:firstColumn="1" w:lastColumn="0" w:noHBand="0" w:noVBand="1"/>
          </w:tblPr>
          <w:tblGrid>
            <w:gridCol w:w="2941"/>
            <w:gridCol w:w="2941"/>
            <w:gridCol w:w="2941"/>
          </w:tblGrid>
          <w:tr w:rsidR="00704F66" w14:paraId="463E5E28" w14:textId="77777777" w:rsidTr="00BF395C">
            <w:tc>
              <w:tcPr>
                <w:tcW w:w="2941" w:type="dxa"/>
              </w:tcPr>
              <w:p w14:paraId="3DF1FF5C" w14:textId="77777777" w:rsidR="00704F66" w:rsidRDefault="00704F66" w:rsidP="00BF395C">
                <w:bookmarkStart w:id="236" w:name="_Hlk142058229"/>
                <w:r>
                  <w:t>项目</w:t>
                </w:r>
              </w:p>
            </w:tc>
            <w:tc>
              <w:tcPr>
                <w:tcW w:w="2941" w:type="dxa"/>
              </w:tcPr>
              <w:p w14:paraId="07DE5015" w14:textId="77777777" w:rsidR="00704F66" w:rsidRDefault="00704F66" w:rsidP="00554747">
                <w:pPr>
                  <w:jc w:val="center"/>
                </w:pPr>
                <w:r>
                  <w:t>期末余额</w:t>
                </w:r>
              </w:p>
            </w:tc>
            <w:tc>
              <w:tcPr>
                <w:tcW w:w="2941" w:type="dxa"/>
              </w:tcPr>
              <w:p w14:paraId="76B2D911" w14:textId="77777777" w:rsidR="00704F66" w:rsidRDefault="00704F66" w:rsidP="00554747">
                <w:pPr>
                  <w:jc w:val="center"/>
                </w:pPr>
                <w:r>
                  <w:t>期初余额</w:t>
                </w:r>
              </w:p>
            </w:tc>
          </w:tr>
          <w:tr w:rsidR="00704F66" w14:paraId="6A0BA905" w14:textId="77777777" w:rsidTr="00BF395C">
            <w:tc>
              <w:tcPr>
                <w:tcW w:w="2941" w:type="dxa"/>
              </w:tcPr>
              <w:p w14:paraId="61AEFD78" w14:textId="77777777" w:rsidR="00704F66" w:rsidRDefault="00704F66" w:rsidP="00BF395C">
                <w:r>
                  <w:t>合营企业</w:t>
                </w:r>
              </w:p>
            </w:tc>
            <w:tc>
              <w:tcPr>
                <w:tcW w:w="2941" w:type="dxa"/>
              </w:tcPr>
              <w:p w14:paraId="113ED5BD" w14:textId="77777777" w:rsidR="00704F66" w:rsidRPr="00BE096A" w:rsidRDefault="00704F66" w:rsidP="00BF395C">
                <w:pPr>
                  <w:rPr>
                    <w:rFonts w:ascii="宋体" w:hAnsi="宋体"/>
                    <w:sz w:val="16"/>
                    <w:szCs w:val="16"/>
                  </w:rPr>
                </w:pPr>
              </w:p>
            </w:tc>
            <w:tc>
              <w:tcPr>
                <w:tcW w:w="2941" w:type="dxa"/>
              </w:tcPr>
              <w:p w14:paraId="329A71C7" w14:textId="77777777" w:rsidR="00704F66" w:rsidRPr="00BE096A" w:rsidRDefault="00704F66" w:rsidP="00BF395C">
                <w:pPr>
                  <w:rPr>
                    <w:rFonts w:ascii="宋体" w:hAnsi="宋体"/>
                    <w:sz w:val="16"/>
                    <w:szCs w:val="16"/>
                  </w:rPr>
                </w:pPr>
              </w:p>
            </w:tc>
          </w:tr>
          <w:tr w:rsidR="00704F66" w14:paraId="12590BD9" w14:textId="77777777" w:rsidTr="00704F66">
            <w:tc>
              <w:tcPr>
                <w:tcW w:w="2941" w:type="dxa"/>
              </w:tcPr>
              <w:p w14:paraId="4F68008B" w14:textId="77777777" w:rsidR="00704F66" w:rsidRDefault="00704F66" w:rsidP="00BF395C">
                <w:r>
                  <w:t>-</w:t>
                </w:r>
                <w:r>
                  <w:t>不重要的合营企业</w:t>
                </w:r>
              </w:p>
            </w:tc>
            <w:tc>
              <w:tcPr>
                <w:tcW w:w="2941" w:type="dxa"/>
              </w:tcPr>
              <w:p w14:paraId="63E9A51E" w14:textId="4E762C7D" w:rsidR="00704F66" w:rsidRPr="00BE096A" w:rsidRDefault="00704F66" w:rsidP="00704F66">
                <w:pPr>
                  <w:jc w:val="right"/>
                  <w:rPr>
                    <w:rFonts w:ascii="宋体" w:hAnsi="宋体"/>
                    <w:sz w:val="20"/>
                    <w:szCs w:val="20"/>
                  </w:rPr>
                </w:pPr>
                <w:r w:rsidRPr="00BE096A">
                  <w:rPr>
                    <w:rFonts w:ascii="宋体" w:hAnsi="宋体"/>
                    <w:sz w:val="20"/>
                    <w:szCs w:val="20"/>
                  </w:rPr>
                  <w:t>4,284,479</w:t>
                </w:r>
              </w:p>
            </w:tc>
            <w:tc>
              <w:tcPr>
                <w:tcW w:w="2941" w:type="dxa"/>
              </w:tcPr>
              <w:p w14:paraId="15705AD3" w14:textId="269588A2" w:rsidR="00704F66" w:rsidRPr="00BE096A" w:rsidRDefault="00704F66" w:rsidP="00704F66">
                <w:pPr>
                  <w:jc w:val="right"/>
                  <w:rPr>
                    <w:rFonts w:ascii="宋体" w:hAnsi="宋体"/>
                    <w:sz w:val="20"/>
                    <w:szCs w:val="20"/>
                  </w:rPr>
                </w:pPr>
                <w:r w:rsidRPr="00BE096A">
                  <w:rPr>
                    <w:rFonts w:ascii="宋体" w:hAnsi="宋体"/>
                    <w:sz w:val="20"/>
                    <w:szCs w:val="20"/>
                  </w:rPr>
                  <w:t>4,409,713</w:t>
                </w:r>
              </w:p>
            </w:tc>
          </w:tr>
          <w:tr w:rsidR="00704F66" w14:paraId="43009BA5" w14:textId="77777777" w:rsidTr="00704F66">
            <w:tc>
              <w:tcPr>
                <w:tcW w:w="2941" w:type="dxa"/>
              </w:tcPr>
              <w:p w14:paraId="7D284A56" w14:textId="77777777" w:rsidR="00704F66" w:rsidRDefault="00704F66" w:rsidP="00BF395C">
                <w:r>
                  <w:t>联营企业</w:t>
                </w:r>
              </w:p>
            </w:tc>
            <w:tc>
              <w:tcPr>
                <w:tcW w:w="2941" w:type="dxa"/>
              </w:tcPr>
              <w:p w14:paraId="0DB8C287" w14:textId="77777777" w:rsidR="00704F66" w:rsidRPr="00BE096A" w:rsidRDefault="00704F66" w:rsidP="00704F66">
                <w:pPr>
                  <w:jc w:val="right"/>
                  <w:rPr>
                    <w:rFonts w:ascii="宋体" w:hAnsi="宋体"/>
                    <w:sz w:val="20"/>
                    <w:szCs w:val="20"/>
                  </w:rPr>
                </w:pPr>
              </w:p>
            </w:tc>
            <w:tc>
              <w:tcPr>
                <w:tcW w:w="2941" w:type="dxa"/>
              </w:tcPr>
              <w:p w14:paraId="040B5D22" w14:textId="77777777" w:rsidR="00704F66" w:rsidRPr="00BE096A" w:rsidRDefault="00704F66" w:rsidP="00704F66">
                <w:pPr>
                  <w:jc w:val="right"/>
                  <w:rPr>
                    <w:rFonts w:ascii="宋体" w:hAnsi="宋体"/>
                    <w:sz w:val="20"/>
                    <w:szCs w:val="20"/>
                  </w:rPr>
                </w:pPr>
              </w:p>
            </w:tc>
          </w:tr>
          <w:tr w:rsidR="00704F66" w14:paraId="4F5BAA5B" w14:textId="77777777" w:rsidTr="00704F66">
            <w:tc>
              <w:tcPr>
                <w:tcW w:w="2941" w:type="dxa"/>
              </w:tcPr>
              <w:p w14:paraId="095FEEEC" w14:textId="77777777" w:rsidR="00704F66" w:rsidRDefault="00704F66" w:rsidP="00BF395C">
                <w:r>
                  <w:t>-</w:t>
                </w:r>
                <w:r>
                  <w:t>重要的联营企业</w:t>
                </w:r>
              </w:p>
            </w:tc>
            <w:tc>
              <w:tcPr>
                <w:tcW w:w="2941" w:type="dxa"/>
              </w:tcPr>
              <w:p w14:paraId="405D8F61" w14:textId="229E46B3" w:rsidR="00704F66" w:rsidRPr="00BE096A" w:rsidRDefault="00704F66" w:rsidP="00704F66">
                <w:pPr>
                  <w:jc w:val="right"/>
                  <w:rPr>
                    <w:rFonts w:ascii="宋体" w:hAnsi="宋体"/>
                    <w:sz w:val="20"/>
                    <w:szCs w:val="20"/>
                  </w:rPr>
                </w:pPr>
                <w:r w:rsidRPr="00BE096A">
                  <w:rPr>
                    <w:rFonts w:ascii="宋体" w:hAnsi="宋体"/>
                    <w:sz w:val="20"/>
                    <w:szCs w:val="20"/>
                  </w:rPr>
                  <w:t>25,395,741,943</w:t>
                </w:r>
              </w:p>
            </w:tc>
            <w:tc>
              <w:tcPr>
                <w:tcW w:w="2941" w:type="dxa"/>
              </w:tcPr>
              <w:p w14:paraId="60524631" w14:textId="51A784CB" w:rsidR="00704F66" w:rsidRPr="00BE096A" w:rsidRDefault="00704F66" w:rsidP="00704F66">
                <w:pPr>
                  <w:jc w:val="right"/>
                  <w:rPr>
                    <w:rFonts w:ascii="宋体" w:hAnsi="宋体"/>
                    <w:sz w:val="20"/>
                    <w:szCs w:val="20"/>
                  </w:rPr>
                </w:pPr>
                <w:r w:rsidRPr="00BE096A">
                  <w:rPr>
                    <w:rFonts w:ascii="宋体" w:hAnsi="宋体"/>
                    <w:sz w:val="20"/>
                    <w:szCs w:val="20"/>
                  </w:rPr>
                  <w:t>23,900,752,982</w:t>
                </w:r>
              </w:p>
            </w:tc>
          </w:tr>
          <w:tr w:rsidR="00704F66" w14:paraId="21B4ED5B" w14:textId="77777777" w:rsidTr="00704F66">
            <w:tc>
              <w:tcPr>
                <w:tcW w:w="2941" w:type="dxa"/>
              </w:tcPr>
              <w:p w14:paraId="0AA335C3" w14:textId="77777777" w:rsidR="00704F66" w:rsidRDefault="00704F66" w:rsidP="00BF395C">
                <w:r>
                  <w:t>-</w:t>
                </w:r>
                <w:r>
                  <w:t>不重要的联营企业</w:t>
                </w:r>
              </w:p>
            </w:tc>
            <w:tc>
              <w:tcPr>
                <w:tcW w:w="2941" w:type="dxa"/>
              </w:tcPr>
              <w:p w14:paraId="32521F01" w14:textId="2D0B0A89" w:rsidR="00704F66" w:rsidRPr="00BE096A" w:rsidRDefault="00704F66" w:rsidP="00704F66">
                <w:pPr>
                  <w:jc w:val="right"/>
                  <w:rPr>
                    <w:rFonts w:ascii="宋体" w:hAnsi="宋体"/>
                    <w:sz w:val="20"/>
                    <w:szCs w:val="20"/>
                  </w:rPr>
                </w:pPr>
                <w:r w:rsidRPr="00BE096A">
                  <w:rPr>
                    <w:rFonts w:ascii="宋体" w:hAnsi="宋体"/>
                    <w:sz w:val="20"/>
                    <w:szCs w:val="20"/>
                  </w:rPr>
                  <w:t>27,843,308</w:t>
                </w:r>
              </w:p>
            </w:tc>
            <w:tc>
              <w:tcPr>
                <w:tcW w:w="2941" w:type="dxa"/>
              </w:tcPr>
              <w:p w14:paraId="137C46CD" w14:textId="65007CA0" w:rsidR="00704F66" w:rsidRPr="00BE096A" w:rsidRDefault="00704F66" w:rsidP="00704F66">
                <w:pPr>
                  <w:jc w:val="right"/>
                  <w:rPr>
                    <w:rFonts w:ascii="宋体" w:hAnsi="宋体"/>
                    <w:sz w:val="20"/>
                    <w:szCs w:val="20"/>
                  </w:rPr>
                </w:pPr>
                <w:r w:rsidRPr="00BE096A">
                  <w:rPr>
                    <w:rFonts w:ascii="宋体" w:hAnsi="宋体"/>
                    <w:sz w:val="20"/>
                    <w:szCs w:val="20"/>
                  </w:rPr>
                  <w:t>33,212,909</w:t>
                </w:r>
              </w:p>
            </w:tc>
          </w:tr>
          <w:tr w:rsidR="00704F66" w14:paraId="1D44E7A8" w14:textId="77777777" w:rsidTr="00704F66">
            <w:tc>
              <w:tcPr>
                <w:tcW w:w="2941" w:type="dxa"/>
              </w:tcPr>
              <w:p w14:paraId="35028F74" w14:textId="77777777" w:rsidR="00704F66" w:rsidRDefault="00704F66" w:rsidP="00BF395C">
                <w:r>
                  <w:t>小计</w:t>
                </w:r>
              </w:p>
            </w:tc>
            <w:tc>
              <w:tcPr>
                <w:tcW w:w="2941" w:type="dxa"/>
              </w:tcPr>
              <w:p w14:paraId="3E463559" w14:textId="1B9FE484" w:rsidR="00704F66" w:rsidRPr="00BE096A" w:rsidRDefault="00704F66" w:rsidP="00704F66">
                <w:pPr>
                  <w:jc w:val="right"/>
                  <w:rPr>
                    <w:rFonts w:ascii="宋体" w:hAnsi="宋体"/>
                    <w:sz w:val="20"/>
                    <w:szCs w:val="20"/>
                  </w:rPr>
                </w:pPr>
                <w:r w:rsidRPr="00BE096A">
                  <w:rPr>
                    <w:rFonts w:ascii="宋体" w:hAnsi="宋体"/>
                    <w:sz w:val="20"/>
                    <w:szCs w:val="20"/>
                  </w:rPr>
                  <w:t>25,427,869,730</w:t>
                </w:r>
              </w:p>
            </w:tc>
            <w:tc>
              <w:tcPr>
                <w:tcW w:w="2941" w:type="dxa"/>
              </w:tcPr>
              <w:p w14:paraId="267979DD" w14:textId="44080553" w:rsidR="00704F66" w:rsidRPr="00BE096A" w:rsidRDefault="00704F66" w:rsidP="00704F66">
                <w:pPr>
                  <w:jc w:val="right"/>
                  <w:rPr>
                    <w:rFonts w:ascii="宋体" w:hAnsi="宋体"/>
                    <w:sz w:val="20"/>
                    <w:szCs w:val="20"/>
                  </w:rPr>
                </w:pPr>
                <w:r w:rsidRPr="00BE096A">
                  <w:rPr>
                    <w:rFonts w:ascii="宋体" w:hAnsi="宋体"/>
                    <w:sz w:val="20"/>
                    <w:szCs w:val="20"/>
                  </w:rPr>
                  <w:t>23,938,375,604</w:t>
                </w:r>
              </w:p>
            </w:tc>
          </w:tr>
          <w:tr w:rsidR="00704F66" w14:paraId="11245BE4" w14:textId="77777777" w:rsidTr="00704F66">
            <w:tc>
              <w:tcPr>
                <w:tcW w:w="2941" w:type="dxa"/>
              </w:tcPr>
              <w:p w14:paraId="7777DFBC" w14:textId="77777777" w:rsidR="00704F66" w:rsidRDefault="00704F66" w:rsidP="00BF395C">
                <w:r>
                  <w:t>减：减值准备</w:t>
                </w:r>
              </w:p>
            </w:tc>
            <w:tc>
              <w:tcPr>
                <w:tcW w:w="2941" w:type="dxa"/>
              </w:tcPr>
              <w:p w14:paraId="4CCF28FB" w14:textId="53FD2980" w:rsidR="00704F66" w:rsidRPr="00BE096A" w:rsidRDefault="00554747" w:rsidP="00704F66">
                <w:pPr>
                  <w:jc w:val="right"/>
                  <w:rPr>
                    <w:rFonts w:ascii="宋体" w:hAnsi="宋体"/>
                    <w:sz w:val="20"/>
                    <w:szCs w:val="20"/>
                  </w:rPr>
                </w:pPr>
                <w:r w:rsidRPr="00BE096A">
                  <w:rPr>
                    <w:rFonts w:ascii="宋体" w:hAnsi="宋体"/>
                    <w:sz w:val="20"/>
                    <w:szCs w:val="20"/>
                  </w:rPr>
                  <w:t>0</w:t>
                </w:r>
              </w:p>
            </w:tc>
            <w:tc>
              <w:tcPr>
                <w:tcW w:w="2941" w:type="dxa"/>
              </w:tcPr>
              <w:p w14:paraId="4263FE6C" w14:textId="25676641" w:rsidR="00704F66" w:rsidRPr="00BE096A" w:rsidRDefault="00554747" w:rsidP="00704F66">
                <w:pPr>
                  <w:jc w:val="right"/>
                  <w:rPr>
                    <w:rFonts w:ascii="宋体" w:hAnsi="宋体"/>
                    <w:sz w:val="20"/>
                    <w:szCs w:val="20"/>
                  </w:rPr>
                </w:pPr>
                <w:r w:rsidRPr="00BE096A">
                  <w:rPr>
                    <w:rFonts w:ascii="宋体" w:hAnsi="宋体"/>
                    <w:sz w:val="20"/>
                    <w:szCs w:val="20"/>
                  </w:rPr>
                  <w:t>0</w:t>
                </w:r>
              </w:p>
            </w:tc>
          </w:tr>
          <w:tr w:rsidR="00704F66" w14:paraId="5443CE98" w14:textId="77777777" w:rsidTr="00704F66">
            <w:tc>
              <w:tcPr>
                <w:tcW w:w="2941" w:type="dxa"/>
              </w:tcPr>
              <w:p w14:paraId="20ED6519" w14:textId="7AAC34B6" w:rsidR="00704F66" w:rsidRDefault="00704F66" w:rsidP="00554747">
                <w:r w:rsidRPr="00B57ABB">
                  <w:rPr>
                    <w:rFonts w:hint="eastAsia"/>
                  </w:rPr>
                  <w:t>合计</w:t>
                </w:r>
              </w:p>
            </w:tc>
            <w:tc>
              <w:tcPr>
                <w:tcW w:w="2941" w:type="dxa"/>
              </w:tcPr>
              <w:p w14:paraId="4E4C31A5" w14:textId="3CB158E6" w:rsidR="00704F66" w:rsidRPr="00BE096A" w:rsidRDefault="00704F66" w:rsidP="00704F66">
                <w:pPr>
                  <w:jc w:val="right"/>
                  <w:rPr>
                    <w:rFonts w:ascii="宋体" w:hAnsi="宋体"/>
                    <w:sz w:val="20"/>
                    <w:szCs w:val="20"/>
                  </w:rPr>
                </w:pPr>
                <w:r w:rsidRPr="00BE096A">
                  <w:rPr>
                    <w:rFonts w:ascii="宋体" w:hAnsi="宋体"/>
                    <w:sz w:val="20"/>
                    <w:szCs w:val="20"/>
                  </w:rPr>
                  <w:t>25,427,869,730</w:t>
                </w:r>
              </w:p>
            </w:tc>
            <w:tc>
              <w:tcPr>
                <w:tcW w:w="2941" w:type="dxa"/>
              </w:tcPr>
              <w:p w14:paraId="5C195E4E" w14:textId="2073A8AC" w:rsidR="00704F66" w:rsidRPr="00BE096A" w:rsidRDefault="00704F66" w:rsidP="00704F66">
                <w:pPr>
                  <w:jc w:val="right"/>
                  <w:rPr>
                    <w:rFonts w:ascii="宋体" w:hAnsi="宋体"/>
                    <w:sz w:val="20"/>
                    <w:szCs w:val="20"/>
                  </w:rPr>
                </w:pPr>
                <w:r w:rsidRPr="00BE096A">
                  <w:rPr>
                    <w:rFonts w:ascii="宋体" w:hAnsi="宋体"/>
                    <w:sz w:val="20"/>
                    <w:szCs w:val="20"/>
                  </w:rPr>
                  <w:t>23,938,375,604</w:t>
                </w:r>
              </w:p>
            </w:tc>
          </w:tr>
        </w:tbl>
        <w:p w14:paraId="1A4A8138" w14:textId="50762465" w:rsidR="009D01F0" w:rsidRDefault="00000000"/>
        <w:bookmarkEnd w:id="236" w:displacedByCustomXml="next"/>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14:paraId="374BF7D1" w14:textId="77777777" w:rsidR="009D01F0" w:rsidRDefault="00174DED" w:rsidP="00BC60D6">
          <w:pPr>
            <w:pStyle w:val="4"/>
            <w:numPr>
              <w:ilvl w:val="3"/>
              <w:numId w:val="54"/>
            </w:numPr>
            <w:tabs>
              <w:tab w:val="left" w:pos="630"/>
            </w:tabs>
            <w:rPr>
              <w:rFonts w:ascii="宋体" w:hAnsi="宋体"/>
            </w:rPr>
          </w:pPr>
          <w:r>
            <w:rPr>
              <w:rFonts w:ascii="宋体" w:hAnsi="宋体" w:hint="eastAsia"/>
            </w:rPr>
            <w:t>重要的合营企业或联营企业</w:t>
          </w:r>
        </w:p>
        <w:sdt>
          <w:sdtPr>
            <w:alias w:val="是否适用：重要的合营企业或联营企业[双击切换]"/>
            <w:tag w:val="_GBC_9973f58b324442d5879a5d16db0cd410"/>
            <w:id w:val="154573885"/>
            <w:lock w:val="sdtLocked"/>
            <w:placeholder>
              <w:docPart w:val="GBC22222222222222222222222222222"/>
            </w:placeholder>
          </w:sdtPr>
          <w:sdtContent>
            <w:p w14:paraId="786EE8C9" w14:textId="38301CBE" w:rsidR="009D01F0" w:rsidRDefault="00174DED">
              <w:r>
                <w:fldChar w:fldCharType="begin"/>
              </w:r>
              <w:r w:rsidR="00704F66">
                <w:instrText xml:space="preserve"> MACROBUTTON  SnrToggleCheckbox √适用 </w:instrText>
              </w:r>
              <w:r>
                <w:fldChar w:fldCharType="end"/>
              </w:r>
              <w:r>
                <w:fldChar w:fldCharType="begin"/>
              </w:r>
              <w:r w:rsidR="00704F66">
                <w:instrText xml:space="preserve"> MACROBUTTON  SnrToggleCheckbox □不适用 </w:instrText>
              </w:r>
              <w:r>
                <w:fldChar w:fldCharType="end"/>
              </w:r>
            </w:p>
          </w:sdtContent>
        </w:sdt>
        <w:p w14:paraId="51E55B62" w14:textId="1AA3D2B9" w:rsidR="009D01F0" w:rsidRDefault="00174DED">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F1C4B">
                <w:rPr>
                  <w:rFonts w:hint="eastAsia"/>
                </w:rPr>
                <w:t>万</w:t>
              </w:r>
              <w:r w:rsidR="001034EF">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62"/>
            <w:gridCol w:w="860"/>
            <w:gridCol w:w="870"/>
            <w:gridCol w:w="1013"/>
            <w:gridCol w:w="696"/>
            <w:gridCol w:w="586"/>
            <w:gridCol w:w="1158"/>
            <w:gridCol w:w="1177"/>
            <w:gridCol w:w="1301"/>
          </w:tblGrid>
          <w:tr w:rsidR="00187ACC" w14:paraId="6942A7F2" w14:textId="77777777" w:rsidTr="00EF1ABB">
            <w:trPr>
              <w:trHeight w:val="451"/>
            </w:trPr>
            <w:sdt>
              <w:sdtPr>
                <w:rPr>
                  <w:sz w:val="16"/>
                  <w:szCs w:val="16"/>
                </w:rPr>
                <w:tag w:val="_PLD_bb6c91c88e754a5da79068d0b040e152"/>
                <w:id w:val="1743914265"/>
                <w:lock w:val="sdtLocked"/>
              </w:sdtPr>
              <w:sdtContent>
                <w:tc>
                  <w:tcPr>
                    <w:tcW w:w="666"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14:paraId="715DC9AE" w14:textId="77777777" w:rsidR="00187ACC" w:rsidRPr="00554747" w:rsidRDefault="00187ACC" w:rsidP="00EF1ABB">
                    <w:pPr>
                      <w:jc w:val="center"/>
                      <w:rPr>
                        <w:rFonts w:cs="Arial"/>
                        <w:sz w:val="16"/>
                        <w:szCs w:val="16"/>
                      </w:rPr>
                    </w:pPr>
                    <w:r w:rsidRPr="00554747">
                      <w:rPr>
                        <w:rFonts w:cs="Arial" w:hint="eastAsia"/>
                        <w:sz w:val="16"/>
                        <w:szCs w:val="16"/>
                      </w:rPr>
                      <w:t>合营企业或联营企业名称</w:t>
                    </w:r>
                  </w:p>
                </w:tc>
              </w:sdtContent>
            </w:sdt>
            <w:sdt>
              <w:sdtPr>
                <w:rPr>
                  <w:sz w:val="16"/>
                  <w:szCs w:val="16"/>
                </w:rPr>
                <w:tag w:val="_PLD_4c91d89257574ee1a96260d900b3fdde"/>
                <w:id w:val="-518164809"/>
                <w:lock w:val="sdtLocked"/>
              </w:sdtPr>
              <w:sdtContent>
                <w:tc>
                  <w:tcPr>
                    <w:tcW w:w="494"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14:paraId="360F12DF" w14:textId="77777777" w:rsidR="00187ACC" w:rsidRPr="00554747" w:rsidRDefault="00187ACC" w:rsidP="00EF1ABB">
                    <w:pPr>
                      <w:jc w:val="center"/>
                      <w:rPr>
                        <w:rFonts w:cs="Arial"/>
                        <w:sz w:val="16"/>
                        <w:szCs w:val="16"/>
                      </w:rPr>
                    </w:pPr>
                    <w:r w:rsidRPr="00554747">
                      <w:rPr>
                        <w:rFonts w:cs="Arial" w:hint="eastAsia"/>
                        <w:sz w:val="16"/>
                        <w:szCs w:val="16"/>
                      </w:rPr>
                      <w:t>主要经营地</w:t>
                    </w:r>
                  </w:p>
                </w:tc>
              </w:sdtContent>
            </w:sdt>
            <w:sdt>
              <w:sdtPr>
                <w:rPr>
                  <w:sz w:val="16"/>
                  <w:szCs w:val="16"/>
                </w:rPr>
                <w:tag w:val="_PLD_4a3c73442b1947fdae2c0b554e7271a4"/>
                <w:id w:val="-843311141"/>
                <w:lock w:val="sdtLocked"/>
              </w:sdtPr>
              <w:sdtContent>
                <w:tc>
                  <w:tcPr>
                    <w:tcW w:w="500"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14:paraId="7B53B5D2" w14:textId="77777777" w:rsidR="00187ACC" w:rsidRPr="00554747" w:rsidRDefault="00187ACC" w:rsidP="00EF1ABB">
                    <w:pPr>
                      <w:jc w:val="center"/>
                      <w:rPr>
                        <w:rFonts w:cs="Arial"/>
                        <w:sz w:val="16"/>
                        <w:szCs w:val="16"/>
                      </w:rPr>
                    </w:pPr>
                    <w:r w:rsidRPr="00554747">
                      <w:rPr>
                        <w:rFonts w:cs="Arial" w:hint="eastAsia"/>
                        <w:sz w:val="16"/>
                        <w:szCs w:val="16"/>
                      </w:rPr>
                      <w:t>注册地</w:t>
                    </w:r>
                  </w:p>
                </w:tc>
              </w:sdtContent>
            </w:sdt>
            <w:sdt>
              <w:sdtPr>
                <w:rPr>
                  <w:sz w:val="16"/>
                  <w:szCs w:val="16"/>
                </w:rPr>
                <w:tag w:val="_PLD_07a3d19678c44b0db85c15fb74bf76d2"/>
                <w:id w:val="1904564929"/>
                <w:lock w:val="sdtLocked"/>
              </w:sdtPr>
              <w:sdtContent>
                <w:tc>
                  <w:tcPr>
                    <w:tcW w:w="58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14:paraId="55733E10" w14:textId="77777777" w:rsidR="00187ACC" w:rsidRPr="00554747" w:rsidRDefault="00187ACC" w:rsidP="00EF1ABB">
                    <w:pPr>
                      <w:jc w:val="center"/>
                      <w:rPr>
                        <w:rFonts w:cs="Arial"/>
                        <w:sz w:val="16"/>
                        <w:szCs w:val="16"/>
                      </w:rPr>
                    </w:pPr>
                    <w:r w:rsidRPr="00554747">
                      <w:rPr>
                        <w:rFonts w:cs="Arial" w:hint="eastAsia"/>
                        <w:sz w:val="16"/>
                        <w:szCs w:val="16"/>
                      </w:rPr>
                      <w:t>业务性质</w:t>
                    </w:r>
                  </w:p>
                </w:tc>
              </w:sdtContent>
            </w:sdt>
            <w:tc>
              <w:tcPr>
                <w:tcW w:w="678" w:type="pct"/>
                <w:gridSpan w:val="2"/>
                <w:tcBorders>
                  <w:top w:val="single" w:sz="4" w:space="0" w:color="auto"/>
                  <w:left w:val="single" w:sz="6" w:space="0" w:color="auto"/>
                  <w:bottom w:val="single" w:sz="6" w:space="0" w:color="auto"/>
                  <w:right w:val="single" w:sz="6" w:space="0" w:color="auto"/>
                </w:tcBorders>
                <w:shd w:val="clear" w:color="auto" w:fill="auto"/>
                <w:vAlign w:val="center"/>
              </w:tcPr>
              <w:p w14:paraId="4120C08F" w14:textId="77777777" w:rsidR="00187ACC" w:rsidRPr="00554747" w:rsidRDefault="00187ACC" w:rsidP="00EF1ABB">
                <w:pPr>
                  <w:jc w:val="center"/>
                  <w:rPr>
                    <w:rFonts w:cs="Arial"/>
                    <w:sz w:val="16"/>
                    <w:szCs w:val="16"/>
                  </w:rPr>
                </w:pPr>
                <w:r w:rsidRPr="00554747">
                  <w:rPr>
                    <w:rFonts w:cs="Arial" w:hint="eastAsia"/>
                    <w:sz w:val="16"/>
                    <w:szCs w:val="16"/>
                  </w:rPr>
                  <w:t>持股比例</w:t>
                </w:r>
                <w:r w:rsidRPr="00187ACC">
                  <w:rPr>
                    <w:rFonts w:cs="Arial"/>
                    <w:sz w:val="16"/>
                    <w:szCs w:val="16"/>
                  </w:rPr>
                  <w:t>(%)</w:t>
                </w:r>
              </w:p>
            </w:tc>
            <w:tc>
              <w:tcPr>
                <w:tcW w:w="663" w:type="pct"/>
                <w:vMerge w:val="restart"/>
                <w:tcBorders>
                  <w:top w:val="single" w:sz="4" w:space="0" w:color="auto"/>
                  <w:left w:val="single" w:sz="6" w:space="0" w:color="auto"/>
                  <w:right w:val="single" w:sz="4" w:space="0" w:color="auto"/>
                </w:tcBorders>
                <w:shd w:val="clear" w:color="auto" w:fill="auto"/>
                <w:vAlign w:val="center"/>
              </w:tcPr>
              <w:p w14:paraId="2087F223" w14:textId="77777777" w:rsidR="00187ACC" w:rsidRPr="00554747" w:rsidRDefault="00187ACC" w:rsidP="00EF1ABB">
                <w:pPr>
                  <w:jc w:val="center"/>
                  <w:rPr>
                    <w:rFonts w:cs="Arial"/>
                    <w:sz w:val="16"/>
                    <w:szCs w:val="16"/>
                  </w:rPr>
                </w:pPr>
                <w:r w:rsidRPr="00554747">
                  <w:rPr>
                    <w:sz w:val="16"/>
                    <w:szCs w:val="16"/>
                  </w:rPr>
                  <w:t>对合营企业或联营企业投资的会计处理方</w:t>
                </w:r>
                <w:r w:rsidRPr="00554747">
                  <w:rPr>
                    <w:rFonts w:ascii="PMingLiU" w:eastAsia="PMingLiU" w:hAnsi="PMingLiU" w:cs="PMingLiU" w:hint="eastAsia"/>
                    <w:sz w:val="16"/>
                    <w:szCs w:val="16"/>
                  </w:rPr>
                  <w:t>法</w:t>
                </w:r>
              </w:p>
            </w:tc>
            <w:tc>
              <w:tcPr>
                <w:tcW w:w="674" w:type="pct"/>
                <w:vMerge w:val="restart"/>
                <w:tcBorders>
                  <w:top w:val="single" w:sz="4" w:space="0" w:color="auto"/>
                  <w:left w:val="single" w:sz="6" w:space="0" w:color="auto"/>
                  <w:right w:val="single" w:sz="4" w:space="0" w:color="auto"/>
                </w:tcBorders>
                <w:shd w:val="clear" w:color="auto" w:fill="auto"/>
                <w:vAlign w:val="center"/>
              </w:tcPr>
              <w:p w14:paraId="1A60E76F" w14:textId="77777777" w:rsidR="00187ACC" w:rsidRPr="00554747" w:rsidRDefault="00187ACC" w:rsidP="00EF1ABB">
                <w:pPr>
                  <w:rPr>
                    <w:rFonts w:cs="Arial"/>
                    <w:sz w:val="16"/>
                    <w:szCs w:val="16"/>
                  </w:rPr>
                </w:pPr>
                <w:r w:rsidRPr="00554747">
                  <w:rPr>
                    <w:sz w:val="16"/>
                    <w:szCs w:val="16"/>
                  </w:rPr>
                  <w:t>注册资</w:t>
                </w:r>
                <w:r w:rsidRPr="00554747">
                  <w:rPr>
                    <w:rFonts w:ascii="PMingLiU" w:eastAsia="PMingLiU" w:hAnsi="PMingLiU" w:cs="PMingLiU" w:hint="eastAsia"/>
                    <w:sz w:val="16"/>
                    <w:szCs w:val="16"/>
                  </w:rPr>
                  <w:t>本</w:t>
                </w:r>
              </w:p>
            </w:tc>
            <w:tc>
              <w:tcPr>
                <w:tcW w:w="776" w:type="pct"/>
                <w:vMerge w:val="restart"/>
                <w:tcBorders>
                  <w:top w:val="single" w:sz="4" w:space="0" w:color="auto"/>
                  <w:left w:val="single" w:sz="6" w:space="0" w:color="auto"/>
                  <w:right w:val="single" w:sz="4" w:space="0" w:color="auto"/>
                </w:tcBorders>
                <w:shd w:val="clear" w:color="auto" w:fill="auto"/>
                <w:vAlign w:val="center"/>
              </w:tcPr>
              <w:p w14:paraId="129B4214" w14:textId="77777777" w:rsidR="00187ACC" w:rsidRPr="00554747" w:rsidRDefault="00187ACC" w:rsidP="00EF1ABB">
                <w:pPr>
                  <w:rPr>
                    <w:rFonts w:cs="Arial"/>
                    <w:sz w:val="16"/>
                    <w:szCs w:val="16"/>
                  </w:rPr>
                </w:pPr>
                <w:r w:rsidRPr="00554747">
                  <w:rPr>
                    <w:sz w:val="16"/>
                    <w:szCs w:val="16"/>
                  </w:rPr>
                  <w:t>对本集团活动是否具</w:t>
                </w:r>
                <w:r w:rsidRPr="00554747">
                  <w:rPr>
                    <w:rFonts w:ascii="PMingLiU" w:eastAsia="PMingLiU" w:hAnsi="PMingLiU" w:cs="PMingLiU" w:hint="eastAsia"/>
                    <w:sz w:val="16"/>
                    <w:szCs w:val="16"/>
                  </w:rPr>
                  <w:t>有</w:t>
                </w:r>
                <w:r w:rsidRPr="00554747">
                  <w:rPr>
                    <w:rFonts w:asciiTheme="minorEastAsia" w:hAnsiTheme="minorEastAsia" w:cs="PMingLiU" w:hint="eastAsia"/>
                    <w:sz w:val="16"/>
                    <w:szCs w:val="16"/>
                  </w:rPr>
                  <w:t>战略性</w:t>
                </w:r>
              </w:p>
            </w:tc>
          </w:tr>
          <w:tr w:rsidR="00187ACC" w14:paraId="2791EBA4" w14:textId="77777777" w:rsidTr="00EF1ABB">
            <w:trPr>
              <w:trHeight w:val="278"/>
            </w:trPr>
            <w:tc>
              <w:tcPr>
                <w:tcW w:w="666" w:type="pct"/>
                <w:vMerge/>
                <w:tcBorders>
                  <w:top w:val="single" w:sz="4" w:space="0" w:color="auto"/>
                  <w:left w:val="single" w:sz="4" w:space="0" w:color="auto"/>
                  <w:bottom w:val="single" w:sz="6" w:space="0" w:color="auto"/>
                  <w:right w:val="single" w:sz="6" w:space="0" w:color="auto"/>
                </w:tcBorders>
                <w:shd w:val="clear" w:color="auto" w:fill="auto"/>
                <w:vAlign w:val="center"/>
              </w:tcPr>
              <w:p w14:paraId="3D31CEF9" w14:textId="77777777" w:rsidR="00187ACC" w:rsidRPr="00554747" w:rsidRDefault="00187ACC" w:rsidP="00EF1ABB">
                <w:pPr>
                  <w:rPr>
                    <w:rFonts w:cs="Arial"/>
                    <w:sz w:val="16"/>
                    <w:szCs w:val="16"/>
                  </w:rPr>
                </w:pPr>
              </w:p>
            </w:tc>
            <w:tc>
              <w:tcPr>
                <w:tcW w:w="494" w:type="pct"/>
                <w:vMerge/>
                <w:tcBorders>
                  <w:top w:val="single" w:sz="4" w:space="0" w:color="auto"/>
                  <w:left w:val="single" w:sz="6" w:space="0" w:color="auto"/>
                  <w:bottom w:val="single" w:sz="6" w:space="0" w:color="auto"/>
                  <w:right w:val="single" w:sz="6" w:space="0" w:color="auto"/>
                </w:tcBorders>
                <w:shd w:val="clear" w:color="auto" w:fill="auto"/>
                <w:vAlign w:val="center"/>
              </w:tcPr>
              <w:p w14:paraId="3ADDFB0D" w14:textId="77777777" w:rsidR="00187ACC" w:rsidRPr="00554747" w:rsidRDefault="00187ACC" w:rsidP="00EF1ABB">
                <w:pPr>
                  <w:rPr>
                    <w:rFonts w:cs="Arial"/>
                    <w:sz w:val="16"/>
                    <w:szCs w:val="16"/>
                  </w:rPr>
                </w:pPr>
              </w:p>
            </w:tc>
            <w:tc>
              <w:tcPr>
                <w:tcW w:w="500" w:type="pct"/>
                <w:vMerge/>
                <w:tcBorders>
                  <w:top w:val="single" w:sz="4" w:space="0" w:color="auto"/>
                  <w:left w:val="single" w:sz="6" w:space="0" w:color="auto"/>
                  <w:bottom w:val="single" w:sz="6" w:space="0" w:color="auto"/>
                  <w:right w:val="single" w:sz="6" w:space="0" w:color="auto"/>
                </w:tcBorders>
                <w:shd w:val="clear" w:color="auto" w:fill="auto"/>
                <w:vAlign w:val="center"/>
              </w:tcPr>
              <w:p w14:paraId="70F4FE55" w14:textId="77777777" w:rsidR="00187ACC" w:rsidRPr="00554747" w:rsidRDefault="00187ACC" w:rsidP="00EF1ABB">
                <w:pPr>
                  <w:rPr>
                    <w:rFonts w:cs="Arial"/>
                    <w:sz w:val="16"/>
                    <w:szCs w:val="16"/>
                  </w:rPr>
                </w:pPr>
              </w:p>
            </w:tc>
            <w:tc>
              <w:tcPr>
                <w:tcW w:w="581" w:type="pct"/>
                <w:vMerge/>
                <w:tcBorders>
                  <w:top w:val="single" w:sz="4" w:space="0" w:color="auto"/>
                  <w:left w:val="single" w:sz="6" w:space="0" w:color="auto"/>
                  <w:bottom w:val="single" w:sz="6" w:space="0" w:color="auto"/>
                  <w:right w:val="single" w:sz="6" w:space="0" w:color="auto"/>
                </w:tcBorders>
                <w:shd w:val="clear" w:color="auto" w:fill="auto"/>
                <w:vAlign w:val="center"/>
              </w:tcPr>
              <w:p w14:paraId="01CDF034" w14:textId="77777777" w:rsidR="00187ACC" w:rsidRPr="00554747" w:rsidRDefault="00187ACC" w:rsidP="00EF1ABB">
                <w:pPr>
                  <w:rPr>
                    <w:rFonts w:cs="Arial"/>
                    <w:sz w:val="16"/>
                    <w:szCs w:val="16"/>
                  </w:rPr>
                </w:pPr>
              </w:p>
            </w:tc>
            <w:tc>
              <w:tcPr>
                <w:tcW w:w="339" w:type="pct"/>
                <w:tcBorders>
                  <w:top w:val="single" w:sz="4" w:space="0" w:color="auto"/>
                  <w:left w:val="single" w:sz="6" w:space="0" w:color="auto"/>
                  <w:bottom w:val="single" w:sz="6" w:space="0" w:color="auto"/>
                  <w:right w:val="single" w:sz="6" w:space="0" w:color="auto"/>
                </w:tcBorders>
                <w:shd w:val="clear" w:color="auto" w:fill="auto"/>
                <w:vAlign w:val="center"/>
              </w:tcPr>
              <w:p w14:paraId="5484AEF7" w14:textId="77777777" w:rsidR="00187ACC" w:rsidRPr="00554747" w:rsidRDefault="00187ACC" w:rsidP="00EF1ABB">
                <w:pPr>
                  <w:rPr>
                    <w:rFonts w:cs="Arial"/>
                    <w:sz w:val="16"/>
                    <w:szCs w:val="16"/>
                  </w:rPr>
                </w:pPr>
                <w:r w:rsidRPr="00187ACC">
                  <w:rPr>
                    <w:rFonts w:cs="Arial" w:hint="eastAsia"/>
                    <w:sz w:val="16"/>
                    <w:szCs w:val="16"/>
                  </w:rPr>
                  <w:t>直接</w:t>
                </w:r>
              </w:p>
            </w:tc>
            <w:tc>
              <w:tcPr>
                <w:tcW w:w="339" w:type="pct"/>
                <w:tcBorders>
                  <w:top w:val="single" w:sz="4" w:space="0" w:color="auto"/>
                  <w:left w:val="single" w:sz="6" w:space="0" w:color="auto"/>
                  <w:bottom w:val="single" w:sz="6" w:space="0" w:color="auto"/>
                  <w:right w:val="single" w:sz="6" w:space="0" w:color="auto"/>
                </w:tcBorders>
                <w:shd w:val="clear" w:color="auto" w:fill="auto"/>
                <w:vAlign w:val="center"/>
              </w:tcPr>
              <w:p w14:paraId="01391CCB" w14:textId="77777777" w:rsidR="00187ACC" w:rsidRPr="00554747" w:rsidRDefault="00187ACC" w:rsidP="00EF1ABB">
                <w:pPr>
                  <w:rPr>
                    <w:rFonts w:cs="Arial"/>
                    <w:sz w:val="16"/>
                    <w:szCs w:val="16"/>
                  </w:rPr>
                </w:pPr>
                <w:r w:rsidRPr="00187ACC">
                  <w:rPr>
                    <w:rFonts w:cs="Arial" w:hint="eastAsia"/>
                    <w:sz w:val="16"/>
                    <w:szCs w:val="16"/>
                  </w:rPr>
                  <w:t>间接</w:t>
                </w:r>
              </w:p>
            </w:tc>
            <w:tc>
              <w:tcPr>
                <w:tcW w:w="663" w:type="pct"/>
                <w:vMerge/>
                <w:tcBorders>
                  <w:left w:val="single" w:sz="6" w:space="0" w:color="auto"/>
                  <w:right w:val="single" w:sz="4" w:space="0" w:color="auto"/>
                </w:tcBorders>
                <w:shd w:val="clear" w:color="auto" w:fill="auto"/>
                <w:vAlign w:val="center"/>
              </w:tcPr>
              <w:p w14:paraId="071240D0" w14:textId="77777777" w:rsidR="00187ACC" w:rsidRPr="00554747" w:rsidRDefault="00187ACC" w:rsidP="00EF1ABB">
                <w:pPr>
                  <w:rPr>
                    <w:rFonts w:cs="Arial"/>
                    <w:sz w:val="16"/>
                    <w:szCs w:val="16"/>
                  </w:rPr>
                </w:pPr>
              </w:p>
            </w:tc>
            <w:tc>
              <w:tcPr>
                <w:tcW w:w="578" w:type="pct"/>
                <w:vMerge/>
                <w:tcBorders>
                  <w:left w:val="single" w:sz="6" w:space="0" w:color="auto"/>
                  <w:right w:val="single" w:sz="4" w:space="0" w:color="auto"/>
                </w:tcBorders>
                <w:shd w:val="clear" w:color="auto" w:fill="auto"/>
                <w:vAlign w:val="center"/>
              </w:tcPr>
              <w:p w14:paraId="624D0D5B" w14:textId="77777777" w:rsidR="00187ACC" w:rsidRPr="00554747" w:rsidRDefault="00187ACC" w:rsidP="00EF1ABB">
                <w:pPr>
                  <w:rPr>
                    <w:rFonts w:cs="Arial"/>
                    <w:sz w:val="16"/>
                    <w:szCs w:val="16"/>
                  </w:rPr>
                </w:pPr>
              </w:p>
            </w:tc>
            <w:tc>
              <w:tcPr>
                <w:tcW w:w="680" w:type="pct"/>
                <w:vMerge/>
                <w:tcBorders>
                  <w:left w:val="single" w:sz="6" w:space="0" w:color="auto"/>
                  <w:right w:val="single" w:sz="4" w:space="0" w:color="auto"/>
                </w:tcBorders>
                <w:shd w:val="clear" w:color="auto" w:fill="auto"/>
                <w:vAlign w:val="center"/>
              </w:tcPr>
              <w:p w14:paraId="41063E54" w14:textId="77777777" w:rsidR="00187ACC" w:rsidRPr="00554747" w:rsidRDefault="00187ACC" w:rsidP="00EF1ABB">
                <w:pPr>
                  <w:rPr>
                    <w:rFonts w:cs="Arial"/>
                    <w:sz w:val="16"/>
                    <w:szCs w:val="16"/>
                  </w:rPr>
                </w:pPr>
              </w:p>
            </w:tc>
          </w:tr>
          <w:sdt>
            <w:sdtPr>
              <w:rPr>
                <w:sz w:val="16"/>
                <w:szCs w:val="16"/>
              </w:rPr>
              <w:alias w:val="重要的合营企业或联营企业明细"/>
              <w:tag w:val="_GBC_a1baed559822472c8c78b05cadceb35a"/>
              <w:id w:val="-1602092607"/>
              <w:lock w:val="sdtLocked"/>
              <w:placeholder>
                <w:docPart w:val="35BDCBF4997E427781F835F928E9BA04"/>
              </w:placeholder>
            </w:sdtPr>
            <w:sdtContent>
              <w:tr w:rsidR="00187ACC" w14:paraId="1856B69A" w14:textId="77777777" w:rsidTr="00EF1ABB">
                <w:tc>
                  <w:tcPr>
                    <w:tcW w:w="666" w:type="pct"/>
                    <w:tcBorders>
                      <w:top w:val="single" w:sz="6" w:space="0" w:color="auto"/>
                      <w:left w:val="single" w:sz="4" w:space="0" w:color="auto"/>
                      <w:bottom w:val="single" w:sz="4" w:space="0" w:color="auto"/>
                      <w:right w:val="single" w:sz="6" w:space="0" w:color="auto"/>
                    </w:tcBorders>
                  </w:tcPr>
                  <w:p w14:paraId="2409C53A" w14:textId="77777777" w:rsidR="00187ACC" w:rsidRPr="00554747" w:rsidRDefault="00187ACC" w:rsidP="00EF1ABB">
                    <w:pPr>
                      <w:rPr>
                        <w:sz w:val="16"/>
                        <w:szCs w:val="16"/>
                      </w:rPr>
                    </w:pPr>
                    <w:r w:rsidRPr="00554747">
                      <w:rPr>
                        <w:sz w:val="16"/>
                        <w:szCs w:val="16"/>
                      </w:rPr>
                      <w:t>国能朔黄铁路发展有限责任公司</w:t>
                    </w:r>
                  </w:p>
                </w:tc>
                <w:tc>
                  <w:tcPr>
                    <w:tcW w:w="494" w:type="pct"/>
                    <w:tcBorders>
                      <w:top w:val="single" w:sz="6" w:space="0" w:color="auto"/>
                      <w:left w:val="single" w:sz="6" w:space="0" w:color="auto"/>
                      <w:bottom w:val="single" w:sz="4" w:space="0" w:color="auto"/>
                      <w:right w:val="single" w:sz="6" w:space="0" w:color="auto"/>
                    </w:tcBorders>
                    <w:vAlign w:val="center"/>
                  </w:tcPr>
                  <w:p w14:paraId="25E002F6" w14:textId="77777777" w:rsidR="00187ACC" w:rsidRPr="00554747" w:rsidRDefault="00187ACC" w:rsidP="00EF1ABB">
                    <w:pPr>
                      <w:jc w:val="center"/>
                      <w:rPr>
                        <w:sz w:val="16"/>
                        <w:szCs w:val="16"/>
                      </w:rPr>
                    </w:pPr>
                    <w:r w:rsidRPr="00554747">
                      <w:rPr>
                        <w:sz w:val="16"/>
                        <w:szCs w:val="16"/>
                      </w:rPr>
                      <w:t>河北</w:t>
                    </w:r>
                  </w:p>
                </w:tc>
                <w:tc>
                  <w:tcPr>
                    <w:tcW w:w="500" w:type="pct"/>
                    <w:tcBorders>
                      <w:top w:val="single" w:sz="6" w:space="0" w:color="auto"/>
                      <w:left w:val="single" w:sz="6" w:space="0" w:color="auto"/>
                      <w:bottom w:val="single" w:sz="4" w:space="0" w:color="auto"/>
                      <w:right w:val="single" w:sz="6" w:space="0" w:color="auto"/>
                    </w:tcBorders>
                    <w:vAlign w:val="center"/>
                  </w:tcPr>
                  <w:p w14:paraId="1DDE5662" w14:textId="77777777" w:rsidR="00187ACC" w:rsidRPr="00554747" w:rsidRDefault="00187ACC" w:rsidP="00EF1ABB">
                    <w:pPr>
                      <w:jc w:val="center"/>
                      <w:rPr>
                        <w:sz w:val="16"/>
                        <w:szCs w:val="16"/>
                      </w:rPr>
                    </w:pPr>
                    <w:r w:rsidRPr="00554747">
                      <w:rPr>
                        <w:sz w:val="16"/>
                        <w:szCs w:val="16"/>
                      </w:rPr>
                      <w:t>北京</w:t>
                    </w:r>
                  </w:p>
                </w:tc>
                <w:tc>
                  <w:tcPr>
                    <w:tcW w:w="581" w:type="pct"/>
                    <w:tcBorders>
                      <w:top w:val="single" w:sz="6" w:space="0" w:color="auto"/>
                      <w:left w:val="single" w:sz="6" w:space="0" w:color="auto"/>
                      <w:bottom w:val="single" w:sz="4" w:space="0" w:color="auto"/>
                      <w:right w:val="single" w:sz="6" w:space="0" w:color="auto"/>
                    </w:tcBorders>
                    <w:vAlign w:val="center"/>
                  </w:tcPr>
                  <w:p w14:paraId="75A4BE39" w14:textId="77777777" w:rsidR="00187ACC" w:rsidRPr="00554747" w:rsidRDefault="00187ACC" w:rsidP="00EF1ABB">
                    <w:pPr>
                      <w:jc w:val="center"/>
                      <w:rPr>
                        <w:sz w:val="16"/>
                        <w:szCs w:val="16"/>
                      </w:rPr>
                    </w:pPr>
                    <w:r w:rsidRPr="00554747">
                      <w:rPr>
                        <w:sz w:val="16"/>
                        <w:szCs w:val="16"/>
                      </w:rPr>
                      <w:t>煤炭经营及铁路运输</w:t>
                    </w:r>
                  </w:p>
                </w:tc>
                <w:tc>
                  <w:tcPr>
                    <w:tcW w:w="339" w:type="pct"/>
                    <w:tcBorders>
                      <w:top w:val="single" w:sz="6" w:space="0" w:color="auto"/>
                      <w:left w:val="single" w:sz="6" w:space="0" w:color="auto"/>
                      <w:bottom w:val="single" w:sz="4" w:space="0" w:color="auto"/>
                      <w:right w:val="single" w:sz="6" w:space="0" w:color="auto"/>
                    </w:tcBorders>
                    <w:vAlign w:val="center"/>
                  </w:tcPr>
                  <w:p w14:paraId="4C227BA1" w14:textId="77777777" w:rsidR="00187ACC" w:rsidRPr="00554747" w:rsidRDefault="00000000" w:rsidP="00EF1ABB">
                    <w:pPr>
                      <w:jc w:val="center"/>
                      <w:rPr>
                        <w:sz w:val="16"/>
                        <w:szCs w:val="16"/>
                      </w:rPr>
                    </w:pPr>
                    <w:sdt>
                      <w:sdtPr>
                        <w:alias w:val="持股比例"/>
                        <w:tag w:val="_GBC_755972a022da40a08389efff620d1711"/>
                        <w:id w:val="-668481572"/>
                        <w:lock w:val="sdtLocked"/>
                      </w:sdtPr>
                      <w:sdtContent>
                        <w:r w:rsidR="00187ACC" w:rsidRPr="00187ACC">
                          <w:rPr>
                            <w:sz w:val="16"/>
                            <w:szCs w:val="16"/>
                          </w:rPr>
                          <w:t>41.16%</w:t>
                        </w:r>
                      </w:sdtContent>
                    </w:sdt>
                    <w:r w:rsidR="00187ACC" w:rsidRPr="00187ACC">
                      <w:rPr>
                        <w:b/>
                        <w:bCs/>
                        <w:sz w:val="16"/>
                        <w:szCs w:val="16"/>
                      </w:rPr>
                      <w:t xml:space="preserve">　</w:t>
                    </w:r>
                  </w:p>
                </w:tc>
                <w:tc>
                  <w:tcPr>
                    <w:tcW w:w="339" w:type="pct"/>
                    <w:tcBorders>
                      <w:top w:val="single" w:sz="6" w:space="0" w:color="auto"/>
                      <w:left w:val="single" w:sz="6" w:space="0" w:color="auto"/>
                      <w:bottom w:val="single" w:sz="4" w:space="0" w:color="auto"/>
                      <w:right w:val="single" w:sz="6" w:space="0" w:color="auto"/>
                    </w:tcBorders>
                    <w:vAlign w:val="center"/>
                  </w:tcPr>
                  <w:p w14:paraId="61EDB11E" w14:textId="77777777" w:rsidR="00187ACC" w:rsidRPr="00554747" w:rsidRDefault="00187ACC" w:rsidP="00EF1ABB">
                    <w:pPr>
                      <w:jc w:val="center"/>
                      <w:rPr>
                        <w:sz w:val="16"/>
                        <w:szCs w:val="16"/>
                      </w:rPr>
                    </w:pPr>
                    <w:r w:rsidRPr="00187ACC">
                      <w:rPr>
                        <w:sz w:val="16"/>
                        <w:szCs w:val="16"/>
                      </w:rPr>
                      <w:t>0%</w:t>
                    </w:r>
                  </w:p>
                </w:tc>
                <w:tc>
                  <w:tcPr>
                    <w:tcW w:w="663" w:type="pct"/>
                    <w:tcBorders>
                      <w:left w:val="single" w:sz="6" w:space="0" w:color="auto"/>
                      <w:right w:val="single" w:sz="4" w:space="0" w:color="auto"/>
                    </w:tcBorders>
                    <w:shd w:val="clear" w:color="auto" w:fill="auto"/>
                    <w:vAlign w:val="center"/>
                  </w:tcPr>
                  <w:p w14:paraId="76B0BFBC" w14:textId="77777777" w:rsidR="00187ACC" w:rsidRPr="00554747" w:rsidRDefault="00187ACC" w:rsidP="00EF1ABB">
                    <w:pPr>
                      <w:jc w:val="center"/>
                      <w:rPr>
                        <w:sz w:val="16"/>
                        <w:szCs w:val="16"/>
                      </w:rPr>
                    </w:pPr>
                    <w:r w:rsidRPr="00554747">
                      <w:rPr>
                        <w:sz w:val="16"/>
                        <w:szCs w:val="16"/>
                      </w:rPr>
                      <w:t>权益法核</w:t>
                    </w:r>
                    <w:r w:rsidRPr="00554747">
                      <w:rPr>
                        <w:rFonts w:ascii="PMingLiU" w:eastAsia="PMingLiU" w:hAnsi="PMingLiU" w:cs="PMingLiU" w:hint="eastAsia"/>
                        <w:sz w:val="16"/>
                        <w:szCs w:val="16"/>
                      </w:rPr>
                      <w:t>算</w:t>
                    </w:r>
                  </w:p>
                </w:tc>
                <w:tc>
                  <w:tcPr>
                    <w:tcW w:w="626" w:type="pct"/>
                    <w:tcBorders>
                      <w:left w:val="single" w:sz="6" w:space="0" w:color="auto"/>
                      <w:right w:val="single" w:sz="4" w:space="0" w:color="auto"/>
                    </w:tcBorders>
                    <w:shd w:val="clear" w:color="auto" w:fill="auto"/>
                    <w:vAlign w:val="center"/>
                  </w:tcPr>
                  <w:p w14:paraId="75B88874" w14:textId="77777777" w:rsidR="00187ACC" w:rsidRPr="00554747" w:rsidRDefault="00187ACC" w:rsidP="00EF1ABB">
                    <w:pPr>
                      <w:jc w:val="center"/>
                      <w:rPr>
                        <w:sz w:val="16"/>
                        <w:szCs w:val="16"/>
                      </w:rPr>
                    </w:pPr>
                    <w:r w:rsidRPr="00554747">
                      <w:rPr>
                        <w:sz w:val="16"/>
                        <w:szCs w:val="16"/>
                      </w:rPr>
                      <w:t>1,523,115</w:t>
                    </w:r>
                  </w:p>
                </w:tc>
                <w:tc>
                  <w:tcPr>
                    <w:tcW w:w="728" w:type="pct"/>
                    <w:tcBorders>
                      <w:left w:val="single" w:sz="6" w:space="0" w:color="auto"/>
                      <w:right w:val="single" w:sz="4" w:space="0" w:color="auto"/>
                    </w:tcBorders>
                    <w:shd w:val="clear" w:color="auto" w:fill="auto"/>
                    <w:vAlign w:val="center"/>
                  </w:tcPr>
                  <w:p w14:paraId="4357BF67" w14:textId="77777777" w:rsidR="00187ACC" w:rsidRPr="00554747" w:rsidRDefault="00187ACC" w:rsidP="00EF1ABB">
                    <w:pPr>
                      <w:jc w:val="right"/>
                      <w:rPr>
                        <w:sz w:val="16"/>
                        <w:szCs w:val="16"/>
                      </w:rPr>
                    </w:pPr>
                    <w:r w:rsidRPr="00554747">
                      <w:rPr>
                        <w:rFonts w:hint="eastAsia"/>
                        <w:sz w:val="16"/>
                        <w:szCs w:val="16"/>
                      </w:rPr>
                      <w:t>是</w:t>
                    </w:r>
                  </w:p>
                </w:tc>
              </w:tr>
            </w:sdtContent>
          </w:sdt>
          <w:sdt>
            <w:sdtPr>
              <w:rPr>
                <w:sz w:val="16"/>
                <w:szCs w:val="16"/>
              </w:rPr>
              <w:alias w:val="重要的合营企业或联营企业明细"/>
              <w:tag w:val="_GBC_a1baed559822472c8c78b05cadceb35a"/>
              <w:id w:val="-1221440088"/>
              <w:lock w:val="sdtLocked"/>
              <w:placeholder>
                <w:docPart w:val="448CEA3E4EAF47B0B18E97A6FA494E30"/>
              </w:placeholder>
            </w:sdtPr>
            <w:sdtContent>
              <w:tr w:rsidR="00187ACC" w14:paraId="349092C1" w14:textId="77777777" w:rsidTr="00EF1ABB">
                <w:tc>
                  <w:tcPr>
                    <w:tcW w:w="666" w:type="pct"/>
                    <w:tcBorders>
                      <w:top w:val="single" w:sz="6" w:space="0" w:color="auto"/>
                      <w:left w:val="single" w:sz="4" w:space="0" w:color="auto"/>
                      <w:bottom w:val="single" w:sz="4" w:space="0" w:color="auto"/>
                      <w:right w:val="single" w:sz="6" w:space="0" w:color="auto"/>
                    </w:tcBorders>
                  </w:tcPr>
                  <w:p w14:paraId="51A7DFCD" w14:textId="77777777" w:rsidR="00187ACC" w:rsidRPr="00554747" w:rsidRDefault="00187ACC" w:rsidP="00EF1ABB">
                    <w:pPr>
                      <w:rPr>
                        <w:sz w:val="16"/>
                        <w:szCs w:val="16"/>
                      </w:rPr>
                    </w:pPr>
                    <w:r w:rsidRPr="00554747">
                      <w:rPr>
                        <w:sz w:val="16"/>
                        <w:szCs w:val="16"/>
                      </w:rPr>
                      <w:t>浩吉铁路股份有限公司</w:t>
                    </w:r>
                  </w:p>
                </w:tc>
                <w:tc>
                  <w:tcPr>
                    <w:tcW w:w="494" w:type="pct"/>
                    <w:tcBorders>
                      <w:top w:val="single" w:sz="6" w:space="0" w:color="auto"/>
                      <w:left w:val="single" w:sz="6" w:space="0" w:color="auto"/>
                      <w:bottom w:val="single" w:sz="4" w:space="0" w:color="auto"/>
                      <w:right w:val="single" w:sz="6" w:space="0" w:color="auto"/>
                    </w:tcBorders>
                    <w:vAlign w:val="center"/>
                  </w:tcPr>
                  <w:p w14:paraId="30419B9B" w14:textId="77777777" w:rsidR="00187ACC" w:rsidRPr="00554747" w:rsidRDefault="00187ACC" w:rsidP="00EF1ABB">
                    <w:pPr>
                      <w:jc w:val="center"/>
                      <w:rPr>
                        <w:sz w:val="16"/>
                        <w:szCs w:val="16"/>
                      </w:rPr>
                    </w:pPr>
                    <w:r w:rsidRPr="00554747">
                      <w:rPr>
                        <w:sz w:val="16"/>
                        <w:szCs w:val="16"/>
                      </w:rPr>
                      <w:t>内蒙古、江西等省</w:t>
                    </w:r>
                  </w:p>
                </w:tc>
                <w:tc>
                  <w:tcPr>
                    <w:tcW w:w="500" w:type="pct"/>
                    <w:tcBorders>
                      <w:top w:val="single" w:sz="6" w:space="0" w:color="auto"/>
                      <w:left w:val="single" w:sz="6" w:space="0" w:color="auto"/>
                      <w:bottom w:val="single" w:sz="4" w:space="0" w:color="auto"/>
                      <w:right w:val="single" w:sz="6" w:space="0" w:color="auto"/>
                    </w:tcBorders>
                    <w:vAlign w:val="center"/>
                  </w:tcPr>
                  <w:p w14:paraId="5FFB64DF" w14:textId="77777777" w:rsidR="00187ACC" w:rsidRPr="00554747" w:rsidRDefault="00187ACC" w:rsidP="00EF1ABB">
                    <w:pPr>
                      <w:jc w:val="center"/>
                      <w:rPr>
                        <w:sz w:val="16"/>
                        <w:szCs w:val="16"/>
                      </w:rPr>
                    </w:pPr>
                    <w:r w:rsidRPr="00554747">
                      <w:rPr>
                        <w:sz w:val="16"/>
                        <w:szCs w:val="16"/>
                      </w:rPr>
                      <w:t>北京</w:t>
                    </w:r>
                  </w:p>
                </w:tc>
                <w:tc>
                  <w:tcPr>
                    <w:tcW w:w="581" w:type="pct"/>
                    <w:tcBorders>
                      <w:top w:val="single" w:sz="6" w:space="0" w:color="auto"/>
                      <w:left w:val="single" w:sz="6" w:space="0" w:color="auto"/>
                      <w:bottom w:val="single" w:sz="4" w:space="0" w:color="auto"/>
                      <w:right w:val="single" w:sz="6" w:space="0" w:color="auto"/>
                    </w:tcBorders>
                    <w:vAlign w:val="center"/>
                  </w:tcPr>
                  <w:p w14:paraId="4A599780" w14:textId="77777777" w:rsidR="00187ACC" w:rsidRPr="00554747" w:rsidRDefault="00187ACC" w:rsidP="00EF1ABB">
                    <w:pPr>
                      <w:jc w:val="center"/>
                      <w:rPr>
                        <w:sz w:val="16"/>
                        <w:szCs w:val="16"/>
                      </w:rPr>
                    </w:pPr>
                    <w:r w:rsidRPr="00554747">
                      <w:rPr>
                        <w:sz w:val="16"/>
                        <w:szCs w:val="16"/>
                      </w:rPr>
                      <w:t>铁路运输</w:t>
                    </w:r>
                  </w:p>
                </w:tc>
                <w:sdt>
                  <w:sdtPr>
                    <w:alias w:val="持股比例"/>
                    <w:tag w:val="_GBC_755972a022da40a08389efff620d1711"/>
                    <w:id w:val="-1535491021"/>
                    <w:lock w:val="sdtLocked"/>
                  </w:sdtPr>
                  <w:sdtContent>
                    <w:tc>
                      <w:tcPr>
                        <w:tcW w:w="339" w:type="pct"/>
                        <w:tcBorders>
                          <w:top w:val="single" w:sz="6" w:space="0" w:color="auto"/>
                          <w:left w:val="single" w:sz="6" w:space="0" w:color="auto"/>
                          <w:bottom w:val="single" w:sz="4" w:space="0" w:color="auto"/>
                          <w:right w:val="single" w:sz="6" w:space="0" w:color="auto"/>
                        </w:tcBorders>
                        <w:vAlign w:val="center"/>
                      </w:tcPr>
                      <w:p w14:paraId="6A15F731" w14:textId="77777777" w:rsidR="00187ACC" w:rsidRPr="00554747" w:rsidRDefault="00187ACC" w:rsidP="00EF1ABB">
                        <w:pPr>
                          <w:jc w:val="center"/>
                          <w:rPr>
                            <w:sz w:val="16"/>
                            <w:szCs w:val="16"/>
                          </w:rPr>
                        </w:pPr>
                        <w:r w:rsidRPr="00187ACC">
                          <w:rPr>
                            <w:sz w:val="16"/>
                            <w:szCs w:val="16"/>
                          </w:rPr>
                          <w:t>10.00%</w:t>
                        </w:r>
                      </w:p>
                    </w:tc>
                  </w:sdtContent>
                </w:sdt>
                <w:tc>
                  <w:tcPr>
                    <w:tcW w:w="339" w:type="pct"/>
                    <w:tcBorders>
                      <w:top w:val="single" w:sz="6" w:space="0" w:color="auto"/>
                      <w:left w:val="single" w:sz="6" w:space="0" w:color="auto"/>
                      <w:bottom w:val="single" w:sz="4" w:space="0" w:color="auto"/>
                      <w:right w:val="single" w:sz="6" w:space="0" w:color="auto"/>
                    </w:tcBorders>
                    <w:vAlign w:val="center"/>
                  </w:tcPr>
                  <w:p w14:paraId="67B91001" w14:textId="77777777" w:rsidR="00187ACC" w:rsidRPr="00554747" w:rsidRDefault="00187ACC" w:rsidP="00EF1ABB">
                    <w:pPr>
                      <w:jc w:val="center"/>
                      <w:rPr>
                        <w:sz w:val="16"/>
                        <w:szCs w:val="16"/>
                      </w:rPr>
                    </w:pPr>
                    <w:r w:rsidRPr="00187ACC">
                      <w:rPr>
                        <w:sz w:val="16"/>
                        <w:szCs w:val="16"/>
                      </w:rPr>
                      <w:t>0%</w:t>
                    </w:r>
                  </w:p>
                </w:tc>
                <w:tc>
                  <w:tcPr>
                    <w:tcW w:w="663" w:type="pct"/>
                    <w:tcBorders>
                      <w:left w:val="single" w:sz="6" w:space="0" w:color="auto"/>
                      <w:bottom w:val="single" w:sz="4" w:space="0" w:color="auto"/>
                      <w:right w:val="single" w:sz="4" w:space="0" w:color="auto"/>
                    </w:tcBorders>
                    <w:shd w:val="clear" w:color="auto" w:fill="auto"/>
                    <w:vAlign w:val="center"/>
                  </w:tcPr>
                  <w:p w14:paraId="41A7E435" w14:textId="77777777" w:rsidR="00187ACC" w:rsidRPr="00554747" w:rsidRDefault="00187ACC" w:rsidP="00EF1ABB">
                    <w:pPr>
                      <w:jc w:val="center"/>
                      <w:rPr>
                        <w:sz w:val="16"/>
                        <w:szCs w:val="16"/>
                      </w:rPr>
                    </w:pPr>
                    <w:r w:rsidRPr="00554747">
                      <w:rPr>
                        <w:sz w:val="16"/>
                        <w:szCs w:val="16"/>
                      </w:rPr>
                      <w:t>权益法核</w:t>
                    </w:r>
                    <w:r w:rsidRPr="00554747">
                      <w:rPr>
                        <w:rFonts w:ascii="PMingLiU" w:eastAsia="PMingLiU" w:hAnsi="PMingLiU" w:cs="PMingLiU" w:hint="eastAsia"/>
                        <w:sz w:val="16"/>
                        <w:szCs w:val="16"/>
                      </w:rPr>
                      <w:t>算</w:t>
                    </w:r>
                  </w:p>
                </w:tc>
                <w:tc>
                  <w:tcPr>
                    <w:tcW w:w="626" w:type="pct"/>
                    <w:tcBorders>
                      <w:left w:val="single" w:sz="6" w:space="0" w:color="auto"/>
                      <w:bottom w:val="single" w:sz="4" w:space="0" w:color="auto"/>
                      <w:right w:val="single" w:sz="4" w:space="0" w:color="auto"/>
                    </w:tcBorders>
                    <w:shd w:val="clear" w:color="auto" w:fill="auto"/>
                    <w:vAlign w:val="center"/>
                  </w:tcPr>
                  <w:p w14:paraId="60EAAA08" w14:textId="77777777" w:rsidR="00187ACC" w:rsidRPr="00554747" w:rsidRDefault="00187ACC" w:rsidP="00EF1ABB">
                    <w:pPr>
                      <w:jc w:val="center"/>
                      <w:rPr>
                        <w:sz w:val="16"/>
                        <w:szCs w:val="16"/>
                      </w:rPr>
                    </w:pPr>
                    <w:r w:rsidRPr="00554747">
                      <w:rPr>
                        <w:sz w:val="16"/>
                        <w:szCs w:val="16"/>
                      </w:rPr>
                      <w:t>5,985,000</w:t>
                    </w:r>
                  </w:p>
                </w:tc>
                <w:tc>
                  <w:tcPr>
                    <w:tcW w:w="728" w:type="pct"/>
                    <w:tcBorders>
                      <w:left w:val="single" w:sz="6" w:space="0" w:color="auto"/>
                      <w:bottom w:val="single" w:sz="4" w:space="0" w:color="auto"/>
                      <w:right w:val="single" w:sz="4" w:space="0" w:color="auto"/>
                    </w:tcBorders>
                    <w:shd w:val="clear" w:color="auto" w:fill="auto"/>
                    <w:vAlign w:val="center"/>
                  </w:tcPr>
                  <w:p w14:paraId="2589DA83" w14:textId="77777777" w:rsidR="00187ACC" w:rsidRPr="00554747" w:rsidRDefault="00187ACC" w:rsidP="00EF1ABB">
                    <w:pPr>
                      <w:jc w:val="right"/>
                      <w:rPr>
                        <w:sz w:val="16"/>
                        <w:szCs w:val="16"/>
                      </w:rPr>
                    </w:pPr>
                    <w:r w:rsidRPr="00554747">
                      <w:rPr>
                        <w:rFonts w:hint="eastAsia"/>
                        <w:sz w:val="16"/>
                        <w:szCs w:val="16"/>
                      </w:rPr>
                      <w:t>是</w:t>
                    </w:r>
                  </w:p>
                </w:tc>
              </w:tr>
            </w:sdtContent>
          </w:sdt>
        </w:tbl>
        <w:p w14:paraId="4377DBC0" w14:textId="77777777" w:rsidR="00906D42" w:rsidRDefault="00906D42">
          <w:pPr>
            <w:rPr>
              <w:rFonts w:cs="Arial"/>
            </w:rPr>
          </w:pPr>
        </w:p>
        <w:p w14:paraId="7B7FE0A5" w14:textId="3DB77E5F" w:rsidR="009D01F0" w:rsidRDefault="00174DED">
          <w:pPr>
            <w:rPr>
              <w:rFonts w:cs="Arial"/>
            </w:rPr>
          </w:pPr>
          <w:r>
            <w:rPr>
              <w:rFonts w:cs="Arial" w:hint="eastAsia"/>
            </w:rPr>
            <w:t>在合营企业或联营企业的持股比例不同于表决权比例的说明：</w:t>
          </w:r>
        </w:p>
        <w:p w14:paraId="12AAFDDD" w14:textId="36E6FBE1" w:rsidR="009D01F0" w:rsidRDefault="00000000">
          <w:pPr>
            <w:rPr>
              <w:rFonts w:cs="Arial"/>
            </w:rPr>
          </w:pPr>
          <w:sdt>
            <w:sdtPr>
              <w:rPr>
                <w:rFonts w:cs="Arial"/>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313B09">
                <w:rPr>
                  <w:rFonts w:cs="Arial" w:hint="eastAsia"/>
                </w:rPr>
                <w:t>无</w:t>
              </w:r>
            </w:sdtContent>
          </w:sdt>
        </w:p>
        <w:p w14:paraId="5659BA95" w14:textId="4B57C9C8" w:rsidR="00313B09" w:rsidRDefault="00313B09">
          <w:pPr>
            <w:rPr>
              <w:rFonts w:cs="Arial"/>
            </w:rPr>
          </w:pPr>
        </w:p>
        <w:p w14:paraId="44D9B238" w14:textId="77777777" w:rsidR="009D01F0" w:rsidRDefault="00174DED">
          <w:pPr>
            <w:rPr>
              <w:rFonts w:cs="Arial"/>
            </w:rPr>
          </w:pPr>
          <w:r>
            <w:rPr>
              <w:rFonts w:cs="Arial" w:hint="eastAsia"/>
            </w:rPr>
            <w:t>持有</w:t>
          </w:r>
          <w:r>
            <w:rPr>
              <w:rFonts w:cs="Arial"/>
            </w:rPr>
            <w:t>20%以下表决权但具有重大影响，或者持有20%或以上表决权但不具有重大影响的依据：</w:t>
          </w:r>
        </w:p>
        <w:p w14:paraId="6E96EB41" w14:textId="2DEA1FED" w:rsidR="009D01F0" w:rsidRDefault="00000000">
          <w:pPr>
            <w:rPr>
              <w:rFonts w:cs="Arial"/>
            </w:rPr>
          </w:pPr>
          <w:sdt>
            <w:sdtPr>
              <w:rPr>
                <w:rFonts w:cs="Arial"/>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313B09">
                <w:rPr>
                  <w:rFonts w:cs="Arial" w:hint="eastAsia"/>
                </w:rPr>
                <w:t>无</w:t>
              </w:r>
            </w:sdtContent>
          </w:sdt>
        </w:p>
        <w:p w14:paraId="2ECBFF72" w14:textId="01ED88D9" w:rsidR="009D01F0" w:rsidRDefault="00000000">
          <w:pPr>
            <w:rPr>
              <w:rFonts w:cstheme="minorBidi"/>
            </w:rPr>
          </w:pPr>
        </w:p>
      </w:sdtContent>
    </w:sdt>
    <w:p w14:paraId="6313825E"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t>重要合营企业的主要财务信息</w:t>
      </w:r>
    </w:p>
    <w:p w14:paraId="7E7D34B3" w14:textId="5921EDAA" w:rsidR="00313B09" w:rsidRDefault="00000000" w:rsidP="00313B09">
      <w:pPr>
        <w:rPr>
          <w:rFonts w:cstheme="minorBidi"/>
        </w:rPr>
      </w:pPr>
      <w:sdt>
        <w:sdtPr>
          <w:rPr>
            <w:rFonts w:hint="eastAsia"/>
            <w:b/>
          </w:rPr>
          <w:alias w:val="是否适用：重要合营企业的主要财务信息[双击切换]"/>
          <w:tag w:val="_GBC_6241cde567c342139ae6186afeea9fb4"/>
          <w:id w:val="-551457772"/>
          <w:lock w:val="sdtLocked"/>
          <w:placeholder>
            <w:docPart w:val="GBC22222222222222222222222222222"/>
          </w:placeholder>
        </w:sdtPr>
        <w:sdtEndPr>
          <w:rPr>
            <w:b w:val="0"/>
          </w:rPr>
        </w:sdtEndPr>
        <w:sdtContent>
          <w:r w:rsidR="00174DED">
            <w:fldChar w:fldCharType="begin"/>
          </w:r>
          <w:r w:rsidR="00313B09">
            <w:instrText xml:space="preserve"> MACROBUTTON  SnrToggleCheckbox □适用 </w:instrText>
          </w:r>
          <w:r w:rsidR="00174DED">
            <w:fldChar w:fldCharType="end"/>
          </w:r>
          <w:r w:rsidR="00174DED">
            <w:fldChar w:fldCharType="begin"/>
          </w:r>
          <w:r w:rsidR="00313B09">
            <w:instrText xml:space="preserve"> MACROBUTTON  SnrToggleCheckbox √不适用 </w:instrText>
          </w:r>
          <w:r w:rsidR="00174DED">
            <w:fldChar w:fldCharType="end"/>
          </w:r>
        </w:sdtContent>
      </w:sdt>
    </w:p>
    <w:p w14:paraId="32E3D4D8" w14:textId="3533BE7C" w:rsidR="009D01F0" w:rsidRDefault="009D01F0">
      <w:pPr>
        <w:rPr>
          <w:rFonts w:cstheme="minorBidi"/>
        </w:rPr>
      </w:pPr>
    </w:p>
    <w:p w14:paraId="6969248E"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lastRenderedPageBreak/>
        <w:t>重要联营企业的主要财务信息</w:t>
      </w:r>
    </w:p>
    <w:p w14:paraId="01AC3D5F" w14:textId="500084FC" w:rsidR="009D01F0" w:rsidRDefault="00000000">
      <w:sdt>
        <w:sdtPr>
          <w:rPr>
            <w:rFonts w:hint="eastAsia"/>
            <w:b/>
          </w:rPr>
          <w:alias w:val="是否适用：重要联营企业的主要财务信息[双击切换]"/>
          <w:tag w:val="_GBC_e304b69adb6f449495c3916754024763"/>
          <w:id w:val="-1601178925"/>
          <w:lock w:val="sdtContentLocked"/>
          <w:placeholder>
            <w:docPart w:val="GBC22222222222222222222222222222"/>
          </w:placeholder>
        </w:sdtPr>
        <w:sdtEndPr>
          <w:rPr>
            <w:b w:val="0"/>
          </w:rPr>
        </w:sdtEndPr>
        <w:sdtContent>
          <w:r w:rsidR="00174DED">
            <w:fldChar w:fldCharType="begin"/>
          </w:r>
          <w:r w:rsidR="00313B09">
            <w:instrText xml:space="preserve"> MACROBUTTON  SnrToggleCheckbox √适用 </w:instrText>
          </w:r>
          <w:r w:rsidR="00174DED">
            <w:fldChar w:fldCharType="end"/>
          </w:r>
          <w:r w:rsidR="00174DED">
            <w:fldChar w:fldCharType="begin"/>
          </w:r>
          <w:r w:rsidR="00313B09">
            <w:instrText xml:space="preserve"> MACROBUTTON  SnrToggleCheckbox □不适用 </w:instrText>
          </w:r>
          <w:r w:rsidR="00174DED">
            <w:fldChar w:fldCharType="end"/>
          </w:r>
        </w:sdtContent>
      </w:sdt>
    </w:p>
    <w:p w14:paraId="47BB1A90" w14:textId="77777777" w:rsidR="009D01F0" w:rsidRDefault="00174DED">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sdt>
      <w:sdtPr>
        <w:rPr>
          <w:rFonts w:cs="Arial" w:hint="eastAsia"/>
          <w:b/>
          <w:bCs/>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b w:val="0"/>
          <w:bCs w:val="0"/>
        </w:rPr>
      </w:sdtEndPr>
      <w:sdtConten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66"/>
            <w:gridCol w:w="1686"/>
            <w:gridCol w:w="1791"/>
            <w:gridCol w:w="1686"/>
            <w:gridCol w:w="1791"/>
          </w:tblGrid>
          <w:tr w:rsidR="009D01F0" w14:paraId="16E7074E" w14:textId="77777777" w:rsidTr="00313B09">
            <w:trPr>
              <w:trHeight w:val="120"/>
            </w:trPr>
            <w:tc>
              <w:tcPr>
                <w:tcW w:w="1058" w:type="pct"/>
                <w:vMerge w:val="restart"/>
                <w:tcBorders>
                  <w:top w:val="single" w:sz="4" w:space="0" w:color="auto"/>
                  <w:left w:val="single" w:sz="4" w:space="0" w:color="auto"/>
                  <w:bottom w:val="single" w:sz="6" w:space="0" w:color="auto"/>
                  <w:right w:val="single" w:sz="6" w:space="0" w:color="auto"/>
                </w:tcBorders>
                <w:shd w:val="clear" w:color="auto" w:fill="auto"/>
              </w:tcPr>
              <w:p w14:paraId="6FF6D0DE" w14:textId="77777777" w:rsidR="009D01F0" w:rsidRDefault="009D01F0">
                <w:pPr>
                  <w:jc w:val="center"/>
                  <w:rPr>
                    <w:rFonts w:cs="Arial"/>
                  </w:rPr>
                </w:pPr>
              </w:p>
            </w:tc>
            <w:sdt>
              <w:sdtPr>
                <w:rPr>
                  <w:rFonts w:cs="Arial" w:hint="eastAsia"/>
                  <w:lang w:val="en-GB"/>
                </w:rPr>
                <w:alias w:val="重要联营企业的主要财务信息-发生期间"/>
                <w:tag w:val="_GBC_3985273c74d84e5d9e0004348ff54fc3"/>
                <w:id w:val="173937018"/>
                <w:lock w:val="sdtLocked"/>
              </w:sdtPr>
              <w:sdtContent>
                <w:tc>
                  <w:tcPr>
                    <w:tcW w:w="1971" w:type="pct"/>
                    <w:gridSpan w:val="2"/>
                    <w:tcBorders>
                      <w:top w:val="single" w:sz="4" w:space="0" w:color="auto"/>
                      <w:left w:val="single" w:sz="6" w:space="0" w:color="auto"/>
                      <w:bottom w:val="single" w:sz="6" w:space="0" w:color="auto"/>
                      <w:right w:val="single" w:sz="6" w:space="0" w:color="auto"/>
                    </w:tcBorders>
                    <w:shd w:val="clear" w:color="auto" w:fill="auto"/>
                    <w:vAlign w:val="center"/>
                  </w:tcPr>
                  <w:p w14:paraId="6AB7BB39" w14:textId="77777777" w:rsidR="009D01F0" w:rsidRDefault="00174DED">
                    <w:pPr>
                      <w:jc w:val="center"/>
                      <w:rPr>
                        <w:rFonts w:cs="Arial"/>
                      </w:rPr>
                    </w:pPr>
                    <w:r>
                      <w:rPr>
                        <w:rFonts w:cs="Arial" w:hint="eastAsia"/>
                        <w:lang w:val="en-GB"/>
                      </w:rPr>
                      <w:t>期末余额</w:t>
                    </w:r>
                    <w:r>
                      <w:rPr>
                        <w:rFonts w:cs="Arial"/>
                      </w:rPr>
                      <w:t xml:space="preserve">/ </w:t>
                    </w:r>
                    <w:r>
                      <w:rPr>
                        <w:rFonts w:cs="Arial" w:hint="eastAsia"/>
                        <w:lang w:val="en-GB"/>
                      </w:rPr>
                      <w:t>本期发生额</w:t>
                    </w:r>
                  </w:p>
                </w:tc>
              </w:sdtContent>
            </w:sdt>
            <w:sdt>
              <w:sdtPr>
                <w:rPr>
                  <w:rFonts w:cs="Arial" w:hint="eastAsia"/>
                  <w:lang w:val="en-GB"/>
                </w:rPr>
                <w:alias w:val="重要联营企业的主要财务信息-发生期间"/>
                <w:tag w:val="_GBC_c59f213bf9cc43468db35ae8e45286d0"/>
                <w:id w:val="-54939532"/>
                <w:lock w:val="sdtLocked"/>
              </w:sdtPr>
              <w:sdtContent>
                <w:tc>
                  <w:tcPr>
                    <w:tcW w:w="1971" w:type="pct"/>
                    <w:gridSpan w:val="2"/>
                    <w:tcBorders>
                      <w:top w:val="single" w:sz="4" w:space="0" w:color="auto"/>
                      <w:left w:val="single" w:sz="6" w:space="0" w:color="auto"/>
                      <w:bottom w:val="single" w:sz="6" w:space="0" w:color="auto"/>
                      <w:right w:val="single" w:sz="6" w:space="0" w:color="auto"/>
                    </w:tcBorders>
                    <w:shd w:val="clear" w:color="auto" w:fill="auto"/>
                    <w:vAlign w:val="center"/>
                  </w:tcPr>
                  <w:p w14:paraId="25966D2C" w14:textId="77777777" w:rsidR="009D01F0" w:rsidRDefault="00174DED">
                    <w:pPr>
                      <w:jc w:val="center"/>
                      <w:rPr>
                        <w:rFonts w:cs="Arial"/>
                        <w:lang w:val="en-GB"/>
                      </w:rPr>
                    </w:pPr>
                    <w:r>
                      <w:rPr>
                        <w:rFonts w:cs="Arial" w:hint="eastAsia"/>
                        <w:lang w:val="en-GB"/>
                      </w:rPr>
                      <w:t>期初余额</w:t>
                    </w:r>
                    <w:r>
                      <w:rPr>
                        <w:rFonts w:cs="Arial"/>
                      </w:rPr>
                      <w:t xml:space="preserve">/ </w:t>
                    </w:r>
                    <w:r>
                      <w:rPr>
                        <w:rFonts w:cs="Arial" w:hint="eastAsia"/>
                        <w:lang w:val="en-GB"/>
                      </w:rPr>
                      <w:t>上期发生额</w:t>
                    </w:r>
                  </w:p>
                </w:tc>
              </w:sdtContent>
            </w:sdt>
          </w:tr>
          <w:tr w:rsidR="009D01F0" w14:paraId="4BFE3F97" w14:textId="77777777" w:rsidTr="00313B09">
            <w:trPr>
              <w:trHeight w:val="120"/>
            </w:trPr>
            <w:tc>
              <w:tcPr>
                <w:tcW w:w="1058" w:type="pct"/>
                <w:vMerge/>
                <w:tcBorders>
                  <w:top w:val="single" w:sz="4" w:space="0" w:color="auto"/>
                  <w:left w:val="single" w:sz="4" w:space="0" w:color="auto"/>
                  <w:bottom w:val="single" w:sz="6" w:space="0" w:color="auto"/>
                  <w:right w:val="single" w:sz="6" w:space="0" w:color="auto"/>
                </w:tcBorders>
                <w:shd w:val="clear" w:color="auto" w:fill="auto"/>
                <w:vAlign w:val="center"/>
              </w:tcPr>
              <w:p w14:paraId="380FF867" w14:textId="77777777" w:rsidR="009D01F0" w:rsidRDefault="009D01F0">
                <w:pPr>
                  <w:rPr>
                    <w:rFonts w:cs="Arial"/>
                  </w:rPr>
                </w:pPr>
              </w:p>
            </w:tc>
            <w:sdt>
              <w:sdtPr>
                <w:rPr>
                  <w:rFonts w:hint="eastAsia"/>
                </w:rPr>
                <w:alias w:val="重要联营企业的主要财务信息明细-企业名称"/>
                <w:tag w:val="_GBC_0cae03adb6fc417da51f1e06cc077a6b"/>
                <w:id w:val="667377351"/>
                <w:lock w:val="sdtLocked"/>
              </w:sdtPr>
              <w:sdtContent>
                <w:tc>
                  <w:tcPr>
                    <w:tcW w:w="956" w:type="pct"/>
                    <w:tcBorders>
                      <w:top w:val="single" w:sz="6" w:space="0" w:color="auto"/>
                      <w:left w:val="single" w:sz="6" w:space="0" w:color="auto"/>
                      <w:right w:val="single" w:sz="6" w:space="0" w:color="auto"/>
                    </w:tcBorders>
                    <w:shd w:val="clear" w:color="auto" w:fill="auto"/>
                  </w:tcPr>
                  <w:p w14:paraId="57B962AE" w14:textId="4A167CA1" w:rsidR="009D01F0" w:rsidRDefault="00313B09">
                    <w:pPr>
                      <w:jc w:val="center"/>
                    </w:pPr>
                    <w:r w:rsidRPr="00313B09">
                      <w:rPr>
                        <w:rFonts w:hint="eastAsia"/>
                      </w:rPr>
                      <w:t>朔黄铁路</w:t>
                    </w:r>
                  </w:p>
                </w:tc>
              </w:sdtContent>
            </w:sdt>
            <w:sdt>
              <w:sdtPr>
                <w:rPr>
                  <w:rFonts w:hint="eastAsia"/>
                </w:rPr>
                <w:alias w:val="重要联营企业的主要财务信息明细-企业名称"/>
                <w:tag w:val="_GBC_0cae03adb6fc417da51f1e06cc077a6b"/>
                <w:id w:val="-1075964106"/>
                <w:lock w:val="sdtLocked"/>
              </w:sdtPr>
              <w:sdtContent>
                <w:tc>
                  <w:tcPr>
                    <w:tcW w:w="1015" w:type="pct"/>
                    <w:tcBorders>
                      <w:top w:val="single" w:sz="6" w:space="0" w:color="auto"/>
                      <w:left w:val="single" w:sz="6" w:space="0" w:color="auto"/>
                      <w:right w:val="single" w:sz="6" w:space="0" w:color="auto"/>
                    </w:tcBorders>
                    <w:shd w:val="clear" w:color="auto" w:fill="auto"/>
                  </w:tcPr>
                  <w:p w14:paraId="7E0B9030" w14:textId="021F5EAD" w:rsidR="009D01F0" w:rsidRDefault="00313B09">
                    <w:pPr>
                      <w:jc w:val="center"/>
                    </w:pPr>
                    <w:r w:rsidRPr="00313B09">
                      <w:rPr>
                        <w:rFonts w:hint="eastAsia"/>
                      </w:rPr>
                      <w:t>浩吉铁路</w:t>
                    </w:r>
                  </w:p>
                </w:tc>
              </w:sdtContent>
            </w:sdt>
            <w:sdt>
              <w:sdtPr>
                <w:rPr>
                  <w:rFonts w:hint="eastAsia"/>
                </w:rPr>
                <w:alias w:val="重要联营企业的主要财务信息明细-企业名称"/>
                <w:tag w:val="_GBC_dabfa87f0eff42149952cca99a0db3a2"/>
                <w:id w:val="-1594007660"/>
                <w:lock w:val="sdtLocked"/>
              </w:sdtPr>
              <w:sdtContent>
                <w:tc>
                  <w:tcPr>
                    <w:tcW w:w="956" w:type="pct"/>
                    <w:tcBorders>
                      <w:top w:val="single" w:sz="6" w:space="0" w:color="auto"/>
                      <w:left w:val="single" w:sz="6" w:space="0" w:color="auto"/>
                      <w:bottom w:val="single" w:sz="6" w:space="0" w:color="auto"/>
                      <w:right w:val="single" w:sz="6" w:space="0" w:color="auto"/>
                    </w:tcBorders>
                    <w:shd w:val="clear" w:color="auto" w:fill="auto"/>
                  </w:tcPr>
                  <w:p w14:paraId="1CA77F9F" w14:textId="10D9E63B" w:rsidR="009D01F0" w:rsidRDefault="00313B09">
                    <w:pPr>
                      <w:jc w:val="center"/>
                    </w:pPr>
                    <w:r w:rsidRPr="00313B09">
                      <w:rPr>
                        <w:rFonts w:hint="eastAsia"/>
                      </w:rPr>
                      <w:t>朔黄铁路</w:t>
                    </w:r>
                  </w:p>
                </w:tc>
              </w:sdtContent>
            </w:sdt>
            <w:sdt>
              <w:sdtPr>
                <w:rPr>
                  <w:rFonts w:hint="eastAsia"/>
                </w:rPr>
                <w:alias w:val="重要联营企业的主要财务信息明细-企业名称"/>
                <w:tag w:val="_GBC_dabfa87f0eff42149952cca99a0db3a2"/>
                <w:id w:val="-1014844507"/>
                <w:lock w:val="sdtLocked"/>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14:paraId="60D7A5BD" w14:textId="6357537D" w:rsidR="009D01F0" w:rsidRDefault="00313B09">
                    <w:pPr>
                      <w:jc w:val="center"/>
                    </w:pPr>
                    <w:r w:rsidRPr="00313B09">
                      <w:rPr>
                        <w:rFonts w:hint="eastAsia"/>
                      </w:rPr>
                      <w:t>浩吉铁路</w:t>
                    </w:r>
                  </w:p>
                </w:tc>
              </w:sdtContent>
            </w:sdt>
          </w:tr>
          <w:tr w:rsidR="00313B09" w14:paraId="24FD7007" w14:textId="77777777" w:rsidTr="00313B09">
            <w:sdt>
              <w:sdtPr>
                <w:tag w:val="_PLD_fef15ffbfdea4cb5a3d708c5ea8068c9"/>
                <w:id w:val="-1315794600"/>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73DA6E53" w14:textId="77777777" w:rsidR="00313B09" w:rsidRDefault="00313B09" w:rsidP="00313B09">
                    <w:pPr>
                      <w:rPr>
                        <w:rFonts w:cs="Arial"/>
                        <w:color w:val="000000"/>
                      </w:rPr>
                    </w:pPr>
                    <w:r>
                      <w:rPr>
                        <w:rFonts w:cs="Arial" w:hint="eastAsia"/>
                        <w:color w:val="000000"/>
                        <w:lang w:val="en-GB"/>
                      </w:rPr>
                      <w:t>流动资产</w:t>
                    </w:r>
                  </w:p>
                </w:tc>
              </w:sdtContent>
            </w:sdt>
            <w:tc>
              <w:tcPr>
                <w:tcW w:w="956" w:type="pct"/>
                <w:tcBorders>
                  <w:left w:val="single" w:sz="6" w:space="0" w:color="auto"/>
                  <w:right w:val="single" w:sz="6" w:space="0" w:color="auto"/>
                </w:tcBorders>
                <w:shd w:val="clear" w:color="auto" w:fill="auto"/>
                <w:vAlign w:val="center"/>
              </w:tcPr>
              <w:p w14:paraId="1DC76AA1" w14:textId="4ADE4F94" w:rsidR="00313B09" w:rsidRDefault="00313B09" w:rsidP="00313B09">
                <w:pPr>
                  <w:jc w:val="right"/>
                </w:pPr>
                <w:r>
                  <w:t>12,668,476,682</w:t>
                </w:r>
              </w:p>
            </w:tc>
            <w:tc>
              <w:tcPr>
                <w:tcW w:w="1015" w:type="pct"/>
                <w:tcBorders>
                  <w:left w:val="single" w:sz="6" w:space="0" w:color="auto"/>
                  <w:right w:val="single" w:sz="6" w:space="0" w:color="auto"/>
                </w:tcBorders>
                <w:shd w:val="clear" w:color="auto" w:fill="auto"/>
                <w:vAlign w:val="center"/>
              </w:tcPr>
              <w:p w14:paraId="06525B5D" w14:textId="4D9FCE76" w:rsidR="00313B09" w:rsidRDefault="00313B09" w:rsidP="00313B09">
                <w:pPr>
                  <w:jc w:val="right"/>
                </w:pPr>
                <w:r>
                  <w:t>11,674,377,778</w:t>
                </w:r>
              </w:p>
            </w:tc>
            <w:tc>
              <w:tcPr>
                <w:tcW w:w="956" w:type="pct"/>
                <w:tcBorders>
                  <w:top w:val="single" w:sz="6" w:space="0" w:color="auto"/>
                  <w:left w:val="single" w:sz="6" w:space="0" w:color="auto"/>
                  <w:bottom w:val="single" w:sz="6" w:space="0" w:color="auto"/>
                  <w:right w:val="single" w:sz="6" w:space="0" w:color="auto"/>
                </w:tcBorders>
                <w:vAlign w:val="center"/>
              </w:tcPr>
              <w:p w14:paraId="2087AD18" w14:textId="1C79317C" w:rsidR="00313B09" w:rsidRDefault="00313B09" w:rsidP="00313B09">
                <w:pPr>
                  <w:jc w:val="right"/>
                </w:pPr>
                <w:r>
                  <w:t>9,346,882,086</w:t>
                </w:r>
              </w:p>
            </w:tc>
            <w:tc>
              <w:tcPr>
                <w:tcW w:w="1015" w:type="pct"/>
                <w:tcBorders>
                  <w:top w:val="single" w:sz="6" w:space="0" w:color="auto"/>
                  <w:left w:val="single" w:sz="6" w:space="0" w:color="auto"/>
                  <w:bottom w:val="single" w:sz="6" w:space="0" w:color="auto"/>
                  <w:right w:val="single" w:sz="6" w:space="0" w:color="auto"/>
                </w:tcBorders>
                <w:vAlign w:val="center"/>
              </w:tcPr>
              <w:p w14:paraId="10082EF0" w14:textId="706C204F" w:rsidR="00313B09" w:rsidRDefault="00313B09" w:rsidP="00313B09">
                <w:pPr>
                  <w:jc w:val="right"/>
                </w:pPr>
                <w:r>
                  <w:t>11,147,697,610</w:t>
                </w:r>
              </w:p>
            </w:tc>
          </w:tr>
          <w:tr w:rsidR="00313B09" w14:paraId="670B7895" w14:textId="77777777" w:rsidTr="00313B09">
            <w:sdt>
              <w:sdtPr>
                <w:tag w:val="_PLD_f31bdbdda3c24ef0ad64c4480cfaf1eb"/>
                <w:id w:val="1300653430"/>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29BF70EB" w14:textId="77777777" w:rsidR="00313B09" w:rsidRDefault="00313B09" w:rsidP="00313B09">
                    <w:pPr>
                      <w:rPr>
                        <w:rFonts w:cs="Arial"/>
                        <w:color w:val="000000"/>
                      </w:rPr>
                    </w:pPr>
                    <w:r>
                      <w:rPr>
                        <w:rFonts w:cs="Arial" w:hint="eastAsia"/>
                        <w:color w:val="000000"/>
                        <w:lang w:val="en-GB"/>
                      </w:rPr>
                      <w:t>非流动资产</w:t>
                    </w:r>
                  </w:p>
                </w:tc>
              </w:sdtContent>
            </w:sdt>
            <w:tc>
              <w:tcPr>
                <w:tcW w:w="956" w:type="pct"/>
                <w:tcBorders>
                  <w:left w:val="single" w:sz="6" w:space="0" w:color="auto"/>
                  <w:right w:val="single" w:sz="6" w:space="0" w:color="auto"/>
                </w:tcBorders>
                <w:shd w:val="clear" w:color="auto" w:fill="auto"/>
                <w:vAlign w:val="center"/>
              </w:tcPr>
              <w:p w14:paraId="305BBFF0" w14:textId="06C05BB7" w:rsidR="00313B09" w:rsidRDefault="00313B09" w:rsidP="00313B09">
                <w:pPr>
                  <w:jc w:val="right"/>
                </w:pPr>
                <w:r>
                  <w:t>34,527,358,084</w:t>
                </w:r>
              </w:p>
            </w:tc>
            <w:tc>
              <w:tcPr>
                <w:tcW w:w="1015" w:type="pct"/>
                <w:tcBorders>
                  <w:left w:val="single" w:sz="6" w:space="0" w:color="auto"/>
                  <w:right w:val="single" w:sz="6" w:space="0" w:color="auto"/>
                </w:tcBorders>
                <w:shd w:val="clear" w:color="auto" w:fill="auto"/>
                <w:vAlign w:val="center"/>
              </w:tcPr>
              <w:p w14:paraId="4ADF287D" w14:textId="1C8B1C9A" w:rsidR="00313B09" w:rsidRDefault="00313B09" w:rsidP="00313B09">
                <w:pPr>
                  <w:jc w:val="right"/>
                </w:pPr>
                <w:r>
                  <w:t>150,248,861,756</w:t>
                </w:r>
              </w:p>
            </w:tc>
            <w:tc>
              <w:tcPr>
                <w:tcW w:w="956" w:type="pct"/>
                <w:tcBorders>
                  <w:top w:val="single" w:sz="6" w:space="0" w:color="auto"/>
                  <w:left w:val="single" w:sz="6" w:space="0" w:color="auto"/>
                  <w:bottom w:val="single" w:sz="6" w:space="0" w:color="auto"/>
                  <w:right w:val="single" w:sz="6" w:space="0" w:color="auto"/>
                </w:tcBorders>
                <w:vAlign w:val="center"/>
              </w:tcPr>
              <w:p w14:paraId="6E211621" w14:textId="7F2074BA" w:rsidR="00313B09" w:rsidRDefault="00313B09" w:rsidP="00313B09">
                <w:pPr>
                  <w:jc w:val="right"/>
                </w:pPr>
                <w:r>
                  <w:t>34,127,372,889</w:t>
                </w:r>
              </w:p>
            </w:tc>
            <w:tc>
              <w:tcPr>
                <w:tcW w:w="1015" w:type="pct"/>
                <w:tcBorders>
                  <w:top w:val="single" w:sz="6" w:space="0" w:color="auto"/>
                  <w:left w:val="single" w:sz="6" w:space="0" w:color="auto"/>
                  <w:bottom w:val="single" w:sz="6" w:space="0" w:color="auto"/>
                  <w:right w:val="single" w:sz="6" w:space="0" w:color="auto"/>
                </w:tcBorders>
                <w:vAlign w:val="center"/>
              </w:tcPr>
              <w:p w14:paraId="065ADE36" w14:textId="1B2AF17E" w:rsidR="00313B09" w:rsidRDefault="00313B09" w:rsidP="00313B09">
                <w:pPr>
                  <w:jc w:val="right"/>
                </w:pPr>
                <w:r>
                  <w:t>149,925,002,977</w:t>
                </w:r>
              </w:p>
            </w:tc>
          </w:tr>
          <w:tr w:rsidR="00313B09" w14:paraId="7D67A308" w14:textId="77777777" w:rsidTr="00313B09">
            <w:sdt>
              <w:sdtPr>
                <w:tag w:val="_PLD_d1755220e8944b638b853a5090d054ac"/>
                <w:id w:val="1610856384"/>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3E1DEA75" w14:textId="77777777" w:rsidR="00313B09" w:rsidRDefault="00313B09" w:rsidP="00313B09">
                    <w:pPr>
                      <w:rPr>
                        <w:rFonts w:cs="Arial"/>
                        <w:color w:val="000000"/>
                      </w:rPr>
                    </w:pPr>
                    <w:r>
                      <w:rPr>
                        <w:rFonts w:cs="Arial" w:hint="eastAsia"/>
                        <w:color w:val="000000"/>
                        <w:lang w:val="en-GB"/>
                      </w:rPr>
                      <w:t>资产合计</w:t>
                    </w:r>
                  </w:p>
                </w:tc>
              </w:sdtContent>
            </w:sdt>
            <w:tc>
              <w:tcPr>
                <w:tcW w:w="956" w:type="pct"/>
                <w:tcBorders>
                  <w:left w:val="single" w:sz="6" w:space="0" w:color="auto"/>
                  <w:right w:val="single" w:sz="6" w:space="0" w:color="auto"/>
                </w:tcBorders>
                <w:shd w:val="clear" w:color="auto" w:fill="auto"/>
                <w:vAlign w:val="center"/>
              </w:tcPr>
              <w:p w14:paraId="1CB86DC9" w14:textId="7D62BB79" w:rsidR="00313B09" w:rsidRDefault="00313B09" w:rsidP="00313B09">
                <w:pPr>
                  <w:jc w:val="right"/>
                </w:pPr>
                <w:r>
                  <w:t>47,195,834,766</w:t>
                </w:r>
              </w:p>
            </w:tc>
            <w:tc>
              <w:tcPr>
                <w:tcW w:w="1015" w:type="pct"/>
                <w:tcBorders>
                  <w:left w:val="single" w:sz="6" w:space="0" w:color="auto"/>
                  <w:right w:val="single" w:sz="6" w:space="0" w:color="auto"/>
                </w:tcBorders>
                <w:shd w:val="clear" w:color="auto" w:fill="auto"/>
                <w:vAlign w:val="center"/>
              </w:tcPr>
              <w:p w14:paraId="6A588558" w14:textId="4FBF13C8" w:rsidR="00313B09" w:rsidRDefault="00313B09" w:rsidP="00313B09">
                <w:pPr>
                  <w:jc w:val="right"/>
                </w:pPr>
                <w:r>
                  <w:t>161,923,239,534</w:t>
                </w:r>
              </w:p>
            </w:tc>
            <w:tc>
              <w:tcPr>
                <w:tcW w:w="956" w:type="pct"/>
                <w:tcBorders>
                  <w:top w:val="single" w:sz="6" w:space="0" w:color="auto"/>
                  <w:left w:val="single" w:sz="6" w:space="0" w:color="auto"/>
                  <w:bottom w:val="single" w:sz="6" w:space="0" w:color="auto"/>
                  <w:right w:val="single" w:sz="6" w:space="0" w:color="auto"/>
                </w:tcBorders>
                <w:vAlign w:val="center"/>
              </w:tcPr>
              <w:p w14:paraId="61006C30" w14:textId="6BA71DEE" w:rsidR="00313B09" w:rsidRDefault="00313B09" w:rsidP="00313B09">
                <w:pPr>
                  <w:jc w:val="right"/>
                </w:pPr>
                <w:r>
                  <w:t>43,474,254,975</w:t>
                </w:r>
              </w:p>
            </w:tc>
            <w:tc>
              <w:tcPr>
                <w:tcW w:w="1015" w:type="pct"/>
                <w:tcBorders>
                  <w:top w:val="single" w:sz="6" w:space="0" w:color="auto"/>
                  <w:left w:val="single" w:sz="6" w:space="0" w:color="auto"/>
                  <w:bottom w:val="single" w:sz="6" w:space="0" w:color="auto"/>
                  <w:right w:val="single" w:sz="6" w:space="0" w:color="auto"/>
                </w:tcBorders>
                <w:vAlign w:val="center"/>
              </w:tcPr>
              <w:p w14:paraId="68436ADE" w14:textId="05342D39" w:rsidR="00313B09" w:rsidRDefault="00313B09" w:rsidP="00313B09">
                <w:pPr>
                  <w:jc w:val="right"/>
                </w:pPr>
                <w:r>
                  <w:t>161,072,700,587</w:t>
                </w:r>
              </w:p>
            </w:tc>
          </w:tr>
          <w:tr w:rsidR="00313B09" w14:paraId="17BBA0BC" w14:textId="77777777" w:rsidTr="001466E1">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14:paraId="0BE668B0" w14:textId="77777777" w:rsidR="00313B09" w:rsidRDefault="00313B09" w:rsidP="00313B09">
                <w:pPr>
                  <w:jc w:val="right"/>
                </w:pPr>
              </w:p>
            </w:tc>
          </w:tr>
          <w:tr w:rsidR="00313B09" w14:paraId="666E901B" w14:textId="77777777" w:rsidTr="00861D10">
            <w:sdt>
              <w:sdtPr>
                <w:tag w:val="_PLD_da177c33d2a4452285f3e4329499be2b"/>
                <w:id w:val="-1766063350"/>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51BEACEF" w14:textId="77777777" w:rsidR="00313B09" w:rsidRDefault="00313B09" w:rsidP="00313B09">
                    <w:pPr>
                      <w:rPr>
                        <w:rFonts w:cs="Arial"/>
                        <w:color w:val="000000"/>
                      </w:rPr>
                    </w:pPr>
                    <w:r>
                      <w:rPr>
                        <w:rFonts w:cs="Arial" w:hint="eastAsia"/>
                        <w:color w:val="000000"/>
                        <w:lang w:val="en-GB"/>
                      </w:rPr>
                      <w:t>流动负债</w:t>
                    </w:r>
                  </w:p>
                </w:tc>
              </w:sdtContent>
            </w:sdt>
            <w:tc>
              <w:tcPr>
                <w:tcW w:w="956" w:type="pct"/>
                <w:tcBorders>
                  <w:left w:val="single" w:sz="6" w:space="0" w:color="auto"/>
                  <w:right w:val="single" w:sz="6" w:space="0" w:color="auto"/>
                </w:tcBorders>
                <w:shd w:val="clear" w:color="auto" w:fill="auto"/>
                <w:vAlign w:val="center"/>
              </w:tcPr>
              <w:p w14:paraId="1AFD3A4C" w14:textId="1539F5E8" w:rsidR="00313B09" w:rsidRDefault="00313B09" w:rsidP="00313B09">
                <w:pPr>
                  <w:jc w:val="right"/>
                </w:pPr>
                <w:r>
                  <w:t>10,751,749,865</w:t>
                </w:r>
              </w:p>
            </w:tc>
            <w:tc>
              <w:tcPr>
                <w:tcW w:w="1015" w:type="pct"/>
                <w:tcBorders>
                  <w:left w:val="single" w:sz="6" w:space="0" w:color="auto"/>
                  <w:right w:val="single" w:sz="6" w:space="0" w:color="auto"/>
                </w:tcBorders>
                <w:shd w:val="clear" w:color="auto" w:fill="auto"/>
                <w:vAlign w:val="center"/>
              </w:tcPr>
              <w:p w14:paraId="7FB2378B" w14:textId="6B9B880A" w:rsidR="00313B09" w:rsidRDefault="00313B09" w:rsidP="00313B09">
                <w:pPr>
                  <w:jc w:val="right"/>
                </w:pPr>
                <w:r>
                  <w:t>9,303,988,256</w:t>
                </w:r>
              </w:p>
            </w:tc>
            <w:tc>
              <w:tcPr>
                <w:tcW w:w="956" w:type="pct"/>
                <w:tcBorders>
                  <w:top w:val="single" w:sz="6" w:space="0" w:color="auto"/>
                  <w:left w:val="single" w:sz="6" w:space="0" w:color="auto"/>
                  <w:bottom w:val="single" w:sz="6" w:space="0" w:color="auto"/>
                  <w:right w:val="single" w:sz="6" w:space="0" w:color="auto"/>
                </w:tcBorders>
                <w:vAlign w:val="center"/>
              </w:tcPr>
              <w:p w14:paraId="7309C9B4" w14:textId="27594EC6" w:rsidR="00313B09" w:rsidRDefault="00313B09" w:rsidP="00313B09">
                <w:pPr>
                  <w:jc w:val="right"/>
                </w:pPr>
                <w:r>
                  <w:t>10,308,064,198</w:t>
                </w:r>
              </w:p>
            </w:tc>
            <w:tc>
              <w:tcPr>
                <w:tcW w:w="1015" w:type="pct"/>
                <w:tcBorders>
                  <w:top w:val="single" w:sz="6" w:space="0" w:color="auto"/>
                  <w:left w:val="single" w:sz="6" w:space="0" w:color="auto"/>
                  <w:bottom w:val="single" w:sz="6" w:space="0" w:color="auto"/>
                  <w:right w:val="single" w:sz="6" w:space="0" w:color="auto"/>
                </w:tcBorders>
                <w:vAlign w:val="center"/>
              </w:tcPr>
              <w:p w14:paraId="598BE21E" w14:textId="282FC4EB" w:rsidR="00313B09" w:rsidRDefault="00313B09" w:rsidP="00313B09">
                <w:pPr>
                  <w:jc w:val="right"/>
                </w:pPr>
                <w:r>
                  <w:t>8,129,208,704</w:t>
                </w:r>
              </w:p>
            </w:tc>
          </w:tr>
          <w:tr w:rsidR="00313B09" w14:paraId="19CD0941" w14:textId="77777777" w:rsidTr="00861D10">
            <w:sdt>
              <w:sdtPr>
                <w:tag w:val="_PLD_69db2a7507214ff988c587702b84292a"/>
                <w:id w:val="-478227229"/>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3A9B5BA3" w14:textId="77777777" w:rsidR="00313B09" w:rsidRDefault="00313B09" w:rsidP="00313B09">
                    <w:pPr>
                      <w:rPr>
                        <w:rFonts w:cs="Arial"/>
                        <w:color w:val="000000"/>
                      </w:rPr>
                    </w:pPr>
                    <w:r>
                      <w:rPr>
                        <w:rFonts w:cs="Arial" w:hint="eastAsia"/>
                        <w:color w:val="000000"/>
                        <w:lang w:val="en-GB"/>
                      </w:rPr>
                      <w:t>非流动负债</w:t>
                    </w:r>
                  </w:p>
                </w:tc>
              </w:sdtContent>
            </w:sdt>
            <w:tc>
              <w:tcPr>
                <w:tcW w:w="956" w:type="pct"/>
                <w:tcBorders>
                  <w:left w:val="single" w:sz="6" w:space="0" w:color="auto"/>
                  <w:right w:val="single" w:sz="6" w:space="0" w:color="auto"/>
                </w:tcBorders>
                <w:shd w:val="clear" w:color="auto" w:fill="auto"/>
                <w:vAlign w:val="center"/>
              </w:tcPr>
              <w:p w14:paraId="75175168" w14:textId="48BEE1C4" w:rsidR="00313B09" w:rsidRDefault="00313B09" w:rsidP="00313B09">
                <w:pPr>
                  <w:jc w:val="right"/>
                </w:pPr>
                <w:r>
                  <w:t>4,413,321,670</w:t>
                </w:r>
              </w:p>
            </w:tc>
            <w:tc>
              <w:tcPr>
                <w:tcW w:w="1015" w:type="pct"/>
                <w:tcBorders>
                  <w:left w:val="single" w:sz="6" w:space="0" w:color="auto"/>
                  <w:right w:val="single" w:sz="6" w:space="0" w:color="auto"/>
                </w:tcBorders>
                <w:shd w:val="clear" w:color="auto" w:fill="auto"/>
                <w:vAlign w:val="center"/>
              </w:tcPr>
              <w:p w14:paraId="1A9AF0C7" w14:textId="5DE7F90A" w:rsidR="00313B09" w:rsidRDefault="00313B09" w:rsidP="00313B09">
                <w:pPr>
                  <w:jc w:val="right"/>
                </w:pPr>
                <w:r>
                  <w:t>100,350,333,852</w:t>
                </w:r>
              </w:p>
            </w:tc>
            <w:tc>
              <w:tcPr>
                <w:tcW w:w="956" w:type="pct"/>
                <w:tcBorders>
                  <w:top w:val="single" w:sz="6" w:space="0" w:color="auto"/>
                  <w:left w:val="single" w:sz="6" w:space="0" w:color="auto"/>
                  <w:bottom w:val="single" w:sz="6" w:space="0" w:color="auto"/>
                  <w:right w:val="single" w:sz="6" w:space="0" w:color="auto"/>
                </w:tcBorders>
                <w:vAlign w:val="center"/>
              </w:tcPr>
              <w:p w14:paraId="4513CEA5" w14:textId="4BA22DAF" w:rsidR="00313B09" w:rsidRDefault="00313B09" w:rsidP="00313B09">
                <w:pPr>
                  <w:jc w:val="right"/>
                </w:pPr>
                <w:r>
                  <w:t>4,624,312,601</w:t>
                </w:r>
              </w:p>
            </w:tc>
            <w:tc>
              <w:tcPr>
                <w:tcW w:w="1015" w:type="pct"/>
                <w:tcBorders>
                  <w:top w:val="single" w:sz="6" w:space="0" w:color="auto"/>
                  <w:left w:val="single" w:sz="6" w:space="0" w:color="auto"/>
                  <w:bottom w:val="single" w:sz="6" w:space="0" w:color="auto"/>
                  <w:right w:val="single" w:sz="6" w:space="0" w:color="auto"/>
                </w:tcBorders>
                <w:vAlign w:val="center"/>
              </w:tcPr>
              <w:p w14:paraId="23EB6D4E" w14:textId="27BF62E6" w:rsidR="00313B09" w:rsidRDefault="00313B09" w:rsidP="00313B09">
                <w:pPr>
                  <w:jc w:val="right"/>
                </w:pPr>
                <w:r>
                  <w:t>101,265,849,923</w:t>
                </w:r>
              </w:p>
            </w:tc>
          </w:tr>
          <w:tr w:rsidR="00313B09" w14:paraId="25C55233" w14:textId="77777777" w:rsidTr="00080132">
            <w:sdt>
              <w:sdtPr>
                <w:tag w:val="_PLD_93196651961549cc968f034a6735b70d"/>
                <w:id w:val="1968083254"/>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69E8B3C4" w14:textId="77777777" w:rsidR="00313B09" w:rsidRDefault="00313B09" w:rsidP="00313B09">
                    <w:pPr>
                      <w:rPr>
                        <w:rFonts w:cs="Arial"/>
                        <w:color w:val="000000"/>
                      </w:rPr>
                    </w:pPr>
                    <w:r>
                      <w:rPr>
                        <w:rFonts w:cs="Arial" w:hint="eastAsia"/>
                        <w:color w:val="000000"/>
                        <w:lang w:val="en-GB"/>
                      </w:rPr>
                      <w:t>负债合计</w:t>
                    </w:r>
                  </w:p>
                </w:tc>
              </w:sdtContent>
            </w:sdt>
            <w:tc>
              <w:tcPr>
                <w:tcW w:w="956" w:type="pct"/>
                <w:tcBorders>
                  <w:left w:val="single" w:sz="6" w:space="0" w:color="auto"/>
                  <w:right w:val="single" w:sz="6" w:space="0" w:color="auto"/>
                </w:tcBorders>
                <w:shd w:val="clear" w:color="auto" w:fill="auto"/>
                <w:vAlign w:val="center"/>
              </w:tcPr>
              <w:p w14:paraId="1F45460A" w14:textId="284B5ADF" w:rsidR="00313B09" w:rsidRDefault="00313B09" w:rsidP="00313B09">
                <w:pPr>
                  <w:jc w:val="right"/>
                </w:pPr>
                <w:r>
                  <w:t>15,165,071,535</w:t>
                </w:r>
              </w:p>
            </w:tc>
            <w:tc>
              <w:tcPr>
                <w:tcW w:w="1015" w:type="pct"/>
                <w:tcBorders>
                  <w:left w:val="single" w:sz="6" w:space="0" w:color="auto"/>
                  <w:right w:val="single" w:sz="6" w:space="0" w:color="auto"/>
                </w:tcBorders>
                <w:shd w:val="clear" w:color="auto" w:fill="auto"/>
                <w:vAlign w:val="center"/>
              </w:tcPr>
              <w:p w14:paraId="3F9CAD52" w14:textId="6DE9D3A2" w:rsidR="00313B09" w:rsidRDefault="00313B09" w:rsidP="00313B09">
                <w:pPr>
                  <w:jc w:val="right"/>
                </w:pPr>
                <w:r>
                  <w:t>109,654,322,108</w:t>
                </w:r>
              </w:p>
            </w:tc>
            <w:tc>
              <w:tcPr>
                <w:tcW w:w="956" w:type="pct"/>
                <w:tcBorders>
                  <w:top w:val="single" w:sz="6" w:space="0" w:color="auto"/>
                  <w:left w:val="single" w:sz="6" w:space="0" w:color="auto"/>
                  <w:bottom w:val="single" w:sz="6" w:space="0" w:color="auto"/>
                  <w:right w:val="single" w:sz="6" w:space="0" w:color="auto"/>
                </w:tcBorders>
                <w:vAlign w:val="center"/>
              </w:tcPr>
              <w:p w14:paraId="78B20BC3" w14:textId="7EA1CFE4" w:rsidR="00313B09" w:rsidRDefault="00313B09" w:rsidP="00313B09">
                <w:pPr>
                  <w:jc w:val="right"/>
                </w:pPr>
                <w:r>
                  <w:t>14,932,376,799</w:t>
                </w:r>
              </w:p>
            </w:tc>
            <w:tc>
              <w:tcPr>
                <w:tcW w:w="1015" w:type="pct"/>
                <w:tcBorders>
                  <w:top w:val="single" w:sz="6" w:space="0" w:color="auto"/>
                  <w:left w:val="single" w:sz="6" w:space="0" w:color="auto"/>
                  <w:bottom w:val="single" w:sz="6" w:space="0" w:color="auto"/>
                  <w:right w:val="single" w:sz="6" w:space="0" w:color="auto"/>
                </w:tcBorders>
                <w:vAlign w:val="center"/>
              </w:tcPr>
              <w:p w14:paraId="617A2409" w14:textId="20B14ADA" w:rsidR="00313B09" w:rsidRDefault="00313B09" w:rsidP="00313B09">
                <w:pPr>
                  <w:jc w:val="right"/>
                </w:pPr>
                <w:r>
                  <w:t>109,395,058,627</w:t>
                </w:r>
              </w:p>
            </w:tc>
          </w:tr>
          <w:tr w:rsidR="00313B09" w14:paraId="141203A3" w14:textId="77777777" w:rsidTr="001466E1">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14:paraId="1DEF3BB5" w14:textId="77777777" w:rsidR="00313B09" w:rsidRDefault="00313B09" w:rsidP="00313B09">
                <w:pPr>
                  <w:jc w:val="right"/>
                </w:pPr>
              </w:p>
            </w:tc>
          </w:tr>
          <w:tr w:rsidR="00313B09" w14:paraId="5699B8FB" w14:textId="77777777" w:rsidTr="005762B8">
            <w:sdt>
              <w:sdtPr>
                <w:tag w:val="_PLD_5a7b4c15f9cc46f796db15ddf6bdcb12"/>
                <w:id w:val="949132488"/>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1DAA1FE6" w14:textId="77777777" w:rsidR="00313B09" w:rsidRDefault="00313B09" w:rsidP="00313B09">
                    <w:pPr>
                      <w:rPr>
                        <w:rFonts w:cs="Arial"/>
                        <w:color w:val="000000"/>
                      </w:rPr>
                    </w:pPr>
                    <w:r>
                      <w:rPr>
                        <w:rFonts w:cs="Arial" w:hint="eastAsia"/>
                        <w:color w:val="000000"/>
                        <w:lang w:val="en-GB"/>
                      </w:rPr>
                      <w:t>归属于母公司股东权益</w:t>
                    </w:r>
                  </w:p>
                </w:tc>
              </w:sdtContent>
            </w:sdt>
            <w:tc>
              <w:tcPr>
                <w:tcW w:w="956" w:type="pct"/>
                <w:tcBorders>
                  <w:left w:val="single" w:sz="6" w:space="0" w:color="auto"/>
                  <w:right w:val="single" w:sz="6" w:space="0" w:color="auto"/>
                </w:tcBorders>
                <w:shd w:val="clear" w:color="auto" w:fill="auto"/>
                <w:vAlign w:val="center"/>
              </w:tcPr>
              <w:p w14:paraId="22966C62" w14:textId="15C21420" w:rsidR="00313B09" w:rsidRDefault="00313B09" w:rsidP="00313B09">
                <w:pPr>
                  <w:jc w:val="right"/>
                </w:pPr>
                <w:r>
                  <w:t>30,589,577,783</w:t>
                </w:r>
              </w:p>
            </w:tc>
            <w:tc>
              <w:tcPr>
                <w:tcW w:w="1015" w:type="pct"/>
                <w:tcBorders>
                  <w:left w:val="single" w:sz="6" w:space="0" w:color="auto"/>
                  <w:right w:val="single" w:sz="6" w:space="0" w:color="auto"/>
                </w:tcBorders>
                <w:shd w:val="clear" w:color="auto" w:fill="auto"/>
                <w:vAlign w:val="center"/>
              </w:tcPr>
              <w:p w14:paraId="7FC8BD6B" w14:textId="518AD5FB" w:rsidR="00313B09" w:rsidRDefault="00313B09" w:rsidP="00313B09">
                <w:pPr>
                  <w:jc w:val="right"/>
                </w:pPr>
                <w:r>
                  <w:t>52,268,917,426</w:t>
                </w:r>
              </w:p>
            </w:tc>
            <w:tc>
              <w:tcPr>
                <w:tcW w:w="956" w:type="pct"/>
                <w:tcBorders>
                  <w:top w:val="single" w:sz="6" w:space="0" w:color="auto"/>
                  <w:left w:val="single" w:sz="6" w:space="0" w:color="auto"/>
                  <w:bottom w:val="single" w:sz="6" w:space="0" w:color="auto"/>
                  <w:right w:val="single" w:sz="6" w:space="0" w:color="auto"/>
                </w:tcBorders>
                <w:vAlign w:val="center"/>
              </w:tcPr>
              <w:p w14:paraId="5317BF8F" w14:textId="3B260B19" w:rsidR="00313B09" w:rsidRDefault="00313B09" w:rsidP="00313B09">
                <w:pPr>
                  <w:jc w:val="right"/>
                </w:pPr>
                <w:r>
                  <w:t>27,102,416,747</w:t>
                </w:r>
              </w:p>
            </w:tc>
            <w:tc>
              <w:tcPr>
                <w:tcW w:w="1015" w:type="pct"/>
                <w:tcBorders>
                  <w:top w:val="single" w:sz="6" w:space="0" w:color="auto"/>
                  <w:left w:val="single" w:sz="6" w:space="0" w:color="auto"/>
                  <w:bottom w:val="single" w:sz="6" w:space="0" w:color="auto"/>
                  <w:right w:val="single" w:sz="6" w:space="0" w:color="auto"/>
                </w:tcBorders>
                <w:vAlign w:val="center"/>
              </w:tcPr>
              <w:p w14:paraId="511CBD5F" w14:textId="3D8496B9" w:rsidR="00313B09" w:rsidRDefault="00313B09" w:rsidP="00313B09">
                <w:pPr>
                  <w:jc w:val="right"/>
                </w:pPr>
                <w:r>
                  <w:t>51,677,641,960</w:t>
                </w:r>
              </w:p>
            </w:tc>
          </w:tr>
          <w:tr w:rsidR="00313B09" w14:paraId="67369A66" w14:textId="77777777" w:rsidTr="005762B8">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08B682A4" w14:textId="21140E73" w:rsidR="00313B09" w:rsidRDefault="00313B09" w:rsidP="00313B09">
                <w:r>
                  <w:rPr>
                    <w:rFonts w:hint="eastAsia"/>
                  </w:rPr>
                  <w:t>加：</w:t>
                </w:r>
                <w:r w:rsidRPr="00313B09">
                  <w:rPr>
                    <w:rFonts w:hint="eastAsia"/>
                  </w:rPr>
                  <w:t>其他股东承诺出资</w:t>
                </w:r>
              </w:p>
            </w:tc>
            <w:tc>
              <w:tcPr>
                <w:tcW w:w="956" w:type="pct"/>
                <w:tcBorders>
                  <w:left w:val="single" w:sz="6" w:space="0" w:color="auto"/>
                  <w:right w:val="single" w:sz="6" w:space="0" w:color="auto"/>
                </w:tcBorders>
                <w:shd w:val="clear" w:color="auto" w:fill="auto"/>
                <w:vAlign w:val="center"/>
              </w:tcPr>
              <w:p w14:paraId="5CBE8254" w14:textId="368CBEEF" w:rsidR="00313B09" w:rsidRDefault="00313B09" w:rsidP="00313B09">
                <w:pPr>
                  <w:jc w:val="right"/>
                </w:pPr>
                <w:r>
                  <w:t>0</w:t>
                </w:r>
              </w:p>
            </w:tc>
            <w:tc>
              <w:tcPr>
                <w:tcW w:w="1015" w:type="pct"/>
                <w:tcBorders>
                  <w:left w:val="single" w:sz="6" w:space="0" w:color="auto"/>
                  <w:right w:val="single" w:sz="6" w:space="0" w:color="auto"/>
                </w:tcBorders>
                <w:shd w:val="clear" w:color="auto" w:fill="auto"/>
                <w:vAlign w:val="center"/>
              </w:tcPr>
              <w:p w14:paraId="139AA590" w14:textId="50859C82" w:rsidR="00313B09" w:rsidRDefault="00313B09" w:rsidP="00313B09">
                <w:pPr>
                  <w:jc w:val="right"/>
                </w:pPr>
                <w:r>
                  <w:t>100,000,000</w:t>
                </w:r>
              </w:p>
            </w:tc>
            <w:tc>
              <w:tcPr>
                <w:tcW w:w="956" w:type="pct"/>
                <w:tcBorders>
                  <w:top w:val="single" w:sz="6" w:space="0" w:color="auto"/>
                  <w:left w:val="single" w:sz="6" w:space="0" w:color="auto"/>
                  <w:bottom w:val="single" w:sz="6" w:space="0" w:color="auto"/>
                  <w:right w:val="single" w:sz="6" w:space="0" w:color="auto"/>
                </w:tcBorders>
                <w:vAlign w:val="center"/>
              </w:tcPr>
              <w:p w14:paraId="2ECE3F02" w14:textId="5E3E45E2" w:rsidR="00313B09" w:rsidRDefault="00313B09" w:rsidP="00313B09">
                <w:pPr>
                  <w:jc w:val="right"/>
                </w:pPr>
                <w:r>
                  <w:t>0</w:t>
                </w:r>
              </w:p>
            </w:tc>
            <w:tc>
              <w:tcPr>
                <w:tcW w:w="1015" w:type="pct"/>
                <w:tcBorders>
                  <w:top w:val="single" w:sz="6" w:space="0" w:color="auto"/>
                  <w:left w:val="single" w:sz="6" w:space="0" w:color="auto"/>
                  <w:bottom w:val="single" w:sz="6" w:space="0" w:color="auto"/>
                  <w:right w:val="single" w:sz="6" w:space="0" w:color="auto"/>
                </w:tcBorders>
                <w:vAlign w:val="center"/>
              </w:tcPr>
              <w:p w14:paraId="39540452" w14:textId="160BE305" w:rsidR="00313B09" w:rsidRDefault="00313B09" w:rsidP="00313B09">
                <w:pPr>
                  <w:jc w:val="right"/>
                </w:pPr>
                <w:r>
                  <w:t>100,000,000</w:t>
                </w:r>
              </w:p>
            </w:tc>
          </w:tr>
          <w:tr w:rsidR="00313B09" w14:paraId="455217E3" w14:textId="77777777" w:rsidTr="001466E1">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14:paraId="625A5C5C" w14:textId="77777777" w:rsidR="00313B09" w:rsidRDefault="00313B09" w:rsidP="00313B09">
                <w:pPr>
                  <w:jc w:val="right"/>
                </w:pPr>
              </w:p>
            </w:tc>
          </w:tr>
          <w:tr w:rsidR="00313B09" w14:paraId="7A3A5F9D" w14:textId="77777777" w:rsidTr="007B7716">
            <w:sdt>
              <w:sdtPr>
                <w:tag w:val="_PLD_8582e33fffa94878a3ba47a9591f38b8"/>
                <w:id w:val="15119998"/>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7B83A71F" w14:textId="77777777" w:rsidR="00313B09" w:rsidRDefault="00313B09" w:rsidP="00313B09">
                    <w:pPr>
                      <w:rPr>
                        <w:rFonts w:cs="Arial"/>
                        <w:color w:val="000000"/>
                      </w:rPr>
                    </w:pPr>
                    <w:r>
                      <w:rPr>
                        <w:rFonts w:cs="Arial" w:hint="eastAsia"/>
                        <w:color w:val="000000"/>
                        <w:lang w:val="en-GB"/>
                      </w:rPr>
                      <w:t>按持股比例计算的净资产份额</w:t>
                    </w:r>
                  </w:p>
                </w:tc>
              </w:sdtContent>
            </w:sdt>
            <w:tc>
              <w:tcPr>
                <w:tcW w:w="956" w:type="pct"/>
                <w:tcBorders>
                  <w:left w:val="single" w:sz="6" w:space="0" w:color="auto"/>
                  <w:right w:val="single" w:sz="6" w:space="0" w:color="auto"/>
                </w:tcBorders>
                <w:shd w:val="clear" w:color="auto" w:fill="auto"/>
                <w:vAlign w:val="center"/>
              </w:tcPr>
              <w:p w14:paraId="04AF3AD0" w14:textId="5377AE5D" w:rsidR="00313B09" w:rsidRDefault="00313B09" w:rsidP="00313B09">
                <w:pPr>
                  <w:jc w:val="right"/>
                </w:pPr>
                <w:r>
                  <w:t>12,592,672,419</w:t>
                </w:r>
              </w:p>
            </w:tc>
            <w:tc>
              <w:tcPr>
                <w:tcW w:w="1015" w:type="pct"/>
                <w:tcBorders>
                  <w:left w:val="single" w:sz="6" w:space="0" w:color="auto"/>
                  <w:right w:val="single" w:sz="6" w:space="0" w:color="auto"/>
                </w:tcBorders>
                <w:shd w:val="clear" w:color="auto" w:fill="auto"/>
                <w:vAlign w:val="center"/>
              </w:tcPr>
              <w:p w14:paraId="516FFC6D" w14:textId="3168F4D6" w:rsidR="00313B09" w:rsidRDefault="00313B09" w:rsidP="00313B09">
                <w:pPr>
                  <w:jc w:val="right"/>
                </w:pPr>
                <w:r>
                  <w:t>5,236,891,742</w:t>
                </w:r>
              </w:p>
            </w:tc>
            <w:tc>
              <w:tcPr>
                <w:tcW w:w="956" w:type="pct"/>
                <w:tcBorders>
                  <w:top w:val="single" w:sz="6" w:space="0" w:color="auto"/>
                  <w:left w:val="single" w:sz="6" w:space="0" w:color="auto"/>
                  <w:bottom w:val="single" w:sz="6" w:space="0" w:color="auto"/>
                  <w:right w:val="single" w:sz="6" w:space="0" w:color="auto"/>
                </w:tcBorders>
                <w:vAlign w:val="center"/>
              </w:tcPr>
              <w:p w14:paraId="5033CAA5" w14:textId="6303CA6F" w:rsidR="00313B09" w:rsidRDefault="00313B09" w:rsidP="00313B09">
                <w:pPr>
                  <w:jc w:val="right"/>
                </w:pPr>
                <w:r>
                  <w:t>11,156,811,004</w:t>
                </w:r>
              </w:p>
            </w:tc>
            <w:tc>
              <w:tcPr>
                <w:tcW w:w="1015" w:type="pct"/>
                <w:tcBorders>
                  <w:top w:val="single" w:sz="6" w:space="0" w:color="auto"/>
                  <w:left w:val="single" w:sz="6" w:space="0" w:color="auto"/>
                  <w:bottom w:val="single" w:sz="6" w:space="0" w:color="auto"/>
                  <w:right w:val="single" w:sz="6" w:space="0" w:color="auto"/>
                </w:tcBorders>
                <w:vAlign w:val="center"/>
              </w:tcPr>
              <w:p w14:paraId="6DF20F1B" w14:textId="2379FE89" w:rsidR="00313B09" w:rsidRDefault="00313B09" w:rsidP="00313B09">
                <w:pPr>
                  <w:jc w:val="right"/>
                </w:pPr>
                <w:r>
                  <w:t>5,177,764,196</w:t>
                </w:r>
              </w:p>
            </w:tc>
          </w:tr>
          <w:tr w:rsidR="00313B09" w14:paraId="16F53631" w14:textId="77777777" w:rsidTr="007B7716">
            <w:sdt>
              <w:sdtPr>
                <w:tag w:val="_PLD_4155423a13664f79a1deecda99eb64f1"/>
                <w:id w:val="2004238223"/>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2C72FDF3" w14:textId="77777777" w:rsidR="00313B09" w:rsidRDefault="00313B09" w:rsidP="00313B09">
                    <w:pPr>
                      <w:rPr>
                        <w:rFonts w:cs="Arial"/>
                        <w:color w:val="000000"/>
                      </w:rPr>
                    </w:pPr>
                    <w:r>
                      <w:rPr>
                        <w:rFonts w:cs="Arial" w:hint="eastAsia"/>
                        <w:color w:val="000000"/>
                        <w:lang w:val="en-GB"/>
                      </w:rPr>
                      <w:t>调整事项</w:t>
                    </w:r>
                  </w:p>
                </w:tc>
              </w:sdtContent>
            </w:sdt>
            <w:tc>
              <w:tcPr>
                <w:tcW w:w="956" w:type="pct"/>
                <w:tcBorders>
                  <w:left w:val="single" w:sz="6" w:space="0" w:color="auto"/>
                  <w:right w:val="single" w:sz="6" w:space="0" w:color="auto"/>
                </w:tcBorders>
                <w:shd w:val="clear" w:color="auto" w:fill="auto"/>
              </w:tcPr>
              <w:p w14:paraId="52852D1E" w14:textId="6210AF38" w:rsidR="00313B09" w:rsidRDefault="00313B09" w:rsidP="00313B09">
                <w:pPr>
                  <w:jc w:val="right"/>
                </w:pPr>
              </w:p>
            </w:tc>
            <w:tc>
              <w:tcPr>
                <w:tcW w:w="1015" w:type="pct"/>
                <w:tcBorders>
                  <w:left w:val="single" w:sz="6" w:space="0" w:color="auto"/>
                  <w:right w:val="single" w:sz="6" w:space="0" w:color="auto"/>
                </w:tcBorders>
                <w:shd w:val="clear" w:color="auto" w:fill="auto"/>
              </w:tcPr>
              <w:p w14:paraId="5A20A992" w14:textId="3CBB1AA5" w:rsidR="00313B09" w:rsidRDefault="00313B09" w:rsidP="00313B09">
                <w:pPr>
                  <w:jc w:val="right"/>
                </w:pPr>
              </w:p>
            </w:tc>
            <w:tc>
              <w:tcPr>
                <w:tcW w:w="956" w:type="pct"/>
                <w:tcBorders>
                  <w:top w:val="single" w:sz="6" w:space="0" w:color="auto"/>
                  <w:left w:val="single" w:sz="6" w:space="0" w:color="auto"/>
                  <w:bottom w:val="single" w:sz="6" w:space="0" w:color="auto"/>
                  <w:right w:val="single" w:sz="6" w:space="0" w:color="auto"/>
                </w:tcBorders>
                <w:vAlign w:val="center"/>
              </w:tcPr>
              <w:p w14:paraId="32161F6E" w14:textId="351EF513" w:rsidR="00313B09" w:rsidRDefault="00313B09" w:rsidP="00313B09">
                <w:pPr>
                  <w:jc w:val="right"/>
                </w:pPr>
              </w:p>
            </w:tc>
            <w:tc>
              <w:tcPr>
                <w:tcW w:w="1015" w:type="pct"/>
                <w:tcBorders>
                  <w:top w:val="single" w:sz="6" w:space="0" w:color="auto"/>
                  <w:left w:val="single" w:sz="6" w:space="0" w:color="auto"/>
                  <w:bottom w:val="single" w:sz="6" w:space="0" w:color="auto"/>
                  <w:right w:val="single" w:sz="6" w:space="0" w:color="auto"/>
                </w:tcBorders>
                <w:vAlign w:val="center"/>
              </w:tcPr>
              <w:p w14:paraId="15C08D30" w14:textId="70F9F8D1" w:rsidR="00313B09" w:rsidRDefault="00313B09" w:rsidP="00313B09">
                <w:pPr>
                  <w:jc w:val="right"/>
                </w:pPr>
              </w:p>
            </w:tc>
          </w:tr>
          <w:tr w:rsidR="00313B09" w14:paraId="5AE64624" w14:textId="77777777" w:rsidTr="007B7716">
            <w:sdt>
              <w:sdtPr>
                <w:tag w:val="_PLD_bac24ebdbd9b48db9964fa3d371a3d1a"/>
                <w:id w:val="-1750728956"/>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582CC1C7" w14:textId="77777777" w:rsidR="00313B09" w:rsidRDefault="00313B09" w:rsidP="00313B09">
                    <w:pPr>
                      <w:rPr>
                        <w:rFonts w:cs="Arial"/>
                        <w:color w:val="000000"/>
                      </w:rPr>
                    </w:pPr>
                    <w:r>
                      <w:rPr>
                        <w:rFonts w:cs="Arial"/>
                        <w:color w:val="000000"/>
                      </w:rPr>
                      <w:t>--</w:t>
                    </w:r>
                    <w:r>
                      <w:rPr>
                        <w:rFonts w:cs="Arial" w:hint="eastAsia"/>
                        <w:color w:val="000000"/>
                        <w:lang w:val="en-GB"/>
                      </w:rPr>
                      <w:t>商誉</w:t>
                    </w:r>
                  </w:p>
                </w:tc>
              </w:sdtContent>
            </w:sdt>
            <w:tc>
              <w:tcPr>
                <w:tcW w:w="956" w:type="pct"/>
                <w:tcBorders>
                  <w:left w:val="single" w:sz="6" w:space="0" w:color="auto"/>
                  <w:right w:val="single" w:sz="6" w:space="0" w:color="auto"/>
                </w:tcBorders>
                <w:shd w:val="clear" w:color="auto" w:fill="auto"/>
              </w:tcPr>
              <w:p w14:paraId="4812D02D" w14:textId="3E1CE7AC" w:rsidR="00313B09" w:rsidRDefault="00313B09" w:rsidP="00313B09">
                <w:pPr>
                  <w:jc w:val="right"/>
                </w:pPr>
                <w:r>
                  <w:t>7,566,177,782</w:t>
                </w:r>
              </w:p>
            </w:tc>
            <w:tc>
              <w:tcPr>
                <w:tcW w:w="1015" w:type="pct"/>
                <w:tcBorders>
                  <w:left w:val="single" w:sz="6" w:space="0" w:color="auto"/>
                  <w:right w:val="single" w:sz="6" w:space="0" w:color="auto"/>
                </w:tcBorders>
                <w:shd w:val="clear" w:color="auto" w:fill="auto"/>
              </w:tcPr>
              <w:p w14:paraId="14C922DF" w14:textId="75F07EE2" w:rsidR="00313B09" w:rsidRDefault="00313B09" w:rsidP="00313B09">
                <w:pPr>
                  <w:jc w:val="right"/>
                </w:pPr>
                <w:r>
                  <w:t>0</w:t>
                </w:r>
              </w:p>
            </w:tc>
            <w:tc>
              <w:tcPr>
                <w:tcW w:w="956" w:type="pct"/>
                <w:tcBorders>
                  <w:top w:val="single" w:sz="6" w:space="0" w:color="auto"/>
                  <w:left w:val="single" w:sz="6" w:space="0" w:color="auto"/>
                  <w:bottom w:val="single" w:sz="6" w:space="0" w:color="auto"/>
                  <w:right w:val="single" w:sz="6" w:space="0" w:color="auto"/>
                </w:tcBorders>
                <w:vAlign w:val="center"/>
              </w:tcPr>
              <w:p w14:paraId="034B744C" w14:textId="6284BA04" w:rsidR="00313B09" w:rsidRDefault="00313B09" w:rsidP="00313B09">
                <w:pPr>
                  <w:jc w:val="right"/>
                </w:pPr>
                <w:r>
                  <w:t>7,566,177,782</w:t>
                </w:r>
              </w:p>
            </w:tc>
            <w:tc>
              <w:tcPr>
                <w:tcW w:w="1015" w:type="pct"/>
                <w:tcBorders>
                  <w:top w:val="single" w:sz="6" w:space="0" w:color="auto"/>
                  <w:left w:val="single" w:sz="6" w:space="0" w:color="auto"/>
                  <w:bottom w:val="single" w:sz="6" w:space="0" w:color="auto"/>
                  <w:right w:val="single" w:sz="6" w:space="0" w:color="auto"/>
                </w:tcBorders>
                <w:vAlign w:val="center"/>
              </w:tcPr>
              <w:p w14:paraId="00B92C54" w14:textId="18E10465" w:rsidR="00313B09" w:rsidRDefault="00313B09" w:rsidP="00313B09">
                <w:pPr>
                  <w:jc w:val="right"/>
                </w:pPr>
                <w:r>
                  <w:t>0</w:t>
                </w:r>
              </w:p>
            </w:tc>
          </w:tr>
          <w:tr w:rsidR="00313B09" w14:paraId="570AB69E" w14:textId="77777777" w:rsidTr="00177DEE">
            <w:sdt>
              <w:sdtPr>
                <w:tag w:val="_PLD_975fd21cf7f04f898ba9a18af77d6240"/>
                <w:id w:val="-1659216915"/>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4F1DC9AF" w14:textId="77777777" w:rsidR="00313B09" w:rsidRDefault="00313B09" w:rsidP="00313B09">
                    <w:pPr>
                      <w:rPr>
                        <w:rFonts w:cs="Arial"/>
                        <w:color w:val="000000"/>
                      </w:rPr>
                    </w:pPr>
                    <w:r>
                      <w:rPr>
                        <w:rFonts w:cs="Arial"/>
                        <w:color w:val="000000"/>
                      </w:rPr>
                      <w:t>--</w:t>
                    </w:r>
                    <w:r>
                      <w:rPr>
                        <w:rFonts w:cs="Arial" w:hint="eastAsia"/>
                        <w:color w:val="000000"/>
                        <w:lang w:val="en-GB"/>
                      </w:rPr>
                      <w:t>内部交易未实现利润</w:t>
                    </w:r>
                  </w:p>
                </w:tc>
              </w:sdtContent>
            </w:sdt>
            <w:tc>
              <w:tcPr>
                <w:tcW w:w="956" w:type="pct"/>
                <w:tcBorders>
                  <w:left w:val="single" w:sz="6" w:space="0" w:color="auto"/>
                  <w:right w:val="single" w:sz="6" w:space="0" w:color="auto"/>
                </w:tcBorders>
                <w:shd w:val="clear" w:color="auto" w:fill="auto"/>
                <w:vAlign w:val="center"/>
              </w:tcPr>
              <w:p w14:paraId="44CF19E9" w14:textId="44107959" w:rsidR="00313B09" w:rsidRDefault="00177DEE" w:rsidP="00177DEE">
                <w:pPr>
                  <w:jc w:val="right"/>
                </w:pPr>
                <w:r>
                  <w:t>0</w:t>
                </w:r>
              </w:p>
            </w:tc>
            <w:tc>
              <w:tcPr>
                <w:tcW w:w="1015" w:type="pct"/>
                <w:tcBorders>
                  <w:left w:val="single" w:sz="6" w:space="0" w:color="auto"/>
                  <w:right w:val="single" w:sz="6" w:space="0" w:color="auto"/>
                </w:tcBorders>
                <w:shd w:val="clear" w:color="auto" w:fill="auto"/>
                <w:vAlign w:val="center"/>
              </w:tcPr>
              <w:p w14:paraId="5821E998" w14:textId="470C1390" w:rsidR="00313B09" w:rsidRDefault="00177DEE" w:rsidP="00177DEE">
                <w:pPr>
                  <w:jc w:val="right"/>
                </w:pPr>
                <w:r>
                  <w:t>0</w:t>
                </w:r>
              </w:p>
            </w:tc>
            <w:tc>
              <w:tcPr>
                <w:tcW w:w="956" w:type="pct"/>
                <w:tcBorders>
                  <w:top w:val="single" w:sz="6" w:space="0" w:color="auto"/>
                  <w:left w:val="single" w:sz="6" w:space="0" w:color="auto"/>
                  <w:bottom w:val="single" w:sz="6" w:space="0" w:color="auto"/>
                  <w:right w:val="single" w:sz="6" w:space="0" w:color="auto"/>
                </w:tcBorders>
                <w:vAlign w:val="center"/>
              </w:tcPr>
              <w:p w14:paraId="280B3FEA" w14:textId="3557590C" w:rsidR="00313B09" w:rsidRDefault="00177DEE" w:rsidP="00177DEE">
                <w:pPr>
                  <w:jc w:val="right"/>
                </w:pPr>
                <w:r>
                  <w:t>0</w:t>
                </w:r>
              </w:p>
            </w:tc>
            <w:tc>
              <w:tcPr>
                <w:tcW w:w="1015" w:type="pct"/>
                <w:tcBorders>
                  <w:top w:val="single" w:sz="6" w:space="0" w:color="auto"/>
                  <w:left w:val="single" w:sz="6" w:space="0" w:color="auto"/>
                  <w:bottom w:val="single" w:sz="6" w:space="0" w:color="auto"/>
                  <w:right w:val="single" w:sz="6" w:space="0" w:color="auto"/>
                </w:tcBorders>
                <w:vAlign w:val="center"/>
              </w:tcPr>
              <w:p w14:paraId="529FC9BA" w14:textId="7300041D" w:rsidR="00313B09" w:rsidRDefault="00177DEE" w:rsidP="00177DEE">
                <w:pPr>
                  <w:jc w:val="right"/>
                </w:pPr>
                <w:r>
                  <w:t>0</w:t>
                </w:r>
              </w:p>
            </w:tc>
          </w:tr>
          <w:tr w:rsidR="00177DEE" w14:paraId="7EB6C04E" w14:textId="77777777" w:rsidTr="009473EF">
            <w:sdt>
              <w:sdtPr>
                <w:tag w:val="_PLD_24a86660be95444c9447cafd3bbfe1ca"/>
                <w:id w:val="-312418671"/>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510CA144" w14:textId="77777777" w:rsidR="00177DEE" w:rsidRDefault="00177DEE" w:rsidP="00177DEE">
                    <w:pPr>
                      <w:rPr>
                        <w:rFonts w:cs="Arial"/>
                        <w:color w:val="000000"/>
                      </w:rPr>
                    </w:pPr>
                    <w:r>
                      <w:rPr>
                        <w:rFonts w:cs="Arial"/>
                        <w:color w:val="000000"/>
                      </w:rPr>
                      <w:t>--</w:t>
                    </w:r>
                    <w:r>
                      <w:rPr>
                        <w:rFonts w:cs="Arial" w:hint="eastAsia"/>
                        <w:color w:val="000000"/>
                        <w:lang w:val="en-GB"/>
                      </w:rPr>
                      <w:t>其他</w:t>
                    </w:r>
                  </w:p>
                </w:tc>
              </w:sdtContent>
            </w:sdt>
            <w:tc>
              <w:tcPr>
                <w:tcW w:w="956" w:type="pct"/>
                <w:tcBorders>
                  <w:left w:val="single" w:sz="6" w:space="0" w:color="auto"/>
                  <w:right w:val="single" w:sz="6" w:space="0" w:color="auto"/>
                </w:tcBorders>
                <w:shd w:val="clear" w:color="auto" w:fill="auto"/>
                <w:vAlign w:val="center"/>
              </w:tcPr>
              <w:p w14:paraId="6C938DAF" w14:textId="684E0F25" w:rsidR="00177DEE" w:rsidRDefault="00177DEE" w:rsidP="00177DEE">
                <w:pPr>
                  <w:jc w:val="right"/>
                </w:pPr>
                <w:r>
                  <w:t>0</w:t>
                </w:r>
              </w:p>
            </w:tc>
            <w:tc>
              <w:tcPr>
                <w:tcW w:w="1015" w:type="pct"/>
                <w:tcBorders>
                  <w:left w:val="single" w:sz="6" w:space="0" w:color="auto"/>
                  <w:right w:val="single" w:sz="6" w:space="0" w:color="auto"/>
                </w:tcBorders>
                <w:shd w:val="clear" w:color="auto" w:fill="auto"/>
                <w:vAlign w:val="center"/>
              </w:tcPr>
              <w:p w14:paraId="73AF668F" w14:textId="15A7F8F4" w:rsidR="00177DEE" w:rsidRDefault="00177DEE" w:rsidP="00177DEE">
                <w:pPr>
                  <w:jc w:val="right"/>
                </w:pPr>
                <w:r>
                  <w:t>0</w:t>
                </w:r>
              </w:p>
            </w:tc>
            <w:tc>
              <w:tcPr>
                <w:tcW w:w="956" w:type="pct"/>
                <w:tcBorders>
                  <w:top w:val="single" w:sz="6" w:space="0" w:color="auto"/>
                  <w:left w:val="single" w:sz="6" w:space="0" w:color="auto"/>
                  <w:bottom w:val="single" w:sz="6" w:space="0" w:color="auto"/>
                  <w:right w:val="single" w:sz="6" w:space="0" w:color="auto"/>
                </w:tcBorders>
                <w:vAlign w:val="center"/>
              </w:tcPr>
              <w:p w14:paraId="2AFE830C" w14:textId="68065B71" w:rsidR="00177DEE" w:rsidRDefault="00177DEE" w:rsidP="00177DEE">
                <w:pPr>
                  <w:jc w:val="right"/>
                </w:pPr>
                <w:r>
                  <w:t>0</w:t>
                </w:r>
              </w:p>
            </w:tc>
            <w:tc>
              <w:tcPr>
                <w:tcW w:w="1015" w:type="pct"/>
                <w:tcBorders>
                  <w:top w:val="single" w:sz="6" w:space="0" w:color="auto"/>
                  <w:left w:val="single" w:sz="6" w:space="0" w:color="auto"/>
                  <w:bottom w:val="single" w:sz="6" w:space="0" w:color="auto"/>
                  <w:right w:val="single" w:sz="6" w:space="0" w:color="auto"/>
                </w:tcBorders>
                <w:vAlign w:val="center"/>
              </w:tcPr>
              <w:p w14:paraId="00F62A05" w14:textId="56EEDDBC" w:rsidR="00177DEE" w:rsidRDefault="00177DEE" w:rsidP="00177DEE">
                <w:pPr>
                  <w:jc w:val="right"/>
                </w:pPr>
                <w:r>
                  <w:t>0</w:t>
                </w:r>
              </w:p>
            </w:tc>
          </w:tr>
          <w:tr w:rsidR="00313B09" w14:paraId="233B6979" w14:textId="77777777" w:rsidTr="00FE035C">
            <w:sdt>
              <w:sdtPr>
                <w:tag w:val="_PLD_2be4185c2e6a44dfb7339347b64720df"/>
                <w:id w:val="-1104492226"/>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43FC5CE9" w14:textId="77777777" w:rsidR="00313B09" w:rsidRDefault="00313B09" w:rsidP="00313B09">
                    <w:pPr>
                      <w:rPr>
                        <w:rFonts w:cs="Arial"/>
                        <w:color w:val="000000"/>
                      </w:rPr>
                    </w:pPr>
                    <w:r>
                      <w:rPr>
                        <w:rFonts w:cs="Arial" w:hint="eastAsia"/>
                        <w:color w:val="000000"/>
                        <w:lang w:val="en-GB"/>
                      </w:rPr>
                      <w:t>对联营企业权益投资的账面价值</w:t>
                    </w:r>
                  </w:p>
                </w:tc>
              </w:sdtContent>
            </w:sdt>
            <w:tc>
              <w:tcPr>
                <w:tcW w:w="956" w:type="pct"/>
                <w:tcBorders>
                  <w:left w:val="single" w:sz="6" w:space="0" w:color="auto"/>
                  <w:right w:val="single" w:sz="6" w:space="0" w:color="auto"/>
                </w:tcBorders>
                <w:shd w:val="clear" w:color="auto" w:fill="auto"/>
                <w:vAlign w:val="center"/>
              </w:tcPr>
              <w:p w14:paraId="43851D4D" w14:textId="51556857" w:rsidR="00313B09" w:rsidRDefault="00313B09" w:rsidP="00313B09">
                <w:pPr>
                  <w:jc w:val="right"/>
                </w:pPr>
                <w:r>
                  <w:t>20,158,850,201</w:t>
                </w:r>
              </w:p>
            </w:tc>
            <w:tc>
              <w:tcPr>
                <w:tcW w:w="1015" w:type="pct"/>
                <w:tcBorders>
                  <w:left w:val="single" w:sz="6" w:space="0" w:color="auto"/>
                  <w:right w:val="single" w:sz="6" w:space="0" w:color="auto"/>
                </w:tcBorders>
                <w:shd w:val="clear" w:color="auto" w:fill="auto"/>
                <w:vAlign w:val="center"/>
              </w:tcPr>
              <w:p w14:paraId="64C1F7D3" w14:textId="5490BD6D" w:rsidR="00313B09" w:rsidRDefault="00313B09" w:rsidP="00313B09">
                <w:pPr>
                  <w:jc w:val="right"/>
                </w:pPr>
                <w:r>
                  <w:t>5,236,891,742</w:t>
                </w:r>
              </w:p>
            </w:tc>
            <w:tc>
              <w:tcPr>
                <w:tcW w:w="956" w:type="pct"/>
                <w:tcBorders>
                  <w:top w:val="single" w:sz="6" w:space="0" w:color="auto"/>
                  <w:left w:val="single" w:sz="6" w:space="0" w:color="auto"/>
                  <w:bottom w:val="single" w:sz="6" w:space="0" w:color="auto"/>
                  <w:right w:val="single" w:sz="6" w:space="0" w:color="auto"/>
                </w:tcBorders>
                <w:vAlign w:val="center"/>
              </w:tcPr>
              <w:p w14:paraId="004D463A" w14:textId="1F574E07" w:rsidR="00313B09" w:rsidRDefault="00313B09" w:rsidP="00313B09">
                <w:pPr>
                  <w:jc w:val="right"/>
                </w:pPr>
                <w:r>
                  <w:t>18,722,988,786</w:t>
                </w:r>
              </w:p>
            </w:tc>
            <w:tc>
              <w:tcPr>
                <w:tcW w:w="1015" w:type="pct"/>
                <w:tcBorders>
                  <w:top w:val="single" w:sz="6" w:space="0" w:color="auto"/>
                  <w:left w:val="single" w:sz="6" w:space="0" w:color="auto"/>
                  <w:bottom w:val="single" w:sz="6" w:space="0" w:color="auto"/>
                  <w:right w:val="single" w:sz="6" w:space="0" w:color="auto"/>
                </w:tcBorders>
                <w:vAlign w:val="center"/>
              </w:tcPr>
              <w:p w14:paraId="2F8BDA1D" w14:textId="73591F75" w:rsidR="00313B09" w:rsidRDefault="00313B09" w:rsidP="00313B09">
                <w:pPr>
                  <w:jc w:val="right"/>
                </w:pPr>
                <w:r>
                  <w:t>5,177,764,196</w:t>
                </w:r>
              </w:p>
            </w:tc>
          </w:tr>
          <w:tr w:rsidR="00313B09" w14:paraId="02430E2A" w14:textId="77777777" w:rsidTr="00BE096A">
            <w:sdt>
              <w:sdtPr>
                <w:tag w:val="_PLD_89f7288bf5124b4794da7c1329ad7dff"/>
                <w:id w:val="-1054770373"/>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394A0E24" w14:textId="77777777" w:rsidR="00313B09" w:rsidRDefault="00313B09" w:rsidP="00313B09">
                    <w:pPr>
                      <w:rPr>
                        <w:rFonts w:cs="Arial"/>
                        <w:color w:val="000000"/>
                      </w:rPr>
                    </w:pPr>
                    <w:r>
                      <w:rPr>
                        <w:rFonts w:cs="Arial" w:hint="eastAsia"/>
                        <w:color w:val="000000"/>
                        <w:lang w:val="en-GB"/>
                      </w:rPr>
                      <w:t>存在公开报价的联营企业权益投资的公允价值</w:t>
                    </w:r>
                  </w:p>
                </w:tc>
              </w:sdtContent>
            </w:sdt>
            <w:tc>
              <w:tcPr>
                <w:tcW w:w="956" w:type="pct"/>
                <w:tcBorders>
                  <w:left w:val="single" w:sz="6" w:space="0" w:color="auto"/>
                  <w:right w:val="single" w:sz="6" w:space="0" w:color="auto"/>
                </w:tcBorders>
                <w:shd w:val="clear" w:color="auto" w:fill="auto"/>
                <w:vAlign w:val="center"/>
              </w:tcPr>
              <w:p w14:paraId="690D43FB" w14:textId="7DA66E49" w:rsidR="00313B09" w:rsidRDefault="007A6B10" w:rsidP="00BE096A">
                <w:pPr>
                  <w:jc w:val="right"/>
                </w:pPr>
                <w:r>
                  <w:rPr>
                    <w:rFonts w:hint="eastAsia"/>
                  </w:rPr>
                  <w:t>不适用</w:t>
                </w:r>
              </w:p>
            </w:tc>
            <w:tc>
              <w:tcPr>
                <w:tcW w:w="1015" w:type="pct"/>
                <w:tcBorders>
                  <w:left w:val="single" w:sz="6" w:space="0" w:color="auto"/>
                  <w:right w:val="single" w:sz="6" w:space="0" w:color="auto"/>
                </w:tcBorders>
                <w:shd w:val="clear" w:color="auto" w:fill="auto"/>
                <w:vAlign w:val="center"/>
              </w:tcPr>
              <w:p w14:paraId="3CF5EA45" w14:textId="20E618D0" w:rsidR="00313B09" w:rsidRDefault="007A6B10" w:rsidP="00BE096A">
                <w:pPr>
                  <w:jc w:val="right"/>
                </w:pPr>
                <w:r w:rsidRPr="007A6B10">
                  <w:rPr>
                    <w:rFonts w:hint="eastAsia"/>
                  </w:rPr>
                  <w:t>不适用</w:t>
                </w:r>
              </w:p>
            </w:tc>
            <w:tc>
              <w:tcPr>
                <w:tcW w:w="956" w:type="pct"/>
                <w:tcBorders>
                  <w:top w:val="single" w:sz="6" w:space="0" w:color="auto"/>
                  <w:left w:val="single" w:sz="6" w:space="0" w:color="auto"/>
                  <w:bottom w:val="single" w:sz="6" w:space="0" w:color="auto"/>
                  <w:right w:val="single" w:sz="6" w:space="0" w:color="auto"/>
                </w:tcBorders>
                <w:vAlign w:val="center"/>
              </w:tcPr>
              <w:p w14:paraId="41293D19" w14:textId="5C11663E" w:rsidR="00313B09" w:rsidRDefault="007A6B10" w:rsidP="00BE096A">
                <w:pPr>
                  <w:jc w:val="right"/>
                </w:pPr>
                <w:r w:rsidRPr="007A6B10">
                  <w:rPr>
                    <w:rFonts w:hint="eastAsia"/>
                  </w:rPr>
                  <w:t>不适用</w:t>
                </w:r>
              </w:p>
            </w:tc>
            <w:tc>
              <w:tcPr>
                <w:tcW w:w="1015" w:type="pct"/>
                <w:tcBorders>
                  <w:top w:val="single" w:sz="6" w:space="0" w:color="auto"/>
                  <w:left w:val="single" w:sz="6" w:space="0" w:color="auto"/>
                  <w:bottom w:val="single" w:sz="6" w:space="0" w:color="auto"/>
                  <w:right w:val="single" w:sz="6" w:space="0" w:color="auto"/>
                </w:tcBorders>
                <w:vAlign w:val="center"/>
              </w:tcPr>
              <w:p w14:paraId="6619AE5D" w14:textId="3B1F7401" w:rsidR="00313B09" w:rsidRDefault="007A6B10" w:rsidP="00BE096A">
                <w:pPr>
                  <w:jc w:val="right"/>
                </w:pPr>
                <w:r w:rsidRPr="007A6B10">
                  <w:rPr>
                    <w:rFonts w:hint="eastAsia"/>
                  </w:rPr>
                  <w:t>不适用</w:t>
                </w:r>
              </w:p>
            </w:tc>
          </w:tr>
          <w:tr w:rsidR="00313B09" w14:paraId="21E9B25B" w14:textId="77777777" w:rsidTr="001466E1">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14:paraId="618315B5" w14:textId="77777777" w:rsidR="00313B09" w:rsidRDefault="00313B09" w:rsidP="00313B09">
                <w:pPr>
                  <w:jc w:val="right"/>
                </w:pPr>
              </w:p>
            </w:tc>
          </w:tr>
          <w:tr w:rsidR="005D40B3" w14:paraId="7025C079" w14:textId="77777777" w:rsidTr="00604CE2">
            <w:sdt>
              <w:sdtPr>
                <w:tag w:val="_PLD_3dda32d2f0f749c2b0d95dc4c3753c29"/>
                <w:id w:val="-196702692"/>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69E61810" w14:textId="77777777" w:rsidR="005D40B3" w:rsidRDefault="005D40B3" w:rsidP="005D40B3">
                    <w:pPr>
                      <w:rPr>
                        <w:rFonts w:cs="Arial"/>
                        <w:color w:val="000000"/>
                      </w:rPr>
                    </w:pPr>
                    <w:r>
                      <w:rPr>
                        <w:rFonts w:cs="Arial" w:hint="eastAsia"/>
                        <w:color w:val="000000"/>
                        <w:lang w:val="en-GB"/>
                      </w:rPr>
                      <w:t>营业收入</w:t>
                    </w:r>
                  </w:p>
                </w:tc>
              </w:sdtContent>
            </w:sdt>
            <w:tc>
              <w:tcPr>
                <w:tcW w:w="956" w:type="pct"/>
                <w:tcBorders>
                  <w:left w:val="single" w:sz="6" w:space="0" w:color="auto"/>
                  <w:right w:val="single" w:sz="6" w:space="0" w:color="auto"/>
                </w:tcBorders>
                <w:shd w:val="clear" w:color="auto" w:fill="auto"/>
                <w:vAlign w:val="center"/>
              </w:tcPr>
              <w:p w14:paraId="3B360E48" w14:textId="18E3BA73" w:rsidR="005D40B3" w:rsidRDefault="005D40B3" w:rsidP="005D40B3">
                <w:pPr>
                  <w:jc w:val="right"/>
                </w:pPr>
                <w:r>
                  <w:t>10,597,076,792</w:t>
                </w:r>
              </w:p>
            </w:tc>
            <w:tc>
              <w:tcPr>
                <w:tcW w:w="1015" w:type="pct"/>
                <w:tcBorders>
                  <w:left w:val="single" w:sz="6" w:space="0" w:color="auto"/>
                  <w:right w:val="single" w:sz="6" w:space="0" w:color="auto"/>
                </w:tcBorders>
                <w:shd w:val="clear" w:color="auto" w:fill="auto"/>
                <w:vAlign w:val="center"/>
              </w:tcPr>
              <w:p w14:paraId="23CEAC49" w14:textId="73747B8E" w:rsidR="005D40B3" w:rsidRDefault="005D40B3" w:rsidP="005D40B3">
                <w:pPr>
                  <w:jc w:val="right"/>
                </w:pPr>
                <w:r>
                  <w:t>7,899,241,258</w:t>
                </w:r>
              </w:p>
            </w:tc>
            <w:tc>
              <w:tcPr>
                <w:tcW w:w="956" w:type="pct"/>
                <w:tcBorders>
                  <w:top w:val="single" w:sz="6" w:space="0" w:color="auto"/>
                  <w:left w:val="single" w:sz="6" w:space="0" w:color="auto"/>
                  <w:bottom w:val="single" w:sz="6" w:space="0" w:color="auto"/>
                  <w:right w:val="single" w:sz="6" w:space="0" w:color="auto"/>
                </w:tcBorders>
                <w:vAlign w:val="center"/>
              </w:tcPr>
              <w:p w14:paraId="4AB434FA" w14:textId="6DB0C060" w:rsidR="005D40B3" w:rsidRDefault="005D40B3" w:rsidP="005D40B3">
                <w:pPr>
                  <w:jc w:val="right"/>
                </w:pPr>
                <w:r>
                  <w:t>10,298,264,974</w:t>
                </w:r>
              </w:p>
            </w:tc>
            <w:tc>
              <w:tcPr>
                <w:tcW w:w="1015" w:type="pct"/>
                <w:tcBorders>
                  <w:top w:val="single" w:sz="6" w:space="0" w:color="auto"/>
                  <w:left w:val="single" w:sz="6" w:space="0" w:color="auto"/>
                  <w:bottom w:val="single" w:sz="6" w:space="0" w:color="auto"/>
                  <w:right w:val="single" w:sz="6" w:space="0" w:color="auto"/>
                </w:tcBorders>
                <w:vAlign w:val="center"/>
              </w:tcPr>
              <w:p w14:paraId="7E612718" w14:textId="30D105C8" w:rsidR="005D40B3" w:rsidRDefault="005D40B3" w:rsidP="005D40B3">
                <w:pPr>
                  <w:jc w:val="right"/>
                </w:pPr>
                <w:r>
                  <w:t>6,105,315,313</w:t>
                </w:r>
              </w:p>
            </w:tc>
          </w:tr>
          <w:tr w:rsidR="005D40B3" w14:paraId="5CE7CDAA" w14:textId="77777777" w:rsidTr="00604CE2">
            <w:sdt>
              <w:sdtPr>
                <w:tag w:val="_PLD_2700e40e30734ccda4fc19f6731bfd23"/>
                <w:id w:val="481363256"/>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7355CC6D" w14:textId="77777777" w:rsidR="005D40B3" w:rsidRDefault="005D40B3" w:rsidP="005D40B3">
                    <w:pPr>
                      <w:rPr>
                        <w:rFonts w:cs="Arial"/>
                        <w:color w:val="000000"/>
                      </w:rPr>
                    </w:pPr>
                    <w:r>
                      <w:rPr>
                        <w:rFonts w:cs="Arial" w:hint="eastAsia"/>
                        <w:color w:val="000000"/>
                        <w:lang w:val="en-GB"/>
                      </w:rPr>
                      <w:t>净利润</w:t>
                    </w:r>
                  </w:p>
                </w:tc>
              </w:sdtContent>
            </w:sdt>
            <w:tc>
              <w:tcPr>
                <w:tcW w:w="956" w:type="pct"/>
                <w:tcBorders>
                  <w:left w:val="single" w:sz="6" w:space="0" w:color="auto"/>
                  <w:right w:val="single" w:sz="6" w:space="0" w:color="auto"/>
                </w:tcBorders>
                <w:shd w:val="clear" w:color="auto" w:fill="auto"/>
                <w:vAlign w:val="center"/>
              </w:tcPr>
              <w:p w14:paraId="3D907625" w14:textId="56B4F61D" w:rsidR="005D40B3" w:rsidRDefault="005D40B3" w:rsidP="005D40B3">
                <w:pPr>
                  <w:jc w:val="right"/>
                </w:pPr>
                <w:r>
                  <w:t>3,386,659,124</w:t>
                </w:r>
              </w:p>
            </w:tc>
            <w:tc>
              <w:tcPr>
                <w:tcW w:w="1015" w:type="pct"/>
                <w:tcBorders>
                  <w:left w:val="single" w:sz="6" w:space="0" w:color="auto"/>
                  <w:right w:val="single" w:sz="6" w:space="0" w:color="auto"/>
                </w:tcBorders>
                <w:shd w:val="clear" w:color="auto" w:fill="auto"/>
                <w:vAlign w:val="center"/>
              </w:tcPr>
              <w:p w14:paraId="6A114FB7" w14:textId="7752965E" w:rsidR="005D40B3" w:rsidRDefault="005D40B3" w:rsidP="005D40B3">
                <w:pPr>
                  <w:jc w:val="right"/>
                </w:pPr>
                <w:r>
                  <w:t>583,786,550</w:t>
                </w:r>
              </w:p>
            </w:tc>
            <w:tc>
              <w:tcPr>
                <w:tcW w:w="956" w:type="pct"/>
                <w:tcBorders>
                  <w:top w:val="single" w:sz="6" w:space="0" w:color="auto"/>
                  <w:left w:val="single" w:sz="6" w:space="0" w:color="auto"/>
                  <w:bottom w:val="single" w:sz="6" w:space="0" w:color="auto"/>
                  <w:right w:val="single" w:sz="6" w:space="0" w:color="auto"/>
                </w:tcBorders>
                <w:vAlign w:val="center"/>
              </w:tcPr>
              <w:p w14:paraId="352C1D5C" w14:textId="334F2054" w:rsidR="005D40B3" w:rsidRDefault="005D40B3" w:rsidP="005D40B3">
                <w:pPr>
                  <w:jc w:val="right"/>
                </w:pPr>
                <w:r>
                  <w:t>3,721,922,982</w:t>
                </w:r>
              </w:p>
            </w:tc>
            <w:tc>
              <w:tcPr>
                <w:tcW w:w="1015" w:type="pct"/>
                <w:tcBorders>
                  <w:top w:val="single" w:sz="6" w:space="0" w:color="auto"/>
                  <w:left w:val="single" w:sz="6" w:space="0" w:color="auto"/>
                  <w:bottom w:val="single" w:sz="6" w:space="0" w:color="auto"/>
                  <w:right w:val="single" w:sz="6" w:space="0" w:color="auto"/>
                </w:tcBorders>
                <w:vAlign w:val="center"/>
              </w:tcPr>
              <w:p w14:paraId="786F3241" w14:textId="7D980BB5" w:rsidR="005D40B3" w:rsidRDefault="005D40B3" w:rsidP="005D40B3">
                <w:pPr>
                  <w:jc w:val="right"/>
                </w:pPr>
                <w:r>
                  <w:t>-191,445,147</w:t>
                </w:r>
              </w:p>
            </w:tc>
          </w:tr>
          <w:tr w:rsidR="005D40B3" w14:paraId="315B101E" w14:textId="77777777" w:rsidTr="003244AE">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7CD14465" w14:textId="17C95EB6" w:rsidR="005D40B3" w:rsidRPr="00313B09" w:rsidRDefault="005D40B3" w:rsidP="005D40B3">
                <w:pPr>
                  <w:rPr>
                    <w:rFonts w:cs="Arial"/>
                    <w:color w:val="000000"/>
                    <w:lang w:val="en-GB"/>
                  </w:rPr>
                </w:pPr>
                <w:r w:rsidRPr="00313B09">
                  <w:rPr>
                    <w:rFonts w:cs="Arial" w:hint="eastAsia"/>
                    <w:color w:val="000000"/>
                    <w:lang w:val="en-GB"/>
                  </w:rPr>
                  <w:t>归属于母公司股东的净利润</w:t>
                </w:r>
              </w:p>
            </w:tc>
            <w:tc>
              <w:tcPr>
                <w:tcW w:w="956" w:type="pct"/>
                <w:tcBorders>
                  <w:left w:val="single" w:sz="6" w:space="0" w:color="auto"/>
                  <w:right w:val="single" w:sz="6" w:space="0" w:color="auto"/>
                </w:tcBorders>
                <w:shd w:val="clear" w:color="auto" w:fill="auto"/>
                <w:vAlign w:val="center"/>
              </w:tcPr>
              <w:p w14:paraId="0339CAE9" w14:textId="5C07F1E7" w:rsidR="005D40B3" w:rsidRDefault="005D40B3" w:rsidP="005D40B3">
                <w:pPr>
                  <w:jc w:val="right"/>
                </w:pPr>
                <w:r>
                  <w:t>3,385,662,651</w:t>
                </w:r>
              </w:p>
            </w:tc>
            <w:tc>
              <w:tcPr>
                <w:tcW w:w="1015" w:type="pct"/>
                <w:tcBorders>
                  <w:left w:val="single" w:sz="6" w:space="0" w:color="auto"/>
                  <w:right w:val="single" w:sz="6" w:space="0" w:color="auto"/>
                </w:tcBorders>
                <w:shd w:val="clear" w:color="auto" w:fill="auto"/>
                <w:vAlign w:val="center"/>
              </w:tcPr>
              <w:p w14:paraId="5B29F5A1" w14:textId="37D81EFC" w:rsidR="005D40B3" w:rsidRDefault="005D40B3" w:rsidP="005D40B3">
                <w:pPr>
                  <w:jc w:val="right"/>
                </w:pPr>
                <w:r>
                  <w:t>583,786,550</w:t>
                </w:r>
              </w:p>
            </w:tc>
            <w:tc>
              <w:tcPr>
                <w:tcW w:w="956" w:type="pct"/>
                <w:tcBorders>
                  <w:top w:val="single" w:sz="6" w:space="0" w:color="auto"/>
                  <w:left w:val="single" w:sz="6" w:space="0" w:color="auto"/>
                  <w:bottom w:val="single" w:sz="6" w:space="0" w:color="auto"/>
                  <w:right w:val="single" w:sz="6" w:space="0" w:color="auto"/>
                </w:tcBorders>
                <w:vAlign w:val="center"/>
              </w:tcPr>
              <w:p w14:paraId="73C1090A" w14:textId="17C5BB7C" w:rsidR="005D40B3" w:rsidRDefault="005D40B3" w:rsidP="005D40B3">
                <w:pPr>
                  <w:jc w:val="right"/>
                </w:pPr>
                <w:r>
                  <w:t>3,719,213,505</w:t>
                </w:r>
              </w:p>
            </w:tc>
            <w:tc>
              <w:tcPr>
                <w:tcW w:w="1015" w:type="pct"/>
                <w:tcBorders>
                  <w:top w:val="single" w:sz="6" w:space="0" w:color="auto"/>
                  <w:left w:val="single" w:sz="6" w:space="0" w:color="auto"/>
                  <w:bottom w:val="single" w:sz="6" w:space="0" w:color="auto"/>
                  <w:right w:val="single" w:sz="6" w:space="0" w:color="auto"/>
                </w:tcBorders>
                <w:vAlign w:val="center"/>
              </w:tcPr>
              <w:p w14:paraId="4F84B686" w14:textId="17B64A42" w:rsidR="005D40B3" w:rsidRDefault="005D40B3" w:rsidP="005D40B3">
                <w:pPr>
                  <w:jc w:val="right"/>
                </w:pPr>
                <w:r>
                  <w:t>-191,445,147</w:t>
                </w:r>
              </w:p>
            </w:tc>
          </w:tr>
          <w:tr w:rsidR="005D40B3" w14:paraId="26616979" w14:textId="77777777" w:rsidTr="002900E6">
            <w:sdt>
              <w:sdtPr>
                <w:tag w:val="_PLD_46271de88b51495b853f579968062473"/>
                <w:id w:val="594129487"/>
                <w:lock w:val="sdtLocked"/>
              </w:sdtPr>
              <w:sdtContent>
                <w:tc>
                  <w:tcPr>
                    <w:tcW w:w="1058" w:type="pct"/>
                    <w:tcBorders>
                      <w:top w:val="single" w:sz="6" w:space="0" w:color="auto"/>
                      <w:left w:val="single" w:sz="4" w:space="0" w:color="auto"/>
                      <w:bottom w:val="single" w:sz="6" w:space="0" w:color="auto"/>
                      <w:right w:val="single" w:sz="6" w:space="0" w:color="auto"/>
                    </w:tcBorders>
                    <w:shd w:val="clear" w:color="auto" w:fill="auto"/>
                    <w:vAlign w:val="bottom"/>
                  </w:tcPr>
                  <w:p w14:paraId="09F02F65" w14:textId="77777777" w:rsidR="005D40B3" w:rsidRDefault="005D40B3" w:rsidP="005D40B3">
                    <w:pPr>
                      <w:rPr>
                        <w:rFonts w:cs="Arial"/>
                        <w:color w:val="000000"/>
                      </w:rPr>
                    </w:pPr>
                    <w:r>
                      <w:rPr>
                        <w:rFonts w:cs="Arial" w:hint="eastAsia"/>
                        <w:color w:val="000000"/>
                        <w:lang w:val="en-GB"/>
                      </w:rPr>
                      <w:t>综合收益总额</w:t>
                    </w:r>
                  </w:p>
                </w:tc>
              </w:sdtContent>
            </w:sdt>
            <w:tc>
              <w:tcPr>
                <w:tcW w:w="956" w:type="pct"/>
                <w:tcBorders>
                  <w:left w:val="single" w:sz="6" w:space="0" w:color="auto"/>
                  <w:right w:val="single" w:sz="6" w:space="0" w:color="auto"/>
                </w:tcBorders>
                <w:shd w:val="clear" w:color="auto" w:fill="auto"/>
                <w:vAlign w:val="center"/>
              </w:tcPr>
              <w:p w14:paraId="5E56E711" w14:textId="346A6EB5" w:rsidR="005D40B3" w:rsidRDefault="005D40B3" w:rsidP="005D40B3">
                <w:pPr>
                  <w:jc w:val="right"/>
                </w:pPr>
                <w:r>
                  <w:t>3,386,659,125</w:t>
                </w:r>
              </w:p>
            </w:tc>
            <w:tc>
              <w:tcPr>
                <w:tcW w:w="1015" w:type="pct"/>
                <w:tcBorders>
                  <w:left w:val="single" w:sz="6" w:space="0" w:color="auto"/>
                  <w:right w:val="single" w:sz="6" w:space="0" w:color="auto"/>
                </w:tcBorders>
                <w:shd w:val="clear" w:color="auto" w:fill="auto"/>
                <w:vAlign w:val="center"/>
              </w:tcPr>
              <w:p w14:paraId="46EB6BEA" w14:textId="7225D78A" w:rsidR="005D40B3" w:rsidRDefault="005D40B3" w:rsidP="005D40B3">
                <w:pPr>
                  <w:jc w:val="right"/>
                </w:pPr>
                <w:r>
                  <w:t>583,786,550</w:t>
                </w:r>
              </w:p>
            </w:tc>
            <w:tc>
              <w:tcPr>
                <w:tcW w:w="956" w:type="pct"/>
                <w:tcBorders>
                  <w:top w:val="single" w:sz="6" w:space="0" w:color="auto"/>
                  <w:left w:val="single" w:sz="6" w:space="0" w:color="auto"/>
                  <w:bottom w:val="single" w:sz="6" w:space="0" w:color="auto"/>
                  <w:right w:val="single" w:sz="6" w:space="0" w:color="auto"/>
                </w:tcBorders>
                <w:vAlign w:val="center"/>
              </w:tcPr>
              <w:p w14:paraId="5097C9B2" w14:textId="12F50B38" w:rsidR="005D40B3" w:rsidRDefault="005D40B3" w:rsidP="005D40B3">
                <w:pPr>
                  <w:jc w:val="right"/>
                </w:pPr>
                <w:r>
                  <w:t>3,721,922,982</w:t>
                </w:r>
              </w:p>
            </w:tc>
            <w:tc>
              <w:tcPr>
                <w:tcW w:w="1015" w:type="pct"/>
                <w:tcBorders>
                  <w:top w:val="single" w:sz="6" w:space="0" w:color="auto"/>
                  <w:left w:val="single" w:sz="6" w:space="0" w:color="auto"/>
                  <w:bottom w:val="single" w:sz="6" w:space="0" w:color="auto"/>
                  <w:right w:val="single" w:sz="6" w:space="0" w:color="auto"/>
                </w:tcBorders>
                <w:vAlign w:val="center"/>
              </w:tcPr>
              <w:p w14:paraId="6A219BC3" w14:textId="5DBC12A0" w:rsidR="005D40B3" w:rsidRDefault="005D40B3" w:rsidP="005D40B3">
                <w:pPr>
                  <w:jc w:val="right"/>
                </w:pPr>
                <w:r>
                  <w:t>-191,445,147</w:t>
                </w:r>
              </w:p>
            </w:tc>
          </w:tr>
          <w:tr w:rsidR="005D40B3" w14:paraId="5415512A" w14:textId="77777777" w:rsidTr="001466E1">
            <w:tc>
              <w:tcPr>
                <w:tcW w:w="5000" w:type="pct"/>
                <w:gridSpan w:val="5"/>
                <w:tcBorders>
                  <w:top w:val="single" w:sz="6" w:space="0" w:color="auto"/>
                  <w:left w:val="single" w:sz="4" w:space="0" w:color="auto"/>
                  <w:bottom w:val="single" w:sz="4" w:space="0" w:color="auto"/>
                  <w:right w:val="single" w:sz="6" w:space="0" w:color="auto"/>
                </w:tcBorders>
                <w:shd w:val="clear" w:color="auto" w:fill="auto"/>
                <w:vAlign w:val="bottom"/>
              </w:tcPr>
              <w:p w14:paraId="02181470" w14:textId="77777777" w:rsidR="005D40B3" w:rsidRDefault="005D40B3" w:rsidP="005D40B3">
                <w:pPr>
                  <w:jc w:val="right"/>
                </w:pPr>
              </w:p>
            </w:tc>
          </w:tr>
          <w:tr w:rsidR="005D40B3" w14:paraId="22727B7B" w14:textId="77777777" w:rsidTr="00313B09">
            <w:sdt>
              <w:sdtPr>
                <w:tag w:val="_PLD_45708a7f3d4a4100b1e84bcc428b4104"/>
                <w:id w:val="-349097393"/>
                <w:lock w:val="sdtLocked"/>
              </w:sdtPr>
              <w:sdtContent>
                <w:tc>
                  <w:tcPr>
                    <w:tcW w:w="1058" w:type="pct"/>
                    <w:tcBorders>
                      <w:top w:val="single" w:sz="6" w:space="0" w:color="auto"/>
                      <w:left w:val="single" w:sz="4" w:space="0" w:color="auto"/>
                      <w:bottom w:val="single" w:sz="4" w:space="0" w:color="auto"/>
                      <w:right w:val="single" w:sz="6" w:space="0" w:color="auto"/>
                    </w:tcBorders>
                    <w:shd w:val="clear" w:color="auto" w:fill="auto"/>
                    <w:vAlign w:val="bottom"/>
                  </w:tcPr>
                  <w:p w14:paraId="2BCEA917" w14:textId="77777777" w:rsidR="005D40B3" w:rsidRDefault="005D40B3" w:rsidP="005D40B3">
                    <w:pPr>
                      <w:rPr>
                        <w:rFonts w:cs="Arial"/>
                        <w:color w:val="000000"/>
                      </w:rPr>
                    </w:pPr>
                    <w:r>
                      <w:rPr>
                        <w:rFonts w:cs="Arial" w:hint="eastAsia"/>
                        <w:color w:val="000000"/>
                        <w:lang w:val="en-GB"/>
                      </w:rPr>
                      <w:t>本年度收到的来自联营企业的股利</w:t>
                    </w:r>
                  </w:p>
                </w:tc>
              </w:sdtContent>
            </w:sdt>
            <w:tc>
              <w:tcPr>
                <w:tcW w:w="956" w:type="pct"/>
                <w:tcBorders>
                  <w:left w:val="single" w:sz="6" w:space="0" w:color="auto"/>
                  <w:bottom w:val="single" w:sz="4" w:space="0" w:color="auto"/>
                  <w:right w:val="single" w:sz="6" w:space="0" w:color="auto"/>
                </w:tcBorders>
                <w:shd w:val="clear" w:color="auto" w:fill="auto"/>
              </w:tcPr>
              <w:p w14:paraId="3239A535" w14:textId="12D0CFF6" w:rsidR="005D40B3" w:rsidRDefault="005D40B3" w:rsidP="005D40B3">
                <w:pPr>
                  <w:jc w:val="right"/>
                </w:pPr>
                <w:r>
                  <w:t>0</w:t>
                </w:r>
              </w:p>
            </w:tc>
            <w:tc>
              <w:tcPr>
                <w:tcW w:w="1015" w:type="pct"/>
                <w:tcBorders>
                  <w:left w:val="single" w:sz="6" w:space="0" w:color="auto"/>
                  <w:bottom w:val="single" w:sz="4" w:space="0" w:color="auto"/>
                  <w:right w:val="single" w:sz="6" w:space="0" w:color="auto"/>
                </w:tcBorders>
                <w:shd w:val="clear" w:color="auto" w:fill="auto"/>
              </w:tcPr>
              <w:p w14:paraId="6883B187" w14:textId="6FC6D3E0" w:rsidR="005D40B3" w:rsidRDefault="005D40B3" w:rsidP="005D40B3">
                <w:pPr>
                  <w:jc w:val="right"/>
                </w:pPr>
                <w:r>
                  <w:t>0</w:t>
                </w:r>
              </w:p>
            </w:tc>
            <w:tc>
              <w:tcPr>
                <w:tcW w:w="956" w:type="pct"/>
                <w:tcBorders>
                  <w:top w:val="single" w:sz="6" w:space="0" w:color="auto"/>
                  <w:left w:val="single" w:sz="6" w:space="0" w:color="auto"/>
                  <w:bottom w:val="single" w:sz="4" w:space="0" w:color="auto"/>
                  <w:right w:val="single" w:sz="6" w:space="0" w:color="auto"/>
                </w:tcBorders>
              </w:tcPr>
              <w:p w14:paraId="1F3E68A1" w14:textId="7B67A5B2" w:rsidR="005D40B3" w:rsidRDefault="005D40B3" w:rsidP="005D40B3">
                <w:pPr>
                  <w:jc w:val="right"/>
                </w:pPr>
                <w:r>
                  <w:t>0</w:t>
                </w:r>
              </w:p>
            </w:tc>
            <w:tc>
              <w:tcPr>
                <w:tcW w:w="1015" w:type="pct"/>
                <w:tcBorders>
                  <w:top w:val="single" w:sz="6" w:space="0" w:color="auto"/>
                  <w:left w:val="single" w:sz="6" w:space="0" w:color="auto"/>
                  <w:bottom w:val="single" w:sz="4" w:space="0" w:color="auto"/>
                  <w:right w:val="single" w:sz="6" w:space="0" w:color="auto"/>
                </w:tcBorders>
              </w:tcPr>
              <w:p w14:paraId="3840A123" w14:textId="524C8C8F" w:rsidR="005D40B3" w:rsidRDefault="005D40B3" w:rsidP="005D40B3">
                <w:pPr>
                  <w:jc w:val="right"/>
                </w:pPr>
                <w:r>
                  <w:t>0</w:t>
                </w:r>
              </w:p>
            </w:tc>
          </w:tr>
        </w:tbl>
        <w:p w14:paraId="6D6FDD6A" w14:textId="3A4D82BA" w:rsidR="009D01F0" w:rsidRPr="00A51F6D" w:rsidRDefault="00000000">
          <w:pPr>
            <w:rPr>
              <w:rFonts w:cstheme="minorBidi"/>
            </w:rPr>
          </w:pPr>
        </w:p>
      </w:sdtContent>
    </w:sdt>
    <w:sdt>
      <w:sdtPr>
        <w:rPr>
          <w:rFonts w:cs="Arial"/>
        </w:rPr>
        <w:alias w:val="模块:重要联营企业的主要财务信息其他说明的方法"/>
        <w:tag w:val="_SEC_3191928276884aa0be18ac148aa436b7"/>
        <w:id w:val="1296797692"/>
        <w:lock w:val="sdtLocked"/>
        <w:placeholder>
          <w:docPart w:val="GBC22222222222222222222222222222"/>
        </w:placeholder>
      </w:sdtPr>
      <w:sdtContent>
        <w:p w14:paraId="778E10CF" w14:textId="77777777" w:rsidR="009D01F0" w:rsidRDefault="00174DED">
          <w:pPr>
            <w:rPr>
              <w:rFonts w:cs="Arial"/>
            </w:rPr>
          </w:pPr>
          <w:r>
            <w:rPr>
              <w:rFonts w:cs="Arial" w:hint="eastAsia"/>
            </w:rPr>
            <w:t>其他说明</w:t>
          </w:r>
        </w:p>
        <w:sdt>
          <w:sdtPr>
            <w:rPr>
              <w:rFonts w:cs="Arial" w:hint="eastAsia"/>
            </w:rPr>
            <w:alias w:val="重要联营企业的主要财务信息其他说明的方法"/>
            <w:tag w:val="_GBC_49602fee37fb4c848eee594868d16caa"/>
            <w:id w:val="-200394836"/>
            <w:lock w:val="sdtLocked"/>
            <w:placeholder>
              <w:docPart w:val="GBC22222222222222222222222222222"/>
            </w:placeholder>
          </w:sdtPr>
          <w:sdtContent>
            <w:p w14:paraId="2027C538" w14:textId="522F6F3F" w:rsidR="009D01F0" w:rsidRDefault="005D40B3">
              <w:pPr>
                <w:rPr>
                  <w:rFonts w:cs="Arial"/>
                </w:rPr>
              </w:pPr>
              <w:r>
                <w:rPr>
                  <w:rFonts w:cs="Arial" w:hint="eastAsia"/>
                </w:rPr>
                <w:t>无</w:t>
              </w:r>
            </w:p>
          </w:sdtContent>
        </w:sdt>
        <w:p w14:paraId="6F3D74B7" w14:textId="77777777" w:rsidR="00BE096A" w:rsidRDefault="00BE096A">
          <w:pPr>
            <w:rPr>
              <w:rFonts w:cs="Arial"/>
            </w:rPr>
          </w:pPr>
        </w:p>
        <w:p w14:paraId="3B7A530B" w14:textId="77777777" w:rsidR="00BE096A" w:rsidRDefault="00BE096A">
          <w:pPr>
            <w:rPr>
              <w:rFonts w:cs="Arial"/>
            </w:rPr>
          </w:pPr>
        </w:p>
        <w:p w14:paraId="074F3DE4" w14:textId="77777777" w:rsidR="00BE096A" w:rsidRDefault="00BE096A">
          <w:pPr>
            <w:rPr>
              <w:rFonts w:cs="Arial"/>
            </w:rPr>
          </w:pPr>
        </w:p>
        <w:p w14:paraId="30C5BE1A" w14:textId="5ED0B226" w:rsidR="009D01F0" w:rsidRDefault="00000000">
          <w:pPr>
            <w:rPr>
              <w:rFonts w:cs="Arial"/>
            </w:rPr>
          </w:pPr>
        </w:p>
      </w:sdtContent>
    </w:sdt>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14:paraId="2D1AAD3C"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1450471843"/>
            <w:lock w:val="sdtLocked"/>
            <w:placeholder>
              <w:docPart w:val="GBC22222222222222222222222222222"/>
            </w:placeholder>
          </w:sdtPr>
          <w:sdtContent>
            <w:p w14:paraId="73749CB4" w14:textId="66647FF9" w:rsidR="009D01F0" w:rsidRDefault="00174DED">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p w14:paraId="5BAC9149" w14:textId="77777777" w:rsidR="009D01F0" w:rsidRDefault="00174DED">
          <w:pPr>
            <w:jc w:val="right"/>
          </w:pPr>
          <w:r>
            <w:rPr>
              <w:rFonts w:hint="eastAsia"/>
            </w:rPr>
            <w:t>单位：</w:t>
          </w:r>
          <w:sdt>
            <w:sdtPr>
              <w:rPr>
                <w:rFonts w:hint="eastAsia"/>
              </w:rPr>
              <w:alias w:val="单位：财务附注：不重要的合营企业和联营企业的汇总财务信息"/>
              <w:tag w:val="_GBC_d02efd9c85904b029b5a51b02d9519e8"/>
              <w:id w:val="8752000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不重要的合营企业和联营企业的汇总财务信息"/>
              <w:tag w:val="_GBC_a6fa35df627e4d9584fb9c311eb6a4b5"/>
              <w:id w:val="-1346546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30"/>
            <w:gridCol w:w="2995"/>
            <w:gridCol w:w="2998"/>
          </w:tblGrid>
          <w:tr w:rsidR="009D01F0" w14:paraId="29A3AACC" w14:textId="77777777" w:rsidTr="00A77D13">
            <w:trPr>
              <w:trHeight w:val="241"/>
              <w:jc w:val="center"/>
            </w:trPr>
            <w:tc>
              <w:tcPr>
                <w:tcW w:w="1604" w:type="pct"/>
                <w:tcBorders>
                  <w:top w:val="single" w:sz="4" w:space="0" w:color="auto"/>
                  <w:left w:val="single" w:sz="4" w:space="0" w:color="auto"/>
                  <w:bottom w:val="single" w:sz="6" w:space="0" w:color="auto"/>
                  <w:right w:val="single" w:sz="6" w:space="0" w:color="auto"/>
                </w:tcBorders>
                <w:shd w:val="clear" w:color="auto" w:fill="auto"/>
              </w:tcPr>
              <w:p w14:paraId="064E8CF1" w14:textId="77777777" w:rsidR="009D01F0" w:rsidRDefault="009D01F0">
                <w:pPr>
                  <w:jc w:val="center"/>
                  <w:rPr>
                    <w:rFonts w:cs="Arial"/>
                  </w:rPr>
                </w:pPr>
              </w:p>
            </w:tc>
            <w:sdt>
              <w:sdtPr>
                <w:tag w:val="_PLD_7dc69fc7f68243e6b4f46db3a94dd47f"/>
                <w:id w:val="1275900667"/>
                <w:lock w:val="sdtLocked"/>
              </w:sdtPr>
              <w:sdtContent>
                <w:tc>
                  <w:tcPr>
                    <w:tcW w:w="1697" w:type="pct"/>
                    <w:tcBorders>
                      <w:top w:val="single" w:sz="4" w:space="0" w:color="auto"/>
                      <w:left w:val="single" w:sz="6" w:space="0" w:color="auto"/>
                      <w:bottom w:val="single" w:sz="6" w:space="0" w:color="auto"/>
                      <w:right w:val="single" w:sz="6" w:space="0" w:color="auto"/>
                    </w:tcBorders>
                    <w:shd w:val="clear" w:color="auto" w:fill="auto"/>
                  </w:tcPr>
                  <w:p w14:paraId="0E81B0DA" w14:textId="77777777" w:rsidR="009D01F0" w:rsidRDefault="00174DED">
                    <w:pPr>
                      <w:jc w:val="center"/>
                      <w:rPr>
                        <w:rFonts w:cs="Arial"/>
                      </w:rPr>
                    </w:pPr>
                    <w:r>
                      <w:rPr>
                        <w:rFonts w:cs="Arial" w:hint="eastAsia"/>
                        <w:lang w:val="en-GB"/>
                      </w:rPr>
                      <w:t>期末余额</w:t>
                    </w:r>
                    <w:r>
                      <w:rPr>
                        <w:rFonts w:cs="Arial"/>
                      </w:rPr>
                      <w:t xml:space="preserve">/ </w:t>
                    </w:r>
                    <w:r>
                      <w:rPr>
                        <w:rFonts w:cs="Arial" w:hint="eastAsia"/>
                        <w:lang w:val="en-GB"/>
                      </w:rPr>
                      <w:t>本期发生额</w:t>
                    </w:r>
                  </w:p>
                </w:tc>
              </w:sdtContent>
            </w:sdt>
            <w:sdt>
              <w:sdtPr>
                <w:tag w:val="_PLD_ffe9f9922ada461388adfb92ed1e3072"/>
                <w:id w:val="-1154374482"/>
                <w:lock w:val="sdtLocked"/>
              </w:sdtPr>
              <w:sdtContent>
                <w:tc>
                  <w:tcPr>
                    <w:tcW w:w="1699" w:type="pct"/>
                    <w:tcBorders>
                      <w:top w:val="single" w:sz="4" w:space="0" w:color="auto"/>
                      <w:left w:val="single" w:sz="6" w:space="0" w:color="auto"/>
                      <w:bottom w:val="single" w:sz="6" w:space="0" w:color="auto"/>
                      <w:right w:val="single" w:sz="4" w:space="0" w:color="auto"/>
                    </w:tcBorders>
                    <w:shd w:val="clear" w:color="auto" w:fill="auto"/>
                  </w:tcPr>
                  <w:p w14:paraId="206A509F" w14:textId="77777777" w:rsidR="009D01F0" w:rsidRDefault="00174DED">
                    <w:pPr>
                      <w:jc w:val="center"/>
                      <w:rPr>
                        <w:rFonts w:cs="Arial"/>
                      </w:rPr>
                    </w:pPr>
                    <w:r>
                      <w:rPr>
                        <w:rFonts w:cs="Arial" w:hint="eastAsia"/>
                        <w:lang w:val="en-GB"/>
                      </w:rPr>
                      <w:t>期初余额</w:t>
                    </w:r>
                    <w:r>
                      <w:rPr>
                        <w:rFonts w:cs="Arial"/>
                      </w:rPr>
                      <w:t xml:space="preserve">/ </w:t>
                    </w:r>
                    <w:r>
                      <w:rPr>
                        <w:rFonts w:cs="Arial" w:hint="eastAsia"/>
                        <w:lang w:val="en-GB"/>
                      </w:rPr>
                      <w:t>上期发生额</w:t>
                    </w:r>
                  </w:p>
                </w:tc>
              </w:sdtContent>
            </w:sdt>
          </w:tr>
          <w:tr w:rsidR="009D01F0" w14:paraId="433B4A3B" w14:textId="77777777" w:rsidTr="00AD7A3A">
            <w:trPr>
              <w:jc w:val="center"/>
            </w:trPr>
            <w:sdt>
              <w:sdtPr>
                <w:tag w:val="_PLD_01c0860c93244a3f94a1c91bec25150e"/>
                <w:id w:val="294731012"/>
                <w:lock w:val="sdtLocked"/>
              </w:sdtPr>
              <w:sdtContent>
                <w:tc>
                  <w:tcPr>
                    <w:tcW w:w="5000" w:type="pct"/>
                    <w:gridSpan w:val="3"/>
                    <w:tcBorders>
                      <w:top w:val="single" w:sz="6" w:space="0" w:color="auto"/>
                      <w:left w:val="single" w:sz="4" w:space="0" w:color="auto"/>
                      <w:bottom w:val="single" w:sz="6" w:space="0" w:color="auto"/>
                      <w:right w:val="single" w:sz="4" w:space="0" w:color="auto"/>
                    </w:tcBorders>
                    <w:shd w:val="clear" w:color="auto" w:fill="auto"/>
                  </w:tcPr>
                  <w:p w14:paraId="06DC0F15" w14:textId="77777777" w:rsidR="009D01F0" w:rsidRDefault="00174DED">
                    <w:r>
                      <w:rPr>
                        <w:rFonts w:cs="Arial" w:hint="eastAsia"/>
                        <w:lang w:val="en-GB"/>
                      </w:rPr>
                      <w:t>合营企业：</w:t>
                    </w:r>
                  </w:p>
                </w:tc>
              </w:sdtContent>
            </w:sdt>
          </w:tr>
          <w:tr w:rsidR="005D40B3" w14:paraId="52874597" w14:textId="77777777" w:rsidTr="00672287">
            <w:trPr>
              <w:jc w:val="center"/>
            </w:trPr>
            <w:sdt>
              <w:sdtPr>
                <w:tag w:val="_PLD_01912ad1144f412393cdaeb8d4f1f35b"/>
                <w:id w:val="635071322"/>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549B9CB6" w14:textId="77777777" w:rsidR="005D40B3" w:rsidRDefault="005D40B3" w:rsidP="005D40B3">
                    <w:pPr>
                      <w:rPr>
                        <w:rFonts w:cs="Arial"/>
                        <w:color w:val="000000"/>
                      </w:rPr>
                    </w:pPr>
                    <w:r>
                      <w:rPr>
                        <w:rFonts w:cs="Arial" w:hint="eastAsia"/>
                        <w:color w:val="000000"/>
                        <w:lang w:val="en-GB"/>
                      </w:rPr>
                      <w:t>投资账面价值合计</w:t>
                    </w:r>
                  </w:p>
                </w:tc>
              </w:sdtContent>
            </w:sdt>
            <w:tc>
              <w:tcPr>
                <w:tcW w:w="1697" w:type="pct"/>
                <w:tcBorders>
                  <w:top w:val="single" w:sz="6" w:space="0" w:color="auto"/>
                  <w:left w:val="single" w:sz="6" w:space="0" w:color="auto"/>
                  <w:bottom w:val="single" w:sz="6" w:space="0" w:color="auto"/>
                  <w:right w:val="single" w:sz="6" w:space="0" w:color="auto"/>
                </w:tcBorders>
                <w:vAlign w:val="center"/>
              </w:tcPr>
              <w:p w14:paraId="70D7E5CE" w14:textId="5742E5DA" w:rsidR="005D40B3" w:rsidRDefault="005D40B3" w:rsidP="005D40B3">
                <w:pPr>
                  <w:jc w:val="right"/>
                </w:pPr>
                <w:r>
                  <w:t>4,284,479</w:t>
                </w:r>
              </w:p>
            </w:tc>
            <w:tc>
              <w:tcPr>
                <w:tcW w:w="1699" w:type="pct"/>
                <w:tcBorders>
                  <w:top w:val="single" w:sz="6" w:space="0" w:color="auto"/>
                  <w:left w:val="single" w:sz="6" w:space="0" w:color="auto"/>
                  <w:bottom w:val="single" w:sz="6" w:space="0" w:color="auto"/>
                  <w:right w:val="single" w:sz="4" w:space="0" w:color="auto"/>
                </w:tcBorders>
                <w:vAlign w:val="center"/>
              </w:tcPr>
              <w:p w14:paraId="2597FB0F" w14:textId="3C78BBF4" w:rsidR="005D40B3" w:rsidRDefault="005D40B3" w:rsidP="005D40B3">
                <w:pPr>
                  <w:jc w:val="right"/>
                </w:pPr>
                <w:r>
                  <w:t>4,409,713</w:t>
                </w:r>
              </w:p>
            </w:tc>
          </w:tr>
          <w:tr w:rsidR="005D40B3" w14:paraId="61BA0CE9" w14:textId="77777777" w:rsidTr="00AD7A3A">
            <w:trPr>
              <w:jc w:val="center"/>
            </w:trPr>
            <w:sdt>
              <w:sdtPr>
                <w:tag w:val="_PLD_d574603998c340988b76ed4abbb39d0f"/>
                <w:id w:val="-1233159536"/>
                <w:lock w:val="sdtLocked"/>
              </w:sdtPr>
              <w:sdtContent>
                <w:tc>
                  <w:tcPr>
                    <w:tcW w:w="5000" w:type="pct"/>
                    <w:gridSpan w:val="3"/>
                    <w:tcBorders>
                      <w:top w:val="single" w:sz="6" w:space="0" w:color="auto"/>
                      <w:left w:val="single" w:sz="4" w:space="0" w:color="auto"/>
                      <w:bottom w:val="single" w:sz="6" w:space="0" w:color="auto"/>
                      <w:right w:val="single" w:sz="4" w:space="0" w:color="auto"/>
                    </w:tcBorders>
                    <w:shd w:val="clear" w:color="auto" w:fill="auto"/>
                    <w:vAlign w:val="center"/>
                  </w:tcPr>
                  <w:p w14:paraId="2A859536" w14:textId="77777777" w:rsidR="005D40B3" w:rsidRDefault="005D40B3" w:rsidP="005D40B3">
                    <w:r>
                      <w:rPr>
                        <w:rFonts w:cs="Arial" w:hint="eastAsia"/>
                        <w:color w:val="000000"/>
                        <w:lang w:val="en-GB"/>
                      </w:rPr>
                      <w:t>下列各项按持股比例计算的合计数</w:t>
                    </w:r>
                  </w:p>
                </w:tc>
              </w:sdtContent>
            </w:sdt>
          </w:tr>
          <w:tr w:rsidR="005D40B3" w14:paraId="5D4C31E9" w14:textId="77777777" w:rsidTr="00EB2E3A">
            <w:trPr>
              <w:jc w:val="center"/>
            </w:trPr>
            <w:sdt>
              <w:sdtPr>
                <w:tag w:val="_PLD_6a9719a93a5947a99f4faab9ddfeb484"/>
                <w:id w:val="1207377001"/>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398E2DBF" w14:textId="77777777" w:rsidR="005D40B3" w:rsidRDefault="005D40B3" w:rsidP="005D40B3">
                    <w:pPr>
                      <w:rPr>
                        <w:rFonts w:cs="Arial"/>
                        <w:color w:val="000000"/>
                      </w:rPr>
                    </w:pPr>
                    <w:r>
                      <w:rPr>
                        <w:rFonts w:cs="Arial"/>
                        <w:color w:val="000000"/>
                      </w:rPr>
                      <w:t>--</w:t>
                    </w:r>
                    <w:r>
                      <w:rPr>
                        <w:rFonts w:cs="Arial" w:hint="eastAsia"/>
                        <w:color w:val="000000"/>
                        <w:lang w:val="en-GB"/>
                      </w:rPr>
                      <w:t>净利润</w:t>
                    </w:r>
                  </w:p>
                </w:tc>
              </w:sdtContent>
            </w:sdt>
            <w:tc>
              <w:tcPr>
                <w:tcW w:w="1697" w:type="pct"/>
                <w:tcBorders>
                  <w:top w:val="single" w:sz="6" w:space="0" w:color="auto"/>
                  <w:left w:val="single" w:sz="6" w:space="0" w:color="auto"/>
                  <w:bottom w:val="single" w:sz="6" w:space="0" w:color="auto"/>
                  <w:right w:val="single" w:sz="6" w:space="0" w:color="auto"/>
                </w:tcBorders>
                <w:vAlign w:val="center"/>
              </w:tcPr>
              <w:p w14:paraId="1E7DCFD5" w14:textId="342288EE" w:rsidR="005D40B3" w:rsidRDefault="005D40B3" w:rsidP="005D40B3">
                <w:pPr>
                  <w:jc w:val="right"/>
                </w:pPr>
                <w:r>
                  <w:t>-125,234</w:t>
                </w:r>
              </w:p>
            </w:tc>
            <w:tc>
              <w:tcPr>
                <w:tcW w:w="1699" w:type="pct"/>
                <w:tcBorders>
                  <w:top w:val="single" w:sz="6" w:space="0" w:color="auto"/>
                  <w:left w:val="single" w:sz="6" w:space="0" w:color="auto"/>
                  <w:bottom w:val="single" w:sz="6" w:space="0" w:color="auto"/>
                  <w:right w:val="single" w:sz="4" w:space="0" w:color="auto"/>
                </w:tcBorders>
                <w:vAlign w:val="center"/>
              </w:tcPr>
              <w:p w14:paraId="5B9AD0E1" w14:textId="2BEBE58F" w:rsidR="005D40B3" w:rsidRDefault="005D40B3" w:rsidP="005D40B3">
                <w:pPr>
                  <w:jc w:val="right"/>
                </w:pPr>
                <w:r>
                  <w:t>234,478</w:t>
                </w:r>
              </w:p>
            </w:tc>
          </w:tr>
          <w:tr w:rsidR="005D40B3" w14:paraId="6E75AAF7" w14:textId="77777777" w:rsidTr="00A77D13">
            <w:trPr>
              <w:jc w:val="center"/>
            </w:trPr>
            <w:sdt>
              <w:sdtPr>
                <w:tag w:val="_PLD_cee08c7e01b746408c5d373112665e6e"/>
                <w:id w:val="857006097"/>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4F23A03E" w14:textId="77777777" w:rsidR="005D40B3" w:rsidRDefault="005D40B3" w:rsidP="005D40B3">
                    <w:pPr>
                      <w:rPr>
                        <w:rFonts w:cs="Arial"/>
                        <w:color w:val="000000"/>
                      </w:rPr>
                    </w:pPr>
                    <w:r>
                      <w:rPr>
                        <w:rFonts w:cs="Arial"/>
                        <w:color w:val="000000"/>
                      </w:rPr>
                      <w:t>--</w:t>
                    </w:r>
                    <w:r>
                      <w:rPr>
                        <w:rFonts w:cs="Arial" w:hint="eastAsia"/>
                        <w:color w:val="000000"/>
                        <w:lang w:val="en-GB"/>
                      </w:rPr>
                      <w:t>其他综合收益</w:t>
                    </w:r>
                  </w:p>
                </w:tc>
              </w:sdtContent>
            </w:sdt>
            <w:tc>
              <w:tcPr>
                <w:tcW w:w="1697" w:type="pct"/>
                <w:tcBorders>
                  <w:top w:val="single" w:sz="6" w:space="0" w:color="auto"/>
                  <w:left w:val="single" w:sz="6" w:space="0" w:color="auto"/>
                  <w:bottom w:val="single" w:sz="6" w:space="0" w:color="auto"/>
                  <w:right w:val="single" w:sz="6" w:space="0" w:color="auto"/>
                </w:tcBorders>
              </w:tcPr>
              <w:p w14:paraId="24C75A3E" w14:textId="4C801C3E" w:rsidR="005D40B3" w:rsidRDefault="00177DEE" w:rsidP="005D40B3">
                <w:pPr>
                  <w:jc w:val="right"/>
                </w:pPr>
                <w:r>
                  <w:t>0</w:t>
                </w:r>
              </w:p>
            </w:tc>
            <w:tc>
              <w:tcPr>
                <w:tcW w:w="1699" w:type="pct"/>
                <w:tcBorders>
                  <w:top w:val="single" w:sz="6" w:space="0" w:color="auto"/>
                  <w:left w:val="single" w:sz="6" w:space="0" w:color="auto"/>
                  <w:bottom w:val="single" w:sz="6" w:space="0" w:color="auto"/>
                  <w:right w:val="single" w:sz="4" w:space="0" w:color="auto"/>
                </w:tcBorders>
              </w:tcPr>
              <w:p w14:paraId="0EDDCFB2" w14:textId="69C84BCA" w:rsidR="005D40B3" w:rsidRDefault="00177DEE" w:rsidP="005D40B3">
                <w:pPr>
                  <w:jc w:val="right"/>
                </w:pPr>
                <w:r>
                  <w:t>0</w:t>
                </w:r>
              </w:p>
            </w:tc>
          </w:tr>
          <w:tr w:rsidR="005D40B3" w14:paraId="2ED0726E" w14:textId="77777777" w:rsidTr="00C1278D">
            <w:trPr>
              <w:jc w:val="center"/>
            </w:trPr>
            <w:sdt>
              <w:sdtPr>
                <w:tag w:val="_PLD_f3f65d3b731f4b4ca71b1e3491b1154d"/>
                <w:id w:val="1145625978"/>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332CB4A0" w14:textId="77777777" w:rsidR="005D40B3" w:rsidRDefault="005D40B3" w:rsidP="005D40B3">
                    <w:pPr>
                      <w:rPr>
                        <w:rFonts w:cs="Arial"/>
                        <w:color w:val="000000"/>
                      </w:rPr>
                    </w:pPr>
                    <w:r>
                      <w:rPr>
                        <w:rFonts w:cs="Arial"/>
                        <w:color w:val="000000"/>
                      </w:rPr>
                      <w:t>--</w:t>
                    </w:r>
                    <w:r>
                      <w:rPr>
                        <w:rFonts w:cs="Arial" w:hint="eastAsia"/>
                        <w:color w:val="000000"/>
                        <w:lang w:val="en-GB"/>
                      </w:rPr>
                      <w:t>综合收益总额</w:t>
                    </w:r>
                  </w:p>
                </w:tc>
              </w:sdtContent>
            </w:sdt>
            <w:tc>
              <w:tcPr>
                <w:tcW w:w="1697" w:type="pct"/>
                <w:tcBorders>
                  <w:top w:val="single" w:sz="6" w:space="0" w:color="auto"/>
                  <w:left w:val="single" w:sz="6" w:space="0" w:color="auto"/>
                  <w:bottom w:val="single" w:sz="6" w:space="0" w:color="auto"/>
                  <w:right w:val="single" w:sz="6" w:space="0" w:color="auto"/>
                </w:tcBorders>
                <w:vAlign w:val="center"/>
              </w:tcPr>
              <w:p w14:paraId="551A315F" w14:textId="0D7E11AE" w:rsidR="005D40B3" w:rsidRDefault="005D40B3" w:rsidP="005D40B3">
                <w:pPr>
                  <w:jc w:val="right"/>
                </w:pPr>
                <w:r>
                  <w:t>-125,234</w:t>
                </w:r>
              </w:p>
            </w:tc>
            <w:tc>
              <w:tcPr>
                <w:tcW w:w="1699" w:type="pct"/>
                <w:tcBorders>
                  <w:top w:val="single" w:sz="6" w:space="0" w:color="auto"/>
                  <w:left w:val="single" w:sz="6" w:space="0" w:color="auto"/>
                  <w:bottom w:val="single" w:sz="6" w:space="0" w:color="auto"/>
                  <w:right w:val="single" w:sz="4" w:space="0" w:color="auto"/>
                </w:tcBorders>
                <w:vAlign w:val="center"/>
              </w:tcPr>
              <w:p w14:paraId="68E4DBC8" w14:textId="3878FB08" w:rsidR="005D40B3" w:rsidRDefault="005D40B3" w:rsidP="005D40B3">
                <w:pPr>
                  <w:jc w:val="right"/>
                </w:pPr>
                <w:r>
                  <w:t>234,478</w:t>
                </w:r>
              </w:p>
            </w:tc>
          </w:tr>
          <w:tr w:rsidR="005D40B3" w14:paraId="610C21C6" w14:textId="77777777" w:rsidTr="00A77D13">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tcPr>
              <w:p w14:paraId="0DC2B996" w14:textId="77777777" w:rsidR="005D40B3" w:rsidRDefault="005D40B3" w:rsidP="005D40B3">
                <w:pPr>
                  <w:rPr>
                    <w:rFonts w:cs="Arial"/>
                    <w:lang w:val="en-GB"/>
                  </w:rPr>
                </w:pPr>
              </w:p>
            </w:tc>
            <w:tc>
              <w:tcPr>
                <w:tcW w:w="1697" w:type="pct"/>
                <w:tcBorders>
                  <w:top w:val="single" w:sz="6" w:space="0" w:color="auto"/>
                  <w:left w:val="single" w:sz="6" w:space="0" w:color="auto"/>
                  <w:bottom w:val="single" w:sz="6" w:space="0" w:color="auto"/>
                  <w:right w:val="single" w:sz="6" w:space="0" w:color="auto"/>
                </w:tcBorders>
              </w:tcPr>
              <w:p w14:paraId="025657E2" w14:textId="77777777" w:rsidR="005D40B3" w:rsidRDefault="005D40B3" w:rsidP="005D40B3">
                <w:pPr>
                  <w:jc w:val="right"/>
                </w:pPr>
              </w:p>
            </w:tc>
            <w:tc>
              <w:tcPr>
                <w:tcW w:w="1699" w:type="pct"/>
                <w:tcBorders>
                  <w:top w:val="single" w:sz="6" w:space="0" w:color="auto"/>
                  <w:left w:val="single" w:sz="6" w:space="0" w:color="auto"/>
                  <w:bottom w:val="single" w:sz="6" w:space="0" w:color="auto"/>
                  <w:right w:val="single" w:sz="4" w:space="0" w:color="auto"/>
                </w:tcBorders>
              </w:tcPr>
              <w:p w14:paraId="457628E8" w14:textId="77777777" w:rsidR="005D40B3" w:rsidRDefault="005D40B3" w:rsidP="005D40B3">
                <w:pPr>
                  <w:jc w:val="right"/>
                </w:pPr>
              </w:p>
            </w:tc>
          </w:tr>
          <w:tr w:rsidR="005D40B3" w14:paraId="1422D8DB" w14:textId="77777777" w:rsidTr="00AD7A3A">
            <w:trPr>
              <w:jc w:val="center"/>
            </w:trPr>
            <w:sdt>
              <w:sdtPr>
                <w:tag w:val="_PLD_1bd24e2b6e8f4bddad27bea53e1b1b0a"/>
                <w:id w:val="-252520880"/>
                <w:lock w:val="sdtLocked"/>
              </w:sdtPr>
              <w:sdtContent>
                <w:tc>
                  <w:tcPr>
                    <w:tcW w:w="5000" w:type="pct"/>
                    <w:gridSpan w:val="3"/>
                    <w:tcBorders>
                      <w:top w:val="single" w:sz="6" w:space="0" w:color="auto"/>
                      <w:left w:val="single" w:sz="4" w:space="0" w:color="auto"/>
                      <w:bottom w:val="single" w:sz="6" w:space="0" w:color="auto"/>
                      <w:right w:val="single" w:sz="4" w:space="0" w:color="auto"/>
                    </w:tcBorders>
                    <w:shd w:val="clear" w:color="auto" w:fill="auto"/>
                  </w:tcPr>
                  <w:p w14:paraId="2978A370" w14:textId="77777777" w:rsidR="005D40B3" w:rsidRDefault="005D40B3" w:rsidP="005D40B3">
                    <w:r>
                      <w:rPr>
                        <w:rFonts w:cs="Arial" w:hint="eastAsia"/>
                        <w:lang w:val="en-GB"/>
                      </w:rPr>
                      <w:t>联营企业：</w:t>
                    </w:r>
                  </w:p>
                </w:tc>
              </w:sdtContent>
            </w:sdt>
          </w:tr>
          <w:tr w:rsidR="005D40B3" w14:paraId="7705A4AA" w14:textId="77777777" w:rsidTr="00891613">
            <w:trPr>
              <w:jc w:val="center"/>
            </w:trPr>
            <w:sdt>
              <w:sdtPr>
                <w:tag w:val="_PLD_96f92a97765344699f3fe74a7c29502b"/>
                <w:id w:val="814603740"/>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17E602E2" w14:textId="77777777" w:rsidR="005D40B3" w:rsidRDefault="005D40B3" w:rsidP="005D40B3">
                    <w:pPr>
                      <w:rPr>
                        <w:rFonts w:cs="Arial"/>
                        <w:color w:val="000000"/>
                      </w:rPr>
                    </w:pPr>
                    <w:r>
                      <w:rPr>
                        <w:rFonts w:cs="Arial" w:hint="eastAsia"/>
                        <w:color w:val="000000"/>
                        <w:lang w:val="en-GB"/>
                      </w:rPr>
                      <w:t>投资账面价值合计</w:t>
                    </w:r>
                  </w:p>
                </w:tc>
              </w:sdtContent>
            </w:sdt>
            <w:tc>
              <w:tcPr>
                <w:tcW w:w="1697" w:type="pct"/>
                <w:tcBorders>
                  <w:top w:val="single" w:sz="6" w:space="0" w:color="auto"/>
                  <w:left w:val="single" w:sz="6" w:space="0" w:color="auto"/>
                  <w:bottom w:val="single" w:sz="6" w:space="0" w:color="auto"/>
                  <w:right w:val="single" w:sz="6" w:space="0" w:color="auto"/>
                </w:tcBorders>
                <w:vAlign w:val="center"/>
              </w:tcPr>
              <w:p w14:paraId="6E0949DA" w14:textId="0B35EAB7" w:rsidR="005D40B3" w:rsidRDefault="005D40B3" w:rsidP="005D40B3">
                <w:pPr>
                  <w:jc w:val="right"/>
                </w:pPr>
                <w:r>
                  <w:t>27,843,308</w:t>
                </w:r>
              </w:p>
            </w:tc>
            <w:tc>
              <w:tcPr>
                <w:tcW w:w="1699" w:type="pct"/>
                <w:tcBorders>
                  <w:top w:val="single" w:sz="6" w:space="0" w:color="auto"/>
                  <w:left w:val="single" w:sz="6" w:space="0" w:color="auto"/>
                  <w:bottom w:val="single" w:sz="6" w:space="0" w:color="auto"/>
                  <w:right w:val="single" w:sz="4" w:space="0" w:color="auto"/>
                </w:tcBorders>
                <w:vAlign w:val="center"/>
              </w:tcPr>
              <w:p w14:paraId="75632169" w14:textId="2E7A1884" w:rsidR="005D40B3" w:rsidRDefault="005D40B3" w:rsidP="005D40B3">
                <w:pPr>
                  <w:jc w:val="right"/>
                </w:pPr>
                <w:r>
                  <w:t>33,212,909</w:t>
                </w:r>
              </w:p>
            </w:tc>
          </w:tr>
          <w:tr w:rsidR="005D40B3" w14:paraId="25A97EE1" w14:textId="77777777" w:rsidTr="00AD7A3A">
            <w:trPr>
              <w:jc w:val="center"/>
            </w:trPr>
            <w:sdt>
              <w:sdtPr>
                <w:tag w:val="_PLD_31587dee61f14709a752f002668255e6"/>
                <w:id w:val="-1341541164"/>
                <w:lock w:val="sdtLocked"/>
              </w:sdtPr>
              <w:sdtContent>
                <w:tc>
                  <w:tcPr>
                    <w:tcW w:w="5000" w:type="pct"/>
                    <w:gridSpan w:val="3"/>
                    <w:tcBorders>
                      <w:top w:val="single" w:sz="6" w:space="0" w:color="auto"/>
                      <w:left w:val="single" w:sz="4" w:space="0" w:color="auto"/>
                      <w:bottom w:val="single" w:sz="6" w:space="0" w:color="auto"/>
                      <w:right w:val="single" w:sz="4" w:space="0" w:color="auto"/>
                    </w:tcBorders>
                    <w:shd w:val="clear" w:color="auto" w:fill="auto"/>
                    <w:vAlign w:val="center"/>
                  </w:tcPr>
                  <w:p w14:paraId="2E8B00C6" w14:textId="77777777" w:rsidR="005D40B3" w:rsidRDefault="005D40B3" w:rsidP="005D40B3">
                    <w:r>
                      <w:rPr>
                        <w:rFonts w:cs="Arial" w:hint="eastAsia"/>
                        <w:color w:val="000000"/>
                        <w:lang w:val="en-GB"/>
                      </w:rPr>
                      <w:t>下列各项按持股比例计算的合计数</w:t>
                    </w:r>
                  </w:p>
                </w:tc>
              </w:sdtContent>
            </w:sdt>
          </w:tr>
          <w:tr w:rsidR="005D40B3" w14:paraId="45E24174" w14:textId="77777777" w:rsidTr="00CA4039">
            <w:trPr>
              <w:jc w:val="center"/>
            </w:trPr>
            <w:sdt>
              <w:sdtPr>
                <w:tag w:val="_PLD_4bb9c04db78d44db8ec834da9e330d51"/>
                <w:id w:val="-1946142991"/>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72753422" w14:textId="77777777" w:rsidR="005D40B3" w:rsidRDefault="005D40B3" w:rsidP="005D40B3">
                    <w:pPr>
                      <w:rPr>
                        <w:rFonts w:cs="Arial"/>
                        <w:color w:val="000000"/>
                      </w:rPr>
                    </w:pPr>
                    <w:r>
                      <w:rPr>
                        <w:rFonts w:cs="Arial"/>
                        <w:color w:val="000000"/>
                      </w:rPr>
                      <w:t>--</w:t>
                    </w:r>
                    <w:r>
                      <w:rPr>
                        <w:rFonts w:cs="Arial" w:hint="eastAsia"/>
                        <w:color w:val="000000"/>
                        <w:lang w:val="en-GB"/>
                      </w:rPr>
                      <w:t>净利润</w:t>
                    </w:r>
                  </w:p>
                </w:tc>
              </w:sdtContent>
            </w:sdt>
            <w:tc>
              <w:tcPr>
                <w:tcW w:w="1697" w:type="pct"/>
                <w:tcBorders>
                  <w:top w:val="single" w:sz="6" w:space="0" w:color="auto"/>
                  <w:left w:val="single" w:sz="6" w:space="0" w:color="auto"/>
                  <w:bottom w:val="single" w:sz="6" w:space="0" w:color="auto"/>
                  <w:right w:val="single" w:sz="6" w:space="0" w:color="auto"/>
                </w:tcBorders>
                <w:vAlign w:val="center"/>
              </w:tcPr>
              <w:p w14:paraId="155DF79D" w14:textId="10A5177E" w:rsidR="005D40B3" w:rsidRDefault="005D40B3" w:rsidP="005D40B3">
                <w:pPr>
                  <w:jc w:val="right"/>
                </w:pPr>
                <w:r>
                  <w:t>-4,769,601</w:t>
                </w:r>
              </w:p>
            </w:tc>
            <w:tc>
              <w:tcPr>
                <w:tcW w:w="1699" w:type="pct"/>
                <w:tcBorders>
                  <w:top w:val="single" w:sz="6" w:space="0" w:color="auto"/>
                  <w:left w:val="single" w:sz="6" w:space="0" w:color="auto"/>
                  <w:bottom w:val="single" w:sz="6" w:space="0" w:color="auto"/>
                  <w:right w:val="single" w:sz="4" w:space="0" w:color="auto"/>
                </w:tcBorders>
                <w:vAlign w:val="center"/>
              </w:tcPr>
              <w:p w14:paraId="50F0EDDE" w14:textId="28830083" w:rsidR="005D40B3" w:rsidRDefault="005D40B3" w:rsidP="005D40B3">
                <w:pPr>
                  <w:jc w:val="right"/>
                </w:pPr>
                <w:r>
                  <w:t>-2,005,194</w:t>
                </w:r>
              </w:p>
            </w:tc>
          </w:tr>
          <w:tr w:rsidR="005D40B3" w14:paraId="0A06CAD4" w14:textId="77777777" w:rsidTr="00A77D13">
            <w:trPr>
              <w:jc w:val="center"/>
            </w:trPr>
            <w:sdt>
              <w:sdtPr>
                <w:tag w:val="_PLD_861ee8b21c034bf6a2fe80950a41eead"/>
                <w:id w:val="487832299"/>
                <w:lock w:val="sdtLocked"/>
              </w:sdtPr>
              <w:sdtContent>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14:paraId="13F5D6E2" w14:textId="77777777" w:rsidR="005D40B3" w:rsidRDefault="005D40B3" w:rsidP="005D40B3">
                    <w:pPr>
                      <w:rPr>
                        <w:rFonts w:cs="Arial"/>
                        <w:color w:val="000000"/>
                      </w:rPr>
                    </w:pPr>
                    <w:r>
                      <w:rPr>
                        <w:rFonts w:cs="Arial"/>
                        <w:color w:val="000000"/>
                      </w:rPr>
                      <w:t>--</w:t>
                    </w:r>
                    <w:r>
                      <w:rPr>
                        <w:rFonts w:cs="Arial" w:hint="eastAsia"/>
                        <w:color w:val="000000"/>
                        <w:lang w:val="en-GB"/>
                      </w:rPr>
                      <w:t>其他综合收益</w:t>
                    </w:r>
                  </w:p>
                </w:tc>
              </w:sdtContent>
            </w:sdt>
            <w:tc>
              <w:tcPr>
                <w:tcW w:w="1697" w:type="pct"/>
                <w:tcBorders>
                  <w:top w:val="single" w:sz="6" w:space="0" w:color="auto"/>
                  <w:left w:val="single" w:sz="6" w:space="0" w:color="auto"/>
                  <w:bottom w:val="single" w:sz="6" w:space="0" w:color="auto"/>
                  <w:right w:val="single" w:sz="6" w:space="0" w:color="auto"/>
                </w:tcBorders>
              </w:tcPr>
              <w:p w14:paraId="59416A7A" w14:textId="555B5CD8" w:rsidR="005D40B3" w:rsidRDefault="00177DEE" w:rsidP="005D40B3">
                <w:pPr>
                  <w:jc w:val="right"/>
                </w:pPr>
                <w:r>
                  <w:t>0</w:t>
                </w:r>
              </w:p>
            </w:tc>
            <w:tc>
              <w:tcPr>
                <w:tcW w:w="1699" w:type="pct"/>
                <w:tcBorders>
                  <w:top w:val="single" w:sz="6" w:space="0" w:color="auto"/>
                  <w:left w:val="single" w:sz="6" w:space="0" w:color="auto"/>
                  <w:bottom w:val="single" w:sz="6" w:space="0" w:color="auto"/>
                  <w:right w:val="single" w:sz="4" w:space="0" w:color="auto"/>
                </w:tcBorders>
              </w:tcPr>
              <w:p w14:paraId="3D9EA403" w14:textId="2D05A462" w:rsidR="005D40B3" w:rsidRDefault="00177DEE" w:rsidP="005D40B3">
                <w:pPr>
                  <w:jc w:val="right"/>
                </w:pPr>
                <w:r>
                  <w:t>0</w:t>
                </w:r>
              </w:p>
            </w:tc>
          </w:tr>
          <w:tr w:rsidR="005D40B3" w14:paraId="55D98526" w14:textId="77777777" w:rsidTr="006B4034">
            <w:trPr>
              <w:jc w:val="center"/>
            </w:trPr>
            <w:sdt>
              <w:sdtPr>
                <w:tag w:val="_PLD_53750ad8db9448d19b3096748652d9bc"/>
                <w:id w:val="789718860"/>
                <w:lock w:val="sdtLocked"/>
              </w:sdtPr>
              <w:sdtContent>
                <w:tc>
                  <w:tcPr>
                    <w:tcW w:w="1604" w:type="pct"/>
                    <w:tcBorders>
                      <w:top w:val="single" w:sz="6" w:space="0" w:color="auto"/>
                      <w:left w:val="single" w:sz="4" w:space="0" w:color="auto"/>
                      <w:bottom w:val="single" w:sz="4" w:space="0" w:color="auto"/>
                      <w:right w:val="single" w:sz="6" w:space="0" w:color="auto"/>
                    </w:tcBorders>
                    <w:shd w:val="clear" w:color="auto" w:fill="auto"/>
                    <w:vAlign w:val="center"/>
                  </w:tcPr>
                  <w:p w14:paraId="419FE249" w14:textId="77777777" w:rsidR="005D40B3" w:rsidRDefault="005D40B3" w:rsidP="005D40B3">
                    <w:pPr>
                      <w:rPr>
                        <w:rFonts w:cs="Arial"/>
                        <w:color w:val="000000"/>
                      </w:rPr>
                    </w:pPr>
                    <w:r>
                      <w:rPr>
                        <w:rFonts w:cs="Arial"/>
                        <w:color w:val="000000"/>
                      </w:rPr>
                      <w:t>--</w:t>
                    </w:r>
                    <w:r>
                      <w:rPr>
                        <w:rFonts w:cs="Arial" w:hint="eastAsia"/>
                        <w:color w:val="000000"/>
                        <w:lang w:val="en-GB"/>
                      </w:rPr>
                      <w:t>综合收益总额</w:t>
                    </w:r>
                  </w:p>
                </w:tc>
              </w:sdtContent>
            </w:sdt>
            <w:tc>
              <w:tcPr>
                <w:tcW w:w="1697" w:type="pct"/>
                <w:tcBorders>
                  <w:top w:val="single" w:sz="6" w:space="0" w:color="auto"/>
                  <w:left w:val="single" w:sz="6" w:space="0" w:color="auto"/>
                  <w:bottom w:val="single" w:sz="4" w:space="0" w:color="auto"/>
                  <w:right w:val="single" w:sz="6" w:space="0" w:color="auto"/>
                </w:tcBorders>
                <w:vAlign w:val="center"/>
              </w:tcPr>
              <w:p w14:paraId="2DB8D7FF" w14:textId="4E8F4C39" w:rsidR="005D40B3" w:rsidRDefault="005D40B3" w:rsidP="005D40B3">
                <w:pPr>
                  <w:jc w:val="right"/>
                </w:pPr>
                <w:r>
                  <w:t>-4,769,601</w:t>
                </w:r>
              </w:p>
            </w:tc>
            <w:tc>
              <w:tcPr>
                <w:tcW w:w="1699" w:type="pct"/>
                <w:tcBorders>
                  <w:top w:val="single" w:sz="6" w:space="0" w:color="auto"/>
                  <w:left w:val="single" w:sz="6" w:space="0" w:color="auto"/>
                  <w:bottom w:val="single" w:sz="4" w:space="0" w:color="auto"/>
                  <w:right w:val="single" w:sz="4" w:space="0" w:color="auto"/>
                </w:tcBorders>
                <w:vAlign w:val="center"/>
              </w:tcPr>
              <w:p w14:paraId="2743246F" w14:textId="6A6C1320" w:rsidR="005D40B3" w:rsidRDefault="005D40B3" w:rsidP="005D40B3">
                <w:pPr>
                  <w:jc w:val="right"/>
                </w:pPr>
                <w:r>
                  <w:t>-2,005,194</w:t>
                </w:r>
              </w:p>
            </w:tc>
          </w:tr>
        </w:tbl>
        <w:p w14:paraId="5E7291C9" w14:textId="77777777" w:rsidR="00A51F6D" w:rsidRDefault="00A51F6D">
          <w:pPr>
            <w:rPr>
              <w:rFonts w:cs="Arial"/>
            </w:rPr>
          </w:pPr>
        </w:p>
        <w:p w14:paraId="14D5DFF2" w14:textId="275AAF31" w:rsidR="009D01F0" w:rsidRDefault="00174DED">
          <w:pPr>
            <w:rPr>
              <w:rFonts w:cs="Arial"/>
            </w:rPr>
          </w:pPr>
          <w:r>
            <w:rPr>
              <w:rFonts w:cs="Arial" w:hint="eastAsia"/>
            </w:rPr>
            <w:t>其他说明</w:t>
          </w:r>
          <w:r w:rsidR="002E49AF">
            <w:rPr>
              <w:rFonts w:cs="Arial" w:hint="eastAsia"/>
            </w:rPr>
            <w:t>：</w:t>
          </w:r>
        </w:p>
        <w:p w14:paraId="6BFCF1EC" w14:textId="6904A1E4" w:rsidR="009D01F0" w:rsidRDefault="00000000">
          <w:pPr>
            <w:rPr>
              <w:rFonts w:cs="Arial"/>
            </w:rPr>
          </w:pPr>
          <w:sdt>
            <w:sdtPr>
              <w:alias w:val="不重要的合营企业和联营企业的汇总财务信息其他说明"/>
              <w:tag w:val="_GBC_78096995ca9848409e6780ab5f1386f8"/>
              <w:id w:val="562917188"/>
              <w:lock w:val="sdtLocked"/>
              <w:placeholder>
                <w:docPart w:val="GBC22222222222222222222222222222"/>
              </w:placeholder>
            </w:sdtPr>
            <w:sdtContent>
              <w:r w:rsidR="005D40B3">
                <w:rPr>
                  <w:rFonts w:hint="eastAsia"/>
                </w:rPr>
                <w:t>无</w:t>
              </w:r>
            </w:sdtContent>
          </w:sdt>
        </w:p>
      </w:sdtContent>
    </w:sdt>
    <w:p w14:paraId="61D9CE9D" w14:textId="77777777" w:rsidR="009D01F0" w:rsidRDefault="009D01F0">
      <w:pPr>
        <w:rPr>
          <w:rFonts w:cs="Arial"/>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14:paraId="7BD83BD1"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684870408"/>
            <w:lock w:val="sdtLocked"/>
            <w:placeholder>
              <w:docPart w:val="GBC22222222222222222222222222222"/>
            </w:placeholder>
          </w:sdtPr>
          <w:sdtContent>
            <w:p w14:paraId="72624F88" w14:textId="75799327" w:rsidR="009D01F0"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p w14:paraId="4091FB5C" w14:textId="77777777" w:rsidR="009D01F0" w:rsidRDefault="00000000">
          <w:pPr>
            <w:rPr>
              <w:rFonts w:cs="Arial"/>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14:paraId="3B64C214"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704145501"/>
            <w:lock w:val="sdtLocked"/>
            <w:placeholder>
              <w:docPart w:val="GBC22222222222222222222222222222"/>
            </w:placeholder>
          </w:sdtPr>
          <w:sdtContent>
            <w:p w14:paraId="237641F3" w14:textId="55FE8E0B" w:rsidR="005D40B3"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p w14:paraId="7F5CED22" w14:textId="4BDAFE37" w:rsidR="009D01F0" w:rsidRDefault="00000000">
          <w:pPr>
            <w:rPr>
              <w:rFonts w:cs="Arial"/>
            </w:rPr>
          </w:pPr>
        </w:p>
      </w:sdtContent>
    </w:sdt>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14:paraId="2B021DB3"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t>与合营企业投资相关的未确认承诺</w:t>
          </w:r>
        </w:p>
        <w:sdt>
          <w:sdtPr>
            <w:alias w:val="是否适用：与合营企业投资相关的未确认承诺[双击切换]"/>
            <w:tag w:val="_GBC_9d014d8b476148b59476808a5cda81d8"/>
            <w:id w:val="-1943609466"/>
            <w:lock w:val="sdtLocked"/>
            <w:placeholder>
              <w:docPart w:val="GBC22222222222222222222222222222"/>
            </w:placeholder>
          </w:sdtPr>
          <w:sdtContent>
            <w:p w14:paraId="51376E15" w14:textId="7EEBD059" w:rsidR="009D01F0" w:rsidRDefault="00174DED" w:rsidP="005D40B3">
              <w:pPr>
                <w:rPr>
                  <w:rFonts w:cs="Arial"/>
                </w:rPr>
              </w:pPr>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sdtContent>
    </w:sdt>
    <w:p w14:paraId="5686F16C" w14:textId="77777777" w:rsidR="009D01F0" w:rsidRDefault="009D01F0">
      <w:pPr>
        <w:rPr>
          <w:rFonts w:cs="Arial"/>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14:paraId="11E89541" w14:textId="77777777" w:rsidR="009D01F0" w:rsidRDefault="00174DED" w:rsidP="00BC60D6">
          <w:pPr>
            <w:pStyle w:val="4"/>
            <w:numPr>
              <w:ilvl w:val="3"/>
              <w:numId w:val="54"/>
            </w:numPr>
            <w:tabs>
              <w:tab w:val="left" w:pos="630"/>
            </w:tabs>
            <w:rPr>
              <w:rFonts w:ascii="宋体" w:hAnsi="宋体" w:cs="Arial"/>
              <w:szCs w:val="21"/>
            </w:rPr>
          </w:pPr>
          <w:r>
            <w:rPr>
              <w:rFonts w:ascii="宋体" w:hAnsi="宋体" w:cs="Arial" w:hint="eastAsia"/>
              <w:szCs w:val="21"/>
            </w:rPr>
            <w:t>与合营企业或联营企业投资相关的或有负债</w:t>
          </w:r>
        </w:p>
        <w:sdt>
          <w:sdtPr>
            <w:alias w:val="是否适用：与合营企业或联营企业投资相关的或有负债[双击切换]"/>
            <w:tag w:val="_GBC_caba618be81b4cb1acf89073549a456a"/>
            <w:id w:val="1667669050"/>
            <w:lock w:val="sdtLocked"/>
            <w:placeholder>
              <w:docPart w:val="GBC22222222222222222222222222222"/>
            </w:placeholder>
          </w:sdtPr>
          <w:sdtContent>
            <w:p w14:paraId="3664DBFF" w14:textId="6D920C71" w:rsidR="009D01F0" w:rsidRDefault="00174DED" w:rsidP="005D40B3">
              <w:pPr>
                <w:rPr>
                  <w:rFonts w:cs="Arial"/>
                </w:rPr>
              </w:pPr>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sdtContent>
    </w:sdt>
    <w:p w14:paraId="56588FBD" w14:textId="77777777" w:rsidR="009D01F0" w:rsidRDefault="009D01F0">
      <w:pPr>
        <w:rPr>
          <w:rFonts w:cs="Arial"/>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14:paraId="1E8F3827" w14:textId="77777777" w:rsidR="009D01F0" w:rsidRDefault="00174DED" w:rsidP="00BC60D6">
          <w:pPr>
            <w:pStyle w:val="3"/>
            <w:numPr>
              <w:ilvl w:val="2"/>
              <w:numId w:val="52"/>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669393679"/>
            <w:lock w:val="sdtLocked"/>
            <w:placeholder>
              <w:docPart w:val="GBC22222222222222222222222222222"/>
            </w:placeholder>
          </w:sdtPr>
          <w:sdtContent>
            <w:p w14:paraId="7769F89F" w14:textId="7CBF5C6F" w:rsidR="005D40B3"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p w14:paraId="32348BC2" w14:textId="4B6063A1" w:rsidR="009D01F0" w:rsidRDefault="00000000">
          <w:pPr>
            <w:rPr>
              <w:rFonts w:cs="Arial"/>
            </w:rPr>
          </w:pPr>
        </w:p>
      </w:sdtContent>
    </w:sdt>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14:paraId="24E27090" w14:textId="77777777" w:rsidR="009D01F0" w:rsidRDefault="00174DED" w:rsidP="00BC60D6">
          <w:pPr>
            <w:pStyle w:val="3"/>
            <w:numPr>
              <w:ilvl w:val="2"/>
              <w:numId w:val="52"/>
            </w:numPr>
            <w:rPr>
              <w:rFonts w:ascii="宋体" w:hAnsi="宋体" w:cs="Arial"/>
              <w:szCs w:val="21"/>
            </w:rPr>
          </w:pPr>
          <w:r>
            <w:rPr>
              <w:rFonts w:ascii="宋体" w:hAnsi="宋体" w:cs="Arial" w:hint="eastAsia"/>
              <w:szCs w:val="21"/>
            </w:rPr>
            <w:t>在未纳入合并财务报表范围的结构化主体中的权益</w:t>
          </w:r>
        </w:p>
        <w:p w14:paraId="1E050B0C" w14:textId="77777777" w:rsidR="009D01F0" w:rsidRDefault="00174DED">
          <w:pPr>
            <w:rPr>
              <w:rFonts w:cs="Arial"/>
            </w:rPr>
          </w:pPr>
          <w:r>
            <w:rPr>
              <w:rFonts w:cs="Arial" w:hint="eastAsia"/>
            </w:rPr>
            <w:t>未纳入合并财务报表范围的结构化主体的相关说明：</w:t>
          </w:r>
        </w:p>
        <w:sdt>
          <w:sdtPr>
            <w:rPr>
              <w:rFonts w:cs="Arial"/>
            </w:rPr>
            <w:alias w:val="是否适用：未纳入合并财务报表范围的结构化主体的相关说明[双击切换]"/>
            <w:tag w:val="_GBC_48eb6d215e5341c694f98d18f5889902"/>
            <w:id w:val="-1448235139"/>
            <w:lock w:val="sdtLocked"/>
            <w:placeholder>
              <w:docPart w:val="GBC22222222222222222222222222222"/>
            </w:placeholder>
          </w:sdtPr>
          <w:sdtContent>
            <w:p w14:paraId="19118A61" w14:textId="5EA0124E" w:rsidR="009D01F0" w:rsidRDefault="00174DED" w:rsidP="005D40B3">
              <w:pPr>
                <w:rPr>
                  <w:rFonts w:cs="Arial"/>
                </w:rPr>
              </w:pPr>
              <w:r>
                <w:rPr>
                  <w:rFonts w:cs="Arial"/>
                </w:rPr>
                <w:fldChar w:fldCharType="begin"/>
              </w:r>
              <w:r w:rsidR="005D40B3">
                <w:rPr>
                  <w:rFonts w:cs="Arial"/>
                </w:rPr>
                <w:instrText xml:space="preserve"> MACROBUTTON  SnrToggleCheckbox □适用 </w:instrText>
              </w:r>
              <w:r>
                <w:rPr>
                  <w:rFonts w:cs="Arial"/>
                </w:rPr>
                <w:fldChar w:fldCharType="end"/>
              </w:r>
              <w:r>
                <w:rPr>
                  <w:rFonts w:cs="Arial"/>
                </w:rPr>
                <w:fldChar w:fldCharType="begin"/>
              </w:r>
              <w:r w:rsidR="005D40B3">
                <w:rPr>
                  <w:rFonts w:cs="Arial"/>
                </w:rPr>
                <w:instrText xml:space="preserve"> MACROBUTTON  SnrToggleCheckbox √不适用 </w:instrText>
              </w:r>
              <w:r>
                <w:rPr>
                  <w:rFonts w:cs="Arial"/>
                </w:rPr>
                <w:fldChar w:fldCharType="end"/>
              </w:r>
            </w:p>
          </w:sdtContent>
        </w:sdt>
        <w:p w14:paraId="50F666A8" w14:textId="77777777" w:rsidR="009D01F0" w:rsidRDefault="00000000">
          <w:pPr>
            <w:rPr>
              <w:rFonts w:cs="Arial"/>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14:paraId="17CD1672" w14:textId="77777777" w:rsidR="009D01F0" w:rsidRDefault="00174DED" w:rsidP="00BC60D6">
          <w:pPr>
            <w:pStyle w:val="3"/>
            <w:numPr>
              <w:ilvl w:val="2"/>
              <w:numId w:val="52"/>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908422305"/>
            <w:lock w:val="sdtLocked"/>
            <w:placeholder>
              <w:docPart w:val="GBC22222222222222222222222222222"/>
            </w:placeholder>
          </w:sdtPr>
          <w:sdtContent>
            <w:p w14:paraId="676A42AA" w14:textId="7D198F87" w:rsidR="009D01F0"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sdtContent>
    </w:sdt>
    <w:p w14:paraId="728C7036" w14:textId="77777777" w:rsidR="009D01F0" w:rsidRDefault="009D01F0"/>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EndPr>
        <w:rPr>
          <w:szCs w:val="21"/>
        </w:rPr>
      </w:sdtEndPr>
      <w:sdtContent>
        <w:p w14:paraId="10B9BC82" w14:textId="77777777" w:rsidR="009D01F0" w:rsidRPr="00B57ABB" w:rsidRDefault="00174DED" w:rsidP="00BC60D6">
          <w:pPr>
            <w:pStyle w:val="2"/>
            <w:numPr>
              <w:ilvl w:val="0"/>
              <w:numId w:val="107"/>
            </w:numPr>
            <w:ind w:left="420" w:hanging="420"/>
            <w:rPr>
              <w:rFonts w:ascii="宋体" w:hAnsi="宋体"/>
            </w:rPr>
          </w:pPr>
          <w:r w:rsidRPr="00B57ABB">
            <w:rPr>
              <w:rFonts w:ascii="宋体" w:hAnsi="宋体" w:hint="eastAsia"/>
            </w:rPr>
            <w:t>与金融工具相关的风险</w:t>
          </w:r>
        </w:p>
        <w:sdt>
          <w:sdtPr>
            <w:alias w:val="是否适用：与金融工具相关的风险[双击切换]"/>
            <w:tag w:val="_GBC_c64d1e82474c4f20aebea3bef4cc2f0f"/>
            <w:id w:val="416671031"/>
            <w:lock w:val="sdtLocked"/>
            <w:placeholder>
              <w:docPart w:val="GBC22222222222222222222222222222"/>
            </w:placeholder>
          </w:sdtPr>
          <w:sdtContent>
            <w:p w14:paraId="54C906AE" w14:textId="26D3AE20" w:rsidR="005D40B3"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sdt>
          <w:sdtPr>
            <w:alias w:val="与金融工具相关的风险"/>
            <w:tag w:val="_GBC_f6714dfdbb554edeb7e7fde71c65346d"/>
            <w:id w:val="-1873985921"/>
            <w:lock w:val="sdtLocked"/>
            <w:placeholder>
              <w:docPart w:val="357B9F76536C4D78AEA536322D821886"/>
            </w:placeholder>
          </w:sdtPr>
          <w:sdtEndPr>
            <w:rPr>
              <w:b/>
            </w:rPr>
          </w:sdtEndPr>
          <w:sdtContent>
            <w:p w14:paraId="5C9DD6CE" w14:textId="77777777" w:rsidR="00E2584B" w:rsidRDefault="00E2584B" w:rsidP="00420AF0">
              <w:pPr>
                <w:rPr>
                  <w:rFonts w:ascii="PMingLiU" w:eastAsiaTheme="minorEastAsia" w:hAnsi="PMingLiU" w:cs="PMingLiU"/>
                </w:rPr>
              </w:pPr>
              <w:r>
                <w:t>本集团在日常活动中面临各种在日常活动中面临各种金融工具的风险，主要包括</w:t>
              </w:r>
              <w:r>
                <w:rPr>
                  <w:rFonts w:ascii="PMingLiU" w:eastAsia="PMingLiU" w:hAnsi="PMingLiU" w:cs="PMingLiU" w:hint="eastAsia"/>
                </w:rPr>
                <w:t>：</w:t>
              </w:r>
            </w:p>
            <w:p w14:paraId="711CA4B5" w14:textId="77777777" w:rsidR="00E2584B" w:rsidRDefault="00E2584B" w:rsidP="00420AF0">
              <w:r>
                <w:lastRenderedPageBreak/>
                <w:t xml:space="preserve">- 信用风险 </w:t>
              </w:r>
            </w:p>
            <w:p w14:paraId="3A57B923" w14:textId="77777777" w:rsidR="00E2584B" w:rsidRDefault="00E2584B" w:rsidP="00420AF0">
              <w:r>
                <w:t xml:space="preserve">- 流动性风险 </w:t>
              </w:r>
            </w:p>
            <w:p w14:paraId="371F3043" w14:textId="77777777" w:rsidR="00E2584B" w:rsidRDefault="00E2584B" w:rsidP="00420AF0">
              <w:r>
                <w:t>- 利率风险</w:t>
              </w:r>
            </w:p>
            <w:p w14:paraId="3D228A07" w14:textId="77777777" w:rsidR="00E2584B" w:rsidRDefault="00E2584B" w:rsidP="00420AF0"/>
            <w:p w14:paraId="11158B81" w14:textId="056744FE" w:rsidR="00E2584B" w:rsidRDefault="00E2584B" w:rsidP="00420AF0">
              <w:r>
                <w:t>下文主要论述上述风险敞口及其形成原因以及在本年发生的变化、风险管理目标、政策和程序以及计量风险的方法发生的变化等。</w:t>
              </w:r>
            </w:p>
            <w:p w14:paraId="75E4D96B" w14:textId="6E510D29" w:rsidR="00E2584B" w:rsidRDefault="00E2584B" w:rsidP="00420AF0"/>
            <w:p w14:paraId="3672DA5A" w14:textId="28580F25" w:rsidR="00E2584B" w:rsidRDefault="00E2584B" w:rsidP="00420AF0">
              <w:pPr>
                <w:rPr>
                  <w:rFonts w:ascii="PMingLiU" w:eastAsiaTheme="minorEastAsia" w:hAnsi="PMingLiU" w:cs="PMingLiU"/>
                </w:rPr>
              </w:pPr>
              <w: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本集团会定期审阅这些风险管理政策及有关内部控制系统，以适应市场情况或本集团经营活动的改变</w:t>
              </w:r>
              <w:r>
                <w:rPr>
                  <w:rFonts w:ascii="PMingLiU" w:eastAsia="PMingLiU" w:hAnsi="PMingLiU" w:cs="PMingLiU" w:hint="eastAsia"/>
                </w:rPr>
                <w:t>。</w:t>
              </w:r>
            </w:p>
            <w:p w14:paraId="0B80C2B7" w14:textId="65BA9AC7" w:rsidR="00E2584B" w:rsidRDefault="00E2584B" w:rsidP="00420AF0">
              <w:pPr>
                <w:rPr>
                  <w:rFonts w:ascii="PMingLiU" w:eastAsiaTheme="minorEastAsia" w:hAnsi="PMingLiU" w:cs="PMingLiU"/>
                </w:rPr>
              </w:pPr>
            </w:p>
            <w:p w14:paraId="42D0BC41" w14:textId="13710F75" w:rsidR="00E2584B" w:rsidRPr="00E2584B" w:rsidRDefault="00E2584B" w:rsidP="00BC60D6">
              <w:pPr>
                <w:pStyle w:val="ac"/>
                <w:numPr>
                  <w:ilvl w:val="2"/>
                  <w:numId w:val="42"/>
                </w:numPr>
                <w:ind w:firstLineChars="0"/>
                <w:rPr>
                  <w:rFonts w:ascii="PMingLiU" w:eastAsiaTheme="minorEastAsia" w:hAnsi="PMingLiU" w:cs="PMingLiU"/>
                </w:rPr>
              </w:pPr>
              <w:r>
                <w:t>信用风</w:t>
              </w:r>
              <w:r w:rsidRPr="00E2584B">
                <w:rPr>
                  <w:rFonts w:ascii="PMingLiU" w:eastAsia="PMingLiU" w:hAnsi="PMingLiU" w:cs="PMingLiU" w:hint="eastAsia"/>
                </w:rPr>
                <w:t>险</w:t>
              </w:r>
            </w:p>
            <w:p w14:paraId="15154D49" w14:textId="77777777" w:rsidR="00E2584B" w:rsidRDefault="00E2584B" w:rsidP="00E2584B">
              <w:pPr>
                <w:pStyle w:val="ac"/>
                <w:ind w:firstLineChars="0" w:firstLine="0"/>
              </w:pPr>
            </w:p>
            <w:p w14:paraId="3D5F7DFC" w14:textId="5549C8FE" w:rsidR="00E2584B" w:rsidRDefault="00E2584B" w:rsidP="00E2584B">
              <w:pPr>
                <w:pStyle w:val="ac"/>
                <w:ind w:firstLineChars="0" w:firstLine="0"/>
              </w:pPr>
              <w:r>
                <w:t>信用风险，是指金融工具的一方不能履行义务造成另发生财务损失。本集团的信用风险主要来自货币资金、应收款项等。管理层会持续监控这些信用风险的敞口。</w:t>
              </w:r>
            </w:p>
            <w:p w14:paraId="31B87B5A" w14:textId="0D60E911" w:rsidR="00E2584B" w:rsidRDefault="00E2584B" w:rsidP="00E2584B">
              <w:pPr>
                <w:pStyle w:val="ac"/>
                <w:ind w:firstLineChars="0" w:firstLine="0"/>
              </w:pPr>
            </w:p>
            <w:p w14:paraId="59D9DB95" w14:textId="0AB0AE37" w:rsidR="00E2584B" w:rsidRDefault="00E2584B" w:rsidP="00E2584B">
              <w:pPr>
                <w:pStyle w:val="ac"/>
                <w:ind w:firstLineChars="0" w:firstLine="0"/>
              </w:pPr>
              <w:r>
                <w:t>本集团除现金以外的货币资金主要存放于信用良好的金融机构，管理层认为其不存在重大的信用风险，预期不会因为对方违约而给本集团造成损失。</w:t>
              </w:r>
            </w:p>
            <w:p w14:paraId="774E6078" w14:textId="14D7CA0B" w:rsidR="00E2584B" w:rsidRDefault="00E2584B" w:rsidP="00E2584B">
              <w:pPr>
                <w:pStyle w:val="ac"/>
                <w:ind w:firstLineChars="0" w:firstLine="0"/>
              </w:pPr>
            </w:p>
            <w:p w14:paraId="356EB195" w14:textId="1C773A35" w:rsidR="00E2584B" w:rsidRDefault="00E2584B" w:rsidP="00E2584B">
              <w:pPr>
                <w:pStyle w:val="ac"/>
                <w:ind w:firstLineChars="0" w:firstLine="0"/>
                <w:rPr>
                  <w:rFonts w:ascii="PMingLiU" w:eastAsiaTheme="minorEastAsia" w:hAnsi="PMingLiU" w:cs="PMingLiU"/>
                </w:rPr>
              </w:pPr>
              <w:r>
                <w:t>对于应收款项，本集团已根据实际情况制定了信用政策，对客户进行信用评估以确定赊销额度与信用期限。信用评估主要根据客户的财务状况、外部评级及银行信用记录</w:t>
              </w:r>
              <w:r>
                <w:t>(</w:t>
              </w:r>
              <w:r>
                <w:t>如有可能</w:t>
              </w:r>
              <w:r>
                <w:t>)</w:t>
              </w:r>
              <w:r>
                <w:t>。本集团会定期对客户信用记录进行监控，对于信用记录不良的客户，本集团会采用催款、缩短信用期或取消信用期等方式，以确保本集团的整体信用风险在可控的范围内</w:t>
              </w:r>
              <w:r>
                <w:rPr>
                  <w:rFonts w:ascii="PMingLiU" w:eastAsia="PMingLiU" w:hAnsi="PMingLiU" w:cs="PMingLiU" w:hint="eastAsia"/>
                </w:rPr>
                <w:t>。</w:t>
              </w:r>
            </w:p>
            <w:p w14:paraId="062BF7B0" w14:textId="5FC9BC6E" w:rsidR="00E2584B" w:rsidRDefault="00E2584B" w:rsidP="00E2584B">
              <w:pPr>
                <w:pStyle w:val="ac"/>
                <w:ind w:firstLineChars="0" w:firstLine="0"/>
                <w:rPr>
                  <w:rFonts w:ascii="PMingLiU" w:eastAsiaTheme="minorEastAsia" w:hAnsi="PMingLiU" w:cs="PMingLiU"/>
                </w:rPr>
              </w:pPr>
            </w:p>
            <w:p w14:paraId="594EA937" w14:textId="3D8E6DE1" w:rsidR="00E2584B" w:rsidRDefault="00E2584B" w:rsidP="00E2584B">
              <w:pPr>
                <w:pStyle w:val="ac"/>
                <w:ind w:firstLineChars="0" w:firstLine="0"/>
              </w:pPr>
              <w:r>
                <w:t>为监控本集团的信用风险，本集团按照账龄、到期日等要素对本集团的客户资料进行分析。</w:t>
              </w:r>
            </w:p>
            <w:p w14:paraId="1C1A2D5A" w14:textId="334A9CA7" w:rsidR="00E2584B" w:rsidRDefault="00E2584B" w:rsidP="00E2584B">
              <w:pPr>
                <w:pStyle w:val="ac"/>
                <w:ind w:firstLineChars="0" w:firstLine="0"/>
              </w:pPr>
            </w:p>
            <w:p w14:paraId="50688D08" w14:textId="6686AD9C" w:rsidR="00E2584B" w:rsidRDefault="00E2584B" w:rsidP="00E2584B">
              <w:pPr>
                <w:pStyle w:val="ac"/>
                <w:ind w:firstLineChars="0" w:firstLine="0"/>
              </w:pPr>
              <w:r>
                <w:t>本集团对已逾期但经个别方式和组合方式评估后均未减值的应收款项的期限分析如下：</w:t>
              </w:r>
            </w:p>
            <w:p w14:paraId="57BF195B" w14:textId="593C902C" w:rsidR="00E2584B" w:rsidRDefault="00E2584B" w:rsidP="00E2584B">
              <w:pPr>
                <w:pStyle w:val="ac"/>
                <w:ind w:firstLineChars="0" w:firstLine="0"/>
              </w:pPr>
            </w:p>
            <w:p w14:paraId="0373D934" w14:textId="22C7122C" w:rsidR="00E2584B" w:rsidRDefault="00E2584B" w:rsidP="00E2584B">
              <w:pPr>
                <w:pStyle w:val="ac"/>
                <w:ind w:firstLineChars="0" w:firstLine="0"/>
              </w:pPr>
              <w:r>
                <w:t>本集团信用风险主要是受每个客户自身特性的影响，而不是客户所在的行业或国家和地区。因此重大信用风险集中的情况主要源自本集团存在对个别客户的重大应收款项。于资产负债表日，本集团的前五大客户的应收款占本集团应收账款和其他应收款总额的</w:t>
              </w:r>
              <w:r>
                <w:t xml:space="preserve"> </w:t>
              </w:r>
              <w:r w:rsidR="00775139">
                <w:t>8</w:t>
              </w:r>
              <w:r w:rsidR="00A46029">
                <w:t>7</w:t>
              </w:r>
              <w:r>
                <w:t>% (202</w:t>
              </w:r>
              <w:r w:rsidR="00775139">
                <w:t>2</w:t>
              </w:r>
              <w:r>
                <w:t xml:space="preserve"> </w:t>
              </w:r>
              <w:r>
                <w:t>年：</w:t>
              </w:r>
              <w:r>
                <w:t>9</w:t>
              </w:r>
              <w:r w:rsidR="00A46029">
                <w:t>1</w:t>
              </w:r>
              <w:r>
                <w:t xml:space="preserve">%) </w:t>
              </w:r>
              <w:r>
                <w:t>；此外，本集团未逾期也未减值的应收款项主要是与近期并无违约记录的众多客户有关。</w:t>
              </w:r>
            </w:p>
            <w:p w14:paraId="621C5695" w14:textId="74327DDF" w:rsidR="00E2584B" w:rsidRDefault="00E2584B" w:rsidP="00E2584B">
              <w:pPr>
                <w:pStyle w:val="ac"/>
                <w:ind w:firstLineChars="0" w:firstLine="0"/>
              </w:pPr>
            </w:p>
            <w:p w14:paraId="5013DBDB" w14:textId="4156FC98" w:rsidR="00E2584B" w:rsidRDefault="00E2584B" w:rsidP="00BC60D6">
              <w:pPr>
                <w:pStyle w:val="ac"/>
                <w:numPr>
                  <w:ilvl w:val="2"/>
                  <w:numId w:val="42"/>
                </w:numPr>
                <w:ind w:firstLineChars="0"/>
                <w:rPr>
                  <w:rFonts w:ascii="PMingLiU" w:eastAsiaTheme="minorEastAsia" w:hAnsi="PMingLiU" w:cs="PMingLiU"/>
                </w:rPr>
              </w:pPr>
              <w:r>
                <w:t>流动性风</w:t>
              </w:r>
              <w:r>
                <w:rPr>
                  <w:rFonts w:ascii="PMingLiU" w:eastAsia="PMingLiU" w:hAnsi="PMingLiU" w:cs="PMingLiU" w:hint="eastAsia"/>
                </w:rPr>
                <w:t>险</w:t>
              </w:r>
            </w:p>
            <w:p w14:paraId="2901B3AF" w14:textId="18D492A4" w:rsidR="00E2584B" w:rsidRDefault="00E2584B" w:rsidP="00E2584B">
              <w:pPr>
                <w:rPr>
                  <w:rFonts w:eastAsiaTheme="minorEastAsia"/>
                </w:rPr>
              </w:pPr>
            </w:p>
            <w:p w14:paraId="2E0A618A" w14:textId="4784DFE1" w:rsidR="00E2584B" w:rsidRDefault="00E2584B" w:rsidP="00E2584B">
              <w:r>
                <w:t>流动性风险，是指企业在履行以交付现金或其他融资产的方式结算义务时发生资金短缺的风险。本集团负责自身的现金管理工作，包括现金盈余的短期投资和筹措贷款以应付预计现金需求 (如果借款额超过某些预设授权上限，便需获得本公司董事会的批准) 。本集团的政策是定期监控短期和长期的流动资金需求，以及是否符合借款协议的规定，以确保维持充裕的现金储备和可供随时变现的有价证券，同时获得主要金融机构承诺提供足够的备用资金，以满足短期和较长期的流动资金需求。</w:t>
              </w:r>
            </w:p>
            <w:p w14:paraId="22D0A093" w14:textId="38ACDEA0" w:rsidR="00E2584B" w:rsidRDefault="00E2584B" w:rsidP="00E2584B"/>
            <w:p w14:paraId="5AE574F1" w14:textId="2500BEC0" w:rsidR="00E2584B" w:rsidRDefault="00E2584B" w:rsidP="00E2584B">
              <w:pPr>
                <w:rPr>
                  <w:rFonts w:ascii="PMingLiU" w:eastAsiaTheme="minorEastAsia" w:hAnsi="PMingLiU" w:cs="PMingLiU"/>
                </w:rPr>
              </w:pPr>
              <w:r>
                <w:t>本集团于资产负债表日的金融负债按未折现的合同现金流量 (包括按合同利率 (如果是浮动利率则按 6 月 30 日及 12 月 31 日的现行利率) 计算的利息) 的剩余合约期限，以及被要求支付的最早日期如下</w:t>
              </w:r>
              <w:r>
                <w:rPr>
                  <w:rFonts w:ascii="PMingLiU" w:eastAsia="PMingLiU" w:hAnsi="PMingLiU" w:cs="PMingLiU" w:hint="eastAsia"/>
                </w:rPr>
                <w:t>：</w:t>
              </w:r>
            </w:p>
            <w:p w14:paraId="6E6187C1" w14:textId="2EA1E7BB" w:rsidR="00E2584B" w:rsidRDefault="00E2584B" w:rsidP="00E2584B">
              <w:pPr>
                <w:rPr>
                  <w:rFonts w:ascii="PMingLiU" w:eastAsiaTheme="minorEastAsia" w:hAnsi="PMingLiU" w:cs="PMingLiU"/>
                </w:rPr>
              </w:pPr>
            </w:p>
            <w:tbl>
              <w:tblPr>
                <w:tblStyle w:val="a7"/>
                <w:tblW w:w="0" w:type="auto"/>
                <w:tblLayout w:type="fixed"/>
                <w:tblLook w:val="04A0" w:firstRow="1" w:lastRow="0" w:firstColumn="1" w:lastColumn="0" w:noHBand="0" w:noVBand="1"/>
              </w:tblPr>
              <w:tblGrid>
                <w:gridCol w:w="1129"/>
                <w:gridCol w:w="1418"/>
                <w:gridCol w:w="1134"/>
                <w:gridCol w:w="1276"/>
                <w:gridCol w:w="1275"/>
                <w:gridCol w:w="1276"/>
                <w:gridCol w:w="1315"/>
              </w:tblGrid>
              <w:tr w:rsidR="0015099E" w14:paraId="19073716" w14:textId="77777777" w:rsidTr="00A51F6D">
                <w:tc>
                  <w:tcPr>
                    <w:tcW w:w="1129" w:type="dxa"/>
                  </w:tcPr>
                  <w:p w14:paraId="0A3E5895" w14:textId="77777777" w:rsidR="0015099E" w:rsidRPr="0015099E" w:rsidRDefault="0015099E" w:rsidP="00EC5D88">
                    <w:pPr>
                      <w:rPr>
                        <w:rFonts w:eastAsiaTheme="minorEastAsia"/>
                        <w:sz w:val="16"/>
                        <w:szCs w:val="16"/>
                      </w:rPr>
                    </w:pPr>
                  </w:p>
                </w:tc>
                <w:tc>
                  <w:tcPr>
                    <w:tcW w:w="6379" w:type="dxa"/>
                    <w:gridSpan w:val="5"/>
                    <w:vAlign w:val="center"/>
                  </w:tcPr>
                  <w:p w14:paraId="14D8F44B" w14:textId="77777777" w:rsidR="0015099E" w:rsidRPr="0015099E" w:rsidRDefault="0015099E" w:rsidP="00A51F6D">
                    <w:pPr>
                      <w:jc w:val="center"/>
                      <w:rPr>
                        <w:rFonts w:eastAsiaTheme="minorEastAsia"/>
                        <w:sz w:val="16"/>
                        <w:szCs w:val="16"/>
                      </w:rPr>
                    </w:pPr>
                    <w:r w:rsidRPr="0015099E">
                      <w:rPr>
                        <w:rFonts w:eastAsiaTheme="minorEastAsia"/>
                        <w:sz w:val="16"/>
                        <w:szCs w:val="16"/>
                      </w:rPr>
                      <w:t>2023</w:t>
                    </w:r>
                    <w:r w:rsidRPr="0015099E">
                      <w:rPr>
                        <w:rFonts w:eastAsiaTheme="minorEastAsia"/>
                        <w:sz w:val="16"/>
                        <w:szCs w:val="16"/>
                      </w:rPr>
                      <w:t>年</w:t>
                    </w:r>
                    <w:r w:rsidRPr="0015099E">
                      <w:rPr>
                        <w:rFonts w:eastAsiaTheme="minorEastAsia"/>
                        <w:sz w:val="16"/>
                        <w:szCs w:val="16"/>
                      </w:rPr>
                      <w:t xml:space="preserve"> 6 </w:t>
                    </w:r>
                    <w:r w:rsidRPr="0015099E">
                      <w:rPr>
                        <w:rFonts w:eastAsiaTheme="minorEastAsia"/>
                        <w:sz w:val="16"/>
                        <w:szCs w:val="16"/>
                      </w:rPr>
                      <w:t>月</w:t>
                    </w:r>
                    <w:r w:rsidRPr="0015099E">
                      <w:rPr>
                        <w:rFonts w:eastAsiaTheme="minorEastAsia"/>
                        <w:sz w:val="16"/>
                        <w:szCs w:val="16"/>
                      </w:rPr>
                      <w:t xml:space="preserve"> 30 </w:t>
                    </w:r>
                    <w:r w:rsidRPr="0015099E">
                      <w:rPr>
                        <w:rFonts w:eastAsiaTheme="minorEastAsia"/>
                        <w:sz w:val="16"/>
                        <w:szCs w:val="16"/>
                      </w:rPr>
                      <w:t>日未折现的合同现金流量</w:t>
                    </w:r>
                  </w:p>
                </w:tc>
                <w:tc>
                  <w:tcPr>
                    <w:tcW w:w="1315" w:type="dxa"/>
                  </w:tcPr>
                  <w:p w14:paraId="6220A282" w14:textId="77777777" w:rsidR="0015099E" w:rsidRPr="0015099E" w:rsidRDefault="0015099E" w:rsidP="00EC5D88">
                    <w:pPr>
                      <w:rPr>
                        <w:rFonts w:eastAsiaTheme="minorEastAsia"/>
                        <w:sz w:val="16"/>
                        <w:szCs w:val="16"/>
                      </w:rPr>
                    </w:pPr>
                  </w:p>
                </w:tc>
              </w:tr>
              <w:tr w:rsidR="0015099E" w14:paraId="5602C27B" w14:textId="77777777" w:rsidTr="00A51F6D">
                <w:tc>
                  <w:tcPr>
                    <w:tcW w:w="1129" w:type="dxa"/>
                    <w:vAlign w:val="center"/>
                  </w:tcPr>
                  <w:p w14:paraId="44D90303" w14:textId="77777777" w:rsidR="0015099E" w:rsidRPr="0015099E" w:rsidRDefault="0015099E" w:rsidP="00A51F6D">
                    <w:pPr>
                      <w:jc w:val="center"/>
                      <w:rPr>
                        <w:rFonts w:eastAsiaTheme="minorEastAsia"/>
                        <w:sz w:val="14"/>
                        <w:szCs w:val="14"/>
                      </w:rPr>
                    </w:pPr>
                    <w:r w:rsidRPr="0015099E">
                      <w:rPr>
                        <w:rFonts w:eastAsiaTheme="minorEastAsia" w:hint="eastAsia"/>
                        <w:sz w:val="14"/>
                        <w:szCs w:val="14"/>
                      </w:rPr>
                      <w:t>项目</w:t>
                    </w:r>
                  </w:p>
                </w:tc>
                <w:tc>
                  <w:tcPr>
                    <w:tcW w:w="1418" w:type="dxa"/>
                    <w:vAlign w:val="center"/>
                  </w:tcPr>
                  <w:p w14:paraId="54555086" w14:textId="77777777" w:rsidR="0015099E" w:rsidRPr="0015099E" w:rsidRDefault="0015099E" w:rsidP="00A51F6D">
                    <w:pPr>
                      <w:jc w:val="center"/>
                      <w:rPr>
                        <w:rFonts w:eastAsiaTheme="minorEastAsia"/>
                        <w:sz w:val="14"/>
                        <w:szCs w:val="14"/>
                      </w:rPr>
                    </w:pPr>
                    <w:r w:rsidRPr="0015099E">
                      <w:rPr>
                        <w:sz w:val="14"/>
                        <w:szCs w:val="14"/>
                      </w:rPr>
                      <w:t>1</w:t>
                    </w:r>
                    <w:r w:rsidRPr="0015099E">
                      <w:rPr>
                        <w:sz w:val="14"/>
                        <w:szCs w:val="14"/>
                      </w:rPr>
                      <w:t>年内或实时偿还</w:t>
                    </w:r>
                  </w:p>
                </w:tc>
                <w:tc>
                  <w:tcPr>
                    <w:tcW w:w="1134" w:type="dxa"/>
                    <w:vAlign w:val="center"/>
                  </w:tcPr>
                  <w:p w14:paraId="67FEF4A0" w14:textId="77777777" w:rsidR="0015099E" w:rsidRPr="0015099E" w:rsidRDefault="0015099E" w:rsidP="00A51F6D">
                    <w:pPr>
                      <w:jc w:val="center"/>
                      <w:rPr>
                        <w:rFonts w:eastAsiaTheme="minorEastAsia"/>
                        <w:sz w:val="14"/>
                        <w:szCs w:val="14"/>
                      </w:rPr>
                    </w:pPr>
                    <w:r w:rsidRPr="0015099E">
                      <w:rPr>
                        <w:sz w:val="14"/>
                        <w:szCs w:val="14"/>
                      </w:rPr>
                      <w:t>一到二年</w:t>
                    </w:r>
                  </w:p>
                </w:tc>
                <w:tc>
                  <w:tcPr>
                    <w:tcW w:w="1276" w:type="dxa"/>
                    <w:vAlign w:val="center"/>
                  </w:tcPr>
                  <w:p w14:paraId="3AFB970F" w14:textId="77777777" w:rsidR="0015099E" w:rsidRPr="0015099E" w:rsidRDefault="0015099E" w:rsidP="00A51F6D">
                    <w:pPr>
                      <w:jc w:val="center"/>
                      <w:rPr>
                        <w:rFonts w:eastAsiaTheme="minorEastAsia"/>
                        <w:sz w:val="14"/>
                        <w:szCs w:val="14"/>
                      </w:rPr>
                    </w:pPr>
                    <w:r w:rsidRPr="0015099E">
                      <w:rPr>
                        <w:sz w:val="14"/>
                        <w:szCs w:val="14"/>
                      </w:rPr>
                      <w:t>二到五年</w:t>
                    </w:r>
                  </w:p>
                </w:tc>
                <w:tc>
                  <w:tcPr>
                    <w:tcW w:w="1275" w:type="dxa"/>
                    <w:vAlign w:val="center"/>
                  </w:tcPr>
                  <w:p w14:paraId="60DEFABB" w14:textId="77777777" w:rsidR="0015099E" w:rsidRPr="0015099E" w:rsidRDefault="0015099E" w:rsidP="00A51F6D">
                    <w:pPr>
                      <w:jc w:val="center"/>
                      <w:rPr>
                        <w:rFonts w:eastAsiaTheme="minorEastAsia"/>
                        <w:sz w:val="14"/>
                        <w:szCs w:val="14"/>
                      </w:rPr>
                    </w:pPr>
                    <w:r w:rsidRPr="0015099E">
                      <w:rPr>
                        <w:sz w:val="14"/>
                        <w:szCs w:val="14"/>
                      </w:rPr>
                      <w:t>五年以上</w:t>
                    </w:r>
                  </w:p>
                </w:tc>
                <w:tc>
                  <w:tcPr>
                    <w:tcW w:w="1276" w:type="dxa"/>
                    <w:vAlign w:val="center"/>
                  </w:tcPr>
                  <w:p w14:paraId="6545C16E" w14:textId="77777777" w:rsidR="0015099E" w:rsidRPr="0015099E" w:rsidRDefault="0015099E" w:rsidP="00A51F6D">
                    <w:pPr>
                      <w:jc w:val="center"/>
                      <w:rPr>
                        <w:rFonts w:eastAsiaTheme="minorEastAsia"/>
                        <w:sz w:val="14"/>
                        <w:szCs w:val="14"/>
                      </w:rPr>
                    </w:pPr>
                    <w:r w:rsidRPr="0015099E">
                      <w:rPr>
                        <w:sz w:val="14"/>
                        <w:szCs w:val="14"/>
                      </w:rPr>
                      <w:t>合计</w:t>
                    </w:r>
                  </w:p>
                </w:tc>
                <w:tc>
                  <w:tcPr>
                    <w:tcW w:w="1315" w:type="dxa"/>
                    <w:vAlign w:val="center"/>
                  </w:tcPr>
                  <w:p w14:paraId="401A8F93" w14:textId="6F32DB71" w:rsidR="0015099E" w:rsidRPr="0015099E" w:rsidRDefault="0015099E" w:rsidP="00A51F6D">
                    <w:pPr>
                      <w:jc w:val="center"/>
                      <w:rPr>
                        <w:rFonts w:eastAsiaTheme="minorEastAsia"/>
                        <w:sz w:val="14"/>
                        <w:szCs w:val="14"/>
                      </w:rPr>
                    </w:pPr>
                    <w:r w:rsidRPr="0015099E">
                      <w:rPr>
                        <w:sz w:val="14"/>
                        <w:szCs w:val="14"/>
                      </w:rPr>
                      <w:t>账面价值</w:t>
                    </w:r>
                  </w:p>
                </w:tc>
              </w:tr>
              <w:tr w:rsidR="0015099E" w14:paraId="2D14A8B4" w14:textId="77777777" w:rsidTr="00BE096A">
                <w:tc>
                  <w:tcPr>
                    <w:tcW w:w="1129" w:type="dxa"/>
                    <w:vAlign w:val="center"/>
                  </w:tcPr>
                  <w:p w14:paraId="42EBDED8" w14:textId="77777777" w:rsidR="0015099E" w:rsidRPr="0015099E" w:rsidRDefault="0015099E" w:rsidP="00BE096A">
                    <w:pPr>
                      <w:tabs>
                        <w:tab w:val="left" w:pos="524"/>
                      </w:tabs>
                      <w:jc w:val="left"/>
                      <w:rPr>
                        <w:rFonts w:eastAsiaTheme="minorEastAsia"/>
                        <w:sz w:val="14"/>
                        <w:szCs w:val="14"/>
                      </w:rPr>
                    </w:pPr>
                    <w:r w:rsidRPr="0015099E">
                      <w:rPr>
                        <w:rFonts w:eastAsiaTheme="minorEastAsia"/>
                        <w:sz w:val="14"/>
                        <w:szCs w:val="14"/>
                      </w:rPr>
                      <w:t>应付票据</w:t>
                    </w:r>
                  </w:p>
                </w:tc>
                <w:tc>
                  <w:tcPr>
                    <w:tcW w:w="1418" w:type="dxa"/>
                    <w:vAlign w:val="center"/>
                  </w:tcPr>
                  <w:p w14:paraId="6DD0EF77" w14:textId="77777777" w:rsidR="0015099E" w:rsidRPr="00BE096A" w:rsidRDefault="0015099E" w:rsidP="00A51F6D">
                    <w:pPr>
                      <w:jc w:val="right"/>
                      <w:rPr>
                        <w:rFonts w:ascii="宋体" w:hAnsi="宋体"/>
                        <w:sz w:val="14"/>
                        <w:szCs w:val="14"/>
                      </w:rPr>
                    </w:pPr>
                    <w:r w:rsidRPr="00BE096A">
                      <w:rPr>
                        <w:rFonts w:ascii="宋体" w:hAnsi="宋体"/>
                        <w:sz w:val="14"/>
                        <w:szCs w:val="14"/>
                      </w:rPr>
                      <w:t>982,138,898</w:t>
                    </w:r>
                  </w:p>
                </w:tc>
                <w:tc>
                  <w:tcPr>
                    <w:tcW w:w="1134" w:type="dxa"/>
                    <w:vAlign w:val="center"/>
                  </w:tcPr>
                  <w:p w14:paraId="037F90C2"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4FE124F0"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0B52E973"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06D2A797" w14:textId="77777777" w:rsidR="0015099E" w:rsidRPr="00BE096A" w:rsidRDefault="0015099E" w:rsidP="00A51F6D">
                    <w:pPr>
                      <w:jc w:val="right"/>
                      <w:rPr>
                        <w:rFonts w:ascii="宋体" w:hAnsi="宋体"/>
                        <w:sz w:val="14"/>
                        <w:szCs w:val="14"/>
                      </w:rPr>
                    </w:pPr>
                    <w:r w:rsidRPr="00BE096A">
                      <w:rPr>
                        <w:rFonts w:ascii="宋体" w:hAnsi="宋体"/>
                        <w:sz w:val="14"/>
                        <w:szCs w:val="14"/>
                      </w:rPr>
                      <w:t>982,138,898</w:t>
                    </w:r>
                  </w:p>
                </w:tc>
                <w:tc>
                  <w:tcPr>
                    <w:tcW w:w="1315" w:type="dxa"/>
                    <w:vAlign w:val="center"/>
                  </w:tcPr>
                  <w:p w14:paraId="5A73F1EB" w14:textId="77777777" w:rsidR="0015099E" w:rsidRPr="00BE096A" w:rsidRDefault="0015099E" w:rsidP="00A51F6D">
                    <w:pPr>
                      <w:jc w:val="right"/>
                      <w:rPr>
                        <w:rFonts w:ascii="宋体" w:hAnsi="宋体"/>
                        <w:sz w:val="14"/>
                        <w:szCs w:val="14"/>
                      </w:rPr>
                    </w:pPr>
                    <w:r w:rsidRPr="00BE096A">
                      <w:rPr>
                        <w:rFonts w:ascii="宋体" w:hAnsi="宋体"/>
                        <w:sz w:val="14"/>
                        <w:szCs w:val="14"/>
                      </w:rPr>
                      <w:t>982,138,898</w:t>
                    </w:r>
                  </w:p>
                </w:tc>
              </w:tr>
              <w:tr w:rsidR="0015099E" w14:paraId="0B138016" w14:textId="77777777" w:rsidTr="00BE096A">
                <w:tc>
                  <w:tcPr>
                    <w:tcW w:w="1129" w:type="dxa"/>
                    <w:vAlign w:val="center"/>
                  </w:tcPr>
                  <w:p w14:paraId="0C98BD30" w14:textId="77777777" w:rsidR="0015099E" w:rsidRPr="0015099E" w:rsidRDefault="0015099E" w:rsidP="00BE096A">
                    <w:pPr>
                      <w:jc w:val="left"/>
                      <w:rPr>
                        <w:rFonts w:eastAsiaTheme="minorEastAsia"/>
                        <w:sz w:val="14"/>
                        <w:szCs w:val="14"/>
                      </w:rPr>
                    </w:pPr>
                    <w:r w:rsidRPr="0015099E">
                      <w:rPr>
                        <w:sz w:val="14"/>
                        <w:szCs w:val="14"/>
                      </w:rPr>
                      <w:t>应付账款</w:t>
                    </w:r>
                  </w:p>
                </w:tc>
                <w:tc>
                  <w:tcPr>
                    <w:tcW w:w="1418" w:type="dxa"/>
                    <w:vAlign w:val="center"/>
                  </w:tcPr>
                  <w:p w14:paraId="5A9E8BF7" w14:textId="77777777" w:rsidR="0015099E" w:rsidRPr="00BE096A" w:rsidRDefault="0015099E" w:rsidP="00A51F6D">
                    <w:pPr>
                      <w:jc w:val="right"/>
                      <w:rPr>
                        <w:rFonts w:ascii="宋体" w:hAnsi="宋体"/>
                        <w:sz w:val="14"/>
                        <w:szCs w:val="14"/>
                      </w:rPr>
                    </w:pPr>
                    <w:r w:rsidRPr="00BE096A">
                      <w:rPr>
                        <w:rFonts w:ascii="宋体" w:hAnsi="宋体"/>
                        <w:sz w:val="14"/>
                        <w:szCs w:val="14"/>
                      </w:rPr>
                      <w:t>3,883,799,344</w:t>
                    </w:r>
                  </w:p>
                </w:tc>
                <w:tc>
                  <w:tcPr>
                    <w:tcW w:w="1134" w:type="dxa"/>
                    <w:vAlign w:val="center"/>
                  </w:tcPr>
                  <w:p w14:paraId="0F6C5F0C"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4B86FA71"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1442ABE7"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5CC97124" w14:textId="77777777" w:rsidR="0015099E" w:rsidRPr="00BE096A" w:rsidRDefault="0015099E" w:rsidP="00A51F6D">
                    <w:pPr>
                      <w:jc w:val="right"/>
                      <w:rPr>
                        <w:rFonts w:ascii="宋体" w:hAnsi="宋体"/>
                        <w:sz w:val="14"/>
                        <w:szCs w:val="14"/>
                      </w:rPr>
                    </w:pPr>
                    <w:r w:rsidRPr="00BE096A">
                      <w:rPr>
                        <w:rFonts w:ascii="宋体" w:hAnsi="宋体"/>
                        <w:sz w:val="14"/>
                        <w:szCs w:val="14"/>
                      </w:rPr>
                      <w:t>3,883,799,344</w:t>
                    </w:r>
                  </w:p>
                </w:tc>
                <w:tc>
                  <w:tcPr>
                    <w:tcW w:w="1315" w:type="dxa"/>
                    <w:vAlign w:val="center"/>
                  </w:tcPr>
                  <w:p w14:paraId="37066312" w14:textId="77777777" w:rsidR="0015099E" w:rsidRPr="00BE096A" w:rsidRDefault="0015099E" w:rsidP="00A51F6D">
                    <w:pPr>
                      <w:jc w:val="right"/>
                      <w:rPr>
                        <w:rFonts w:ascii="宋体" w:hAnsi="宋体"/>
                        <w:sz w:val="14"/>
                        <w:szCs w:val="14"/>
                      </w:rPr>
                    </w:pPr>
                    <w:r w:rsidRPr="00BE096A">
                      <w:rPr>
                        <w:rFonts w:ascii="宋体" w:hAnsi="宋体"/>
                        <w:sz w:val="14"/>
                        <w:szCs w:val="14"/>
                      </w:rPr>
                      <w:t>3,883,799,344</w:t>
                    </w:r>
                  </w:p>
                </w:tc>
              </w:tr>
              <w:tr w:rsidR="0015099E" w:rsidRPr="00BE096A" w14:paraId="17EE9D33" w14:textId="77777777" w:rsidTr="00BE096A">
                <w:tc>
                  <w:tcPr>
                    <w:tcW w:w="1129" w:type="dxa"/>
                    <w:vAlign w:val="center"/>
                  </w:tcPr>
                  <w:p w14:paraId="0625779B" w14:textId="77777777" w:rsidR="0015099E" w:rsidRPr="00BE096A" w:rsidRDefault="0015099E" w:rsidP="00BE096A">
                    <w:pPr>
                      <w:jc w:val="left"/>
                      <w:rPr>
                        <w:rFonts w:ascii="宋体" w:hAnsi="宋体"/>
                        <w:sz w:val="14"/>
                        <w:szCs w:val="14"/>
                      </w:rPr>
                    </w:pPr>
                    <w:r w:rsidRPr="00BE096A">
                      <w:rPr>
                        <w:rFonts w:ascii="宋体" w:hAnsi="宋体"/>
                        <w:sz w:val="14"/>
                        <w:szCs w:val="14"/>
                      </w:rPr>
                      <w:lastRenderedPageBreak/>
                      <w:t>其他应付款</w:t>
                    </w:r>
                  </w:p>
                </w:tc>
                <w:tc>
                  <w:tcPr>
                    <w:tcW w:w="1418" w:type="dxa"/>
                    <w:vAlign w:val="center"/>
                  </w:tcPr>
                  <w:p w14:paraId="666A1DD8" w14:textId="77777777" w:rsidR="0015099E" w:rsidRPr="00BE096A" w:rsidRDefault="0015099E" w:rsidP="00A51F6D">
                    <w:pPr>
                      <w:jc w:val="right"/>
                      <w:rPr>
                        <w:rFonts w:ascii="宋体" w:hAnsi="宋体"/>
                        <w:sz w:val="14"/>
                        <w:szCs w:val="14"/>
                      </w:rPr>
                    </w:pPr>
                    <w:r w:rsidRPr="00BE096A">
                      <w:rPr>
                        <w:rFonts w:ascii="宋体" w:hAnsi="宋体"/>
                        <w:sz w:val="14"/>
                        <w:szCs w:val="14"/>
                      </w:rPr>
                      <w:t>11,253,537,434</w:t>
                    </w:r>
                  </w:p>
                </w:tc>
                <w:tc>
                  <w:tcPr>
                    <w:tcW w:w="1134" w:type="dxa"/>
                    <w:vAlign w:val="center"/>
                  </w:tcPr>
                  <w:p w14:paraId="1007CB94"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161993A8"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6E4251EB"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014DA5ED" w14:textId="77777777" w:rsidR="0015099E" w:rsidRPr="00BE096A" w:rsidRDefault="0015099E" w:rsidP="00A51F6D">
                    <w:pPr>
                      <w:jc w:val="right"/>
                      <w:rPr>
                        <w:rFonts w:ascii="宋体" w:hAnsi="宋体"/>
                        <w:sz w:val="14"/>
                        <w:szCs w:val="14"/>
                      </w:rPr>
                    </w:pPr>
                    <w:r w:rsidRPr="00BE096A">
                      <w:rPr>
                        <w:rFonts w:ascii="宋体" w:hAnsi="宋体"/>
                        <w:sz w:val="14"/>
                        <w:szCs w:val="14"/>
                      </w:rPr>
                      <w:t>11,253,537,434</w:t>
                    </w:r>
                  </w:p>
                </w:tc>
                <w:tc>
                  <w:tcPr>
                    <w:tcW w:w="1315" w:type="dxa"/>
                    <w:vAlign w:val="center"/>
                  </w:tcPr>
                  <w:p w14:paraId="1AE32AD3" w14:textId="77777777" w:rsidR="0015099E" w:rsidRPr="00BE096A" w:rsidRDefault="0015099E" w:rsidP="00A51F6D">
                    <w:pPr>
                      <w:jc w:val="right"/>
                      <w:rPr>
                        <w:rFonts w:ascii="宋体" w:hAnsi="宋体"/>
                        <w:sz w:val="14"/>
                        <w:szCs w:val="14"/>
                      </w:rPr>
                    </w:pPr>
                    <w:r w:rsidRPr="00BE096A">
                      <w:rPr>
                        <w:rFonts w:ascii="宋体" w:hAnsi="宋体"/>
                        <w:sz w:val="14"/>
                        <w:szCs w:val="14"/>
                      </w:rPr>
                      <w:t>11,253,537,434</w:t>
                    </w:r>
                  </w:p>
                </w:tc>
              </w:tr>
              <w:tr w:rsidR="0015099E" w:rsidRPr="00BE096A" w14:paraId="26976D78" w14:textId="77777777" w:rsidTr="00BE096A">
                <w:tc>
                  <w:tcPr>
                    <w:tcW w:w="1129" w:type="dxa"/>
                    <w:vAlign w:val="center"/>
                  </w:tcPr>
                  <w:p w14:paraId="38116384" w14:textId="77777777" w:rsidR="0015099E" w:rsidRPr="00BE096A" w:rsidRDefault="0015099E" w:rsidP="00BE096A">
                    <w:pPr>
                      <w:jc w:val="left"/>
                      <w:rPr>
                        <w:rFonts w:ascii="宋体" w:hAnsi="宋体"/>
                        <w:sz w:val="14"/>
                        <w:szCs w:val="14"/>
                      </w:rPr>
                    </w:pPr>
                    <w:r w:rsidRPr="00BE096A">
                      <w:rPr>
                        <w:rFonts w:ascii="宋体" w:hAnsi="宋体"/>
                        <w:sz w:val="14"/>
                        <w:szCs w:val="14"/>
                      </w:rPr>
                      <w:t>短期借款</w:t>
                    </w:r>
                  </w:p>
                </w:tc>
                <w:tc>
                  <w:tcPr>
                    <w:tcW w:w="1418" w:type="dxa"/>
                    <w:vAlign w:val="center"/>
                  </w:tcPr>
                  <w:p w14:paraId="0E2380B5" w14:textId="77777777" w:rsidR="0015099E" w:rsidRPr="00BE096A" w:rsidRDefault="0015099E" w:rsidP="00A51F6D">
                    <w:pPr>
                      <w:jc w:val="right"/>
                      <w:rPr>
                        <w:rFonts w:ascii="宋体" w:hAnsi="宋体"/>
                        <w:sz w:val="14"/>
                        <w:szCs w:val="14"/>
                      </w:rPr>
                    </w:pPr>
                    <w:r w:rsidRPr="00BE096A">
                      <w:rPr>
                        <w:rFonts w:ascii="宋体" w:hAnsi="宋体"/>
                        <w:sz w:val="14"/>
                        <w:szCs w:val="14"/>
                      </w:rPr>
                      <w:t>104,364,583</w:t>
                    </w:r>
                  </w:p>
                </w:tc>
                <w:tc>
                  <w:tcPr>
                    <w:tcW w:w="1134" w:type="dxa"/>
                    <w:vAlign w:val="center"/>
                  </w:tcPr>
                  <w:p w14:paraId="030D4EF6"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309AF77A"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4414E16F"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70192F32" w14:textId="77777777" w:rsidR="0015099E" w:rsidRPr="00BE096A" w:rsidRDefault="0015099E" w:rsidP="00A51F6D">
                    <w:pPr>
                      <w:jc w:val="right"/>
                      <w:rPr>
                        <w:rFonts w:ascii="宋体" w:hAnsi="宋体"/>
                        <w:sz w:val="14"/>
                        <w:szCs w:val="14"/>
                      </w:rPr>
                    </w:pPr>
                    <w:r w:rsidRPr="00BE096A">
                      <w:rPr>
                        <w:rFonts w:ascii="宋体" w:hAnsi="宋体"/>
                        <w:sz w:val="14"/>
                        <w:szCs w:val="14"/>
                      </w:rPr>
                      <w:t>104,364,583</w:t>
                    </w:r>
                  </w:p>
                </w:tc>
                <w:tc>
                  <w:tcPr>
                    <w:tcW w:w="1315" w:type="dxa"/>
                    <w:vAlign w:val="center"/>
                  </w:tcPr>
                  <w:p w14:paraId="11348322" w14:textId="77777777" w:rsidR="0015099E" w:rsidRPr="00BE096A" w:rsidRDefault="0015099E" w:rsidP="00A51F6D">
                    <w:pPr>
                      <w:jc w:val="right"/>
                      <w:rPr>
                        <w:rFonts w:ascii="宋体" w:hAnsi="宋体"/>
                        <w:sz w:val="14"/>
                        <w:szCs w:val="14"/>
                      </w:rPr>
                    </w:pPr>
                    <w:r w:rsidRPr="00BE096A">
                      <w:rPr>
                        <w:rFonts w:ascii="宋体" w:hAnsi="宋体"/>
                        <w:sz w:val="14"/>
                        <w:szCs w:val="14"/>
                      </w:rPr>
                      <w:t>103,077,975</w:t>
                    </w:r>
                  </w:p>
                </w:tc>
              </w:tr>
              <w:tr w:rsidR="0015099E" w:rsidRPr="00BE096A" w14:paraId="0722D1A8" w14:textId="77777777" w:rsidTr="00BE096A">
                <w:tc>
                  <w:tcPr>
                    <w:tcW w:w="1129" w:type="dxa"/>
                    <w:vAlign w:val="center"/>
                  </w:tcPr>
                  <w:p w14:paraId="1A4F5E53" w14:textId="77777777" w:rsidR="0015099E" w:rsidRPr="00BE096A" w:rsidRDefault="0015099E" w:rsidP="00BE096A">
                    <w:pPr>
                      <w:jc w:val="left"/>
                      <w:rPr>
                        <w:rFonts w:ascii="宋体" w:hAnsi="宋体"/>
                        <w:sz w:val="14"/>
                        <w:szCs w:val="14"/>
                      </w:rPr>
                    </w:pPr>
                    <w:r w:rsidRPr="00BE096A">
                      <w:rPr>
                        <w:rFonts w:ascii="宋体" w:hAnsi="宋体"/>
                        <w:sz w:val="14"/>
                        <w:szCs w:val="14"/>
                      </w:rPr>
                      <w:t>长期借款</w:t>
                    </w:r>
                  </w:p>
                </w:tc>
                <w:tc>
                  <w:tcPr>
                    <w:tcW w:w="1418" w:type="dxa"/>
                    <w:vAlign w:val="center"/>
                  </w:tcPr>
                  <w:p w14:paraId="71E265CC" w14:textId="0D5C61B9" w:rsidR="0015099E" w:rsidRPr="00BE096A" w:rsidRDefault="00477ADB" w:rsidP="00A51F6D">
                    <w:pPr>
                      <w:jc w:val="right"/>
                      <w:rPr>
                        <w:rFonts w:ascii="宋体" w:hAnsi="宋体"/>
                        <w:sz w:val="14"/>
                        <w:szCs w:val="14"/>
                      </w:rPr>
                    </w:pPr>
                    <w:r>
                      <w:rPr>
                        <w:rFonts w:ascii="宋体" w:hAnsi="宋体"/>
                        <w:sz w:val="14"/>
                        <w:szCs w:val="14"/>
                      </w:rPr>
                      <w:t>1,575,891,005</w:t>
                    </w:r>
                  </w:p>
                </w:tc>
                <w:tc>
                  <w:tcPr>
                    <w:tcW w:w="1134" w:type="dxa"/>
                    <w:vAlign w:val="center"/>
                  </w:tcPr>
                  <w:p w14:paraId="15684689" w14:textId="08C712F7" w:rsidR="0015099E" w:rsidRPr="00BE096A" w:rsidRDefault="00477ADB" w:rsidP="00A51F6D">
                    <w:pPr>
                      <w:jc w:val="right"/>
                      <w:rPr>
                        <w:rFonts w:ascii="宋体" w:hAnsi="宋体"/>
                        <w:sz w:val="14"/>
                        <w:szCs w:val="14"/>
                      </w:rPr>
                    </w:pPr>
                    <w:r>
                      <w:rPr>
                        <w:rFonts w:ascii="宋体" w:hAnsi="宋体"/>
                        <w:sz w:val="14"/>
                        <w:szCs w:val="14"/>
                      </w:rPr>
                      <w:t>1,798,043,162</w:t>
                    </w:r>
                  </w:p>
                </w:tc>
                <w:tc>
                  <w:tcPr>
                    <w:tcW w:w="1276" w:type="dxa"/>
                    <w:vAlign w:val="center"/>
                  </w:tcPr>
                  <w:p w14:paraId="5C66C052" w14:textId="294CAFC3" w:rsidR="0015099E" w:rsidRPr="00BE096A" w:rsidRDefault="00477ADB" w:rsidP="00A51F6D">
                    <w:pPr>
                      <w:jc w:val="right"/>
                      <w:rPr>
                        <w:rFonts w:ascii="宋体" w:hAnsi="宋体"/>
                        <w:sz w:val="14"/>
                        <w:szCs w:val="14"/>
                      </w:rPr>
                    </w:pPr>
                    <w:r>
                      <w:rPr>
                        <w:rFonts w:ascii="宋体" w:hAnsi="宋体"/>
                        <w:sz w:val="14"/>
                        <w:szCs w:val="14"/>
                      </w:rPr>
                      <w:t>5,225,698,437</w:t>
                    </w:r>
                  </w:p>
                </w:tc>
                <w:tc>
                  <w:tcPr>
                    <w:tcW w:w="1275" w:type="dxa"/>
                    <w:vAlign w:val="center"/>
                  </w:tcPr>
                  <w:p w14:paraId="6CECFFB9" w14:textId="50FD12FB" w:rsidR="0015099E" w:rsidRPr="00BE096A" w:rsidRDefault="00477ADB" w:rsidP="00A51F6D">
                    <w:pPr>
                      <w:jc w:val="right"/>
                      <w:rPr>
                        <w:rFonts w:ascii="宋体" w:hAnsi="宋体"/>
                        <w:sz w:val="14"/>
                        <w:szCs w:val="14"/>
                      </w:rPr>
                    </w:pPr>
                    <w:r>
                      <w:rPr>
                        <w:rFonts w:ascii="宋体" w:hAnsi="宋体"/>
                        <w:sz w:val="14"/>
                        <w:szCs w:val="14"/>
                      </w:rPr>
                      <w:t>4,713,838,217</w:t>
                    </w:r>
                  </w:p>
                </w:tc>
                <w:tc>
                  <w:tcPr>
                    <w:tcW w:w="1276" w:type="dxa"/>
                    <w:vAlign w:val="center"/>
                  </w:tcPr>
                  <w:p w14:paraId="5B1B58A9" w14:textId="55F5CA3F" w:rsidR="0015099E" w:rsidRPr="00BE096A" w:rsidRDefault="00477ADB" w:rsidP="00A51F6D">
                    <w:pPr>
                      <w:jc w:val="right"/>
                      <w:rPr>
                        <w:rFonts w:ascii="宋体" w:hAnsi="宋体"/>
                        <w:sz w:val="14"/>
                        <w:szCs w:val="14"/>
                      </w:rPr>
                    </w:pPr>
                    <w:r>
                      <w:rPr>
                        <w:rFonts w:ascii="宋体" w:hAnsi="宋体"/>
                        <w:sz w:val="14"/>
                        <w:szCs w:val="14"/>
                      </w:rPr>
                      <w:t>13,313,470,821</w:t>
                    </w:r>
                  </w:p>
                </w:tc>
                <w:tc>
                  <w:tcPr>
                    <w:tcW w:w="1315" w:type="dxa"/>
                    <w:vAlign w:val="center"/>
                  </w:tcPr>
                  <w:p w14:paraId="4325405C" w14:textId="77777777" w:rsidR="0015099E" w:rsidRPr="00BE096A" w:rsidRDefault="0015099E" w:rsidP="00A51F6D">
                    <w:pPr>
                      <w:jc w:val="right"/>
                      <w:rPr>
                        <w:rFonts w:ascii="宋体" w:hAnsi="宋体"/>
                        <w:sz w:val="14"/>
                        <w:szCs w:val="14"/>
                      </w:rPr>
                    </w:pPr>
                    <w:r w:rsidRPr="00BE096A">
                      <w:rPr>
                        <w:rFonts w:ascii="宋体" w:hAnsi="宋体"/>
                        <w:sz w:val="14"/>
                        <w:szCs w:val="14"/>
                      </w:rPr>
                      <w:t>11,424,947,919</w:t>
                    </w:r>
                  </w:p>
                </w:tc>
              </w:tr>
              <w:tr w:rsidR="0015099E" w:rsidRPr="00BE096A" w14:paraId="1CC04713" w14:textId="77777777" w:rsidTr="00BE096A">
                <w:tc>
                  <w:tcPr>
                    <w:tcW w:w="1129" w:type="dxa"/>
                    <w:vAlign w:val="center"/>
                  </w:tcPr>
                  <w:p w14:paraId="5DD1D167" w14:textId="77777777" w:rsidR="0015099E" w:rsidRPr="00BE096A" w:rsidRDefault="0015099E" w:rsidP="00BE096A">
                    <w:pPr>
                      <w:jc w:val="left"/>
                      <w:rPr>
                        <w:rFonts w:ascii="宋体" w:hAnsi="宋体"/>
                        <w:sz w:val="14"/>
                        <w:szCs w:val="14"/>
                      </w:rPr>
                    </w:pPr>
                    <w:r w:rsidRPr="00BE096A">
                      <w:rPr>
                        <w:rFonts w:ascii="宋体" w:hAnsi="宋体"/>
                        <w:sz w:val="14"/>
                        <w:szCs w:val="14"/>
                      </w:rPr>
                      <w:t>应付债券</w:t>
                    </w:r>
                  </w:p>
                </w:tc>
                <w:tc>
                  <w:tcPr>
                    <w:tcW w:w="1418" w:type="dxa"/>
                    <w:vAlign w:val="center"/>
                  </w:tcPr>
                  <w:p w14:paraId="555B3F2C" w14:textId="77777777" w:rsidR="0015099E" w:rsidRPr="00BE096A" w:rsidRDefault="0015099E" w:rsidP="00A51F6D">
                    <w:pPr>
                      <w:jc w:val="right"/>
                      <w:rPr>
                        <w:rFonts w:ascii="宋体" w:hAnsi="宋体"/>
                        <w:sz w:val="14"/>
                        <w:szCs w:val="14"/>
                      </w:rPr>
                    </w:pPr>
                    <w:r w:rsidRPr="00BE096A">
                      <w:rPr>
                        <w:rFonts w:ascii="宋体" w:hAnsi="宋体"/>
                        <w:sz w:val="14"/>
                        <w:szCs w:val="14"/>
                      </w:rPr>
                      <w:t>299,883,240</w:t>
                    </w:r>
                  </w:p>
                </w:tc>
                <w:tc>
                  <w:tcPr>
                    <w:tcW w:w="1134" w:type="dxa"/>
                    <w:vAlign w:val="center"/>
                  </w:tcPr>
                  <w:p w14:paraId="28936443" w14:textId="77777777" w:rsidR="0015099E" w:rsidRPr="00BE096A" w:rsidRDefault="0015099E" w:rsidP="00A51F6D">
                    <w:pPr>
                      <w:jc w:val="right"/>
                      <w:rPr>
                        <w:rFonts w:ascii="宋体" w:hAnsi="宋体"/>
                        <w:sz w:val="14"/>
                        <w:szCs w:val="14"/>
                      </w:rPr>
                    </w:pPr>
                    <w:r w:rsidRPr="00BE096A">
                      <w:rPr>
                        <w:rFonts w:ascii="宋体" w:hAnsi="宋体"/>
                        <w:sz w:val="14"/>
                        <w:szCs w:val="14"/>
                      </w:rPr>
                      <w:t>539,789,832</w:t>
                    </w:r>
                  </w:p>
                </w:tc>
                <w:tc>
                  <w:tcPr>
                    <w:tcW w:w="1276" w:type="dxa"/>
                    <w:vAlign w:val="center"/>
                  </w:tcPr>
                  <w:p w14:paraId="397A19AF" w14:textId="77777777" w:rsidR="0015099E" w:rsidRPr="00BE096A" w:rsidRDefault="0015099E" w:rsidP="00A51F6D">
                    <w:pPr>
                      <w:jc w:val="right"/>
                      <w:rPr>
                        <w:rFonts w:ascii="宋体" w:hAnsi="宋体"/>
                        <w:sz w:val="14"/>
                        <w:szCs w:val="14"/>
                      </w:rPr>
                    </w:pPr>
                    <w:r w:rsidRPr="00BE096A">
                      <w:rPr>
                        <w:rFonts w:ascii="宋体" w:hAnsi="宋体"/>
                        <w:sz w:val="14"/>
                        <w:szCs w:val="14"/>
                      </w:rPr>
                      <w:t>32,267,436,624</w:t>
                    </w:r>
                  </w:p>
                </w:tc>
                <w:tc>
                  <w:tcPr>
                    <w:tcW w:w="1275" w:type="dxa"/>
                    <w:vAlign w:val="center"/>
                  </w:tcPr>
                  <w:p w14:paraId="1C382305"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30A4457E" w14:textId="77777777" w:rsidR="0015099E" w:rsidRPr="00BE096A" w:rsidRDefault="0015099E" w:rsidP="00A51F6D">
                    <w:pPr>
                      <w:jc w:val="right"/>
                      <w:rPr>
                        <w:rFonts w:ascii="宋体" w:hAnsi="宋体"/>
                        <w:sz w:val="14"/>
                        <w:szCs w:val="14"/>
                      </w:rPr>
                    </w:pPr>
                    <w:r w:rsidRPr="00BE096A">
                      <w:rPr>
                        <w:rFonts w:ascii="宋体" w:hAnsi="宋体"/>
                        <w:sz w:val="14"/>
                        <w:szCs w:val="14"/>
                      </w:rPr>
                      <w:t>33,107,109,696</w:t>
                    </w:r>
                  </w:p>
                </w:tc>
                <w:tc>
                  <w:tcPr>
                    <w:tcW w:w="1315" w:type="dxa"/>
                    <w:vAlign w:val="center"/>
                  </w:tcPr>
                  <w:p w14:paraId="290AC1F9" w14:textId="77777777" w:rsidR="0015099E" w:rsidRPr="00BE096A" w:rsidRDefault="0015099E" w:rsidP="00A51F6D">
                    <w:pPr>
                      <w:jc w:val="right"/>
                      <w:rPr>
                        <w:rFonts w:ascii="宋体" w:hAnsi="宋体"/>
                        <w:sz w:val="14"/>
                        <w:szCs w:val="14"/>
                      </w:rPr>
                    </w:pPr>
                    <w:r w:rsidRPr="00BE096A">
                      <w:rPr>
                        <w:rFonts w:ascii="宋体" w:hAnsi="宋体"/>
                        <w:sz w:val="14"/>
                        <w:szCs w:val="14"/>
                      </w:rPr>
                      <w:t>28,791,804,445</w:t>
                    </w:r>
                  </w:p>
                </w:tc>
              </w:tr>
              <w:tr w:rsidR="0015099E" w:rsidRPr="00BE096A" w14:paraId="737509D3" w14:textId="77777777" w:rsidTr="00BE096A">
                <w:tc>
                  <w:tcPr>
                    <w:tcW w:w="1129" w:type="dxa"/>
                    <w:vAlign w:val="center"/>
                  </w:tcPr>
                  <w:p w14:paraId="177360AC" w14:textId="77777777" w:rsidR="0015099E" w:rsidRPr="00BE096A" w:rsidRDefault="0015099E" w:rsidP="00BE096A">
                    <w:pPr>
                      <w:jc w:val="left"/>
                      <w:rPr>
                        <w:rFonts w:ascii="宋体" w:hAnsi="宋体"/>
                        <w:sz w:val="14"/>
                        <w:szCs w:val="14"/>
                      </w:rPr>
                    </w:pPr>
                    <w:r w:rsidRPr="00BE096A">
                      <w:rPr>
                        <w:rFonts w:ascii="宋体" w:hAnsi="宋体"/>
                        <w:sz w:val="14"/>
                        <w:szCs w:val="14"/>
                      </w:rPr>
                      <w:t>长期应付款(不含专项应付款)</w:t>
                    </w:r>
                  </w:p>
                </w:tc>
                <w:tc>
                  <w:tcPr>
                    <w:tcW w:w="1418" w:type="dxa"/>
                    <w:vAlign w:val="center"/>
                  </w:tcPr>
                  <w:p w14:paraId="405065E0"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134" w:type="dxa"/>
                    <w:vAlign w:val="center"/>
                  </w:tcPr>
                  <w:p w14:paraId="67610F79"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119B91A4"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182EFDA6" w14:textId="77777777" w:rsidR="0015099E" w:rsidRPr="00BE096A" w:rsidRDefault="0015099E" w:rsidP="00A51F6D">
                    <w:pPr>
                      <w:jc w:val="right"/>
                      <w:rPr>
                        <w:rFonts w:ascii="宋体" w:hAnsi="宋体"/>
                        <w:sz w:val="14"/>
                        <w:szCs w:val="14"/>
                      </w:rPr>
                    </w:pPr>
                    <w:r w:rsidRPr="00BE096A">
                      <w:rPr>
                        <w:rFonts w:ascii="宋体" w:hAnsi="宋体"/>
                        <w:sz w:val="14"/>
                        <w:szCs w:val="14"/>
                      </w:rPr>
                      <w:t>216,556</w:t>
                    </w:r>
                  </w:p>
                </w:tc>
                <w:tc>
                  <w:tcPr>
                    <w:tcW w:w="1276" w:type="dxa"/>
                    <w:vAlign w:val="center"/>
                  </w:tcPr>
                  <w:p w14:paraId="5DC57E34" w14:textId="77777777" w:rsidR="0015099E" w:rsidRPr="00BE096A" w:rsidRDefault="0015099E" w:rsidP="00A51F6D">
                    <w:pPr>
                      <w:jc w:val="right"/>
                      <w:rPr>
                        <w:rFonts w:ascii="宋体" w:hAnsi="宋体"/>
                        <w:sz w:val="14"/>
                        <w:szCs w:val="14"/>
                      </w:rPr>
                    </w:pPr>
                    <w:r w:rsidRPr="00BE096A">
                      <w:rPr>
                        <w:rFonts w:ascii="宋体" w:hAnsi="宋体"/>
                        <w:sz w:val="14"/>
                        <w:szCs w:val="14"/>
                      </w:rPr>
                      <w:t>216,556</w:t>
                    </w:r>
                  </w:p>
                </w:tc>
                <w:tc>
                  <w:tcPr>
                    <w:tcW w:w="1315" w:type="dxa"/>
                    <w:vAlign w:val="center"/>
                  </w:tcPr>
                  <w:p w14:paraId="7C8773DE" w14:textId="77777777" w:rsidR="0015099E" w:rsidRPr="00BE096A" w:rsidRDefault="0015099E" w:rsidP="00A51F6D">
                    <w:pPr>
                      <w:jc w:val="right"/>
                      <w:rPr>
                        <w:rFonts w:ascii="宋体" w:hAnsi="宋体"/>
                        <w:sz w:val="14"/>
                        <w:szCs w:val="14"/>
                      </w:rPr>
                    </w:pPr>
                    <w:r w:rsidRPr="00BE096A">
                      <w:rPr>
                        <w:rFonts w:ascii="宋体" w:hAnsi="宋体"/>
                        <w:sz w:val="14"/>
                        <w:szCs w:val="14"/>
                      </w:rPr>
                      <w:t>216,556</w:t>
                    </w:r>
                  </w:p>
                </w:tc>
              </w:tr>
              <w:tr w:rsidR="0015099E" w:rsidRPr="00BE096A" w14:paraId="031FEF20" w14:textId="77777777" w:rsidTr="00BE096A">
                <w:tc>
                  <w:tcPr>
                    <w:tcW w:w="1129" w:type="dxa"/>
                    <w:vAlign w:val="center"/>
                  </w:tcPr>
                  <w:p w14:paraId="6C06DF5B" w14:textId="77777777" w:rsidR="0015099E" w:rsidRPr="00BE096A" w:rsidRDefault="0015099E" w:rsidP="00BE096A">
                    <w:pPr>
                      <w:jc w:val="left"/>
                      <w:rPr>
                        <w:rFonts w:ascii="宋体" w:hAnsi="宋体"/>
                        <w:sz w:val="14"/>
                        <w:szCs w:val="14"/>
                      </w:rPr>
                    </w:pPr>
                    <w:r w:rsidRPr="00BE096A">
                      <w:rPr>
                        <w:rFonts w:ascii="宋体" w:hAnsi="宋体"/>
                        <w:sz w:val="14"/>
                        <w:szCs w:val="14"/>
                      </w:rPr>
                      <w:t>租赁负债</w:t>
                    </w:r>
                  </w:p>
                </w:tc>
                <w:tc>
                  <w:tcPr>
                    <w:tcW w:w="1418" w:type="dxa"/>
                    <w:vAlign w:val="center"/>
                  </w:tcPr>
                  <w:p w14:paraId="5EB3A210" w14:textId="77777777" w:rsidR="0015099E" w:rsidRPr="00BE096A" w:rsidRDefault="0015099E" w:rsidP="00A51F6D">
                    <w:pPr>
                      <w:jc w:val="right"/>
                      <w:rPr>
                        <w:rFonts w:ascii="宋体" w:hAnsi="宋体"/>
                        <w:sz w:val="14"/>
                        <w:szCs w:val="14"/>
                      </w:rPr>
                    </w:pPr>
                    <w:r w:rsidRPr="00BE096A">
                      <w:rPr>
                        <w:rFonts w:ascii="宋体" w:hAnsi="宋体"/>
                        <w:sz w:val="14"/>
                        <w:szCs w:val="14"/>
                      </w:rPr>
                      <w:t>479,365,632</w:t>
                    </w:r>
                  </w:p>
                </w:tc>
                <w:tc>
                  <w:tcPr>
                    <w:tcW w:w="1134" w:type="dxa"/>
                    <w:vAlign w:val="center"/>
                  </w:tcPr>
                  <w:p w14:paraId="2C5D3155" w14:textId="77777777" w:rsidR="0015099E" w:rsidRPr="00BE096A" w:rsidRDefault="0015099E" w:rsidP="00A51F6D">
                    <w:pPr>
                      <w:jc w:val="right"/>
                      <w:rPr>
                        <w:rFonts w:ascii="宋体" w:hAnsi="宋体"/>
                        <w:sz w:val="14"/>
                        <w:szCs w:val="14"/>
                      </w:rPr>
                    </w:pPr>
                    <w:r w:rsidRPr="00BE096A">
                      <w:rPr>
                        <w:rFonts w:ascii="宋体" w:hAnsi="宋体"/>
                        <w:sz w:val="14"/>
                        <w:szCs w:val="14"/>
                      </w:rPr>
                      <w:t>38,603,834</w:t>
                    </w:r>
                  </w:p>
                </w:tc>
                <w:tc>
                  <w:tcPr>
                    <w:tcW w:w="1276" w:type="dxa"/>
                    <w:vAlign w:val="center"/>
                  </w:tcPr>
                  <w:p w14:paraId="0E3A447A" w14:textId="77777777" w:rsidR="0015099E" w:rsidRPr="00BE096A" w:rsidRDefault="0015099E" w:rsidP="00A51F6D">
                    <w:pPr>
                      <w:jc w:val="right"/>
                      <w:rPr>
                        <w:rFonts w:ascii="宋体" w:hAnsi="宋体"/>
                        <w:sz w:val="14"/>
                        <w:szCs w:val="14"/>
                      </w:rPr>
                    </w:pPr>
                    <w:r w:rsidRPr="00BE096A">
                      <w:rPr>
                        <w:rFonts w:ascii="宋体" w:hAnsi="宋体"/>
                        <w:sz w:val="14"/>
                        <w:szCs w:val="14"/>
                      </w:rPr>
                      <w:t>78,902,080</w:t>
                    </w:r>
                  </w:p>
                </w:tc>
                <w:tc>
                  <w:tcPr>
                    <w:tcW w:w="1275" w:type="dxa"/>
                    <w:vAlign w:val="center"/>
                  </w:tcPr>
                  <w:p w14:paraId="6C61B171" w14:textId="77777777" w:rsidR="0015099E" w:rsidRPr="00BE096A" w:rsidRDefault="0015099E" w:rsidP="00A51F6D">
                    <w:pPr>
                      <w:jc w:val="right"/>
                      <w:rPr>
                        <w:rFonts w:ascii="宋体" w:hAnsi="宋体"/>
                        <w:sz w:val="14"/>
                        <w:szCs w:val="14"/>
                      </w:rPr>
                    </w:pPr>
                    <w:r w:rsidRPr="00BE096A">
                      <w:rPr>
                        <w:rFonts w:ascii="宋体" w:hAnsi="宋体"/>
                        <w:sz w:val="14"/>
                        <w:szCs w:val="14"/>
                      </w:rPr>
                      <w:t>881,073,229</w:t>
                    </w:r>
                  </w:p>
                </w:tc>
                <w:tc>
                  <w:tcPr>
                    <w:tcW w:w="1276" w:type="dxa"/>
                    <w:vAlign w:val="center"/>
                  </w:tcPr>
                  <w:p w14:paraId="7AE133EF" w14:textId="77777777" w:rsidR="0015099E" w:rsidRPr="00BE096A" w:rsidRDefault="0015099E" w:rsidP="00A51F6D">
                    <w:pPr>
                      <w:jc w:val="right"/>
                      <w:rPr>
                        <w:rFonts w:ascii="宋体" w:hAnsi="宋体"/>
                        <w:sz w:val="14"/>
                        <w:szCs w:val="14"/>
                      </w:rPr>
                    </w:pPr>
                    <w:r w:rsidRPr="00BE096A">
                      <w:rPr>
                        <w:rFonts w:ascii="宋体" w:hAnsi="宋体"/>
                        <w:sz w:val="14"/>
                        <w:szCs w:val="14"/>
                      </w:rPr>
                      <w:t>1,477,944,775</w:t>
                    </w:r>
                  </w:p>
                </w:tc>
                <w:tc>
                  <w:tcPr>
                    <w:tcW w:w="1315" w:type="dxa"/>
                    <w:vAlign w:val="center"/>
                  </w:tcPr>
                  <w:p w14:paraId="2C9249A4" w14:textId="51612B33" w:rsidR="0015099E" w:rsidRPr="00BE096A" w:rsidRDefault="009D7D2D" w:rsidP="00A51F6D">
                    <w:pPr>
                      <w:jc w:val="right"/>
                      <w:rPr>
                        <w:rFonts w:ascii="宋体" w:hAnsi="宋体"/>
                        <w:sz w:val="14"/>
                        <w:szCs w:val="14"/>
                      </w:rPr>
                    </w:pPr>
                    <w:r>
                      <w:rPr>
                        <w:rFonts w:ascii="宋体" w:hAnsi="宋体"/>
                        <w:sz w:val="14"/>
                        <w:szCs w:val="14"/>
                      </w:rPr>
                      <w:t>734,589,159</w:t>
                    </w:r>
                  </w:p>
                </w:tc>
              </w:tr>
              <w:tr w:rsidR="0015099E" w:rsidRPr="00BE096A" w14:paraId="26D388BA" w14:textId="77777777" w:rsidTr="00BE096A">
                <w:tc>
                  <w:tcPr>
                    <w:tcW w:w="1129" w:type="dxa"/>
                    <w:vAlign w:val="center"/>
                  </w:tcPr>
                  <w:p w14:paraId="7B254A3B" w14:textId="77777777" w:rsidR="0015099E" w:rsidRPr="00BE096A" w:rsidRDefault="0015099E" w:rsidP="00BE096A">
                    <w:pPr>
                      <w:jc w:val="left"/>
                      <w:rPr>
                        <w:rFonts w:ascii="宋体" w:hAnsi="宋体"/>
                        <w:sz w:val="14"/>
                        <w:szCs w:val="14"/>
                      </w:rPr>
                    </w:pPr>
                    <w:r w:rsidRPr="00BE096A">
                      <w:rPr>
                        <w:rFonts w:ascii="宋体" w:hAnsi="宋体"/>
                        <w:sz w:val="14"/>
                        <w:szCs w:val="14"/>
                      </w:rPr>
                      <w:t>合计</w:t>
                    </w:r>
                  </w:p>
                </w:tc>
                <w:tc>
                  <w:tcPr>
                    <w:tcW w:w="1418" w:type="dxa"/>
                    <w:vAlign w:val="center"/>
                  </w:tcPr>
                  <w:p w14:paraId="609DAEB2" w14:textId="6C63A157" w:rsidR="0015099E" w:rsidRPr="00BE096A" w:rsidRDefault="00477ADB" w:rsidP="00A51F6D">
                    <w:pPr>
                      <w:jc w:val="right"/>
                      <w:rPr>
                        <w:rFonts w:ascii="宋体" w:hAnsi="宋体"/>
                        <w:sz w:val="14"/>
                        <w:szCs w:val="14"/>
                      </w:rPr>
                    </w:pPr>
                    <w:r>
                      <w:rPr>
                        <w:rFonts w:ascii="宋体" w:hAnsi="宋体"/>
                        <w:sz w:val="14"/>
                        <w:szCs w:val="14"/>
                      </w:rPr>
                      <w:t>18,578,980,136</w:t>
                    </w:r>
                  </w:p>
                </w:tc>
                <w:tc>
                  <w:tcPr>
                    <w:tcW w:w="1134" w:type="dxa"/>
                    <w:vAlign w:val="center"/>
                  </w:tcPr>
                  <w:p w14:paraId="1C43DDC6" w14:textId="18A8BDF7" w:rsidR="0015099E" w:rsidRPr="00BE096A" w:rsidRDefault="00477ADB" w:rsidP="00A51F6D">
                    <w:pPr>
                      <w:jc w:val="right"/>
                      <w:rPr>
                        <w:rFonts w:ascii="宋体" w:hAnsi="宋体"/>
                        <w:sz w:val="14"/>
                        <w:szCs w:val="14"/>
                      </w:rPr>
                    </w:pPr>
                    <w:r>
                      <w:rPr>
                        <w:rFonts w:ascii="宋体" w:hAnsi="宋体"/>
                        <w:sz w:val="14"/>
                        <w:szCs w:val="14"/>
                      </w:rPr>
                      <w:t>2,376,436,828</w:t>
                    </w:r>
                  </w:p>
                </w:tc>
                <w:tc>
                  <w:tcPr>
                    <w:tcW w:w="1276" w:type="dxa"/>
                    <w:vAlign w:val="center"/>
                  </w:tcPr>
                  <w:p w14:paraId="729FB91D" w14:textId="5272EA7B" w:rsidR="0015099E" w:rsidRPr="00BE096A" w:rsidRDefault="00477ADB" w:rsidP="00A51F6D">
                    <w:pPr>
                      <w:jc w:val="right"/>
                      <w:rPr>
                        <w:rFonts w:ascii="宋体" w:hAnsi="宋体"/>
                        <w:sz w:val="14"/>
                        <w:szCs w:val="14"/>
                      </w:rPr>
                    </w:pPr>
                    <w:r>
                      <w:rPr>
                        <w:rFonts w:ascii="宋体" w:hAnsi="宋体"/>
                        <w:sz w:val="14"/>
                        <w:szCs w:val="14"/>
                      </w:rPr>
                      <w:t>37,572,037,141</w:t>
                    </w:r>
                  </w:p>
                </w:tc>
                <w:tc>
                  <w:tcPr>
                    <w:tcW w:w="1275" w:type="dxa"/>
                    <w:vAlign w:val="center"/>
                  </w:tcPr>
                  <w:p w14:paraId="748D729C" w14:textId="471ABAF5" w:rsidR="0015099E" w:rsidRPr="00BE096A" w:rsidRDefault="00477ADB" w:rsidP="00A51F6D">
                    <w:pPr>
                      <w:jc w:val="right"/>
                      <w:rPr>
                        <w:rFonts w:ascii="宋体" w:hAnsi="宋体"/>
                        <w:sz w:val="14"/>
                        <w:szCs w:val="14"/>
                      </w:rPr>
                    </w:pPr>
                    <w:r>
                      <w:rPr>
                        <w:rFonts w:ascii="宋体" w:hAnsi="宋体"/>
                        <w:sz w:val="14"/>
                        <w:szCs w:val="14"/>
                      </w:rPr>
                      <w:t>5,595,128,002</w:t>
                    </w:r>
                  </w:p>
                </w:tc>
                <w:tc>
                  <w:tcPr>
                    <w:tcW w:w="1276" w:type="dxa"/>
                    <w:vAlign w:val="center"/>
                  </w:tcPr>
                  <w:p w14:paraId="7172CC38" w14:textId="2E7D5764" w:rsidR="0015099E" w:rsidRPr="00BE096A" w:rsidRDefault="00477ADB" w:rsidP="00A51F6D">
                    <w:pPr>
                      <w:jc w:val="right"/>
                      <w:rPr>
                        <w:rFonts w:ascii="宋体" w:hAnsi="宋体"/>
                        <w:sz w:val="14"/>
                        <w:szCs w:val="14"/>
                      </w:rPr>
                    </w:pPr>
                    <w:r>
                      <w:rPr>
                        <w:rFonts w:ascii="宋体" w:hAnsi="宋体"/>
                        <w:sz w:val="14"/>
                        <w:szCs w:val="14"/>
                      </w:rPr>
                      <w:t>64,122,582,107</w:t>
                    </w:r>
                  </w:p>
                </w:tc>
                <w:tc>
                  <w:tcPr>
                    <w:tcW w:w="1315" w:type="dxa"/>
                    <w:vAlign w:val="center"/>
                  </w:tcPr>
                  <w:p w14:paraId="5C1182CB" w14:textId="2C509135" w:rsidR="0015099E" w:rsidRPr="00BE096A" w:rsidRDefault="00477ADB" w:rsidP="00A51F6D">
                    <w:pPr>
                      <w:jc w:val="right"/>
                      <w:rPr>
                        <w:rFonts w:ascii="宋体" w:hAnsi="宋体"/>
                        <w:sz w:val="14"/>
                        <w:szCs w:val="14"/>
                      </w:rPr>
                    </w:pPr>
                    <w:r>
                      <w:rPr>
                        <w:rFonts w:ascii="宋体" w:hAnsi="宋体"/>
                        <w:sz w:val="14"/>
                        <w:szCs w:val="14"/>
                      </w:rPr>
                      <w:t>57,174,111,730</w:t>
                    </w:r>
                  </w:p>
                </w:tc>
              </w:tr>
            </w:tbl>
            <w:p w14:paraId="1443CB13" w14:textId="77777777" w:rsidR="00E2584B" w:rsidRPr="00BE096A" w:rsidRDefault="00E2584B" w:rsidP="00BE096A">
              <w:pPr>
                <w:widowControl w:val="0"/>
                <w:jc w:val="right"/>
                <w:rPr>
                  <w:sz w:val="14"/>
                  <w:szCs w:val="14"/>
                </w:rPr>
              </w:pPr>
            </w:p>
            <w:tbl>
              <w:tblPr>
                <w:tblStyle w:val="a7"/>
                <w:tblW w:w="8856" w:type="dxa"/>
                <w:tblLayout w:type="fixed"/>
                <w:tblLook w:val="04A0" w:firstRow="1" w:lastRow="0" w:firstColumn="1" w:lastColumn="0" w:noHBand="0" w:noVBand="1"/>
              </w:tblPr>
              <w:tblGrid>
                <w:gridCol w:w="1129"/>
                <w:gridCol w:w="1418"/>
                <w:gridCol w:w="1134"/>
                <w:gridCol w:w="1276"/>
                <w:gridCol w:w="1275"/>
                <w:gridCol w:w="1276"/>
                <w:gridCol w:w="1348"/>
              </w:tblGrid>
              <w:tr w:rsidR="0015099E" w:rsidRPr="00BE096A" w14:paraId="28FAA74B" w14:textId="77777777" w:rsidTr="006B38B0">
                <w:tc>
                  <w:tcPr>
                    <w:tcW w:w="1129" w:type="dxa"/>
                  </w:tcPr>
                  <w:p w14:paraId="3E606093" w14:textId="77777777" w:rsidR="0015099E" w:rsidRPr="00BE096A" w:rsidRDefault="0015099E" w:rsidP="00BE096A">
                    <w:pPr>
                      <w:jc w:val="right"/>
                      <w:rPr>
                        <w:rFonts w:ascii="宋体" w:hAnsi="宋体"/>
                        <w:sz w:val="14"/>
                        <w:szCs w:val="14"/>
                      </w:rPr>
                    </w:pPr>
                  </w:p>
                </w:tc>
                <w:tc>
                  <w:tcPr>
                    <w:tcW w:w="6379" w:type="dxa"/>
                    <w:gridSpan w:val="5"/>
                  </w:tcPr>
                  <w:p w14:paraId="1265C8F6" w14:textId="77777777" w:rsidR="0015099E" w:rsidRPr="00BE096A" w:rsidRDefault="0015099E" w:rsidP="006B38B0">
                    <w:pPr>
                      <w:jc w:val="center"/>
                      <w:rPr>
                        <w:rFonts w:ascii="宋体" w:hAnsi="宋体"/>
                        <w:sz w:val="14"/>
                        <w:szCs w:val="14"/>
                      </w:rPr>
                    </w:pPr>
                    <w:r w:rsidRPr="00BE096A">
                      <w:rPr>
                        <w:rFonts w:ascii="宋体" w:hAnsi="宋体"/>
                        <w:sz w:val="14"/>
                        <w:szCs w:val="14"/>
                      </w:rPr>
                      <w:t>2022年 12 月 31 日未折现的合同现金流量</w:t>
                    </w:r>
                  </w:p>
                </w:tc>
                <w:tc>
                  <w:tcPr>
                    <w:tcW w:w="1348" w:type="dxa"/>
                  </w:tcPr>
                  <w:p w14:paraId="65DB4BDF" w14:textId="77777777" w:rsidR="0015099E" w:rsidRPr="00BE096A" w:rsidRDefault="0015099E" w:rsidP="00BE096A">
                    <w:pPr>
                      <w:jc w:val="right"/>
                      <w:rPr>
                        <w:rFonts w:ascii="宋体" w:hAnsi="宋体"/>
                        <w:sz w:val="14"/>
                        <w:szCs w:val="14"/>
                      </w:rPr>
                    </w:pPr>
                  </w:p>
                </w:tc>
              </w:tr>
              <w:tr w:rsidR="0015099E" w:rsidRPr="00BE096A" w14:paraId="418CB7CB" w14:textId="77777777" w:rsidTr="006B38B0">
                <w:tc>
                  <w:tcPr>
                    <w:tcW w:w="1129" w:type="dxa"/>
                    <w:vAlign w:val="center"/>
                  </w:tcPr>
                  <w:p w14:paraId="32F0B6B2" w14:textId="77777777" w:rsidR="0015099E" w:rsidRPr="00BE096A" w:rsidRDefault="0015099E" w:rsidP="00BE096A">
                    <w:pPr>
                      <w:jc w:val="center"/>
                      <w:rPr>
                        <w:rFonts w:ascii="宋体" w:hAnsi="宋体"/>
                        <w:sz w:val="14"/>
                        <w:szCs w:val="14"/>
                      </w:rPr>
                    </w:pPr>
                    <w:r w:rsidRPr="00BE096A">
                      <w:rPr>
                        <w:rFonts w:ascii="宋体" w:hAnsi="宋体" w:hint="eastAsia"/>
                        <w:sz w:val="14"/>
                        <w:szCs w:val="14"/>
                      </w:rPr>
                      <w:t>项目</w:t>
                    </w:r>
                  </w:p>
                </w:tc>
                <w:tc>
                  <w:tcPr>
                    <w:tcW w:w="1418" w:type="dxa"/>
                    <w:vAlign w:val="center"/>
                  </w:tcPr>
                  <w:p w14:paraId="579DAB52" w14:textId="77777777" w:rsidR="0015099E" w:rsidRPr="00BE096A" w:rsidRDefault="0015099E" w:rsidP="00BE096A">
                    <w:pPr>
                      <w:jc w:val="right"/>
                      <w:rPr>
                        <w:rFonts w:ascii="宋体" w:hAnsi="宋体"/>
                        <w:sz w:val="14"/>
                        <w:szCs w:val="14"/>
                      </w:rPr>
                    </w:pPr>
                    <w:r w:rsidRPr="00BE096A">
                      <w:rPr>
                        <w:rFonts w:ascii="宋体" w:hAnsi="宋体"/>
                        <w:sz w:val="14"/>
                        <w:szCs w:val="14"/>
                      </w:rPr>
                      <w:t>1年内或实时偿还</w:t>
                    </w:r>
                  </w:p>
                </w:tc>
                <w:tc>
                  <w:tcPr>
                    <w:tcW w:w="1134" w:type="dxa"/>
                    <w:vAlign w:val="center"/>
                  </w:tcPr>
                  <w:p w14:paraId="56C24EC4" w14:textId="77777777" w:rsidR="0015099E" w:rsidRPr="00BE096A" w:rsidRDefault="0015099E" w:rsidP="00BE096A">
                    <w:pPr>
                      <w:jc w:val="right"/>
                      <w:rPr>
                        <w:rFonts w:ascii="宋体" w:hAnsi="宋体"/>
                        <w:sz w:val="14"/>
                        <w:szCs w:val="14"/>
                      </w:rPr>
                    </w:pPr>
                    <w:r w:rsidRPr="00BE096A">
                      <w:rPr>
                        <w:rFonts w:ascii="宋体" w:hAnsi="宋体"/>
                        <w:sz w:val="14"/>
                        <w:szCs w:val="14"/>
                      </w:rPr>
                      <w:t>一到二年</w:t>
                    </w:r>
                  </w:p>
                </w:tc>
                <w:tc>
                  <w:tcPr>
                    <w:tcW w:w="1276" w:type="dxa"/>
                    <w:vAlign w:val="center"/>
                  </w:tcPr>
                  <w:p w14:paraId="77549735" w14:textId="77777777" w:rsidR="0015099E" w:rsidRPr="00BE096A" w:rsidRDefault="0015099E" w:rsidP="00BE096A">
                    <w:pPr>
                      <w:jc w:val="right"/>
                      <w:rPr>
                        <w:rFonts w:ascii="宋体" w:hAnsi="宋体"/>
                        <w:sz w:val="14"/>
                        <w:szCs w:val="14"/>
                      </w:rPr>
                    </w:pPr>
                    <w:r w:rsidRPr="00BE096A">
                      <w:rPr>
                        <w:rFonts w:ascii="宋体" w:hAnsi="宋体"/>
                        <w:sz w:val="14"/>
                        <w:szCs w:val="14"/>
                      </w:rPr>
                      <w:t>二到五年</w:t>
                    </w:r>
                  </w:p>
                </w:tc>
                <w:tc>
                  <w:tcPr>
                    <w:tcW w:w="1275" w:type="dxa"/>
                    <w:vAlign w:val="center"/>
                  </w:tcPr>
                  <w:p w14:paraId="0339BC93" w14:textId="77777777" w:rsidR="0015099E" w:rsidRPr="00BE096A" w:rsidRDefault="0015099E" w:rsidP="00BE096A">
                    <w:pPr>
                      <w:jc w:val="right"/>
                      <w:rPr>
                        <w:rFonts w:ascii="宋体" w:hAnsi="宋体"/>
                        <w:sz w:val="14"/>
                        <w:szCs w:val="14"/>
                      </w:rPr>
                    </w:pPr>
                    <w:r w:rsidRPr="00BE096A">
                      <w:rPr>
                        <w:rFonts w:ascii="宋体" w:hAnsi="宋体"/>
                        <w:sz w:val="14"/>
                        <w:szCs w:val="14"/>
                      </w:rPr>
                      <w:t>五年以上</w:t>
                    </w:r>
                  </w:p>
                </w:tc>
                <w:tc>
                  <w:tcPr>
                    <w:tcW w:w="1276" w:type="dxa"/>
                    <w:vAlign w:val="center"/>
                  </w:tcPr>
                  <w:p w14:paraId="590411AB" w14:textId="77777777" w:rsidR="0015099E" w:rsidRPr="00BE096A" w:rsidRDefault="0015099E" w:rsidP="00BE096A">
                    <w:pPr>
                      <w:jc w:val="right"/>
                      <w:rPr>
                        <w:rFonts w:ascii="宋体" w:hAnsi="宋体"/>
                        <w:sz w:val="14"/>
                        <w:szCs w:val="14"/>
                      </w:rPr>
                    </w:pPr>
                    <w:r w:rsidRPr="00BE096A">
                      <w:rPr>
                        <w:rFonts w:ascii="宋体" w:hAnsi="宋体"/>
                        <w:sz w:val="14"/>
                        <w:szCs w:val="14"/>
                      </w:rPr>
                      <w:t>合计</w:t>
                    </w:r>
                  </w:p>
                </w:tc>
                <w:tc>
                  <w:tcPr>
                    <w:tcW w:w="1348" w:type="dxa"/>
                    <w:vAlign w:val="center"/>
                  </w:tcPr>
                  <w:p w14:paraId="0C26A4CB" w14:textId="77777777" w:rsidR="0015099E" w:rsidRPr="00BE096A" w:rsidRDefault="0015099E" w:rsidP="00BE096A">
                    <w:pPr>
                      <w:jc w:val="right"/>
                      <w:rPr>
                        <w:rFonts w:ascii="宋体" w:hAnsi="宋体"/>
                        <w:sz w:val="14"/>
                        <w:szCs w:val="14"/>
                      </w:rPr>
                    </w:pPr>
                    <w:r w:rsidRPr="00BE096A">
                      <w:rPr>
                        <w:rFonts w:ascii="宋体" w:hAnsi="宋体"/>
                        <w:sz w:val="14"/>
                        <w:szCs w:val="14"/>
                      </w:rPr>
                      <w:t>账面价值</w:t>
                    </w:r>
                  </w:p>
                </w:tc>
              </w:tr>
              <w:tr w:rsidR="0015099E" w:rsidRPr="00BE096A" w14:paraId="62B354F0" w14:textId="77777777" w:rsidTr="006B38B0">
                <w:tc>
                  <w:tcPr>
                    <w:tcW w:w="1129" w:type="dxa"/>
                    <w:vAlign w:val="center"/>
                  </w:tcPr>
                  <w:p w14:paraId="4E73BB7D" w14:textId="77777777" w:rsidR="0015099E" w:rsidRPr="00BE096A" w:rsidRDefault="0015099E" w:rsidP="00BE096A">
                    <w:pPr>
                      <w:jc w:val="left"/>
                      <w:rPr>
                        <w:rFonts w:ascii="宋体" w:hAnsi="宋体"/>
                        <w:sz w:val="14"/>
                        <w:szCs w:val="14"/>
                      </w:rPr>
                    </w:pPr>
                    <w:r w:rsidRPr="00BE096A">
                      <w:rPr>
                        <w:rFonts w:ascii="宋体" w:hAnsi="宋体"/>
                        <w:sz w:val="14"/>
                        <w:szCs w:val="14"/>
                      </w:rPr>
                      <w:t>应付票据</w:t>
                    </w:r>
                  </w:p>
                </w:tc>
                <w:tc>
                  <w:tcPr>
                    <w:tcW w:w="1418" w:type="dxa"/>
                    <w:vAlign w:val="center"/>
                  </w:tcPr>
                  <w:p w14:paraId="48EC94F5" w14:textId="42619F93" w:rsidR="0015099E" w:rsidRPr="00BE096A" w:rsidRDefault="0015099E" w:rsidP="00A51F6D">
                    <w:pPr>
                      <w:jc w:val="right"/>
                      <w:rPr>
                        <w:rFonts w:ascii="宋体" w:hAnsi="宋体"/>
                        <w:sz w:val="14"/>
                        <w:szCs w:val="14"/>
                      </w:rPr>
                    </w:pPr>
                    <w:r w:rsidRPr="00BE096A">
                      <w:rPr>
                        <w:rFonts w:ascii="宋体" w:hAnsi="宋体"/>
                        <w:sz w:val="14"/>
                        <w:szCs w:val="14"/>
                      </w:rPr>
                      <w:t>1,436,875,670</w:t>
                    </w:r>
                  </w:p>
                </w:tc>
                <w:tc>
                  <w:tcPr>
                    <w:tcW w:w="1134" w:type="dxa"/>
                    <w:vAlign w:val="center"/>
                  </w:tcPr>
                  <w:p w14:paraId="371B6015"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3041E0BE"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6A57AE11"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40BDA23C" w14:textId="7A075DCF" w:rsidR="0015099E" w:rsidRPr="00BE096A" w:rsidRDefault="0015099E" w:rsidP="00A51F6D">
                    <w:pPr>
                      <w:jc w:val="right"/>
                      <w:rPr>
                        <w:rFonts w:ascii="宋体" w:hAnsi="宋体"/>
                        <w:sz w:val="14"/>
                        <w:szCs w:val="14"/>
                      </w:rPr>
                    </w:pPr>
                    <w:r w:rsidRPr="00BE096A">
                      <w:rPr>
                        <w:rFonts w:ascii="宋体" w:hAnsi="宋体"/>
                        <w:sz w:val="14"/>
                        <w:szCs w:val="14"/>
                      </w:rPr>
                      <w:t>1,436,875,670</w:t>
                    </w:r>
                  </w:p>
                </w:tc>
                <w:tc>
                  <w:tcPr>
                    <w:tcW w:w="1348" w:type="dxa"/>
                    <w:vAlign w:val="center"/>
                  </w:tcPr>
                  <w:p w14:paraId="4605AC64" w14:textId="01A80BAD" w:rsidR="0015099E" w:rsidRPr="00BE096A" w:rsidRDefault="001509BA" w:rsidP="00BE096A">
                    <w:pPr>
                      <w:jc w:val="right"/>
                      <w:rPr>
                        <w:rFonts w:ascii="宋体" w:hAnsi="宋体"/>
                        <w:sz w:val="14"/>
                        <w:szCs w:val="14"/>
                      </w:rPr>
                    </w:pPr>
                    <w:r w:rsidRPr="00BE096A">
                      <w:rPr>
                        <w:rFonts w:ascii="宋体" w:hAnsi="宋体"/>
                        <w:sz w:val="14"/>
                        <w:szCs w:val="14"/>
                      </w:rPr>
                      <w:t>1,436,875</w:t>
                    </w:r>
                    <w:r w:rsidRPr="00BE096A">
                      <w:rPr>
                        <w:rFonts w:ascii="宋体" w:hAnsi="宋体" w:hint="eastAsia"/>
                        <w:sz w:val="14"/>
                        <w:szCs w:val="14"/>
                      </w:rPr>
                      <w:t>,</w:t>
                    </w:r>
                    <w:r w:rsidRPr="00BE096A">
                      <w:rPr>
                        <w:rFonts w:ascii="宋体" w:hAnsi="宋体"/>
                        <w:sz w:val="14"/>
                        <w:szCs w:val="14"/>
                      </w:rPr>
                      <w:t>670</w:t>
                    </w:r>
                  </w:p>
                </w:tc>
              </w:tr>
              <w:tr w:rsidR="0015099E" w:rsidRPr="00BE096A" w14:paraId="1985EFFD" w14:textId="77777777" w:rsidTr="006B38B0">
                <w:tc>
                  <w:tcPr>
                    <w:tcW w:w="1129" w:type="dxa"/>
                    <w:vAlign w:val="center"/>
                  </w:tcPr>
                  <w:p w14:paraId="14CE6883" w14:textId="77777777" w:rsidR="0015099E" w:rsidRPr="00BE096A" w:rsidRDefault="0015099E" w:rsidP="00BE096A">
                    <w:pPr>
                      <w:jc w:val="left"/>
                      <w:rPr>
                        <w:rFonts w:ascii="宋体" w:hAnsi="宋体"/>
                        <w:sz w:val="14"/>
                        <w:szCs w:val="14"/>
                      </w:rPr>
                    </w:pPr>
                    <w:r w:rsidRPr="00BE096A">
                      <w:rPr>
                        <w:rFonts w:ascii="宋体" w:hAnsi="宋体"/>
                        <w:sz w:val="14"/>
                        <w:szCs w:val="14"/>
                      </w:rPr>
                      <w:t>应付账款</w:t>
                    </w:r>
                  </w:p>
                </w:tc>
                <w:tc>
                  <w:tcPr>
                    <w:tcW w:w="1418" w:type="dxa"/>
                    <w:vAlign w:val="center"/>
                  </w:tcPr>
                  <w:p w14:paraId="4D8C1D97" w14:textId="6D947973" w:rsidR="0015099E" w:rsidRPr="00BE096A" w:rsidRDefault="0015099E" w:rsidP="00A51F6D">
                    <w:pPr>
                      <w:jc w:val="right"/>
                      <w:rPr>
                        <w:rFonts w:ascii="宋体" w:hAnsi="宋体"/>
                        <w:sz w:val="14"/>
                        <w:szCs w:val="14"/>
                      </w:rPr>
                    </w:pPr>
                    <w:r w:rsidRPr="00BE096A">
                      <w:rPr>
                        <w:rFonts w:ascii="宋体" w:hAnsi="宋体"/>
                        <w:sz w:val="14"/>
                        <w:szCs w:val="14"/>
                      </w:rPr>
                      <w:t xml:space="preserve"> 4,497,869,874</w:t>
                    </w:r>
                  </w:p>
                </w:tc>
                <w:tc>
                  <w:tcPr>
                    <w:tcW w:w="1134" w:type="dxa"/>
                    <w:vAlign w:val="center"/>
                  </w:tcPr>
                  <w:p w14:paraId="135805F2"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32E8D175" w14:textId="1BC7D16F"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28B8465A" w14:textId="1267B830"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406FC429" w14:textId="07A6C1F8" w:rsidR="0015099E" w:rsidRPr="00BE096A" w:rsidRDefault="0015099E" w:rsidP="00A51F6D">
                    <w:pPr>
                      <w:jc w:val="right"/>
                      <w:rPr>
                        <w:rFonts w:ascii="宋体" w:hAnsi="宋体"/>
                        <w:sz w:val="14"/>
                        <w:szCs w:val="14"/>
                      </w:rPr>
                    </w:pPr>
                    <w:r w:rsidRPr="00BE096A">
                      <w:rPr>
                        <w:rFonts w:ascii="宋体" w:hAnsi="宋体"/>
                        <w:sz w:val="14"/>
                        <w:szCs w:val="14"/>
                      </w:rPr>
                      <w:t>4,497,869,874</w:t>
                    </w:r>
                  </w:p>
                </w:tc>
                <w:tc>
                  <w:tcPr>
                    <w:tcW w:w="1348" w:type="dxa"/>
                    <w:vAlign w:val="center"/>
                  </w:tcPr>
                  <w:p w14:paraId="1AC52E17" w14:textId="3CC545AB" w:rsidR="0015099E" w:rsidRPr="00BE096A" w:rsidRDefault="001509BA" w:rsidP="00BE096A">
                    <w:pPr>
                      <w:jc w:val="right"/>
                      <w:rPr>
                        <w:rFonts w:ascii="宋体" w:hAnsi="宋体"/>
                        <w:sz w:val="14"/>
                        <w:szCs w:val="14"/>
                      </w:rPr>
                    </w:pPr>
                    <w:r w:rsidRPr="00BE096A">
                      <w:rPr>
                        <w:rFonts w:ascii="宋体" w:hAnsi="宋体"/>
                        <w:sz w:val="14"/>
                        <w:szCs w:val="14"/>
                      </w:rPr>
                      <w:t>4,497,869,874</w:t>
                    </w:r>
                  </w:p>
                </w:tc>
              </w:tr>
              <w:tr w:rsidR="0015099E" w:rsidRPr="00BE096A" w14:paraId="3E6034FF" w14:textId="77777777" w:rsidTr="006B38B0">
                <w:tc>
                  <w:tcPr>
                    <w:tcW w:w="1129" w:type="dxa"/>
                    <w:vAlign w:val="center"/>
                  </w:tcPr>
                  <w:p w14:paraId="42548943" w14:textId="77777777" w:rsidR="0015099E" w:rsidRPr="00BE096A" w:rsidRDefault="0015099E" w:rsidP="00BE096A">
                    <w:pPr>
                      <w:jc w:val="left"/>
                      <w:rPr>
                        <w:rFonts w:ascii="宋体" w:hAnsi="宋体"/>
                        <w:sz w:val="14"/>
                        <w:szCs w:val="14"/>
                      </w:rPr>
                    </w:pPr>
                    <w:r w:rsidRPr="00BE096A">
                      <w:rPr>
                        <w:rFonts w:ascii="宋体" w:hAnsi="宋体"/>
                        <w:sz w:val="14"/>
                        <w:szCs w:val="14"/>
                      </w:rPr>
                      <w:t>其他应付款</w:t>
                    </w:r>
                  </w:p>
                </w:tc>
                <w:tc>
                  <w:tcPr>
                    <w:tcW w:w="1418" w:type="dxa"/>
                    <w:vAlign w:val="center"/>
                  </w:tcPr>
                  <w:p w14:paraId="4022ACB3" w14:textId="74042477" w:rsidR="0015099E" w:rsidRPr="00BE096A" w:rsidRDefault="0015099E" w:rsidP="00A51F6D">
                    <w:pPr>
                      <w:jc w:val="right"/>
                      <w:rPr>
                        <w:rFonts w:ascii="宋体" w:hAnsi="宋体"/>
                        <w:sz w:val="14"/>
                        <w:szCs w:val="14"/>
                      </w:rPr>
                    </w:pPr>
                    <w:r w:rsidRPr="00BE096A">
                      <w:rPr>
                        <w:rFonts w:ascii="宋体" w:hAnsi="宋体"/>
                        <w:sz w:val="14"/>
                        <w:szCs w:val="14"/>
                      </w:rPr>
                      <w:t>4,820,133,840</w:t>
                    </w:r>
                  </w:p>
                </w:tc>
                <w:tc>
                  <w:tcPr>
                    <w:tcW w:w="1134" w:type="dxa"/>
                    <w:vAlign w:val="center"/>
                  </w:tcPr>
                  <w:p w14:paraId="0D48354F" w14:textId="65C3BCB6"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2631C8DB" w14:textId="5BBA566E"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5EF33307" w14:textId="3501BDBD"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32F97999" w14:textId="76DD286F" w:rsidR="0015099E" w:rsidRPr="00BE096A" w:rsidRDefault="0015099E" w:rsidP="00A51F6D">
                    <w:pPr>
                      <w:jc w:val="right"/>
                      <w:rPr>
                        <w:rFonts w:ascii="宋体" w:hAnsi="宋体"/>
                        <w:sz w:val="14"/>
                        <w:szCs w:val="14"/>
                      </w:rPr>
                    </w:pPr>
                    <w:r w:rsidRPr="00BE096A">
                      <w:rPr>
                        <w:rFonts w:ascii="宋体" w:hAnsi="宋体"/>
                        <w:sz w:val="14"/>
                        <w:szCs w:val="14"/>
                      </w:rPr>
                      <w:t>4,820,133,840</w:t>
                    </w:r>
                  </w:p>
                </w:tc>
                <w:tc>
                  <w:tcPr>
                    <w:tcW w:w="1348" w:type="dxa"/>
                    <w:vAlign w:val="center"/>
                  </w:tcPr>
                  <w:p w14:paraId="27BAA532" w14:textId="770E9453" w:rsidR="0015099E" w:rsidRPr="00BE096A" w:rsidRDefault="0015099E" w:rsidP="00BE096A">
                    <w:pPr>
                      <w:jc w:val="right"/>
                      <w:rPr>
                        <w:rFonts w:ascii="宋体" w:hAnsi="宋体"/>
                        <w:sz w:val="14"/>
                        <w:szCs w:val="14"/>
                      </w:rPr>
                    </w:pPr>
                    <w:r w:rsidRPr="00BE096A">
                      <w:rPr>
                        <w:rFonts w:ascii="宋体" w:hAnsi="宋体"/>
                        <w:sz w:val="14"/>
                        <w:szCs w:val="14"/>
                      </w:rPr>
                      <w:t>4,820,133,840</w:t>
                    </w:r>
                  </w:p>
                </w:tc>
              </w:tr>
              <w:tr w:rsidR="0015099E" w:rsidRPr="00BE096A" w14:paraId="7DA6DA08" w14:textId="77777777" w:rsidTr="006B38B0">
                <w:tc>
                  <w:tcPr>
                    <w:tcW w:w="1129" w:type="dxa"/>
                    <w:vAlign w:val="center"/>
                  </w:tcPr>
                  <w:p w14:paraId="0BDDFF92" w14:textId="77777777" w:rsidR="0015099E" w:rsidRPr="00BE096A" w:rsidRDefault="0015099E" w:rsidP="00BE096A">
                    <w:pPr>
                      <w:jc w:val="left"/>
                      <w:rPr>
                        <w:rFonts w:ascii="宋体" w:hAnsi="宋体"/>
                        <w:sz w:val="14"/>
                        <w:szCs w:val="14"/>
                      </w:rPr>
                    </w:pPr>
                    <w:r w:rsidRPr="00BE096A">
                      <w:rPr>
                        <w:rFonts w:ascii="宋体" w:hAnsi="宋体"/>
                        <w:sz w:val="14"/>
                        <w:szCs w:val="14"/>
                      </w:rPr>
                      <w:t>短期借款</w:t>
                    </w:r>
                  </w:p>
                </w:tc>
                <w:tc>
                  <w:tcPr>
                    <w:tcW w:w="1418" w:type="dxa"/>
                    <w:vAlign w:val="center"/>
                  </w:tcPr>
                  <w:p w14:paraId="5EA22ADA" w14:textId="3633A8BD" w:rsidR="0015099E" w:rsidRPr="00BE096A" w:rsidRDefault="00A51F6D" w:rsidP="00BE096A">
                    <w:pPr>
                      <w:jc w:val="right"/>
                      <w:rPr>
                        <w:rFonts w:ascii="宋体" w:hAnsi="宋体"/>
                        <w:sz w:val="14"/>
                        <w:szCs w:val="14"/>
                      </w:rPr>
                    </w:pPr>
                    <w:r w:rsidRPr="00BE096A">
                      <w:rPr>
                        <w:rFonts w:ascii="宋体" w:hAnsi="宋体"/>
                        <w:sz w:val="14"/>
                        <w:szCs w:val="14"/>
                      </w:rPr>
                      <w:t xml:space="preserve"> </w:t>
                    </w:r>
                    <w:r w:rsidR="001509BA" w:rsidRPr="00BE096A">
                      <w:rPr>
                        <w:rFonts w:ascii="宋体" w:hAnsi="宋体"/>
                        <w:sz w:val="14"/>
                        <w:szCs w:val="14"/>
                      </w:rPr>
                      <w:t>225,714,128</w:t>
                    </w:r>
                  </w:p>
                </w:tc>
                <w:tc>
                  <w:tcPr>
                    <w:tcW w:w="1134" w:type="dxa"/>
                    <w:vAlign w:val="center"/>
                  </w:tcPr>
                  <w:p w14:paraId="0E52CA7C"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192EAFFF"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2F227EE9"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596B901A" w14:textId="7E61DCC3" w:rsidR="0015099E" w:rsidRPr="00BE096A" w:rsidRDefault="0015099E" w:rsidP="00A51F6D">
                    <w:pPr>
                      <w:jc w:val="right"/>
                      <w:rPr>
                        <w:rFonts w:ascii="宋体" w:hAnsi="宋体"/>
                        <w:sz w:val="14"/>
                        <w:szCs w:val="14"/>
                      </w:rPr>
                    </w:pPr>
                    <w:r w:rsidRPr="00BE096A">
                      <w:rPr>
                        <w:rFonts w:ascii="宋体" w:hAnsi="宋体"/>
                        <w:sz w:val="14"/>
                        <w:szCs w:val="14"/>
                      </w:rPr>
                      <w:t>225,714,128</w:t>
                    </w:r>
                  </w:p>
                </w:tc>
                <w:tc>
                  <w:tcPr>
                    <w:tcW w:w="1348" w:type="dxa"/>
                    <w:vAlign w:val="center"/>
                  </w:tcPr>
                  <w:p w14:paraId="0E841F06" w14:textId="055D20E1" w:rsidR="0015099E" w:rsidRPr="00BE096A" w:rsidRDefault="0015099E" w:rsidP="00BE096A">
                    <w:pPr>
                      <w:jc w:val="right"/>
                      <w:rPr>
                        <w:rFonts w:ascii="宋体" w:hAnsi="宋体"/>
                        <w:sz w:val="14"/>
                        <w:szCs w:val="14"/>
                      </w:rPr>
                    </w:pPr>
                    <w:r w:rsidRPr="00BE096A">
                      <w:rPr>
                        <w:rFonts w:ascii="宋体" w:hAnsi="宋体"/>
                        <w:sz w:val="14"/>
                        <w:szCs w:val="14"/>
                      </w:rPr>
                      <w:t>223,517,167</w:t>
                    </w:r>
                  </w:p>
                </w:tc>
              </w:tr>
              <w:tr w:rsidR="0015099E" w:rsidRPr="00BE096A" w14:paraId="763EEF83" w14:textId="77777777" w:rsidTr="006B38B0">
                <w:tc>
                  <w:tcPr>
                    <w:tcW w:w="1129" w:type="dxa"/>
                    <w:vAlign w:val="center"/>
                  </w:tcPr>
                  <w:p w14:paraId="05074F3C" w14:textId="77777777" w:rsidR="0015099E" w:rsidRPr="00BE096A" w:rsidRDefault="0015099E" w:rsidP="00BE096A">
                    <w:pPr>
                      <w:jc w:val="left"/>
                      <w:rPr>
                        <w:rFonts w:ascii="宋体" w:hAnsi="宋体"/>
                        <w:sz w:val="14"/>
                        <w:szCs w:val="14"/>
                      </w:rPr>
                    </w:pPr>
                    <w:r w:rsidRPr="00BE096A">
                      <w:rPr>
                        <w:rFonts w:ascii="宋体" w:hAnsi="宋体"/>
                        <w:sz w:val="14"/>
                        <w:szCs w:val="14"/>
                      </w:rPr>
                      <w:t>长期借款</w:t>
                    </w:r>
                  </w:p>
                </w:tc>
                <w:tc>
                  <w:tcPr>
                    <w:tcW w:w="1418" w:type="dxa"/>
                    <w:vAlign w:val="center"/>
                  </w:tcPr>
                  <w:p w14:paraId="04775AB0" w14:textId="079E3D49" w:rsidR="0015099E" w:rsidRPr="00BE096A" w:rsidRDefault="0015099E" w:rsidP="00A51F6D">
                    <w:pPr>
                      <w:jc w:val="right"/>
                      <w:rPr>
                        <w:rFonts w:ascii="宋体" w:hAnsi="宋体"/>
                        <w:sz w:val="14"/>
                        <w:szCs w:val="14"/>
                      </w:rPr>
                    </w:pPr>
                    <w:r w:rsidRPr="00BE096A">
                      <w:rPr>
                        <w:rFonts w:ascii="宋体" w:hAnsi="宋体"/>
                        <w:sz w:val="14"/>
                        <w:szCs w:val="14"/>
                      </w:rPr>
                      <w:t>1,197,237,702</w:t>
                    </w:r>
                  </w:p>
                </w:tc>
                <w:tc>
                  <w:tcPr>
                    <w:tcW w:w="1134" w:type="dxa"/>
                    <w:vAlign w:val="center"/>
                  </w:tcPr>
                  <w:p w14:paraId="71DEB3A7" w14:textId="69DD009F" w:rsidR="0015099E" w:rsidRPr="00BE096A" w:rsidRDefault="0015099E" w:rsidP="00A51F6D">
                    <w:pPr>
                      <w:jc w:val="right"/>
                      <w:rPr>
                        <w:rFonts w:ascii="宋体" w:hAnsi="宋体"/>
                        <w:sz w:val="14"/>
                        <w:szCs w:val="14"/>
                      </w:rPr>
                    </w:pPr>
                    <w:r w:rsidRPr="00BE096A">
                      <w:rPr>
                        <w:rFonts w:ascii="宋体" w:hAnsi="宋体"/>
                        <w:sz w:val="14"/>
                        <w:szCs w:val="14"/>
                      </w:rPr>
                      <w:t>1,774,361,443</w:t>
                    </w:r>
                  </w:p>
                </w:tc>
                <w:tc>
                  <w:tcPr>
                    <w:tcW w:w="1276" w:type="dxa"/>
                    <w:vAlign w:val="center"/>
                  </w:tcPr>
                  <w:p w14:paraId="079F03D5" w14:textId="5309EA4D" w:rsidR="0015099E" w:rsidRPr="00BE096A" w:rsidRDefault="0015099E" w:rsidP="00A51F6D">
                    <w:pPr>
                      <w:jc w:val="right"/>
                      <w:rPr>
                        <w:rFonts w:ascii="宋体" w:hAnsi="宋体"/>
                        <w:sz w:val="14"/>
                        <w:szCs w:val="14"/>
                      </w:rPr>
                    </w:pPr>
                    <w:r w:rsidRPr="00BE096A">
                      <w:rPr>
                        <w:rFonts w:ascii="宋体" w:hAnsi="宋体"/>
                        <w:sz w:val="14"/>
                        <w:szCs w:val="14"/>
                      </w:rPr>
                      <w:t>5,453,294,573</w:t>
                    </w:r>
                  </w:p>
                </w:tc>
                <w:tc>
                  <w:tcPr>
                    <w:tcW w:w="1275" w:type="dxa"/>
                    <w:vAlign w:val="center"/>
                  </w:tcPr>
                  <w:p w14:paraId="7A62C716" w14:textId="31BC96B7" w:rsidR="0015099E" w:rsidRPr="00BE096A" w:rsidRDefault="0015099E" w:rsidP="00A51F6D">
                    <w:pPr>
                      <w:jc w:val="right"/>
                      <w:rPr>
                        <w:rFonts w:ascii="宋体" w:hAnsi="宋体"/>
                        <w:sz w:val="14"/>
                        <w:szCs w:val="14"/>
                      </w:rPr>
                    </w:pPr>
                    <w:r w:rsidRPr="00BE096A">
                      <w:rPr>
                        <w:rFonts w:ascii="宋体" w:hAnsi="宋体"/>
                        <w:sz w:val="14"/>
                        <w:szCs w:val="14"/>
                      </w:rPr>
                      <w:t>5,280,742,020</w:t>
                    </w:r>
                  </w:p>
                </w:tc>
                <w:tc>
                  <w:tcPr>
                    <w:tcW w:w="1276" w:type="dxa"/>
                    <w:vAlign w:val="center"/>
                  </w:tcPr>
                  <w:p w14:paraId="3A7C867C" w14:textId="0B5F23D9" w:rsidR="0015099E" w:rsidRPr="00BE096A" w:rsidRDefault="0015099E" w:rsidP="00A51F6D">
                    <w:pPr>
                      <w:jc w:val="right"/>
                      <w:rPr>
                        <w:rFonts w:ascii="宋体" w:hAnsi="宋体"/>
                        <w:sz w:val="14"/>
                        <w:szCs w:val="14"/>
                      </w:rPr>
                    </w:pPr>
                    <w:r w:rsidRPr="00BE096A">
                      <w:rPr>
                        <w:rFonts w:ascii="宋体" w:hAnsi="宋体"/>
                        <w:sz w:val="14"/>
                        <w:szCs w:val="14"/>
                      </w:rPr>
                      <w:t>13,705,635,738</w:t>
                    </w:r>
                  </w:p>
                </w:tc>
                <w:tc>
                  <w:tcPr>
                    <w:tcW w:w="1348" w:type="dxa"/>
                    <w:vAlign w:val="center"/>
                  </w:tcPr>
                  <w:p w14:paraId="564027AD" w14:textId="60C2FA6E" w:rsidR="0015099E" w:rsidRPr="00BE096A" w:rsidRDefault="0015099E" w:rsidP="00BE096A">
                    <w:pPr>
                      <w:jc w:val="right"/>
                      <w:rPr>
                        <w:rFonts w:ascii="宋体" w:hAnsi="宋体"/>
                        <w:sz w:val="14"/>
                        <w:szCs w:val="14"/>
                      </w:rPr>
                    </w:pPr>
                    <w:r w:rsidRPr="00BE096A">
                      <w:rPr>
                        <w:rFonts w:ascii="宋体" w:hAnsi="宋体"/>
                        <w:sz w:val="14"/>
                        <w:szCs w:val="14"/>
                      </w:rPr>
                      <w:t>11,682,740,036</w:t>
                    </w:r>
                  </w:p>
                </w:tc>
              </w:tr>
              <w:tr w:rsidR="0015099E" w:rsidRPr="00BE096A" w14:paraId="764BFC20" w14:textId="77777777" w:rsidTr="006B38B0">
                <w:tc>
                  <w:tcPr>
                    <w:tcW w:w="1129" w:type="dxa"/>
                    <w:vAlign w:val="center"/>
                  </w:tcPr>
                  <w:p w14:paraId="6777625C" w14:textId="77777777" w:rsidR="0015099E" w:rsidRPr="00BE096A" w:rsidRDefault="0015099E" w:rsidP="00BE096A">
                    <w:pPr>
                      <w:jc w:val="left"/>
                      <w:rPr>
                        <w:rFonts w:ascii="宋体" w:hAnsi="宋体"/>
                        <w:sz w:val="14"/>
                        <w:szCs w:val="14"/>
                      </w:rPr>
                    </w:pPr>
                    <w:r w:rsidRPr="00BE096A">
                      <w:rPr>
                        <w:rFonts w:ascii="宋体" w:hAnsi="宋体"/>
                        <w:sz w:val="14"/>
                        <w:szCs w:val="14"/>
                      </w:rPr>
                      <w:t>应付债券</w:t>
                    </w:r>
                  </w:p>
                </w:tc>
                <w:tc>
                  <w:tcPr>
                    <w:tcW w:w="1418" w:type="dxa"/>
                    <w:vAlign w:val="center"/>
                  </w:tcPr>
                  <w:p w14:paraId="6A05414E" w14:textId="5CA1D682" w:rsidR="0015099E" w:rsidRPr="00BE096A" w:rsidRDefault="0015099E" w:rsidP="00A51F6D">
                    <w:pPr>
                      <w:jc w:val="right"/>
                      <w:rPr>
                        <w:rFonts w:ascii="宋体" w:hAnsi="宋体"/>
                        <w:sz w:val="14"/>
                        <w:szCs w:val="14"/>
                      </w:rPr>
                    </w:pPr>
                    <w:r w:rsidRPr="00BE096A">
                      <w:rPr>
                        <w:rFonts w:ascii="宋体" w:hAnsi="宋体"/>
                        <w:sz w:val="14"/>
                        <w:szCs w:val="14"/>
                      </w:rPr>
                      <w:t>319,988,590</w:t>
                    </w:r>
                  </w:p>
                </w:tc>
                <w:tc>
                  <w:tcPr>
                    <w:tcW w:w="1134" w:type="dxa"/>
                    <w:vAlign w:val="center"/>
                  </w:tcPr>
                  <w:p w14:paraId="66A73E07" w14:textId="5E6DB039" w:rsidR="0015099E" w:rsidRPr="00BE096A" w:rsidRDefault="0015099E" w:rsidP="00A51F6D">
                    <w:pPr>
                      <w:jc w:val="right"/>
                      <w:rPr>
                        <w:rFonts w:ascii="宋体" w:hAnsi="宋体"/>
                        <w:sz w:val="14"/>
                        <w:szCs w:val="14"/>
                      </w:rPr>
                    </w:pPr>
                    <w:r w:rsidRPr="00BE096A">
                      <w:rPr>
                        <w:rFonts w:ascii="宋体" w:hAnsi="宋体"/>
                        <w:sz w:val="14"/>
                        <w:szCs w:val="14"/>
                      </w:rPr>
                      <w:t>575,979,462</w:t>
                    </w:r>
                  </w:p>
                </w:tc>
                <w:tc>
                  <w:tcPr>
                    <w:tcW w:w="1276" w:type="dxa"/>
                    <w:vAlign w:val="center"/>
                  </w:tcPr>
                  <w:p w14:paraId="39037393" w14:textId="3E6E61B1" w:rsidR="0015099E" w:rsidRPr="00BE096A" w:rsidRDefault="0015099E" w:rsidP="00A51F6D">
                    <w:pPr>
                      <w:jc w:val="right"/>
                      <w:rPr>
                        <w:rFonts w:ascii="宋体" w:hAnsi="宋体"/>
                        <w:sz w:val="14"/>
                        <w:szCs w:val="14"/>
                      </w:rPr>
                    </w:pPr>
                    <w:r w:rsidRPr="00BE096A">
                      <w:rPr>
                        <w:rFonts w:ascii="宋体" w:hAnsi="宋体"/>
                        <w:sz w:val="14"/>
                        <w:szCs w:val="14"/>
                      </w:rPr>
                      <w:t>35,390,738,054</w:t>
                    </w:r>
                  </w:p>
                </w:tc>
                <w:tc>
                  <w:tcPr>
                    <w:tcW w:w="1275" w:type="dxa"/>
                    <w:vAlign w:val="center"/>
                  </w:tcPr>
                  <w:p w14:paraId="5475B0DB" w14:textId="1ED8D248"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420EB553" w14:textId="5BEEEAD0" w:rsidR="0015099E" w:rsidRPr="00BE096A" w:rsidRDefault="0015099E" w:rsidP="00A51F6D">
                    <w:pPr>
                      <w:jc w:val="right"/>
                      <w:rPr>
                        <w:rFonts w:ascii="宋体" w:hAnsi="宋体"/>
                        <w:sz w:val="14"/>
                        <w:szCs w:val="14"/>
                      </w:rPr>
                    </w:pPr>
                    <w:r w:rsidRPr="00BE096A">
                      <w:rPr>
                        <w:rFonts w:ascii="宋体" w:hAnsi="宋体"/>
                        <w:sz w:val="14"/>
                        <w:szCs w:val="14"/>
                      </w:rPr>
                      <w:t>36,286,706,106</w:t>
                    </w:r>
                  </w:p>
                </w:tc>
                <w:tc>
                  <w:tcPr>
                    <w:tcW w:w="1348" w:type="dxa"/>
                    <w:vAlign w:val="center"/>
                  </w:tcPr>
                  <w:p w14:paraId="494EFCFB" w14:textId="51CEE2DB" w:rsidR="0015099E" w:rsidRPr="00BE096A" w:rsidRDefault="0015099E" w:rsidP="00BE096A">
                    <w:pPr>
                      <w:jc w:val="right"/>
                      <w:rPr>
                        <w:rFonts w:ascii="宋体" w:hAnsi="宋体"/>
                        <w:sz w:val="14"/>
                        <w:szCs w:val="14"/>
                      </w:rPr>
                    </w:pPr>
                    <w:r w:rsidRPr="00BE096A">
                      <w:rPr>
                        <w:rFonts w:ascii="宋体" w:hAnsi="宋体"/>
                        <w:sz w:val="14"/>
                        <w:szCs w:val="14"/>
                      </w:rPr>
                      <w:t>30,242,080,992</w:t>
                    </w:r>
                  </w:p>
                </w:tc>
              </w:tr>
              <w:tr w:rsidR="0015099E" w:rsidRPr="00BE096A" w14:paraId="7242A61B" w14:textId="77777777" w:rsidTr="006B38B0">
                <w:trPr>
                  <w:trHeight w:val="384"/>
                </w:trPr>
                <w:tc>
                  <w:tcPr>
                    <w:tcW w:w="1129" w:type="dxa"/>
                    <w:vAlign w:val="center"/>
                  </w:tcPr>
                  <w:p w14:paraId="5C145AC0" w14:textId="77777777" w:rsidR="0015099E" w:rsidRPr="00BE096A" w:rsidRDefault="0015099E" w:rsidP="00BE096A">
                    <w:pPr>
                      <w:jc w:val="left"/>
                      <w:rPr>
                        <w:rFonts w:ascii="宋体" w:hAnsi="宋体"/>
                        <w:sz w:val="14"/>
                        <w:szCs w:val="14"/>
                      </w:rPr>
                    </w:pPr>
                    <w:r w:rsidRPr="00BE096A">
                      <w:rPr>
                        <w:rFonts w:ascii="宋体" w:hAnsi="宋体"/>
                        <w:sz w:val="14"/>
                        <w:szCs w:val="14"/>
                      </w:rPr>
                      <w:t>长期应付款(不含专项应付款)</w:t>
                    </w:r>
                  </w:p>
                </w:tc>
                <w:tc>
                  <w:tcPr>
                    <w:tcW w:w="1418" w:type="dxa"/>
                    <w:vAlign w:val="center"/>
                  </w:tcPr>
                  <w:p w14:paraId="13EA4CCC" w14:textId="685FE513" w:rsidR="0015099E" w:rsidRPr="00BE096A" w:rsidRDefault="001509BA" w:rsidP="00A51F6D">
                    <w:pPr>
                      <w:jc w:val="right"/>
                      <w:rPr>
                        <w:rFonts w:ascii="宋体" w:hAnsi="宋体"/>
                        <w:sz w:val="14"/>
                        <w:szCs w:val="14"/>
                      </w:rPr>
                    </w:pPr>
                    <w:r w:rsidRPr="00BE096A">
                      <w:rPr>
                        <w:rFonts w:ascii="宋体" w:hAnsi="宋体"/>
                        <w:sz w:val="14"/>
                        <w:szCs w:val="14"/>
                      </w:rPr>
                      <w:t>0</w:t>
                    </w:r>
                  </w:p>
                </w:tc>
                <w:tc>
                  <w:tcPr>
                    <w:tcW w:w="1134" w:type="dxa"/>
                    <w:vAlign w:val="center"/>
                  </w:tcPr>
                  <w:p w14:paraId="1E90E7CE"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6" w:type="dxa"/>
                    <w:vAlign w:val="center"/>
                  </w:tcPr>
                  <w:p w14:paraId="38199E6E" w14:textId="77777777" w:rsidR="0015099E" w:rsidRPr="00BE096A" w:rsidRDefault="0015099E" w:rsidP="00A51F6D">
                    <w:pPr>
                      <w:jc w:val="right"/>
                      <w:rPr>
                        <w:rFonts w:ascii="宋体" w:hAnsi="宋体"/>
                        <w:sz w:val="14"/>
                        <w:szCs w:val="14"/>
                      </w:rPr>
                    </w:pPr>
                    <w:r w:rsidRPr="00BE096A">
                      <w:rPr>
                        <w:rFonts w:ascii="宋体" w:hAnsi="宋体"/>
                        <w:sz w:val="14"/>
                        <w:szCs w:val="14"/>
                      </w:rPr>
                      <w:t>0</w:t>
                    </w:r>
                  </w:p>
                </w:tc>
                <w:tc>
                  <w:tcPr>
                    <w:tcW w:w="1275" w:type="dxa"/>
                    <w:vAlign w:val="center"/>
                  </w:tcPr>
                  <w:p w14:paraId="49DFBE92" w14:textId="220B90B3" w:rsidR="0015099E" w:rsidRPr="00BE096A" w:rsidRDefault="0015099E" w:rsidP="00A51F6D">
                    <w:pPr>
                      <w:jc w:val="right"/>
                      <w:rPr>
                        <w:rFonts w:ascii="宋体" w:hAnsi="宋体"/>
                        <w:sz w:val="14"/>
                        <w:szCs w:val="14"/>
                      </w:rPr>
                    </w:pPr>
                    <w:r w:rsidRPr="00BE096A">
                      <w:rPr>
                        <w:rFonts w:ascii="宋体" w:hAnsi="宋体"/>
                        <w:sz w:val="14"/>
                        <w:szCs w:val="14"/>
                      </w:rPr>
                      <w:t>637,580</w:t>
                    </w:r>
                  </w:p>
                </w:tc>
                <w:tc>
                  <w:tcPr>
                    <w:tcW w:w="1276" w:type="dxa"/>
                    <w:vAlign w:val="center"/>
                  </w:tcPr>
                  <w:p w14:paraId="279ED45C" w14:textId="77B30321" w:rsidR="0015099E" w:rsidRPr="00BE096A" w:rsidRDefault="0015099E" w:rsidP="00A51F6D">
                    <w:pPr>
                      <w:jc w:val="right"/>
                      <w:rPr>
                        <w:rFonts w:ascii="宋体" w:hAnsi="宋体"/>
                        <w:sz w:val="14"/>
                        <w:szCs w:val="14"/>
                      </w:rPr>
                    </w:pPr>
                    <w:r w:rsidRPr="00BE096A">
                      <w:rPr>
                        <w:rFonts w:ascii="宋体" w:hAnsi="宋体"/>
                        <w:sz w:val="14"/>
                        <w:szCs w:val="14"/>
                      </w:rPr>
                      <w:t>637,580</w:t>
                    </w:r>
                  </w:p>
                </w:tc>
                <w:tc>
                  <w:tcPr>
                    <w:tcW w:w="1348" w:type="dxa"/>
                    <w:vAlign w:val="center"/>
                  </w:tcPr>
                  <w:p w14:paraId="1345A7CA" w14:textId="1F9EF19A" w:rsidR="0015099E" w:rsidRPr="00BE096A" w:rsidRDefault="0015099E" w:rsidP="00BE096A">
                    <w:pPr>
                      <w:jc w:val="right"/>
                      <w:rPr>
                        <w:rFonts w:ascii="宋体" w:hAnsi="宋体"/>
                        <w:sz w:val="14"/>
                        <w:szCs w:val="14"/>
                      </w:rPr>
                    </w:pPr>
                    <w:r w:rsidRPr="00BE096A">
                      <w:rPr>
                        <w:rFonts w:ascii="宋体" w:hAnsi="宋体"/>
                        <w:sz w:val="14"/>
                        <w:szCs w:val="14"/>
                      </w:rPr>
                      <w:t>637,580</w:t>
                    </w:r>
                  </w:p>
                </w:tc>
              </w:tr>
              <w:tr w:rsidR="0015099E" w:rsidRPr="00BE096A" w14:paraId="6D76A5FF" w14:textId="77777777" w:rsidTr="006B38B0">
                <w:tc>
                  <w:tcPr>
                    <w:tcW w:w="1129" w:type="dxa"/>
                    <w:vAlign w:val="center"/>
                  </w:tcPr>
                  <w:p w14:paraId="01EB3CB8" w14:textId="77777777" w:rsidR="0015099E" w:rsidRPr="00BE096A" w:rsidRDefault="0015099E" w:rsidP="00BE096A">
                    <w:pPr>
                      <w:jc w:val="left"/>
                      <w:rPr>
                        <w:rFonts w:ascii="宋体" w:hAnsi="宋体"/>
                        <w:sz w:val="14"/>
                        <w:szCs w:val="14"/>
                      </w:rPr>
                    </w:pPr>
                    <w:r w:rsidRPr="00BE096A">
                      <w:rPr>
                        <w:rFonts w:ascii="宋体" w:hAnsi="宋体"/>
                        <w:sz w:val="14"/>
                        <w:szCs w:val="14"/>
                      </w:rPr>
                      <w:t>租赁负债</w:t>
                    </w:r>
                  </w:p>
                </w:tc>
                <w:tc>
                  <w:tcPr>
                    <w:tcW w:w="1418" w:type="dxa"/>
                    <w:vAlign w:val="center"/>
                  </w:tcPr>
                  <w:p w14:paraId="38850954" w14:textId="4B0FE0DE" w:rsidR="0015099E" w:rsidRPr="00BE096A" w:rsidRDefault="0015099E" w:rsidP="00A51F6D">
                    <w:pPr>
                      <w:jc w:val="right"/>
                      <w:rPr>
                        <w:rFonts w:ascii="宋体" w:hAnsi="宋体"/>
                        <w:sz w:val="14"/>
                        <w:szCs w:val="14"/>
                      </w:rPr>
                    </w:pPr>
                    <w:r w:rsidRPr="00BE096A">
                      <w:rPr>
                        <w:rFonts w:ascii="宋体" w:hAnsi="宋体"/>
                        <w:sz w:val="14"/>
                        <w:szCs w:val="14"/>
                      </w:rPr>
                      <w:t>393,533,605</w:t>
                    </w:r>
                  </w:p>
                </w:tc>
                <w:tc>
                  <w:tcPr>
                    <w:tcW w:w="1134" w:type="dxa"/>
                    <w:vAlign w:val="center"/>
                  </w:tcPr>
                  <w:p w14:paraId="62C3B4FB" w14:textId="38842317" w:rsidR="0015099E" w:rsidRPr="00BE096A" w:rsidRDefault="0015099E" w:rsidP="00BE096A">
                    <w:pPr>
                      <w:jc w:val="right"/>
                      <w:rPr>
                        <w:rFonts w:ascii="宋体" w:hAnsi="宋体"/>
                        <w:sz w:val="14"/>
                        <w:szCs w:val="14"/>
                      </w:rPr>
                    </w:pPr>
                    <w:r w:rsidRPr="00BE096A">
                      <w:rPr>
                        <w:rFonts w:ascii="宋体" w:hAnsi="宋体"/>
                        <w:sz w:val="14"/>
                        <w:szCs w:val="14"/>
                      </w:rPr>
                      <w:t>152,148,447</w:t>
                    </w:r>
                  </w:p>
                </w:tc>
                <w:tc>
                  <w:tcPr>
                    <w:tcW w:w="1276" w:type="dxa"/>
                    <w:vAlign w:val="center"/>
                  </w:tcPr>
                  <w:p w14:paraId="0902ED62" w14:textId="2BA69559" w:rsidR="0015099E" w:rsidRPr="00BE096A" w:rsidRDefault="0015099E" w:rsidP="00A51F6D">
                    <w:pPr>
                      <w:jc w:val="right"/>
                      <w:rPr>
                        <w:rFonts w:ascii="宋体" w:hAnsi="宋体"/>
                        <w:sz w:val="14"/>
                        <w:szCs w:val="14"/>
                      </w:rPr>
                    </w:pPr>
                    <w:r w:rsidRPr="00BE096A">
                      <w:rPr>
                        <w:rFonts w:ascii="宋体" w:hAnsi="宋体"/>
                        <w:sz w:val="14"/>
                        <w:szCs w:val="14"/>
                      </w:rPr>
                      <w:t>81,620,908</w:t>
                    </w:r>
                  </w:p>
                </w:tc>
                <w:tc>
                  <w:tcPr>
                    <w:tcW w:w="1275" w:type="dxa"/>
                    <w:vAlign w:val="center"/>
                  </w:tcPr>
                  <w:p w14:paraId="5059872B" w14:textId="30BAED5C" w:rsidR="0015099E" w:rsidRPr="00BE096A" w:rsidRDefault="0015099E" w:rsidP="00A51F6D">
                    <w:pPr>
                      <w:jc w:val="right"/>
                      <w:rPr>
                        <w:rFonts w:ascii="宋体" w:hAnsi="宋体"/>
                        <w:sz w:val="14"/>
                        <w:szCs w:val="14"/>
                      </w:rPr>
                    </w:pPr>
                    <w:r w:rsidRPr="00BE096A">
                      <w:rPr>
                        <w:rFonts w:ascii="宋体" w:hAnsi="宋体"/>
                        <w:sz w:val="14"/>
                        <w:szCs w:val="14"/>
                      </w:rPr>
                      <w:t>894,223,576</w:t>
                    </w:r>
                  </w:p>
                </w:tc>
                <w:tc>
                  <w:tcPr>
                    <w:tcW w:w="1276" w:type="dxa"/>
                    <w:vAlign w:val="center"/>
                  </w:tcPr>
                  <w:p w14:paraId="15A349CD" w14:textId="298BF377" w:rsidR="0015099E" w:rsidRPr="00BE096A" w:rsidRDefault="0015099E" w:rsidP="00A51F6D">
                    <w:pPr>
                      <w:jc w:val="right"/>
                      <w:rPr>
                        <w:rFonts w:ascii="宋体" w:hAnsi="宋体"/>
                        <w:sz w:val="14"/>
                        <w:szCs w:val="14"/>
                      </w:rPr>
                    </w:pPr>
                    <w:r w:rsidRPr="00BE096A">
                      <w:rPr>
                        <w:rFonts w:ascii="宋体" w:hAnsi="宋体"/>
                        <w:sz w:val="14"/>
                        <w:szCs w:val="14"/>
                      </w:rPr>
                      <w:t>1,521,526,536</w:t>
                    </w:r>
                  </w:p>
                </w:tc>
                <w:tc>
                  <w:tcPr>
                    <w:tcW w:w="1348" w:type="dxa"/>
                    <w:vAlign w:val="center"/>
                  </w:tcPr>
                  <w:p w14:paraId="3452F465" w14:textId="0795C50F" w:rsidR="0015099E" w:rsidRPr="00BE096A" w:rsidRDefault="0015099E" w:rsidP="00BE096A">
                    <w:pPr>
                      <w:jc w:val="right"/>
                      <w:rPr>
                        <w:rFonts w:ascii="宋体" w:hAnsi="宋体"/>
                        <w:sz w:val="14"/>
                        <w:szCs w:val="14"/>
                      </w:rPr>
                    </w:pPr>
                    <w:r w:rsidRPr="00BE096A">
                      <w:rPr>
                        <w:rFonts w:ascii="宋体" w:hAnsi="宋体"/>
                        <w:sz w:val="14"/>
                        <w:szCs w:val="14"/>
                      </w:rPr>
                      <w:t>838,577,368</w:t>
                    </w:r>
                  </w:p>
                </w:tc>
              </w:tr>
              <w:tr w:rsidR="0015099E" w:rsidRPr="00BE096A" w14:paraId="5A590442" w14:textId="77777777" w:rsidTr="006B38B0">
                <w:tc>
                  <w:tcPr>
                    <w:tcW w:w="1129" w:type="dxa"/>
                    <w:vAlign w:val="center"/>
                  </w:tcPr>
                  <w:p w14:paraId="7BCB29A2" w14:textId="77777777" w:rsidR="0015099E" w:rsidRPr="00BE096A" w:rsidRDefault="0015099E" w:rsidP="00BE096A">
                    <w:pPr>
                      <w:jc w:val="left"/>
                      <w:rPr>
                        <w:rFonts w:ascii="宋体" w:hAnsi="宋体"/>
                        <w:sz w:val="14"/>
                        <w:szCs w:val="14"/>
                      </w:rPr>
                    </w:pPr>
                    <w:r w:rsidRPr="00BE096A">
                      <w:rPr>
                        <w:rFonts w:ascii="宋体" w:hAnsi="宋体"/>
                        <w:sz w:val="14"/>
                        <w:szCs w:val="14"/>
                      </w:rPr>
                      <w:t>合计</w:t>
                    </w:r>
                  </w:p>
                </w:tc>
                <w:tc>
                  <w:tcPr>
                    <w:tcW w:w="1418" w:type="dxa"/>
                    <w:vAlign w:val="center"/>
                  </w:tcPr>
                  <w:p w14:paraId="3C0931C0" w14:textId="3B32945E" w:rsidR="0015099E" w:rsidRPr="00BE096A" w:rsidRDefault="0015099E" w:rsidP="00A51F6D">
                    <w:pPr>
                      <w:jc w:val="right"/>
                      <w:rPr>
                        <w:rFonts w:ascii="宋体" w:hAnsi="宋体"/>
                        <w:sz w:val="14"/>
                        <w:szCs w:val="14"/>
                      </w:rPr>
                    </w:pPr>
                    <w:r w:rsidRPr="00BE096A">
                      <w:rPr>
                        <w:rFonts w:ascii="宋体" w:hAnsi="宋体"/>
                        <w:sz w:val="14"/>
                        <w:szCs w:val="14"/>
                      </w:rPr>
                      <w:t>12,891,353,409</w:t>
                    </w:r>
                  </w:p>
                </w:tc>
                <w:tc>
                  <w:tcPr>
                    <w:tcW w:w="1134" w:type="dxa"/>
                    <w:vAlign w:val="center"/>
                  </w:tcPr>
                  <w:p w14:paraId="47C65D01" w14:textId="0EA306F7" w:rsidR="0015099E" w:rsidRPr="00BE096A" w:rsidRDefault="0015099E" w:rsidP="00A51F6D">
                    <w:pPr>
                      <w:jc w:val="right"/>
                      <w:rPr>
                        <w:rFonts w:ascii="宋体" w:hAnsi="宋体"/>
                        <w:sz w:val="14"/>
                        <w:szCs w:val="14"/>
                      </w:rPr>
                    </w:pPr>
                    <w:r w:rsidRPr="00BE096A">
                      <w:rPr>
                        <w:rFonts w:ascii="宋体" w:hAnsi="宋体"/>
                        <w:sz w:val="14"/>
                        <w:szCs w:val="14"/>
                      </w:rPr>
                      <w:t>2,502,489,352</w:t>
                    </w:r>
                  </w:p>
                </w:tc>
                <w:tc>
                  <w:tcPr>
                    <w:tcW w:w="1276" w:type="dxa"/>
                    <w:vAlign w:val="center"/>
                  </w:tcPr>
                  <w:p w14:paraId="1FEAC96E" w14:textId="30BC4D33" w:rsidR="0015099E" w:rsidRPr="00BE096A" w:rsidRDefault="0015099E" w:rsidP="00A51F6D">
                    <w:pPr>
                      <w:jc w:val="right"/>
                      <w:rPr>
                        <w:rFonts w:ascii="宋体" w:hAnsi="宋体"/>
                        <w:sz w:val="14"/>
                        <w:szCs w:val="14"/>
                      </w:rPr>
                    </w:pPr>
                    <w:r w:rsidRPr="00BE096A">
                      <w:rPr>
                        <w:rFonts w:ascii="宋体" w:hAnsi="宋体"/>
                        <w:sz w:val="14"/>
                        <w:szCs w:val="14"/>
                      </w:rPr>
                      <w:t>40,925,653,535</w:t>
                    </w:r>
                  </w:p>
                </w:tc>
                <w:tc>
                  <w:tcPr>
                    <w:tcW w:w="1275" w:type="dxa"/>
                    <w:vAlign w:val="center"/>
                  </w:tcPr>
                  <w:p w14:paraId="0D3E412E" w14:textId="0E309D18" w:rsidR="0015099E" w:rsidRPr="00BE096A" w:rsidRDefault="0015099E" w:rsidP="00A51F6D">
                    <w:pPr>
                      <w:jc w:val="right"/>
                      <w:rPr>
                        <w:rFonts w:ascii="宋体" w:hAnsi="宋体"/>
                        <w:sz w:val="14"/>
                        <w:szCs w:val="14"/>
                      </w:rPr>
                    </w:pPr>
                    <w:r w:rsidRPr="00BE096A">
                      <w:rPr>
                        <w:rFonts w:ascii="宋体" w:hAnsi="宋体"/>
                        <w:sz w:val="14"/>
                        <w:szCs w:val="14"/>
                      </w:rPr>
                      <w:t>6,175,603,176</w:t>
                    </w:r>
                  </w:p>
                </w:tc>
                <w:tc>
                  <w:tcPr>
                    <w:tcW w:w="1276" w:type="dxa"/>
                    <w:vAlign w:val="center"/>
                  </w:tcPr>
                  <w:p w14:paraId="28572860" w14:textId="492E2D88" w:rsidR="0015099E" w:rsidRPr="00BE096A" w:rsidRDefault="0015099E" w:rsidP="00A51F6D">
                    <w:pPr>
                      <w:jc w:val="right"/>
                      <w:rPr>
                        <w:rFonts w:ascii="宋体" w:hAnsi="宋体"/>
                        <w:sz w:val="14"/>
                        <w:szCs w:val="14"/>
                      </w:rPr>
                    </w:pPr>
                    <w:r w:rsidRPr="00BE096A">
                      <w:rPr>
                        <w:rFonts w:ascii="宋体" w:hAnsi="宋体"/>
                        <w:sz w:val="14"/>
                        <w:szCs w:val="14"/>
                      </w:rPr>
                      <w:t>62,495,099,472</w:t>
                    </w:r>
                  </w:p>
                </w:tc>
                <w:tc>
                  <w:tcPr>
                    <w:tcW w:w="1348" w:type="dxa"/>
                    <w:vAlign w:val="center"/>
                  </w:tcPr>
                  <w:p w14:paraId="32B4BA3A" w14:textId="64C01923" w:rsidR="0015099E" w:rsidRPr="00BE096A" w:rsidRDefault="0015099E" w:rsidP="00BE096A">
                    <w:pPr>
                      <w:jc w:val="right"/>
                      <w:rPr>
                        <w:rFonts w:ascii="宋体" w:hAnsi="宋体"/>
                        <w:sz w:val="14"/>
                        <w:szCs w:val="14"/>
                      </w:rPr>
                    </w:pPr>
                    <w:r w:rsidRPr="00BE096A">
                      <w:rPr>
                        <w:rFonts w:ascii="宋体" w:hAnsi="宋体"/>
                        <w:sz w:val="14"/>
                        <w:szCs w:val="14"/>
                      </w:rPr>
                      <w:t>53,742,432,527</w:t>
                    </w:r>
                  </w:p>
                </w:tc>
              </w:tr>
            </w:tbl>
            <w:p w14:paraId="7EE76A42" w14:textId="77777777" w:rsidR="00775139" w:rsidRDefault="00775139" w:rsidP="00420AF0"/>
            <w:p w14:paraId="3F7BD1B2" w14:textId="77777777" w:rsidR="00775139" w:rsidRDefault="00775139" w:rsidP="00420AF0">
              <w:pPr>
                <w:rPr>
                  <w:rFonts w:ascii="PMingLiU" w:eastAsiaTheme="minorEastAsia" w:hAnsi="PMingLiU" w:cs="PMingLiU"/>
                </w:rPr>
              </w:pPr>
              <w:r>
                <w:t>3. 利率风</w:t>
              </w:r>
              <w:r>
                <w:rPr>
                  <w:rFonts w:ascii="PMingLiU" w:eastAsia="PMingLiU" w:hAnsi="PMingLiU" w:cs="PMingLiU" w:hint="eastAsia"/>
                </w:rPr>
                <w:t>险</w:t>
              </w:r>
            </w:p>
            <w:p w14:paraId="4556AE90" w14:textId="77777777" w:rsidR="00775139" w:rsidRDefault="00775139" w:rsidP="00420AF0"/>
            <w:p w14:paraId="546D3DD7" w14:textId="2632A7F3" w:rsidR="00775139" w:rsidRDefault="00775139" w:rsidP="00420AF0">
              <w:r>
                <w:t>固定利率和浮动利率的带息金融工具分别使本集团面临公允价值利率风险及现金流量利率风险。本集团根据市场环境来决定固定利率与浮动利率工具的比例，并通过定期审阅与监察维持适当的固定和浮动利率工具组合。</w:t>
              </w:r>
            </w:p>
            <w:p w14:paraId="1DD2E85D" w14:textId="77777777" w:rsidR="00775139" w:rsidRDefault="00775139" w:rsidP="00420AF0"/>
            <w:p w14:paraId="47899603" w14:textId="6958AB66" w:rsidR="00775139" w:rsidRDefault="00775139" w:rsidP="00420AF0">
              <w:pPr>
                <w:rPr>
                  <w:rFonts w:ascii="PMingLiU" w:eastAsiaTheme="minorEastAsia" w:hAnsi="PMingLiU" w:cs="PMingLiU"/>
                </w:rPr>
              </w:pPr>
              <w:r>
                <w:t>(1) 本集团于</w:t>
              </w:r>
              <w:r w:rsidR="00661E14">
                <w:rPr>
                  <w:rFonts w:hint="eastAsia"/>
                </w:rPr>
                <w:t>2</w:t>
              </w:r>
              <w:r w:rsidR="00661E14">
                <w:t>023</w:t>
              </w:r>
              <w:r w:rsidR="00661E14">
                <w:rPr>
                  <w:rFonts w:hint="eastAsia"/>
                </w:rPr>
                <w:t>年</w:t>
              </w:r>
              <w:r>
                <w:t xml:space="preserve"> </w:t>
              </w:r>
              <w:r w:rsidR="00306FC9">
                <w:t>6</w:t>
              </w:r>
              <w:r>
                <w:t xml:space="preserve"> 月 3</w:t>
              </w:r>
              <w:r w:rsidR="00306FC9">
                <w:t>0</w:t>
              </w:r>
              <w:r>
                <w:t xml:space="preserve"> 日持有的计息金融工具如下</w:t>
              </w:r>
              <w:r>
                <w:rPr>
                  <w:rFonts w:ascii="PMingLiU" w:eastAsia="PMingLiU" w:hAnsi="PMingLiU" w:cs="PMingLiU" w:hint="eastAsia"/>
                </w:rPr>
                <w:t>：</w:t>
              </w:r>
            </w:p>
            <w:p w14:paraId="7E3F56FF" w14:textId="77777777" w:rsidR="00A95FE5" w:rsidRDefault="00A95FE5" w:rsidP="00420AF0"/>
            <w:p w14:paraId="6E65EDED" w14:textId="5EF96AF2" w:rsidR="00775139" w:rsidRDefault="00775139" w:rsidP="00420AF0">
              <w:pPr>
                <w:rPr>
                  <w:rFonts w:ascii="PMingLiU" w:eastAsiaTheme="minorEastAsia" w:hAnsi="PMingLiU" w:cs="PMingLiU"/>
                </w:rPr>
              </w:pPr>
              <w:r>
                <w:t>固定利率金融工具</w:t>
              </w:r>
              <w:r>
                <w:rPr>
                  <w:rFonts w:ascii="PMingLiU" w:eastAsia="PMingLiU" w:hAnsi="PMingLiU" w:cs="PMingLiU" w:hint="eastAsia"/>
                </w:rPr>
                <w:t>：</w:t>
              </w:r>
            </w:p>
            <w:p w14:paraId="2188BEED" w14:textId="77777777" w:rsidR="00A95FE5" w:rsidRPr="00A95FE5" w:rsidRDefault="00A95FE5" w:rsidP="00420AF0">
              <w:pPr>
                <w:rPr>
                  <w:rFonts w:ascii="PMingLiU" w:eastAsiaTheme="minorEastAsia" w:hAnsi="PMingLiU" w:cs="PMingLiU"/>
                </w:rPr>
              </w:pPr>
            </w:p>
            <w:tbl>
              <w:tblPr>
                <w:tblStyle w:val="a7"/>
                <w:tblW w:w="0" w:type="auto"/>
                <w:tblLook w:val="04A0" w:firstRow="1" w:lastRow="0" w:firstColumn="1" w:lastColumn="0" w:noHBand="0" w:noVBand="1"/>
              </w:tblPr>
              <w:tblGrid>
                <w:gridCol w:w="2941"/>
                <w:gridCol w:w="2941"/>
                <w:gridCol w:w="2941"/>
              </w:tblGrid>
              <w:tr w:rsidR="00775139" w14:paraId="18B3A48E" w14:textId="77777777" w:rsidTr="00775139">
                <w:tc>
                  <w:tcPr>
                    <w:tcW w:w="2941" w:type="dxa"/>
                  </w:tcPr>
                  <w:p w14:paraId="7F1142BF" w14:textId="77777777" w:rsidR="00775139" w:rsidRDefault="00775139" w:rsidP="00E259E7"/>
                </w:tc>
                <w:tc>
                  <w:tcPr>
                    <w:tcW w:w="2941" w:type="dxa"/>
                  </w:tcPr>
                  <w:p w14:paraId="543A95FE" w14:textId="49E3ACF3" w:rsidR="00775139" w:rsidRDefault="00775139" w:rsidP="00775139">
                    <w:pPr>
                      <w:jc w:val="center"/>
                    </w:pPr>
                    <w:r>
                      <w:t>202</w:t>
                    </w:r>
                    <w:r w:rsidR="00306FC9">
                      <w:t>3</w:t>
                    </w:r>
                    <w:r>
                      <w:t xml:space="preserve"> </w:t>
                    </w:r>
                    <w:r>
                      <w:t>年</w:t>
                    </w:r>
                  </w:p>
                </w:tc>
                <w:tc>
                  <w:tcPr>
                    <w:tcW w:w="2941" w:type="dxa"/>
                  </w:tcPr>
                  <w:p w14:paraId="66990DCF" w14:textId="379C89CA" w:rsidR="00775139" w:rsidRDefault="00775139" w:rsidP="00775139">
                    <w:pPr>
                      <w:jc w:val="center"/>
                    </w:pPr>
                    <w:r>
                      <w:t>202</w:t>
                    </w:r>
                    <w:r w:rsidR="00306FC9">
                      <w:t>2</w:t>
                    </w:r>
                    <w:r>
                      <w:t xml:space="preserve"> </w:t>
                    </w:r>
                    <w:r>
                      <w:rPr>
                        <w:rFonts w:ascii="PMingLiU" w:eastAsia="PMingLiU" w:hAnsi="PMingLiU" w:cs="PMingLiU" w:hint="eastAsia"/>
                      </w:rPr>
                      <w:t>年</w:t>
                    </w:r>
                  </w:p>
                </w:tc>
              </w:tr>
              <w:tr w:rsidR="00775139" w14:paraId="564BF37C" w14:textId="77777777" w:rsidTr="00775139">
                <w:tc>
                  <w:tcPr>
                    <w:tcW w:w="2941" w:type="dxa"/>
                  </w:tcPr>
                  <w:p w14:paraId="3EBC93B5" w14:textId="77777777" w:rsidR="00775139" w:rsidRDefault="00775139" w:rsidP="00775139">
                    <w:pPr>
                      <w:jc w:val="center"/>
                    </w:pPr>
                    <w:r>
                      <w:t>项目</w:t>
                    </w:r>
                  </w:p>
                </w:tc>
                <w:tc>
                  <w:tcPr>
                    <w:tcW w:w="2941" w:type="dxa"/>
                  </w:tcPr>
                  <w:p w14:paraId="637B6277" w14:textId="77777777" w:rsidR="00775139" w:rsidRDefault="00775139" w:rsidP="00775139">
                    <w:pPr>
                      <w:jc w:val="center"/>
                    </w:pPr>
                    <w:r>
                      <w:t>金额</w:t>
                    </w:r>
                  </w:p>
                </w:tc>
                <w:tc>
                  <w:tcPr>
                    <w:tcW w:w="2941" w:type="dxa"/>
                  </w:tcPr>
                  <w:p w14:paraId="0F7D55A9" w14:textId="77777777" w:rsidR="00775139" w:rsidRDefault="00775139" w:rsidP="00775139">
                    <w:pPr>
                      <w:jc w:val="center"/>
                    </w:pPr>
                    <w:r>
                      <w:t>金额</w:t>
                    </w:r>
                  </w:p>
                </w:tc>
              </w:tr>
              <w:tr w:rsidR="00775139" w14:paraId="7559BAF3" w14:textId="77777777" w:rsidTr="00E259E7">
                <w:tc>
                  <w:tcPr>
                    <w:tcW w:w="2941" w:type="dxa"/>
                  </w:tcPr>
                  <w:p w14:paraId="3AC8B3A4" w14:textId="77777777" w:rsidR="00775139" w:rsidRDefault="00775139" w:rsidP="00E259E7">
                    <w:r>
                      <w:t>金融负债</w:t>
                    </w:r>
                  </w:p>
                </w:tc>
                <w:tc>
                  <w:tcPr>
                    <w:tcW w:w="2941" w:type="dxa"/>
                  </w:tcPr>
                  <w:p w14:paraId="40A05B04" w14:textId="77777777" w:rsidR="00775139" w:rsidRDefault="00775139" w:rsidP="00E259E7"/>
                </w:tc>
                <w:tc>
                  <w:tcPr>
                    <w:tcW w:w="2941" w:type="dxa"/>
                  </w:tcPr>
                  <w:p w14:paraId="62D08A62" w14:textId="77777777" w:rsidR="00775139" w:rsidRDefault="00775139" w:rsidP="00E259E7"/>
                </w:tc>
              </w:tr>
              <w:tr w:rsidR="00775139" w14:paraId="0B784C3A" w14:textId="77777777" w:rsidTr="00A95FE5">
                <w:tc>
                  <w:tcPr>
                    <w:tcW w:w="2941" w:type="dxa"/>
                  </w:tcPr>
                  <w:p w14:paraId="0E65E4F5" w14:textId="77777777" w:rsidR="00775139" w:rsidRDefault="00775139" w:rsidP="00E259E7">
                    <w:r>
                      <w:t>-</w:t>
                    </w:r>
                    <w:r>
                      <w:t>短期借款</w:t>
                    </w:r>
                  </w:p>
                </w:tc>
                <w:tc>
                  <w:tcPr>
                    <w:tcW w:w="2941" w:type="dxa"/>
                    <w:vAlign w:val="center"/>
                  </w:tcPr>
                  <w:p w14:paraId="760D3509" w14:textId="77777777" w:rsidR="00775139" w:rsidRDefault="00775139" w:rsidP="00A95FE5">
                    <w:pPr>
                      <w:jc w:val="right"/>
                    </w:pPr>
                    <w:r>
                      <w:t>0</w:t>
                    </w:r>
                  </w:p>
                </w:tc>
                <w:tc>
                  <w:tcPr>
                    <w:tcW w:w="2941" w:type="dxa"/>
                    <w:vAlign w:val="center"/>
                  </w:tcPr>
                  <w:p w14:paraId="73B896A6" w14:textId="77777777" w:rsidR="00775139" w:rsidRDefault="00775139" w:rsidP="00A95FE5">
                    <w:pPr>
                      <w:jc w:val="right"/>
                    </w:pPr>
                    <w:r>
                      <w:t>164,000,000</w:t>
                    </w:r>
                  </w:p>
                </w:tc>
              </w:tr>
              <w:tr w:rsidR="00775139" w14:paraId="5EDECEFF" w14:textId="77777777" w:rsidTr="00A95FE5">
                <w:tc>
                  <w:tcPr>
                    <w:tcW w:w="2941" w:type="dxa"/>
                  </w:tcPr>
                  <w:p w14:paraId="21111288" w14:textId="77777777" w:rsidR="00775139" w:rsidRDefault="00775139" w:rsidP="00E259E7">
                    <w:r>
                      <w:t>-</w:t>
                    </w:r>
                    <w:r>
                      <w:t>长期借款</w:t>
                    </w:r>
                  </w:p>
                </w:tc>
                <w:tc>
                  <w:tcPr>
                    <w:tcW w:w="2941" w:type="dxa"/>
                    <w:vAlign w:val="center"/>
                  </w:tcPr>
                  <w:p w14:paraId="2700AD7F" w14:textId="77777777" w:rsidR="00775139" w:rsidRDefault="00775139" w:rsidP="00A95FE5">
                    <w:pPr>
                      <w:jc w:val="right"/>
                    </w:pPr>
                    <w:r>
                      <w:t>790,000,000</w:t>
                    </w:r>
                  </w:p>
                </w:tc>
                <w:tc>
                  <w:tcPr>
                    <w:tcW w:w="2941" w:type="dxa"/>
                    <w:vAlign w:val="center"/>
                  </w:tcPr>
                  <w:p w14:paraId="600C9C8E" w14:textId="77777777" w:rsidR="00775139" w:rsidRDefault="00775139" w:rsidP="00A95FE5">
                    <w:pPr>
                      <w:jc w:val="right"/>
                    </w:pPr>
                    <w:r>
                      <w:t>390,000,000</w:t>
                    </w:r>
                  </w:p>
                </w:tc>
              </w:tr>
              <w:tr w:rsidR="00775139" w14:paraId="60328A6F" w14:textId="77777777" w:rsidTr="00A95FE5">
                <w:tc>
                  <w:tcPr>
                    <w:tcW w:w="2941" w:type="dxa"/>
                  </w:tcPr>
                  <w:p w14:paraId="24B7FD8E" w14:textId="77777777" w:rsidR="00775139" w:rsidRDefault="00775139" w:rsidP="00E259E7">
                    <w:r>
                      <w:t>-</w:t>
                    </w:r>
                    <w:r>
                      <w:t>应付债券</w:t>
                    </w:r>
                  </w:p>
                </w:tc>
                <w:tc>
                  <w:tcPr>
                    <w:tcW w:w="2941" w:type="dxa"/>
                    <w:vAlign w:val="center"/>
                  </w:tcPr>
                  <w:p w14:paraId="41870029" w14:textId="77777777" w:rsidR="00775139" w:rsidRDefault="00775139" w:rsidP="00A95FE5">
                    <w:pPr>
                      <w:jc w:val="right"/>
                    </w:pPr>
                    <w:r>
                      <w:t>28,629,786,765</w:t>
                    </w:r>
                  </w:p>
                </w:tc>
                <w:tc>
                  <w:tcPr>
                    <w:tcW w:w="2941" w:type="dxa"/>
                    <w:vAlign w:val="center"/>
                  </w:tcPr>
                  <w:p w14:paraId="731DFAFC" w14:textId="77777777" w:rsidR="00775139" w:rsidRDefault="00775139" w:rsidP="00A95FE5">
                    <w:pPr>
                      <w:jc w:val="right"/>
                    </w:pPr>
                    <w:r>
                      <w:t>30,227,177,413</w:t>
                    </w:r>
                  </w:p>
                </w:tc>
              </w:tr>
              <w:tr w:rsidR="00775139" w14:paraId="3301C7BB" w14:textId="77777777" w:rsidTr="00A95FE5">
                <w:tc>
                  <w:tcPr>
                    <w:tcW w:w="2941" w:type="dxa"/>
                  </w:tcPr>
                  <w:p w14:paraId="0DF5ABF4" w14:textId="77777777" w:rsidR="00775139" w:rsidRDefault="00775139" w:rsidP="00E259E7">
                    <w:r>
                      <w:t>-</w:t>
                    </w:r>
                    <w:r>
                      <w:t>租赁负债</w:t>
                    </w:r>
                  </w:p>
                </w:tc>
                <w:tc>
                  <w:tcPr>
                    <w:tcW w:w="2941" w:type="dxa"/>
                    <w:vAlign w:val="center"/>
                  </w:tcPr>
                  <w:p w14:paraId="24D26B23" w14:textId="77777777" w:rsidR="00775139" w:rsidRDefault="00775139" w:rsidP="00A95FE5">
                    <w:pPr>
                      <w:jc w:val="right"/>
                    </w:pPr>
                    <w:r>
                      <w:t>499,390,631</w:t>
                    </w:r>
                  </w:p>
                </w:tc>
                <w:tc>
                  <w:tcPr>
                    <w:tcW w:w="2941" w:type="dxa"/>
                    <w:vAlign w:val="center"/>
                  </w:tcPr>
                  <w:p w14:paraId="3764D9BC" w14:textId="77777777" w:rsidR="00775139" w:rsidRDefault="00775139" w:rsidP="00A95FE5">
                    <w:pPr>
                      <w:jc w:val="right"/>
                    </w:pPr>
                    <w:r>
                      <w:t>609,948,405</w:t>
                    </w:r>
                  </w:p>
                </w:tc>
              </w:tr>
              <w:tr w:rsidR="00775139" w14:paraId="0D2966B5" w14:textId="77777777" w:rsidTr="00A95FE5">
                <w:tc>
                  <w:tcPr>
                    <w:tcW w:w="2941" w:type="dxa"/>
                  </w:tcPr>
                  <w:p w14:paraId="665820E1" w14:textId="77777777" w:rsidR="00775139" w:rsidRDefault="00775139" w:rsidP="00E259E7">
                    <w:r>
                      <w:rPr>
                        <w:rFonts w:hint="eastAsia"/>
                      </w:rPr>
                      <w:t>-</w:t>
                    </w:r>
                    <w:r>
                      <w:t>一年内到期的非流动负债</w:t>
                    </w:r>
                  </w:p>
                </w:tc>
                <w:tc>
                  <w:tcPr>
                    <w:tcW w:w="2941" w:type="dxa"/>
                    <w:vAlign w:val="center"/>
                  </w:tcPr>
                  <w:p w14:paraId="5DF250AC" w14:textId="77777777" w:rsidR="00775139" w:rsidRDefault="00775139" w:rsidP="00A95FE5">
                    <w:pPr>
                      <w:jc w:val="right"/>
                    </w:pPr>
                    <w:r>
                      <w:t>397,069,455</w:t>
                    </w:r>
                  </w:p>
                </w:tc>
                <w:tc>
                  <w:tcPr>
                    <w:tcW w:w="2941" w:type="dxa"/>
                    <w:vAlign w:val="center"/>
                  </w:tcPr>
                  <w:p w14:paraId="340DB6C5" w14:textId="77777777" w:rsidR="00775139" w:rsidRDefault="00775139" w:rsidP="00A95FE5">
                    <w:pPr>
                      <w:jc w:val="right"/>
                    </w:pPr>
                    <w:r>
                      <w:t>243,532,542</w:t>
                    </w:r>
                  </w:p>
                </w:tc>
              </w:tr>
              <w:tr w:rsidR="00775139" w14:paraId="59499FCC" w14:textId="77777777" w:rsidTr="00A95FE5">
                <w:tc>
                  <w:tcPr>
                    <w:tcW w:w="2941" w:type="dxa"/>
                  </w:tcPr>
                  <w:p w14:paraId="0855D7A4" w14:textId="77777777" w:rsidR="00775139" w:rsidRDefault="00775139" w:rsidP="00E259E7">
                    <w:r>
                      <w:t>合计</w:t>
                    </w:r>
                  </w:p>
                </w:tc>
                <w:tc>
                  <w:tcPr>
                    <w:tcW w:w="2941" w:type="dxa"/>
                    <w:vAlign w:val="center"/>
                  </w:tcPr>
                  <w:p w14:paraId="603E76A8" w14:textId="77777777" w:rsidR="00775139" w:rsidRDefault="00775139" w:rsidP="00A95FE5">
                    <w:pPr>
                      <w:jc w:val="right"/>
                    </w:pPr>
                    <w:r>
                      <w:t>30,316,246,851</w:t>
                    </w:r>
                  </w:p>
                </w:tc>
                <w:tc>
                  <w:tcPr>
                    <w:tcW w:w="2941" w:type="dxa"/>
                    <w:vAlign w:val="center"/>
                  </w:tcPr>
                  <w:p w14:paraId="575B0131" w14:textId="5E9E9312" w:rsidR="00775139" w:rsidRDefault="00775139" w:rsidP="00A95FE5">
                    <w:pPr>
                      <w:jc w:val="right"/>
                    </w:pPr>
                    <w:r>
                      <w:t>31,634,658,360</w:t>
                    </w:r>
                  </w:p>
                </w:tc>
              </w:tr>
            </w:tbl>
            <w:p w14:paraId="64233EA1" w14:textId="77777777" w:rsidR="00775139" w:rsidRDefault="00775139" w:rsidP="00420AF0"/>
            <w:p w14:paraId="5D5A8E10" w14:textId="77777777" w:rsidR="00775139" w:rsidRDefault="00775139" w:rsidP="00420AF0">
              <w:r>
                <w:t>浮动利率金融工具：</w:t>
              </w:r>
            </w:p>
            <w:p w14:paraId="4DA2A633" w14:textId="77777777" w:rsidR="00775139" w:rsidRDefault="00775139" w:rsidP="00420AF0"/>
            <w:tbl>
              <w:tblPr>
                <w:tblStyle w:val="a7"/>
                <w:tblW w:w="0" w:type="auto"/>
                <w:tblLook w:val="04A0" w:firstRow="1" w:lastRow="0" w:firstColumn="1" w:lastColumn="0" w:noHBand="0" w:noVBand="1"/>
              </w:tblPr>
              <w:tblGrid>
                <w:gridCol w:w="2941"/>
                <w:gridCol w:w="2941"/>
                <w:gridCol w:w="2941"/>
              </w:tblGrid>
              <w:tr w:rsidR="00E55D8F" w14:paraId="771956CE" w14:textId="77777777" w:rsidTr="00936CC7">
                <w:tc>
                  <w:tcPr>
                    <w:tcW w:w="2941" w:type="dxa"/>
                  </w:tcPr>
                  <w:p w14:paraId="0CC3BC4F" w14:textId="77777777" w:rsidR="00E55D8F" w:rsidRDefault="00E55D8F" w:rsidP="00936CC7"/>
                </w:tc>
                <w:tc>
                  <w:tcPr>
                    <w:tcW w:w="2941" w:type="dxa"/>
                  </w:tcPr>
                  <w:p w14:paraId="4C1BCA1C" w14:textId="0DA84F42" w:rsidR="00E55D8F" w:rsidRDefault="00E55D8F" w:rsidP="00936CC7">
                    <w:pPr>
                      <w:jc w:val="center"/>
                    </w:pPr>
                    <w:r>
                      <w:t>202</w:t>
                    </w:r>
                    <w:r w:rsidR="006B3968">
                      <w:t>3</w:t>
                    </w:r>
                    <w:r>
                      <w:t xml:space="preserve"> </w:t>
                    </w:r>
                    <w:r>
                      <w:t>年</w:t>
                    </w:r>
                  </w:p>
                </w:tc>
                <w:tc>
                  <w:tcPr>
                    <w:tcW w:w="2941" w:type="dxa"/>
                  </w:tcPr>
                  <w:p w14:paraId="612582D7" w14:textId="37FFA3C8" w:rsidR="00E55D8F" w:rsidRDefault="00E55D8F" w:rsidP="00936CC7">
                    <w:pPr>
                      <w:jc w:val="center"/>
                    </w:pPr>
                    <w:r>
                      <w:t>202</w:t>
                    </w:r>
                    <w:r w:rsidR="006B3968">
                      <w:t>2</w:t>
                    </w:r>
                    <w:r>
                      <w:t xml:space="preserve"> </w:t>
                    </w:r>
                    <w:r>
                      <w:rPr>
                        <w:rFonts w:ascii="PMingLiU" w:eastAsia="PMingLiU" w:hAnsi="PMingLiU" w:cs="PMingLiU" w:hint="eastAsia"/>
                      </w:rPr>
                      <w:t>年</w:t>
                    </w:r>
                  </w:p>
                </w:tc>
              </w:tr>
              <w:tr w:rsidR="00E55D8F" w14:paraId="602A13A9" w14:textId="77777777" w:rsidTr="00936CC7">
                <w:tc>
                  <w:tcPr>
                    <w:tcW w:w="2941" w:type="dxa"/>
                  </w:tcPr>
                  <w:p w14:paraId="222421D6" w14:textId="77777777" w:rsidR="00E55D8F" w:rsidRDefault="00E55D8F" w:rsidP="00936CC7">
                    <w:pPr>
                      <w:jc w:val="center"/>
                    </w:pPr>
                    <w:r>
                      <w:t>项目</w:t>
                    </w:r>
                  </w:p>
                </w:tc>
                <w:tc>
                  <w:tcPr>
                    <w:tcW w:w="2941" w:type="dxa"/>
                  </w:tcPr>
                  <w:p w14:paraId="5F32D21A" w14:textId="77777777" w:rsidR="00E55D8F" w:rsidRDefault="00E55D8F" w:rsidP="00936CC7">
                    <w:pPr>
                      <w:jc w:val="center"/>
                    </w:pPr>
                    <w:r>
                      <w:t>金额</w:t>
                    </w:r>
                  </w:p>
                </w:tc>
                <w:tc>
                  <w:tcPr>
                    <w:tcW w:w="2941" w:type="dxa"/>
                  </w:tcPr>
                  <w:p w14:paraId="3BB31499" w14:textId="77777777" w:rsidR="00E55D8F" w:rsidRDefault="00E55D8F" w:rsidP="00936CC7">
                    <w:pPr>
                      <w:jc w:val="center"/>
                    </w:pPr>
                    <w:r>
                      <w:t>金额</w:t>
                    </w:r>
                  </w:p>
                </w:tc>
              </w:tr>
              <w:tr w:rsidR="00E55D8F" w14:paraId="29DCA076" w14:textId="77777777" w:rsidTr="00936CC7">
                <w:tc>
                  <w:tcPr>
                    <w:tcW w:w="2941" w:type="dxa"/>
                  </w:tcPr>
                  <w:p w14:paraId="494131AE" w14:textId="77777777" w:rsidR="00E55D8F" w:rsidRDefault="00E55D8F" w:rsidP="00936CC7">
                    <w:r>
                      <w:t>金融资产</w:t>
                    </w:r>
                  </w:p>
                </w:tc>
                <w:tc>
                  <w:tcPr>
                    <w:tcW w:w="2941" w:type="dxa"/>
                  </w:tcPr>
                  <w:p w14:paraId="651BC0A4" w14:textId="77777777" w:rsidR="00E55D8F" w:rsidRDefault="00E55D8F" w:rsidP="00936CC7"/>
                </w:tc>
                <w:tc>
                  <w:tcPr>
                    <w:tcW w:w="2941" w:type="dxa"/>
                  </w:tcPr>
                  <w:p w14:paraId="74BA4B03" w14:textId="77777777" w:rsidR="00E55D8F" w:rsidRDefault="00E55D8F" w:rsidP="00936CC7"/>
                </w:tc>
              </w:tr>
              <w:tr w:rsidR="00E55D8F" w14:paraId="69E2214F" w14:textId="77777777" w:rsidTr="00936CC7">
                <w:tc>
                  <w:tcPr>
                    <w:tcW w:w="2941" w:type="dxa"/>
                  </w:tcPr>
                  <w:p w14:paraId="100497C7" w14:textId="77777777" w:rsidR="00E55D8F" w:rsidRDefault="00E55D8F" w:rsidP="00936CC7">
                    <w:r>
                      <w:t xml:space="preserve">- </w:t>
                    </w:r>
                    <w:r>
                      <w:t>货币资金</w:t>
                    </w:r>
                  </w:p>
                </w:tc>
                <w:tc>
                  <w:tcPr>
                    <w:tcW w:w="2941" w:type="dxa"/>
                    <w:vAlign w:val="center"/>
                  </w:tcPr>
                  <w:p w14:paraId="1B3F56A8" w14:textId="77777777" w:rsidR="00E55D8F" w:rsidRDefault="00E55D8F" w:rsidP="00936CC7">
                    <w:pPr>
                      <w:jc w:val="right"/>
                    </w:pPr>
                    <w:r>
                      <w:t>67,126,212,322</w:t>
                    </w:r>
                  </w:p>
                </w:tc>
                <w:tc>
                  <w:tcPr>
                    <w:tcW w:w="2941" w:type="dxa"/>
                    <w:vAlign w:val="center"/>
                  </w:tcPr>
                  <w:p w14:paraId="67EC28B2" w14:textId="77777777" w:rsidR="00E55D8F" w:rsidRDefault="00E55D8F" w:rsidP="00936CC7">
                    <w:pPr>
                      <w:jc w:val="right"/>
                    </w:pPr>
                    <w:r>
                      <w:t>62,525,811,550</w:t>
                    </w:r>
                  </w:p>
                </w:tc>
              </w:tr>
              <w:tr w:rsidR="00E55D8F" w14:paraId="2E0B36A2" w14:textId="77777777" w:rsidTr="00936CC7">
                <w:tc>
                  <w:tcPr>
                    <w:tcW w:w="2941" w:type="dxa"/>
                  </w:tcPr>
                  <w:p w14:paraId="2324BC14" w14:textId="77777777" w:rsidR="00E55D8F" w:rsidRDefault="00E55D8F" w:rsidP="00936CC7">
                    <w:r>
                      <w:t>金融负债</w:t>
                    </w:r>
                  </w:p>
                </w:tc>
                <w:tc>
                  <w:tcPr>
                    <w:tcW w:w="2941" w:type="dxa"/>
                    <w:vAlign w:val="center"/>
                  </w:tcPr>
                  <w:p w14:paraId="534FFFB7" w14:textId="77777777" w:rsidR="00E55D8F" w:rsidRDefault="00E55D8F" w:rsidP="00936CC7">
                    <w:pPr>
                      <w:jc w:val="right"/>
                    </w:pPr>
                    <w:r>
                      <w:t>   </w:t>
                    </w:r>
                  </w:p>
                </w:tc>
                <w:tc>
                  <w:tcPr>
                    <w:tcW w:w="2941" w:type="dxa"/>
                    <w:vAlign w:val="center"/>
                  </w:tcPr>
                  <w:p w14:paraId="3F11EF04" w14:textId="77777777" w:rsidR="00E55D8F" w:rsidRDefault="00E55D8F" w:rsidP="00936CC7">
                    <w:pPr>
                      <w:jc w:val="right"/>
                    </w:pPr>
                    <w:r>
                      <w:t>   </w:t>
                    </w:r>
                  </w:p>
                </w:tc>
              </w:tr>
              <w:tr w:rsidR="00E55D8F" w14:paraId="4E610ACF" w14:textId="77777777" w:rsidTr="00936CC7">
                <w:tc>
                  <w:tcPr>
                    <w:tcW w:w="2941" w:type="dxa"/>
                  </w:tcPr>
                  <w:p w14:paraId="7F3BB7F2" w14:textId="77777777" w:rsidR="00E55D8F" w:rsidRDefault="00E55D8F" w:rsidP="00936CC7">
                    <w:r>
                      <w:t>-</w:t>
                    </w:r>
                    <w:r>
                      <w:t>短期借款</w:t>
                    </w:r>
                  </w:p>
                </w:tc>
                <w:tc>
                  <w:tcPr>
                    <w:tcW w:w="2941" w:type="dxa"/>
                    <w:vAlign w:val="center"/>
                  </w:tcPr>
                  <w:p w14:paraId="310CA99D" w14:textId="77777777" w:rsidR="00E55D8F" w:rsidRDefault="00E55D8F" w:rsidP="00936CC7">
                    <w:pPr>
                      <w:jc w:val="right"/>
                    </w:pPr>
                    <w:r>
                      <w:t>103,000,000</w:t>
                    </w:r>
                  </w:p>
                </w:tc>
                <w:tc>
                  <w:tcPr>
                    <w:tcW w:w="2941" w:type="dxa"/>
                    <w:vAlign w:val="center"/>
                  </w:tcPr>
                  <w:p w14:paraId="4DD3B8B0" w14:textId="77777777" w:rsidR="00E55D8F" w:rsidRDefault="00E55D8F" w:rsidP="00936CC7">
                    <w:pPr>
                      <w:jc w:val="right"/>
                    </w:pPr>
                    <w:r>
                      <w:t>59,000,000</w:t>
                    </w:r>
                  </w:p>
                </w:tc>
              </w:tr>
              <w:tr w:rsidR="00E55D8F" w14:paraId="07ACA5DA" w14:textId="77777777" w:rsidTr="00936CC7">
                <w:tc>
                  <w:tcPr>
                    <w:tcW w:w="2941" w:type="dxa"/>
                  </w:tcPr>
                  <w:p w14:paraId="7BE87CFD" w14:textId="77777777" w:rsidR="00E55D8F" w:rsidRDefault="00E55D8F" w:rsidP="00936CC7">
                    <w:r>
                      <w:t xml:space="preserve">- </w:t>
                    </w:r>
                    <w:r>
                      <w:t>一年内到期的非流动负债</w:t>
                    </w:r>
                  </w:p>
                </w:tc>
                <w:tc>
                  <w:tcPr>
                    <w:tcW w:w="2941" w:type="dxa"/>
                    <w:vAlign w:val="center"/>
                  </w:tcPr>
                  <w:p w14:paraId="210FF54A" w14:textId="77777777" w:rsidR="00E55D8F" w:rsidRDefault="00E55D8F" w:rsidP="00936CC7">
                    <w:pPr>
                      <w:jc w:val="right"/>
                    </w:pPr>
                    <w:r>
                      <w:t>706,280,274</w:t>
                    </w:r>
                  </w:p>
                </w:tc>
                <w:tc>
                  <w:tcPr>
                    <w:tcW w:w="2941" w:type="dxa"/>
                    <w:vAlign w:val="center"/>
                  </w:tcPr>
                  <w:p w14:paraId="7C41E9A0" w14:textId="77777777" w:rsidR="00E55D8F" w:rsidRDefault="00E55D8F" w:rsidP="00936CC7">
                    <w:pPr>
                      <w:jc w:val="right"/>
                    </w:pPr>
                    <w:r>
                      <w:t>633,846,641</w:t>
                    </w:r>
                  </w:p>
                </w:tc>
              </w:tr>
              <w:tr w:rsidR="00E55D8F" w14:paraId="141EFFC9" w14:textId="77777777" w:rsidTr="00936CC7">
                <w:tc>
                  <w:tcPr>
                    <w:tcW w:w="2941" w:type="dxa"/>
                  </w:tcPr>
                  <w:p w14:paraId="05634017" w14:textId="77777777" w:rsidR="00E55D8F" w:rsidRDefault="00E55D8F" w:rsidP="00936CC7">
                    <w:r>
                      <w:t xml:space="preserve">- </w:t>
                    </w:r>
                    <w:r>
                      <w:t>长期借款</w:t>
                    </w:r>
                  </w:p>
                </w:tc>
                <w:tc>
                  <w:tcPr>
                    <w:tcW w:w="2941" w:type="dxa"/>
                    <w:vAlign w:val="center"/>
                  </w:tcPr>
                  <w:p w14:paraId="4B9E660E" w14:textId="77777777" w:rsidR="00E55D8F" w:rsidRDefault="00E55D8F" w:rsidP="00936CC7">
                    <w:pPr>
                      <w:jc w:val="right"/>
                    </w:pPr>
                    <w:r>
                      <w:t>9,942,623,682</w:t>
                    </w:r>
                  </w:p>
                </w:tc>
                <w:tc>
                  <w:tcPr>
                    <w:tcW w:w="2941" w:type="dxa"/>
                    <w:vAlign w:val="center"/>
                  </w:tcPr>
                  <w:p w14:paraId="16BE0DAA" w14:textId="77777777" w:rsidR="00E55D8F" w:rsidRDefault="00E55D8F" w:rsidP="00936CC7">
                    <w:pPr>
                      <w:jc w:val="right"/>
                    </w:pPr>
                    <w:r>
                      <w:t>10,651,491,504</w:t>
                    </w:r>
                  </w:p>
                </w:tc>
              </w:tr>
              <w:tr w:rsidR="00E55D8F" w14:paraId="327475BB" w14:textId="77777777" w:rsidTr="00936CC7">
                <w:tc>
                  <w:tcPr>
                    <w:tcW w:w="2941" w:type="dxa"/>
                  </w:tcPr>
                  <w:p w14:paraId="0B43BE17" w14:textId="77777777" w:rsidR="00E55D8F" w:rsidRPr="002235FF" w:rsidRDefault="00E55D8F" w:rsidP="00936CC7">
                    <w:pPr>
                      <w:rPr>
                        <w:rFonts w:ascii="微软雅黑" w:eastAsia="微软雅黑" w:hAnsi="微软雅黑" w:cs="Calibri"/>
                        <w:color w:val="000000"/>
                        <w:sz w:val="22"/>
                        <w:szCs w:val="22"/>
                      </w:rPr>
                    </w:pPr>
                    <w:r w:rsidRPr="002235FF">
                      <w:rPr>
                        <w:rFonts w:hint="eastAsia"/>
                      </w:rPr>
                      <w:t>合计</w:t>
                    </w:r>
                  </w:p>
                </w:tc>
                <w:tc>
                  <w:tcPr>
                    <w:tcW w:w="2941" w:type="dxa"/>
                    <w:vAlign w:val="center"/>
                  </w:tcPr>
                  <w:p w14:paraId="40E03C8A" w14:textId="77777777" w:rsidR="00E55D8F" w:rsidRDefault="00E55D8F" w:rsidP="00936CC7">
                    <w:pPr>
                      <w:jc w:val="right"/>
                    </w:pPr>
                    <w:r>
                      <w:t>56,374,308,366</w:t>
                    </w:r>
                  </w:p>
                </w:tc>
                <w:tc>
                  <w:tcPr>
                    <w:tcW w:w="2941" w:type="dxa"/>
                    <w:vAlign w:val="center"/>
                  </w:tcPr>
                  <w:p w14:paraId="757F5F35" w14:textId="77777777" w:rsidR="00E55D8F" w:rsidRDefault="00E55D8F" w:rsidP="00936CC7">
                    <w:pPr>
                      <w:jc w:val="right"/>
                    </w:pPr>
                    <w:r>
                      <w:t>51,181,473,405</w:t>
                    </w:r>
                  </w:p>
                </w:tc>
              </w:tr>
            </w:tbl>
            <w:p w14:paraId="73E80FF6" w14:textId="746BF257" w:rsidR="002235FF" w:rsidRDefault="002235FF" w:rsidP="00420AF0"/>
            <w:p w14:paraId="6C3CE1E6" w14:textId="76B31CC7" w:rsidR="00A52D9A" w:rsidRDefault="00A52D9A" w:rsidP="00420AF0"/>
            <w:p w14:paraId="5063F19B" w14:textId="2538B621" w:rsidR="00A52D9A" w:rsidRDefault="00A52D9A" w:rsidP="00420AF0"/>
            <w:p w14:paraId="0BAFDC45" w14:textId="77777777" w:rsidR="00A52D9A" w:rsidRDefault="00A52D9A" w:rsidP="00420AF0"/>
            <w:p w14:paraId="09D23EAE" w14:textId="77777777" w:rsidR="002235FF" w:rsidRDefault="002235FF" w:rsidP="00420AF0">
              <w:pPr>
                <w:rPr>
                  <w:rFonts w:ascii="PMingLiU" w:eastAsiaTheme="minorEastAsia" w:hAnsi="PMingLiU" w:cs="PMingLiU"/>
                </w:rPr>
              </w:pPr>
              <w:r>
                <w:t>(2) 敏感性分</w:t>
              </w:r>
              <w:r>
                <w:rPr>
                  <w:rFonts w:ascii="PMingLiU" w:eastAsia="PMingLiU" w:hAnsi="PMingLiU" w:cs="PMingLiU" w:hint="eastAsia"/>
                </w:rPr>
                <w:t>析</w:t>
              </w:r>
            </w:p>
            <w:p w14:paraId="1F7755BE" w14:textId="77777777" w:rsidR="00A52D9A" w:rsidRDefault="00A52D9A" w:rsidP="002235FF"/>
            <w:p w14:paraId="11DD6F9F" w14:textId="33FA2C04" w:rsidR="002235FF" w:rsidRDefault="002235FF" w:rsidP="002235FF">
              <w:r w:rsidRPr="002235FF">
                <w:rPr>
                  <w:rFonts w:hint="eastAsia"/>
                </w:rPr>
                <w:t>对于资产负债表日持有的使本集团面临公允价值利率风险的金融工具，上述敏感性分析中的净利润及股东权益的影响是假设在资产负债表日利率发生变动，按照新利率对上述金融工具进行重新计量后的影响。对于资产负债表日持有的、使本集团面临现金流量利率风险的浮动利率非衍生工具，上述敏感性分析中的净利润及股东权益的影响是上述利率变动对按年度估算的利息费用或收入的影响。上一年度的分析基于同样的假设和方法。</w:t>
              </w:r>
            </w:p>
            <w:p w14:paraId="560ED3BA" w14:textId="77777777" w:rsidR="002235FF" w:rsidRDefault="002235FF" w:rsidP="00420AF0"/>
            <w:p w14:paraId="5F013B4A" w14:textId="41DB9756" w:rsidR="005D40B3" w:rsidRDefault="002235FF" w:rsidP="00420AF0">
              <w:r w:rsidRPr="002235FF">
                <w:rPr>
                  <w:rFonts w:hint="eastAsia"/>
                </w:rPr>
                <w:t>于</w:t>
              </w:r>
              <w:r w:rsidRPr="002235FF">
                <w:t>2023年6月30日，在其他变量不变的情况下，假定利率上升或下降50个基点将会导致本集团股东权益增加或减少约人民币</w:t>
              </w:r>
              <w:r w:rsidR="00256BDA" w:rsidRPr="00256BDA">
                <w:t>198,355,540</w:t>
              </w:r>
              <w:r w:rsidRPr="002235FF">
                <w:t>元(2022年12月31日：人民币178,373,064元)，净利润增加或减少人民币</w:t>
              </w:r>
              <w:r w:rsidR="00256BDA" w:rsidRPr="00256BDA">
                <w:t>198,355,540</w:t>
              </w:r>
              <w:r w:rsidRPr="002235FF">
                <w:t>元(2022年12月31日：人民币178,373,064元)。</w:t>
              </w:r>
            </w:p>
          </w:sdtContent>
        </w:sdt>
        <w:p w14:paraId="65FCE415" w14:textId="2BAC7A09" w:rsidR="009D01F0" w:rsidRDefault="00000000">
          <w:pPr>
            <w:rPr>
              <w:color w:val="808080"/>
            </w:rPr>
          </w:pPr>
        </w:p>
      </w:sdtContent>
    </w:sdt>
    <w:p w14:paraId="31C6E66D" w14:textId="77777777" w:rsidR="009D01F0" w:rsidRDefault="00174DED" w:rsidP="00BC60D6">
      <w:pPr>
        <w:pStyle w:val="2"/>
        <w:numPr>
          <w:ilvl w:val="0"/>
          <w:numId w:val="107"/>
        </w:numPr>
        <w:ind w:left="422" w:hanging="422"/>
        <w:rPr>
          <w:rFonts w:ascii="宋体" w:hAnsi="宋体"/>
        </w:rPr>
      </w:pPr>
      <w:r>
        <w:rPr>
          <w:rFonts w:ascii="宋体" w:hAnsi="宋体" w:hint="eastAsia"/>
        </w:rPr>
        <w:t>公允价值的披露</w:t>
      </w:r>
    </w:p>
    <w:bookmarkStart w:id="237" w:name="_Hlk10539195" w:displacedByCustomXml="next"/>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14:paraId="3682B38C" w14:textId="77777777" w:rsidR="009D01F0" w:rsidRDefault="00174DED" w:rsidP="00BC60D6">
          <w:pPr>
            <w:pStyle w:val="3"/>
            <w:numPr>
              <w:ilvl w:val="0"/>
              <w:numId w:val="55"/>
            </w:numPr>
            <w:rPr>
              <w:rFonts w:ascii="宋体" w:hAnsi="宋体"/>
            </w:rPr>
          </w:pPr>
          <w:r>
            <w:rPr>
              <w:rFonts w:ascii="宋体" w:hAnsi="宋体" w:hint="eastAsia"/>
            </w:rPr>
            <w:t>以公允价值计量的资产和负债的期末公允价值</w:t>
          </w:r>
        </w:p>
        <w:sdt>
          <w:sdtPr>
            <w:alias w:val="是否适用：以公允价值计量的资产和负债的期末公允价值[双击切换]"/>
            <w:tag w:val="_GBC_291486261b6a4e8092eea55d961b7664"/>
            <w:id w:val="786391676"/>
            <w:lock w:val="sdtLocked"/>
            <w:placeholder>
              <w:docPart w:val="GBC22222222222222222222222222222"/>
            </w:placeholder>
          </w:sdtPr>
          <w:sdtContent>
            <w:p w14:paraId="4F2ED46E" w14:textId="213E771A" w:rsidR="009D01F0" w:rsidRDefault="00174DED">
              <w:r>
                <w:fldChar w:fldCharType="begin"/>
              </w:r>
              <w:r w:rsidR="00A52D9A">
                <w:instrText xml:space="preserve"> MACROBUTTON  SnrToggleCheckbox √适用 </w:instrText>
              </w:r>
              <w:r>
                <w:fldChar w:fldCharType="end"/>
              </w:r>
              <w:r>
                <w:fldChar w:fldCharType="begin"/>
              </w:r>
              <w:r w:rsidR="00A52D9A">
                <w:instrText xml:space="preserve"> MACROBUTTON  SnrToggleCheckbox □不适用 </w:instrText>
              </w:r>
              <w:r>
                <w:fldChar w:fldCharType="end"/>
              </w:r>
            </w:p>
          </w:sdtContent>
        </w:sdt>
        <w:p w14:paraId="5298603E" w14:textId="77777777" w:rsidR="009D01F0" w:rsidRDefault="00174DED">
          <w:pPr>
            <w:jc w:val="right"/>
          </w:pPr>
          <w:r>
            <w:rPr>
              <w:rFonts w:hint="eastAsia"/>
            </w:rPr>
            <w:t>单位：</w:t>
          </w:r>
          <w:sdt>
            <w:sdtPr>
              <w:rPr>
                <w:rFonts w:hint="eastAsia"/>
              </w:rPr>
              <w:alias w:val="单位：财务附注：以公允价值计量的资产和负债的期末公允价值"/>
              <w:tag w:val="_GBC_4b785696cde44d3f8a4a7d28ab963e38"/>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63"/>
            <w:gridCol w:w="1666"/>
            <w:gridCol w:w="1627"/>
            <w:gridCol w:w="1692"/>
            <w:gridCol w:w="1475"/>
          </w:tblGrid>
          <w:tr w:rsidR="00C85FF5" w14:paraId="372661B8" w14:textId="77777777" w:rsidTr="00E81C96">
            <w:trPr>
              <w:trHeight w:val="145"/>
            </w:trPr>
            <w:sdt>
              <w:sdtPr>
                <w:tag w:val="_PLD_25e2bb7801744f08a089c0e6a2b31b9b"/>
                <w:id w:val="2050497778"/>
                <w:lock w:val="sdtLocked"/>
              </w:sdtPr>
              <w:sdtContent>
                <w:tc>
                  <w:tcPr>
                    <w:tcW w:w="1339" w:type="pct"/>
                    <w:vMerge w:val="restart"/>
                    <w:tcBorders>
                      <w:top w:val="single" w:sz="4" w:space="0" w:color="auto"/>
                      <w:left w:val="single" w:sz="4" w:space="0" w:color="auto"/>
                      <w:right w:val="single" w:sz="4" w:space="0" w:color="auto"/>
                    </w:tcBorders>
                    <w:shd w:val="clear" w:color="auto" w:fill="auto"/>
                    <w:vAlign w:val="center"/>
                  </w:tcPr>
                  <w:p w14:paraId="532958F0" w14:textId="77777777" w:rsidR="00C85FF5" w:rsidRDefault="00C85FF5" w:rsidP="00E81C96">
                    <w:pPr>
                      <w:jc w:val="center"/>
                      <w:outlineLvl w:val="2"/>
                      <w:rPr>
                        <w:rFonts w:cs="Cambria"/>
                      </w:rPr>
                    </w:pPr>
                    <w:r>
                      <w:rPr>
                        <w:rFonts w:cs="Cambria" w:hint="eastAsia"/>
                      </w:rPr>
                      <w:t>项目</w:t>
                    </w:r>
                  </w:p>
                </w:tc>
              </w:sdtContent>
            </w:sdt>
            <w:sdt>
              <w:sdtPr>
                <w:tag w:val="_PLD_ad919f08ba5040a28e31328eb66da0bf"/>
                <w:id w:val="-1140644295"/>
                <w:lock w:val="sdtLocked"/>
              </w:sdt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45DC6E" w14:textId="77777777" w:rsidR="00C85FF5" w:rsidRDefault="00C85FF5" w:rsidP="00E81C96">
                    <w:pPr>
                      <w:jc w:val="center"/>
                      <w:outlineLvl w:val="2"/>
                      <w:rPr>
                        <w:rFonts w:cs="Cambria"/>
                      </w:rPr>
                    </w:pPr>
                    <w:r>
                      <w:rPr>
                        <w:rFonts w:cs="Cambria" w:hint="eastAsia"/>
                      </w:rPr>
                      <w:t>期末公允价值</w:t>
                    </w:r>
                  </w:p>
                </w:tc>
              </w:sdtContent>
            </w:sdt>
          </w:tr>
          <w:tr w:rsidR="00C85FF5" w14:paraId="36BB7403" w14:textId="77777777" w:rsidTr="00E81C96">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14:paraId="567FB020" w14:textId="77777777" w:rsidR="00C85FF5" w:rsidRDefault="00C85FF5" w:rsidP="00E81C96">
                <w:pPr>
                  <w:jc w:val="center"/>
                  <w:outlineLvl w:val="2"/>
                  <w:rPr>
                    <w:rFonts w:cs="Cambria"/>
                  </w:rPr>
                </w:pPr>
              </w:p>
            </w:tc>
            <w:sdt>
              <w:sdtPr>
                <w:tag w:val="_PLD_4bb34c3d92bf450fb80f7c0c95977a2b"/>
                <w:id w:val="-1776634736"/>
                <w:lock w:val="sdtLocked"/>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B94A51F" w14:textId="77777777" w:rsidR="00C85FF5" w:rsidRDefault="00C85FF5" w:rsidP="00E81C96">
                    <w:pPr>
                      <w:jc w:val="center"/>
                      <w:outlineLvl w:val="2"/>
                      <w:rPr>
                        <w:rFonts w:cs="Cambria"/>
                      </w:rPr>
                    </w:pPr>
                    <w:r>
                      <w:rPr>
                        <w:rFonts w:cs="Cambria" w:hint="eastAsia"/>
                      </w:rPr>
                      <w:t>第一层次公允价值计量</w:t>
                    </w:r>
                  </w:p>
                </w:tc>
              </w:sdtContent>
            </w:sdt>
            <w:sdt>
              <w:sdtPr>
                <w:tag w:val="_PLD_08753059c9e04a10af2918fbc1559bed"/>
                <w:id w:val="1632670895"/>
                <w:lock w:val="sdtLocked"/>
              </w:sdtPr>
              <w:sdtContent>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108F8CE0" w14:textId="77777777" w:rsidR="00C85FF5" w:rsidRDefault="00C85FF5" w:rsidP="00E81C96">
                    <w:pPr>
                      <w:jc w:val="center"/>
                      <w:outlineLvl w:val="2"/>
                      <w:rPr>
                        <w:rFonts w:cs="Cambria"/>
                      </w:rPr>
                    </w:pPr>
                    <w:r>
                      <w:rPr>
                        <w:rFonts w:cs="Cambria" w:hint="eastAsia"/>
                      </w:rPr>
                      <w:t>第二层次公允价值计量</w:t>
                    </w:r>
                  </w:p>
                </w:tc>
              </w:sdtContent>
            </w:sdt>
            <w:sdt>
              <w:sdtPr>
                <w:tag w:val="_PLD_b263de838c9c4afa9fddb6dee6409a62"/>
                <w:id w:val="1583714549"/>
                <w:lock w:val="sdtLocked"/>
              </w:sdt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E1C3587" w14:textId="77777777" w:rsidR="00C85FF5" w:rsidRDefault="00C85FF5" w:rsidP="00E81C96">
                    <w:pPr>
                      <w:jc w:val="center"/>
                      <w:outlineLvl w:val="2"/>
                      <w:rPr>
                        <w:rFonts w:cs="Cambria"/>
                      </w:rPr>
                    </w:pPr>
                    <w:r>
                      <w:rPr>
                        <w:rFonts w:cs="Cambria" w:hint="eastAsia"/>
                      </w:rPr>
                      <w:t>第三层次公允价值计量</w:t>
                    </w:r>
                  </w:p>
                </w:tc>
              </w:sdtContent>
            </w:sdt>
            <w:sdt>
              <w:sdtPr>
                <w:tag w:val="_PLD_50eba344a451417c8072228a7a4959c5"/>
                <w:id w:val="1458759031"/>
                <w:lock w:val="sdtLocked"/>
              </w:sdtPr>
              <w:sdtContent>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B3E792C" w14:textId="77777777" w:rsidR="00C85FF5" w:rsidRDefault="00C85FF5" w:rsidP="00E81C96">
                    <w:pPr>
                      <w:jc w:val="center"/>
                      <w:outlineLvl w:val="2"/>
                      <w:rPr>
                        <w:rFonts w:cs="Cambria"/>
                      </w:rPr>
                    </w:pPr>
                    <w:r>
                      <w:rPr>
                        <w:rFonts w:cs="Cambria" w:hint="eastAsia"/>
                      </w:rPr>
                      <w:t>合计</w:t>
                    </w:r>
                  </w:p>
                </w:tc>
              </w:sdtContent>
            </w:sdt>
          </w:tr>
          <w:tr w:rsidR="00C85FF5" w14:paraId="758E9E08" w14:textId="77777777" w:rsidTr="00E81C96">
            <w:trPr>
              <w:trHeight w:val="227"/>
            </w:trPr>
            <w:sdt>
              <w:sdtPr>
                <w:tag w:val="_PLD_0df07aa5429843d5898a68994e53f99c"/>
                <w:id w:val="163767851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505E6790" w14:textId="77777777" w:rsidR="00C85FF5" w:rsidRDefault="00C85FF5" w:rsidP="00E81C96">
                    <w:pPr>
                      <w:outlineLvl w:val="2"/>
                      <w:rPr>
                        <w:rFonts w:cs="Cambria"/>
                        <w:b/>
                      </w:rPr>
                    </w:pPr>
                    <w:r>
                      <w:rPr>
                        <w:rFonts w:cs="Cambria" w:hint="eastAsia"/>
                        <w:b/>
                      </w:rPr>
                      <w:t>一、持续的公允价值计量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14:paraId="50B7DC4C"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88B3969"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02636E7"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51519E0" w14:textId="77777777" w:rsidR="00C85FF5" w:rsidRDefault="00C85FF5" w:rsidP="00E81C96">
                <w:pPr>
                  <w:jc w:val="right"/>
                  <w:outlineLvl w:val="2"/>
                  <w:rPr>
                    <w:rFonts w:cs="Cambria"/>
                  </w:rPr>
                </w:pPr>
              </w:p>
            </w:tc>
          </w:tr>
          <w:tr w:rsidR="00C85FF5" w14:paraId="3D0C4B4B" w14:textId="77777777" w:rsidTr="00E81C9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8e41e2365fb54f2a8e82acb6d5327c25"/>
                  <w:id w:val="356860612"/>
                  <w:lock w:val="sdtLocked"/>
                </w:sdtPr>
                <w:sdtEndPr>
                  <w:rPr>
                    <w:shd w:val="solid" w:color="FFFFFF" w:fill="auto"/>
                  </w:rPr>
                </w:sdtEndPr>
                <w:sdtContent>
                  <w:p w14:paraId="7B519C2D" w14:textId="77777777" w:rsidR="00C85FF5" w:rsidRDefault="00C85FF5" w:rsidP="00E81C96">
                    <w:pPr>
                      <w:outlineLvl w:val="2"/>
                    </w:pPr>
                    <w:r>
                      <w:rPr>
                        <w:rFonts w:hint="eastAsia"/>
                      </w:rPr>
                      <w:t>（一）</w:t>
                    </w:r>
                    <w:r>
                      <w:rPr>
                        <w:rFonts w:hint="eastAsia"/>
                        <w:shd w:val="solid" w:color="FFFFFF" w:fill="auto"/>
                      </w:rPr>
                      <w:t>交易性金融资产</w:t>
                    </w:r>
                  </w:p>
                </w:sdtContent>
              </w:sdt>
            </w:tc>
            <w:tc>
              <w:tcPr>
                <w:tcW w:w="944" w:type="pct"/>
                <w:tcBorders>
                  <w:top w:val="single" w:sz="4" w:space="0" w:color="auto"/>
                  <w:left w:val="single" w:sz="4" w:space="0" w:color="auto"/>
                  <w:bottom w:val="single" w:sz="4" w:space="0" w:color="auto"/>
                  <w:right w:val="single" w:sz="4" w:space="0" w:color="auto"/>
                </w:tcBorders>
              </w:tcPr>
              <w:p w14:paraId="04E1738C"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81A6573"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07B2D156"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72157A93" w14:textId="77777777" w:rsidR="00C85FF5" w:rsidRDefault="00C85FF5" w:rsidP="00E81C96">
                <w:pPr>
                  <w:jc w:val="right"/>
                  <w:outlineLvl w:val="2"/>
                  <w:rPr>
                    <w:rFonts w:cs="Cambria"/>
                  </w:rPr>
                </w:pPr>
              </w:p>
            </w:tc>
          </w:tr>
          <w:tr w:rsidR="00C85FF5" w14:paraId="5627C4C5" w14:textId="77777777" w:rsidTr="00E81C9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tag w:val="_PLD_ec78ce9b24c54617a7a100b54d80834e"/>
                  <w:id w:val="-1571338347"/>
                  <w:lock w:val="sdtLocked"/>
                </w:sdtPr>
                <w:sdtContent>
                  <w:p w14:paraId="1BB159AF" w14:textId="77777777" w:rsidR="00C85FF5" w:rsidRDefault="00C85FF5" w:rsidP="00E81C96">
                    <w:pPr>
                      <w:outlineLvl w:val="2"/>
                    </w:pPr>
                    <w:r>
                      <w:t>1.以公允价值计量且变动计入当期损益的金融资产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14:paraId="7DCA5574"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63D3CE6"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065623D7"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31A9B23E" w14:textId="77777777" w:rsidR="00C85FF5" w:rsidRDefault="00C85FF5" w:rsidP="00E81C96">
                <w:pPr>
                  <w:jc w:val="right"/>
                  <w:outlineLvl w:val="2"/>
                  <w:rPr>
                    <w:rFonts w:cs="Cambria"/>
                  </w:rPr>
                </w:pPr>
              </w:p>
            </w:tc>
          </w:tr>
          <w:tr w:rsidR="00177DEE" w14:paraId="3552AB8F" w14:textId="77777777" w:rsidTr="007C31C4">
            <w:trPr>
              <w:trHeight w:val="240"/>
            </w:trPr>
            <w:sdt>
              <w:sdtPr>
                <w:tag w:val="_PLD_1978a795a85148b4b91da91d8626cc66"/>
                <w:id w:val="183964570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4EB4A803" w14:textId="77777777" w:rsidR="00177DEE" w:rsidRDefault="00177DEE" w:rsidP="00177DEE">
                    <w:pPr>
                      <w:outlineLvl w:val="2"/>
                      <w:rPr>
                        <w:rFonts w:cs="Cambria"/>
                      </w:rPr>
                    </w:pPr>
                    <w:r>
                      <w:rPr>
                        <w:rFonts w:cs="Cambria" w:hint="eastAsia"/>
                      </w:rPr>
                      <w:t>（</w:t>
                    </w:r>
                    <w:r>
                      <w:rPr>
                        <w:rFonts w:cs="Cambria"/>
                      </w:rPr>
                      <w:t>1</w:t>
                    </w:r>
                    <w:r>
                      <w:rPr>
                        <w:rFonts w:cs="Cambria" w:hint="eastAsia"/>
                      </w:rPr>
                      <w:t>）债务工具投资</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039E4AE4" w14:textId="76D87888"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6AABD176" w14:textId="6994FFD3"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5C8F8464" w14:textId="14273CC3"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08D6D915" w14:textId="4052C906" w:rsidR="00177DEE" w:rsidRDefault="00177DEE" w:rsidP="00177DEE">
                <w:pPr>
                  <w:jc w:val="right"/>
                  <w:outlineLvl w:val="2"/>
                  <w:rPr>
                    <w:rFonts w:cs="Cambria"/>
                  </w:rPr>
                </w:pPr>
                <w:r>
                  <w:t>0</w:t>
                </w:r>
              </w:p>
            </w:tc>
          </w:tr>
          <w:tr w:rsidR="00177DEE" w14:paraId="2DA173A2" w14:textId="77777777" w:rsidTr="00A71937">
            <w:trPr>
              <w:trHeight w:val="240"/>
            </w:trPr>
            <w:sdt>
              <w:sdtPr>
                <w:tag w:val="_PLD_77996810365c481083bed5a411822288"/>
                <w:id w:val="146098773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3F8C57E1" w14:textId="77777777" w:rsidR="00177DEE" w:rsidRDefault="00177DEE" w:rsidP="00177DEE">
                    <w:pPr>
                      <w:outlineLvl w:val="2"/>
                      <w:rPr>
                        <w:rFonts w:cs="Cambria"/>
                      </w:rPr>
                    </w:pPr>
                    <w:r>
                      <w:rPr>
                        <w:rFonts w:cs="Cambria" w:hint="eastAsia"/>
                      </w:rPr>
                      <w:t>（</w:t>
                    </w:r>
                    <w:r>
                      <w:rPr>
                        <w:rFonts w:cs="Cambria"/>
                      </w:rPr>
                      <w:t>2</w:t>
                    </w:r>
                    <w:r>
                      <w:rPr>
                        <w:rFonts w:cs="Cambria" w:hint="eastAsia"/>
                      </w:rPr>
                      <w:t>）权益工具投资</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06141ECB" w14:textId="0F2E9100"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4CEE133C" w14:textId="087D76CF"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6464B531" w14:textId="50439374"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06881530" w14:textId="4B7CA215" w:rsidR="00177DEE" w:rsidRDefault="00177DEE" w:rsidP="00177DEE">
                <w:pPr>
                  <w:jc w:val="right"/>
                  <w:outlineLvl w:val="2"/>
                  <w:rPr>
                    <w:rFonts w:cs="Cambria"/>
                  </w:rPr>
                </w:pPr>
                <w:r>
                  <w:t>0</w:t>
                </w:r>
              </w:p>
            </w:tc>
          </w:tr>
          <w:tr w:rsidR="00177DEE" w14:paraId="1832166A" w14:textId="77777777" w:rsidTr="005A5921">
            <w:trPr>
              <w:trHeight w:val="240"/>
            </w:trPr>
            <w:sdt>
              <w:sdtPr>
                <w:tag w:val="_PLD_7417bbdf88f74ca7abe6826af039046b"/>
                <w:id w:val="160538376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25DDD33D" w14:textId="77777777" w:rsidR="00177DEE" w:rsidRDefault="00177DEE" w:rsidP="00177DEE">
                    <w:pPr>
                      <w:outlineLvl w:val="2"/>
                      <w:rPr>
                        <w:rFonts w:cs="Cambria"/>
                      </w:rPr>
                    </w:pPr>
                    <w:r>
                      <w:rPr>
                        <w:rFonts w:cs="Cambria" w:hint="eastAsia"/>
                      </w:rPr>
                      <w:t>（</w:t>
                    </w:r>
                    <w:r>
                      <w:rPr>
                        <w:rFonts w:cs="Cambria"/>
                      </w:rPr>
                      <w:t>3</w:t>
                    </w:r>
                    <w:r>
                      <w:rPr>
                        <w:rFonts w:cs="Cambria" w:hint="eastAsia"/>
                      </w:rPr>
                      <w:t>）衍生金融资产</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49FD8647" w14:textId="1455A2D7"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1E1537B3" w14:textId="3454D34B"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2F0682B4" w14:textId="353ABF23"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27D10178" w14:textId="29C361DB" w:rsidR="00177DEE" w:rsidRDefault="00177DEE" w:rsidP="00177DEE">
                <w:pPr>
                  <w:jc w:val="right"/>
                  <w:outlineLvl w:val="2"/>
                  <w:rPr>
                    <w:rFonts w:cs="Cambria"/>
                  </w:rPr>
                </w:pPr>
                <w:r>
                  <w:t>0</w:t>
                </w:r>
              </w:p>
            </w:tc>
          </w:tr>
          <w:tr w:rsidR="00C85FF5" w14:paraId="29114B31" w14:textId="77777777" w:rsidTr="00E81C96">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rPr>
                  <w:tag w:val="_PLD_8f2dd6e8cd7d4b6f8a25ea84b5be71b1"/>
                  <w:id w:val="-1873299798"/>
                  <w:lock w:val="sdtLocked"/>
                </w:sdtPr>
                <w:sdtEndPr>
                  <w:rPr>
                    <w:rFonts w:hint="eastAsia"/>
                  </w:rPr>
                </w:sdtEndPr>
                <w:sdtContent>
                  <w:p w14:paraId="54928E5D" w14:textId="77777777" w:rsidR="00C85FF5" w:rsidRDefault="00C85FF5" w:rsidP="00E81C96">
                    <w:pPr>
                      <w:outlineLvl w:val="2"/>
                      <w:rPr>
                        <w:rFonts w:cs="Cambria"/>
                      </w:rPr>
                    </w:pPr>
                    <w:r>
                      <w:rPr>
                        <w:rFonts w:cs="Cambria"/>
                      </w:rPr>
                      <w:t xml:space="preserve">2. </w:t>
                    </w:r>
                    <w:r>
                      <w:rPr>
                        <w:rFonts w:cs="Cambria" w:hint="eastAsia"/>
                      </w:rPr>
                      <w:t>指定以公允价值计量且其变动计入当期损益的金融资产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14:paraId="156C65EC"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7A8EC3EE"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51FF8050"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51EA6AD5" w14:textId="77777777" w:rsidR="00C85FF5" w:rsidRDefault="00C85FF5" w:rsidP="00E81C96">
                <w:pPr>
                  <w:jc w:val="right"/>
                  <w:outlineLvl w:val="2"/>
                  <w:rPr>
                    <w:rFonts w:cs="Cambria"/>
                  </w:rPr>
                </w:pPr>
              </w:p>
            </w:tc>
          </w:tr>
          <w:tr w:rsidR="00177DEE" w14:paraId="53C444E6" w14:textId="77777777" w:rsidTr="0045676A">
            <w:trPr>
              <w:trHeight w:val="60"/>
            </w:trPr>
            <w:sdt>
              <w:sdtPr>
                <w:tag w:val="_PLD_bd6d0cf9e96e4bebb25f8dcdf55d029f"/>
                <w:id w:val="-33523645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177E5A2A" w14:textId="77777777" w:rsidR="00177DEE" w:rsidRDefault="00177DEE" w:rsidP="00177DEE">
                    <w:pPr>
                      <w:outlineLvl w:val="2"/>
                      <w:rPr>
                        <w:rFonts w:cs="Cambria"/>
                      </w:rPr>
                    </w:pPr>
                    <w:r>
                      <w:rPr>
                        <w:rFonts w:cs="Cambria" w:hint="eastAsia"/>
                      </w:rPr>
                      <w:t>（</w:t>
                    </w:r>
                    <w:r>
                      <w:rPr>
                        <w:rFonts w:cs="Cambria"/>
                      </w:rPr>
                      <w:t>1</w:t>
                    </w:r>
                    <w:r>
                      <w:rPr>
                        <w:rFonts w:cs="Cambria" w:hint="eastAsia"/>
                      </w:rPr>
                      <w:t>）债务工具投资</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6555BC0C" w14:textId="2A5C3437"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251BFA71" w14:textId="2E4BFEAB"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3D6391F9" w14:textId="3475B40C"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2FE3DDE4" w14:textId="2289069B" w:rsidR="00177DEE" w:rsidRDefault="00177DEE" w:rsidP="00177DEE">
                <w:pPr>
                  <w:jc w:val="right"/>
                  <w:outlineLvl w:val="2"/>
                  <w:rPr>
                    <w:rFonts w:cs="Cambria"/>
                  </w:rPr>
                </w:pPr>
                <w:r>
                  <w:t>0</w:t>
                </w:r>
              </w:p>
            </w:tc>
          </w:tr>
          <w:tr w:rsidR="00177DEE" w14:paraId="24BB25C4" w14:textId="77777777" w:rsidTr="001A75DC">
            <w:trPr>
              <w:trHeight w:val="240"/>
            </w:trPr>
            <w:sdt>
              <w:sdtPr>
                <w:tag w:val="_PLD_9cde8bbc3a5e4a2a8e2cc318e0a0d8d4"/>
                <w:id w:val="-178672525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2B9419ED" w14:textId="77777777" w:rsidR="00177DEE" w:rsidRDefault="00177DEE" w:rsidP="00177DEE">
                    <w:pPr>
                      <w:outlineLvl w:val="2"/>
                      <w:rPr>
                        <w:rFonts w:cs="Cambria"/>
                      </w:rPr>
                    </w:pPr>
                    <w:r>
                      <w:rPr>
                        <w:rFonts w:cs="Cambria" w:hint="eastAsia"/>
                      </w:rPr>
                      <w:t>（</w:t>
                    </w:r>
                    <w:r>
                      <w:rPr>
                        <w:rFonts w:cs="Cambria"/>
                      </w:rPr>
                      <w:t>2</w:t>
                    </w:r>
                    <w:r>
                      <w:rPr>
                        <w:rFonts w:cs="Cambria" w:hint="eastAsia"/>
                      </w:rPr>
                      <w:t>）权益工具投资</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6BB361ED" w14:textId="5285BF37"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5BC0B037" w14:textId="70056FE1"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0A351636" w14:textId="1BA1EED8"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31A1BC22" w14:textId="2E54A1B9" w:rsidR="00177DEE" w:rsidRDefault="00177DEE" w:rsidP="00177DEE">
                <w:pPr>
                  <w:jc w:val="right"/>
                  <w:outlineLvl w:val="2"/>
                  <w:rPr>
                    <w:rFonts w:cs="Cambria"/>
                  </w:rPr>
                </w:pPr>
                <w:r>
                  <w:t>0</w:t>
                </w:r>
              </w:p>
            </w:tc>
          </w:tr>
          <w:tr w:rsidR="00177DEE" w14:paraId="03AC38AF" w14:textId="77777777" w:rsidTr="00797F1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ef7eb1654ce4d2395b91be52c1c05a7"/>
                  <w:id w:val="869187702"/>
                  <w:lock w:val="sdtLocked"/>
                </w:sdtPr>
                <w:sdtEndPr>
                  <w:rPr>
                    <w:shd w:val="solid" w:color="FFFFFF" w:fill="auto"/>
                  </w:rPr>
                </w:sdtEndPr>
                <w:sdtContent>
                  <w:p w14:paraId="3AA499A2" w14:textId="77777777" w:rsidR="00177DEE" w:rsidRDefault="00177DEE" w:rsidP="00177DEE">
                    <w:pPr>
                      <w:outlineLvl w:val="2"/>
                    </w:pPr>
                    <w:r>
                      <w:rPr>
                        <w:rFonts w:hint="eastAsia"/>
                      </w:rPr>
                      <w:t>（二）</w:t>
                    </w:r>
                    <w:r>
                      <w:rPr>
                        <w:rFonts w:hint="eastAsia"/>
                        <w:shd w:val="solid" w:color="FFFFFF" w:fill="auto"/>
                      </w:rPr>
                      <w:t>其他债权投资</w:t>
                    </w:r>
                  </w:p>
                </w:sdtContent>
              </w:sdt>
            </w:tc>
            <w:tc>
              <w:tcPr>
                <w:tcW w:w="944" w:type="pct"/>
                <w:tcBorders>
                  <w:top w:val="single" w:sz="4" w:space="0" w:color="auto"/>
                  <w:left w:val="single" w:sz="4" w:space="0" w:color="auto"/>
                  <w:bottom w:val="single" w:sz="4" w:space="0" w:color="auto"/>
                  <w:right w:val="single" w:sz="4" w:space="0" w:color="auto"/>
                </w:tcBorders>
                <w:vAlign w:val="center"/>
              </w:tcPr>
              <w:p w14:paraId="57A6B5FD" w14:textId="2E78F292"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31A09875" w14:textId="70FE881A"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79058968" w14:textId="6FB84F12"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647550DE" w14:textId="0CBE48AC" w:rsidR="00177DEE" w:rsidRDefault="00177DEE" w:rsidP="00177DEE">
                <w:pPr>
                  <w:jc w:val="right"/>
                  <w:outlineLvl w:val="2"/>
                  <w:rPr>
                    <w:rFonts w:cs="Cambria"/>
                  </w:rPr>
                </w:pPr>
                <w:r>
                  <w:t>0</w:t>
                </w:r>
              </w:p>
            </w:tc>
          </w:tr>
          <w:tr w:rsidR="00C85FF5" w14:paraId="329A259D" w14:textId="77777777" w:rsidTr="00E81C9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c080e935a648bda25a9c513fb13567"/>
                  <w:id w:val="-767316925"/>
                  <w:lock w:val="sdtLocked"/>
                </w:sdtPr>
                <w:sdtEndPr>
                  <w:rPr>
                    <w:shd w:val="solid" w:color="FFFFFF" w:fill="auto"/>
                  </w:rPr>
                </w:sdtEndPr>
                <w:sdtContent>
                  <w:p w14:paraId="0107317F" w14:textId="77777777" w:rsidR="00C85FF5" w:rsidRDefault="00C85FF5" w:rsidP="00E81C96">
                    <w:pPr>
                      <w:outlineLvl w:val="2"/>
                    </w:pPr>
                    <w:r>
                      <w:rPr>
                        <w:rFonts w:hint="eastAsia"/>
                      </w:rPr>
                      <w:t>（三）</w:t>
                    </w:r>
                    <w:r>
                      <w:rPr>
                        <w:rFonts w:hint="eastAsia"/>
                        <w:shd w:val="solid" w:color="FFFFFF" w:fill="auto"/>
                      </w:rPr>
                      <w:t>其他权益工具投资</w:t>
                    </w:r>
                  </w:p>
                </w:sdtContent>
              </w:sdt>
            </w:tc>
            <w:tc>
              <w:tcPr>
                <w:tcW w:w="944" w:type="pct"/>
                <w:tcBorders>
                  <w:top w:val="single" w:sz="4" w:space="0" w:color="auto"/>
                  <w:left w:val="single" w:sz="4" w:space="0" w:color="auto"/>
                  <w:bottom w:val="single" w:sz="4" w:space="0" w:color="auto"/>
                  <w:right w:val="single" w:sz="4" w:space="0" w:color="auto"/>
                </w:tcBorders>
                <w:vAlign w:val="center"/>
              </w:tcPr>
              <w:p w14:paraId="0C029727" w14:textId="77777777" w:rsidR="00C85FF5" w:rsidRDefault="00C85FF5" w:rsidP="00E81C96">
                <w:pPr>
                  <w:jc w:val="right"/>
                  <w:outlineLvl w:val="2"/>
                  <w:rPr>
                    <w:rFonts w:cs="Cambria"/>
                  </w:rPr>
                </w:pPr>
                <w:r>
                  <w:t>144,495,000</w:t>
                </w:r>
              </w:p>
            </w:tc>
            <w:tc>
              <w:tcPr>
                <w:tcW w:w="922" w:type="pct"/>
                <w:tcBorders>
                  <w:top w:val="single" w:sz="4" w:space="0" w:color="auto"/>
                  <w:left w:val="single" w:sz="4" w:space="0" w:color="auto"/>
                  <w:bottom w:val="single" w:sz="4" w:space="0" w:color="auto"/>
                  <w:right w:val="single" w:sz="4" w:space="0" w:color="auto"/>
                </w:tcBorders>
                <w:vAlign w:val="center"/>
              </w:tcPr>
              <w:p w14:paraId="5A6D679E" w14:textId="69865F16" w:rsidR="00C85FF5" w:rsidRDefault="00C85FF5" w:rsidP="00E81C96">
                <w:pPr>
                  <w:jc w:val="right"/>
                  <w:outlineLvl w:val="2"/>
                  <w:rPr>
                    <w:rFonts w:cs="Cambria"/>
                  </w:rPr>
                </w:pPr>
                <w:r>
                  <w:rPr>
                    <w:rFonts w:cs="Cambria"/>
                  </w:rPr>
                  <w:t>0</w:t>
                </w:r>
              </w:p>
            </w:tc>
            <w:tc>
              <w:tcPr>
                <w:tcW w:w="959" w:type="pct"/>
                <w:tcBorders>
                  <w:top w:val="single" w:sz="4" w:space="0" w:color="auto"/>
                  <w:left w:val="single" w:sz="4" w:space="0" w:color="auto"/>
                  <w:bottom w:val="single" w:sz="4" w:space="0" w:color="auto"/>
                  <w:right w:val="single" w:sz="4" w:space="0" w:color="auto"/>
                </w:tcBorders>
                <w:vAlign w:val="center"/>
              </w:tcPr>
              <w:p w14:paraId="322D036F" w14:textId="62FAB664" w:rsidR="00C85FF5" w:rsidRDefault="00C85FF5" w:rsidP="00E81C96">
                <w:pPr>
                  <w:jc w:val="right"/>
                  <w:outlineLvl w:val="2"/>
                  <w:rPr>
                    <w:rFonts w:cs="Cambria"/>
                  </w:rPr>
                </w:pPr>
                <w:r>
                  <w:rPr>
                    <w:rFonts w:cs="Cambria"/>
                  </w:rPr>
                  <w:t>0</w:t>
                </w:r>
              </w:p>
            </w:tc>
            <w:tc>
              <w:tcPr>
                <w:tcW w:w="836" w:type="pct"/>
                <w:tcBorders>
                  <w:top w:val="single" w:sz="4" w:space="0" w:color="auto"/>
                  <w:left w:val="single" w:sz="4" w:space="0" w:color="auto"/>
                  <w:bottom w:val="single" w:sz="4" w:space="0" w:color="auto"/>
                  <w:right w:val="single" w:sz="4" w:space="0" w:color="auto"/>
                </w:tcBorders>
                <w:vAlign w:val="center"/>
              </w:tcPr>
              <w:p w14:paraId="03E99231" w14:textId="77777777" w:rsidR="00C85FF5" w:rsidRDefault="00C85FF5" w:rsidP="00E81C96">
                <w:pPr>
                  <w:jc w:val="right"/>
                  <w:outlineLvl w:val="2"/>
                  <w:rPr>
                    <w:rFonts w:cs="Cambria"/>
                  </w:rPr>
                </w:pPr>
                <w:r>
                  <w:t>144,495,000</w:t>
                </w:r>
              </w:p>
            </w:tc>
          </w:tr>
          <w:tr w:rsidR="00C85FF5" w14:paraId="1C4441A2" w14:textId="77777777" w:rsidTr="00E81C9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rPr>
                  <w:tag w:val="_PLD_e521af2dbeb842efa65b7582d9470c19"/>
                  <w:id w:val="-626085160"/>
                  <w:lock w:val="sdtLocked"/>
                </w:sdtPr>
                <w:sdtEndPr>
                  <w:rPr>
                    <w:shd w:val="solid" w:color="FFFFFF" w:fill="auto"/>
                  </w:rPr>
                </w:sdtEndPr>
                <w:sdtContent>
                  <w:p w14:paraId="5EA1BA45" w14:textId="77777777" w:rsidR="00C85FF5" w:rsidRDefault="00C85FF5" w:rsidP="00E81C96">
                    <w:pPr>
                      <w:outlineLvl w:val="2"/>
                      <w:rPr>
                        <w:rFonts w:cs="Cambria"/>
                      </w:rPr>
                    </w:pPr>
                    <w:r>
                      <w:rPr>
                        <w:rFonts w:cs="Cambria" w:hint="eastAsia"/>
                      </w:rPr>
                      <w:t>（四）</w:t>
                    </w:r>
                    <w:r>
                      <w:rPr>
                        <w:rFonts w:cs="Cambria" w:hint="eastAsia"/>
                        <w:shd w:val="solid" w:color="FFFFFF" w:fill="auto"/>
                      </w:rPr>
                      <w:t>投资性房地产</w:t>
                    </w:r>
                  </w:p>
                </w:sdtContent>
              </w:sdt>
            </w:tc>
            <w:tc>
              <w:tcPr>
                <w:tcW w:w="944" w:type="pct"/>
                <w:tcBorders>
                  <w:top w:val="single" w:sz="4" w:space="0" w:color="auto"/>
                  <w:left w:val="single" w:sz="4" w:space="0" w:color="auto"/>
                  <w:bottom w:val="single" w:sz="4" w:space="0" w:color="auto"/>
                  <w:right w:val="single" w:sz="4" w:space="0" w:color="auto"/>
                </w:tcBorders>
              </w:tcPr>
              <w:p w14:paraId="7D73D8C8"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60506A30"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0806A542"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01FE8516" w14:textId="77777777" w:rsidR="00C85FF5" w:rsidRDefault="00C85FF5" w:rsidP="00E81C96">
                <w:pPr>
                  <w:jc w:val="right"/>
                  <w:outlineLvl w:val="2"/>
                  <w:rPr>
                    <w:rFonts w:cs="Cambria"/>
                  </w:rPr>
                </w:pPr>
              </w:p>
            </w:tc>
          </w:tr>
          <w:tr w:rsidR="00703DA3" w14:paraId="3E4689EB" w14:textId="77777777" w:rsidTr="00E45D37">
            <w:trPr>
              <w:trHeight w:val="240"/>
            </w:trPr>
            <w:sdt>
              <w:sdtPr>
                <w:tag w:val="_PLD_57edf64645394a44a2d92d5afc4d538a"/>
                <w:id w:val="188475534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0196B6E1" w14:textId="77777777" w:rsidR="00703DA3" w:rsidRDefault="00703DA3" w:rsidP="00703DA3">
                    <w:pPr>
                      <w:outlineLvl w:val="2"/>
                      <w:rPr>
                        <w:rFonts w:cs="Cambria"/>
                      </w:rPr>
                    </w:pPr>
                    <w:r>
                      <w:rPr>
                        <w:rFonts w:cs="Cambria"/>
                      </w:rPr>
                      <w:t>1.</w:t>
                    </w:r>
                    <w:r>
                      <w:rPr>
                        <w:rFonts w:cs="Cambria" w:hint="eastAsia"/>
                      </w:rPr>
                      <w:t>出租用的土地使用权</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0DF283BF" w14:textId="59CB1197"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2BB4FE19" w14:textId="5E6EA944"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5984BD8A" w14:textId="5660869E"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54683F05" w14:textId="50195156" w:rsidR="00703DA3" w:rsidRDefault="00703DA3" w:rsidP="00703DA3">
                <w:pPr>
                  <w:jc w:val="right"/>
                  <w:outlineLvl w:val="2"/>
                  <w:rPr>
                    <w:rFonts w:cs="Cambria"/>
                  </w:rPr>
                </w:pPr>
                <w:r>
                  <w:t>0</w:t>
                </w:r>
              </w:p>
            </w:tc>
          </w:tr>
          <w:tr w:rsidR="00703DA3" w14:paraId="429E8FFE" w14:textId="77777777" w:rsidTr="00E45D37">
            <w:trPr>
              <w:trHeight w:val="240"/>
            </w:trPr>
            <w:sdt>
              <w:sdtPr>
                <w:tag w:val="_PLD_6d74812087eb4d618df7ab958a1a93e7"/>
                <w:id w:val="-80924944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3325D3D0" w14:textId="77777777" w:rsidR="00703DA3" w:rsidRDefault="00703DA3" w:rsidP="00703DA3">
                    <w:pPr>
                      <w:outlineLvl w:val="2"/>
                      <w:rPr>
                        <w:rFonts w:cs="Cambria"/>
                      </w:rPr>
                    </w:pPr>
                    <w:r>
                      <w:rPr>
                        <w:rFonts w:cs="Cambria"/>
                      </w:rPr>
                      <w:t>2.</w:t>
                    </w:r>
                    <w:r>
                      <w:rPr>
                        <w:rFonts w:cs="Cambria" w:hint="eastAsia"/>
                      </w:rPr>
                      <w:t>出租的建筑物</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4D3BAB6D" w14:textId="76522655"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052C5EC6" w14:textId="48957FC4"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123C942B" w14:textId="2A5369D5"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390CFEFA" w14:textId="5D0FCBDF" w:rsidR="00703DA3" w:rsidRDefault="00703DA3" w:rsidP="00703DA3">
                <w:pPr>
                  <w:jc w:val="right"/>
                  <w:outlineLvl w:val="2"/>
                  <w:rPr>
                    <w:rFonts w:cs="Cambria"/>
                  </w:rPr>
                </w:pPr>
                <w:r>
                  <w:t>0</w:t>
                </w:r>
              </w:p>
            </w:tc>
          </w:tr>
          <w:tr w:rsidR="00703DA3" w14:paraId="2F5500BF" w14:textId="77777777" w:rsidTr="00E45D37">
            <w:trPr>
              <w:trHeight w:val="468"/>
            </w:trPr>
            <w:sdt>
              <w:sdtPr>
                <w:tag w:val="_PLD_cd8170692aa8491292e4c34925248dd8"/>
                <w:id w:val="118100838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5806CE93" w14:textId="77777777" w:rsidR="00703DA3" w:rsidRDefault="00703DA3" w:rsidP="00703DA3">
                    <w:pPr>
                      <w:outlineLvl w:val="2"/>
                      <w:rPr>
                        <w:rFonts w:cs="Cambria"/>
                      </w:rPr>
                    </w:pPr>
                    <w:r>
                      <w:rPr>
                        <w:rFonts w:cs="Cambria"/>
                      </w:rPr>
                      <w:t>3.</w:t>
                    </w:r>
                    <w:r>
                      <w:rPr>
                        <w:rFonts w:cs="Cambria" w:hint="eastAsia"/>
                      </w:rPr>
                      <w:t>持有并准备增值后转让的土地使用权</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182FCC4D" w14:textId="420D0C65"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7CBD52DA" w14:textId="09A14521"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06206DD5" w14:textId="0AE5AC94"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252248F1" w14:textId="281A55FA" w:rsidR="00703DA3" w:rsidRDefault="00703DA3" w:rsidP="00703DA3">
                <w:pPr>
                  <w:jc w:val="right"/>
                  <w:outlineLvl w:val="2"/>
                  <w:rPr>
                    <w:rFonts w:cs="Cambria"/>
                  </w:rPr>
                </w:pPr>
                <w:r>
                  <w:t>0</w:t>
                </w:r>
              </w:p>
            </w:tc>
          </w:tr>
          <w:tr w:rsidR="00C85FF5" w14:paraId="4F7159EA" w14:textId="77777777" w:rsidTr="00E81C96">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rPr>
                  <w:tag w:val="_PLD_17df5add0fe54a5e960e67a648bdf930"/>
                  <w:id w:val="-1582372447"/>
                  <w:lock w:val="sdtLocked"/>
                </w:sdtPr>
                <w:sdtEndPr>
                  <w:rPr>
                    <w:shd w:val="solid" w:color="FFFFFF" w:fill="auto"/>
                  </w:rPr>
                </w:sdtEndPr>
                <w:sdtContent>
                  <w:p w14:paraId="6B0A65E4" w14:textId="77777777" w:rsidR="00C85FF5" w:rsidRDefault="00C85FF5" w:rsidP="00E81C96">
                    <w:pPr>
                      <w:outlineLvl w:val="2"/>
                      <w:rPr>
                        <w:rFonts w:cs="Cambria"/>
                      </w:rPr>
                    </w:pPr>
                    <w:r>
                      <w:rPr>
                        <w:rFonts w:cs="Cambria" w:hint="eastAsia"/>
                      </w:rPr>
                      <w:t>（五）</w:t>
                    </w:r>
                    <w:r>
                      <w:rPr>
                        <w:rFonts w:cs="Cambria" w:hint="eastAsia"/>
                        <w:shd w:val="solid" w:color="FFFFFF" w:fill="auto"/>
                      </w:rPr>
                      <w:t>生物资产</w:t>
                    </w:r>
                  </w:p>
                </w:sdtContent>
              </w:sdt>
            </w:tc>
            <w:tc>
              <w:tcPr>
                <w:tcW w:w="944" w:type="pct"/>
                <w:tcBorders>
                  <w:top w:val="single" w:sz="4" w:space="0" w:color="auto"/>
                  <w:left w:val="single" w:sz="4" w:space="0" w:color="auto"/>
                  <w:bottom w:val="single" w:sz="4" w:space="0" w:color="auto"/>
                  <w:right w:val="single" w:sz="4" w:space="0" w:color="auto"/>
                </w:tcBorders>
              </w:tcPr>
              <w:p w14:paraId="08F3D91D"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0DDCD5A0"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6BFC156B"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40CE8FD9" w14:textId="77777777" w:rsidR="00C85FF5" w:rsidRDefault="00C85FF5" w:rsidP="00E81C96">
                <w:pPr>
                  <w:jc w:val="right"/>
                  <w:outlineLvl w:val="2"/>
                  <w:rPr>
                    <w:rFonts w:cs="Cambria"/>
                  </w:rPr>
                </w:pPr>
              </w:p>
            </w:tc>
          </w:tr>
          <w:tr w:rsidR="00703DA3" w14:paraId="61865308" w14:textId="77777777" w:rsidTr="00E95330">
            <w:trPr>
              <w:trHeight w:val="240"/>
            </w:trPr>
            <w:sdt>
              <w:sdtPr>
                <w:tag w:val="_PLD_a56923a5772c443c8378f09a59e35325"/>
                <w:id w:val="89871423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4A9336EE" w14:textId="77777777" w:rsidR="00703DA3" w:rsidRDefault="00703DA3" w:rsidP="00703DA3">
                    <w:pPr>
                      <w:outlineLvl w:val="2"/>
                      <w:rPr>
                        <w:rFonts w:cs="Cambria"/>
                      </w:rPr>
                    </w:pPr>
                    <w:r>
                      <w:rPr>
                        <w:rFonts w:cs="Cambria"/>
                      </w:rPr>
                      <w:t>1.</w:t>
                    </w:r>
                    <w:r>
                      <w:rPr>
                        <w:rFonts w:cs="Cambria" w:hint="eastAsia"/>
                      </w:rPr>
                      <w:t>消耗性生物资产</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0CAF28E6" w14:textId="30A10CAC"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36C0AA44" w14:textId="2D6FDFB4"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1850BAB6" w14:textId="37E5BF3A"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6C17A0F2" w14:textId="03E5EED0" w:rsidR="00703DA3" w:rsidRDefault="00703DA3" w:rsidP="00703DA3">
                <w:pPr>
                  <w:jc w:val="right"/>
                  <w:outlineLvl w:val="2"/>
                  <w:rPr>
                    <w:rFonts w:cs="Cambria"/>
                  </w:rPr>
                </w:pPr>
                <w:r>
                  <w:t>0</w:t>
                </w:r>
              </w:p>
            </w:tc>
          </w:tr>
          <w:tr w:rsidR="00703DA3" w14:paraId="7F64EF44" w14:textId="77777777" w:rsidTr="00E95330">
            <w:trPr>
              <w:trHeight w:val="240"/>
            </w:trPr>
            <w:sdt>
              <w:sdtPr>
                <w:tag w:val="_PLD_255f970805f24da69438fbd6d7d1a094"/>
                <w:id w:val="26157697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792C4221" w14:textId="77777777" w:rsidR="00703DA3" w:rsidRDefault="00703DA3" w:rsidP="00703DA3">
                    <w:pPr>
                      <w:outlineLvl w:val="2"/>
                      <w:rPr>
                        <w:rFonts w:cs="Cambria"/>
                      </w:rPr>
                    </w:pPr>
                    <w:r>
                      <w:rPr>
                        <w:rFonts w:cs="Cambria"/>
                      </w:rPr>
                      <w:t>2.</w:t>
                    </w:r>
                    <w:r>
                      <w:rPr>
                        <w:rFonts w:cs="Cambria" w:hint="eastAsia"/>
                      </w:rPr>
                      <w:t>生产性生物资产</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31F1DF3B" w14:textId="270753C4"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270D9BFF" w14:textId="5F255480"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50265D01" w14:textId="3627AB96"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6ACAC142" w14:textId="2AEE615A" w:rsidR="00703DA3" w:rsidRDefault="00703DA3" w:rsidP="00703DA3">
                <w:pPr>
                  <w:jc w:val="right"/>
                  <w:outlineLvl w:val="2"/>
                  <w:rPr>
                    <w:rFonts w:cs="Cambria"/>
                  </w:rPr>
                </w:pPr>
                <w:r>
                  <w:t>0</w:t>
                </w:r>
              </w:p>
            </w:tc>
          </w:tr>
          <w:sdt>
            <w:sdtPr>
              <w:rPr>
                <w:rFonts w:cs="Cambria"/>
              </w:rPr>
              <w:alias w:val="持续以公允价值计量的资产总额明细"/>
              <w:tag w:val="_TUP_e78f47dfe89a44bda0f59b05bd53aa70"/>
              <w:id w:val="1559823217"/>
              <w:lock w:val="sdtLocked"/>
              <w:placeholder>
                <w:docPart w:val="6D6DEDF30E0F4526880D7849CA20C625"/>
              </w:placeholder>
            </w:sdtPr>
            <w:sdtContent>
              <w:tr w:rsidR="00C85FF5" w14:paraId="10CCF832" w14:textId="77777777" w:rsidTr="00E81C96">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5E3C124A" w14:textId="77777777" w:rsidR="00C85FF5" w:rsidRDefault="00C85FF5" w:rsidP="00E81C96">
                    <w:pPr>
                      <w:outlineLvl w:val="2"/>
                      <w:rPr>
                        <w:rFonts w:cs="Cambria"/>
                      </w:rPr>
                    </w:pPr>
                    <w:r>
                      <w:t>（六）应收款项融</w:t>
                    </w:r>
                    <w:r>
                      <w:rPr>
                        <w:rFonts w:ascii="PMingLiU" w:eastAsia="PMingLiU" w:hAnsi="PMingLiU" w:cs="PMingLiU" w:hint="eastAsia"/>
                      </w:rPr>
                      <w:t>资</w:t>
                    </w:r>
                  </w:p>
                </w:tc>
                <w:tc>
                  <w:tcPr>
                    <w:tcW w:w="944" w:type="pct"/>
                    <w:tcBorders>
                      <w:top w:val="single" w:sz="4" w:space="0" w:color="auto"/>
                      <w:left w:val="single" w:sz="4" w:space="0" w:color="auto"/>
                      <w:bottom w:val="single" w:sz="4" w:space="0" w:color="auto"/>
                      <w:right w:val="single" w:sz="4" w:space="0" w:color="auto"/>
                    </w:tcBorders>
                  </w:tcPr>
                  <w:p w14:paraId="41969433" w14:textId="6135D702" w:rsidR="00C85FF5" w:rsidRDefault="00C85FF5" w:rsidP="00E81C96">
                    <w:pPr>
                      <w:jc w:val="right"/>
                      <w:outlineLvl w:val="2"/>
                      <w:rPr>
                        <w:rFonts w:cs="Cambria"/>
                      </w:rPr>
                    </w:pPr>
                    <w:r>
                      <w:rPr>
                        <w:rFonts w:cs="Cambria"/>
                      </w:rPr>
                      <w:t>0</w:t>
                    </w:r>
                  </w:p>
                </w:tc>
                <w:tc>
                  <w:tcPr>
                    <w:tcW w:w="922" w:type="pct"/>
                    <w:tcBorders>
                      <w:top w:val="single" w:sz="4" w:space="0" w:color="auto"/>
                      <w:left w:val="single" w:sz="4" w:space="0" w:color="auto"/>
                      <w:bottom w:val="single" w:sz="4" w:space="0" w:color="auto"/>
                      <w:right w:val="single" w:sz="4" w:space="0" w:color="auto"/>
                    </w:tcBorders>
                  </w:tcPr>
                  <w:p w14:paraId="48C030E8" w14:textId="12FBCEB6" w:rsidR="00C85FF5" w:rsidRDefault="00C85FF5" w:rsidP="00E81C96">
                    <w:pPr>
                      <w:jc w:val="right"/>
                      <w:outlineLvl w:val="2"/>
                      <w:rPr>
                        <w:rFonts w:cs="Cambria"/>
                      </w:rPr>
                    </w:pPr>
                    <w:r>
                      <w:rPr>
                        <w:rFonts w:cs="Cambria"/>
                      </w:rPr>
                      <w:t>0</w:t>
                    </w:r>
                  </w:p>
                </w:tc>
                <w:tc>
                  <w:tcPr>
                    <w:tcW w:w="959" w:type="pct"/>
                    <w:tcBorders>
                      <w:top w:val="single" w:sz="4" w:space="0" w:color="auto"/>
                      <w:left w:val="single" w:sz="4" w:space="0" w:color="auto"/>
                      <w:bottom w:val="single" w:sz="4" w:space="0" w:color="auto"/>
                      <w:right w:val="single" w:sz="4" w:space="0" w:color="auto"/>
                    </w:tcBorders>
                  </w:tcPr>
                  <w:p w14:paraId="10211FF5" w14:textId="77777777" w:rsidR="00C85FF5" w:rsidRDefault="00C85FF5" w:rsidP="00E81C96">
                    <w:pPr>
                      <w:jc w:val="right"/>
                      <w:outlineLvl w:val="2"/>
                      <w:rPr>
                        <w:rFonts w:cs="Cambria"/>
                      </w:rPr>
                    </w:pPr>
                    <w:r>
                      <w:t>1,119,614,603</w:t>
                    </w:r>
                  </w:p>
                </w:tc>
                <w:tc>
                  <w:tcPr>
                    <w:tcW w:w="836" w:type="pct"/>
                    <w:tcBorders>
                      <w:top w:val="single" w:sz="4" w:space="0" w:color="auto"/>
                      <w:left w:val="single" w:sz="4" w:space="0" w:color="auto"/>
                      <w:bottom w:val="single" w:sz="4" w:space="0" w:color="auto"/>
                      <w:right w:val="single" w:sz="4" w:space="0" w:color="auto"/>
                    </w:tcBorders>
                  </w:tcPr>
                  <w:p w14:paraId="61D3AE27" w14:textId="77777777" w:rsidR="00C85FF5" w:rsidRDefault="00C85FF5" w:rsidP="00E81C96">
                    <w:pPr>
                      <w:jc w:val="right"/>
                      <w:outlineLvl w:val="2"/>
                      <w:rPr>
                        <w:rFonts w:cs="Cambria"/>
                      </w:rPr>
                    </w:pPr>
                    <w:r>
                      <w:t>1,119,614,603</w:t>
                    </w:r>
                  </w:p>
                </w:tc>
              </w:tr>
            </w:sdtContent>
          </w:sdt>
          <w:sdt>
            <w:sdtPr>
              <w:rPr>
                <w:rFonts w:cs="Cambria"/>
              </w:rPr>
              <w:alias w:val="持续以公允价值计量的资产总额明细"/>
              <w:tag w:val="_TUP_e78f47dfe89a44bda0f59b05bd53aa70"/>
              <w:id w:val="1657719584"/>
              <w:lock w:val="sdtLocked"/>
              <w:placeholder>
                <w:docPart w:val="6D6DEDF30E0F4526880D7849CA20C625"/>
              </w:placeholder>
            </w:sdtPr>
            <w:sdtContent>
              <w:tr w:rsidR="00C85FF5" w14:paraId="46E371CE" w14:textId="77777777" w:rsidTr="00E81C96">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225A4A77" w14:textId="77777777" w:rsidR="00C85FF5" w:rsidRDefault="00C85FF5" w:rsidP="00E81C96">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14:paraId="7CE788D3" w14:textId="77777777" w:rsidR="00C85FF5" w:rsidRDefault="00C85FF5" w:rsidP="00E81C96">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978FF6F" w14:textId="77777777" w:rsidR="00C85FF5" w:rsidRDefault="00C85FF5" w:rsidP="00E81C96">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11EC3E09" w14:textId="77777777" w:rsidR="00C85FF5" w:rsidRDefault="00C85FF5" w:rsidP="00E81C96">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2F14AAA6" w14:textId="77777777" w:rsidR="00C85FF5" w:rsidRDefault="00C85FF5" w:rsidP="00E81C96">
                    <w:pPr>
                      <w:jc w:val="right"/>
                      <w:outlineLvl w:val="2"/>
                      <w:rPr>
                        <w:rFonts w:cs="Cambria"/>
                      </w:rPr>
                    </w:pPr>
                  </w:p>
                </w:tc>
              </w:tr>
            </w:sdtContent>
          </w:sdt>
          <w:tr w:rsidR="00C85FF5" w14:paraId="0EF1A28C" w14:textId="77777777" w:rsidTr="002D0180">
            <w:trPr>
              <w:trHeight w:val="468"/>
            </w:trPr>
            <w:sdt>
              <w:sdtPr>
                <w:tag w:val="_PLD_5f085d8452914c828c6cb5c210cfc97c"/>
                <w:id w:val="-10666121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1E91BAF6" w14:textId="77777777" w:rsidR="00C85FF5" w:rsidRDefault="00C85FF5" w:rsidP="00C85FF5">
                    <w:pPr>
                      <w:outlineLvl w:val="2"/>
                      <w:rPr>
                        <w:rFonts w:cs="Cambria"/>
                        <w:b/>
                      </w:rPr>
                    </w:pPr>
                    <w:r>
                      <w:rPr>
                        <w:rFonts w:cs="Cambria" w:hint="eastAsia"/>
                        <w:b/>
                      </w:rPr>
                      <w:t>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57BE4203" w14:textId="058536A7" w:rsidR="00C85FF5" w:rsidRDefault="00C85FF5" w:rsidP="00C85FF5">
                <w:pPr>
                  <w:jc w:val="right"/>
                  <w:outlineLvl w:val="2"/>
                  <w:rPr>
                    <w:rFonts w:cs="Cambria"/>
                  </w:rPr>
                </w:pPr>
                <w:r>
                  <w:t>144,495,000</w:t>
                </w:r>
              </w:p>
            </w:tc>
            <w:tc>
              <w:tcPr>
                <w:tcW w:w="922" w:type="pct"/>
                <w:tcBorders>
                  <w:top w:val="single" w:sz="4" w:space="0" w:color="auto"/>
                  <w:left w:val="single" w:sz="4" w:space="0" w:color="auto"/>
                  <w:bottom w:val="single" w:sz="4" w:space="0" w:color="auto"/>
                  <w:right w:val="single" w:sz="4" w:space="0" w:color="auto"/>
                </w:tcBorders>
                <w:vAlign w:val="center"/>
              </w:tcPr>
              <w:p w14:paraId="38F75457" w14:textId="628E524C" w:rsidR="00C85FF5" w:rsidRDefault="00C85FF5" w:rsidP="00C85FF5">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036B72FD" w14:textId="08F81F34" w:rsidR="00C85FF5" w:rsidRDefault="00C85FF5" w:rsidP="00C85FF5">
                <w:pPr>
                  <w:jc w:val="right"/>
                  <w:outlineLvl w:val="2"/>
                  <w:rPr>
                    <w:rFonts w:cs="Cambria"/>
                  </w:rPr>
                </w:pPr>
                <w:r>
                  <w:t>1,119,614,603</w:t>
                </w:r>
              </w:p>
            </w:tc>
            <w:tc>
              <w:tcPr>
                <w:tcW w:w="836" w:type="pct"/>
                <w:tcBorders>
                  <w:top w:val="single" w:sz="4" w:space="0" w:color="auto"/>
                  <w:left w:val="single" w:sz="4" w:space="0" w:color="auto"/>
                  <w:bottom w:val="single" w:sz="4" w:space="0" w:color="auto"/>
                  <w:right w:val="single" w:sz="4" w:space="0" w:color="auto"/>
                </w:tcBorders>
                <w:vAlign w:val="center"/>
              </w:tcPr>
              <w:p w14:paraId="4C26FE2B" w14:textId="31D1CF74" w:rsidR="00C85FF5" w:rsidRDefault="00C85FF5" w:rsidP="00C85FF5">
                <w:pPr>
                  <w:jc w:val="right"/>
                  <w:outlineLvl w:val="2"/>
                  <w:rPr>
                    <w:rFonts w:cs="Cambria"/>
                  </w:rPr>
                </w:pPr>
                <w:r>
                  <w:t>1,264,109,603</w:t>
                </w:r>
              </w:p>
            </w:tc>
          </w:tr>
          <w:tr w:rsidR="00C85FF5" w14:paraId="20633FFD" w14:textId="77777777" w:rsidTr="00E81C96">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rPr>
                  <w:tag w:val="_PLD_cc157d5ce186429f9c96a03dc3e4daa5"/>
                  <w:id w:val="1397854796"/>
                  <w:lock w:val="sdtLocked"/>
                </w:sdtPr>
                <w:sdtEndPr>
                  <w:rPr>
                    <w:shd w:val="solid" w:color="FFFFFF" w:fill="auto"/>
                  </w:rPr>
                </w:sdtEndPr>
                <w:sdtContent>
                  <w:p w14:paraId="66F5900D" w14:textId="7F0128D7" w:rsidR="00C85FF5" w:rsidRDefault="00C85FF5" w:rsidP="00C85FF5">
                    <w:pPr>
                      <w:outlineLvl w:val="2"/>
                      <w:rPr>
                        <w:rFonts w:cs="Cambria"/>
                      </w:rPr>
                    </w:pPr>
                    <w:r>
                      <w:rPr>
                        <w:rFonts w:cs="Cambria" w:hint="eastAsia"/>
                      </w:rPr>
                      <w:t>（</w:t>
                    </w:r>
                    <w:r w:rsidR="002E49AF">
                      <w:rPr>
                        <w:rFonts w:cs="Cambria" w:hint="eastAsia"/>
                      </w:rPr>
                      <w:t>七</w:t>
                    </w:r>
                    <w:r>
                      <w:rPr>
                        <w:rFonts w:cs="Cambria" w:hint="eastAsia"/>
                      </w:rPr>
                      <w:t>）</w:t>
                    </w:r>
                    <w:r>
                      <w:rPr>
                        <w:rFonts w:cs="Cambria" w:hint="eastAsia"/>
                        <w:shd w:val="solid" w:color="FFFFFF" w:fill="auto"/>
                      </w:rPr>
                      <w:t>交易性金融负债</w:t>
                    </w:r>
                  </w:p>
                </w:sdtContent>
              </w:sdt>
            </w:tc>
            <w:tc>
              <w:tcPr>
                <w:tcW w:w="944" w:type="pct"/>
                <w:tcBorders>
                  <w:top w:val="single" w:sz="4" w:space="0" w:color="auto"/>
                  <w:left w:val="single" w:sz="4" w:space="0" w:color="auto"/>
                  <w:bottom w:val="single" w:sz="4" w:space="0" w:color="auto"/>
                  <w:right w:val="single" w:sz="4" w:space="0" w:color="auto"/>
                </w:tcBorders>
              </w:tcPr>
              <w:p w14:paraId="75A42F97" w14:textId="77777777" w:rsidR="00C85FF5" w:rsidRDefault="00C85FF5" w:rsidP="00C85FF5">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36C2B123" w14:textId="77777777" w:rsidR="00C85FF5" w:rsidRDefault="00C85FF5" w:rsidP="00C85FF5">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66125A2A" w14:textId="77777777" w:rsidR="00C85FF5" w:rsidRDefault="00C85FF5" w:rsidP="00C85FF5">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6919DDEA" w14:textId="77777777" w:rsidR="00C85FF5" w:rsidRDefault="00C85FF5" w:rsidP="00C85FF5">
                <w:pPr>
                  <w:jc w:val="right"/>
                  <w:outlineLvl w:val="2"/>
                  <w:rPr>
                    <w:rFonts w:cs="Cambria"/>
                  </w:rPr>
                </w:pPr>
              </w:p>
            </w:tc>
          </w:tr>
          <w:tr w:rsidR="00703DA3" w14:paraId="2E84E168" w14:textId="77777777" w:rsidTr="0074386B">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rPr>
                  <w:tag w:val="_PLD_eb6384ebff854706abc6b9d2b2078934"/>
                  <w:id w:val="-966653955"/>
                  <w:lock w:val="sdtLocked"/>
                </w:sdtPr>
                <w:sdtContent>
                  <w:p w14:paraId="1A9A888E" w14:textId="77777777" w:rsidR="00703DA3" w:rsidRDefault="00703DA3" w:rsidP="00703DA3">
                    <w:pPr>
                      <w:outlineLvl w:val="2"/>
                      <w:rPr>
                        <w:rFonts w:cs="Cambria"/>
                      </w:rPr>
                    </w:pPr>
                    <w:r>
                      <w:rPr>
                        <w:rFonts w:cs="Cambria"/>
                      </w:rPr>
                      <w:t>1.以公允价值计量且变动计入当期损益的金融负债</w:t>
                    </w:r>
                  </w:p>
                </w:sdtContent>
              </w:sdt>
            </w:tc>
            <w:tc>
              <w:tcPr>
                <w:tcW w:w="944" w:type="pct"/>
                <w:tcBorders>
                  <w:top w:val="single" w:sz="4" w:space="0" w:color="auto"/>
                  <w:left w:val="single" w:sz="4" w:space="0" w:color="auto"/>
                  <w:bottom w:val="single" w:sz="4" w:space="0" w:color="auto"/>
                  <w:right w:val="single" w:sz="4" w:space="0" w:color="auto"/>
                </w:tcBorders>
                <w:vAlign w:val="center"/>
              </w:tcPr>
              <w:p w14:paraId="3575798B" w14:textId="12A84E34"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76C487AF" w14:textId="5DCCEAFE"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6C963BA2" w14:textId="196004C4"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5A7AA7D1" w14:textId="13A39BA9" w:rsidR="00703DA3" w:rsidRDefault="00703DA3" w:rsidP="00703DA3">
                <w:pPr>
                  <w:jc w:val="right"/>
                  <w:outlineLvl w:val="2"/>
                  <w:rPr>
                    <w:rFonts w:cs="Cambria"/>
                  </w:rPr>
                </w:pPr>
                <w:r>
                  <w:t>0</w:t>
                </w:r>
              </w:p>
            </w:tc>
          </w:tr>
          <w:tr w:rsidR="00703DA3" w14:paraId="2EA1D752" w14:textId="77777777" w:rsidTr="004A05C7">
            <w:trPr>
              <w:trHeight w:val="240"/>
            </w:trPr>
            <w:sdt>
              <w:sdtPr>
                <w:tag w:val="_PLD_ab3489e8472645f1a23a90c81a64fec3"/>
                <w:id w:val="-114335551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3AC81C83" w14:textId="77777777" w:rsidR="00703DA3" w:rsidRDefault="00703DA3" w:rsidP="00703DA3">
                    <w:pPr>
                      <w:outlineLvl w:val="2"/>
                      <w:rPr>
                        <w:rFonts w:cs="Cambria"/>
                      </w:rPr>
                    </w:pPr>
                    <w:r>
                      <w:rPr>
                        <w:rFonts w:cs="Cambria" w:hint="eastAsia"/>
                      </w:rPr>
                      <w:t>其中：发行的交易性债券</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29FA9D3E" w14:textId="5F5FBD66"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0E6F0A39" w14:textId="76F1EBA9" w:rsidR="00703DA3" w:rsidRDefault="00703DA3" w:rsidP="00703DA3">
                <w:pPr>
                  <w:jc w:val="right"/>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54E7F71C" w14:textId="39EAAB08" w:rsidR="00703DA3" w:rsidRDefault="00703DA3" w:rsidP="00703DA3">
                <w:pPr>
                  <w:jc w:val="right"/>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61FFD52C" w14:textId="7AB01676" w:rsidR="00703DA3" w:rsidRDefault="00703DA3" w:rsidP="00703DA3">
                <w:pPr>
                  <w:jc w:val="right"/>
                </w:pPr>
                <w:r>
                  <w:t>0</w:t>
                </w:r>
              </w:p>
            </w:tc>
          </w:tr>
          <w:tr w:rsidR="00703DA3" w14:paraId="3968181F" w14:textId="77777777" w:rsidTr="002B5F19">
            <w:trPr>
              <w:trHeight w:val="286"/>
            </w:trPr>
            <w:sdt>
              <w:sdtPr>
                <w:tag w:val="_PLD_78b2b3a16d0b40e8b29ab580ecc53877"/>
                <w:id w:val="-15469235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11CE3291" w14:textId="77777777" w:rsidR="00703DA3" w:rsidRDefault="00703DA3" w:rsidP="00703DA3">
                    <w:pPr>
                      <w:tabs>
                        <w:tab w:val="left" w:pos="432"/>
                        <w:tab w:val="center" w:pos="5630"/>
                        <w:tab w:val="center" w:pos="7430"/>
                      </w:tabs>
                      <w:ind w:firstLineChars="300" w:firstLine="630"/>
                      <w:rPr>
                        <w:rFonts w:cs="Cambria"/>
                      </w:rPr>
                    </w:pPr>
                    <w:r>
                      <w:rPr>
                        <w:rFonts w:cs="Cambria" w:hint="eastAsia"/>
                      </w:rPr>
                      <w:t>衍生金融负债</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2E76ACFC" w14:textId="031EF7F0"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19D6FDE4" w14:textId="561A5CE5"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67D6CC19" w14:textId="4C6AAB90"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3660C4BB" w14:textId="33449326" w:rsidR="00703DA3" w:rsidRDefault="00703DA3" w:rsidP="00703DA3">
                <w:pPr>
                  <w:jc w:val="right"/>
                  <w:outlineLvl w:val="2"/>
                  <w:rPr>
                    <w:rFonts w:cs="Cambria"/>
                  </w:rPr>
                </w:pPr>
                <w:r>
                  <w:t>0</w:t>
                </w:r>
              </w:p>
            </w:tc>
          </w:tr>
          <w:tr w:rsidR="00703DA3" w14:paraId="479F5F8A" w14:textId="77777777" w:rsidTr="008401B3">
            <w:trPr>
              <w:trHeight w:val="284"/>
            </w:trPr>
            <w:sdt>
              <w:sdtPr>
                <w:tag w:val="_PLD_6e5dd1c748b04c09b7a17c31799de512"/>
                <w:id w:val="99044896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69721D19" w14:textId="77777777" w:rsidR="00703DA3" w:rsidRDefault="00703DA3" w:rsidP="00703DA3">
                    <w:pPr>
                      <w:tabs>
                        <w:tab w:val="left" w:pos="432"/>
                        <w:tab w:val="center" w:pos="5630"/>
                        <w:tab w:val="center" w:pos="7430"/>
                      </w:tabs>
                      <w:ind w:firstLineChars="300" w:firstLine="630"/>
                      <w:rPr>
                        <w:rFonts w:cs="Cambria"/>
                      </w:rPr>
                    </w:pPr>
                    <w:r>
                      <w:rPr>
                        <w:rFonts w:cs="Cambria" w:hint="eastAsia"/>
                      </w:rPr>
                      <w:t>其他</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59D33EFE" w14:textId="55E746AB"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18247A3B" w14:textId="248EE74A"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4A71E8BF" w14:textId="194BD235"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0EFAD3E3" w14:textId="0CCC0A4F" w:rsidR="00703DA3" w:rsidRDefault="00703DA3" w:rsidP="00703DA3">
                <w:pPr>
                  <w:jc w:val="right"/>
                  <w:outlineLvl w:val="2"/>
                  <w:rPr>
                    <w:rFonts w:cs="Cambria"/>
                  </w:rPr>
                </w:pPr>
                <w:r>
                  <w:t>0</w:t>
                </w:r>
              </w:p>
            </w:tc>
          </w:tr>
          <w:tr w:rsidR="00703DA3" w14:paraId="5F621F04" w14:textId="77777777" w:rsidTr="00876CBF">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14:paraId="48211430" w14:textId="77777777" w:rsidR="00703DA3" w:rsidRDefault="00000000" w:rsidP="00703DA3">
                <w:pPr>
                  <w:outlineLvl w:val="2"/>
                  <w:rPr>
                    <w:rFonts w:cs="Cambria"/>
                  </w:rPr>
                </w:pPr>
                <w:sdt>
                  <w:sdtPr>
                    <w:rPr>
                      <w:rFonts w:cs="Cambria" w:hint="eastAsia"/>
                    </w:rPr>
                    <w:tag w:val="_PLD_0b3835804c874ab6ada0c339f3ba564e"/>
                    <w:id w:val="1068999944"/>
                    <w:lock w:val="sdtLocked"/>
                  </w:sdtPr>
                  <w:sdtContent>
                    <w:r w:rsidR="00703DA3">
                      <w:rPr>
                        <w:rFonts w:cs="Cambria" w:hint="eastAsia"/>
                      </w:rPr>
                      <w:t>2.指定为以公允价值计量且变动计入当期损益的金融负债</w:t>
                    </w:r>
                  </w:sdtContent>
                </w:sdt>
              </w:p>
            </w:tc>
            <w:tc>
              <w:tcPr>
                <w:tcW w:w="944" w:type="pct"/>
                <w:tcBorders>
                  <w:top w:val="single" w:sz="4" w:space="0" w:color="auto"/>
                  <w:left w:val="single" w:sz="4" w:space="0" w:color="auto"/>
                  <w:bottom w:val="single" w:sz="4" w:space="0" w:color="auto"/>
                  <w:right w:val="single" w:sz="4" w:space="0" w:color="auto"/>
                </w:tcBorders>
                <w:vAlign w:val="center"/>
              </w:tcPr>
              <w:p w14:paraId="38105439" w14:textId="1CCAC70D"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657BDFED" w14:textId="2A42F300"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5C4A8367" w14:textId="65710018"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319FED5F" w14:textId="3B1D824B" w:rsidR="00703DA3" w:rsidRDefault="00703DA3" w:rsidP="00703DA3">
                <w:pPr>
                  <w:jc w:val="right"/>
                  <w:outlineLvl w:val="2"/>
                  <w:rPr>
                    <w:rFonts w:cs="Cambria"/>
                  </w:rPr>
                </w:pPr>
                <w:r>
                  <w:t>0</w:t>
                </w:r>
              </w:p>
            </w:tc>
          </w:tr>
          <w:tr w:rsidR="00703DA3" w14:paraId="74805777" w14:textId="77777777" w:rsidTr="00CE613B">
            <w:trPr>
              <w:trHeight w:val="468"/>
            </w:trPr>
            <w:sdt>
              <w:sdtPr>
                <w:tag w:val="_PLD_55f0f867d07f4493bbf5709a51eefe65"/>
                <w:id w:val="51551351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2A3A108A" w14:textId="77777777" w:rsidR="00703DA3" w:rsidRDefault="00703DA3" w:rsidP="00703DA3">
                    <w:pPr>
                      <w:outlineLvl w:val="2"/>
                      <w:rPr>
                        <w:rFonts w:cs="Cambria"/>
                        <w:b/>
                      </w:rPr>
                    </w:pPr>
                    <w:r>
                      <w:rPr>
                        <w:rFonts w:cs="Cambria" w:hint="eastAsia"/>
                        <w:b/>
                      </w:rPr>
                      <w:t>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10994BB0" w14:textId="4CA236D7"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63F95256" w14:textId="061EBDBC"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6ED89E4E" w14:textId="646190CA" w:rsidR="00703DA3" w:rsidRDefault="00703DA3" w:rsidP="00703DA3">
                <w:pPr>
                  <w:tabs>
                    <w:tab w:val="center" w:pos="824"/>
                    <w:tab w:val="right" w:pos="1649"/>
                  </w:tabs>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073E1A37" w14:textId="0DFC77C4" w:rsidR="00703DA3" w:rsidRDefault="00703DA3" w:rsidP="00703DA3">
                <w:pPr>
                  <w:jc w:val="right"/>
                  <w:outlineLvl w:val="2"/>
                  <w:rPr>
                    <w:rFonts w:cs="Cambria"/>
                  </w:rPr>
                </w:pPr>
                <w:r>
                  <w:t>0</w:t>
                </w:r>
              </w:p>
            </w:tc>
          </w:tr>
          <w:tr w:rsidR="00C85FF5" w14:paraId="688AB4E6" w14:textId="77777777" w:rsidTr="00E81C96">
            <w:trPr>
              <w:trHeight w:val="240"/>
            </w:trPr>
            <w:sdt>
              <w:sdtPr>
                <w:tag w:val="_PLD_4459ed4c85024af2b9f72ebfc4538cf7"/>
                <w:id w:val="161271476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7AA865DD" w14:textId="77777777" w:rsidR="00C85FF5" w:rsidRDefault="00C85FF5" w:rsidP="00C85FF5">
                    <w:pPr>
                      <w:outlineLvl w:val="2"/>
                      <w:rPr>
                        <w:rFonts w:cs="Cambria"/>
                        <w:b/>
                      </w:rPr>
                    </w:pPr>
                    <w:r>
                      <w:rPr>
                        <w:rFonts w:cs="Cambria" w:hint="eastAsia"/>
                        <w:b/>
                      </w:rPr>
                      <w:t>二、非持续的公允价值计量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14:paraId="2958D662" w14:textId="77777777" w:rsidR="00C85FF5" w:rsidRDefault="00C85FF5" w:rsidP="00C85FF5">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14:paraId="50253442" w14:textId="77777777" w:rsidR="00C85FF5" w:rsidRDefault="00C85FF5" w:rsidP="00C85FF5">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14:paraId="3E52ACD5" w14:textId="77777777" w:rsidR="00C85FF5" w:rsidRDefault="00C85FF5" w:rsidP="00C85FF5">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14:paraId="04BD2D97" w14:textId="77777777" w:rsidR="00C85FF5" w:rsidRDefault="00C85FF5" w:rsidP="00C85FF5">
                <w:pPr>
                  <w:jc w:val="right"/>
                  <w:outlineLvl w:val="2"/>
                  <w:rPr>
                    <w:rFonts w:cs="Cambria"/>
                  </w:rPr>
                </w:pPr>
              </w:p>
            </w:tc>
          </w:tr>
          <w:tr w:rsidR="00177DEE" w14:paraId="668BD525" w14:textId="77777777" w:rsidTr="001C33A9">
            <w:trPr>
              <w:trHeight w:val="240"/>
            </w:trPr>
            <w:sdt>
              <w:sdtPr>
                <w:tag w:val="_PLD_17836ddde96f42d9960d4a0147639c54"/>
                <w:id w:val="-201258896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2C4ABA7E" w14:textId="77777777" w:rsidR="00177DEE" w:rsidRDefault="00177DEE" w:rsidP="00177DEE">
                    <w:pPr>
                      <w:outlineLvl w:val="2"/>
                      <w:rPr>
                        <w:rFonts w:cs="Cambria"/>
                      </w:rPr>
                    </w:pPr>
                    <w:r>
                      <w:rPr>
                        <w:rFonts w:cs="Cambria" w:hint="eastAsia"/>
                      </w:rPr>
                      <w:t>（一）持有待售资产</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49E12C92" w14:textId="06A09E95" w:rsidR="00177DEE" w:rsidRDefault="00177DEE" w:rsidP="00177DEE">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5E77AABD" w14:textId="5AF05DCB" w:rsidR="00177DEE" w:rsidRDefault="00177DEE" w:rsidP="00177DEE">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2FDDFC5D" w14:textId="524B2044" w:rsidR="00177DEE" w:rsidRDefault="00177DEE" w:rsidP="00177DEE">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72273E3E" w14:textId="2721C3A5" w:rsidR="00177DEE" w:rsidRDefault="00177DEE" w:rsidP="00177DEE">
                <w:pPr>
                  <w:jc w:val="right"/>
                  <w:outlineLvl w:val="2"/>
                  <w:rPr>
                    <w:rFonts w:cs="Cambria"/>
                  </w:rPr>
                </w:pPr>
                <w:r>
                  <w:t>0</w:t>
                </w:r>
              </w:p>
            </w:tc>
          </w:tr>
          <w:tr w:rsidR="00C85FF5" w14:paraId="508FB2C4" w14:textId="77777777" w:rsidTr="00703DA3">
            <w:trPr>
              <w:trHeight w:val="468"/>
            </w:trPr>
            <w:sdt>
              <w:sdtPr>
                <w:tag w:val="_PLD_5606f89679c6406591acd746a38b1e22"/>
                <w:id w:val="-51199699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1D4052B9" w14:textId="77777777" w:rsidR="00C85FF5" w:rsidRDefault="00C85FF5" w:rsidP="00C85FF5">
                    <w:pPr>
                      <w:outlineLvl w:val="2"/>
                      <w:rPr>
                        <w:rFonts w:cs="Cambria"/>
                        <w:b/>
                      </w:rPr>
                    </w:pPr>
                    <w:r>
                      <w:rPr>
                        <w:rFonts w:cs="Cambria" w:hint="eastAsia"/>
                        <w:b/>
                      </w:rPr>
                      <w:t>非持续以公允价值计量的资产总额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47B242E5" w14:textId="56DD18FA" w:rsidR="00C85FF5" w:rsidRDefault="00703DA3" w:rsidP="00703DA3">
                <w:pPr>
                  <w:jc w:val="right"/>
                  <w:outlineLvl w:val="2"/>
                  <w:rPr>
                    <w:rFonts w:cs="Cambria"/>
                  </w:rPr>
                </w:pPr>
                <w:r>
                  <w:rPr>
                    <w:rFonts w:cs="Cambria"/>
                  </w:rPr>
                  <w:t>0</w:t>
                </w:r>
              </w:p>
            </w:tc>
            <w:tc>
              <w:tcPr>
                <w:tcW w:w="922" w:type="pct"/>
                <w:tcBorders>
                  <w:top w:val="single" w:sz="4" w:space="0" w:color="auto"/>
                  <w:left w:val="single" w:sz="4" w:space="0" w:color="auto"/>
                  <w:bottom w:val="single" w:sz="4" w:space="0" w:color="auto"/>
                  <w:right w:val="single" w:sz="4" w:space="0" w:color="auto"/>
                </w:tcBorders>
                <w:vAlign w:val="center"/>
              </w:tcPr>
              <w:p w14:paraId="1CBD342B" w14:textId="7B141D56" w:rsidR="00C85FF5" w:rsidRDefault="00703DA3" w:rsidP="00703DA3">
                <w:pPr>
                  <w:jc w:val="right"/>
                  <w:outlineLvl w:val="2"/>
                  <w:rPr>
                    <w:rFonts w:cs="Cambria"/>
                  </w:rPr>
                </w:pPr>
                <w:r>
                  <w:rPr>
                    <w:rFonts w:cs="Cambria"/>
                  </w:rPr>
                  <w:t>0</w:t>
                </w:r>
              </w:p>
            </w:tc>
            <w:tc>
              <w:tcPr>
                <w:tcW w:w="959" w:type="pct"/>
                <w:tcBorders>
                  <w:top w:val="single" w:sz="4" w:space="0" w:color="auto"/>
                  <w:left w:val="single" w:sz="4" w:space="0" w:color="auto"/>
                  <w:bottom w:val="single" w:sz="4" w:space="0" w:color="auto"/>
                  <w:right w:val="single" w:sz="4" w:space="0" w:color="auto"/>
                </w:tcBorders>
                <w:vAlign w:val="center"/>
              </w:tcPr>
              <w:p w14:paraId="57351611" w14:textId="01ECA69C" w:rsidR="00C85FF5" w:rsidRDefault="00703DA3" w:rsidP="00703DA3">
                <w:pPr>
                  <w:jc w:val="right"/>
                  <w:outlineLvl w:val="2"/>
                  <w:rPr>
                    <w:rFonts w:cs="Cambria"/>
                  </w:rPr>
                </w:pPr>
                <w:r>
                  <w:rPr>
                    <w:rFonts w:cs="Cambria"/>
                  </w:rPr>
                  <w:t>0</w:t>
                </w:r>
              </w:p>
            </w:tc>
            <w:tc>
              <w:tcPr>
                <w:tcW w:w="836" w:type="pct"/>
                <w:tcBorders>
                  <w:top w:val="single" w:sz="4" w:space="0" w:color="auto"/>
                  <w:left w:val="single" w:sz="4" w:space="0" w:color="auto"/>
                  <w:bottom w:val="single" w:sz="4" w:space="0" w:color="auto"/>
                  <w:right w:val="single" w:sz="4" w:space="0" w:color="auto"/>
                </w:tcBorders>
                <w:vAlign w:val="center"/>
              </w:tcPr>
              <w:p w14:paraId="2A9C7DB8" w14:textId="69F54889" w:rsidR="00C85FF5" w:rsidRDefault="00703DA3" w:rsidP="00703DA3">
                <w:pPr>
                  <w:jc w:val="right"/>
                  <w:outlineLvl w:val="2"/>
                  <w:rPr>
                    <w:rFonts w:cs="Cambria"/>
                  </w:rPr>
                </w:pPr>
                <w:r>
                  <w:rPr>
                    <w:rFonts w:cs="Cambria"/>
                  </w:rPr>
                  <w:t>0</w:t>
                </w:r>
              </w:p>
            </w:tc>
          </w:tr>
          <w:tr w:rsidR="00703DA3" w14:paraId="7E0BFA6C" w14:textId="77777777" w:rsidTr="005806F7">
            <w:trPr>
              <w:trHeight w:val="481"/>
            </w:trPr>
            <w:sdt>
              <w:sdtPr>
                <w:tag w:val="_PLD_2ad2f17c0f784900bcd5d8acb5d78381"/>
                <w:id w:val="136717627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14:paraId="13E4BC05" w14:textId="77777777" w:rsidR="00703DA3" w:rsidRDefault="00703DA3" w:rsidP="00703DA3">
                    <w:pPr>
                      <w:outlineLvl w:val="2"/>
                      <w:rPr>
                        <w:rFonts w:cs="Cambria"/>
                        <w:b/>
                      </w:rPr>
                    </w:pPr>
                    <w:r>
                      <w:rPr>
                        <w:rFonts w:cs="Cambria" w:hint="eastAsia"/>
                        <w:b/>
                      </w:rPr>
                      <w:t>非持续以公允价值计量的负债总额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vAlign w:val="center"/>
              </w:tcPr>
              <w:p w14:paraId="490DD6BF" w14:textId="5FF88F52" w:rsidR="00703DA3" w:rsidRDefault="00703DA3" w:rsidP="00703DA3">
                <w:pPr>
                  <w:jc w:val="right"/>
                  <w:outlineLvl w:val="2"/>
                  <w:rPr>
                    <w:rFonts w:cs="Cambria"/>
                  </w:rPr>
                </w:pPr>
                <w:r>
                  <w:t>0</w:t>
                </w:r>
              </w:p>
            </w:tc>
            <w:tc>
              <w:tcPr>
                <w:tcW w:w="922" w:type="pct"/>
                <w:tcBorders>
                  <w:top w:val="single" w:sz="4" w:space="0" w:color="auto"/>
                  <w:left w:val="single" w:sz="4" w:space="0" w:color="auto"/>
                  <w:bottom w:val="single" w:sz="4" w:space="0" w:color="auto"/>
                  <w:right w:val="single" w:sz="4" w:space="0" w:color="auto"/>
                </w:tcBorders>
                <w:vAlign w:val="center"/>
              </w:tcPr>
              <w:p w14:paraId="32F42971" w14:textId="5D9F2EC1" w:rsidR="00703DA3" w:rsidRDefault="00703DA3" w:rsidP="00703DA3">
                <w:pPr>
                  <w:jc w:val="right"/>
                  <w:outlineLvl w:val="2"/>
                  <w:rPr>
                    <w:rFonts w:cs="Cambria"/>
                  </w:rPr>
                </w:pPr>
                <w:r>
                  <w:t>0</w:t>
                </w:r>
              </w:p>
            </w:tc>
            <w:tc>
              <w:tcPr>
                <w:tcW w:w="959" w:type="pct"/>
                <w:tcBorders>
                  <w:top w:val="single" w:sz="4" w:space="0" w:color="auto"/>
                  <w:left w:val="single" w:sz="4" w:space="0" w:color="auto"/>
                  <w:bottom w:val="single" w:sz="4" w:space="0" w:color="auto"/>
                  <w:right w:val="single" w:sz="4" w:space="0" w:color="auto"/>
                </w:tcBorders>
                <w:vAlign w:val="center"/>
              </w:tcPr>
              <w:p w14:paraId="5BE69589" w14:textId="3ED18685" w:rsidR="00703DA3" w:rsidRDefault="00703DA3" w:rsidP="00703DA3">
                <w:pPr>
                  <w:jc w:val="right"/>
                  <w:outlineLvl w:val="2"/>
                  <w:rPr>
                    <w:rFonts w:cs="Cambria"/>
                  </w:rPr>
                </w:pPr>
                <w:r>
                  <w:t>0</w:t>
                </w:r>
              </w:p>
            </w:tc>
            <w:tc>
              <w:tcPr>
                <w:tcW w:w="836" w:type="pct"/>
                <w:tcBorders>
                  <w:top w:val="single" w:sz="4" w:space="0" w:color="auto"/>
                  <w:left w:val="single" w:sz="4" w:space="0" w:color="auto"/>
                  <w:bottom w:val="single" w:sz="4" w:space="0" w:color="auto"/>
                  <w:right w:val="single" w:sz="4" w:space="0" w:color="auto"/>
                </w:tcBorders>
                <w:vAlign w:val="center"/>
              </w:tcPr>
              <w:p w14:paraId="38039F88" w14:textId="07225F15" w:rsidR="00703DA3" w:rsidRDefault="00703DA3" w:rsidP="00703DA3">
                <w:pPr>
                  <w:jc w:val="right"/>
                  <w:outlineLvl w:val="2"/>
                  <w:rPr>
                    <w:rFonts w:cs="Cambria"/>
                  </w:rPr>
                </w:pPr>
                <w:r>
                  <w:t>0</w:t>
                </w:r>
              </w:p>
            </w:tc>
          </w:tr>
        </w:tbl>
        <w:p w14:paraId="4F0B564E" w14:textId="316CFC16" w:rsidR="009D01F0" w:rsidRDefault="00000000">
          <w:pPr>
            <w:tabs>
              <w:tab w:val="left" w:pos="1134"/>
            </w:tabs>
            <w:rPr>
              <w:rFonts w:cs="Cambria"/>
              <w:b/>
            </w:rPr>
          </w:pPr>
        </w:p>
      </w:sdtContent>
    </w:sdt>
    <w:bookmarkEnd w:id="237"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14:paraId="00FAE0FB" w14:textId="77777777" w:rsidR="009D01F0" w:rsidRDefault="00174DED" w:rsidP="00BC60D6">
          <w:pPr>
            <w:pStyle w:val="3"/>
            <w:numPr>
              <w:ilvl w:val="0"/>
              <w:numId w:val="55"/>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23601108"/>
            <w:lock w:val="sdtLocked"/>
            <w:placeholder>
              <w:docPart w:val="GBC22222222222222222222222222222"/>
            </w:placeholder>
          </w:sdtPr>
          <w:sdtContent>
            <w:p w14:paraId="3395AD37" w14:textId="0613F742" w:rsidR="009D01F0" w:rsidRDefault="00174DED">
              <w:r>
                <w:fldChar w:fldCharType="begin"/>
              </w:r>
              <w:r w:rsidR="00C85FF5">
                <w:instrText xml:space="preserve"> MACROBUTTON  SnrToggleCheckbox √适用 </w:instrText>
              </w:r>
              <w:r>
                <w:fldChar w:fldCharType="end"/>
              </w:r>
              <w:r>
                <w:fldChar w:fldCharType="begin"/>
              </w:r>
              <w:r w:rsidR="00C85FF5">
                <w:instrText xml:space="preserve"> MACROBUTTON  SnrToggleCheckbox □不适用 </w:instrText>
              </w:r>
              <w:r>
                <w:fldChar w:fldCharType="end"/>
              </w:r>
            </w:p>
          </w:sdtContent>
        </w:sdt>
        <w:p w14:paraId="1022DB05" w14:textId="304C9E9E" w:rsidR="009D01F0" w:rsidRDefault="00000000">
          <w:pPr>
            <w:rPr>
              <w:rFonts w:cs="Arial"/>
            </w:rPr>
          </w:pPr>
          <w:sdt>
            <w:sdtPr>
              <w:rPr>
                <w:rFonts w:cs="Arial" w:hint="eastAsia"/>
              </w:rPr>
              <w:alias w:val="持续和非持续第一层次公允价值计量项目市价的确定依据"/>
              <w:tag w:val="_GBC_8db65a2ca59047da919942f97cfc594e"/>
              <w:id w:val="1144087782"/>
              <w:lock w:val="sdtLocked"/>
              <w:placeholder>
                <w:docPart w:val="GBC22222222222222222222222222222"/>
              </w:placeholder>
            </w:sdtPr>
            <w:sdtContent>
              <w:r w:rsidR="00C85FF5">
                <w:t>本公司所持秦皇岛港股份有限公司的股票以每个期末的最后一个交易日该公司 A 股收盘价格为依 据进行公允价值计量</w:t>
              </w:r>
              <w:r w:rsidR="00C85FF5">
                <w:rPr>
                  <w:rFonts w:ascii="PMingLiU" w:eastAsia="PMingLiU" w:hAnsi="PMingLiU" w:cs="PMingLiU" w:hint="eastAsia"/>
                </w:rPr>
                <w:t>。</w:t>
              </w:r>
            </w:sdtContent>
          </w:sdt>
        </w:p>
        <w:p w14:paraId="24390B19" w14:textId="0E11AAA7" w:rsidR="009D01F0" w:rsidRDefault="00000000">
          <w:pPr>
            <w:tabs>
              <w:tab w:val="left" w:pos="1134"/>
            </w:tabs>
            <w:rPr>
              <w:rFonts w:cs="Cambria"/>
              <w:b/>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14:paraId="3B6B89B9" w14:textId="77777777" w:rsidR="009D01F0" w:rsidRDefault="00174DED" w:rsidP="00BC60D6">
          <w:pPr>
            <w:pStyle w:val="3"/>
            <w:numPr>
              <w:ilvl w:val="0"/>
              <w:numId w:val="55"/>
            </w:numPr>
            <w:rPr>
              <w:rFonts w:ascii="宋体" w:hAnsi="宋体"/>
            </w:rPr>
          </w:pPr>
          <w:r>
            <w:rPr>
              <w:rFonts w:ascii="宋体" w:hAnsi="宋体" w:cs="Arial" w:hint="eastAsia"/>
              <w:szCs w:val="21"/>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8bee9b1c9bf241d5ae1f2c4578fc3b6c"/>
            <w:id w:val="923842811"/>
            <w:lock w:val="sdtLocked"/>
            <w:placeholder>
              <w:docPart w:val="GBC22222222222222222222222222222"/>
            </w:placeholder>
          </w:sdtPr>
          <w:sdtContent>
            <w:p w14:paraId="406CAEEE" w14:textId="769019DC" w:rsidR="009D01F0" w:rsidRDefault="00174DED" w:rsidP="00C85FF5">
              <w:pPr>
                <w:tabs>
                  <w:tab w:val="left" w:pos="1134"/>
                </w:tabs>
                <w:rPr>
                  <w:rFonts w:cs="Cambria"/>
                </w:rPr>
              </w:pPr>
              <w:r>
                <w:rPr>
                  <w:rFonts w:cs="Cambria"/>
                </w:rPr>
                <w:fldChar w:fldCharType="begin"/>
              </w:r>
              <w:r w:rsidR="00C85FF5">
                <w:rPr>
                  <w:rFonts w:cs="Cambria"/>
                </w:rPr>
                <w:instrText xml:space="preserve"> MACROBUTTON  SnrToggleCheckbox □适用 </w:instrText>
              </w:r>
              <w:r>
                <w:rPr>
                  <w:rFonts w:cs="Cambria"/>
                </w:rPr>
                <w:fldChar w:fldCharType="end"/>
              </w:r>
              <w:r>
                <w:rPr>
                  <w:rFonts w:cs="Cambria"/>
                </w:rPr>
                <w:fldChar w:fldCharType="begin"/>
              </w:r>
              <w:r w:rsidR="00C85FF5">
                <w:rPr>
                  <w:rFonts w:cs="Cambria"/>
                </w:rPr>
                <w:instrText xml:space="preserve"> MACROBUTTON  SnrToggleCheckbox √不适用 </w:instrText>
              </w:r>
              <w:r>
                <w:rPr>
                  <w:rFonts w:cs="Cambria"/>
                </w:rPr>
                <w:fldChar w:fldCharType="end"/>
              </w:r>
            </w:p>
          </w:sdtContent>
        </w:sdt>
      </w:sdtContent>
    </w:sdt>
    <w:p w14:paraId="247FA4B9" w14:textId="77777777" w:rsidR="009D01F0" w:rsidRDefault="009D01F0"/>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14:paraId="4FDF12E4" w14:textId="77777777" w:rsidR="009D01F0" w:rsidRDefault="00174DED" w:rsidP="00BC60D6">
          <w:pPr>
            <w:pStyle w:val="3"/>
            <w:numPr>
              <w:ilvl w:val="0"/>
              <w:numId w:val="55"/>
            </w:numPr>
            <w:rPr>
              <w:rFonts w:ascii="宋体" w:hAnsi="宋体"/>
            </w:rPr>
          </w:pPr>
          <w:r>
            <w:rPr>
              <w:rFonts w:ascii="宋体" w:hAnsi="宋体" w:cs="Arial" w:hint="eastAsia"/>
              <w:szCs w:val="21"/>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4feedb18bf344f2ebff0035f82f30e3c"/>
            <w:id w:val="555900472"/>
            <w:lock w:val="sdtLocked"/>
            <w:placeholder>
              <w:docPart w:val="GBC22222222222222222222222222222"/>
            </w:placeholder>
          </w:sdtPr>
          <w:sdtContent>
            <w:p w14:paraId="3BE48BD2" w14:textId="3AB3FF07" w:rsidR="009D01F0" w:rsidRDefault="00174DED">
              <w:r>
                <w:fldChar w:fldCharType="begin"/>
              </w:r>
              <w:r w:rsidR="00C85FF5">
                <w:instrText xml:space="preserve"> MACROBUTTON  SnrToggleCheckbox √适用 </w:instrText>
              </w:r>
              <w:r>
                <w:fldChar w:fldCharType="end"/>
              </w:r>
              <w:r>
                <w:fldChar w:fldCharType="begin"/>
              </w:r>
              <w:r w:rsidR="00C85FF5">
                <w:instrText xml:space="preserve"> MACROBUTTON  SnrToggleCheckbox □不适用 </w:instrText>
              </w:r>
              <w:r>
                <w:fldChar w:fldCharType="end"/>
              </w:r>
            </w:p>
          </w:sdtContent>
        </w:sdt>
        <w:sdt>
          <w:sdtPr>
            <w:rPr>
              <w:rFonts w:hint="eastAsia"/>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Content>
            <w:p w14:paraId="49D4CCB5" w14:textId="3BF2EE65" w:rsidR="009D01F0" w:rsidRDefault="00C85FF5">
              <w:r w:rsidRPr="00C85FF5">
                <w:rPr>
                  <w:rFonts w:hint="eastAsia"/>
                </w:rPr>
                <w:t>本公司持有的银行承兑汇票，由于不存在活跃市场的金融工具，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14:paraId="03BE184B" w14:textId="77777777" w:rsidR="009D01F0" w:rsidRDefault="00000000">
          <w:pPr>
            <w:tabs>
              <w:tab w:val="left" w:pos="1134"/>
            </w:tabs>
            <w:rPr>
              <w:rFonts w:cs="Cambria"/>
              <w:b/>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14:paraId="2EB6B53C" w14:textId="77777777" w:rsidR="009D01F0" w:rsidRDefault="00174DED" w:rsidP="00BC60D6">
          <w:pPr>
            <w:pStyle w:val="3"/>
            <w:numPr>
              <w:ilvl w:val="0"/>
              <w:numId w:val="55"/>
            </w:numPr>
            <w:rPr>
              <w:rFonts w:ascii="宋体" w:hAnsi="宋体"/>
            </w:rPr>
          </w:pPr>
          <w:r>
            <w:rPr>
              <w:rFonts w:ascii="宋体" w:hAnsi="宋体" w:hint="eastAsia"/>
            </w:rPr>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fbb80659fa8c4cbba85b32b2b514495c"/>
            <w:id w:val="943809968"/>
            <w:lock w:val="sdtLocked"/>
            <w:placeholder>
              <w:docPart w:val="GBC22222222222222222222222222222"/>
            </w:placeholder>
          </w:sdtPr>
          <w:sdtContent>
            <w:p w14:paraId="4CC5AEDE" w14:textId="758B2942" w:rsidR="009D01F0" w:rsidRDefault="00174DED" w:rsidP="00C85FF5">
              <w:r>
                <w:fldChar w:fldCharType="begin"/>
              </w:r>
              <w:r w:rsidR="00C85FF5">
                <w:instrText xml:space="preserve"> MACROBUTTON  SnrToggleCheckbox □适用 </w:instrText>
              </w:r>
              <w:r>
                <w:fldChar w:fldCharType="end"/>
              </w:r>
              <w:r>
                <w:fldChar w:fldCharType="begin"/>
              </w:r>
              <w:r w:rsidR="00C85FF5">
                <w:instrText xml:space="preserve"> MACROBUTTON  SnrToggleCheckbox √不适用 </w:instrText>
              </w:r>
              <w:r>
                <w:fldChar w:fldCharType="end"/>
              </w:r>
            </w:p>
          </w:sdtContent>
        </w:sdt>
        <w:p w14:paraId="56D26113" w14:textId="77777777" w:rsidR="009D01F0" w:rsidRDefault="00000000">
          <w:pPr>
            <w:tabs>
              <w:tab w:val="left" w:pos="1134"/>
            </w:tabs>
            <w:rPr>
              <w:rFonts w:cs="Cambria"/>
              <w:b/>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14:paraId="5FE2FB5B" w14:textId="77777777" w:rsidR="009D01F0" w:rsidRDefault="00174DED" w:rsidP="00BC60D6">
          <w:pPr>
            <w:pStyle w:val="3"/>
            <w:numPr>
              <w:ilvl w:val="0"/>
              <w:numId w:val="55"/>
            </w:numPr>
            <w:rPr>
              <w:rFonts w:ascii="宋体" w:hAnsi="宋体"/>
            </w:rPr>
          </w:pPr>
          <w:r>
            <w:rPr>
              <w:rFonts w:ascii="宋体" w:hAnsi="宋体"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3d16a79a58242bc9c7be1f3a6f00898"/>
            <w:id w:val="-5059134"/>
            <w:lock w:val="sdtLocked"/>
            <w:placeholder>
              <w:docPart w:val="GBC22222222222222222222222222222"/>
            </w:placeholder>
          </w:sdtPr>
          <w:sdtContent>
            <w:p w14:paraId="03662C1C" w14:textId="3D2B1D40" w:rsidR="009D01F0" w:rsidRDefault="00174DED" w:rsidP="001754BE">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p w14:paraId="01B6E9BE" w14:textId="77777777" w:rsidR="009D01F0" w:rsidRDefault="00000000">
          <w:pPr>
            <w:tabs>
              <w:tab w:val="left" w:pos="1134"/>
            </w:tabs>
            <w:rPr>
              <w:rFonts w:cs="Cambria"/>
              <w:b/>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14:paraId="6131E102" w14:textId="77777777" w:rsidR="009D01F0" w:rsidRDefault="00174DED" w:rsidP="00BC60D6">
          <w:pPr>
            <w:pStyle w:val="3"/>
            <w:numPr>
              <w:ilvl w:val="0"/>
              <w:numId w:val="55"/>
            </w:numPr>
            <w:rPr>
              <w:rFonts w:ascii="宋体" w:hAnsi="宋体"/>
            </w:rPr>
          </w:pPr>
          <w:r>
            <w:rPr>
              <w:rFonts w:ascii="宋体" w:hAnsi="宋体" w:hint="eastAsia"/>
            </w:rPr>
            <w:t>本期内发生的估值技术变更及变更原因</w:t>
          </w:r>
        </w:p>
        <w:sdt>
          <w:sdtPr>
            <w:alias w:val="是否适用：本期内发生的估值技术变更及变更原因[双击切换]"/>
            <w:tag w:val="_GBC_b070160060a9485c87417fe5a8b5e02f"/>
            <w:id w:val="-567576909"/>
            <w:lock w:val="sdtLocked"/>
            <w:placeholder>
              <w:docPart w:val="GBC22222222222222222222222222222"/>
            </w:placeholder>
          </w:sdtPr>
          <w:sdtContent>
            <w:p w14:paraId="670D40BE" w14:textId="2A4B5F7C" w:rsidR="009D01F0" w:rsidRDefault="00174DED" w:rsidP="001754BE">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p w14:paraId="0279A560" w14:textId="77777777" w:rsidR="009D01F0" w:rsidRDefault="00000000">
          <w:pPr>
            <w:rPr>
              <w:rFonts w:cstheme="minorBidi"/>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14:paraId="0FC9FA04" w14:textId="77777777" w:rsidR="009D01F0" w:rsidRDefault="00174DED" w:rsidP="00BC60D6">
          <w:pPr>
            <w:pStyle w:val="3"/>
            <w:numPr>
              <w:ilvl w:val="0"/>
              <w:numId w:val="55"/>
            </w:numPr>
            <w:rPr>
              <w:rFonts w:ascii="宋体" w:hAnsi="宋体" w:cstheme="minorBidi"/>
              <w:szCs w:val="21"/>
            </w:rPr>
          </w:pPr>
          <w:r>
            <w:rPr>
              <w:rFonts w:ascii="宋体" w:hAnsi="宋体" w:cstheme="minorBidi" w:hint="eastAsia"/>
              <w:szCs w:val="21"/>
            </w:rPr>
            <w:t>不以公允价值计量的</w:t>
          </w:r>
          <w:r>
            <w:rPr>
              <w:rFonts w:ascii="宋体" w:hAnsi="宋体" w:hint="eastAsia"/>
            </w:rPr>
            <w:t>金融资产</w:t>
          </w:r>
          <w:r>
            <w:rPr>
              <w:rFonts w:ascii="宋体" w:hAnsi="宋体" w:cstheme="minorBidi" w:hint="eastAsia"/>
              <w:szCs w:val="21"/>
            </w:rPr>
            <w:t>和金融负债的公允价值情况</w:t>
          </w:r>
        </w:p>
        <w:sdt>
          <w:sdtPr>
            <w:rPr>
              <w:rFonts w:cstheme="minorBidi" w:hint="eastAsia"/>
            </w:rPr>
            <w:alias w:val="是否适用：不以公允价值计量的金融资产和金融负债的公允价值情况[双击切换]"/>
            <w:tag w:val="_GBC_848a058035fb408c922e66294e86defb"/>
            <w:id w:val="607387022"/>
            <w:lock w:val="sdtLocked"/>
            <w:placeholder>
              <w:docPart w:val="GBC22222222222222222222222222222"/>
            </w:placeholder>
          </w:sdtPr>
          <w:sdtContent>
            <w:p w14:paraId="52893064" w14:textId="382C715C" w:rsidR="009D01F0" w:rsidRDefault="00174DED">
              <w:pPr>
                <w:rPr>
                  <w:rFonts w:cstheme="minorBidi"/>
                </w:rPr>
              </w:pPr>
              <w:r>
                <w:rPr>
                  <w:rFonts w:cstheme="minorBidi"/>
                </w:rPr>
                <w:fldChar w:fldCharType="begin"/>
              </w:r>
              <w:r w:rsidR="001754BE">
                <w:rPr>
                  <w:rFonts w:cstheme="minorBidi"/>
                </w:rPr>
                <w:instrText xml:space="preserve"> MACROBUTTON  SnrToggleCheckbox √适用 </w:instrText>
              </w:r>
              <w:r>
                <w:rPr>
                  <w:rFonts w:cstheme="minorBidi"/>
                </w:rPr>
                <w:fldChar w:fldCharType="end"/>
              </w:r>
              <w:r>
                <w:rPr>
                  <w:rFonts w:cstheme="minorBidi"/>
                </w:rPr>
                <w:fldChar w:fldCharType="begin"/>
              </w:r>
              <w:r w:rsidR="001754BE">
                <w:rPr>
                  <w:rFonts w:cstheme="minorBidi"/>
                </w:rPr>
                <w:instrText xml:space="preserve"> MACROBUTTON  SnrToggleCheckbox □不适用 </w:instrText>
              </w:r>
              <w:r>
                <w:rPr>
                  <w:rFonts w:cstheme="minorBidi"/>
                </w:rPr>
                <w:fldChar w:fldCharType="end"/>
              </w:r>
            </w:p>
          </w:sdtContent>
        </w:sdt>
        <w:sdt>
          <w:sdtPr>
            <w:rPr>
              <w:rFonts w:cstheme="minorBidi" w:hint="eastAsia"/>
            </w:rPr>
            <w:alias w:val="不以公允价值计量的金融资产和金融负债的公允价值情况"/>
            <w:tag w:val="_GBC_b98a8914aa7341d8811e287268440b08"/>
            <w:id w:val="-1677640305"/>
            <w:lock w:val="sdtLocked"/>
            <w:placeholder>
              <w:docPart w:val="GBC22222222222222222222222222222"/>
            </w:placeholder>
          </w:sdtPr>
          <w:sdtContent>
            <w:p w14:paraId="74123B00" w14:textId="2CC01EBB" w:rsidR="009D01F0" w:rsidRDefault="001754BE">
              <w:pPr>
                <w:rPr>
                  <w:rFonts w:cstheme="minorBidi"/>
                </w:rPr>
              </w:pPr>
              <w:r w:rsidRPr="001754BE">
                <w:rPr>
                  <w:rFonts w:cstheme="minorBidi" w:hint="eastAsia"/>
                </w:rPr>
                <w:t>本集团</w:t>
              </w:r>
              <w:r w:rsidRPr="001754BE">
                <w:rPr>
                  <w:rFonts w:cstheme="minorBidi"/>
                </w:rPr>
                <w:t xml:space="preserve"> 6月 30日各项金融资产和金融负债的账面价值与公允价值之间无重大差异。</w:t>
              </w:r>
            </w:p>
          </w:sdtContent>
        </w:sdt>
      </w:sdtContent>
    </w:sdt>
    <w:p w14:paraId="7A6E648F" w14:textId="77777777" w:rsidR="009D01F0" w:rsidRDefault="009D01F0">
      <w:pPr>
        <w:rPr>
          <w:rFonts w:cstheme="minorBidi"/>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14:paraId="7814C200" w14:textId="77777777" w:rsidR="009D01F0" w:rsidRDefault="00174DED" w:rsidP="00BC60D6">
          <w:pPr>
            <w:pStyle w:val="3"/>
            <w:numPr>
              <w:ilvl w:val="0"/>
              <w:numId w:val="55"/>
            </w:numPr>
            <w:rPr>
              <w:rFonts w:ascii="宋体" w:hAnsi="宋体"/>
              <w:szCs w:val="21"/>
            </w:rPr>
          </w:pPr>
          <w:r>
            <w:rPr>
              <w:rFonts w:ascii="宋体" w:hAnsi="宋体" w:hint="eastAsia"/>
              <w:szCs w:val="21"/>
            </w:rPr>
            <w:t>其他</w:t>
          </w:r>
        </w:p>
        <w:sdt>
          <w:sdtPr>
            <w:rPr>
              <w:rFonts w:hint="eastAsia"/>
            </w:rPr>
            <w:alias w:val="是否适用：公允价值其他需要披露的事项[双击切换]"/>
            <w:tag w:val="_GBC_9174a0e7dec04e80924ee384dabe783a"/>
            <w:id w:val="-407382603"/>
            <w:lock w:val="sdtLocked"/>
            <w:placeholder>
              <w:docPart w:val="GBC22222222222222222222222222222"/>
            </w:placeholder>
          </w:sdtPr>
          <w:sdtContent>
            <w:p w14:paraId="3306D4A9" w14:textId="4CD4013A" w:rsidR="009D01F0" w:rsidRDefault="00174DED" w:rsidP="001754BE">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p w14:paraId="281927B8" w14:textId="77777777" w:rsidR="009D01F0" w:rsidRDefault="00000000"/>
      </w:sdtContent>
    </w:sdt>
    <w:p w14:paraId="68158CE4" w14:textId="77777777" w:rsidR="009D01F0" w:rsidRPr="00C76812" w:rsidRDefault="00174DED" w:rsidP="00BC60D6">
      <w:pPr>
        <w:pStyle w:val="2"/>
        <w:numPr>
          <w:ilvl w:val="0"/>
          <w:numId w:val="107"/>
        </w:numPr>
        <w:ind w:left="422" w:hanging="422"/>
        <w:rPr>
          <w:rFonts w:ascii="宋体" w:hAnsi="宋体"/>
        </w:rPr>
      </w:pPr>
      <w:r w:rsidRPr="00C76812">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14:paraId="1DCAF8DF" w14:textId="77777777" w:rsidR="009D01F0" w:rsidRDefault="00174DED" w:rsidP="00BC60D6">
          <w:pPr>
            <w:pStyle w:val="3"/>
            <w:numPr>
              <w:ilvl w:val="0"/>
              <w:numId w:val="56"/>
            </w:numPr>
            <w:rPr>
              <w:rFonts w:ascii="宋体" w:hAnsi="宋体"/>
            </w:rPr>
          </w:pPr>
          <w:r>
            <w:rPr>
              <w:rFonts w:ascii="宋体" w:hAnsi="宋体" w:hint="eastAsia"/>
            </w:rPr>
            <w:t>本企业的母公司情况</w:t>
          </w:r>
        </w:p>
        <w:sdt>
          <w:sdtPr>
            <w:alias w:val="是否适用：本企业的母公司情况[双击切换]"/>
            <w:tag w:val="_GBC_ead7e4ec9cc847adb62aa8efd8005802"/>
            <w:id w:val="-999655027"/>
            <w:lock w:val="sdtLocked"/>
            <w:placeholder>
              <w:docPart w:val="GBC22222222222222222222222222222"/>
            </w:placeholder>
          </w:sdtPr>
          <w:sdtContent>
            <w:p w14:paraId="0EBA4806" w14:textId="2CE6488E" w:rsidR="009D01F0" w:rsidRDefault="00174DED">
              <w:r>
                <w:fldChar w:fldCharType="begin"/>
              </w:r>
              <w:r w:rsidR="000B465C">
                <w:instrText xml:space="preserve"> MACROBUTTON  SnrToggleCheckbox √适用 </w:instrText>
              </w:r>
              <w:r>
                <w:fldChar w:fldCharType="end"/>
              </w:r>
              <w:r>
                <w:fldChar w:fldCharType="begin"/>
              </w:r>
              <w:r w:rsidR="000B465C">
                <w:instrText xml:space="preserve"> MACROBUTTON  SnrToggleCheckbox □不适用 </w:instrText>
              </w:r>
              <w:r>
                <w:fldChar w:fldCharType="end"/>
              </w:r>
            </w:p>
          </w:sdtContent>
        </w:sdt>
        <w:p w14:paraId="1B69CCD3" w14:textId="3A9ACF43" w:rsidR="009D01F0" w:rsidRDefault="00174DED">
          <w:pPr>
            <w:jc w:val="right"/>
          </w:pPr>
          <w:r>
            <w:rPr>
              <w:rFonts w:hint="eastAsia"/>
            </w:rPr>
            <w:t>单位：</w:t>
          </w:r>
          <w:sdt>
            <w:sdtPr>
              <w:rPr>
                <w:rFonts w:hint="eastAsia"/>
              </w:rPr>
              <w:alias w:val="单位：本企业的母公司情况"/>
              <w:tag w:val="_GBC_6deea75122314a599b3383585a0f5cfe"/>
              <w:id w:val="-888415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B1401">
                <w:rPr>
                  <w:rFonts w:hint="eastAsia"/>
                </w:rPr>
                <w:t>亿元</w:t>
              </w:r>
            </w:sdtContent>
          </w:sdt>
          <w:r>
            <w:rPr>
              <w:rFonts w:hint="eastAsia"/>
            </w:rPr>
            <w:t xml:space="preserve">  币种：</w:t>
          </w:r>
          <w:sdt>
            <w:sdtPr>
              <w:rPr>
                <w:rFonts w:hint="eastAsia"/>
              </w:rPr>
              <w:alias w:val="币种：本企业的母公司情况"/>
              <w:tag w:val="_GBC_3d5eae3a190749288b0c0bc9b1b1a3a3"/>
              <w:id w:val="17831488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276"/>
            <w:gridCol w:w="1135"/>
            <w:gridCol w:w="993"/>
            <w:gridCol w:w="1560"/>
            <w:gridCol w:w="1228"/>
            <w:gridCol w:w="1076"/>
          </w:tblGrid>
          <w:tr w:rsidR="000B465C" w14:paraId="2E1A4D57" w14:textId="77777777" w:rsidTr="000B465C">
            <w:trPr>
              <w:trHeight w:val="842"/>
            </w:trPr>
            <w:sdt>
              <w:sdtPr>
                <w:rPr>
                  <w:sz w:val="18"/>
                  <w:szCs w:val="18"/>
                </w:rPr>
                <w:tag w:val="_PLD_19f86fac20c44d648212d3b573ca4c90"/>
                <w:id w:val="-649598661"/>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14:paraId="7F08F2EC" w14:textId="77777777" w:rsidR="000B465C" w:rsidRPr="000B465C" w:rsidRDefault="000B465C" w:rsidP="00B22C83">
                    <w:pPr>
                      <w:jc w:val="center"/>
                      <w:rPr>
                        <w:rFonts w:cs="Cambria"/>
                        <w:sz w:val="18"/>
                        <w:szCs w:val="18"/>
                      </w:rPr>
                    </w:pPr>
                    <w:r w:rsidRPr="000B465C">
                      <w:rPr>
                        <w:rFonts w:cs="Cambria" w:hint="eastAsia"/>
                        <w:sz w:val="18"/>
                        <w:szCs w:val="18"/>
                      </w:rPr>
                      <w:t>母公司名称</w:t>
                    </w:r>
                  </w:p>
                </w:tc>
              </w:sdtContent>
            </w:sdt>
            <w:sdt>
              <w:sdtPr>
                <w:rPr>
                  <w:sz w:val="18"/>
                  <w:szCs w:val="18"/>
                </w:rPr>
                <w:tag w:val="_PLD_d0e9e84346084d4db76e60afa87cf85a"/>
                <w:id w:val="-131792131"/>
                <w:lock w:val="sdtLocked"/>
              </w:sdtPr>
              <w:sdtContent>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155C45D7" w14:textId="77777777" w:rsidR="000B465C" w:rsidRPr="000B465C" w:rsidRDefault="000B465C" w:rsidP="00B22C83">
                    <w:pPr>
                      <w:jc w:val="center"/>
                      <w:rPr>
                        <w:rFonts w:cs="Cambria"/>
                        <w:sz w:val="18"/>
                        <w:szCs w:val="18"/>
                      </w:rPr>
                    </w:pPr>
                    <w:r w:rsidRPr="000B465C">
                      <w:rPr>
                        <w:rFonts w:cs="Cambria" w:hint="eastAsia"/>
                        <w:sz w:val="18"/>
                        <w:szCs w:val="18"/>
                      </w:rPr>
                      <w:t>注册地</w:t>
                    </w:r>
                  </w:p>
                </w:tc>
              </w:sdtContent>
            </w:sdt>
            <w:sdt>
              <w:sdtPr>
                <w:rPr>
                  <w:sz w:val="18"/>
                  <w:szCs w:val="18"/>
                </w:rPr>
                <w:tag w:val="_PLD_862851f8ff08431ea28c3420f555e42d"/>
                <w:id w:val="-556855466"/>
                <w:lock w:val="sdtLocked"/>
              </w:sdtPr>
              <w:sdtContent>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0FF0178F" w14:textId="77777777" w:rsidR="000B465C" w:rsidRPr="000B465C" w:rsidRDefault="000B465C" w:rsidP="00B22C83">
                    <w:pPr>
                      <w:jc w:val="center"/>
                      <w:rPr>
                        <w:rFonts w:cs="Cambria"/>
                        <w:sz w:val="18"/>
                        <w:szCs w:val="18"/>
                      </w:rPr>
                    </w:pPr>
                    <w:r w:rsidRPr="000B465C">
                      <w:rPr>
                        <w:rFonts w:cs="Cambria" w:hint="eastAsia"/>
                        <w:sz w:val="18"/>
                        <w:szCs w:val="18"/>
                      </w:rPr>
                      <w:t>业务性质</w:t>
                    </w:r>
                  </w:p>
                </w:tc>
              </w:sdtContent>
            </w:sdt>
            <w:sdt>
              <w:sdtPr>
                <w:rPr>
                  <w:sz w:val="18"/>
                  <w:szCs w:val="18"/>
                </w:rPr>
                <w:tag w:val="_PLD_77ed8bc59084448aa6eced74a15c106f"/>
                <w:id w:val="-1533489291"/>
                <w:lock w:val="sdtLocked"/>
              </w:sdtPr>
              <w:sdtContent>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8C4833F" w14:textId="77777777" w:rsidR="000B465C" w:rsidRPr="000B465C" w:rsidRDefault="000B465C" w:rsidP="00B22C83">
                    <w:pPr>
                      <w:jc w:val="center"/>
                      <w:rPr>
                        <w:rFonts w:cs="Cambria"/>
                        <w:sz w:val="18"/>
                        <w:szCs w:val="18"/>
                      </w:rPr>
                    </w:pPr>
                    <w:r w:rsidRPr="000B465C">
                      <w:rPr>
                        <w:rFonts w:cs="Cambria" w:hint="eastAsia"/>
                        <w:sz w:val="18"/>
                        <w:szCs w:val="18"/>
                      </w:rPr>
                      <w:t>注册资本</w:t>
                    </w:r>
                  </w:p>
                </w:tc>
              </w:sdtContent>
            </w:sdt>
            <w:sdt>
              <w:sdtPr>
                <w:rPr>
                  <w:sz w:val="18"/>
                  <w:szCs w:val="18"/>
                </w:rPr>
                <w:tag w:val="_PLD_360f61c4c6c14f0abe6480ef7f30e958"/>
                <w:id w:val="692422603"/>
                <w:lock w:val="sdtLocked"/>
              </w:sdtPr>
              <w:sdtContent>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75EBC77F" w14:textId="77777777" w:rsidR="000B465C" w:rsidRPr="000B465C" w:rsidRDefault="000B465C" w:rsidP="00B22C83">
                    <w:pPr>
                      <w:jc w:val="center"/>
                      <w:rPr>
                        <w:rFonts w:cs="Cambria"/>
                        <w:sz w:val="18"/>
                        <w:szCs w:val="18"/>
                      </w:rPr>
                    </w:pPr>
                    <w:r w:rsidRPr="000B465C">
                      <w:rPr>
                        <w:rFonts w:cs="Cambria" w:hint="eastAsia"/>
                        <w:sz w:val="18"/>
                        <w:szCs w:val="18"/>
                      </w:rPr>
                      <w:t>母公司对本企业的持股比例</w:t>
                    </w:r>
                    <w:r w:rsidRPr="000B465C">
                      <w:rPr>
                        <w:rFonts w:cs="Cambria"/>
                        <w:sz w:val="18"/>
                        <w:szCs w:val="18"/>
                      </w:rPr>
                      <w:t>(%)</w:t>
                    </w:r>
                  </w:p>
                </w:tc>
              </w:sdtContent>
            </w:sdt>
            <w:sdt>
              <w:sdtPr>
                <w:rPr>
                  <w:sz w:val="18"/>
                  <w:szCs w:val="18"/>
                </w:rPr>
                <w:tag w:val="_PLD_3ef945e24ca64fc394d2e6b861604fcf"/>
                <w:id w:val="-545915254"/>
                <w:lock w:val="sdtLocked"/>
              </w:sdtPr>
              <w:sdtContent>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71515B81" w14:textId="77777777" w:rsidR="000B465C" w:rsidRPr="000B465C" w:rsidRDefault="000B465C" w:rsidP="00B22C83">
                    <w:pPr>
                      <w:jc w:val="center"/>
                      <w:rPr>
                        <w:rFonts w:cs="Cambria"/>
                        <w:sz w:val="18"/>
                        <w:szCs w:val="18"/>
                      </w:rPr>
                    </w:pPr>
                    <w:r w:rsidRPr="000B465C">
                      <w:rPr>
                        <w:rFonts w:cs="Cambria" w:hint="eastAsia"/>
                        <w:sz w:val="18"/>
                        <w:szCs w:val="18"/>
                      </w:rPr>
                      <w:t>母公司对本企业的表决权比例</w:t>
                    </w:r>
                    <w:r w:rsidRPr="000B465C">
                      <w:rPr>
                        <w:rFonts w:cs="Cambria"/>
                        <w:sz w:val="18"/>
                        <w:szCs w:val="18"/>
                      </w:rPr>
                      <w:t>(%)</w:t>
                    </w:r>
                  </w:p>
                </w:tc>
              </w:sdtContent>
            </w:sdt>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930542E" w14:textId="77777777" w:rsidR="000B465C" w:rsidRPr="000B465C" w:rsidRDefault="000B465C" w:rsidP="00B22C83">
                <w:pPr>
                  <w:jc w:val="center"/>
                  <w:rPr>
                    <w:rFonts w:cs="Cambria"/>
                    <w:sz w:val="18"/>
                    <w:szCs w:val="18"/>
                  </w:rPr>
                </w:pPr>
                <w:r w:rsidRPr="000B465C">
                  <w:rPr>
                    <w:rFonts w:cs="Cambria" w:hint="eastAsia"/>
                    <w:sz w:val="18"/>
                    <w:szCs w:val="18"/>
                  </w:rPr>
                  <w:t>本公司最终控制方</w:t>
                </w:r>
              </w:p>
            </w:tc>
          </w:tr>
          <w:sdt>
            <w:sdtPr>
              <w:rPr>
                <w:rFonts w:cs="Cambria"/>
                <w:sz w:val="18"/>
                <w:szCs w:val="18"/>
              </w:rPr>
              <w:alias w:val="本企业的母公司情况明细"/>
              <w:tag w:val="_GBC_e3a0ec4880544cc4ad472a056e28a2a2"/>
              <w:id w:val="1145704071"/>
              <w:lock w:val="sdtLocked"/>
              <w:placeholder>
                <w:docPart w:val="49869022126741A085C3D6287A2CA13C"/>
              </w:placeholder>
            </w:sdtPr>
            <w:sdtContent>
              <w:tr w:rsidR="000B465C" w14:paraId="7EFBD9FC" w14:textId="77777777" w:rsidTr="000B465C">
                <w:trPr>
                  <w:trHeight w:val="255"/>
                </w:trPr>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14:paraId="4215DA46" w14:textId="77777777" w:rsidR="000B465C" w:rsidRPr="000B465C" w:rsidRDefault="000B465C" w:rsidP="000B465C">
                    <w:pPr>
                      <w:jc w:val="center"/>
                      <w:rPr>
                        <w:rFonts w:cs="Cambria"/>
                        <w:sz w:val="18"/>
                        <w:szCs w:val="18"/>
                      </w:rPr>
                    </w:pPr>
                    <w:r w:rsidRPr="000B465C">
                      <w:rPr>
                        <w:sz w:val="18"/>
                        <w:szCs w:val="18"/>
                      </w:rPr>
                      <w:t>中国铁路太原局集团有限公</w:t>
                    </w:r>
                    <w:r w:rsidRPr="000B465C">
                      <w:rPr>
                        <w:rFonts w:hint="eastAsia"/>
                        <w:sz w:val="18"/>
                        <w:szCs w:val="18"/>
                      </w:rPr>
                      <w:t>司</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5B6376D6" w14:textId="77777777" w:rsidR="000B465C" w:rsidRPr="000B465C" w:rsidRDefault="000B465C" w:rsidP="000B465C">
                    <w:pPr>
                      <w:jc w:val="center"/>
                      <w:rPr>
                        <w:rFonts w:cs="Cambria"/>
                        <w:sz w:val="18"/>
                        <w:szCs w:val="18"/>
                      </w:rPr>
                    </w:pPr>
                    <w:r w:rsidRPr="000B465C">
                      <w:rPr>
                        <w:sz w:val="18"/>
                        <w:szCs w:val="18"/>
                      </w:rPr>
                      <w:t>山西省太原市建设北路202号</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11D2CD8E" w14:textId="77777777" w:rsidR="000B465C" w:rsidRPr="000B465C" w:rsidRDefault="000B465C" w:rsidP="000B465C">
                    <w:pPr>
                      <w:jc w:val="center"/>
                      <w:rPr>
                        <w:rFonts w:cs="Cambria"/>
                        <w:sz w:val="18"/>
                        <w:szCs w:val="18"/>
                      </w:rPr>
                    </w:pPr>
                    <w:r w:rsidRPr="000B465C">
                      <w:rPr>
                        <w:sz w:val="18"/>
                        <w:szCs w:val="18"/>
                      </w:rPr>
                      <w:t>铁路客货运输等</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F2483F2" w14:textId="77777777" w:rsidR="000B465C" w:rsidRPr="000B465C" w:rsidRDefault="000B465C" w:rsidP="000B465C">
                    <w:pPr>
                      <w:jc w:val="center"/>
                      <w:rPr>
                        <w:rFonts w:cs="Cambria"/>
                        <w:sz w:val="18"/>
                        <w:szCs w:val="18"/>
                      </w:rPr>
                    </w:pPr>
                    <w:r w:rsidRPr="000B465C">
                      <w:rPr>
                        <w:sz w:val="18"/>
                        <w:szCs w:val="18"/>
                      </w:rPr>
                      <w:t>920.11</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16E6C012" w14:textId="77777777" w:rsidR="000B465C" w:rsidRPr="000B465C" w:rsidRDefault="000B465C" w:rsidP="000B465C">
                    <w:pPr>
                      <w:jc w:val="center"/>
                      <w:rPr>
                        <w:rFonts w:cs="Cambria"/>
                        <w:sz w:val="18"/>
                        <w:szCs w:val="18"/>
                      </w:rPr>
                    </w:pPr>
                    <w:r w:rsidRPr="000B465C">
                      <w:rPr>
                        <w:sz w:val="18"/>
                        <w:szCs w:val="18"/>
                      </w:rPr>
                      <w:t>61.45%</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2D632E42" w14:textId="77777777" w:rsidR="000B465C" w:rsidRPr="000B465C" w:rsidRDefault="000B465C" w:rsidP="000B465C">
                    <w:pPr>
                      <w:jc w:val="center"/>
                      <w:rPr>
                        <w:rFonts w:cs="Cambria"/>
                        <w:sz w:val="18"/>
                        <w:szCs w:val="18"/>
                      </w:rPr>
                    </w:pPr>
                    <w:r w:rsidRPr="000B465C">
                      <w:rPr>
                        <w:sz w:val="18"/>
                        <w:szCs w:val="18"/>
                      </w:rPr>
                      <w:t>61.45%</w:t>
                    </w:r>
                  </w:p>
                </w:tc>
                <w:sdt>
                  <w:sdtPr>
                    <w:rPr>
                      <w:sz w:val="18"/>
                      <w:szCs w:val="18"/>
                    </w:rPr>
                    <w:alias w:val="本公司最终控制方"/>
                    <w:tag w:val="_GBC_58b28abc47a347c1b32de3d9ac64d169"/>
                    <w:id w:val="322621982"/>
                    <w:lock w:val="sdtLocked"/>
                  </w:sdtPr>
                  <w:sdtEndPr>
                    <w:rPr>
                      <w:sz w:val="21"/>
                      <w:szCs w:val="21"/>
                    </w:rPr>
                  </w:sdtEndPr>
                  <w:sdtContent>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0F26AE6" w14:textId="3CD02037" w:rsidR="000B465C" w:rsidRPr="000B465C" w:rsidRDefault="000B465C" w:rsidP="000B465C">
                        <w:pPr>
                          <w:jc w:val="center"/>
                          <w:rPr>
                            <w:rFonts w:cs="Cambria"/>
                            <w:sz w:val="18"/>
                            <w:szCs w:val="18"/>
                          </w:rPr>
                        </w:pPr>
                        <w:r w:rsidRPr="000B465C">
                          <w:rPr>
                            <w:sz w:val="18"/>
                            <w:szCs w:val="18"/>
                          </w:rPr>
                          <w:t>中国国家铁路集团有限公</w:t>
                        </w:r>
                        <w:r w:rsidRPr="000B465C">
                          <w:rPr>
                            <w:rFonts w:ascii="PMingLiU" w:eastAsia="PMingLiU" w:hAnsi="PMingLiU" w:cs="PMingLiU" w:hint="eastAsia"/>
                            <w:sz w:val="18"/>
                            <w:szCs w:val="18"/>
                          </w:rPr>
                          <w:t>司</w:t>
                        </w:r>
                      </w:p>
                    </w:tc>
                  </w:sdtContent>
                </w:sdt>
              </w:tr>
            </w:sdtContent>
          </w:sdt>
        </w:tbl>
        <w:p w14:paraId="6478067A" w14:textId="77777777" w:rsidR="009D01F0" w:rsidRDefault="00174DED">
          <w:pPr>
            <w:tabs>
              <w:tab w:val="left" w:pos="1134"/>
            </w:tabs>
            <w:rPr>
              <w:rFonts w:cs="Cambria"/>
            </w:rPr>
          </w:pPr>
          <w:r>
            <w:rPr>
              <w:rFonts w:cs="Cambria" w:hint="eastAsia"/>
            </w:rPr>
            <w:t>本企业的母公司情况的说明</w:t>
          </w:r>
        </w:p>
        <w:sdt>
          <w:sdtPr>
            <w:rPr>
              <w:rFonts w:cs="Cambria"/>
            </w:rPr>
            <w:alias w:val="本企业的母公司情况的说明"/>
            <w:tag w:val="_GBC_23f67537c1df4d9d9ede9fbc78ad06a4"/>
            <w:id w:val="548966000"/>
            <w:lock w:val="sdtLocked"/>
            <w:placeholder>
              <w:docPart w:val="GBC22222222222222222222222222222"/>
            </w:placeholder>
          </w:sdtPr>
          <w:sdtContent>
            <w:p w14:paraId="6B9D504F" w14:textId="78111EDA" w:rsidR="009D01F0" w:rsidRDefault="0043678A">
              <w:pPr>
                <w:tabs>
                  <w:tab w:val="left" w:pos="1134"/>
                </w:tabs>
                <w:rPr>
                  <w:rFonts w:cs="Cambria"/>
                </w:rPr>
              </w:pPr>
              <w:r>
                <w:t>本公司的控股股东为中国铁路太原局集团有限公司。</w:t>
              </w:r>
            </w:p>
          </w:sdtContent>
        </w:sdt>
        <w:p w14:paraId="0D1EC650" w14:textId="72034DBC" w:rsidR="009D01F0" w:rsidRDefault="00174DED">
          <w:r>
            <w:rPr>
              <w:rFonts w:hint="eastAsia"/>
            </w:rPr>
            <w:t>本企业最终控制方是</w:t>
          </w:r>
          <w:sdt>
            <w:sdtPr>
              <w:rPr>
                <w:rFonts w:hint="eastAsia"/>
              </w:rPr>
              <w:alias w:val="本企业最终控制方"/>
              <w:tag w:val="_GBC_951a676520994ab7a3822c5f58c20b7d"/>
              <w:id w:val="466630387"/>
              <w:lock w:val="sdtLocked"/>
              <w:placeholder>
                <w:docPart w:val="GBC22222222222222222222222222222"/>
              </w:placeholder>
            </w:sdtPr>
            <w:sdtContent>
              <w:r w:rsidR="0043678A">
                <w:t>中国国家铁路集团有限公司。</w:t>
              </w:r>
            </w:sdtContent>
          </w:sdt>
        </w:p>
        <w:p w14:paraId="70AA95D8" w14:textId="77777777" w:rsidR="009D01F0" w:rsidRDefault="00174DED">
          <w:r>
            <w:rPr>
              <w:rFonts w:hint="eastAsia"/>
            </w:rPr>
            <w:t>其他说明：</w:t>
          </w:r>
        </w:p>
        <w:sdt>
          <w:sdtPr>
            <w:alias w:val="本企业的母公司情况的其他说明"/>
            <w:tag w:val="_GBC_72b4ca7a02944263a74be4174baff4cf"/>
            <w:id w:val="1929927469"/>
            <w:lock w:val="sdtLocked"/>
            <w:placeholder>
              <w:docPart w:val="GBC22222222222222222222222222222"/>
            </w:placeholder>
          </w:sdtPr>
          <w:sdtContent>
            <w:p w14:paraId="5B4374CE" w14:textId="45528CD7" w:rsidR="009D01F0" w:rsidRDefault="0043678A" w:rsidP="0043678A">
              <w:pPr>
                <w:jc w:val="both"/>
              </w:pPr>
              <w:r>
                <w:t>根据《国务院关于组建中国铁路总公司有关问题的批复》（国函【2013】47号），公司实际控制人原铁道部实施“政企分开”，其所属的 18 个铁路局（含太原局集团公司、广州铁路集团公司）、3个专业运输公司及其他企业的权益划入新组建成立的中国铁路总公司。2019年6月18日，中国铁路总公司改制为中国国家铁路集团有限公司。因国铁集团不具有原铁道部的政府属性，在所有与改革有关的一切必要手续及程序正式完成之后，根据上交所《股票上市规则》的规定，国铁集团及其附属公司（包括实体）作为本公司关联方，公司与国铁集团及其下属单位因铁路运输业务持续发生的相关交易构成关联交易</w:t>
              </w:r>
              <w:r>
                <w:rPr>
                  <w:rFonts w:ascii="PMingLiU" w:eastAsia="PMingLiU" w:hAnsi="PMingLiU" w:cs="PMingLiU" w:hint="eastAsia"/>
                </w:rPr>
                <w:t>。</w:t>
              </w:r>
            </w:p>
          </w:sdtContent>
        </w:sdt>
        <w:p w14:paraId="45E4EE0F" w14:textId="3D31E6D2" w:rsidR="009D01F0" w:rsidRDefault="00000000"/>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14:paraId="7A8D8C83" w14:textId="77777777" w:rsidR="009D01F0" w:rsidRDefault="00174DED" w:rsidP="00BC60D6">
          <w:pPr>
            <w:pStyle w:val="3"/>
            <w:numPr>
              <w:ilvl w:val="0"/>
              <w:numId w:val="56"/>
            </w:numPr>
            <w:rPr>
              <w:rFonts w:ascii="宋体" w:hAnsi="宋体" w:cs="Arial"/>
              <w:szCs w:val="21"/>
            </w:rPr>
          </w:pPr>
          <w:r>
            <w:rPr>
              <w:rFonts w:ascii="宋体" w:hAnsi="宋体" w:cs="Arial" w:hint="eastAsia"/>
              <w:szCs w:val="21"/>
            </w:rPr>
            <w:t>本企业的子公司情况</w:t>
          </w:r>
        </w:p>
        <w:p w14:paraId="23548057" w14:textId="77777777" w:rsidR="009D01F0" w:rsidRDefault="00174DED">
          <w:r>
            <w:rPr>
              <w:rFonts w:hint="eastAsia"/>
            </w:rPr>
            <w:t>本企业子公司的情况详见附注</w:t>
          </w:r>
        </w:p>
        <w:sdt>
          <w:sdtPr>
            <w:alias w:val="是否适用：本公司的子公司情况详见附注[双击切换]"/>
            <w:tag w:val="_GBC_a8d551b9f62149d3bf9322adae2c671f"/>
            <w:id w:val="1545025869"/>
            <w:lock w:val="sdtLocked"/>
            <w:placeholder>
              <w:docPart w:val="GBC22222222222222222222222222222"/>
            </w:placeholder>
          </w:sdtPr>
          <w:sdtContent>
            <w:p w14:paraId="7BCC6218" w14:textId="434BAD59" w:rsidR="009D01F0" w:rsidRDefault="00174DED">
              <w:r>
                <w:fldChar w:fldCharType="begin"/>
              </w:r>
              <w:r w:rsidR="0043678A">
                <w:instrText xml:space="preserve"> MACROBUTTON  SnrToggleCheckbox √适用 </w:instrText>
              </w:r>
              <w:r>
                <w:fldChar w:fldCharType="end"/>
              </w:r>
              <w:r>
                <w:fldChar w:fldCharType="begin"/>
              </w:r>
              <w:r w:rsidR="0043678A">
                <w:instrText xml:space="preserve"> MACROBUTTON  SnrToggleCheckbox □不适用 </w:instrText>
              </w:r>
              <w:r>
                <w:fldChar w:fldCharType="end"/>
              </w:r>
            </w:p>
          </w:sdtContent>
        </w:sdt>
        <w:sdt>
          <w:sdtPr>
            <w:rPr>
              <w:rFonts w:hint="eastAsia"/>
            </w:rPr>
            <w:alias w:val="本公司的子公司情况详见附注"/>
            <w:tag w:val="_GBC_bb3e2669c3cc45d0a6637b1809087708"/>
            <w:id w:val="-1464038270"/>
            <w:lock w:val="sdtLocked"/>
            <w:placeholder>
              <w:docPart w:val="GBC22222222222222222222222222222"/>
            </w:placeholder>
          </w:sdtPr>
          <w:sdtContent>
            <w:p w14:paraId="6ADC2069" w14:textId="5090FFAD" w:rsidR="009D01F0" w:rsidRDefault="0043678A">
              <w:r>
                <w:t>本企业子公司的情况详见附注九、1</w:t>
              </w:r>
              <w:r>
                <w:rPr>
                  <w:rFonts w:ascii="PMingLiU" w:eastAsia="PMingLiU" w:hAnsi="PMingLiU" w:cs="PMingLiU" w:hint="eastAsia"/>
                </w:rPr>
                <w:t>。</w:t>
              </w:r>
            </w:p>
          </w:sdtContent>
        </w:sdt>
        <w:p w14:paraId="19D4595A" w14:textId="77777777" w:rsidR="009D01F0" w:rsidRDefault="00000000">
          <w:pPr>
            <w:tabs>
              <w:tab w:val="left" w:pos="1134"/>
            </w:tabs>
            <w:rPr>
              <w:rFonts w:cs="Cambria"/>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14:paraId="02749942" w14:textId="77777777" w:rsidR="009D01F0" w:rsidRDefault="00174DED" w:rsidP="00BC60D6">
          <w:pPr>
            <w:pStyle w:val="3"/>
            <w:numPr>
              <w:ilvl w:val="0"/>
              <w:numId w:val="56"/>
            </w:numPr>
            <w:rPr>
              <w:rFonts w:ascii="宋体" w:hAnsi="宋体"/>
            </w:rPr>
          </w:pPr>
          <w:r>
            <w:rPr>
              <w:rFonts w:ascii="宋体" w:hAnsi="宋体" w:hint="eastAsia"/>
            </w:rPr>
            <w:t>本企业合营和联营企业情况</w:t>
          </w:r>
        </w:p>
        <w:p w14:paraId="4E2817FF" w14:textId="77777777" w:rsidR="009D01F0" w:rsidRDefault="00174DED">
          <w:r>
            <w:rPr>
              <w:rFonts w:hint="eastAsia"/>
            </w:rPr>
            <w:t>本企业重要的合营或联营企业详见附注</w:t>
          </w:r>
        </w:p>
        <w:sdt>
          <w:sdtPr>
            <w:alias w:val="是否适用：本企业重要的合营或联营企业详见附注[双击切换]"/>
            <w:tag w:val="_GBC_2a369d3377e94598b2a744dfe59973e2"/>
            <w:id w:val="-871382951"/>
            <w:lock w:val="sdtLocked"/>
            <w:placeholder>
              <w:docPart w:val="GBC22222222222222222222222222222"/>
            </w:placeholder>
          </w:sdtPr>
          <w:sdtContent>
            <w:p w14:paraId="732D731E" w14:textId="214DA0F0" w:rsidR="009D01F0" w:rsidRDefault="00174DED">
              <w:r>
                <w:fldChar w:fldCharType="begin"/>
              </w:r>
              <w:r w:rsidR="0043678A">
                <w:instrText xml:space="preserve"> MACROBUTTON  SnrToggleCheckbox √适用 </w:instrText>
              </w:r>
              <w:r>
                <w:fldChar w:fldCharType="end"/>
              </w:r>
              <w:r>
                <w:fldChar w:fldCharType="begin"/>
              </w:r>
              <w:r w:rsidR="0043678A">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65071680"/>
            <w:lock w:val="sdtLocked"/>
            <w:placeholder>
              <w:docPart w:val="GBC22222222222222222222222222222"/>
            </w:placeholder>
          </w:sdtPr>
          <w:sdtContent>
            <w:p w14:paraId="31A642CE" w14:textId="3228EA5B" w:rsidR="009D01F0" w:rsidRDefault="0043678A">
              <w:r>
                <w:t>本企业重要的合营或联营企业详见附注九、3。</w:t>
              </w:r>
            </w:p>
          </w:sdtContent>
        </w:sdt>
        <w:p w14:paraId="525DAAE2" w14:textId="77777777" w:rsidR="009D01F0" w:rsidRDefault="009D01F0"/>
        <w:p w14:paraId="6E7175F8" w14:textId="77777777" w:rsidR="009D01F0" w:rsidRDefault="00174DED">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95742942"/>
            <w:lock w:val="sdtLocked"/>
            <w:placeholder>
              <w:docPart w:val="GBC22222222222222222222222222222"/>
            </w:placeholder>
          </w:sdtPr>
          <w:sdtContent>
            <w:p w14:paraId="11C78B14" w14:textId="058905AD" w:rsidR="009D01F0" w:rsidRDefault="00174DED">
              <w:r>
                <w:fldChar w:fldCharType="begin"/>
              </w:r>
              <w:r w:rsidR="0043678A">
                <w:instrText xml:space="preserve"> MACROBUTTON  SnrToggleCheckbox √适用 </w:instrText>
              </w:r>
              <w:r>
                <w:fldChar w:fldCharType="end"/>
              </w:r>
              <w:r>
                <w:fldChar w:fldCharType="begin"/>
              </w:r>
              <w:r w:rsidR="0043678A">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6"/>
            <w:gridCol w:w="4937"/>
          </w:tblGrid>
          <w:tr w:rsidR="001451AB" w14:paraId="3BF03C31" w14:textId="77777777" w:rsidTr="000D49A5">
            <w:trPr>
              <w:trHeight w:val="284"/>
            </w:trPr>
            <w:sdt>
              <w:sdtPr>
                <w:tag w:val="_PLD_e5c009b9730d40bc93f36e5e672cbe84"/>
                <w:id w:val="-1133256068"/>
                <w:lock w:val="sdtLocked"/>
              </w:sdtPr>
              <w:sdtContent>
                <w:tc>
                  <w:tcPr>
                    <w:tcW w:w="2202" w:type="pct"/>
                    <w:tcBorders>
                      <w:top w:val="single" w:sz="4" w:space="0" w:color="auto"/>
                      <w:left w:val="single" w:sz="4" w:space="0" w:color="auto"/>
                      <w:bottom w:val="single" w:sz="4" w:space="0" w:color="auto"/>
                      <w:right w:val="single" w:sz="4" w:space="0" w:color="auto"/>
                    </w:tcBorders>
                    <w:shd w:val="clear" w:color="auto" w:fill="auto"/>
                  </w:tcPr>
                  <w:p w14:paraId="2E34F921" w14:textId="77777777" w:rsidR="001451AB" w:rsidRDefault="001451AB" w:rsidP="000D49A5">
                    <w:pPr>
                      <w:jc w:val="center"/>
                      <w:rPr>
                        <w:rFonts w:cs="Cambria"/>
                      </w:rPr>
                    </w:pPr>
                    <w:r>
                      <w:rPr>
                        <w:rFonts w:cs="Cambria" w:hint="eastAsia"/>
                      </w:rPr>
                      <w:t>合营或联营企业名称</w:t>
                    </w:r>
                  </w:p>
                </w:tc>
              </w:sdtContent>
            </w:sdt>
            <w:sdt>
              <w:sdtPr>
                <w:tag w:val="_PLD_84c60036e8b849288542661d1d1b9890"/>
                <w:id w:val="392622996"/>
                <w:lock w:val="sdtLocked"/>
              </w:sdt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14:paraId="41462B19" w14:textId="77777777" w:rsidR="001451AB" w:rsidRDefault="001451AB" w:rsidP="000D49A5">
                    <w:pPr>
                      <w:jc w:val="center"/>
                      <w:rPr>
                        <w:rFonts w:cs="Cambria"/>
                      </w:rPr>
                    </w:pPr>
                    <w:r>
                      <w:rPr>
                        <w:rFonts w:cs="Cambria" w:hint="eastAsia"/>
                      </w:rPr>
                      <w:t>与本企业关系</w:t>
                    </w:r>
                  </w:p>
                </w:tc>
              </w:sdtContent>
            </w:sdt>
          </w:tr>
          <w:sdt>
            <w:sdtPr>
              <w:alias w:val="存在关联方交易或余额的合营和联营企业情况明细"/>
              <w:tag w:val="_GBC_ef970ecfd5a24d47a5d96098bbd65e25"/>
              <w:id w:val="-701548368"/>
              <w:lock w:val="sdtLocked"/>
              <w:placeholder>
                <w:docPart w:val="BBA0FA21CE8647AAA471C1D5D49BB7C3"/>
              </w:placeholder>
            </w:sdtPr>
            <w:sdtContent>
              <w:tr w:rsidR="001451AB" w14:paraId="11108EC5" w14:textId="77777777" w:rsidTr="000D49A5">
                <w:trPr>
                  <w:trHeight w:val="250"/>
                </w:trPr>
                <w:tc>
                  <w:tcPr>
                    <w:tcW w:w="2202" w:type="pct"/>
                    <w:tcBorders>
                      <w:top w:val="single" w:sz="4" w:space="0" w:color="auto"/>
                      <w:left w:val="single" w:sz="4" w:space="0" w:color="auto"/>
                      <w:bottom w:val="single" w:sz="4" w:space="0" w:color="auto"/>
                      <w:right w:val="single" w:sz="4" w:space="0" w:color="auto"/>
                    </w:tcBorders>
                  </w:tcPr>
                  <w:p w14:paraId="0A42030A" w14:textId="228B92EA" w:rsidR="001451AB" w:rsidRDefault="001451AB" w:rsidP="000D49A5">
                    <w:r>
                      <w:t xml:space="preserve">山西国基海川能源有限公司 </w:t>
                    </w:r>
                  </w:p>
                </w:tc>
                <w:tc>
                  <w:tcPr>
                    <w:tcW w:w="2798" w:type="pct"/>
                    <w:tcBorders>
                      <w:top w:val="single" w:sz="4" w:space="0" w:color="auto"/>
                      <w:left w:val="single" w:sz="4" w:space="0" w:color="auto"/>
                      <w:bottom w:val="single" w:sz="4" w:space="0" w:color="auto"/>
                      <w:right w:val="single" w:sz="4" w:space="0" w:color="auto"/>
                    </w:tcBorders>
                  </w:tcPr>
                  <w:p w14:paraId="217B44F1" w14:textId="6D418F38" w:rsidR="001451AB" w:rsidRDefault="001451AB" w:rsidP="000D49A5">
                    <w:r w:rsidRPr="001451AB">
                      <w:t>与本公司同受太原局集团公司控制</w:t>
                    </w:r>
                  </w:p>
                </w:tc>
              </w:tr>
            </w:sdtContent>
          </w:sdt>
        </w:tbl>
        <w:p w14:paraId="03DDFCD9" w14:textId="6A88AF39" w:rsidR="009D01F0" w:rsidRDefault="00174DED">
          <w:pPr>
            <w:tabs>
              <w:tab w:val="left" w:pos="1134"/>
            </w:tabs>
            <w:rPr>
              <w:rFonts w:cs="Cambria"/>
            </w:rPr>
          </w:pPr>
          <w:r>
            <w:rPr>
              <w:rFonts w:cs="Cambria" w:hint="eastAsia"/>
            </w:rPr>
            <w:t>其他说明</w:t>
          </w:r>
          <w:r w:rsidR="002E49AF">
            <w:rPr>
              <w:rFonts w:cs="Cambria" w:hint="eastAsia"/>
            </w:rPr>
            <w:t>：</w:t>
          </w:r>
        </w:p>
        <w:sdt>
          <w:sdtPr>
            <w:rPr>
              <w:rFonts w:cs="Cambria"/>
            </w:rPr>
            <w:alias w:val="是否适用：存在关联方交易或余额的合营和联营企业情况说明[双击切换]"/>
            <w:tag w:val="_GBC_6d56e8a9eaca4f499d758b2eb96268bf"/>
            <w:id w:val="221030179"/>
            <w:lock w:val="sdtLocked"/>
            <w:placeholder>
              <w:docPart w:val="GBC22222222222222222222222222222"/>
            </w:placeholder>
          </w:sdtPr>
          <w:sdtContent>
            <w:p w14:paraId="1FEAEADC" w14:textId="49C0AAD4" w:rsidR="009D01F0" w:rsidRDefault="00174DED" w:rsidP="001451AB">
              <w:pPr>
                <w:tabs>
                  <w:tab w:val="left" w:pos="1134"/>
                </w:tabs>
                <w:rPr>
                  <w:rFonts w:cs="Cambria"/>
                </w:rPr>
              </w:pPr>
              <w:r>
                <w:rPr>
                  <w:rFonts w:cs="Cambria"/>
                </w:rPr>
                <w:fldChar w:fldCharType="begin"/>
              </w:r>
              <w:r w:rsidR="001451AB">
                <w:rPr>
                  <w:rFonts w:cs="Cambria"/>
                </w:rPr>
                <w:instrText xml:space="preserve"> MACROBUTTON  SnrToggleCheckbox □适用 </w:instrText>
              </w:r>
              <w:r>
                <w:rPr>
                  <w:rFonts w:cs="Cambria"/>
                </w:rPr>
                <w:fldChar w:fldCharType="end"/>
              </w:r>
              <w:r>
                <w:rPr>
                  <w:rFonts w:cs="Cambria"/>
                </w:rPr>
                <w:fldChar w:fldCharType="begin"/>
              </w:r>
              <w:r w:rsidR="001451AB">
                <w:rPr>
                  <w:rFonts w:cs="Cambria"/>
                </w:rPr>
                <w:instrText xml:space="preserve"> MACROBUTTON  SnrToggleCheckbox √不适用 </w:instrText>
              </w:r>
              <w:r>
                <w:rPr>
                  <w:rFonts w:cs="Cambria"/>
                </w:rPr>
                <w:fldChar w:fldCharType="end"/>
              </w:r>
            </w:p>
          </w:sdtContent>
        </w:sdt>
        <w:p w14:paraId="1240AE4D" w14:textId="77777777" w:rsidR="009D01F0" w:rsidRDefault="00000000">
          <w:pPr>
            <w:tabs>
              <w:tab w:val="left" w:pos="1134"/>
            </w:tabs>
            <w:rPr>
              <w:rFonts w:cs="Cambria"/>
            </w:rPr>
          </w:pPr>
        </w:p>
      </w:sdtContent>
    </w:sdt>
    <w:sdt>
      <w:sdtPr>
        <w:rPr>
          <w:rFonts w:ascii="宋体" w:hAnsi="宋体" w:cs="宋体" w:hint="eastAsia"/>
          <w:b w:val="0"/>
          <w:bCs w:val="0"/>
          <w:kern w:val="0"/>
          <w:szCs w:val="24"/>
        </w:rPr>
        <w:alias w:val="模块:其他关联方情况"/>
        <w:tag w:val="_GBC_047a0ce3dc594d779db6d4cbc1623727"/>
        <w:id w:val="720168677"/>
        <w:lock w:val="sdtLocked"/>
        <w:placeholder>
          <w:docPart w:val="GBC22222222222222222222222222222"/>
        </w:placeholder>
      </w:sdtPr>
      <w:sdtEndPr>
        <w:rPr>
          <w:rFonts w:cs="Cambria"/>
          <w:szCs w:val="21"/>
        </w:rPr>
      </w:sdtEndPr>
      <w:sdtContent>
        <w:p w14:paraId="566B722C" w14:textId="77777777" w:rsidR="009D01F0" w:rsidRDefault="00174DED" w:rsidP="00BC60D6">
          <w:pPr>
            <w:pStyle w:val="3"/>
            <w:numPr>
              <w:ilvl w:val="0"/>
              <w:numId w:val="56"/>
            </w:numPr>
            <w:rPr>
              <w:rFonts w:ascii="宋体" w:hAnsi="宋体"/>
            </w:rPr>
          </w:pPr>
          <w:r>
            <w:rPr>
              <w:rFonts w:ascii="宋体" w:hAnsi="宋体" w:hint="eastAsia"/>
            </w:rPr>
            <w:t>其他关联方情况</w:t>
          </w:r>
        </w:p>
        <w:sdt>
          <w:sdtPr>
            <w:alias w:val="是否适用：其他关联方情况[双击切换]"/>
            <w:tag w:val="_GBC_f9c029ef57734babb6375a74af1e3736"/>
            <w:id w:val="-669868457"/>
            <w:lock w:val="sdtLocked"/>
            <w:placeholder>
              <w:docPart w:val="GBC22222222222222222222222222222"/>
            </w:placeholder>
          </w:sdtPr>
          <w:sdtContent>
            <w:p w14:paraId="7307F6A5" w14:textId="487D2E0B" w:rsidR="001451AB" w:rsidRDefault="00174DED" w:rsidP="001451AB">
              <w:r>
                <w:fldChar w:fldCharType="begin"/>
              </w:r>
              <w:r w:rsidR="001451AB">
                <w:instrText xml:space="preserve"> MACROBUTTON  SnrToggleCheckbox √适用 </w:instrText>
              </w:r>
              <w:r>
                <w:fldChar w:fldCharType="end"/>
              </w:r>
              <w:r>
                <w:fldChar w:fldCharType="begin"/>
              </w:r>
              <w:r w:rsidR="001451AB">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9"/>
            <w:gridCol w:w="4944"/>
          </w:tblGrid>
          <w:tr w:rsidR="009E20A2" w14:paraId="7F10187D" w14:textId="77777777" w:rsidTr="00CD573F">
            <w:trPr>
              <w:trHeight w:val="267"/>
            </w:trPr>
            <w:sdt>
              <w:sdtPr>
                <w:tag w:val="_PLD_8fe00abbc9b249a98b2e3ac6b12f12db"/>
                <w:id w:val="-1872747881"/>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14:paraId="5BD868FD" w14:textId="77777777" w:rsidR="009E20A2" w:rsidRDefault="009E20A2" w:rsidP="00CD573F">
                    <w:pPr>
                      <w:jc w:val="center"/>
                      <w:rPr>
                        <w:rFonts w:cs="Cambria"/>
                      </w:rPr>
                    </w:pPr>
                    <w:r>
                      <w:rPr>
                        <w:rFonts w:cs="Cambria" w:hint="eastAsia"/>
                      </w:rPr>
                      <w:t>其他关联方名称</w:t>
                    </w:r>
                  </w:p>
                </w:tc>
              </w:sdtContent>
            </w:sdt>
            <w:sdt>
              <w:sdtPr>
                <w:tag w:val="_PLD_c1304840da1e482f80286e0c7ca19002"/>
                <w:id w:val="1056206572"/>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14:paraId="18408A8E" w14:textId="77777777" w:rsidR="009E20A2" w:rsidRDefault="009E20A2" w:rsidP="00CD573F">
                    <w:pPr>
                      <w:jc w:val="center"/>
                      <w:rPr>
                        <w:rFonts w:cs="Cambria"/>
                      </w:rPr>
                    </w:pPr>
                    <w:r>
                      <w:rPr>
                        <w:rFonts w:cs="Cambria" w:hint="eastAsia"/>
                      </w:rPr>
                      <w:t>其他关联方与本企业关系</w:t>
                    </w:r>
                  </w:p>
                </w:tc>
              </w:sdtContent>
            </w:sdt>
          </w:tr>
          <w:sdt>
            <w:sdtPr>
              <w:rPr>
                <w:rFonts w:cs="Cambria"/>
              </w:rPr>
              <w:alias w:val="本企业的其他关联方情况明细"/>
              <w:tag w:val="_GBC_2ec4adf7a1ce48faaeba9536b2bf6d81"/>
              <w:id w:val="-452325346"/>
              <w:lock w:val="sdtLocked"/>
              <w:placeholder>
                <w:docPart w:val="F5CEF97C092342AEB494F6C041165340"/>
              </w:placeholder>
            </w:sdtPr>
            <w:sdtContent>
              <w:tr w:rsidR="009E20A2" w14:paraId="5336106A"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7886860" w14:textId="77777777" w:rsidR="009E20A2" w:rsidRDefault="009E20A2" w:rsidP="00CD573F">
                    <w:pPr>
                      <w:rPr>
                        <w:rFonts w:cs="Cambria"/>
                      </w:rPr>
                    </w:pPr>
                    <w:r>
                      <w:t>中国国家铁路集团有限公司</w:t>
                    </w:r>
                  </w:p>
                </w:tc>
                <w:sdt>
                  <w:sdtPr>
                    <w:rPr>
                      <w:rFonts w:cs="Cambria"/>
                    </w:rPr>
                    <w:alias w:val="本企业的其他关联方情况明细－其他关联方与本公司关系"/>
                    <w:tag w:val="_GBC_2205fb8ea5f648b5a0c9e8e3f8499f9f"/>
                    <w:id w:val="-153410742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3718F32F" w14:textId="77777777" w:rsidR="009E20A2" w:rsidRDefault="009E20A2" w:rsidP="00CD573F">
                        <w:pPr>
                          <w:rPr>
                            <w:rFonts w:cs="Cambria"/>
                          </w:rPr>
                        </w:pPr>
                        <w:r>
                          <w:rPr>
                            <w:rFonts w:cs="Cambria"/>
                          </w:rPr>
                          <w:t>最终控股公司</w:t>
                        </w:r>
                      </w:p>
                    </w:tc>
                  </w:sdtContent>
                </w:sdt>
              </w:tr>
            </w:sdtContent>
          </w:sdt>
          <w:sdt>
            <w:sdtPr>
              <w:rPr>
                <w:rFonts w:cs="Cambria"/>
              </w:rPr>
              <w:alias w:val="本企业的其他关联方情况明细"/>
              <w:tag w:val="_GBC_2ec4adf7a1ce48faaeba9536b2bf6d81"/>
              <w:id w:val="50817315"/>
              <w:lock w:val="sdtLocked"/>
              <w:placeholder>
                <w:docPart w:val="AB76AD437E8342F391CBE11E0CEC4C7A"/>
              </w:placeholder>
            </w:sdtPr>
            <w:sdtContent>
              <w:tr w:rsidR="009E20A2" w14:paraId="3801ECC2"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C209124" w14:textId="77777777" w:rsidR="009E20A2" w:rsidRDefault="009E20A2" w:rsidP="00CD573F">
                    <w:pPr>
                      <w:rPr>
                        <w:rFonts w:cs="Cambria"/>
                      </w:rPr>
                    </w:pPr>
                    <w:r>
                      <w:t>太原振北实业开发有限公司</w:t>
                    </w:r>
                  </w:p>
                </w:tc>
                <w:sdt>
                  <w:sdtPr>
                    <w:rPr>
                      <w:rFonts w:cs="Cambria"/>
                    </w:rPr>
                    <w:alias w:val="本企业的其他关联方情况明细－其他关联方与本公司关系"/>
                    <w:tag w:val="_GBC_2205fb8ea5f648b5a0c9e8e3f8499f9f"/>
                    <w:id w:val="544178330"/>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686CFBBA"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34997612"/>
              <w:lock w:val="sdtLocked"/>
              <w:placeholder>
                <w:docPart w:val="AB76AD437E8342F391CBE11E0CEC4C7A"/>
              </w:placeholder>
            </w:sdtPr>
            <w:sdtContent>
              <w:tr w:rsidR="009E20A2" w14:paraId="259DF96A"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CE48E51" w14:textId="77777777" w:rsidR="009E20A2" w:rsidRDefault="009E20A2" w:rsidP="00CD573F">
                    <w:pPr>
                      <w:rPr>
                        <w:rFonts w:cs="Cambria"/>
                      </w:rPr>
                    </w:pPr>
                    <w:r>
                      <w:t>太原机车车辆配件厂</w:t>
                    </w:r>
                  </w:p>
                </w:tc>
                <w:sdt>
                  <w:sdtPr>
                    <w:rPr>
                      <w:rFonts w:cs="Cambria"/>
                    </w:rPr>
                    <w:alias w:val="本企业的其他关联方情况明细－其他关联方与本公司关系"/>
                    <w:tag w:val="_GBC_2205fb8ea5f648b5a0c9e8e3f8499f9f"/>
                    <w:id w:val="-1112663256"/>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273489FA"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146357087"/>
              <w:lock w:val="sdtLocked"/>
              <w:placeholder>
                <w:docPart w:val="AB76AD437E8342F391CBE11E0CEC4C7A"/>
              </w:placeholder>
            </w:sdtPr>
            <w:sdtContent>
              <w:tr w:rsidR="009E20A2" w14:paraId="7E189374"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87616D3" w14:textId="77777777" w:rsidR="009E20A2" w:rsidRDefault="009E20A2" w:rsidP="00CD573F">
                    <w:pPr>
                      <w:rPr>
                        <w:rFonts w:cs="Cambria"/>
                      </w:rPr>
                    </w:pPr>
                    <w:r>
                      <w:t>山西铁路装备制造集团有限公司</w:t>
                    </w:r>
                  </w:p>
                </w:tc>
                <w:sdt>
                  <w:sdtPr>
                    <w:rPr>
                      <w:rFonts w:cs="Cambria"/>
                    </w:rPr>
                    <w:alias w:val="本企业的其他关联方情况明细－其他关联方与本公司关系"/>
                    <w:tag w:val="_GBC_2205fb8ea5f648b5a0c9e8e3f8499f9f"/>
                    <w:id w:val="934788443"/>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255662CA"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000263063"/>
              <w:lock w:val="sdtLocked"/>
              <w:placeholder>
                <w:docPart w:val="AB76AD437E8342F391CBE11E0CEC4C7A"/>
              </w:placeholder>
            </w:sdtPr>
            <w:sdtContent>
              <w:tr w:rsidR="009E20A2" w14:paraId="75203B42"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FDDD290" w14:textId="77777777" w:rsidR="009E20A2" w:rsidRDefault="009E20A2" w:rsidP="00CD573F">
                    <w:pPr>
                      <w:rPr>
                        <w:rFonts w:cs="Cambria"/>
                      </w:rPr>
                    </w:pPr>
                    <w:r>
                      <w:t>太原唐盛源综合贸易有限公司</w:t>
                    </w:r>
                  </w:p>
                </w:tc>
                <w:sdt>
                  <w:sdtPr>
                    <w:rPr>
                      <w:rFonts w:cs="Cambria"/>
                    </w:rPr>
                    <w:alias w:val="本企业的其他关联方情况明细－其他关联方与本公司关系"/>
                    <w:tag w:val="_GBC_2205fb8ea5f648b5a0c9e8e3f8499f9f"/>
                    <w:id w:val="1948655562"/>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4BE396E2"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155837947"/>
              <w:lock w:val="sdtLocked"/>
              <w:placeholder>
                <w:docPart w:val="AB76AD437E8342F391CBE11E0CEC4C7A"/>
              </w:placeholder>
            </w:sdtPr>
            <w:sdtContent>
              <w:tr w:rsidR="009E20A2" w14:paraId="75C2AFA5"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08E470A" w14:textId="77777777" w:rsidR="009E20A2" w:rsidRDefault="009E20A2" w:rsidP="00CD573F">
                    <w:pPr>
                      <w:rPr>
                        <w:rFonts w:cs="Cambria"/>
                      </w:rPr>
                    </w:pPr>
                    <w:r>
                      <w:t>朔州市宏达铁路工贸有限公司</w:t>
                    </w:r>
                  </w:p>
                </w:tc>
                <w:sdt>
                  <w:sdtPr>
                    <w:rPr>
                      <w:rFonts w:cs="Cambria"/>
                    </w:rPr>
                    <w:alias w:val="本企业的其他关联方情况明细－其他关联方与本公司关系"/>
                    <w:tag w:val="_GBC_2205fb8ea5f648b5a0c9e8e3f8499f9f"/>
                    <w:id w:val="1188956878"/>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1D483269"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924984121"/>
              <w:lock w:val="sdtLocked"/>
              <w:placeholder>
                <w:docPart w:val="AB76AD437E8342F391CBE11E0CEC4C7A"/>
              </w:placeholder>
            </w:sdtPr>
            <w:sdtContent>
              <w:tr w:rsidR="009E20A2" w14:paraId="06AF8F53"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8D95469" w14:textId="77777777" w:rsidR="009E20A2" w:rsidRDefault="009E20A2" w:rsidP="00CD573F">
                    <w:pPr>
                      <w:rPr>
                        <w:rFonts w:cs="Cambria"/>
                      </w:rPr>
                    </w:pPr>
                    <w:r>
                      <w:t>太原车辆段车辆修理工厂</w:t>
                    </w:r>
                  </w:p>
                </w:tc>
                <w:sdt>
                  <w:sdtPr>
                    <w:rPr>
                      <w:rFonts w:cs="Cambria"/>
                    </w:rPr>
                    <w:alias w:val="本企业的其他关联方情况明细－其他关联方与本公司关系"/>
                    <w:tag w:val="_GBC_2205fb8ea5f648b5a0c9e8e3f8499f9f"/>
                    <w:id w:val="381907547"/>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54882991"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444839744"/>
              <w:lock w:val="sdtLocked"/>
              <w:placeholder>
                <w:docPart w:val="AB76AD437E8342F391CBE11E0CEC4C7A"/>
              </w:placeholder>
            </w:sdtPr>
            <w:sdtContent>
              <w:tr w:rsidR="009E20A2" w14:paraId="2614E62F"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81A08FE" w14:textId="77777777" w:rsidR="009E20A2" w:rsidRDefault="009E20A2" w:rsidP="00CD573F">
                    <w:pPr>
                      <w:rPr>
                        <w:rFonts w:cs="Cambria"/>
                      </w:rPr>
                    </w:pPr>
                    <w:r>
                      <w:t>山西三晋地方铁路开发集团有限公司</w:t>
                    </w:r>
                  </w:p>
                </w:tc>
                <w:sdt>
                  <w:sdtPr>
                    <w:rPr>
                      <w:rFonts w:cs="Cambria"/>
                    </w:rPr>
                    <w:alias w:val="本企业的其他关联方情况明细－其他关联方与本公司关系"/>
                    <w:tag w:val="_GBC_2205fb8ea5f648b5a0c9e8e3f8499f9f"/>
                    <w:id w:val="68465743"/>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39D7C7B3"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881478336"/>
              <w:lock w:val="sdtLocked"/>
              <w:placeholder>
                <w:docPart w:val="AB76AD437E8342F391CBE11E0CEC4C7A"/>
              </w:placeholder>
            </w:sdtPr>
            <w:sdtContent>
              <w:tr w:rsidR="009E20A2" w14:paraId="1FDB9316"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ACF6FD8" w14:textId="77777777" w:rsidR="009E20A2" w:rsidRDefault="009E20A2" w:rsidP="00CD573F">
                    <w:pPr>
                      <w:rPr>
                        <w:rFonts w:cs="Cambria"/>
                      </w:rPr>
                    </w:pPr>
                    <w:r>
                      <w:t>太原市华威通水电工程有限公司</w:t>
                    </w:r>
                  </w:p>
                </w:tc>
                <w:sdt>
                  <w:sdtPr>
                    <w:rPr>
                      <w:rFonts w:cs="Cambria"/>
                    </w:rPr>
                    <w:alias w:val="本企业的其他关联方情况明细－其他关联方与本公司关系"/>
                    <w:tag w:val="_GBC_2205fb8ea5f648b5a0c9e8e3f8499f9f"/>
                    <w:id w:val="-118380441"/>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530271FB" w14:textId="77777777" w:rsidR="009E20A2" w:rsidRDefault="009E20A2" w:rsidP="00CD573F">
                        <w:pPr>
                          <w:rPr>
                            <w:rFonts w:cs="Cambria"/>
                          </w:rPr>
                        </w:pPr>
                        <w:r w:rsidRPr="00F04469">
                          <w:rPr>
                            <w:rFonts w:cs="Cambria"/>
                          </w:rPr>
                          <w:t>母公司的全资子公司</w:t>
                        </w:r>
                      </w:p>
                    </w:tc>
                  </w:sdtContent>
                </w:sdt>
              </w:tr>
            </w:sdtContent>
          </w:sdt>
          <w:sdt>
            <w:sdtPr>
              <w:rPr>
                <w:rFonts w:cs="Cambria"/>
              </w:rPr>
              <w:alias w:val="本企业的其他关联方情况明细"/>
              <w:tag w:val="_GBC_2ec4adf7a1ce48faaeba9536b2bf6d81"/>
              <w:id w:val="1662277669"/>
              <w:lock w:val="sdtLocked"/>
              <w:placeholder>
                <w:docPart w:val="AB76AD437E8342F391CBE11E0CEC4C7A"/>
              </w:placeholder>
            </w:sdtPr>
            <w:sdtContent>
              <w:tr w:rsidR="009E20A2" w14:paraId="2478787A"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5A671DB" w14:textId="77777777" w:rsidR="009E20A2" w:rsidRDefault="009E20A2" w:rsidP="00CD573F">
                    <w:pPr>
                      <w:rPr>
                        <w:rFonts w:cs="Cambria"/>
                      </w:rPr>
                    </w:pPr>
                    <w:r>
                      <w:t>太原晋太实业(集团)有限公司</w:t>
                    </w:r>
                  </w:p>
                </w:tc>
                <w:sdt>
                  <w:sdtPr>
                    <w:rPr>
                      <w:rFonts w:cs="Cambria"/>
                    </w:rPr>
                    <w:alias w:val="本企业的其他关联方情况明细－其他关联方与本公司关系"/>
                    <w:tag w:val="_GBC_2205fb8ea5f648b5a0c9e8e3f8499f9f"/>
                    <w:id w:val="-816561483"/>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1D6AC79C"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1731993304"/>
              <w:lock w:val="sdtLocked"/>
              <w:placeholder>
                <w:docPart w:val="AB76AD437E8342F391CBE11E0CEC4C7A"/>
              </w:placeholder>
            </w:sdtPr>
            <w:sdtContent>
              <w:tr w:rsidR="009E20A2" w14:paraId="25F0ABE1"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CB29AC4" w14:textId="77777777" w:rsidR="009E20A2" w:rsidRDefault="009E20A2" w:rsidP="00CD573F">
                    <w:pPr>
                      <w:rPr>
                        <w:rFonts w:cs="Cambria"/>
                      </w:rPr>
                    </w:pPr>
                    <w:r>
                      <w:t>太原铁路新创实业集团有限公司</w:t>
                    </w:r>
                  </w:p>
                </w:tc>
                <w:sdt>
                  <w:sdtPr>
                    <w:rPr>
                      <w:rFonts w:cs="Cambria"/>
                    </w:rPr>
                    <w:alias w:val="本企业的其他关联方情况明细－其他关联方与本公司关系"/>
                    <w:tag w:val="_GBC_2205fb8ea5f648b5a0c9e8e3f8499f9f"/>
                    <w:id w:val="-774630306"/>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2AE81EC1"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78027646"/>
              <w:lock w:val="sdtLocked"/>
              <w:placeholder>
                <w:docPart w:val="AB76AD437E8342F391CBE11E0CEC4C7A"/>
              </w:placeholder>
            </w:sdtPr>
            <w:sdtContent>
              <w:tr w:rsidR="009E20A2" w14:paraId="4106E72A"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CFEA172" w14:textId="77777777" w:rsidR="009E20A2" w:rsidRDefault="009E20A2" w:rsidP="00CD573F">
                    <w:pPr>
                      <w:rPr>
                        <w:rFonts w:cs="Cambria"/>
                      </w:rPr>
                    </w:pPr>
                    <w:r>
                      <w:t>朔州平朔路达铁路运输有限公司</w:t>
                    </w:r>
                  </w:p>
                </w:tc>
                <w:sdt>
                  <w:sdtPr>
                    <w:rPr>
                      <w:rFonts w:cs="Cambria"/>
                    </w:rPr>
                    <w:alias w:val="本企业的其他关联方情况明细－其他关联方与本公司关系"/>
                    <w:tag w:val="_GBC_2205fb8ea5f648b5a0c9e8e3f8499f9f"/>
                    <w:id w:val="829024605"/>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6F84498F"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1104148112"/>
              <w:lock w:val="sdtLocked"/>
              <w:placeholder>
                <w:docPart w:val="AB76AD437E8342F391CBE11E0CEC4C7A"/>
              </w:placeholder>
            </w:sdtPr>
            <w:sdtContent>
              <w:tr w:rsidR="009E20A2" w14:paraId="24FFBCD0"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0DF059B" w14:textId="77777777" w:rsidR="009E20A2" w:rsidRDefault="009E20A2" w:rsidP="00CD573F">
                    <w:pPr>
                      <w:rPr>
                        <w:rFonts w:cs="Cambria"/>
                      </w:rPr>
                    </w:pPr>
                    <w:r>
                      <w:t>大西铁路客运专线有限责任公司</w:t>
                    </w:r>
                  </w:p>
                </w:tc>
                <w:sdt>
                  <w:sdtPr>
                    <w:rPr>
                      <w:rFonts w:cs="Cambria"/>
                    </w:rPr>
                    <w:alias w:val="本企业的其他关联方情况明细－其他关联方与本公司关系"/>
                    <w:tag w:val="_GBC_2205fb8ea5f648b5a0c9e8e3f8499f9f"/>
                    <w:id w:val="-1980676978"/>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46E6F2DC"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473210838"/>
              <w:lock w:val="sdtLocked"/>
              <w:placeholder>
                <w:docPart w:val="AB76AD437E8342F391CBE11E0CEC4C7A"/>
              </w:placeholder>
            </w:sdtPr>
            <w:sdtContent>
              <w:tr w:rsidR="009E20A2" w14:paraId="6DC1A13F"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1FB37B5" w14:textId="77777777" w:rsidR="009E20A2" w:rsidRDefault="009E20A2" w:rsidP="00CD573F">
                    <w:pPr>
                      <w:rPr>
                        <w:rFonts w:cs="Cambria"/>
                      </w:rPr>
                    </w:pPr>
                    <w:r>
                      <w:t>晋豫鲁铁路通道股份有限公司</w:t>
                    </w:r>
                  </w:p>
                </w:tc>
                <w:sdt>
                  <w:sdtPr>
                    <w:rPr>
                      <w:rFonts w:cs="Cambria"/>
                    </w:rPr>
                    <w:alias w:val="本企业的其他关联方情况明细－其他关联方与本公司关系"/>
                    <w:tag w:val="_GBC_2205fb8ea5f648b5a0c9e8e3f8499f9f"/>
                    <w:id w:val="1760107049"/>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1D94BA73"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444966002"/>
              <w:lock w:val="sdtLocked"/>
              <w:placeholder>
                <w:docPart w:val="AB76AD437E8342F391CBE11E0CEC4C7A"/>
              </w:placeholder>
            </w:sdtPr>
            <w:sdtContent>
              <w:tr w:rsidR="009E20A2" w14:paraId="7B3D4CE2"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853EC11" w14:textId="77777777" w:rsidR="009E20A2" w:rsidRDefault="009E20A2" w:rsidP="00CD573F">
                    <w:pPr>
                      <w:rPr>
                        <w:rFonts w:cs="Cambria"/>
                      </w:rPr>
                    </w:pPr>
                    <w:r>
                      <w:t>吕临铁路有限责任公司</w:t>
                    </w:r>
                  </w:p>
                </w:tc>
                <w:sdt>
                  <w:sdtPr>
                    <w:rPr>
                      <w:rFonts w:cs="Cambria"/>
                    </w:rPr>
                    <w:alias w:val="本企业的其他关联方情况明细－其他关联方与本公司关系"/>
                    <w:tag w:val="_GBC_2205fb8ea5f648b5a0c9e8e3f8499f9f"/>
                    <w:id w:val="-2109108094"/>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06941D86"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478731933"/>
              <w:lock w:val="sdtLocked"/>
              <w:placeholder>
                <w:docPart w:val="AB76AD437E8342F391CBE11E0CEC4C7A"/>
              </w:placeholder>
            </w:sdtPr>
            <w:sdtContent>
              <w:tr w:rsidR="009E20A2" w14:paraId="2DC415C5"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9BB6492" w14:textId="77777777" w:rsidR="009E20A2" w:rsidRDefault="009E20A2" w:rsidP="00CD573F">
                    <w:pPr>
                      <w:rPr>
                        <w:rFonts w:cs="Cambria"/>
                      </w:rPr>
                    </w:pPr>
                    <w:r>
                      <w:t>准朔铁路有限责任公司</w:t>
                    </w:r>
                  </w:p>
                </w:tc>
                <w:sdt>
                  <w:sdtPr>
                    <w:rPr>
                      <w:rFonts w:cs="Cambria"/>
                    </w:rPr>
                    <w:alias w:val="本企业的其他关联方情况明细－其他关联方与本公司关系"/>
                    <w:tag w:val="_GBC_2205fb8ea5f648b5a0c9e8e3f8499f9f"/>
                    <w:id w:val="195593782"/>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250E3997" w14:textId="77777777" w:rsidR="009E20A2" w:rsidRDefault="009E20A2" w:rsidP="00CD573F">
                        <w:pPr>
                          <w:rPr>
                            <w:rFonts w:cs="Cambria"/>
                          </w:rPr>
                        </w:pPr>
                        <w:r w:rsidRPr="00F04469">
                          <w:rPr>
                            <w:rFonts w:cs="Cambria"/>
                          </w:rPr>
                          <w:t>母公司的控股子公司</w:t>
                        </w:r>
                      </w:p>
                    </w:tc>
                  </w:sdtContent>
                </w:sdt>
              </w:tr>
            </w:sdtContent>
          </w:sdt>
          <w:sdt>
            <w:sdtPr>
              <w:rPr>
                <w:rFonts w:cs="Cambria"/>
              </w:rPr>
              <w:alias w:val="本企业的其他关联方情况明细"/>
              <w:tag w:val="_GBC_2ec4adf7a1ce48faaeba9536b2bf6d81"/>
              <w:id w:val="-963036212"/>
              <w:lock w:val="sdtLocked"/>
              <w:placeholder>
                <w:docPart w:val="AB76AD437E8342F391CBE11E0CEC4C7A"/>
              </w:placeholder>
            </w:sdtPr>
            <w:sdtContent>
              <w:tr w:rsidR="009E20A2" w14:paraId="32D6D3EC"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683FE15" w14:textId="77777777" w:rsidR="009E20A2" w:rsidRDefault="009E20A2" w:rsidP="00CD573F">
                    <w:pPr>
                      <w:rPr>
                        <w:rFonts w:cs="Cambria"/>
                      </w:rPr>
                    </w:pPr>
                    <w:r>
                      <w:t>中国铁路北京局集团有限公司</w:t>
                    </w:r>
                  </w:p>
                </w:tc>
                <w:sdt>
                  <w:sdtPr>
                    <w:rPr>
                      <w:rFonts w:cs="Cambria"/>
                    </w:rPr>
                    <w:alias w:val="本企业的其他关联方情况明细－其他关联方与本公司关系"/>
                    <w:tag w:val="_GBC_2205fb8ea5f648b5a0c9e8e3f8499f9f"/>
                    <w:id w:val="-1894566775"/>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20B74B77"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633901193"/>
              <w:lock w:val="sdtLocked"/>
              <w:placeholder>
                <w:docPart w:val="AB76AD437E8342F391CBE11E0CEC4C7A"/>
              </w:placeholder>
            </w:sdtPr>
            <w:sdtContent>
              <w:tr w:rsidR="009E20A2" w14:paraId="502A9B30"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68CC758" w14:textId="77777777" w:rsidR="009E20A2" w:rsidRDefault="009E20A2" w:rsidP="00CD573F">
                    <w:pPr>
                      <w:rPr>
                        <w:rFonts w:cs="Cambria"/>
                      </w:rPr>
                    </w:pPr>
                    <w:r>
                      <w:t>中国铁路西安局集团有限公司</w:t>
                    </w:r>
                  </w:p>
                </w:tc>
                <w:sdt>
                  <w:sdtPr>
                    <w:rPr>
                      <w:rFonts w:cs="Cambria"/>
                    </w:rPr>
                    <w:alias w:val="本企业的其他关联方情况明细－其他关联方与本公司关系"/>
                    <w:tag w:val="_GBC_2205fb8ea5f648b5a0c9e8e3f8499f9f"/>
                    <w:id w:val="1423829277"/>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11C8672B"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365183766"/>
              <w:lock w:val="sdtLocked"/>
              <w:placeholder>
                <w:docPart w:val="AB76AD437E8342F391CBE11E0CEC4C7A"/>
              </w:placeholder>
            </w:sdtPr>
            <w:sdtContent>
              <w:tr w:rsidR="009E20A2" w14:paraId="004EF21A"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D904D9E" w14:textId="77777777" w:rsidR="009E20A2" w:rsidRDefault="009E20A2" w:rsidP="00CD573F">
                    <w:pPr>
                      <w:rPr>
                        <w:rFonts w:cs="Cambria"/>
                      </w:rPr>
                    </w:pPr>
                    <w:r>
                      <w:t>中国铁路上海局集团有限公司</w:t>
                    </w:r>
                  </w:p>
                </w:tc>
                <w:sdt>
                  <w:sdtPr>
                    <w:rPr>
                      <w:rFonts w:cs="Cambria"/>
                    </w:rPr>
                    <w:alias w:val="本企业的其他关联方情况明细－其他关联方与本公司关系"/>
                    <w:tag w:val="_GBC_2205fb8ea5f648b5a0c9e8e3f8499f9f"/>
                    <w:id w:val="-1881473060"/>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73FE5D51"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455835869"/>
              <w:lock w:val="sdtLocked"/>
              <w:placeholder>
                <w:docPart w:val="AB76AD437E8342F391CBE11E0CEC4C7A"/>
              </w:placeholder>
            </w:sdtPr>
            <w:sdtContent>
              <w:tr w:rsidR="009E20A2" w14:paraId="060B8FF0"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FAA84B7" w14:textId="77777777" w:rsidR="009E20A2" w:rsidRDefault="009E20A2" w:rsidP="00CD573F">
                    <w:pPr>
                      <w:rPr>
                        <w:rFonts w:cs="Cambria"/>
                      </w:rPr>
                    </w:pPr>
                    <w:r>
                      <w:t>中国铁路兰州局集团有限公司</w:t>
                    </w:r>
                  </w:p>
                </w:tc>
                <w:sdt>
                  <w:sdtPr>
                    <w:rPr>
                      <w:rFonts w:cs="Cambria"/>
                    </w:rPr>
                    <w:alias w:val="本企业的其他关联方情况明细－其他关联方与本公司关系"/>
                    <w:tag w:val="_GBC_2205fb8ea5f648b5a0c9e8e3f8499f9f"/>
                    <w:id w:val="-437069647"/>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7BB2664D"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74432243"/>
              <w:lock w:val="sdtLocked"/>
              <w:placeholder>
                <w:docPart w:val="AB76AD437E8342F391CBE11E0CEC4C7A"/>
              </w:placeholder>
            </w:sdtPr>
            <w:sdtContent>
              <w:tr w:rsidR="009E20A2" w14:paraId="0FDD5012"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49D9653" w14:textId="77777777" w:rsidR="009E20A2" w:rsidRDefault="009E20A2" w:rsidP="00CD573F">
                    <w:pPr>
                      <w:rPr>
                        <w:rFonts w:cs="Cambria"/>
                      </w:rPr>
                    </w:pPr>
                    <w:r>
                      <w:t>中国铁路呼和浩特局集团有限公司</w:t>
                    </w:r>
                  </w:p>
                </w:tc>
                <w:sdt>
                  <w:sdtPr>
                    <w:rPr>
                      <w:rFonts w:cs="Cambria"/>
                    </w:rPr>
                    <w:alias w:val="本企业的其他关联方情况明细－其他关联方与本公司关系"/>
                    <w:tag w:val="_GBC_2205fb8ea5f648b5a0c9e8e3f8499f9f"/>
                    <w:id w:val="1405721927"/>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2C9CA11B"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846125574"/>
              <w:lock w:val="sdtLocked"/>
              <w:placeholder>
                <w:docPart w:val="AB76AD437E8342F391CBE11E0CEC4C7A"/>
              </w:placeholder>
            </w:sdtPr>
            <w:sdtContent>
              <w:tr w:rsidR="009E20A2" w14:paraId="7F76268D"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8556C0D" w14:textId="77777777" w:rsidR="009E20A2" w:rsidRDefault="009E20A2" w:rsidP="00CD573F">
                    <w:pPr>
                      <w:rPr>
                        <w:rFonts w:cs="Cambria"/>
                      </w:rPr>
                    </w:pPr>
                    <w:r>
                      <w:t>中国铁路郑州局集团有限公司</w:t>
                    </w:r>
                  </w:p>
                </w:tc>
                <w:sdt>
                  <w:sdtPr>
                    <w:rPr>
                      <w:rFonts w:cs="Cambria"/>
                    </w:rPr>
                    <w:alias w:val="本企业的其他关联方情况明细－其他关联方与本公司关系"/>
                    <w:tag w:val="_GBC_2205fb8ea5f648b5a0c9e8e3f8499f9f"/>
                    <w:id w:val="-594931576"/>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401EFA53"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783165740"/>
              <w:lock w:val="sdtLocked"/>
              <w:placeholder>
                <w:docPart w:val="AB76AD437E8342F391CBE11E0CEC4C7A"/>
              </w:placeholder>
            </w:sdtPr>
            <w:sdtContent>
              <w:tr w:rsidR="009E20A2" w14:paraId="64BF4418"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2B1FEB5" w14:textId="77777777" w:rsidR="009E20A2" w:rsidRDefault="009E20A2" w:rsidP="00CD573F">
                    <w:pPr>
                      <w:rPr>
                        <w:rFonts w:cs="Cambria"/>
                      </w:rPr>
                    </w:pPr>
                    <w:r>
                      <w:t>中国铁路武汉局集团有限公司</w:t>
                    </w:r>
                  </w:p>
                </w:tc>
                <w:sdt>
                  <w:sdtPr>
                    <w:rPr>
                      <w:rFonts w:cs="Cambria"/>
                    </w:rPr>
                    <w:alias w:val="本企业的其他关联方情况明细－其他关联方与本公司关系"/>
                    <w:tag w:val="_GBC_2205fb8ea5f648b5a0c9e8e3f8499f9f"/>
                    <w:id w:val="-881554506"/>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31855FF7"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985745373"/>
              <w:lock w:val="sdtLocked"/>
              <w:placeholder>
                <w:docPart w:val="AB76AD437E8342F391CBE11E0CEC4C7A"/>
              </w:placeholder>
            </w:sdtPr>
            <w:sdtContent>
              <w:tr w:rsidR="009E20A2" w14:paraId="5C6B2166"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8A443DC" w14:textId="77777777" w:rsidR="009E20A2" w:rsidRDefault="009E20A2" w:rsidP="00CD573F">
                    <w:pPr>
                      <w:rPr>
                        <w:rFonts w:cs="Cambria"/>
                      </w:rPr>
                    </w:pPr>
                    <w:r>
                      <w:t>中国铁路成都局集团有限公司</w:t>
                    </w:r>
                  </w:p>
                </w:tc>
                <w:sdt>
                  <w:sdtPr>
                    <w:rPr>
                      <w:rFonts w:cs="Cambria"/>
                    </w:rPr>
                    <w:alias w:val="本企业的其他关联方情况明细－其他关联方与本公司关系"/>
                    <w:tag w:val="_GBC_2205fb8ea5f648b5a0c9e8e3f8499f9f"/>
                    <w:id w:val="-595391871"/>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70CBFB0D"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972933412"/>
              <w:lock w:val="sdtLocked"/>
              <w:placeholder>
                <w:docPart w:val="AB76AD437E8342F391CBE11E0CEC4C7A"/>
              </w:placeholder>
            </w:sdtPr>
            <w:sdtContent>
              <w:tr w:rsidR="009E20A2" w14:paraId="5206DBCF"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4ED33AD" w14:textId="77777777" w:rsidR="009E20A2" w:rsidRDefault="009E20A2" w:rsidP="00CD573F">
                    <w:pPr>
                      <w:rPr>
                        <w:rFonts w:cs="Cambria"/>
                      </w:rPr>
                    </w:pPr>
                    <w:r>
                      <w:t>中国铁路哈尔滨局集团有限公司</w:t>
                    </w:r>
                  </w:p>
                </w:tc>
                <w:sdt>
                  <w:sdtPr>
                    <w:rPr>
                      <w:rFonts w:cs="Cambria"/>
                    </w:rPr>
                    <w:alias w:val="本企业的其他关联方情况明细－其他关联方与本公司关系"/>
                    <w:tag w:val="_GBC_2205fb8ea5f648b5a0c9e8e3f8499f9f"/>
                    <w:id w:val="898714994"/>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6AE443B8"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2024045818"/>
              <w:lock w:val="sdtLocked"/>
              <w:placeholder>
                <w:docPart w:val="AB76AD437E8342F391CBE11E0CEC4C7A"/>
              </w:placeholder>
            </w:sdtPr>
            <w:sdtContent>
              <w:tr w:rsidR="009E20A2" w14:paraId="4AB01133"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C2B78AD" w14:textId="77777777" w:rsidR="009E20A2" w:rsidRDefault="009E20A2" w:rsidP="00CD573F">
                    <w:pPr>
                      <w:rPr>
                        <w:rFonts w:cs="Cambria"/>
                      </w:rPr>
                    </w:pPr>
                    <w:r>
                      <w:t>中铁快运股份有限公司</w:t>
                    </w:r>
                  </w:p>
                </w:tc>
                <w:sdt>
                  <w:sdtPr>
                    <w:rPr>
                      <w:rFonts w:cs="Cambria"/>
                    </w:rPr>
                    <w:alias w:val="本企业的其他关联方情况明细－其他关联方与本公司关系"/>
                    <w:tag w:val="_GBC_2205fb8ea5f648b5a0c9e8e3f8499f9f"/>
                    <w:id w:val="605388517"/>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5AC174F0"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136067845"/>
              <w:lock w:val="sdtLocked"/>
              <w:placeholder>
                <w:docPart w:val="AB76AD437E8342F391CBE11E0CEC4C7A"/>
              </w:placeholder>
            </w:sdtPr>
            <w:sdtContent>
              <w:tr w:rsidR="009E20A2" w14:paraId="63E548FA"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F90AE96" w14:textId="77777777" w:rsidR="009E20A2" w:rsidRDefault="009E20A2" w:rsidP="00CD573F">
                    <w:pPr>
                      <w:rPr>
                        <w:rFonts w:cs="Cambria"/>
                      </w:rPr>
                    </w:pPr>
                    <w:r>
                      <w:t>广深铁路股份有限公司</w:t>
                    </w:r>
                  </w:p>
                </w:tc>
                <w:sdt>
                  <w:sdtPr>
                    <w:rPr>
                      <w:rFonts w:cs="Cambria"/>
                    </w:rPr>
                    <w:alias w:val="本企业的其他关联方情况明细－其他关联方与本公司关系"/>
                    <w:tag w:val="_GBC_2205fb8ea5f648b5a0c9e8e3f8499f9f"/>
                    <w:id w:val="-788659710"/>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4C86A142"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083677025"/>
              <w:lock w:val="sdtLocked"/>
              <w:placeholder>
                <w:docPart w:val="AB76AD437E8342F391CBE11E0CEC4C7A"/>
              </w:placeholder>
            </w:sdtPr>
            <w:sdtContent>
              <w:tr w:rsidR="009E20A2" w14:paraId="1534E028"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E2D7D27" w14:textId="77777777" w:rsidR="009E20A2" w:rsidRDefault="009E20A2" w:rsidP="00CD573F">
                    <w:pPr>
                      <w:rPr>
                        <w:rFonts w:cs="Cambria"/>
                      </w:rPr>
                    </w:pPr>
                    <w:r>
                      <w:t>石太铁路客运专线有限责任公司</w:t>
                    </w:r>
                  </w:p>
                </w:tc>
                <w:sdt>
                  <w:sdtPr>
                    <w:rPr>
                      <w:rFonts w:cs="Cambria"/>
                    </w:rPr>
                    <w:alias w:val="本企业的其他关联方情况明细－其他关联方与本公司关系"/>
                    <w:tag w:val="_GBC_2205fb8ea5f648b5a0c9e8e3f8499f9f"/>
                    <w:id w:val="-454866889"/>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6227354E"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157815747"/>
              <w:lock w:val="sdtLocked"/>
              <w:placeholder>
                <w:docPart w:val="AB76AD437E8342F391CBE11E0CEC4C7A"/>
              </w:placeholder>
            </w:sdtPr>
            <w:sdtContent>
              <w:tr w:rsidR="009E20A2" w14:paraId="2C7F1441"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8882ACF" w14:textId="20A7C161" w:rsidR="009E20A2" w:rsidRDefault="009E20A2" w:rsidP="00CD573F">
                    <w:pPr>
                      <w:rPr>
                        <w:rFonts w:cs="Cambria"/>
                      </w:rPr>
                    </w:pPr>
                    <w:r>
                      <w:t>太中银铁路有限责任公司</w:t>
                    </w:r>
                  </w:p>
                </w:tc>
                <w:sdt>
                  <w:sdtPr>
                    <w:rPr>
                      <w:rFonts w:cs="Cambria"/>
                    </w:rPr>
                    <w:alias w:val="本企业的其他关联方情况明细－其他关联方与本公司关系"/>
                    <w:tag w:val="_GBC_2205fb8ea5f648b5a0c9e8e3f8499f9f"/>
                    <w:id w:val="1071160320"/>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0ADF1D98"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717751658"/>
              <w:lock w:val="sdtLocked"/>
              <w:placeholder>
                <w:docPart w:val="AB76AD437E8342F391CBE11E0CEC4C7A"/>
              </w:placeholder>
            </w:sdtPr>
            <w:sdtContent>
              <w:tr w:rsidR="009E20A2" w14:paraId="2C229AE4"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238D8C2" w14:textId="77777777" w:rsidR="009E20A2" w:rsidRDefault="009E20A2" w:rsidP="00CD573F">
                    <w:pPr>
                      <w:rPr>
                        <w:rFonts w:cs="Cambria"/>
                      </w:rPr>
                    </w:pPr>
                    <w:r>
                      <w:t>中国铁路财务有限责任公司</w:t>
                    </w:r>
                  </w:p>
                </w:tc>
                <w:sdt>
                  <w:sdtPr>
                    <w:rPr>
                      <w:rFonts w:cs="Cambria"/>
                    </w:rPr>
                    <w:alias w:val="本企业的其他关联方情况明细－其他关联方与本公司关系"/>
                    <w:tag w:val="_GBC_2205fb8ea5f648b5a0c9e8e3f8499f9f"/>
                    <w:id w:val="1848134242"/>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79E04777" w14:textId="77777777" w:rsidR="009E20A2" w:rsidRDefault="009E20A2" w:rsidP="00CD573F">
                        <w:pPr>
                          <w:rPr>
                            <w:rFonts w:cs="Cambria"/>
                          </w:rPr>
                        </w:pPr>
                        <w:r w:rsidRPr="00F04469">
                          <w:rPr>
                            <w:rFonts w:cs="Cambria"/>
                          </w:rPr>
                          <w:t>最终控股公司之子公司</w:t>
                        </w:r>
                      </w:p>
                    </w:tc>
                  </w:sdtContent>
                </w:sdt>
              </w:tr>
            </w:sdtContent>
          </w:sdt>
          <w:sdt>
            <w:sdtPr>
              <w:rPr>
                <w:rFonts w:cs="Cambria"/>
              </w:rPr>
              <w:alias w:val="本企业的其他关联方情况明细"/>
              <w:tag w:val="_GBC_2ec4adf7a1ce48faaeba9536b2bf6d81"/>
              <w:id w:val="997692411"/>
              <w:lock w:val="sdtLocked"/>
              <w:placeholder>
                <w:docPart w:val="AB76AD437E8342F391CBE11E0CEC4C7A"/>
              </w:placeholder>
            </w:sdtPr>
            <w:sdtContent>
              <w:tr w:rsidR="009E20A2" w14:paraId="29E550A8" w14:textId="77777777" w:rsidTr="00CD573F">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69CDDA4" w14:textId="77777777" w:rsidR="009E20A2" w:rsidRDefault="009E20A2" w:rsidP="00CD573F">
                    <w:pPr>
                      <w:rPr>
                        <w:rFonts w:cs="Cambria"/>
                      </w:rPr>
                    </w:pPr>
                    <w:r>
                      <w:t>大同地方铁路有限责任公司</w:t>
                    </w:r>
                  </w:p>
                </w:tc>
                <w:sdt>
                  <w:sdtPr>
                    <w:rPr>
                      <w:rFonts w:cs="Cambria"/>
                    </w:rPr>
                    <w:alias w:val="本企业的其他关联方情况明细－其他关联方与本公司关系"/>
                    <w:tag w:val="_GBC_2205fb8ea5f648b5a0c9e8e3f8499f9f"/>
                    <w:id w:val="-932427544"/>
                    <w:lock w:val="sdtLocked"/>
                    <w:placeholder>
                      <w:docPart w:val="C2DB3562AD0C4E03919B7427A313FEB7"/>
                    </w:placeholde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0AEFBAFE" w14:textId="77777777" w:rsidR="009E20A2" w:rsidRDefault="009E20A2" w:rsidP="00CD573F">
                        <w:pPr>
                          <w:rPr>
                            <w:rFonts w:cs="Cambria"/>
                          </w:rPr>
                        </w:pPr>
                        <w:r w:rsidRPr="00F04469">
                          <w:rPr>
                            <w:rFonts w:cs="Cambria"/>
                          </w:rPr>
                          <w:t>母公司的合营企业</w:t>
                        </w:r>
                      </w:p>
                    </w:tc>
                  </w:sdtContent>
                </w:sdt>
              </w:tr>
            </w:sdtContent>
          </w:sdt>
        </w:tbl>
        <w:p w14:paraId="31C2B82E" w14:textId="18B705EF" w:rsidR="001451AB" w:rsidRDefault="001451AB" w:rsidP="00430073">
          <w:pPr>
            <w:tabs>
              <w:tab w:val="left" w:pos="1134"/>
            </w:tabs>
            <w:rPr>
              <w:rFonts w:cs="Cambria"/>
            </w:rPr>
          </w:pPr>
          <w:r>
            <w:rPr>
              <w:rFonts w:cs="Cambria" w:hint="eastAsia"/>
            </w:rPr>
            <w:t>其他说明</w:t>
          </w:r>
          <w:r w:rsidR="002E49AF">
            <w:rPr>
              <w:rFonts w:cs="Cambria" w:hint="eastAsia"/>
            </w:rPr>
            <w:t>：</w:t>
          </w:r>
        </w:p>
        <w:sdt>
          <w:sdtPr>
            <w:rPr>
              <w:rFonts w:cs="Cambria"/>
            </w:rPr>
            <w:alias w:val="本企业的其他关联方情况的说明"/>
            <w:tag w:val="_GBC_214bcb1375e347c4be22006f5cc854a9"/>
            <w:id w:val="705064274"/>
            <w:lock w:val="sdtLocked"/>
            <w:placeholder>
              <w:docPart w:val="A326F153284E4D97AA5E500F4DA822E3"/>
            </w:placeholder>
          </w:sdtPr>
          <w:sdtContent>
            <w:p w14:paraId="1620902F" w14:textId="62C1AE79" w:rsidR="001451AB" w:rsidRDefault="009E20A2" w:rsidP="00430073">
              <w:r>
                <w:t>上述所列关联方为本集团本期发生交易的主要关联方</w:t>
              </w:r>
              <w:r>
                <w:rPr>
                  <w:rFonts w:ascii="PMingLiU" w:eastAsia="PMingLiU" w:hAnsi="PMingLiU" w:cs="PMingLiU" w:hint="eastAsia"/>
                </w:rPr>
                <w:t>。</w:t>
              </w:r>
            </w:p>
          </w:sdtContent>
        </w:sdt>
        <w:p w14:paraId="0ED0B26F" w14:textId="2D819FAB" w:rsidR="009D01F0" w:rsidRDefault="00000000">
          <w:pPr>
            <w:tabs>
              <w:tab w:val="left" w:pos="1134"/>
            </w:tabs>
            <w:rPr>
              <w:rFonts w:cs="Cambria"/>
              <w:b/>
            </w:rPr>
          </w:pPr>
        </w:p>
      </w:sdtContent>
    </w:sdt>
    <w:p w14:paraId="7759F468" w14:textId="479A54C4" w:rsidR="009D01F0" w:rsidRDefault="00174DED" w:rsidP="00BC60D6">
      <w:pPr>
        <w:pStyle w:val="3"/>
        <w:numPr>
          <w:ilvl w:val="0"/>
          <w:numId w:val="56"/>
        </w:numPr>
        <w:rPr>
          <w:rFonts w:ascii="宋体" w:hAnsi="宋体"/>
        </w:rPr>
      </w:pPr>
      <w:r>
        <w:rPr>
          <w:rFonts w:ascii="宋体" w:hAnsi="宋体" w:hint="eastAsia"/>
        </w:rPr>
        <w:t>关联交易情况</w:t>
      </w:r>
    </w:p>
    <w:p w14:paraId="06B2B567" w14:textId="28FCCE75" w:rsidR="00227ACC" w:rsidRDefault="00227ACC" w:rsidP="00227ACC">
      <w:pPr>
        <w:jc w:val="both"/>
      </w:pPr>
      <w:r>
        <w:t>本集团与国铁集团下属各铁路局及其他铁路运输企业之间发生的收入(包括跨局机车牵引费收入、线路使用费收入等)和支出(接触网使用费支出、客货运服务费支出等)由国铁集团进行统一定价、统一清算，并以净额结算。其他服务收入、购买商品、接受其他服务支付的成本费用及资产转让等关联交易定价参考与市场独立第三方的非关联交易价格，并以协议方式协商确定。</w:t>
      </w:r>
    </w:p>
    <w:p w14:paraId="05891774" w14:textId="77777777" w:rsidR="002C619E" w:rsidRPr="00227ACC" w:rsidRDefault="002C619E" w:rsidP="00227ACC">
      <w:pPr>
        <w:jc w:val="both"/>
      </w:pPr>
    </w:p>
    <w:p w14:paraId="510240CD" w14:textId="77777777" w:rsidR="009D01F0" w:rsidRDefault="00174DED" w:rsidP="00BC60D6">
      <w:pPr>
        <w:pStyle w:val="4"/>
        <w:numPr>
          <w:ilvl w:val="0"/>
          <w:numId w:val="57"/>
        </w:numPr>
        <w:tabs>
          <w:tab w:val="left" w:pos="616"/>
        </w:tabs>
        <w:rPr>
          <w:rFonts w:ascii="宋体" w:hAnsi="宋体"/>
        </w:rPr>
      </w:pPr>
      <w:r>
        <w:rPr>
          <w:rFonts w:ascii="宋体" w:hAnsi="宋体" w:hint="eastAsia"/>
        </w:rPr>
        <w:t>购销商品、提供和接受劳务的关联交易</w:t>
      </w:r>
    </w:p>
    <w:bookmarkStart w:id="238" w:name="_Hlk142057639" w:displacedByCustomXml="next"/>
    <w:bookmarkStart w:id="239" w:name="_Hlk137124040" w:displacedByCustomXml="next"/>
    <w:sdt>
      <w:sdtPr>
        <w:rPr>
          <w:rFonts w:hint="eastAsia"/>
        </w:rPr>
        <w:alias w:val="模块:采购商品/接受劳务情况表"/>
        <w:tag w:val="_SEC_fb5c7314892940239be1e53fefbaec88"/>
        <w:id w:val="-2085758075"/>
        <w:lock w:val="sdtLocked"/>
        <w:placeholder>
          <w:docPart w:val="GBC22222222222222222222222222222"/>
        </w:placeholder>
      </w:sdtPr>
      <w:sdtEndPr>
        <w:rPr>
          <w:rFonts w:hint="default"/>
        </w:rPr>
      </w:sdtEndPr>
      <w:sdtContent>
        <w:p w14:paraId="155721F3" w14:textId="77777777" w:rsidR="000F665A" w:rsidRDefault="000F665A">
          <w:r>
            <w:rPr>
              <w:rFonts w:hint="eastAsia"/>
            </w:rPr>
            <w:t>采购商品/接受劳务情况表</w:t>
          </w:r>
        </w:p>
        <w:sdt>
          <w:sdtPr>
            <w:alias w:val="是否适用：采购商品或接受劳务情况表[双击切换]"/>
            <w:tag w:val="_GBC_af7e43b831354837910c4edde708e04a"/>
            <w:id w:val="1091662124"/>
            <w:lock w:val="sdtLocked"/>
          </w:sdtPr>
          <w:sdtContent>
            <w:p w14:paraId="4ABE20D2" w14:textId="77777777" w:rsidR="000F665A" w:rsidRDefault="000F665A">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p w14:paraId="597AA4E9" w14:textId="77777777" w:rsidR="00302FFC" w:rsidRDefault="00302FFC" w:rsidP="00302FFC">
          <w:pPr>
            <w:ind w:rightChars="-369" w:right="-775"/>
          </w:pPr>
          <w:bookmarkStart w:id="240" w:name="_Hlk142068260"/>
        </w:p>
        <w:p w14:paraId="15989225" w14:textId="4E5795F8" w:rsidR="00302FFC" w:rsidRDefault="00302FFC" w:rsidP="00302FFC">
          <w:pPr>
            <w:ind w:rightChars="-369" w:right="-775"/>
          </w:pPr>
          <w:r>
            <w:t>(</w:t>
          </w:r>
          <w:r>
            <w:rPr>
              <w:rFonts w:hint="eastAsia"/>
            </w:rPr>
            <w:t>a</w:t>
          </w:r>
          <w:r>
            <w:t>) 铁路</w:t>
          </w:r>
          <w:r>
            <w:rPr>
              <w:rFonts w:hint="eastAsia"/>
            </w:rPr>
            <w:t>运输</w:t>
          </w:r>
          <w:r>
            <w:t>服</w:t>
          </w:r>
          <w:r w:rsidRPr="005C4DBF">
            <w:rPr>
              <w:rFonts w:hint="eastAsia"/>
            </w:rPr>
            <w:t>务</w:t>
          </w:r>
        </w:p>
        <w:p w14:paraId="0D53B7BC" w14:textId="2C5AC29E" w:rsidR="000F665A" w:rsidRDefault="000F665A" w:rsidP="000F665A">
          <w:r>
            <w:lastRenderedPageBreak/>
            <w:t>- 路网服务支</w:t>
          </w:r>
          <w:r w:rsidRPr="00CA0657">
            <w:rPr>
              <w:rFonts w:hint="eastAsia"/>
            </w:rPr>
            <w:t>出</w:t>
          </w:r>
        </w:p>
        <w:bookmarkEnd w:id="240"/>
        <w:p w14:paraId="7AFE054E" w14:textId="4FEFA4FA" w:rsidR="000F665A" w:rsidRDefault="000F665A">
          <w:pPr>
            <w:jc w:val="right"/>
            <w:rPr>
              <w:rFonts w:cs="Cambria"/>
              <w:b/>
              <w:bCs/>
            </w:rPr>
          </w:pPr>
          <w:r>
            <w:rPr>
              <w:rFonts w:cs="Cambria" w:hint="eastAsia"/>
            </w:rPr>
            <w:t>单位：</w:t>
          </w:r>
          <w:sdt>
            <w:sdtPr>
              <w:rPr>
                <w:rFonts w:cs="Cambria" w:hint="eastAsia"/>
              </w:rPr>
              <w:alias w:val="单位：采购商品接受劳务情况表"/>
              <w:tag w:val="_GBC_45ae86deace34388a904346eae355be1"/>
              <w:id w:val="205611521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rPr>
                <w:t>元</w:t>
              </w:r>
            </w:sdtContent>
          </w:sdt>
          <w:r>
            <w:rPr>
              <w:rFonts w:cs="Cambria" w:hint="eastAsia"/>
            </w:rPr>
            <w:t xml:space="preserve">  币种：</w:t>
          </w:r>
          <w:sdt>
            <w:sdtPr>
              <w:rPr>
                <w:rFonts w:cs="Cambria" w:hint="eastAsia"/>
              </w:rPr>
              <w:alias w:val="币种：采购商品接受劳务情况表"/>
              <w:tag w:val="_GBC_ac9ca64b68bd493da1d7e7c719a6104c"/>
              <w:id w:val="75663936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47"/>
            <w:gridCol w:w="2096"/>
            <w:gridCol w:w="2133"/>
            <w:gridCol w:w="2047"/>
          </w:tblGrid>
          <w:tr w:rsidR="00302FFC" w14:paraId="2EC3274B" w14:textId="77777777" w:rsidTr="00113260">
            <w:trPr>
              <w:cantSplit/>
              <w:trHeight w:val="295"/>
            </w:trPr>
            <w:sdt>
              <w:sdtPr>
                <w:tag w:val="_PLD_c09a7dc97d494a8fb07056392e54876a"/>
                <w:id w:val="-1730762123"/>
                <w:lock w:val="sdtLocked"/>
              </w:sdtPr>
              <w:sdtContent>
                <w:tc>
                  <w:tcPr>
                    <w:tcW w:w="1443" w:type="pct"/>
                    <w:tcBorders>
                      <w:top w:val="single" w:sz="4" w:space="0" w:color="auto"/>
                      <w:left w:val="single" w:sz="4" w:space="0" w:color="auto"/>
                      <w:bottom w:val="single" w:sz="4" w:space="0" w:color="auto"/>
                      <w:right w:val="single" w:sz="4" w:space="0" w:color="auto"/>
                    </w:tcBorders>
                    <w:shd w:val="clear" w:color="auto" w:fill="auto"/>
                    <w:vAlign w:val="center"/>
                  </w:tcPr>
                  <w:p w14:paraId="69CA6806" w14:textId="77777777" w:rsidR="00302FFC" w:rsidRDefault="00302FFC" w:rsidP="00832F56">
                    <w:pPr>
                      <w:jc w:val="center"/>
                      <w:rPr>
                        <w:rFonts w:cs="Cambria"/>
                      </w:rPr>
                    </w:pPr>
                    <w:r>
                      <w:rPr>
                        <w:rFonts w:cs="Cambria" w:hint="eastAsia"/>
                      </w:rPr>
                      <w:t>关联方</w:t>
                    </w:r>
                  </w:p>
                </w:tc>
              </w:sdtContent>
            </w:sdt>
            <w:sdt>
              <w:sdtPr>
                <w:tag w:val="_PLD_6f5fdab53c694e56963e5e189cd0c28d"/>
                <w:id w:val="-1681428688"/>
                <w:lock w:val="sdtLocked"/>
              </w:sdtPr>
              <w:sdtContent>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15059822" w14:textId="77777777" w:rsidR="00302FFC" w:rsidRDefault="00302FFC" w:rsidP="00832F56">
                    <w:pPr>
                      <w:jc w:val="center"/>
                      <w:rPr>
                        <w:rFonts w:cs="Cambria"/>
                      </w:rPr>
                    </w:pPr>
                    <w:r>
                      <w:rPr>
                        <w:rFonts w:cs="Cambria" w:hint="eastAsia"/>
                      </w:rPr>
                      <w:t>关联交易内容</w:t>
                    </w:r>
                  </w:p>
                </w:tc>
              </w:sdtContent>
            </w:sdt>
            <w:sdt>
              <w:sdtPr>
                <w:tag w:val="_PLD_1237b998b2a64f30a674dff433b841b0"/>
                <w:id w:val="-597939341"/>
                <w:lock w:val="sdtLocked"/>
              </w:sdtPr>
              <w:sdtContent>
                <w:tc>
                  <w:tcPr>
                    <w:tcW w:w="1209" w:type="pct"/>
                    <w:tcBorders>
                      <w:top w:val="single" w:sz="4" w:space="0" w:color="auto"/>
                      <w:left w:val="single" w:sz="4" w:space="0" w:color="auto"/>
                      <w:right w:val="single" w:sz="4" w:space="0" w:color="auto"/>
                    </w:tcBorders>
                    <w:shd w:val="clear" w:color="auto" w:fill="auto"/>
                    <w:vAlign w:val="center"/>
                  </w:tcPr>
                  <w:p w14:paraId="12A9FDB0" w14:textId="77777777" w:rsidR="00302FFC" w:rsidRDefault="00302FFC" w:rsidP="00832F56">
                    <w:pPr>
                      <w:jc w:val="center"/>
                      <w:rPr>
                        <w:rFonts w:cs="Cambria"/>
                      </w:rPr>
                    </w:pPr>
                    <w:r>
                      <w:rPr>
                        <w:rFonts w:cs="Cambria" w:hint="eastAsia"/>
                      </w:rPr>
                      <w:t>本期发生额</w:t>
                    </w:r>
                  </w:p>
                </w:tc>
              </w:sdtContent>
            </w:sdt>
            <w:sdt>
              <w:sdtPr>
                <w:tag w:val="_PLD_f7d77ff6fdf642199e4c9fc12f00610d"/>
                <w:id w:val="883068710"/>
                <w:lock w:val="sdtLocked"/>
              </w:sdtPr>
              <w:sdtContent>
                <w:tc>
                  <w:tcPr>
                    <w:tcW w:w="1160" w:type="pct"/>
                    <w:tcBorders>
                      <w:top w:val="single" w:sz="4" w:space="0" w:color="auto"/>
                      <w:left w:val="single" w:sz="4" w:space="0" w:color="auto"/>
                      <w:right w:val="single" w:sz="4" w:space="0" w:color="auto"/>
                    </w:tcBorders>
                    <w:shd w:val="clear" w:color="auto" w:fill="auto"/>
                    <w:vAlign w:val="center"/>
                  </w:tcPr>
                  <w:p w14:paraId="1E75F84B" w14:textId="77777777" w:rsidR="00302FFC" w:rsidRDefault="00302FFC" w:rsidP="00832F56">
                    <w:pPr>
                      <w:jc w:val="center"/>
                      <w:rPr>
                        <w:rFonts w:cs="Cambria"/>
                      </w:rPr>
                    </w:pPr>
                    <w:r>
                      <w:rPr>
                        <w:rFonts w:cs="Cambria" w:hint="eastAsia"/>
                      </w:rPr>
                      <w:t>上期发生额</w:t>
                    </w:r>
                  </w:p>
                </w:tc>
              </w:sdtContent>
            </w:sdt>
          </w:tr>
          <w:sdt>
            <w:sdtPr>
              <w:alias w:val="采购商品接受劳务情况明细"/>
              <w:tag w:val="_TUP_6a1f8fb777604032986c4beda62c76c1"/>
              <w:id w:val="190887411"/>
              <w:lock w:val="sdtLocked"/>
              <w:placeholder>
                <w:docPart w:val="5B358A3338D6476C83993ABA5690B53A"/>
              </w:placeholder>
            </w:sdtPr>
            <w:sdtContent>
              <w:tr w:rsidR="00302FFC" w14:paraId="2C0B861B"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0FC73E1E"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69A6BE84" w14:textId="77777777" w:rsidR="00302FFC" w:rsidRDefault="00302FFC" w:rsidP="00832F56">
                    <w:r>
                      <w:rPr>
                        <w:rFonts w:hint="eastAsia"/>
                      </w:rPr>
                      <w:t>线路使用费</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3CE7C1F1" w14:textId="77777777" w:rsidR="00302FFC" w:rsidRDefault="00302FFC" w:rsidP="00832F56">
                    <w:pPr>
                      <w:jc w:val="right"/>
                    </w:pPr>
                    <w:r>
                      <w:rPr>
                        <w:rFonts w:hint="eastAsia"/>
                      </w:rPr>
                      <w:t>3,952,078,648</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22081B49" w14:textId="77777777" w:rsidR="00302FFC" w:rsidRDefault="00302FFC" w:rsidP="00832F56">
                    <w:pPr>
                      <w:jc w:val="right"/>
                    </w:pPr>
                    <w:r>
                      <w:rPr>
                        <w:rFonts w:hint="eastAsia"/>
                      </w:rPr>
                      <w:t>3,519,091,002</w:t>
                    </w:r>
                  </w:p>
                </w:tc>
              </w:tr>
            </w:sdtContent>
          </w:sdt>
          <w:sdt>
            <w:sdtPr>
              <w:alias w:val="采购商品接受劳务情况明细"/>
              <w:tag w:val="_TUP_6a1f8fb777604032986c4beda62c76c1"/>
              <w:id w:val="1818836880"/>
              <w:lock w:val="sdtLocked"/>
              <w:placeholder>
                <w:docPart w:val="5B358A3338D6476C83993ABA5690B53A"/>
              </w:placeholder>
            </w:sdtPr>
            <w:sdtContent>
              <w:tr w:rsidR="00302FFC" w14:paraId="129A3418"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51247154"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7E1C9434" w14:textId="77777777" w:rsidR="00302FFC" w:rsidRDefault="00302FFC" w:rsidP="00832F56">
                    <w:r>
                      <w:rPr>
                        <w:rFonts w:hint="eastAsia"/>
                      </w:rPr>
                      <w:t>机车牵引费</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296E964A" w14:textId="77777777" w:rsidR="00302FFC" w:rsidRDefault="00302FFC" w:rsidP="00832F56">
                    <w:pPr>
                      <w:jc w:val="right"/>
                    </w:pPr>
                    <w:r>
                      <w:rPr>
                        <w:rFonts w:hint="eastAsia"/>
                      </w:rPr>
                      <w:t>2,523,079,946</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1288510E" w14:textId="77777777" w:rsidR="00302FFC" w:rsidRDefault="00302FFC" w:rsidP="00832F56">
                    <w:pPr>
                      <w:jc w:val="right"/>
                    </w:pPr>
                    <w:r>
                      <w:rPr>
                        <w:rFonts w:hint="eastAsia"/>
                      </w:rPr>
                      <w:t>2,717,534,832</w:t>
                    </w:r>
                  </w:p>
                </w:tc>
              </w:tr>
            </w:sdtContent>
          </w:sdt>
          <w:sdt>
            <w:sdtPr>
              <w:alias w:val="采购商品接受劳务情况明细"/>
              <w:tag w:val="_TUP_6a1f8fb777604032986c4beda62c76c1"/>
              <w:id w:val="-2043511114"/>
              <w:lock w:val="sdtLocked"/>
              <w:placeholder>
                <w:docPart w:val="5B358A3338D6476C83993ABA5690B53A"/>
              </w:placeholder>
            </w:sdtPr>
            <w:sdtContent>
              <w:tr w:rsidR="00302FFC" w14:paraId="631FEB4C"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40CD446D"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1DC6DCEC" w14:textId="77777777" w:rsidR="00302FFC" w:rsidRDefault="00302FFC" w:rsidP="00832F56">
                    <w:r>
                      <w:rPr>
                        <w:rFonts w:hint="eastAsia"/>
                      </w:rPr>
                      <w:t>接触网使用费</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7115FC9C" w14:textId="77777777" w:rsidR="00302FFC" w:rsidRDefault="00302FFC" w:rsidP="00832F56">
                    <w:pPr>
                      <w:jc w:val="right"/>
                    </w:pPr>
                    <w:r>
                      <w:rPr>
                        <w:rFonts w:hint="eastAsia"/>
                      </w:rPr>
                      <w:t>842,053,578</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7388D352" w14:textId="77777777" w:rsidR="00302FFC" w:rsidRDefault="00302FFC" w:rsidP="00832F56">
                    <w:pPr>
                      <w:jc w:val="right"/>
                    </w:pPr>
                    <w:r>
                      <w:rPr>
                        <w:rFonts w:hint="eastAsia"/>
                      </w:rPr>
                      <w:t>703,274,782</w:t>
                    </w:r>
                  </w:p>
                </w:tc>
              </w:tr>
            </w:sdtContent>
          </w:sdt>
          <w:sdt>
            <w:sdtPr>
              <w:alias w:val="采购商品接受劳务情况明细"/>
              <w:tag w:val="_TUP_6a1f8fb777604032986c4beda62c76c1"/>
              <w:id w:val="-494648023"/>
              <w:lock w:val="sdtLocked"/>
              <w:placeholder>
                <w:docPart w:val="5B358A3338D6476C83993ABA5690B53A"/>
              </w:placeholder>
            </w:sdtPr>
            <w:sdtContent>
              <w:tr w:rsidR="00302FFC" w14:paraId="69D192A1"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5A929BD9"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4571BA7C" w14:textId="77777777" w:rsidR="00302FFC" w:rsidRDefault="00302FFC" w:rsidP="00832F56">
                    <w:r>
                      <w:rPr>
                        <w:rFonts w:hint="eastAsia"/>
                      </w:rPr>
                      <w:t>货车使用费支出</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370BFB0B" w14:textId="77777777" w:rsidR="00302FFC" w:rsidRDefault="00302FFC" w:rsidP="00832F56">
                    <w:pPr>
                      <w:jc w:val="right"/>
                    </w:pPr>
                    <w:r>
                      <w:rPr>
                        <w:rFonts w:hint="eastAsia"/>
                      </w:rPr>
                      <w:t>1,646,849,285</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61AAA039" w14:textId="77777777" w:rsidR="00302FFC" w:rsidRDefault="00302FFC" w:rsidP="00832F56">
                    <w:pPr>
                      <w:jc w:val="right"/>
                    </w:pPr>
                    <w:r>
                      <w:rPr>
                        <w:rFonts w:hint="eastAsia"/>
                      </w:rPr>
                      <w:t>1,536,147,612</w:t>
                    </w:r>
                  </w:p>
                </w:tc>
              </w:tr>
            </w:sdtContent>
          </w:sdt>
          <w:sdt>
            <w:sdtPr>
              <w:alias w:val="采购商品接受劳务情况明细"/>
              <w:tag w:val="_TUP_6a1f8fb777604032986c4beda62c76c1"/>
              <w:id w:val="-1156918241"/>
              <w:lock w:val="sdtLocked"/>
              <w:placeholder>
                <w:docPart w:val="5B358A3338D6476C83993ABA5690B53A"/>
              </w:placeholder>
            </w:sdtPr>
            <w:sdtContent>
              <w:tr w:rsidR="00302FFC" w14:paraId="7FEB9D05"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27F32838"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365ABE3E" w14:textId="77777777" w:rsidR="00302FFC" w:rsidRDefault="00302FFC" w:rsidP="00832F56">
                    <w:r>
                      <w:rPr>
                        <w:rFonts w:hint="eastAsia"/>
                      </w:rPr>
                      <w:t>到达作业服务费</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52411874" w14:textId="77777777" w:rsidR="00302FFC" w:rsidRDefault="00302FFC" w:rsidP="00832F56">
                    <w:pPr>
                      <w:jc w:val="right"/>
                    </w:pPr>
                    <w:r>
                      <w:rPr>
                        <w:rFonts w:hint="eastAsia"/>
                      </w:rPr>
                      <w:t>629,576,568</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2654025E" w14:textId="77777777" w:rsidR="00302FFC" w:rsidRDefault="00302FFC" w:rsidP="00832F56">
                    <w:pPr>
                      <w:jc w:val="right"/>
                    </w:pPr>
                    <w:r>
                      <w:rPr>
                        <w:rFonts w:hint="eastAsia"/>
                      </w:rPr>
                      <w:t>725,648,289</w:t>
                    </w:r>
                  </w:p>
                </w:tc>
              </w:tr>
            </w:sdtContent>
          </w:sdt>
          <w:sdt>
            <w:sdtPr>
              <w:alias w:val="采购商品接受劳务情况明细"/>
              <w:tag w:val="_TUP_6a1f8fb777604032986c4beda62c76c1"/>
              <w:id w:val="2070067821"/>
              <w:lock w:val="sdtLocked"/>
              <w:placeholder>
                <w:docPart w:val="5B358A3338D6476C83993ABA5690B53A"/>
              </w:placeholder>
            </w:sdtPr>
            <w:sdtContent>
              <w:tr w:rsidR="00302FFC" w14:paraId="3885451E"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0CF3D6F5"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018A3E83" w14:textId="77777777" w:rsidR="00302FFC" w:rsidRDefault="00302FFC" w:rsidP="00832F56">
                    <w:r>
                      <w:rPr>
                        <w:rFonts w:hint="eastAsia"/>
                      </w:rPr>
                      <w:t>车辆服务费</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2F8CE256" w14:textId="77777777" w:rsidR="00302FFC" w:rsidRDefault="00302FFC" w:rsidP="00832F56">
                    <w:pPr>
                      <w:jc w:val="right"/>
                    </w:pPr>
                    <w:r>
                      <w:rPr>
                        <w:rFonts w:hint="eastAsia"/>
                      </w:rPr>
                      <w:t>1,066,813,517</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4AD3C04E" w14:textId="77777777" w:rsidR="00302FFC" w:rsidRDefault="00302FFC" w:rsidP="00832F56">
                    <w:pPr>
                      <w:jc w:val="right"/>
                    </w:pPr>
                    <w:r>
                      <w:rPr>
                        <w:rFonts w:hint="eastAsia"/>
                      </w:rPr>
                      <w:t>1,160,549,416</w:t>
                    </w:r>
                  </w:p>
                </w:tc>
              </w:tr>
            </w:sdtContent>
          </w:sdt>
          <w:sdt>
            <w:sdtPr>
              <w:alias w:val="采购商品接受劳务情况明细"/>
              <w:tag w:val="_TUP_6a1f8fb777604032986c4beda62c76c1"/>
              <w:id w:val="1145231509"/>
              <w:lock w:val="sdtLocked"/>
              <w:placeholder>
                <w:docPart w:val="5B358A3338D6476C83993ABA5690B53A"/>
              </w:placeholder>
            </w:sdtPr>
            <w:sdtContent>
              <w:tr w:rsidR="00302FFC" w14:paraId="3ED006D6"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6BB96AB6"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433FA7A7" w14:textId="77777777" w:rsidR="00302FFC" w:rsidRDefault="00302FFC" w:rsidP="00832F56">
                    <w:r>
                      <w:rPr>
                        <w:rFonts w:hint="eastAsia"/>
                      </w:rPr>
                      <w:t>综合服务费</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7C0F7BEB" w14:textId="77777777" w:rsidR="00302FFC" w:rsidRDefault="00302FFC" w:rsidP="00832F56">
                    <w:pPr>
                      <w:jc w:val="right"/>
                    </w:pPr>
                    <w:r>
                      <w:rPr>
                        <w:rFonts w:hint="eastAsia"/>
                      </w:rPr>
                      <w:t>2,003,878,631</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7911E6CC" w14:textId="77777777" w:rsidR="00302FFC" w:rsidRDefault="00302FFC" w:rsidP="00832F56">
                    <w:pPr>
                      <w:jc w:val="right"/>
                    </w:pPr>
                    <w:r>
                      <w:rPr>
                        <w:rFonts w:hint="eastAsia"/>
                      </w:rPr>
                      <w:t>2,040,048,004</w:t>
                    </w:r>
                  </w:p>
                </w:tc>
              </w:tr>
            </w:sdtContent>
          </w:sdt>
          <w:sdt>
            <w:sdtPr>
              <w:alias w:val="采购商品接受劳务情况明细"/>
              <w:tag w:val="_TUP_6a1f8fb777604032986c4beda62c76c1"/>
              <w:id w:val="694124873"/>
              <w:lock w:val="sdtLocked"/>
              <w:placeholder>
                <w:docPart w:val="5B358A3338D6476C83993ABA5690B53A"/>
              </w:placeholder>
            </w:sdtPr>
            <w:sdtContent>
              <w:tr w:rsidR="00302FFC" w14:paraId="00F49A40" w14:textId="77777777" w:rsidTr="00113260">
                <w:trPr>
                  <w:cantSplit/>
                </w:trPr>
                <w:tc>
                  <w:tcPr>
                    <w:tcW w:w="1443" w:type="pct"/>
                    <w:tcBorders>
                      <w:top w:val="single" w:sz="4" w:space="0" w:color="auto"/>
                      <w:left w:val="single" w:sz="4" w:space="0" w:color="auto"/>
                      <w:bottom w:val="single" w:sz="4" w:space="0" w:color="auto"/>
                      <w:right w:val="single" w:sz="4" w:space="0" w:color="auto"/>
                    </w:tcBorders>
                    <w:shd w:val="clear" w:color="auto" w:fill="auto"/>
                  </w:tcPr>
                  <w:p w14:paraId="4DA31AC8" w14:textId="77777777" w:rsidR="00302FFC" w:rsidRDefault="00302FFC" w:rsidP="00832F56">
                    <w:r>
                      <w:rPr>
                        <w:rFonts w:hint="eastAsia"/>
                      </w:rPr>
                      <w:t>国铁集团及其下属单位</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054738BC" w14:textId="77777777" w:rsidR="00302FFC" w:rsidRDefault="00302FFC" w:rsidP="00832F56">
                    <w:r>
                      <w:rPr>
                        <w:rFonts w:hint="eastAsia"/>
                      </w:rPr>
                      <w:t>其他服务费支出</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1858421E" w14:textId="77777777" w:rsidR="00302FFC" w:rsidRDefault="00302FFC" w:rsidP="00832F56">
                    <w:pPr>
                      <w:jc w:val="right"/>
                    </w:pPr>
                    <w:r>
                      <w:rPr>
                        <w:rFonts w:hint="eastAsia"/>
                      </w:rPr>
                      <w:t>203,085,815</w:t>
                    </w:r>
                  </w:p>
                </w:tc>
                <w:tc>
                  <w:tcPr>
                    <w:tcW w:w="1160" w:type="pct"/>
                    <w:tcBorders>
                      <w:top w:val="single" w:sz="4" w:space="0" w:color="auto"/>
                      <w:left w:val="single" w:sz="4" w:space="0" w:color="auto"/>
                      <w:bottom w:val="single" w:sz="4" w:space="0" w:color="auto"/>
                      <w:right w:val="single" w:sz="4" w:space="0" w:color="auto"/>
                    </w:tcBorders>
                    <w:shd w:val="clear" w:color="auto" w:fill="auto"/>
                  </w:tcPr>
                  <w:p w14:paraId="0CED26C2" w14:textId="77777777" w:rsidR="00302FFC" w:rsidRDefault="00302FFC" w:rsidP="00832F56">
                    <w:pPr>
                      <w:jc w:val="right"/>
                    </w:pPr>
                    <w:r>
                      <w:rPr>
                        <w:rFonts w:hint="eastAsia"/>
                      </w:rPr>
                      <w:t>105,939,824</w:t>
                    </w:r>
                  </w:p>
                </w:tc>
              </w:tr>
            </w:sdtContent>
          </w:sdt>
        </w:tbl>
        <w:p w14:paraId="248A406F" w14:textId="77777777" w:rsidR="000F665A" w:rsidRDefault="000F665A"/>
        <w:p w14:paraId="7EE259A5" w14:textId="4CB24110" w:rsidR="00113260" w:rsidRDefault="00113260" w:rsidP="00113260">
          <w:r w:rsidRPr="008205AC">
            <w:rPr>
              <w:rFonts w:hint="eastAsia"/>
            </w:rPr>
            <w:t>- 铁路基础设施及运输设备租赁、使用</w:t>
          </w:r>
        </w:p>
        <w:p w14:paraId="1DC4BA05" w14:textId="77777777" w:rsidR="00113260" w:rsidRDefault="00113260" w:rsidP="00113260">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3539"/>
            <w:gridCol w:w="2126"/>
            <w:gridCol w:w="1701"/>
            <w:gridCol w:w="1457"/>
          </w:tblGrid>
          <w:tr w:rsidR="00113260" w:rsidRPr="008205AC" w14:paraId="30FAB384" w14:textId="77777777" w:rsidTr="006F2A56">
            <w:tc>
              <w:tcPr>
                <w:tcW w:w="3539" w:type="dxa"/>
              </w:tcPr>
              <w:p w14:paraId="05CA1757" w14:textId="77777777" w:rsidR="00113260" w:rsidRPr="008205AC" w:rsidRDefault="00113260" w:rsidP="006F2A56">
                <w:pPr>
                  <w:jc w:val="center"/>
                  <w:rPr>
                    <w:rFonts w:ascii="宋体" w:hAnsi="宋体"/>
                    <w:sz w:val="20"/>
                    <w:szCs w:val="20"/>
                  </w:rPr>
                </w:pPr>
                <w:r w:rsidRPr="008205AC">
                  <w:rPr>
                    <w:rFonts w:ascii="宋体" w:hAnsi="宋体"/>
                    <w:sz w:val="20"/>
                    <w:szCs w:val="20"/>
                  </w:rPr>
                  <w:t>关联方</w:t>
                </w:r>
              </w:p>
            </w:tc>
            <w:tc>
              <w:tcPr>
                <w:tcW w:w="2126" w:type="dxa"/>
              </w:tcPr>
              <w:p w14:paraId="34EE1ADB" w14:textId="77777777" w:rsidR="00113260" w:rsidRPr="008205AC" w:rsidRDefault="00113260" w:rsidP="006F2A56">
                <w:pPr>
                  <w:jc w:val="center"/>
                  <w:rPr>
                    <w:rFonts w:ascii="宋体" w:hAnsi="宋体"/>
                    <w:sz w:val="20"/>
                    <w:szCs w:val="20"/>
                  </w:rPr>
                </w:pPr>
                <w:r w:rsidRPr="008205AC">
                  <w:rPr>
                    <w:rFonts w:ascii="宋体" w:hAnsi="宋体" w:hint="eastAsia"/>
                    <w:sz w:val="20"/>
                    <w:szCs w:val="20"/>
                  </w:rPr>
                  <w:t>关联交易内容</w:t>
                </w:r>
              </w:p>
            </w:tc>
            <w:tc>
              <w:tcPr>
                <w:tcW w:w="1701" w:type="dxa"/>
              </w:tcPr>
              <w:p w14:paraId="2D890A84" w14:textId="77777777" w:rsidR="00113260" w:rsidRPr="008205AC" w:rsidRDefault="00113260" w:rsidP="006F2A56">
                <w:pPr>
                  <w:jc w:val="center"/>
                  <w:rPr>
                    <w:rFonts w:ascii="宋体" w:hAnsi="宋体"/>
                    <w:sz w:val="20"/>
                    <w:szCs w:val="20"/>
                  </w:rPr>
                </w:pPr>
                <w:r w:rsidRPr="008205AC">
                  <w:rPr>
                    <w:rFonts w:ascii="宋体" w:hAnsi="宋体" w:hint="eastAsia"/>
                    <w:sz w:val="20"/>
                    <w:szCs w:val="20"/>
                  </w:rPr>
                  <w:t>本期发生额</w:t>
                </w:r>
              </w:p>
            </w:tc>
            <w:tc>
              <w:tcPr>
                <w:tcW w:w="1457" w:type="dxa"/>
              </w:tcPr>
              <w:p w14:paraId="7D654450" w14:textId="77777777" w:rsidR="00113260" w:rsidRPr="008205AC" w:rsidRDefault="00113260" w:rsidP="006F2A56">
                <w:pPr>
                  <w:jc w:val="center"/>
                  <w:rPr>
                    <w:rFonts w:ascii="宋体" w:hAnsi="宋体"/>
                    <w:sz w:val="20"/>
                    <w:szCs w:val="20"/>
                  </w:rPr>
                </w:pPr>
                <w:r w:rsidRPr="008205AC">
                  <w:rPr>
                    <w:rFonts w:ascii="宋体" w:hAnsi="宋体" w:hint="eastAsia"/>
                    <w:sz w:val="20"/>
                    <w:szCs w:val="20"/>
                  </w:rPr>
                  <w:t>上期发生额</w:t>
                </w:r>
              </w:p>
            </w:tc>
          </w:tr>
          <w:tr w:rsidR="00113260" w:rsidRPr="008205AC" w14:paraId="1274AF86" w14:textId="77777777" w:rsidTr="006F2A56">
            <w:tc>
              <w:tcPr>
                <w:tcW w:w="3539" w:type="dxa"/>
              </w:tcPr>
              <w:p w14:paraId="1CC58B93" w14:textId="77777777" w:rsidR="00113260" w:rsidRPr="008205AC" w:rsidRDefault="00113260" w:rsidP="006F2A56">
                <w:pPr>
                  <w:rPr>
                    <w:rFonts w:ascii="宋体" w:hAnsi="宋体"/>
                    <w:sz w:val="20"/>
                    <w:szCs w:val="20"/>
                  </w:rPr>
                </w:pPr>
                <w:r w:rsidRPr="008205AC">
                  <w:rPr>
                    <w:rFonts w:ascii="宋体" w:hAnsi="宋体"/>
                    <w:sz w:val="20"/>
                    <w:szCs w:val="20"/>
                  </w:rPr>
                  <w:t>国铁集团及其下属单位</w:t>
                </w:r>
              </w:p>
            </w:tc>
            <w:tc>
              <w:tcPr>
                <w:tcW w:w="2126" w:type="dxa"/>
              </w:tcPr>
              <w:p w14:paraId="618837DA" w14:textId="77777777" w:rsidR="00113260" w:rsidRPr="008205AC" w:rsidRDefault="00113260" w:rsidP="006F2A56">
                <w:pPr>
                  <w:rPr>
                    <w:rFonts w:ascii="宋体" w:hAnsi="宋体"/>
                    <w:sz w:val="20"/>
                    <w:szCs w:val="20"/>
                  </w:rPr>
                </w:pPr>
                <w:r w:rsidRPr="008205AC">
                  <w:rPr>
                    <w:rFonts w:ascii="宋体" w:hAnsi="宋体"/>
                    <w:sz w:val="20"/>
                    <w:szCs w:val="20"/>
                  </w:rPr>
                  <w:t>机客车租赁费</w:t>
                </w:r>
              </w:p>
            </w:tc>
            <w:tc>
              <w:tcPr>
                <w:tcW w:w="1701" w:type="dxa"/>
              </w:tcPr>
              <w:p w14:paraId="41D3A1E7" w14:textId="77777777" w:rsidR="00113260" w:rsidRPr="008205AC" w:rsidRDefault="00113260" w:rsidP="006F2A56">
                <w:pPr>
                  <w:jc w:val="right"/>
                  <w:rPr>
                    <w:rFonts w:ascii="宋体" w:hAnsi="宋体"/>
                    <w:sz w:val="20"/>
                    <w:szCs w:val="20"/>
                  </w:rPr>
                </w:pPr>
                <w:r w:rsidRPr="008205AC">
                  <w:rPr>
                    <w:rFonts w:ascii="宋体" w:hAnsi="宋体"/>
                    <w:sz w:val="20"/>
                    <w:szCs w:val="20"/>
                  </w:rPr>
                  <w:t>733,954,232</w:t>
                </w:r>
              </w:p>
            </w:tc>
            <w:tc>
              <w:tcPr>
                <w:tcW w:w="1457" w:type="dxa"/>
              </w:tcPr>
              <w:p w14:paraId="6EF6F07C" w14:textId="77777777" w:rsidR="00113260" w:rsidRPr="008205AC" w:rsidRDefault="00113260" w:rsidP="006F2A56">
                <w:pPr>
                  <w:jc w:val="right"/>
                  <w:rPr>
                    <w:rFonts w:ascii="宋体" w:hAnsi="宋体"/>
                    <w:sz w:val="20"/>
                    <w:szCs w:val="20"/>
                  </w:rPr>
                </w:pPr>
                <w:r w:rsidRPr="008205AC">
                  <w:rPr>
                    <w:rFonts w:ascii="宋体" w:hAnsi="宋体"/>
                    <w:sz w:val="20"/>
                    <w:szCs w:val="20"/>
                  </w:rPr>
                  <w:t>427,233,571</w:t>
                </w:r>
              </w:p>
            </w:tc>
          </w:tr>
          <w:tr w:rsidR="00113260" w:rsidRPr="008205AC" w14:paraId="089A9DC2" w14:textId="77777777" w:rsidTr="006F2A56">
            <w:tc>
              <w:tcPr>
                <w:tcW w:w="3539" w:type="dxa"/>
              </w:tcPr>
              <w:p w14:paraId="217E5F81" w14:textId="77777777" w:rsidR="00113260" w:rsidRPr="008205AC" w:rsidRDefault="00113260" w:rsidP="006F2A56">
                <w:pPr>
                  <w:rPr>
                    <w:rFonts w:ascii="宋体" w:hAnsi="宋体"/>
                    <w:sz w:val="20"/>
                    <w:szCs w:val="20"/>
                  </w:rPr>
                </w:pPr>
                <w:r w:rsidRPr="008205AC">
                  <w:rPr>
                    <w:rFonts w:ascii="宋体" w:hAnsi="宋体"/>
                    <w:sz w:val="20"/>
                    <w:szCs w:val="20"/>
                  </w:rPr>
                  <w:t>其中：太原局集团公司及其下属单位</w:t>
                </w:r>
              </w:p>
            </w:tc>
            <w:tc>
              <w:tcPr>
                <w:tcW w:w="2126" w:type="dxa"/>
              </w:tcPr>
              <w:p w14:paraId="082297B5" w14:textId="77777777" w:rsidR="00113260" w:rsidRPr="008205AC" w:rsidRDefault="00113260" w:rsidP="006F2A56">
                <w:pPr>
                  <w:rPr>
                    <w:rFonts w:ascii="宋体" w:hAnsi="宋体"/>
                    <w:sz w:val="20"/>
                    <w:szCs w:val="20"/>
                  </w:rPr>
                </w:pPr>
                <w:r w:rsidRPr="008205AC">
                  <w:rPr>
                    <w:rFonts w:ascii="宋体" w:hAnsi="宋体"/>
                    <w:sz w:val="20"/>
                    <w:szCs w:val="20"/>
                  </w:rPr>
                  <w:t>机客车租赁费</w:t>
                </w:r>
              </w:p>
            </w:tc>
            <w:tc>
              <w:tcPr>
                <w:tcW w:w="1701" w:type="dxa"/>
              </w:tcPr>
              <w:p w14:paraId="3222A4F1" w14:textId="77777777" w:rsidR="00113260" w:rsidRPr="008205AC" w:rsidRDefault="00113260" w:rsidP="006F2A56">
                <w:pPr>
                  <w:jc w:val="right"/>
                  <w:rPr>
                    <w:rFonts w:ascii="宋体" w:hAnsi="宋体"/>
                    <w:sz w:val="20"/>
                    <w:szCs w:val="20"/>
                  </w:rPr>
                </w:pPr>
                <w:r w:rsidRPr="008205AC">
                  <w:rPr>
                    <w:rFonts w:ascii="宋体" w:hAnsi="宋体"/>
                    <w:sz w:val="20"/>
                    <w:szCs w:val="20"/>
                  </w:rPr>
                  <w:t>733,954,232</w:t>
                </w:r>
              </w:p>
            </w:tc>
            <w:tc>
              <w:tcPr>
                <w:tcW w:w="1457" w:type="dxa"/>
              </w:tcPr>
              <w:p w14:paraId="761E6F24" w14:textId="77777777" w:rsidR="00113260" w:rsidRPr="008205AC" w:rsidRDefault="00113260" w:rsidP="006F2A56">
                <w:pPr>
                  <w:jc w:val="right"/>
                  <w:rPr>
                    <w:rFonts w:ascii="宋体" w:hAnsi="宋体"/>
                    <w:sz w:val="20"/>
                    <w:szCs w:val="20"/>
                  </w:rPr>
                </w:pPr>
                <w:r w:rsidRPr="008205AC">
                  <w:rPr>
                    <w:rFonts w:ascii="宋体" w:hAnsi="宋体"/>
                    <w:sz w:val="20"/>
                    <w:szCs w:val="20"/>
                  </w:rPr>
                  <w:t>426,468,213</w:t>
                </w:r>
              </w:p>
            </w:tc>
          </w:tr>
          <w:tr w:rsidR="00113260" w:rsidRPr="008205AC" w14:paraId="6615C226" w14:textId="77777777" w:rsidTr="006F2A56">
            <w:tc>
              <w:tcPr>
                <w:tcW w:w="3539" w:type="dxa"/>
              </w:tcPr>
              <w:p w14:paraId="2EA2E1B0" w14:textId="77777777" w:rsidR="00113260" w:rsidRPr="008205AC" w:rsidRDefault="00113260" w:rsidP="006F2A56">
                <w:pPr>
                  <w:rPr>
                    <w:rFonts w:ascii="宋体" w:hAnsi="宋体"/>
                    <w:sz w:val="20"/>
                    <w:szCs w:val="20"/>
                  </w:rPr>
                </w:pPr>
                <w:r w:rsidRPr="008205AC">
                  <w:rPr>
                    <w:rFonts w:ascii="宋体" w:hAnsi="宋体"/>
                    <w:sz w:val="20"/>
                    <w:szCs w:val="20"/>
                  </w:rPr>
                  <w:t>太原局集团公司及其下属单位</w:t>
                </w:r>
              </w:p>
            </w:tc>
            <w:tc>
              <w:tcPr>
                <w:tcW w:w="2126" w:type="dxa"/>
              </w:tcPr>
              <w:p w14:paraId="39B8D7FB" w14:textId="77777777" w:rsidR="00113260" w:rsidRPr="008205AC" w:rsidRDefault="00113260" w:rsidP="006F2A56">
                <w:pPr>
                  <w:rPr>
                    <w:rFonts w:ascii="宋体" w:hAnsi="宋体"/>
                    <w:sz w:val="20"/>
                    <w:szCs w:val="20"/>
                  </w:rPr>
                </w:pPr>
                <w:r w:rsidRPr="008205AC">
                  <w:rPr>
                    <w:rFonts w:ascii="宋体" w:hAnsi="宋体"/>
                    <w:sz w:val="20"/>
                    <w:szCs w:val="20"/>
                  </w:rPr>
                  <w:t>土地使用租赁</w:t>
                </w:r>
              </w:p>
            </w:tc>
            <w:tc>
              <w:tcPr>
                <w:tcW w:w="1701" w:type="dxa"/>
              </w:tcPr>
              <w:p w14:paraId="0342971F" w14:textId="77777777" w:rsidR="00113260" w:rsidRPr="008205AC" w:rsidRDefault="00113260" w:rsidP="006F2A56">
                <w:pPr>
                  <w:jc w:val="right"/>
                  <w:rPr>
                    <w:rFonts w:ascii="宋体" w:hAnsi="宋体"/>
                    <w:sz w:val="20"/>
                    <w:szCs w:val="20"/>
                  </w:rPr>
                </w:pPr>
                <w:r w:rsidRPr="008205AC">
                  <w:rPr>
                    <w:rFonts w:ascii="宋体" w:hAnsi="宋体"/>
                    <w:sz w:val="20"/>
                    <w:szCs w:val="20"/>
                  </w:rPr>
                  <w:t>349,336,644</w:t>
                </w:r>
              </w:p>
            </w:tc>
            <w:tc>
              <w:tcPr>
                <w:tcW w:w="1457" w:type="dxa"/>
              </w:tcPr>
              <w:p w14:paraId="2CAC390F" w14:textId="77777777" w:rsidR="00113260" w:rsidRPr="008205AC" w:rsidRDefault="00113260" w:rsidP="006F2A56">
                <w:pPr>
                  <w:jc w:val="right"/>
                  <w:rPr>
                    <w:rFonts w:ascii="宋体" w:hAnsi="宋体"/>
                    <w:sz w:val="20"/>
                    <w:szCs w:val="20"/>
                  </w:rPr>
                </w:pPr>
                <w:r w:rsidRPr="008205AC">
                  <w:rPr>
                    <w:rFonts w:ascii="宋体" w:hAnsi="宋体"/>
                    <w:sz w:val="20"/>
                    <w:szCs w:val="20"/>
                  </w:rPr>
                  <w:t>352,398,808</w:t>
                </w:r>
              </w:p>
            </w:tc>
          </w:tr>
          <w:tr w:rsidR="00113260" w:rsidRPr="008205AC" w14:paraId="620F0ABB" w14:textId="77777777" w:rsidTr="006F2A56">
            <w:tc>
              <w:tcPr>
                <w:tcW w:w="3539" w:type="dxa"/>
              </w:tcPr>
              <w:p w14:paraId="6BC62A82" w14:textId="77777777" w:rsidR="00113260" w:rsidRPr="008205AC" w:rsidRDefault="00113260" w:rsidP="006F2A56">
                <w:pPr>
                  <w:rPr>
                    <w:rFonts w:ascii="宋体" w:hAnsi="宋体"/>
                    <w:sz w:val="20"/>
                    <w:szCs w:val="20"/>
                  </w:rPr>
                </w:pPr>
                <w:r w:rsidRPr="008205AC">
                  <w:rPr>
                    <w:rFonts w:ascii="宋体" w:hAnsi="宋体" w:hint="eastAsia"/>
                    <w:sz w:val="20"/>
                    <w:szCs w:val="20"/>
                  </w:rPr>
                  <w:t>太原局集团公司及其下属单位</w:t>
                </w:r>
              </w:p>
            </w:tc>
            <w:tc>
              <w:tcPr>
                <w:tcW w:w="2126" w:type="dxa"/>
              </w:tcPr>
              <w:p w14:paraId="2C599CFD" w14:textId="77777777" w:rsidR="00113260" w:rsidRPr="008205AC" w:rsidRDefault="00113260" w:rsidP="006F2A56">
                <w:pPr>
                  <w:rPr>
                    <w:rFonts w:ascii="宋体" w:hAnsi="宋体"/>
                    <w:sz w:val="20"/>
                    <w:szCs w:val="20"/>
                  </w:rPr>
                </w:pPr>
                <w:r w:rsidRPr="008205AC">
                  <w:rPr>
                    <w:rFonts w:ascii="宋体" w:hAnsi="宋体" w:hint="eastAsia"/>
                    <w:sz w:val="20"/>
                    <w:szCs w:val="20"/>
                  </w:rPr>
                  <w:t>其他设施设备租赁费</w:t>
                </w:r>
              </w:p>
            </w:tc>
            <w:tc>
              <w:tcPr>
                <w:tcW w:w="1701" w:type="dxa"/>
              </w:tcPr>
              <w:p w14:paraId="04E84EC9" w14:textId="77777777" w:rsidR="00113260" w:rsidRPr="008205AC" w:rsidRDefault="00113260" w:rsidP="006F2A56">
                <w:pPr>
                  <w:jc w:val="right"/>
                  <w:rPr>
                    <w:rFonts w:ascii="宋体" w:hAnsi="宋体"/>
                    <w:sz w:val="20"/>
                    <w:szCs w:val="20"/>
                  </w:rPr>
                </w:pPr>
                <w:r>
                  <w:rPr>
                    <w:rFonts w:ascii="宋体" w:hAnsi="宋体"/>
                    <w:sz w:val="20"/>
                    <w:szCs w:val="20"/>
                  </w:rPr>
                  <w:t>71,474,975</w:t>
                </w:r>
              </w:p>
            </w:tc>
            <w:tc>
              <w:tcPr>
                <w:tcW w:w="1457" w:type="dxa"/>
              </w:tcPr>
              <w:p w14:paraId="5F232353" w14:textId="77777777" w:rsidR="00113260" w:rsidRPr="008205AC" w:rsidRDefault="00113260" w:rsidP="006F2A56">
                <w:pPr>
                  <w:jc w:val="right"/>
                  <w:rPr>
                    <w:rFonts w:ascii="宋体" w:hAnsi="宋体"/>
                    <w:sz w:val="20"/>
                    <w:szCs w:val="20"/>
                  </w:rPr>
                </w:pPr>
                <w:r w:rsidRPr="008205AC">
                  <w:rPr>
                    <w:rFonts w:ascii="宋体" w:hAnsi="宋体"/>
                    <w:sz w:val="20"/>
                    <w:szCs w:val="20"/>
                  </w:rPr>
                  <w:t>89,590,631</w:t>
                </w:r>
              </w:p>
            </w:tc>
          </w:tr>
        </w:tbl>
        <w:p w14:paraId="7B608F1E" w14:textId="77777777" w:rsidR="00113260" w:rsidRDefault="00113260"/>
        <w:p w14:paraId="441346A2" w14:textId="7B460990" w:rsidR="00113260" w:rsidRDefault="00113260" w:rsidP="00113260">
          <w:r>
            <w:t>(b) 铁路相关服</w:t>
          </w:r>
          <w:r w:rsidRPr="00CA0657">
            <w:rPr>
              <w:rFonts w:hint="eastAsia"/>
            </w:rPr>
            <w:t>务</w:t>
          </w:r>
        </w:p>
        <w:p w14:paraId="191710A2" w14:textId="77777777" w:rsidR="00113260" w:rsidRDefault="00113260" w:rsidP="00113260">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2547"/>
            <w:gridCol w:w="2977"/>
            <w:gridCol w:w="1559"/>
            <w:gridCol w:w="1740"/>
          </w:tblGrid>
          <w:tr w:rsidR="00113260" w14:paraId="775C24A7" w14:textId="77777777" w:rsidTr="006F2A56">
            <w:tc>
              <w:tcPr>
                <w:tcW w:w="2547" w:type="dxa"/>
              </w:tcPr>
              <w:p w14:paraId="280F15AB" w14:textId="77777777" w:rsidR="00113260" w:rsidRDefault="00113260" w:rsidP="006F2A56">
                <w:pPr>
                  <w:jc w:val="center"/>
                </w:pPr>
                <w:r>
                  <w:t>关联方</w:t>
                </w:r>
              </w:p>
            </w:tc>
            <w:tc>
              <w:tcPr>
                <w:tcW w:w="2977" w:type="dxa"/>
              </w:tcPr>
              <w:p w14:paraId="65BF0A06" w14:textId="77777777" w:rsidR="00113260" w:rsidRDefault="00113260" w:rsidP="006F2A56">
                <w:pPr>
                  <w:jc w:val="center"/>
                </w:pPr>
                <w:r w:rsidRPr="00406839">
                  <w:rPr>
                    <w:rFonts w:hint="eastAsia"/>
                  </w:rPr>
                  <w:t>关联交易内容</w:t>
                </w:r>
              </w:p>
            </w:tc>
            <w:tc>
              <w:tcPr>
                <w:tcW w:w="1559" w:type="dxa"/>
              </w:tcPr>
              <w:p w14:paraId="6CF07E44" w14:textId="77777777" w:rsidR="00113260" w:rsidRDefault="00113260" w:rsidP="006F2A56">
                <w:pPr>
                  <w:jc w:val="center"/>
                </w:pPr>
                <w:r w:rsidRPr="00406839">
                  <w:rPr>
                    <w:rFonts w:hint="eastAsia"/>
                  </w:rPr>
                  <w:t>本期发生额</w:t>
                </w:r>
              </w:p>
            </w:tc>
            <w:tc>
              <w:tcPr>
                <w:tcW w:w="1740" w:type="dxa"/>
              </w:tcPr>
              <w:p w14:paraId="6128DABB" w14:textId="77777777" w:rsidR="00113260" w:rsidRDefault="00113260" w:rsidP="006F2A56">
                <w:pPr>
                  <w:jc w:val="center"/>
                </w:pPr>
                <w:r w:rsidRPr="00406839">
                  <w:rPr>
                    <w:rFonts w:hint="eastAsia"/>
                  </w:rPr>
                  <w:t>上期发生额</w:t>
                </w:r>
              </w:p>
            </w:tc>
          </w:tr>
          <w:tr w:rsidR="00113260" w:rsidRPr="00544AF8" w14:paraId="207C4E24" w14:textId="77777777" w:rsidTr="006F2A56">
            <w:tc>
              <w:tcPr>
                <w:tcW w:w="2547" w:type="dxa"/>
                <w:vAlign w:val="center"/>
              </w:tcPr>
              <w:p w14:paraId="24F70A03" w14:textId="77777777" w:rsidR="00113260" w:rsidRDefault="00113260" w:rsidP="006F2A56">
                <w:pPr>
                  <w:jc w:val="left"/>
                </w:pPr>
                <w:r>
                  <w:t>国铁集团及其下属单位</w:t>
                </w:r>
              </w:p>
            </w:tc>
            <w:tc>
              <w:tcPr>
                <w:tcW w:w="2977" w:type="dxa"/>
                <w:vAlign w:val="center"/>
              </w:tcPr>
              <w:p w14:paraId="3447EBEF" w14:textId="77777777" w:rsidR="00113260" w:rsidRDefault="00113260" w:rsidP="006F2A56">
                <w:pPr>
                  <w:jc w:val="left"/>
                </w:pPr>
                <w:r>
                  <w:t>铁路基础设施及设备维修服务支出</w:t>
                </w:r>
              </w:p>
            </w:tc>
            <w:tc>
              <w:tcPr>
                <w:tcW w:w="1559" w:type="dxa"/>
                <w:vAlign w:val="center"/>
              </w:tcPr>
              <w:p w14:paraId="4632F74E" w14:textId="77777777" w:rsidR="00113260" w:rsidRPr="00544AF8" w:rsidRDefault="00113260" w:rsidP="006F2A56">
                <w:pPr>
                  <w:jc w:val="right"/>
                  <w:rPr>
                    <w:rFonts w:ascii="宋体" w:hAnsi="宋体"/>
                    <w:sz w:val="20"/>
                    <w:szCs w:val="20"/>
                  </w:rPr>
                </w:pPr>
                <w:r w:rsidRPr="00544AF8">
                  <w:rPr>
                    <w:rFonts w:ascii="宋体" w:hAnsi="宋体"/>
                    <w:sz w:val="20"/>
                    <w:szCs w:val="20"/>
                  </w:rPr>
                  <w:t>42,778,538</w:t>
                </w:r>
              </w:p>
            </w:tc>
            <w:tc>
              <w:tcPr>
                <w:tcW w:w="1740" w:type="dxa"/>
                <w:vAlign w:val="center"/>
              </w:tcPr>
              <w:p w14:paraId="2C46501E" w14:textId="77777777" w:rsidR="00113260" w:rsidRPr="00544AF8" w:rsidRDefault="00113260" w:rsidP="006F2A56">
                <w:pPr>
                  <w:jc w:val="right"/>
                  <w:rPr>
                    <w:rFonts w:ascii="宋体" w:hAnsi="宋体"/>
                    <w:sz w:val="20"/>
                    <w:szCs w:val="20"/>
                  </w:rPr>
                </w:pPr>
                <w:r w:rsidRPr="00544AF8">
                  <w:rPr>
                    <w:rFonts w:ascii="宋体" w:hAnsi="宋体"/>
                    <w:sz w:val="20"/>
                    <w:szCs w:val="20"/>
                  </w:rPr>
                  <w:t>32,995,276</w:t>
                </w:r>
              </w:p>
            </w:tc>
          </w:tr>
          <w:tr w:rsidR="00113260" w:rsidRPr="00544AF8" w14:paraId="151AF032" w14:textId="77777777" w:rsidTr="006F2A56">
            <w:tc>
              <w:tcPr>
                <w:tcW w:w="2547" w:type="dxa"/>
                <w:vAlign w:val="center"/>
              </w:tcPr>
              <w:p w14:paraId="5BCE7A3E" w14:textId="77777777" w:rsidR="00113260" w:rsidRDefault="00113260" w:rsidP="006F2A56">
                <w:pPr>
                  <w:jc w:val="left"/>
                </w:pPr>
                <w:r>
                  <w:t>其中：太原局集团公司及其下属单位</w:t>
                </w:r>
              </w:p>
            </w:tc>
            <w:tc>
              <w:tcPr>
                <w:tcW w:w="2977" w:type="dxa"/>
                <w:vAlign w:val="center"/>
              </w:tcPr>
              <w:p w14:paraId="1B347B16" w14:textId="77777777" w:rsidR="00113260" w:rsidRDefault="00113260" w:rsidP="006F2A56">
                <w:pPr>
                  <w:jc w:val="left"/>
                </w:pPr>
                <w:r>
                  <w:t>铁路基础设施及设备维修服务支出</w:t>
                </w:r>
              </w:p>
            </w:tc>
            <w:tc>
              <w:tcPr>
                <w:tcW w:w="1559" w:type="dxa"/>
                <w:vAlign w:val="center"/>
              </w:tcPr>
              <w:p w14:paraId="4762B74F" w14:textId="77777777" w:rsidR="00113260" w:rsidRPr="00544AF8" w:rsidRDefault="00113260" w:rsidP="006F2A56">
                <w:pPr>
                  <w:jc w:val="right"/>
                  <w:rPr>
                    <w:rFonts w:ascii="宋体" w:hAnsi="宋体"/>
                    <w:sz w:val="20"/>
                    <w:szCs w:val="20"/>
                  </w:rPr>
                </w:pPr>
                <w:r w:rsidRPr="00544AF8">
                  <w:rPr>
                    <w:rFonts w:ascii="宋体" w:hAnsi="宋体"/>
                    <w:sz w:val="20"/>
                    <w:szCs w:val="20"/>
                  </w:rPr>
                  <w:t>14,263,538</w:t>
                </w:r>
              </w:p>
            </w:tc>
            <w:tc>
              <w:tcPr>
                <w:tcW w:w="1740" w:type="dxa"/>
                <w:vAlign w:val="center"/>
              </w:tcPr>
              <w:p w14:paraId="311F3402" w14:textId="77777777" w:rsidR="00113260" w:rsidRPr="00544AF8" w:rsidRDefault="00113260" w:rsidP="006F2A56">
                <w:pPr>
                  <w:jc w:val="right"/>
                  <w:rPr>
                    <w:rFonts w:ascii="宋体" w:hAnsi="宋体"/>
                    <w:sz w:val="20"/>
                    <w:szCs w:val="20"/>
                  </w:rPr>
                </w:pPr>
                <w:r w:rsidRPr="00544AF8">
                  <w:rPr>
                    <w:rFonts w:ascii="宋体" w:hAnsi="宋体"/>
                    <w:sz w:val="20"/>
                    <w:szCs w:val="20"/>
                  </w:rPr>
                  <w:t>17,355,774</w:t>
                </w:r>
              </w:p>
            </w:tc>
          </w:tr>
          <w:tr w:rsidR="00113260" w:rsidRPr="00544AF8" w14:paraId="36193A2D" w14:textId="77777777" w:rsidTr="006F2A56">
            <w:tc>
              <w:tcPr>
                <w:tcW w:w="2547" w:type="dxa"/>
                <w:vAlign w:val="center"/>
              </w:tcPr>
              <w:p w14:paraId="457D5BDF" w14:textId="77777777" w:rsidR="00113260" w:rsidRDefault="00113260" w:rsidP="006F2A56">
                <w:pPr>
                  <w:jc w:val="left"/>
                </w:pPr>
                <w:r>
                  <w:t>国铁集团及其下属单位</w:t>
                </w:r>
              </w:p>
            </w:tc>
            <w:tc>
              <w:tcPr>
                <w:tcW w:w="2977" w:type="dxa"/>
                <w:vAlign w:val="center"/>
              </w:tcPr>
              <w:p w14:paraId="753A4C35" w14:textId="77777777" w:rsidR="00113260" w:rsidRDefault="00113260" w:rsidP="006F2A56">
                <w:pPr>
                  <w:jc w:val="left"/>
                </w:pPr>
                <w:r>
                  <w:t>机客货车维修服务支出</w:t>
                </w:r>
              </w:p>
            </w:tc>
            <w:tc>
              <w:tcPr>
                <w:tcW w:w="1559" w:type="dxa"/>
                <w:vAlign w:val="center"/>
              </w:tcPr>
              <w:p w14:paraId="588A710F" w14:textId="77777777" w:rsidR="00113260" w:rsidRPr="00544AF8" w:rsidRDefault="00113260" w:rsidP="006F2A56">
                <w:pPr>
                  <w:jc w:val="right"/>
                  <w:rPr>
                    <w:rFonts w:ascii="宋体" w:hAnsi="宋体"/>
                    <w:sz w:val="20"/>
                    <w:szCs w:val="20"/>
                  </w:rPr>
                </w:pPr>
                <w:r w:rsidRPr="00544AF8">
                  <w:rPr>
                    <w:rFonts w:ascii="宋体" w:hAnsi="宋体"/>
                    <w:sz w:val="20"/>
                    <w:szCs w:val="20"/>
                  </w:rPr>
                  <w:t>26,003,404</w:t>
                </w:r>
              </w:p>
            </w:tc>
            <w:tc>
              <w:tcPr>
                <w:tcW w:w="1740" w:type="dxa"/>
                <w:vAlign w:val="center"/>
              </w:tcPr>
              <w:p w14:paraId="52202431" w14:textId="77777777" w:rsidR="00113260" w:rsidRPr="00544AF8" w:rsidRDefault="00113260" w:rsidP="006F2A56">
                <w:pPr>
                  <w:jc w:val="right"/>
                  <w:rPr>
                    <w:rFonts w:ascii="宋体" w:hAnsi="宋体"/>
                    <w:sz w:val="20"/>
                    <w:szCs w:val="20"/>
                  </w:rPr>
                </w:pPr>
                <w:r w:rsidRPr="00544AF8">
                  <w:rPr>
                    <w:rFonts w:ascii="宋体" w:hAnsi="宋体"/>
                    <w:sz w:val="20"/>
                    <w:szCs w:val="20"/>
                  </w:rPr>
                  <w:t>10,764,676</w:t>
                </w:r>
              </w:p>
            </w:tc>
          </w:tr>
          <w:tr w:rsidR="00113260" w:rsidRPr="00544AF8" w14:paraId="37F7AD5C" w14:textId="77777777" w:rsidTr="006F2A56">
            <w:tc>
              <w:tcPr>
                <w:tcW w:w="2547" w:type="dxa"/>
                <w:vAlign w:val="center"/>
              </w:tcPr>
              <w:p w14:paraId="00D9AA0A" w14:textId="77777777" w:rsidR="00113260" w:rsidRDefault="00113260" w:rsidP="006F2A56">
                <w:pPr>
                  <w:jc w:val="left"/>
                </w:pPr>
                <w:r>
                  <w:t>其中：太原局集团公司及其下属单位</w:t>
                </w:r>
              </w:p>
            </w:tc>
            <w:tc>
              <w:tcPr>
                <w:tcW w:w="2977" w:type="dxa"/>
                <w:vAlign w:val="center"/>
              </w:tcPr>
              <w:p w14:paraId="395D055E" w14:textId="77777777" w:rsidR="00113260" w:rsidRDefault="00113260" w:rsidP="006F2A56">
                <w:pPr>
                  <w:jc w:val="left"/>
                </w:pPr>
                <w:r>
                  <w:t>机客货车维修服务支出</w:t>
                </w:r>
              </w:p>
            </w:tc>
            <w:tc>
              <w:tcPr>
                <w:tcW w:w="1559" w:type="dxa"/>
                <w:vAlign w:val="center"/>
              </w:tcPr>
              <w:p w14:paraId="40A3C8C8" w14:textId="77777777" w:rsidR="00113260" w:rsidRPr="00544AF8" w:rsidRDefault="00113260" w:rsidP="006F2A56">
                <w:pPr>
                  <w:jc w:val="right"/>
                  <w:rPr>
                    <w:rFonts w:ascii="宋体" w:hAnsi="宋体"/>
                    <w:sz w:val="20"/>
                    <w:szCs w:val="20"/>
                  </w:rPr>
                </w:pPr>
                <w:r w:rsidRPr="00544AF8">
                  <w:rPr>
                    <w:rFonts w:ascii="宋体" w:hAnsi="宋体"/>
                    <w:sz w:val="20"/>
                    <w:szCs w:val="20"/>
                  </w:rPr>
                  <w:t>17,907,543</w:t>
                </w:r>
              </w:p>
            </w:tc>
            <w:tc>
              <w:tcPr>
                <w:tcW w:w="1740" w:type="dxa"/>
                <w:vAlign w:val="center"/>
              </w:tcPr>
              <w:p w14:paraId="665A7998" w14:textId="77777777" w:rsidR="00113260" w:rsidRPr="00544AF8" w:rsidRDefault="00113260" w:rsidP="006F2A56">
                <w:pPr>
                  <w:jc w:val="right"/>
                  <w:rPr>
                    <w:rFonts w:ascii="宋体" w:hAnsi="宋体"/>
                    <w:sz w:val="20"/>
                    <w:szCs w:val="20"/>
                  </w:rPr>
                </w:pPr>
                <w:r w:rsidRPr="00544AF8">
                  <w:rPr>
                    <w:rFonts w:ascii="宋体" w:hAnsi="宋体"/>
                    <w:sz w:val="20"/>
                    <w:szCs w:val="20"/>
                  </w:rPr>
                  <w:t>10,154,057</w:t>
                </w:r>
              </w:p>
            </w:tc>
          </w:tr>
          <w:tr w:rsidR="00113260" w:rsidRPr="00544AF8" w14:paraId="41322CCB" w14:textId="77777777" w:rsidTr="006F2A56">
            <w:tc>
              <w:tcPr>
                <w:tcW w:w="2547" w:type="dxa"/>
                <w:vAlign w:val="center"/>
              </w:tcPr>
              <w:p w14:paraId="33C286E7" w14:textId="77777777" w:rsidR="00113260" w:rsidRDefault="00113260" w:rsidP="006F2A56">
                <w:pPr>
                  <w:jc w:val="left"/>
                </w:pPr>
                <w:r>
                  <w:t>国铁集团及其下属单位</w:t>
                </w:r>
              </w:p>
            </w:tc>
            <w:tc>
              <w:tcPr>
                <w:tcW w:w="2977" w:type="dxa"/>
                <w:vAlign w:val="center"/>
              </w:tcPr>
              <w:p w14:paraId="48BE15A6" w14:textId="77777777" w:rsidR="00113260" w:rsidRDefault="00113260" w:rsidP="006F2A56">
                <w:pPr>
                  <w:jc w:val="left"/>
                </w:pPr>
                <w:r>
                  <w:t>物资采购</w:t>
                </w:r>
              </w:p>
            </w:tc>
            <w:tc>
              <w:tcPr>
                <w:tcW w:w="1559" w:type="dxa"/>
                <w:vAlign w:val="center"/>
              </w:tcPr>
              <w:p w14:paraId="3F5150F4" w14:textId="77777777" w:rsidR="00113260" w:rsidRPr="00544AF8" w:rsidRDefault="00113260" w:rsidP="006F2A56">
                <w:pPr>
                  <w:jc w:val="right"/>
                  <w:rPr>
                    <w:rFonts w:ascii="宋体" w:hAnsi="宋体"/>
                    <w:sz w:val="20"/>
                    <w:szCs w:val="20"/>
                  </w:rPr>
                </w:pPr>
                <w:r w:rsidRPr="00544AF8">
                  <w:rPr>
                    <w:rFonts w:ascii="宋体" w:hAnsi="宋体"/>
                    <w:sz w:val="20"/>
                    <w:szCs w:val="20"/>
                  </w:rPr>
                  <w:t>250,494,844</w:t>
                </w:r>
              </w:p>
            </w:tc>
            <w:tc>
              <w:tcPr>
                <w:tcW w:w="1740" w:type="dxa"/>
                <w:vAlign w:val="center"/>
              </w:tcPr>
              <w:p w14:paraId="2D9B7DB4" w14:textId="77777777" w:rsidR="00113260" w:rsidRPr="00544AF8" w:rsidRDefault="00113260" w:rsidP="006F2A56">
                <w:pPr>
                  <w:jc w:val="right"/>
                  <w:rPr>
                    <w:rFonts w:ascii="宋体" w:hAnsi="宋体"/>
                    <w:sz w:val="20"/>
                    <w:szCs w:val="20"/>
                  </w:rPr>
                </w:pPr>
                <w:r w:rsidRPr="00544AF8">
                  <w:rPr>
                    <w:rFonts w:ascii="宋体" w:hAnsi="宋体"/>
                    <w:sz w:val="20"/>
                    <w:szCs w:val="20"/>
                  </w:rPr>
                  <w:t>177,351,930</w:t>
                </w:r>
              </w:p>
            </w:tc>
          </w:tr>
          <w:tr w:rsidR="00113260" w:rsidRPr="00544AF8" w14:paraId="45EEF4A4" w14:textId="77777777" w:rsidTr="006F2A56">
            <w:tc>
              <w:tcPr>
                <w:tcW w:w="2547" w:type="dxa"/>
                <w:vAlign w:val="center"/>
              </w:tcPr>
              <w:p w14:paraId="3CED4FBF" w14:textId="77777777" w:rsidR="00113260" w:rsidRDefault="00113260" w:rsidP="006F2A56">
                <w:pPr>
                  <w:jc w:val="left"/>
                </w:pPr>
                <w:r>
                  <w:t>其中：太原局集团公司及其下属单位</w:t>
                </w:r>
              </w:p>
            </w:tc>
            <w:tc>
              <w:tcPr>
                <w:tcW w:w="2977" w:type="dxa"/>
                <w:vAlign w:val="center"/>
              </w:tcPr>
              <w:p w14:paraId="771930B8" w14:textId="77777777" w:rsidR="00113260" w:rsidRDefault="00113260" w:rsidP="006F2A56">
                <w:pPr>
                  <w:jc w:val="left"/>
                </w:pPr>
                <w:r>
                  <w:t>物资采购</w:t>
                </w:r>
              </w:p>
            </w:tc>
            <w:tc>
              <w:tcPr>
                <w:tcW w:w="1559" w:type="dxa"/>
                <w:vAlign w:val="center"/>
              </w:tcPr>
              <w:p w14:paraId="1C6EF6FC" w14:textId="77777777" w:rsidR="00113260" w:rsidRPr="00544AF8" w:rsidRDefault="00113260" w:rsidP="006F2A56">
                <w:pPr>
                  <w:jc w:val="right"/>
                  <w:rPr>
                    <w:rFonts w:ascii="宋体" w:hAnsi="宋体"/>
                    <w:sz w:val="20"/>
                    <w:szCs w:val="20"/>
                  </w:rPr>
                </w:pPr>
                <w:r w:rsidRPr="00544AF8">
                  <w:rPr>
                    <w:rFonts w:ascii="宋体" w:hAnsi="宋体"/>
                    <w:sz w:val="20"/>
                    <w:szCs w:val="20"/>
                  </w:rPr>
                  <w:t>238,180,011</w:t>
                </w:r>
              </w:p>
            </w:tc>
            <w:tc>
              <w:tcPr>
                <w:tcW w:w="1740" w:type="dxa"/>
                <w:vAlign w:val="center"/>
              </w:tcPr>
              <w:p w14:paraId="6805EA00" w14:textId="77777777" w:rsidR="00113260" w:rsidRPr="00544AF8" w:rsidRDefault="00113260" w:rsidP="006F2A56">
                <w:pPr>
                  <w:jc w:val="right"/>
                  <w:rPr>
                    <w:rFonts w:ascii="宋体" w:hAnsi="宋体"/>
                    <w:sz w:val="20"/>
                    <w:szCs w:val="20"/>
                  </w:rPr>
                </w:pPr>
                <w:r w:rsidRPr="00544AF8">
                  <w:rPr>
                    <w:rFonts w:ascii="宋体" w:hAnsi="宋体"/>
                    <w:sz w:val="20"/>
                    <w:szCs w:val="20"/>
                  </w:rPr>
                  <w:t>176,822,843</w:t>
                </w:r>
              </w:p>
            </w:tc>
          </w:tr>
          <w:tr w:rsidR="00113260" w:rsidRPr="00544AF8" w14:paraId="2449E115" w14:textId="77777777" w:rsidTr="006F2A56">
            <w:tc>
              <w:tcPr>
                <w:tcW w:w="2547" w:type="dxa"/>
                <w:vAlign w:val="center"/>
              </w:tcPr>
              <w:p w14:paraId="7B2C0DF8" w14:textId="77777777" w:rsidR="00113260" w:rsidRDefault="00113260" w:rsidP="006F2A56">
                <w:pPr>
                  <w:jc w:val="left"/>
                </w:pPr>
                <w:r>
                  <w:t>国铁集团及其下属单位</w:t>
                </w:r>
              </w:p>
            </w:tc>
            <w:tc>
              <w:tcPr>
                <w:tcW w:w="2977" w:type="dxa"/>
                <w:vAlign w:val="center"/>
              </w:tcPr>
              <w:p w14:paraId="6420CD7D" w14:textId="77777777" w:rsidR="00113260" w:rsidRDefault="00113260" w:rsidP="006F2A56">
                <w:pPr>
                  <w:jc w:val="left"/>
                </w:pPr>
                <w:r>
                  <w:t>铁路后勤服务支出</w:t>
                </w:r>
              </w:p>
            </w:tc>
            <w:tc>
              <w:tcPr>
                <w:tcW w:w="1559" w:type="dxa"/>
                <w:vAlign w:val="center"/>
              </w:tcPr>
              <w:p w14:paraId="597831EA" w14:textId="77777777" w:rsidR="00113260" w:rsidRPr="00544AF8" w:rsidRDefault="00113260" w:rsidP="006F2A56">
                <w:pPr>
                  <w:jc w:val="right"/>
                  <w:rPr>
                    <w:rFonts w:ascii="宋体" w:hAnsi="宋体"/>
                    <w:sz w:val="20"/>
                    <w:szCs w:val="20"/>
                  </w:rPr>
                </w:pPr>
                <w:r w:rsidRPr="00544AF8">
                  <w:rPr>
                    <w:rFonts w:ascii="宋体" w:hAnsi="宋体"/>
                    <w:sz w:val="20"/>
                    <w:szCs w:val="20"/>
                  </w:rPr>
                  <w:t>95,163,118</w:t>
                </w:r>
              </w:p>
            </w:tc>
            <w:tc>
              <w:tcPr>
                <w:tcW w:w="1740" w:type="dxa"/>
                <w:vAlign w:val="center"/>
              </w:tcPr>
              <w:p w14:paraId="731FC15C" w14:textId="77777777" w:rsidR="00113260" w:rsidRPr="00544AF8" w:rsidRDefault="00113260" w:rsidP="006F2A56">
                <w:pPr>
                  <w:jc w:val="right"/>
                  <w:rPr>
                    <w:rFonts w:ascii="宋体" w:hAnsi="宋体"/>
                    <w:sz w:val="20"/>
                    <w:szCs w:val="20"/>
                  </w:rPr>
                </w:pPr>
                <w:r w:rsidRPr="00544AF8">
                  <w:rPr>
                    <w:rFonts w:ascii="宋体" w:hAnsi="宋体"/>
                    <w:sz w:val="20"/>
                    <w:szCs w:val="20"/>
                  </w:rPr>
                  <w:t>73,856,122</w:t>
                </w:r>
              </w:p>
            </w:tc>
          </w:tr>
          <w:tr w:rsidR="00113260" w:rsidRPr="00544AF8" w14:paraId="34F5776C" w14:textId="77777777" w:rsidTr="006F2A56">
            <w:tc>
              <w:tcPr>
                <w:tcW w:w="2547" w:type="dxa"/>
                <w:vAlign w:val="center"/>
              </w:tcPr>
              <w:p w14:paraId="414CA371" w14:textId="77777777" w:rsidR="00113260" w:rsidRDefault="00113260" w:rsidP="006F2A56">
                <w:r>
                  <w:t>其中：太原局集团公司及其下属单位</w:t>
                </w:r>
              </w:p>
            </w:tc>
            <w:tc>
              <w:tcPr>
                <w:tcW w:w="2977" w:type="dxa"/>
                <w:vAlign w:val="center"/>
              </w:tcPr>
              <w:p w14:paraId="34270476" w14:textId="77777777" w:rsidR="00113260" w:rsidRDefault="00113260" w:rsidP="006F2A56">
                <w:r>
                  <w:t>铁路后勤服务支出</w:t>
                </w:r>
              </w:p>
            </w:tc>
            <w:tc>
              <w:tcPr>
                <w:tcW w:w="1559" w:type="dxa"/>
                <w:vAlign w:val="center"/>
              </w:tcPr>
              <w:p w14:paraId="57E2F79C" w14:textId="77777777" w:rsidR="00113260" w:rsidRPr="00544AF8" w:rsidRDefault="00113260" w:rsidP="006F2A56">
                <w:pPr>
                  <w:jc w:val="right"/>
                  <w:rPr>
                    <w:rFonts w:ascii="宋体" w:hAnsi="宋体"/>
                    <w:sz w:val="20"/>
                    <w:szCs w:val="20"/>
                  </w:rPr>
                </w:pPr>
                <w:r w:rsidRPr="00544AF8">
                  <w:rPr>
                    <w:rFonts w:ascii="宋体" w:hAnsi="宋体"/>
                    <w:sz w:val="20"/>
                    <w:szCs w:val="20"/>
                  </w:rPr>
                  <w:t>57,587,908</w:t>
                </w:r>
              </w:p>
            </w:tc>
            <w:tc>
              <w:tcPr>
                <w:tcW w:w="1740" w:type="dxa"/>
                <w:vAlign w:val="center"/>
              </w:tcPr>
              <w:p w14:paraId="39420638" w14:textId="77777777" w:rsidR="00113260" w:rsidRPr="00544AF8" w:rsidRDefault="00113260" w:rsidP="006F2A56">
                <w:pPr>
                  <w:jc w:val="right"/>
                  <w:rPr>
                    <w:rFonts w:ascii="宋体" w:hAnsi="宋体"/>
                    <w:sz w:val="20"/>
                    <w:szCs w:val="20"/>
                  </w:rPr>
                </w:pPr>
                <w:r w:rsidRPr="00544AF8">
                  <w:rPr>
                    <w:rFonts w:ascii="宋体" w:hAnsi="宋体"/>
                    <w:sz w:val="20"/>
                    <w:szCs w:val="20"/>
                  </w:rPr>
                  <w:t>68,273,970</w:t>
                </w:r>
              </w:p>
            </w:tc>
          </w:tr>
        </w:tbl>
        <w:p w14:paraId="5BAB2B31" w14:textId="77777777" w:rsidR="0063260D" w:rsidRDefault="0063260D" w:rsidP="006D05C9"/>
        <w:p w14:paraId="51808C0B" w14:textId="05C884FD" w:rsidR="0063260D" w:rsidRDefault="0063260D" w:rsidP="0063260D">
          <w:bookmarkStart w:id="241" w:name="_Hlk142068668"/>
          <w:r>
            <w:t>(c) 铁路专项委托运输服</w:t>
          </w:r>
          <w:r w:rsidRPr="00CA0657">
            <w:rPr>
              <w:rFonts w:hint="eastAsia"/>
            </w:rPr>
            <w:t>务</w:t>
          </w:r>
        </w:p>
        <w:p w14:paraId="24DFC575" w14:textId="77777777" w:rsidR="007F5C87" w:rsidRDefault="007F5C87" w:rsidP="007F5C87">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2830"/>
            <w:gridCol w:w="2694"/>
            <w:gridCol w:w="1559"/>
            <w:gridCol w:w="1740"/>
          </w:tblGrid>
          <w:tr w:rsidR="0063260D" w14:paraId="6B0521CA" w14:textId="77777777" w:rsidTr="00582CB6">
            <w:tc>
              <w:tcPr>
                <w:tcW w:w="2830" w:type="dxa"/>
                <w:vAlign w:val="center"/>
              </w:tcPr>
              <w:p w14:paraId="6E83DEB3" w14:textId="77777777" w:rsidR="0063260D" w:rsidRDefault="0063260D" w:rsidP="006F2A56">
                <w:pPr>
                  <w:jc w:val="center"/>
                </w:pPr>
                <w:bookmarkStart w:id="242" w:name="_Hlk142068673"/>
                <w:bookmarkEnd w:id="241"/>
                <w:r>
                  <w:t>关联方</w:t>
                </w:r>
              </w:p>
            </w:tc>
            <w:tc>
              <w:tcPr>
                <w:tcW w:w="2694" w:type="dxa"/>
                <w:vAlign w:val="center"/>
              </w:tcPr>
              <w:p w14:paraId="54035A49" w14:textId="77777777" w:rsidR="0063260D" w:rsidRDefault="0063260D" w:rsidP="006F2A56">
                <w:pPr>
                  <w:jc w:val="center"/>
                </w:pPr>
                <w:r w:rsidRPr="0010064C">
                  <w:rPr>
                    <w:rFonts w:hint="eastAsia"/>
                  </w:rPr>
                  <w:t>关联交易内容</w:t>
                </w:r>
              </w:p>
            </w:tc>
            <w:tc>
              <w:tcPr>
                <w:tcW w:w="1559" w:type="dxa"/>
                <w:vAlign w:val="center"/>
              </w:tcPr>
              <w:p w14:paraId="1FAB73AB" w14:textId="77777777" w:rsidR="0063260D" w:rsidRDefault="0063260D" w:rsidP="006F2A56">
                <w:pPr>
                  <w:jc w:val="center"/>
                </w:pPr>
                <w:r w:rsidRPr="0010064C">
                  <w:rPr>
                    <w:rFonts w:hint="eastAsia"/>
                  </w:rPr>
                  <w:t>本期发生额</w:t>
                </w:r>
              </w:p>
            </w:tc>
            <w:tc>
              <w:tcPr>
                <w:tcW w:w="1740" w:type="dxa"/>
                <w:vAlign w:val="center"/>
              </w:tcPr>
              <w:p w14:paraId="0F813619" w14:textId="77777777" w:rsidR="0063260D" w:rsidRDefault="0063260D" w:rsidP="006F2A56">
                <w:pPr>
                  <w:jc w:val="center"/>
                </w:pPr>
                <w:r w:rsidRPr="0010064C">
                  <w:rPr>
                    <w:rFonts w:hint="eastAsia"/>
                  </w:rPr>
                  <w:t>上期发生额</w:t>
                </w:r>
              </w:p>
            </w:tc>
          </w:tr>
          <w:tr w:rsidR="0063260D" w14:paraId="454769DF" w14:textId="77777777" w:rsidTr="00582CB6">
            <w:tc>
              <w:tcPr>
                <w:tcW w:w="2830" w:type="dxa"/>
                <w:vAlign w:val="center"/>
              </w:tcPr>
              <w:p w14:paraId="3EEE31E0" w14:textId="77777777" w:rsidR="0063260D" w:rsidRDefault="0063260D" w:rsidP="006F2A56">
                <w:pPr>
                  <w:jc w:val="center"/>
                </w:pPr>
                <w:r w:rsidRPr="00310DF3">
                  <w:rPr>
                    <w:rFonts w:hint="eastAsia"/>
                  </w:rPr>
                  <w:t>国铁集团及其下属单位</w:t>
                </w:r>
              </w:p>
            </w:tc>
            <w:tc>
              <w:tcPr>
                <w:tcW w:w="2694" w:type="dxa"/>
                <w:vAlign w:val="center"/>
              </w:tcPr>
              <w:p w14:paraId="52FC4301" w14:textId="77777777" w:rsidR="0063260D" w:rsidRDefault="0063260D" w:rsidP="006F2A56">
                <w:pPr>
                  <w:jc w:val="center"/>
                </w:pPr>
                <w:r>
                  <w:t>委托运输管理费</w:t>
                </w:r>
              </w:p>
            </w:tc>
            <w:tc>
              <w:tcPr>
                <w:tcW w:w="1559" w:type="dxa"/>
                <w:vAlign w:val="center"/>
              </w:tcPr>
              <w:p w14:paraId="32A35508" w14:textId="77777777" w:rsidR="0063260D" w:rsidRPr="00544AF8" w:rsidRDefault="0063260D" w:rsidP="006F2A56">
                <w:pPr>
                  <w:jc w:val="right"/>
                  <w:rPr>
                    <w:rFonts w:ascii="宋体" w:hAnsi="宋体"/>
                    <w:sz w:val="20"/>
                    <w:szCs w:val="20"/>
                  </w:rPr>
                </w:pPr>
                <w:r w:rsidRPr="00544AF8">
                  <w:rPr>
                    <w:rFonts w:ascii="宋体" w:hAnsi="宋体"/>
                    <w:sz w:val="20"/>
                    <w:szCs w:val="20"/>
                  </w:rPr>
                  <w:t>50,942,386</w:t>
                </w:r>
              </w:p>
            </w:tc>
            <w:tc>
              <w:tcPr>
                <w:tcW w:w="1740" w:type="dxa"/>
                <w:vAlign w:val="center"/>
              </w:tcPr>
              <w:p w14:paraId="3F01DB50" w14:textId="77777777" w:rsidR="0063260D" w:rsidRPr="00544AF8" w:rsidRDefault="0063260D" w:rsidP="006F2A56">
                <w:pPr>
                  <w:jc w:val="right"/>
                  <w:rPr>
                    <w:rFonts w:ascii="宋体" w:hAnsi="宋体"/>
                    <w:sz w:val="20"/>
                    <w:szCs w:val="20"/>
                  </w:rPr>
                </w:pPr>
                <w:r w:rsidRPr="00544AF8">
                  <w:rPr>
                    <w:rFonts w:ascii="宋体" w:hAnsi="宋体"/>
                    <w:sz w:val="20"/>
                    <w:szCs w:val="20"/>
                  </w:rPr>
                  <w:t>47,261,681</w:t>
                </w:r>
              </w:p>
            </w:tc>
          </w:tr>
        </w:tbl>
        <w:p w14:paraId="23927183" w14:textId="5524960D" w:rsidR="009D01F0" w:rsidRDefault="00000000" w:rsidP="006D05C9"/>
        <w:bookmarkEnd w:id="242" w:displacedByCustomXml="next"/>
      </w:sdtContent>
    </w:sdt>
    <w:bookmarkEnd w:id="238" w:displacedByCustomXml="prev"/>
    <w:bookmarkEnd w:id="239"/>
    <w:p w14:paraId="3499072D" w14:textId="77777777" w:rsidR="005E57FD" w:rsidRDefault="005E57FD" w:rsidP="005E57FD">
      <w:pPr>
        <w:rPr>
          <w:rFonts w:ascii="PMingLiU" w:eastAsiaTheme="minorEastAsia" w:hAnsi="PMingLiU" w:cs="PMingLiU"/>
        </w:rPr>
      </w:pPr>
      <w:r>
        <w:t>(</w:t>
      </w:r>
      <w:r>
        <w:rPr>
          <w:rFonts w:hint="eastAsia"/>
        </w:rPr>
        <w:t>d</w:t>
      </w:r>
      <w:r>
        <w:t>) 铁路其他服</w:t>
      </w:r>
      <w:r>
        <w:rPr>
          <w:rFonts w:ascii="PMingLiU" w:eastAsia="PMingLiU" w:hAnsi="PMingLiU" w:cs="PMingLiU" w:hint="eastAsia"/>
        </w:rPr>
        <w:t>务</w:t>
      </w:r>
    </w:p>
    <w:p w14:paraId="6DB516E5" w14:textId="77777777" w:rsidR="005E57FD" w:rsidRDefault="005E57FD" w:rsidP="005E57FD">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2830"/>
        <w:gridCol w:w="2410"/>
        <w:gridCol w:w="1843"/>
        <w:gridCol w:w="1740"/>
      </w:tblGrid>
      <w:tr w:rsidR="005E57FD" w14:paraId="62B399AE" w14:textId="77777777" w:rsidTr="008A3F71">
        <w:tc>
          <w:tcPr>
            <w:tcW w:w="2830" w:type="dxa"/>
            <w:vAlign w:val="center"/>
          </w:tcPr>
          <w:p w14:paraId="696B7445" w14:textId="77777777" w:rsidR="005E57FD" w:rsidRDefault="005E57FD" w:rsidP="008A3F71">
            <w:pPr>
              <w:jc w:val="center"/>
            </w:pPr>
            <w:r w:rsidRPr="00E401B3">
              <w:rPr>
                <w:rFonts w:hint="eastAsia"/>
              </w:rPr>
              <w:t>关联方</w:t>
            </w:r>
          </w:p>
        </w:tc>
        <w:tc>
          <w:tcPr>
            <w:tcW w:w="2410" w:type="dxa"/>
            <w:vAlign w:val="center"/>
          </w:tcPr>
          <w:p w14:paraId="5A586E9B" w14:textId="77777777" w:rsidR="005E57FD" w:rsidRDefault="005E57FD" w:rsidP="008A3F71">
            <w:pPr>
              <w:jc w:val="center"/>
            </w:pPr>
            <w:r w:rsidRPr="000B4B22">
              <w:rPr>
                <w:rFonts w:hint="eastAsia"/>
              </w:rPr>
              <w:t>关联交易内容</w:t>
            </w:r>
          </w:p>
        </w:tc>
        <w:tc>
          <w:tcPr>
            <w:tcW w:w="1843" w:type="dxa"/>
            <w:vAlign w:val="center"/>
          </w:tcPr>
          <w:p w14:paraId="0D980D99" w14:textId="77777777" w:rsidR="005E57FD" w:rsidRDefault="005E57FD" w:rsidP="008A3F71">
            <w:pPr>
              <w:jc w:val="center"/>
            </w:pPr>
            <w:r w:rsidRPr="000A08E5">
              <w:rPr>
                <w:rFonts w:hint="eastAsia"/>
              </w:rPr>
              <w:t>本期发生额</w:t>
            </w:r>
          </w:p>
        </w:tc>
        <w:tc>
          <w:tcPr>
            <w:tcW w:w="1740" w:type="dxa"/>
            <w:vAlign w:val="center"/>
          </w:tcPr>
          <w:p w14:paraId="1D4E5F88" w14:textId="77777777" w:rsidR="005E57FD" w:rsidRDefault="005E57FD" w:rsidP="008A3F71">
            <w:pPr>
              <w:jc w:val="center"/>
            </w:pPr>
            <w:r w:rsidRPr="000A08E5">
              <w:rPr>
                <w:rFonts w:hint="eastAsia"/>
              </w:rPr>
              <w:t>上期发生额</w:t>
            </w:r>
          </w:p>
        </w:tc>
      </w:tr>
      <w:tr w:rsidR="005E57FD" w14:paraId="085BCEFD" w14:textId="77777777" w:rsidTr="008A3F71">
        <w:tc>
          <w:tcPr>
            <w:tcW w:w="2830" w:type="dxa"/>
            <w:vAlign w:val="center"/>
          </w:tcPr>
          <w:p w14:paraId="1F1B87AC" w14:textId="77777777" w:rsidR="005E57FD" w:rsidRDefault="005E57FD" w:rsidP="008A3F71">
            <w:pPr>
              <w:jc w:val="center"/>
            </w:pPr>
            <w:r w:rsidRPr="00E401B3">
              <w:rPr>
                <w:rFonts w:hint="eastAsia"/>
              </w:rPr>
              <w:t>中国铁路财务有限责任公司</w:t>
            </w:r>
          </w:p>
        </w:tc>
        <w:tc>
          <w:tcPr>
            <w:tcW w:w="2410" w:type="dxa"/>
            <w:vAlign w:val="center"/>
          </w:tcPr>
          <w:p w14:paraId="7E3094B1" w14:textId="77777777" w:rsidR="005E57FD" w:rsidRDefault="005E57FD" w:rsidP="008A3F71">
            <w:pPr>
              <w:jc w:val="center"/>
            </w:pPr>
            <w:r w:rsidRPr="000B4B22">
              <w:rPr>
                <w:rFonts w:hint="eastAsia"/>
              </w:rPr>
              <w:t>资金存管变动净额</w:t>
            </w:r>
          </w:p>
        </w:tc>
        <w:tc>
          <w:tcPr>
            <w:tcW w:w="1843" w:type="dxa"/>
            <w:vAlign w:val="center"/>
          </w:tcPr>
          <w:p w14:paraId="28C547E2" w14:textId="77777777" w:rsidR="005E57FD" w:rsidRPr="005E57FD" w:rsidRDefault="005E57FD" w:rsidP="008A3F71">
            <w:pPr>
              <w:jc w:val="right"/>
              <w:rPr>
                <w:rFonts w:ascii="宋体" w:hAnsi="宋体"/>
                <w:sz w:val="20"/>
                <w:szCs w:val="20"/>
              </w:rPr>
            </w:pPr>
            <w:r w:rsidRPr="005E57FD">
              <w:rPr>
                <w:rFonts w:ascii="宋体" w:hAnsi="宋体"/>
                <w:sz w:val="20"/>
                <w:szCs w:val="20"/>
              </w:rPr>
              <w:t>618,590,863</w:t>
            </w:r>
          </w:p>
        </w:tc>
        <w:tc>
          <w:tcPr>
            <w:tcW w:w="1740" w:type="dxa"/>
            <w:vAlign w:val="center"/>
          </w:tcPr>
          <w:p w14:paraId="33636D10" w14:textId="77777777" w:rsidR="005E57FD" w:rsidRPr="005E57FD" w:rsidRDefault="005E57FD" w:rsidP="008A3F71">
            <w:pPr>
              <w:jc w:val="right"/>
              <w:rPr>
                <w:rFonts w:ascii="宋体" w:hAnsi="宋体"/>
                <w:sz w:val="20"/>
                <w:szCs w:val="20"/>
              </w:rPr>
            </w:pPr>
            <w:r w:rsidRPr="005E57FD">
              <w:rPr>
                <w:rFonts w:ascii="宋体" w:hAnsi="宋体"/>
                <w:sz w:val="20"/>
                <w:szCs w:val="20"/>
              </w:rPr>
              <w:t>560,957,517</w:t>
            </w:r>
          </w:p>
        </w:tc>
      </w:tr>
    </w:tbl>
    <w:p w14:paraId="1E114CFD" w14:textId="1ADDB640" w:rsidR="005E57FD" w:rsidRDefault="005E57FD" w:rsidP="005E57FD"/>
    <w:p w14:paraId="46A57850" w14:textId="77777777" w:rsidR="005E57FD" w:rsidRPr="005E57FD" w:rsidRDefault="005E57FD" w:rsidP="005E57FD"/>
    <w:sdt>
      <w:sdtPr>
        <w:rPr>
          <w:rFonts w:hint="eastAsia"/>
        </w:rPr>
        <w:alias w:val="模块:出售商品/提供劳务情况"/>
        <w:tag w:val="_GBC_a4e1c0efe9f741ecbb648a33c9afb8fd"/>
        <w:id w:val="-2015915295"/>
        <w:lock w:val="sdtLocked"/>
        <w:placeholder>
          <w:docPart w:val="GBC22222222222222222222222222222"/>
        </w:placeholder>
      </w:sdtPr>
      <w:sdtEndPr>
        <w:rPr>
          <w:rFonts w:cs="Cambria"/>
        </w:rPr>
      </w:sdtEndPr>
      <w:sdtContent>
        <w:p w14:paraId="1A346024" w14:textId="2C1789E1" w:rsidR="00A17522" w:rsidRDefault="00A17522" w:rsidP="00366EFF">
          <w:r>
            <w:rPr>
              <w:rFonts w:hint="eastAsia"/>
            </w:rPr>
            <w:t>出售商品/提供劳务情况表</w:t>
          </w:r>
        </w:p>
        <w:sdt>
          <w:sdtPr>
            <w:alias w:val="是否适用：出售商品或提供劳务情况表[双击切换]"/>
            <w:tag w:val="_GBC_18ae630e2f3641959d3a9fc1a3f3ccf3"/>
            <w:id w:val="-1529877384"/>
            <w:lock w:val="sdtLocked"/>
          </w:sdtPr>
          <w:sdtContent>
            <w:p w14:paraId="6658FA5A" w14:textId="77777777" w:rsidR="00A17522" w:rsidRDefault="00A17522">
              <w:pPr>
                <w:ind w:rightChars="-369" w:right="-775"/>
              </w:pPr>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0AB9F110" w14:textId="77777777" w:rsidR="000F665A" w:rsidRDefault="000F665A" w:rsidP="000F665A">
          <w:pPr>
            <w:ind w:rightChars="-369" w:right="-775"/>
          </w:pPr>
        </w:p>
        <w:p w14:paraId="2D221AD7" w14:textId="228606A7" w:rsidR="000F665A" w:rsidRDefault="000F665A" w:rsidP="000F665A">
          <w:pPr>
            <w:ind w:rightChars="-369" w:right="-775"/>
          </w:pPr>
          <w:r>
            <w:t>(</w:t>
          </w:r>
          <w:r>
            <w:rPr>
              <w:rFonts w:hint="eastAsia"/>
            </w:rPr>
            <w:t>a</w:t>
          </w:r>
          <w:r>
            <w:t>) 铁路</w:t>
          </w:r>
          <w:r>
            <w:rPr>
              <w:rFonts w:hint="eastAsia"/>
            </w:rPr>
            <w:t>运输</w:t>
          </w:r>
          <w:r>
            <w:t>服</w:t>
          </w:r>
          <w:r w:rsidRPr="005C4DBF">
            <w:rPr>
              <w:rFonts w:hint="eastAsia"/>
            </w:rPr>
            <w:t>务</w:t>
          </w:r>
        </w:p>
        <w:p w14:paraId="41CB61F6" w14:textId="77777777" w:rsidR="000F665A" w:rsidRDefault="000F665A" w:rsidP="000F665A">
          <w:pPr>
            <w:ind w:rightChars="-369" w:right="-775"/>
          </w:pPr>
          <w:r>
            <w:t>- 路网服务收</w:t>
          </w:r>
          <w:r w:rsidRPr="00CA0657">
            <w:rPr>
              <w:rFonts w:hint="eastAsia"/>
            </w:rPr>
            <w:t>入</w:t>
          </w:r>
        </w:p>
        <w:p w14:paraId="7E892E27" w14:textId="79C8F6D5" w:rsidR="00A17522" w:rsidRDefault="00A17522">
          <w:pPr>
            <w:tabs>
              <w:tab w:val="left" w:pos="3870"/>
            </w:tabs>
            <w:jc w:val="right"/>
            <w:rPr>
              <w:rFonts w:cs="Cambria"/>
            </w:rPr>
          </w:pPr>
          <w:r>
            <w:t>单位</w:t>
          </w:r>
          <w:r>
            <w:rPr>
              <w:rFonts w:hint="eastAsia"/>
            </w:rPr>
            <w:t>：</w:t>
          </w:r>
          <w:sdt>
            <w:sdtPr>
              <w:alias w:val="单位：出售商品提供劳务情况表"/>
              <w:tag w:val="_GBC_d53494f853ed4767a511f9c2c780c566"/>
              <w:id w:val="-1389650384"/>
              <w:lock w:val="sdtLocked"/>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币种：</w:t>
          </w:r>
          <w:sdt>
            <w:sdtPr>
              <w:alias w:val="币种：出售商品提供劳务情况表"/>
              <w:tag w:val="_GBC_d298f57687684d2eafef1d8c13d51722"/>
              <w:id w:val="-8238428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2396"/>
            <w:gridCol w:w="2276"/>
            <w:gridCol w:w="1989"/>
            <w:gridCol w:w="2162"/>
          </w:tblGrid>
          <w:tr w:rsidR="00A17522" w14:paraId="39C16BEA" w14:textId="77777777" w:rsidTr="005A0BE6">
            <w:trPr>
              <w:cantSplit/>
              <w:trHeight w:val="273"/>
            </w:trPr>
            <w:sdt>
              <w:sdtPr>
                <w:tag w:val="_PLD_70510986aab647e99b00ba57c32e64cd"/>
                <w:id w:val="56745488"/>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6FBC77BD" w14:textId="77777777" w:rsidR="00A17522" w:rsidRDefault="00A17522">
                    <w:pPr>
                      <w:jc w:val="center"/>
                      <w:rPr>
                        <w:rFonts w:cs="Cambria"/>
                      </w:rPr>
                    </w:pPr>
                    <w:r>
                      <w:rPr>
                        <w:rFonts w:cs="Cambria" w:hint="eastAsia"/>
                      </w:rPr>
                      <w:t>关联方</w:t>
                    </w:r>
                  </w:p>
                </w:tc>
              </w:sdtContent>
            </w:sdt>
            <w:sdt>
              <w:sdtPr>
                <w:tag w:val="_PLD_66da90262f3d401c8151235b4c6f5e93"/>
                <w:id w:val="1851140505"/>
                <w:lock w:val="sdtLocked"/>
              </w:sdtPr>
              <w:sdtContent>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2C4A8B51" w14:textId="77777777" w:rsidR="00A17522" w:rsidRDefault="00A17522">
                    <w:pPr>
                      <w:jc w:val="center"/>
                      <w:rPr>
                        <w:rFonts w:cs="Cambria"/>
                      </w:rPr>
                    </w:pPr>
                    <w:r>
                      <w:rPr>
                        <w:rFonts w:cs="Cambria" w:hint="eastAsia"/>
                      </w:rPr>
                      <w:t>关联交易内容</w:t>
                    </w:r>
                  </w:p>
                </w:tc>
              </w:sdtContent>
            </w:sdt>
            <w:sdt>
              <w:sdtPr>
                <w:tag w:val="_PLD_09c424bd80324eb49dafea569ce1931b"/>
                <w:id w:val="277996919"/>
                <w:lock w:val="sdtLocked"/>
              </w:sdtPr>
              <w:sdtContent>
                <w:tc>
                  <w:tcPr>
                    <w:tcW w:w="1127" w:type="pct"/>
                    <w:tcBorders>
                      <w:top w:val="single" w:sz="4" w:space="0" w:color="auto"/>
                      <w:left w:val="single" w:sz="4" w:space="0" w:color="auto"/>
                      <w:right w:val="single" w:sz="4" w:space="0" w:color="auto"/>
                    </w:tcBorders>
                    <w:shd w:val="clear" w:color="auto" w:fill="auto"/>
                    <w:vAlign w:val="center"/>
                  </w:tcPr>
                  <w:p w14:paraId="42CF6D6E" w14:textId="77777777" w:rsidR="00A17522" w:rsidRDefault="00A17522">
                    <w:pPr>
                      <w:jc w:val="center"/>
                      <w:rPr>
                        <w:rFonts w:cs="Cambria"/>
                      </w:rPr>
                    </w:pPr>
                    <w:r>
                      <w:rPr>
                        <w:rFonts w:cs="Cambria" w:hint="eastAsia"/>
                      </w:rPr>
                      <w:t>本期发生额</w:t>
                    </w:r>
                  </w:p>
                </w:tc>
              </w:sdtContent>
            </w:sdt>
            <w:sdt>
              <w:sdtPr>
                <w:tag w:val="_PLD_fd0f9e0691744db49d5ceaf95d42197c"/>
                <w:id w:val="1827313146"/>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14:paraId="2AA5E7FC" w14:textId="77777777" w:rsidR="00A17522" w:rsidRDefault="00A17522">
                    <w:pPr>
                      <w:jc w:val="center"/>
                      <w:rPr>
                        <w:rFonts w:cs="Cambria"/>
                      </w:rPr>
                    </w:pPr>
                    <w:r>
                      <w:rPr>
                        <w:rFonts w:cs="Cambria" w:hint="eastAsia"/>
                      </w:rPr>
                      <w:t>上期发生额</w:t>
                    </w:r>
                  </w:p>
                </w:tc>
              </w:sdtContent>
            </w:sdt>
          </w:tr>
          <w:sdt>
            <w:sdtPr>
              <w:alias w:val="出售商品提供劳务情况明细"/>
              <w:tag w:val="_GBC_d6e24b6ca62645f180ecf5d4621afdc6"/>
              <w:id w:val="495615622"/>
              <w:lock w:val="sdtLocked"/>
              <w:placeholder>
                <w:docPart w:val="62679DD900054FE7917A64B246E6E806"/>
              </w:placeholder>
            </w:sdtPr>
            <w:sdtContent>
              <w:tr w:rsidR="00A17522" w14:paraId="542E9C35"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4C55C0C8"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10D18B28" w14:textId="77777777" w:rsidR="00A17522" w:rsidRDefault="00A17522">
                    <w:r>
                      <w:rPr>
                        <w:rFonts w:hint="eastAsia"/>
                      </w:rPr>
                      <w:t>线路使用费</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51D4307B" w14:textId="77777777" w:rsidR="00A17522" w:rsidRDefault="00A17522">
                    <w:pPr>
                      <w:jc w:val="right"/>
                    </w:pPr>
                    <w:r>
                      <w:rPr>
                        <w:rFonts w:hint="eastAsia"/>
                      </w:rPr>
                      <w:t>503,101,449</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5454CC4E" w14:textId="77777777" w:rsidR="00A17522" w:rsidRDefault="00A17522">
                    <w:pPr>
                      <w:jc w:val="right"/>
                    </w:pPr>
                    <w:r>
                      <w:rPr>
                        <w:rFonts w:hint="eastAsia"/>
                      </w:rPr>
                      <w:t>582,517,292</w:t>
                    </w:r>
                  </w:p>
                </w:tc>
              </w:tr>
            </w:sdtContent>
          </w:sdt>
          <w:sdt>
            <w:sdtPr>
              <w:alias w:val="出售商品提供劳务情况明细"/>
              <w:tag w:val="_GBC_d6e24b6ca62645f180ecf5d4621afdc6"/>
              <w:id w:val="1407960417"/>
              <w:lock w:val="sdtLocked"/>
              <w:placeholder>
                <w:docPart w:val="62679DD900054FE7917A64B246E6E806"/>
              </w:placeholder>
            </w:sdtPr>
            <w:sdtContent>
              <w:tr w:rsidR="00A17522" w14:paraId="510CF5FA"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1B2B8F39"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71223BBF" w14:textId="77777777" w:rsidR="00A17522" w:rsidRDefault="00A17522">
                    <w:r>
                      <w:rPr>
                        <w:rFonts w:hint="eastAsia"/>
                      </w:rPr>
                      <w:t>机车牵引费</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495AF783" w14:textId="77777777" w:rsidR="00A17522" w:rsidRDefault="00A17522">
                    <w:pPr>
                      <w:jc w:val="right"/>
                    </w:pPr>
                    <w:r>
                      <w:rPr>
                        <w:rFonts w:hint="eastAsia"/>
                      </w:rPr>
                      <w:t>758,398,816</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41D6306F" w14:textId="77777777" w:rsidR="00A17522" w:rsidRDefault="00A17522">
                    <w:pPr>
                      <w:jc w:val="right"/>
                    </w:pPr>
                    <w:r>
                      <w:rPr>
                        <w:rFonts w:hint="eastAsia"/>
                      </w:rPr>
                      <w:t>947,509,782</w:t>
                    </w:r>
                  </w:p>
                </w:tc>
              </w:tr>
            </w:sdtContent>
          </w:sdt>
          <w:sdt>
            <w:sdtPr>
              <w:alias w:val="出售商品提供劳务情况明细"/>
              <w:tag w:val="_GBC_d6e24b6ca62645f180ecf5d4621afdc6"/>
              <w:id w:val="624203024"/>
              <w:lock w:val="sdtLocked"/>
              <w:placeholder>
                <w:docPart w:val="62679DD900054FE7917A64B246E6E806"/>
              </w:placeholder>
            </w:sdtPr>
            <w:sdtContent>
              <w:tr w:rsidR="00A17522" w14:paraId="1EA48C81"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794567FC"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76B32B86" w14:textId="77777777" w:rsidR="00A17522" w:rsidRDefault="00A17522">
                    <w:r>
                      <w:rPr>
                        <w:rFonts w:hint="eastAsia"/>
                      </w:rPr>
                      <w:t>接触网使用费</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5299B2FB" w14:textId="77777777" w:rsidR="00A17522" w:rsidRDefault="00A17522">
                    <w:pPr>
                      <w:jc w:val="right"/>
                    </w:pPr>
                    <w:r>
                      <w:rPr>
                        <w:rFonts w:hint="eastAsia"/>
                      </w:rPr>
                      <w:t>208,729,943</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6D743866" w14:textId="77777777" w:rsidR="00A17522" w:rsidRDefault="00A17522">
                    <w:pPr>
                      <w:jc w:val="right"/>
                    </w:pPr>
                    <w:r>
                      <w:rPr>
                        <w:rFonts w:hint="eastAsia"/>
                      </w:rPr>
                      <w:t>202,466,472</w:t>
                    </w:r>
                  </w:p>
                </w:tc>
              </w:tr>
            </w:sdtContent>
          </w:sdt>
          <w:sdt>
            <w:sdtPr>
              <w:alias w:val="出售商品提供劳务情况明细"/>
              <w:tag w:val="_GBC_d6e24b6ca62645f180ecf5d4621afdc6"/>
              <w:id w:val="494072593"/>
              <w:lock w:val="sdtLocked"/>
              <w:placeholder>
                <w:docPart w:val="62679DD900054FE7917A64B246E6E806"/>
              </w:placeholder>
            </w:sdtPr>
            <w:sdtContent>
              <w:tr w:rsidR="00A17522" w14:paraId="35A900C3"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29AEF6A0"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38380FB9" w14:textId="77777777" w:rsidR="00A17522" w:rsidRDefault="00A17522">
                    <w:r>
                      <w:rPr>
                        <w:rFonts w:hint="eastAsia"/>
                      </w:rPr>
                      <w:t>货车使用费收入</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59BFFD81" w14:textId="77777777" w:rsidR="00A17522" w:rsidRDefault="00A17522">
                    <w:pPr>
                      <w:jc w:val="right"/>
                    </w:pPr>
                    <w:r>
                      <w:rPr>
                        <w:rFonts w:hint="eastAsia"/>
                      </w:rPr>
                      <w:t>138,600,865</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356D1AC6" w14:textId="77777777" w:rsidR="00A17522" w:rsidRDefault="00A17522">
                    <w:pPr>
                      <w:jc w:val="right"/>
                    </w:pPr>
                    <w:r>
                      <w:rPr>
                        <w:rFonts w:hint="eastAsia"/>
                      </w:rPr>
                      <w:t>134,253,512</w:t>
                    </w:r>
                  </w:p>
                </w:tc>
              </w:tr>
            </w:sdtContent>
          </w:sdt>
          <w:sdt>
            <w:sdtPr>
              <w:alias w:val="出售商品提供劳务情况明细"/>
              <w:tag w:val="_GBC_d6e24b6ca62645f180ecf5d4621afdc6"/>
              <w:id w:val="487606494"/>
              <w:lock w:val="sdtLocked"/>
              <w:placeholder>
                <w:docPart w:val="62679DD900054FE7917A64B246E6E806"/>
              </w:placeholder>
            </w:sdtPr>
            <w:sdtContent>
              <w:tr w:rsidR="00A17522" w14:paraId="7D935F27"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2F8F02B8"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1C682A6F" w14:textId="77777777" w:rsidR="00A17522" w:rsidRDefault="00A17522">
                    <w:r>
                      <w:rPr>
                        <w:rFonts w:hint="eastAsia"/>
                      </w:rPr>
                      <w:t>到达服务收入</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633092C7" w14:textId="77777777" w:rsidR="00A17522" w:rsidRDefault="00A17522">
                    <w:pPr>
                      <w:jc w:val="right"/>
                    </w:pPr>
                    <w:r>
                      <w:rPr>
                        <w:rFonts w:hint="eastAsia"/>
                      </w:rPr>
                      <w:t>503,741,383</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597BCDCF" w14:textId="77777777" w:rsidR="00A17522" w:rsidRDefault="00A17522">
                    <w:pPr>
                      <w:jc w:val="right"/>
                    </w:pPr>
                    <w:r>
                      <w:rPr>
                        <w:rFonts w:hint="eastAsia"/>
                      </w:rPr>
                      <w:t>573,641,625</w:t>
                    </w:r>
                  </w:p>
                </w:tc>
              </w:tr>
            </w:sdtContent>
          </w:sdt>
          <w:sdt>
            <w:sdtPr>
              <w:alias w:val="出售商品提供劳务情况明细"/>
              <w:tag w:val="_GBC_d6e24b6ca62645f180ecf5d4621afdc6"/>
              <w:id w:val="-282277652"/>
              <w:lock w:val="sdtLocked"/>
              <w:placeholder>
                <w:docPart w:val="62679DD900054FE7917A64B246E6E806"/>
              </w:placeholder>
            </w:sdtPr>
            <w:sdtContent>
              <w:tr w:rsidR="00A17522" w14:paraId="1576F294"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19B65D05"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041B5A6B" w14:textId="77777777" w:rsidR="00A17522" w:rsidRDefault="00A17522">
                    <w:r>
                      <w:rPr>
                        <w:rFonts w:hint="eastAsia"/>
                      </w:rPr>
                      <w:t>车辆服务收入</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286866EE" w14:textId="77777777" w:rsidR="00A17522" w:rsidRDefault="00A17522">
                    <w:pPr>
                      <w:jc w:val="right"/>
                    </w:pPr>
                    <w:r>
                      <w:rPr>
                        <w:rFonts w:hint="eastAsia"/>
                      </w:rPr>
                      <w:t>262,218,041</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48418ACF" w14:textId="77777777" w:rsidR="00A17522" w:rsidRDefault="00A17522">
                    <w:pPr>
                      <w:jc w:val="right"/>
                    </w:pPr>
                    <w:r>
                      <w:rPr>
                        <w:rFonts w:hint="eastAsia"/>
                      </w:rPr>
                      <w:t>298,000,957</w:t>
                    </w:r>
                  </w:p>
                </w:tc>
              </w:tr>
            </w:sdtContent>
          </w:sdt>
          <w:sdt>
            <w:sdtPr>
              <w:alias w:val="出售商品提供劳务情况明细"/>
              <w:tag w:val="_GBC_d6e24b6ca62645f180ecf5d4621afdc6"/>
              <w:id w:val="457613986"/>
              <w:lock w:val="sdtLocked"/>
              <w:placeholder>
                <w:docPart w:val="62679DD900054FE7917A64B246E6E806"/>
              </w:placeholder>
            </w:sdtPr>
            <w:sdtContent>
              <w:tr w:rsidR="00A17522" w14:paraId="4AFED252"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0F44E745"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6168EAD3" w14:textId="77777777" w:rsidR="00A17522" w:rsidRDefault="00A17522">
                    <w:r>
                      <w:rPr>
                        <w:rFonts w:hint="eastAsia"/>
                      </w:rPr>
                      <w:t>中转服务收入</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110599AA" w14:textId="77777777" w:rsidR="00A17522" w:rsidRDefault="00A17522">
                    <w:pPr>
                      <w:jc w:val="right"/>
                    </w:pPr>
                    <w:r>
                      <w:rPr>
                        <w:rFonts w:hint="eastAsia"/>
                      </w:rPr>
                      <w:t>136,049,858</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1EE4CFA6" w14:textId="77777777" w:rsidR="00A17522" w:rsidRDefault="00A17522">
                    <w:pPr>
                      <w:jc w:val="right"/>
                    </w:pPr>
                    <w:r>
                      <w:rPr>
                        <w:rFonts w:hint="eastAsia"/>
                      </w:rPr>
                      <w:t>146,308,119</w:t>
                    </w:r>
                  </w:p>
                </w:tc>
              </w:tr>
            </w:sdtContent>
          </w:sdt>
          <w:sdt>
            <w:sdtPr>
              <w:alias w:val="出售商品提供劳务情况明细"/>
              <w:tag w:val="_GBC_d6e24b6ca62645f180ecf5d4621afdc6"/>
              <w:id w:val="-2140249052"/>
              <w:lock w:val="sdtLocked"/>
              <w:placeholder>
                <w:docPart w:val="62679DD900054FE7917A64B246E6E806"/>
              </w:placeholder>
            </w:sdtPr>
            <w:sdtContent>
              <w:tr w:rsidR="00A17522" w14:paraId="56A91BC0"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2CD7646A"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5E33FB11" w14:textId="77777777" w:rsidR="00A17522" w:rsidRDefault="00A17522">
                    <w:r>
                      <w:rPr>
                        <w:rFonts w:hint="eastAsia"/>
                      </w:rPr>
                      <w:t>货运空车走行服务收入</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0B339CBC" w14:textId="77777777" w:rsidR="00A17522" w:rsidRDefault="00A17522">
                    <w:pPr>
                      <w:jc w:val="right"/>
                    </w:pPr>
                    <w:r>
                      <w:rPr>
                        <w:rFonts w:hint="eastAsia"/>
                      </w:rPr>
                      <w:t>415,565,888</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56109ECE" w14:textId="77777777" w:rsidR="00A17522" w:rsidRDefault="00A17522">
                    <w:pPr>
                      <w:jc w:val="right"/>
                    </w:pPr>
                    <w:r>
                      <w:rPr>
                        <w:rFonts w:hint="eastAsia"/>
                      </w:rPr>
                      <w:t>415,323,353</w:t>
                    </w:r>
                  </w:p>
                </w:tc>
              </w:tr>
            </w:sdtContent>
          </w:sdt>
          <w:sdt>
            <w:sdtPr>
              <w:alias w:val="出售商品提供劳务情况明细"/>
              <w:tag w:val="_GBC_d6e24b6ca62645f180ecf5d4621afdc6"/>
              <w:id w:val="1171532318"/>
              <w:lock w:val="sdtLocked"/>
              <w:placeholder>
                <w:docPart w:val="62679DD900054FE7917A64B246E6E806"/>
              </w:placeholder>
            </w:sdtPr>
            <w:sdtContent>
              <w:tr w:rsidR="00A17522" w14:paraId="097635D1" w14:textId="77777777" w:rsidTr="005A0BE6">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14:paraId="309A8991" w14:textId="77777777" w:rsidR="00A17522" w:rsidRDefault="00A17522">
                    <w:r>
                      <w:rPr>
                        <w:rFonts w:hint="eastAsia"/>
                      </w:rPr>
                      <w:t>国铁集团及其下属单位</w:t>
                    </w:r>
                  </w:p>
                </w:tc>
                <w:tc>
                  <w:tcPr>
                    <w:tcW w:w="1290" w:type="pct"/>
                    <w:tcBorders>
                      <w:top w:val="single" w:sz="4" w:space="0" w:color="auto"/>
                      <w:left w:val="single" w:sz="4" w:space="0" w:color="auto"/>
                      <w:bottom w:val="single" w:sz="4" w:space="0" w:color="auto"/>
                      <w:right w:val="single" w:sz="4" w:space="0" w:color="auto"/>
                    </w:tcBorders>
                    <w:shd w:val="clear" w:color="auto" w:fill="auto"/>
                    <w:vAlign w:val="center"/>
                  </w:tcPr>
                  <w:p w14:paraId="339C39F9" w14:textId="77777777" w:rsidR="00A17522" w:rsidRDefault="00A17522">
                    <w:r>
                      <w:rPr>
                        <w:rFonts w:hint="eastAsia"/>
                      </w:rPr>
                      <w:t>其他服务收入</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0B68C513" w14:textId="77777777" w:rsidR="00A17522" w:rsidRDefault="00A17522">
                    <w:pPr>
                      <w:jc w:val="right"/>
                    </w:pPr>
                    <w:r>
                      <w:rPr>
                        <w:rFonts w:hint="eastAsia"/>
                      </w:rPr>
                      <w:t>77,607,809</w:t>
                    </w: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14:paraId="4D5D258B" w14:textId="77777777" w:rsidR="00A17522" w:rsidRDefault="00A17522">
                    <w:pPr>
                      <w:jc w:val="right"/>
                    </w:pPr>
                    <w:r>
                      <w:rPr>
                        <w:rFonts w:hint="eastAsia"/>
                      </w:rPr>
                      <w:t>83,707,661</w:t>
                    </w:r>
                  </w:p>
                </w:tc>
              </w:tr>
            </w:sdtContent>
          </w:sdt>
        </w:tbl>
        <w:p w14:paraId="16FB511E" w14:textId="77777777" w:rsidR="00A17522" w:rsidRDefault="00A17522"/>
        <w:p w14:paraId="4263BC99" w14:textId="77777777" w:rsidR="00A17522" w:rsidRDefault="00A17522">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9ec9e1b38e7f48d89bb7f6441bed1bd1"/>
            <w:id w:val="-228226570"/>
            <w:lock w:val="sdtLocked"/>
          </w:sdtPr>
          <w:sdtContent>
            <w:p w14:paraId="0747051D" w14:textId="77777777" w:rsidR="00A17522" w:rsidRDefault="00A17522">
              <w:pPr>
                <w:rPr>
                  <w:rFonts w:cs="Cambria"/>
                </w:rPr>
              </w:pPr>
              <w:r>
                <w:rPr>
                  <w:rFonts w:cs="Cambria"/>
                </w:rPr>
                <w:fldChar w:fldCharType="begin"/>
              </w:r>
              <w:r>
                <w:rPr>
                  <w:rFonts w:cs="Cambria"/>
                </w:rPr>
                <w:instrText xml:space="preserve"> MACROBUTTON SnrToggleCheckbox √适用 </w:instrText>
              </w:r>
              <w:r>
                <w:rPr>
                  <w:rFonts w:cs="Cambria"/>
                </w:rPr>
                <w:fldChar w:fldCharType="end"/>
              </w:r>
              <w:r>
                <w:rPr>
                  <w:rFonts w:cs="Cambria"/>
                </w:rPr>
                <w:fldChar w:fldCharType="begin"/>
              </w:r>
              <w:r>
                <w:rPr>
                  <w:rFonts w:cs="Cambria"/>
                </w:rPr>
                <w:instrText xml:space="preserve">MACROBUTTON  SnrToggleCheckbox □不适用 </w:instrText>
              </w:r>
              <w:r>
                <w:rPr>
                  <w:rFonts w:cs="Cambria"/>
                </w:rPr>
                <w:fldChar w:fldCharType="end"/>
              </w:r>
            </w:p>
          </w:sdtContent>
        </w:sdt>
        <w:sdt>
          <w:sdtPr>
            <w:rPr>
              <w:rFonts w:cs="Cambria"/>
            </w:rPr>
            <w:alias w:val="购销商品、提供和接受劳务的关联交易说明"/>
            <w:tag w:val="_GBC_b40d5cc82ee746028d6efa52b270cc25"/>
            <w:id w:val="656042908"/>
            <w:lock w:val="sdtLocked"/>
            <w:placeholder>
              <w:docPart w:val="675C894A76B844FBA89FF8B3A84B93ED"/>
            </w:placeholder>
          </w:sdtPr>
          <w:sdtContent>
            <w:p w14:paraId="232338A4" w14:textId="028BE362" w:rsidR="00A17522" w:rsidRDefault="00A17522" w:rsidP="00A17522">
              <w:r>
                <w:t>- 铁路基础设施及运输设备租赁、使</w:t>
              </w:r>
              <w:r w:rsidRPr="005C4DBF">
                <w:rPr>
                  <w:rFonts w:hint="eastAsia"/>
                </w:rPr>
                <w:t>用</w:t>
              </w:r>
            </w:p>
            <w:p w14:paraId="4B9EE9F6" w14:textId="77777777" w:rsidR="00DA2D38" w:rsidRDefault="00DA2D38" w:rsidP="00A17522"/>
            <w:p w14:paraId="281D04FF" w14:textId="77777777" w:rsidR="00A17522" w:rsidRDefault="00A17522" w:rsidP="00A17522">
              <w:r>
                <w:t>(b) 铁路相关服务</w:t>
              </w:r>
            </w:p>
            <w:p w14:paraId="7C5568E6" w14:textId="3B0F23B0" w:rsidR="00A17522" w:rsidRDefault="00DA2D38" w:rsidP="00DA2D38">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2689"/>
                <w:gridCol w:w="3118"/>
                <w:gridCol w:w="1559"/>
                <w:gridCol w:w="1457"/>
              </w:tblGrid>
              <w:tr w:rsidR="00A17522" w14:paraId="2C9C0EAD" w14:textId="77777777" w:rsidTr="006F2A56">
                <w:tc>
                  <w:tcPr>
                    <w:tcW w:w="2689" w:type="dxa"/>
                    <w:vAlign w:val="center"/>
                  </w:tcPr>
                  <w:p w14:paraId="73A63D95" w14:textId="77777777" w:rsidR="00A17522" w:rsidRDefault="00A17522" w:rsidP="006F2A56">
                    <w:pPr>
                      <w:jc w:val="center"/>
                      <w:rPr>
                        <w:rFonts w:cs="Cambria"/>
                      </w:rPr>
                    </w:pPr>
                    <w:r>
                      <w:t>关联方</w:t>
                    </w:r>
                  </w:p>
                </w:tc>
                <w:tc>
                  <w:tcPr>
                    <w:tcW w:w="3118" w:type="dxa"/>
                    <w:vAlign w:val="center"/>
                  </w:tcPr>
                  <w:p w14:paraId="4B956B0C" w14:textId="77777777" w:rsidR="00A17522" w:rsidRDefault="00A17522" w:rsidP="006F2A56">
                    <w:pPr>
                      <w:jc w:val="center"/>
                      <w:rPr>
                        <w:rFonts w:cs="Cambria"/>
                      </w:rPr>
                    </w:pPr>
                    <w:r w:rsidRPr="005C4DBF">
                      <w:rPr>
                        <w:rFonts w:cs="Cambria" w:hint="eastAsia"/>
                      </w:rPr>
                      <w:t>关联交易内容</w:t>
                    </w:r>
                  </w:p>
                </w:tc>
                <w:tc>
                  <w:tcPr>
                    <w:tcW w:w="1559" w:type="dxa"/>
                    <w:vAlign w:val="center"/>
                  </w:tcPr>
                  <w:p w14:paraId="3E38972E" w14:textId="77777777" w:rsidR="00A17522" w:rsidRDefault="00A17522" w:rsidP="006F2A56">
                    <w:pPr>
                      <w:jc w:val="center"/>
                      <w:rPr>
                        <w:rFonts w:cs="Cambria"/>
                      </w:rPr>
                    </w:pPr>
                    <w:r w:rsidRPr="005C4DBF">
                      <w:rPr>
                        <w:rFonts w:cs="Cambria" w:hint="eastAsia"/>
                      </w:rPr>
                      <w:t>本期发生额</w:t>
                    </w:r>
                  </w:p>
                </w:tc>
                <w:tc>
                  <w:tcPr>
                    <w:tcW w:w="1457" w:type="dxa"/>
                    <w:vAlign w:val="center"/>
                  </w:tcPr>
                  <w:p w14:paraId="1C0CA82A" w14:textId="77777777" w:rsidR="00A17522" w:rsidRDefault="00A17522" w:rsidP="006F2A56">
                    <w:pPr>
                      <w:jc w:val="center"/>
                      <w:rPr>
                        <w:rFonts w:cs="Cambria"/>
                      </w:rPr>
                    </w:pPr>
                    <w:r w:rsidRPr="005C4DBF">
                      <w:rPr>
                        <w:rFonts w:cs="Cambria" w:hint="eastAsia"/>
                      </w:rPr>
                      <w:t>上期发生额</w:t>
                    </w:r>
                  </w:p>
                </w:tc>
              </w:tr>
              <w:tr w:rsidR="00A17522" w14:paraId="77265F06" w14:textId="77777777" w:rsidTr="006F2A56">
                <w:tc>
                  <w:tcPr>
                    <w:tcW w:w="2689" w:type="dxa"/>
                    <w:vAlign w:val="center"/>
                  </w:tcPr>
                  <w:p w14:paraId="79EBDE42" w14:textId="77777777" w:rsidR="00A17522" w:rsidRDefault="00A17522" w:rsidP="006F2A56">
                    <w:pPr>
                      <w:jc w:val="left"/>
                      <w:rPr>
                        <w:rFonts w:cs="Cambria"/>
                      </w:rPr>
                    </w:pPr>
                    <w:r>
                      <w:t>国铁集团及其下属单位</w:t>
                    </w:r>
                  </w:p>
                </w:tc>
                <w:tc>
                  <w:tcPr>
                    <w:tcW w:w="3118" w:type="dxa"/>
                    <w:vAlign w:val="center"/>
                  </w:tcPr>
                  <w:p w14:paraId="68BA7AE4" w14:textId="77777777" w:rsidR="00A17522" w:rsidRDefault="00A17522" w:rsidP="006F2A56">
                    <w:pPr>
                      <w:jc w:val="left"/>
                      <w:rPr>
                        <w:rFonts w:cs="Cambria"/>
                      </w:rPr>
                    </w:pPr>
                    <w:r>
                      <w:t>铁路基础设施及设备维修收入</w:t>
                    </w:r>
                  </w:p>
                </w:tc>
                <w:tc>
                  <w:tcPr>
                    <w:tcW w:w="1559" w:type="dxa"/>
                    <w:vAlign w:val="center"/>
                  </w:tcPr>
                  <w:p w14:paraId="550972D7" w14:textId="77777777" w:rsidR="00A17522" w:rsidRPr="00CA0657" w:rsidRDefault="00A17522" w:rsidP="006F2A56">
                    <w:pPr>
                      <w:jc w:val="right"/>
                      <w:rPr>
                        <w:rFonts w:ascii="宋体" w:hAnsi="宋体"/>
                      </w:rPr>
                    </w:pPr>
                    <w:r w:rsidRPr="00CA0657">
                      <w:rPr>
                        <w:rFonts w:ascii="宋体" w:hAnsi="宋体"/>
                      </w:rPr>
                      <w:t>32,560,157</w:t>
                    </w:r>
                  </w:p>
                </w:tc>
                <w:tc>
                  <w:tcPr>
                    <w:tcW w:w="1457" w:type="dxa"/>
                    <w:vAlign w:val="center"/>
                  </w:tcPr>
                  <w:p w14:paraId="66877F2A" w14:textId="77777777" w:rsidR="00A17522" w:rsidRPr="00CA0657" w:rsidRDefault="00A17522" w:rsidP="006F2A56">
                    <w:pPr>
                      <w:jc w:val="right"/>
                      <w:rPr>
                        <w:rFonts w:ascii="宋体" w:hAnsi="宋体"/>
                      </w:rPr>
                    </w:pPr>
                    <w:r w:rsidRPr="00CA0657">
                      <w:rPr>
                        <w:rFonts w:ascii="宋体" w:hAnsi="宋体"/>
                      </w:rPr>
                      <w:t>32,249,998</w:t>
                    </w:r>
                  </w:p>
                </w:tc>
              </w:tr>
              <w:tr w:rsidR="00A17522" w14:paraId="2CF90986" w14:textId="77777777" w:rsidTr="006F2A56">
                <w:tc>
                  <w:tcPr>
                    <w:tcW w:w="2689" w:type="dxa"/>
                    <w:vAlign w:val="center"/>
                  </w:tcPr>
                  <w:p w14:paraId="1618512F" w14:textId="77777777" w:rsidR="00A17522" w:rsidRDefault="00A17522" w:rsidP="006F2A56">
                    <w:pPr>
                      <w:jc w:val="left"/>
                      <w:rPr>
                        <w:rFonts w:cs="Cambria"/>
                      </w:rPr>
                    </w:pPr>
                    <w:r>
                      <w:t>其中：太原局集团公司及其下属单位</w:t>
                    </w:r>
                  </w:p>
                </w:tc>
                <w:tc>
                  <w:tcPr>
                    <w:tcW w:w="3118" w:type="dxa"/>
                    <w:vAlign w:val="center"/>
                  </w:tcPr>
                  <w:p w14:paraId="3DEF300C" w14:textId="77777777" w:rsidR="00A17522" w:rsidRDefault="00A17522" w:rsidP="006F2A56">
                    <w:pPr>
                      <w:jc w:val="left"/>
                      <w:rPr>
                        <w:rFonts w:cs="Cambria"/>
                      </w:rPr>
                    </w:pPr>
                    <w:r>
                      <w:t>铁路基础设施及设备维修收入</w:t>
                    </w:r>
                  </w:p>
                </w:tc>
                <w:tc>
                  <w:tcPr>
                    <w:tcW w:w="1559" w:type="dxa"/>
                    <w:vAlign w:val="center"/>
                  </w:tcPr>
                  <w:p w14:paraId="1C130A23" w14:textId="77777777" w:rsidR="00A17522" w:rsidRPr="00CA0657" w:rsidRDefault="00A17522" w:rsidP="006F2A56">
                    <w:pPr>
                      <w:jc w:val="right"/>
                      <w:rPr>
                        <w:rFonts w:ascii="宋体" w:hAnsi="宋体"/>
                      </w:rPr>
                    </w:pPr>
                    <w:r w:rsidRPr="00CA0657">
                      <w:rPr>
                        <w:rFonts w:ascii="宋体" w:hAnsi="宋体"/>
                      </w:rPr>
                      <w:t>18,299,274</w:t>
                    </w:r>
                  </w:p>
                </w:tc>
                <w:tc>
                  <w:tcPr>
                    <w:tcW w:w="1457" w:type="dxa"/>
                    <w:vAlign w:val="center"/>
                  </w:tcPr>
                  <w:p w14:paraId="2178A906" w14:textId="77777777" w:rsidR="00A17522" w:rsidRPr="00CA0657" w:rsidRDefault="00A17522" w:rsidP="006F2A56">
                    <w:pPr>
                      <w:jc w:val="right"/>
                      <w:rPr>
                        <w:rFonts w:ascii="宋体" w:hAnsi="宋体"/>
                      </w:rPr>
                    </w:pPr>
                    <w:r w:rsidRPr="00CA0657">
                      <w:rPr>
                        <w:rFonts w:ascii="宋体" w:hAnsi="宋体"/>
                      </w:rPr>
                      <w:t>28,751,479</w:t>
                    </w:r>
                  </w:p>
                </w:tc>
              </w:tr>
              <w:tr w:rsidR="00A17522" w14:paraId="1AFEFBF9" w14:textId="77777777" w:rsidTr="006F2A56">
                <w:tc>
                  <w:tcPr>
                    <w:tcW w:w="2689" w:type="dxa"/>
                    <w:vAlign w:val="center"/>
                  </w:tcPr>
                  <w:p w14:paraId="68EF11F3" w14:textId="77777777" w:rsidR="00A17522" w:rsidRDefault="00A17522" w:rsidP="006F2A56">
                    <w:pPr>
                      <w:jc w:val="left"/>
                      <w:rPr>
                        <w:rFonts w:cs="Cambria"/>
                      </w:rPr>
                    </w:pPr>
                    <w:r>
                      <w:t>国铁集团及其下属单位</w:t>
                    </w:r>
                  </w:p>
                </w:tc>
                <w:tc>
                  <w:tcPr>
                    <w:tcW w:w="3118" w:type="dxa"/>
                    <w:vAlign w:val="center"/>
                  </w:tcPr>
                  <w:p w14:paraId="369080ED" w14:textId="77777777" w:rsidR="00A17522" w:rsidRDefault="00A17522" w:rsidP="006F2A56">
                    <w:pPr>
                      <w:jc w:val="left"/>
                      <w:rPr>
                        <w:rFonts w:cs="Cambria"/>
                      </w:rPr>
                    </w:pPr>
                    <w:r>
                      <w:t>货车维修服务收入</w:t>
                    </w:r>
                  </w:p>
                </w:tc>
                <w:tc>
                  <w:tcPr>
                    <w:tcW w:w="1559" w:type="dxa"/>
                    <w:vAlign w:val="center"/>
                  </w:tcPr>
                  <w:p w14:paraId="60AEE248" w14:textId="77777777" w:rsidR="00A17522" w:rsidRPr="00CA0657" w:rsidRDefault="00A17522" w:rsidP="006F2A56">
                    <w:pPr>
                      <w:jc w:val="right"/>
                      <w:rPr>
                        <w:rFonts w:ascii="宋体" w:hAnsi="宋体"/>
                      </w:rPr>
                    </w:pPr>
                    <w:r w:rsidRPr="00CA0657">
                      <w:rPr>
                        <w:rFonts w:ascii="宋体" w:hAnsi="宋体"/>
                      </w:rPr>
                      <w:t>426,090,848</w:t>
                    </w:r>
                  </w:p>
                </w:tc>
                <w:tc>
                  <w:tcPr>
                    <w:tcW w:w="1457" w:type="dxa"/>
                    <w:vAlign w:val="center"/>
                  </w:tcPr>
                  <w:p w14:paraId="302BCA5C" w14:textId="77777777" w:rsidR="00A17522" w:rsidRPr="00CA0657" w:rsidRDefault="00A17522" w:rsidP="006F2A56">
                    <w:pPr>
                      <w:jc w:val="right"/>
                      <w:rPr>
                        <w:rFonts w:ascii="宋体" w:hAnsi="宋体"/>
                      </w:rPr>
                    </w:pPr>
                    <w:r w:rsidRPr="00CA0657">
                      <w:rPr>
                        <w:rFonts w:ascii="宋体" w:hAnsi="宋体"/>
                      </w:rPr>
                      <w:t>492,692,413</w:t>
                    </w:r>
                  </w:p>
                </w:tc>
              </w:tr>
              <w:tr w:rsidR="00A17522" w14:paraId="28529FB6" w14:textId="77777777" w:rsidTr="006F2A56">
                <w:tc>
                  <w:tcPr>
                    <w:tcW w:w="2689" w:type="dxa"/>
                    <w:vAlign w:val="center"/>
                  </w:tcPr>
                  <w:p w14:paraId="43153D0C" w14:textId="77777777" w:rsidR="00A17522" w:rsidRDefault="00A17522" w:rsidP="006F2A56">
                    <w:pPr>
                      <w:jc w:val="left"/>
                      <w:rPr>
                        <w:rFonts w:cs="Cambria"/>
                      </w:rPr>
                    </w:pPr>
                    <w:r>
                      <w:t>国铁集团及其下属单位</w:t>
                    </w:r>
                  </w:p>
                </w:tc>
                <w:tc>
                  <w:tcPr>
                    <w:tcW w:w="3118" w:type="dxa"/>
                    <w:vAlign w:val="center"/>
                  </w:tcPr>
                  <w:p w14:paraId="20D3DB0A" w14:textId="77777777" w:rsidR="00A17522" w:rsidRDefault="00A17522" w:rsidP="006F2A56">
                    <w:pPr>
                      <w:jc w:val="left"/>
                      <w:rPr>
                        <w:rFonts w:cs="Cambria"/>
                      </w:rPr>
                    </w:pPr>
                    <w:r>
                      <w:t>铁路物资销售收入</w:t>
                    </w:r>
                  </w:p>
                </w:tc>
                <w:tc>
                  <w:tcPr>
                    <w:tcW w:w="1559" w:type="dxa"/>
                    <w:vAlign w:val="center"/>
                  </w:tcPr>
                  <w:p w14:paraId="7A86D4C3" w14:textId="77777777" w:rsidR="00A17522" w:rsidRPr="00CA0657" w:rsidRDefault="00A17522" w:rsidP="006F2A56">
                    <w:pPr>
                      <w:jc w:val="right"/>
                      <w:rPr>
                        <w:rFonts w:ascii="宋体" w:hAnsi="宋体"/>
                      </w:rPr>
                    </w:pPr>
                    <w:r w:rsidRPr="00CA0657">
                      <w:rPr>
                        <w:rFonts w:ascii="宋体" w:hAnsi="宋体"/>
                      </w:rPr>
                      <w:t>11,924,081</w:t>
                    </w:r>
                  </w:p>
                </w:tc>
                <w:tc>
                  <w:tcPr>
                    <w:tcW w:w="1457" w:type="dxa"/>
                    <w:vAlign w:val="center"/>
                  </w:tcPr>
                  <w:p w14:paraId="219D3DA5" w14:textId="77777777" w:rsidR="00A17522" w:rsidRPr="00CA0657" w:rsidRDefault="00A17522" w:rsidP="006F2A56">
                    <w:pPr>
                      <w:jc w:val="right"/>
                      <w:rPr>
                        <w:rFonts w:ascii="宋体" w:hAnsi="宋体"/>
                      </w:rPr>
                    </w:pPr>
                    <w:r w:rsidRPr="00CA0657">
                      <w:rPr>
                        <w:rFonts w:ascii="宋体" w:hAnsi="宋体"/>
                      </w:rPr>
                      <w:t>18,312,563</w:t>
                    </w:r>
                  </w:p>
                </w:tc>
              </w:tr>
              <w:tr w:rsidR="00A17522" w14:paraId="518A3276" w14:textId="77777777" w:rsidTr="006F2A56">
                <w:tc>
                  <w:tcPr>
                    <w:tcW w:w="2689" w:type="dxa"/>
                    <w:vAlign w:val="center"/>
                  </w:tcPr>
                  <w:p w14:paraId="04C5C883" w14:textId="77777777" w:rsidR="00A17522" w:rsidRDefault="00A17522" w:rsidP="006F2A56">
                    <w:pPr>
                      <w:jc w:val="left"/>
                      <w:rPr>
                        <w:rFonts w:cs="Cambria"/>
                      </w:rPr>
                    </w:pPr>
                    <w:r>
                      <w:t>其中：太原局集团公司及其下属单位</w:t>
                    </w:r>
                  </w:p>
                </w:tc>
                <w:tc>
                  <w:tcPr>
                    <w:tcW w:w="3118" w:type="dxa"/>
                    <w:vAlign w:val="center"/>
                  </w:tcPr>
                  <w:p w14:paraId="32A9F054" w14:textId="77777777" w:rsidR="00A17522" w:rsidRDefault="00A17522" w:rsidP="006F2A56">
                    <w:pPr>
                      <w:jc w:val="left"/>
                      <w:rPr>
                        <w:rFonts w:cs="Cambria"/>
                      </w:rPr>
                    </w:pPr>
                    <w:r>
                      <w:t>铁路物资销售收入</w:t>
                    </w:r>
                  </w:p>
                </w:tc>
                <w:tc>
                  <w:tcPr>
                    <w:tcW w:w="1559" w:type="dxa"/>
                    <w:vAlign w:val="center"/>
                  </w:tcPr>
                  <w:p w14:paraId="3C759CD5" w14:textId="77777777" w:rsidR="00A17522" w:rsidRPr="00CA0657" w:rsidRDefault="00A17522" w:rsidP="006F2A56">
                    <w:pPr>
                      <w:jc w:val="right"/>
                      <w:rPr>
                        <w:rFonts w:ascii="宋体" w:hAnsi="宋体"/>
                      </w:rPr>
                    </w:pPr>
                    <w:r w:rsidRPr="00CA0657">
                      <w:rPr>
                        <w:rFonts w:ascii="宋体" w:hAnsi="宋体"/>
                      </w:rPr>
                      <w:t>8,778,221</w:t>
                    </w:r>
                  </w:p>
                </w:tc>
                <w:tc>
                  <w:tcPr>
                    <w:tcW w:w="1457" w:type="dxa"/>
                    <w:vAlign w:val="center"/>
                  </w:tcPr>
                  <w:p w14:paraId="070E7AD0" w14:textId="77777777" w:rsidR="00A17522" w:rsidRPr="00CA0657" w:rsidRDefault="00A17522" w:rsidP="006F2A56">
                    <w:pPr>
                      <w:jc w:val="right"/>
                      <w:rPr>
                        <w:rFonts w:ascii="宋体" w:hAnsi="宋体"/>
                      </w:rPr>
                    </w:pPr>
                    <w:r w:rsidRPr="00CA0657">
                      <w:rPr>
                        <w:rFonts w:ascii="宋体" w:hAnsi="宋体"/>
                      </w:rPr>
                      <w:t>14,869,210</w:t>
                    </w:r>
                  </w:p>
                </w:tc>
              </w:tr>
              <w:tr w:rsidR="00A17522" w14:paraId="14B1AA7D" w14:textId="77777777" w:rsidTr="006F2A56">
                <w:tc>
                  <w:tcPr>
                    <w:tcW w:w="2689" w:type="dxa"/>
                    <w:vAlign w:val="center"/>
                  </w:tcPr>
                  <w:p w14:paraId="3DBEBBD9" w14:textId="77777777" w:rsidR="00A17522" w:rsidRDefault="00A17522" w:rsidP="006F2A56">
                    <w:pPr>
                      <w:jc w:val="left"/>
                      <w:rPr>
                        <w:rFonts w:cs="Cambria"/>
                      </w:rPr>
                    </w:pPr>
                    <w:r>
                      <w:t>国铁集团及其下属单位</w:t>
                    </w:r>
                  </w:p>
                </w:tc>
                <w:tc>
                  <w:tcPr>
                    <w:tcW w:w="3118" w:type="dxa"/>
                    <w:vAlign w:val="center"/>
                  </w:tcPr>
                  <w:p w14:paraId="59394BA6" w14:textId="77777777" w:rsidR="00A17522" w:rsidRDefault="00A17522" w:rsidP="006F2A56">
                    <w:pPr>
                      <w:jc w:val="left"/>
                      <w:rPr>
                        <w:rFonts w:cs="Cambria"/>
                      </w:rPr>
                    </w:pPr>
                    <w:r>
                      <w:t>铁路后勤服务收入等</w:t>
                    </w:r>
                  </w:p>
                </w:tc>
                <w:tc>
                  <w:tcPr>
                    <w:tcW w:w="1559" w:type="dxa"/>
                    <w:vAlign w:val="center"/>
                  </w:tcPr>
                  <w:p w14:paraId="0617F4A7" w14:textId="77777777" w:rsidR="00A17522" w:rsidRPr="00CA0657" w:rsidRDefault="00A17522" w:rsidP="006F2A56">
                    <w:pPr>
                      <w:jc w:val="right"/>
                      <w:rPr>
                        <w:rFonts w:ascii="宋体" w:hAnsi="宋体"/>
                      </w:rPr>
                    </w:pPr>
                    <w:r w:rsidRPr="00CA0657">
                      <w:rPr>
                        <w:rFonts w:ascii="宋体" w:hAnsi="宋体"/>
                      </w:rPr>
                      <w:t>57,218,440</w:t>
                    </w:r>
                  </w:p>
                </w:tc>
                <w:tc>
                  <w:tcPr>
                    <w:tcW w:w="1457" w:type="dxa"/>
                    <w:vAlign w:val="center"/>
                  </w:tcPr>
                  <w:p w14:paraId="601159DF" w14:textId="77777777" w:rsidR="00A17522" w:rsidRPr="00CA0657" w:rsidRDefault="00A17522" w:rsidP="006F2A56">
                    <w:pPr>
                      <w:jc w:val="right"/>
                      <w:rPr>
                        <w:rFonts w:ascii="宋体" w:hAnsi="宋体"/>
                      </w:rPr>
                    </w:pPr>
                    <w:r w:rsidRPr="00CA0657">
                      <w:rPr>
                        <w:rFonts w:ascii="宋体" w:hAnsi="宋体"/>
                      </w:rPr>
                      <w:t>65,632,933</w:t>
                    </w:r>
                  </w:p>
                </w:tc>
              </w:tr>
              <w:tr w:rsidR="00A17522" w14:paraId="15E3EAF3" w14:textId="77777777" w:rsidTr="006F2A56">
                <w:tc>
                  <w:tcPr>
                    <w:tcW w:w="2689" w:type="dxa"/>
                    <w:vAlign w:val="center"/>
                  </w:tcPr>
                  <w:p w14:paraId="7EE63527" w14:textId="77777777" w:rsidR="00A17522" w:rsidRDefault="00A17522" w:rsidP="006F2A56">
                    <w:pPr>
                      <w:jc w:val="left"/>
                      <w:rPr>
                        <w:rFonts w:cs="Cambria"/>
                      </w:rPr>
                    </w:pPr>
                    <w:r>
                      <w:t>其中：太原局集团公司及其下属单位</w:t>
                    </w:r>
                  </w:p>
                </w:tc>
                <w:tc>
                  <w:tcPr>
                    <w:tcW w:w="3118" w:type="dxa"/>
                    <w:vAlign w:val="center"/>
                  </w:tcPr>
                  <w:p w14:paraId="60921EC3" w14:textId="77777777" w:rsidR="00A17522" w:rsidRDefault="00A17522" w:rsidP="006F2A56">
                    <w:pPr>
                      <w:jc w:val="left"/>
                      <w:rPr>
                        <w:rFonts w:cs="Cambria"/>
                      </w:rPr>
                    </w:pPr>
                    <w:r>
                      <w:t>铁路后勤服务收入等</w:t>
                    </w:r>
                  </w:p>
                </w:tc>
                <w:tc>
                  <w:tcPr>
                    <w:tcW w:w="1559" w:type="dxa"/>
                    <w:vAlign w:val="center"/>
                  </w:tcPr>
                  <w:p w14:paraId="60B319F2" w14:textId="77777777" w:rsidR="00A17522" w:rsidRPr="00CA0657" w:rsidRDefault="00A17522" w:rsidP="006F2A56">
                    <w:pPr>
                      <w:jc w:val="right"/>
                      <w:rPr>
                        <w:rFonts w:ascii="宋体" w:hAnsi="宋体"/>
                      </w:rPr>
                    </w:pPr>
                    <w:r w:rsidRPr="00CA0657">
                      <w:rPr>
                        <w:rFonts w:ascii="宋体" w:hAnsi="宋体"/>
                      </w:rPr>
                      <w:t>56,164,774</w:t>
                    </w:r>
                  </w:p>
                </w:tc>
                <w:tc>
                  <w:tcPr>
                    <w:tcW w:w="1457" w:type="dxa"/>
                    <w:vAlign w:val="center"/>
                  </w:tcPr>
                  <w:p w14:paraId="51F74376" w14:textId="77777777" w:rsidR="00A17522" w:rsidRPr="00CA0657" w:rsidRDefault="00A17522" w:rsidP="006F2A56">
                    <w:pPr>
                      <w:jc w:val="right"/>
                      <w:rPr>
                        <w:rFonts w:ascii="宋体" w:hAnsi="宋体"/>
                      </w:rPr>
                    </w:pPr>
                    <w:r w:rsidRPr="00CA0657">
                      <w:rPr>
                        <w:rFonts w:ascii="宋体" w:hAnsi="宋体"/>
                      </w:rPr>
                      <w:t>52,288,357</w:t>
                    </w:r>
                  </w:p>
                </w:tc>
              </w:tr>
            </w:tbl>
            <w:p w14:paraId="79CFDC00" w14:textId="77777777" w:rsidR="005A0BE6" w:rsidRDefault="005A0BE6" w:rsidP="00B35247"/>
            <w:p w14:paraId="5165C896" w14:textId="426362BE" w:rsidR="00B35247" w:rsidRDefault="00B35247" w:rsidP="00B35247">
              <w:r>
                <w:t>(c) 铁路专项委托运输服务</w:t>
              </w:r>
            </w:p>
            <w:p w14:paraId="73F2EFF4" w14:textId="77777777" w:rsidR="00DA2D38" w:rsidRDefault="00DA2D38" w:rsidP="00DA2D38">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3114"/>
                <w:gridCol w:w="2410"/>
                <w:gridCol w:w="1701"/>
                <w:gridCol w:w="1598"/>
              </w:tblGrid>
              <w:tr w:rsidR="00B35247" w14:paraId="63A852D6" w14:textId="77777777" w:rsidTr="006A5223">
                <w:tc>
                  <w:tcPr>
                    <w:tcW w:w="3114" w:type="dxa"/>
                  </w:tcPr>
                  <w:p w14:paraId="0E23FAFA" w14:textId="77777777" w:rsidR="00B35247" w:rsidRDefault="00B35247" w:rsidP="006F2A56">
                    <w:pPr>
                      <w:rPr>
                        <w:rFonts w:cs="Cambria"/>
                      </w:rPr>
                    </w:pPr>
                    <w:r>
                      <w:t>关联方</w:t>
                    </w:r>
                  </w:p>
                </w:tc>
                <w:tc>
                  <w:tcPr>
                    <w:tcW w:w="2410" w:type="dxa"/>
                  </w:tcPr>
                  <w:p w14:paraId="156005D1" w14:textId="77777777" w:rsidR="00B35247" w:rsidRDefault="00B35247" w:rsidP="006F2A56">
                    <w:pPr>
                      <w:rPr>
                        <w:rFonts w:cs="Cambria"/>
                      </w:rPr>
                    </w:pPr>
                    <w:r>
                      <w:t>关联交易内容</w:t>
                    </w:r>
                  </w:p>
                </w:tc>
                <w:tc>
                  <w:tcPr>
                    <w:tcW w:w="1701" w:type="dxa"/>
                    <w:vAlign w:val="center"/>
                  </w:tcPr>
                  <w:p w14:paraId="1FCBD0DC" w14:textId="77777777" w:rsidR="00B35247" w:rsidRDefault="00B35247" w:rsidP="006A5223">
                    <w:pPr>
                      <w:jc w:val="center"/>
                      <w:rPr>
                        <w:rFonts w:cs="Cambria"/>
                      </w:rPr>
                    </w:pPr>
                    <w:r>
                      <w:t>本期发生额</w:t>
                    </w:r>
                  </w:p>
                </w:tc>
                <w:tc>
                  <w:tcPr>
                    <w:tcW w:w="1598" w:type="dxa"/>
                    <w:vAlign w:val="center"/>
                  </w:tcPr>
                  <w:p w14:paraId="691848A8" w14:textId="77777777" w:rsidR="00B35247" w:rsidRDefault="00B35247" w:rsidP="006A5223">
                    <w:pPr>
                      <w:jc w:val="center"/>
                      <w:rPr>
                        <w:rFonts w:cs="Cambria"/>
                      </w:rPr>
                    </w:pPr>
                    <w:r>
                      <w:t>上期发生额</w:t>
                    </w:r>
                  </w:p>
                </w:tc>
              </w:tr>
              <w:tr w:rsidR="00B35247" w:rsidRPr="00CA0657" w14:paraId="5CCA909E" w14:textId="77777777" w:rsidTr="006F2A56">
                <w:tc>
                  <w:tcPr>
                    <w:tcW w:w="3114" w:type="dxa"/>
                  </w:tcPr>
                  <w:p w14:paraId="4B7EB49B" w14:textId="77777777" w:rsidR="00B35247" w:rsidRDefault="00B35247" w:rsidP="006F2A56">
                    <w:pPr>
                      <w:rPr>
                        <w:rFonts w:cs="Cambria"/>
                      </w:rPr>
                    </w:pPr>
                    <w:r w:rsidRPr="002E49AF">
                      <w:rPr>
                        <w:rFonts w:hint="eastAsia"/>
                      </w:rPr>
                      <w:t>大西铁路、太中银等</w:t>
                    </w:r>
                  </w:p>
                </w:tc>
                <w:tc>
                  <w:tcPr>
                    <w:tcW w:w="2410" w:type="dxa"/>
                  </w:tcPr>
                  <w:p w14:paraId="56E3887B" w14:textId="77777777" w:rsidR="00B35247" w:rsidRDefault="00B35247" w:rsidP="006F2A56">
                    <w:pPr>
                      <w:rPr>
                        <w:rFonts w:cs="Cambria"/>
                      </w:rPr>
                    </w:pPr>
                    <w:r>
                      <w:t>委托运输服务收入</w:t>
                    </w:r>
                  </w:p>
                </w:tc>
                <w:tc>
                  <w:tcPr>
                    <w:tcW w:w="1701" w:type="dxa"/>
                    <w:vAlign w:val="center"/>
                  </w:tcPr>
                  <w:p w14:paraId="71F7BF48" w14:textId="77777777" w:rsidR="00B35247" w:rsidRPr="00CA0657" w:rsidRDefault="00B35247" w:rsidP="006F2A56">
                    <w:pPr>
                      <w:jc w:val="right"/>
                      <w:rPr>
                        <w:rFonts w:ascii="宋体" w:hAnsi="宋体"/>
                      </w:rPr>
                    </w:pPr>
                    <w:r w:rsidRPr="00CA0657">
                      <w:rPr>
                        <w:rFonts w:ascii="宋体" w:hAnsi="宋体"/>
                      </w:rPr>
                      <w:t>1,281,215,000</w:t>
                    </w:r>
                  </w:p>
                </w:tc>
                <w:tc>
                  <w:tcPr>
                    <w:tcW w:w="1598" w:type="dxa"/>
                    <w:vAlign w:val="center"/>
                  </w:tcPr>
                  <w:p w14:paraId="48721CE0" w14:textId="77777777" w:rsidR="00B35247" w:rsidRPr="00CA0657" w:rsidRDefault="00B35247" w:rsidP="006F2A56">
                    <w:pPr>
                      <w:jc w:val="right"/>
                      <w:rPr>
                        <w:rFonts w:ascii="宋体" w:hAnsi="宋体"/>
                      </w:rPr>
                    </w:pPr>
                    <w:r w:rsidRPr="00CA0657">
                      <w:rPr>
                        <w:rFonts w:ascii="宋体" w:hAnsi="宋体"/>
                      </w:rPr>
                      <w:t>1,108,853,023</w:t>
                    </w:r>
                  </w:p>
                </w:tc>
              </w:tr>
            </w:tbl>
            <w:p w14:paraId="42D1711F" w14:textId="77777777" w:rsidR="006A5223" w:rsidRDefault="006A5223" w:rsidP="00B35247"/>
            <w:p w14:paraId="1E2953B8" w14:textId="11213A97" w:rsidR="00B35247" w:rsidRDefault="00B35247" w:rsidP="00B35247">
              <w:r>
                <w:t>(d) 铁路其他服</w:t>
              </w:r>
              <w:r w:rsidRPr="00CA0657">
                <w:rPr>
                  <w:rFonts w:hint="eastAsia"/>
                </w:rPr>
                <w:t>务</w:t>
              </w:r>
            </w:p>
            <w:p w14:paraId="194A8F6D" w14:textId="77777777" w:rsidR="00DA2D38" w:rsidRDefault="00DA2D38" w:rsidP="00DA2D38">
              <w:pPr>
                <w:jc w:val="right"/>
              </w:pPr>
              <w:r>
                <w:rPr>
                  <w:rFonts w:hint="eastAsia"/>
                </w:rPr>
                <w:t xml:space="preserve">单位：元 </w:t>
              </w:r>
              <w:r>
                <w:t xml:space="preserve"> </w:t>
              </w:r>
              <w:r>
                <w:rPr>
                  <w:rFonts w:hint="eastAsia"/>
                </w:rPr>
                <w:t>币种：人民币</w:t>
              </w:r>
            </w:p>
            <w:tbl>
              <w:tblPr>
                <w:tblStyle w:val="a7"/>
                <w:tblW w:w="0" w:type="auto"/>
                <w:tblLook w:val="04A0" w:firstRow="1" w:lastRow="0" w:firstColumn="1" w:lastColumn="0" w:noHBand="0" w:noVBand="1"/>
              </w:tblPr>
              <w:tblGrid>
                <w:gridCol w:w="3114"/>
                <w:gridCol w:w="2410"/>
                <w:gridCol w:w="1701"/>
                <w:gridCol w:w="1598"/>
              </w:tblGrid>
              <w:tr w:rsidR="00B35247" w14:paraId="6E17087F" w14:textId="77777777" w:rsidTr="006A5223">
                <w:tc>
                  <w:tcPr>
                    <w:tcW w:w="3114" w:type="dxa"/>
                  </w:tcPr>
                  <w:p w14:paraId="03C4490B" w14:textId="77777777" w:rsidR="00B35247" w:rsidRDefault="00B35247" w:rsidP="006F2A56">
                    <w:pPr>
                      <w:rPr>
                        <w:rFonts w:cs="Cambria"/>
                      </w:rPr>
                    </w:pPr>
                    <w:r>
                      <w:t>关联方</w:t>
                    </w:r>
                  </w:p>
                </w:tc>
                <w:tc>
                  <w:tcPr>
                    <w:tcW w:w="2410" w:type="dxa"/>
                  </w:tcPr>
                  <w:p w14:paraId="1C32D748" w14:textId="77777777" w:rsidR="00B35247" w:rsidRDefault="00B35247" w:rsidP="006F2A56">
                    <w:pPr>
                      <w:rPr>
                        <w:rFonts w:cs="Cambria"/>
                      </w:rPr>
                    </w:pPr>
                    <w:r>
                      <w:t>关联交易内容</w:t>
                    </w:r>
                  </w:p>
                </w:tc>
                <w:tc>
                  <w:tcPr>
                    <w:tcW w:w="1701" w:type="dxa"/>
                    <w:vAlign w:val="center"/>
                  </w:tcPr>
                  <w:p w14:paraId="6579A60B" w14:textId="77777777" w:rsidR="00B35247" w:rsidRDefault="00B35247" w:rsidP="006A5223">
                    <w:pPr>
                      <w:jc w:val="center"/>
                      <w:rPr>
                        <w:rFonts w:cs="Cambria"/>
                      </w:rPr>
                    </w:pPr>
                    <w:r>
                      <w:t>本期发生额</w:t>
                    </w:r>
                  </w:p>
                </w:tc>
                <w:tc>
                  <w:tcPr>
                    <w:tcW w:w="1598" w:type="dxa"/>
                    <w:vAlign w:val="center"/>
                  </w:tcPr>
                  <w:p w14:paraId="06E3D961" w14:textId="77777777" w:rsidR="00B35247" w:rsidRDefault="00B35247" w:rsidP="006A5223">
                    <w:pPr>
                      <w:jc w:val="center"/>
                      <w:rPr>
                        <w:rFonts w:cs="Cambria"/>
                      </w:rPr>
                    </w:pPr>
                    <w:r>
                      <w:t>上期发生额</w:t>
                    </w:r>
                  </w:p>
                </w:tc>
              </w:tr>
              <w:tr w:rsidR="00B35247" w:rsidRPr="00CA0657" w14:paraId="7545EA21" w14:textId="77777777" w:rsidTr="006F2A56">
                <w:tc>
                  <w:tcPr>
                    <w:tcW w:w="3114" w:type="dxa"/>
                  </w:tcPr>
                  <w:p w14:paraId="04ADDB10" w14:textId="77777777" w:rsidR="00B35247" w:rsidRDefault="00B35247" w:rsidP="006F2A56">
                    <w:pPr>
                      <w:rPr>
                        <w:rFonts w:cs="Cambria"/>
                      </w:rPr>
                    </w:pPr>
                    <w:r>
                      <w:t>中国铁路财务有限责任公司</w:t>
                    </w:r>
                  </w:p>
                </w:tc>
                <w:tc>
                  <w:tcPr>
                    <w:tcW w:w="2410" w:type="dxa"/>
                  </w:tcPr>
                  <w:p w14:paraId="1CB9B015" w14:textId="77777777" w:rsidR="00B35247" w:rsidRDefault="00B35247" w:rsidP="006F2A56">
                    <w:pPr>
                      <w:rPr>
                        <w:rFonts w:cs="Cambria"/>
                      </w:rPr>
                    </w:pPr>
                    <w:r>
                      <w:t>利息收入</w:t>
                    </w:r>
                  </w:p>
                </w:tc>
                <w:tc>
                  <w:tcPr>
                    <w:tcW w:w="1701" w:type="dxa"/>
                    <w:vAlign w:val="center"/>
                  </w:tcPr>
                  <w:p w14:paraId="1AA4E31B" w14:textId="77777777" w:rsidR="00B35247" w:rsidRPr="00CA0657" w:rsidRDefault="00B35247" w:rsidP="006F2A56">
                    <w:pPr>
                      <w:jc w:val="right"/>
                      <w:rPr>
                        <w:rFonts w:ascii="宋体" w:hAnsi="宋体"/>
                      </w:rPr>
                    </w:pPr>
                    <w:r w:rsidRPr="00CA0657">
                      <w:rPr>
                        <w:rFonts w:ascii="宋体" w:hAnsi="宋体"/>
                      </w:rPr>
                      <w:t>1,823,671</w:t>
                    </w:r>
                  </w:p>
                </w:tc>
                <w:tc>
                  <w:tcPr>
                    <w:tcW w:w="1598" w:type="dxa"/>
                    <w:vAlign w:val="center"/>
                  </w:tcPr>
                  <w:p w14:paraId="42A9559B" w14:textId="77777777" w:rsidR="00B35247" w:rsidRPr="00CA0657" w:rsidRDefault="00B35247" w:rsidP="006F2A56">
                    <w:pPr>
                      <w:jc w:val="right"/>
                      <w:rPr>
                        <w:rFonts w:ascii="宋体" w:hAnsi="宋体"/>
                      </w:rPr>
                    </w:pPr>
                    <w:r w:rsidRPr="00CA0657">
                      <w:rPr>
                        <w:rFonts w:ascii="宋体" w:hAnsi="宋体"/>
                      </w:rPr>
                      <w:t>2,128,200</w:t>
                    </w:r>
                  </w:p>
                </w:tc>
              </w:tr>
            </w:tbl>
            <w:p w14:paraId="095C2131" w14:textId="6623B491" w:rsidR="009D01F0" w:rsidRDefault="00000000">
              <w:pPr>
                <w:rPr>
                  <w:rFonts w:cs="Cambria"/>
                </w:rPr>
              </w:pPr>
            </w:p>
          </w:sdtContent>
        </w:sdt>
      </w:sdtContent>
    </w:sdt>
    <w:sdt>
      <w:sdtPr>
        <w:rPr>
          <w:rFonts w:ascii="宋体" w:hAnsi="宋体" w:cs="宋体" w:hint="eastAsia"/>
          <w:b w:val="0"/>
          <w:bCs w:val="0"/>
          <w:kern w:val="0"/>
          <w:szCs w:val="24"/>
        </w:rPr>
        <w:alias w:val="模块:关联受托管理/承包及委托管理/出包情况"/>
        <w:tag w:val="_GBC_41e9e66a2ab04304a0db7b9e032817c5"/>
        <w:id w:val="924153262"/>
        <w:lock w:val="sdtLocked"/>
        <w:placeholder>
          <w:docPart w:val="GBC22222222222222222222222222222"/>
        </w:placeholder>
      </w:sdtPr>
      <w:sdtEndPr>
        <w:rPr>
          <w:rFonts w:cs="Cambria" w:hint="default"/>
          <w:szCs w:val="21"/>
        </w:rPr>
      </w:sdtEndPr>
      <w:sdtContent>
        <w:p w14:paraId="2E720F79" w14:textId="77777777" w:rsidR="009D01F0" w:rsidRDefault="00174DED" w:rsidP="00BC60D6">
          <w:pPr>
            <w:pStyle w:val="4"/>
            <w:numPr>
              <w:ilvl w:val="0"/>
              <w:numId w:val="57"/>
            </w:numPr>
            <w:tabs>
              <w:tab w:val="left" w:pos="616"/>
            </w:tabs>
            <w:rPr>
              <w:rFonts w:ascii="宋体" w:hAnsi="宋体"/>
            </w:rPr>
          </w:pPr>
          <w:r>
            <w:rPr>
              <w:rFonts w:ascii="宋体" w:hAnsi="宋体" w:hint="eastAsia"/>
            </w:rPr>
            <w:t>关联受托管理/承包及委托管理/出包情况</w:t>
          </w:r>
        </w:p>
        <w:p w14:paraId="68C8510C" w14:textId="77777777" w:rsidR="009D01F0" w:rsidRDefault="00174DED">
          <w:r>
            <w:rPr>
              <w:rFonts w:hint="eastAsia"/>
            </w:rPr>
            <w:t>本公司受托管理/承包情况表：</w:t>
          </w:r>
        </w:p>
        <w:sdt>
          <w:sdtPr>
            <w:rPr>
              <w:rFonts w:cs="Cambria"/>
            </w:rPr>
            <w:alias w:val="是否适用：本公司受托管理或承包情况表[双击切换]"/>
            <w:tag w:val="_GBC_3810b3cad54c4b2f9754e7d6be3e9480"/>
            <w:id w:val="873661283"/>
            <w:lock w:val="sdtLocked"/>
            <w:placeholder>
              <w:docPart w:val="GBC22222222222222222222222222222"/>
            </w:placeholder>
          </w:sdtPr>
          <w:sdtContent>
            <w:p w14:paraId="6891872B" w14:textId="533C6D2D" w:rsidR="009D01F0" w:rsidRDefault="00174DED" w:rsidP="008D0CD5">
              <w:pPr>
                <w:rPr>
                  <w:rFonts w:cs="Cambria"/>
                </w:rPr>
              </w:pPr>
              <w:r>
                <w:rPr>
                  <w:rFonts w:cs="Cambria"/>
                </w:rPr>
                <w:fldChar w:fldCharType="begin"/>
              </w:r>
              <w:r w:rsidR="008D0CD5">
                <w:rPr>
                  <w:rFonts w:cs="Cambria"/>
                </w:rPr>
                <w:instrText xml:space="preserve"> MACROBUTTON  SnrToggleCheckbox □适用 </w:instrText>
              </w:r>
              <w:r>
                <w:rPr>
                  <w:rFonts w:cs="Cambria"/>
                </w:rPr>
                <w:fldChar w:fldCharType="end"/>
              </w:r>
              <w:r>
                <w:rPr>
                  <w:rFonts w:cs="Cambria"/>
                </w:rPr>
                <w:fldChar w:fldCharType="begin"/>
              </w:r>
              <w:r w:rsidR="008D0CD5">
                <w:rPr>
                  <w:rFonts w:cs="Cambria"/>
                </w:rPr>
                <w:instrText xml:space="preserve"> MACROBUTTON  SnrToggleCheckbox √不适用 </w:instrText>
              </w:r>
              <w:r>
                <w:rPr>
                  <w:rFonts w:cs="Cambria"/>
                </w:rPr>
                <w:fldChar w:fldCharType="end"/>
              </w:r>
            </w:p>
          </w:sdtContent>
        </w:sdt>
        <w:p w14:paraId="31FB660C" w14:textId="77777777" w:rsidR="009D01F0" w:rsidRDefault="00174DED">
          <w:pPr>
            <w:rPr>
              <w:rFonts w:cs="Cambria"/>
            </w:rPr>
          </w:pPr>
          <w:r>
            <w:rPr>
              <w:rFonts w:cs="Cambria" w:hint="eastAsia"/>
            </w:rPr>
            <w:t>关联托管/承包情况说明</w:t>
          </w:r>
        </w:p>
        <w:sdt>
          <w:sdtPr>
            <w:rPr>
              <w:rFonts w:cs="Cambria"/>
            </w:rPr>
            <w:alias w:val="是否适用：关联托管或承包情况说明[双击切换]"/>
            <w:tag w:val="_GBC_42ec6e3170b04610899c528ce7bda003"/>
            <w:id w:val="861170074"/>
            <w:lock w:val="sdtLocked"/>
            <w:placeholder>
              <w:docPart w:val="GBC22222222222222222222222222222"/>
            </w:placeholder>
          </w:sdtPr>
          <w:sdtContent>
            <w:p w14:paraId="0C4096C9" w14:textId="1EEAED84" w:rsidR="009D01F0" w:rsidRDefault="00174DED" w:rsidP="008D0CD5">
              <w:pPr>
                <w:rPr>
                  <w:rFonts w:cs="Cambria"/>
                </w:rPr>
              </w:pPr>
              <w:r>
                <w:rPr>
                  <w:rFonts w:cs="Cambria"/>
                </w:rPr>
                <w:fldChar w:fldCharType="begin"/>
              </w:r>
              <w:r w:rsidR="008D0CD5">
                <w:rPr>
                  <w:rFonts w:cs="Cambria"/>
                </w:rPr>
                <w:instrText xml:space="preserve"> MACROBUTTON  SnrToggleCheckbox □适用 </w:instrText>
              </w:r>
              <w:r>
                <w:rPr>
                  <w:rFonts w:cs="Cambria"/>
                </w:rPr>
                <w:fldChar w:fldCharType="end"/>
              </w:r>
              <w:r>
                <w:rPr>
                  <w:rFonts w:cs="Cambria"/>
                </w:rPr>
                <w:fldChar w:fldCharType="begin"/>
              </w:r>
              <w:r w:rsidR="008D0CD5">
                <w:rPr>
                  <w:rFonts w:cs="Cambria"/>
                </w:rPr>
                <w:instrText xml:space="preserve"> MACROBUTTON  SnrToggleCheckbox √不适用 </w:instrText>
              </w:r>
              <w:r>
                <w:rPr>
                  <w:rFonts w:cs="Cambria"/>
                </w:rPr>
                <w:fldChar w:fldCharType="end"/>
              </w:r>
            </w:p>
          </w:sdtContent>
        </w:sdt>
        <w:p w14:paraId="24E54615" w14:textId="77777777" w:rsidR="009D01F0" w:rsidRDefault="009D01F0">
          <w:pPr>
            <w:rPr>
              <w:rFonts w:cs="Cambria"/>
            </w:rPr>
          </w:pPr>
        </w:p>
        <w:p w14:paraId="0ABE5BCA" w14:textId="77777777" w:rsidR="009D01F0" w:rsidRDefault="00174DED">
          <w:pPr>
            <w:rPr>
              <w:rFonts w:cs="Cambria"/>
              <w:bCs/>
            </w:rPr>
          </w:pPr>
          <w:r>
            <w:rPr>
              <w:rFonts w:hint="eastAsia"/>
            </w:rPr>
            <w:t>本公司</w:t>
          </w:r>
          <w:r>
            <w:rPr>
              <w:rFonts w:cs="Cambria" w:hint="eastAsia"/>
            </w:rPr>
            <w:t>委托管理/出包情况表：</w:t>
          </w:r>
        </w:p>
        <w:sdt>
          <w:sdtPr>
            <w:rPr>
              <w:rFonts w:cs="Cambria"/>
              <w:bCs/>
            </w:rPr>
            <w:alias w:val="是否适用：本公司委托管理或出包情况表[双击切换]"/>
            <w:tag w:val="_GBC_37bf111a27194665b76f71bb5418d53c"/>
            <w:id w:val="982124778"/>
            <w:lock w:val="sdtLocked"/>
            <w:placeholder>
              <w:docPart w:val="GBC22222222222222222222222222222"/>
            </w:placeholder>
          </w:sdtPr>
          <w:sdtContent>
            <w:p w14:paraId="5211CB2D" w14:textId="40961FCD" w:rsidR="009D01F0" w:rsidRDefault="00174DED" w:rsidP="008D0CD5">
              <w:pPr>
                <w:rPr>
                  <w:rFonts w:cs="Cambria"/>
                  <w:bCs/>
                </w:rPr>
              </w:pPr>
              <w:r>
                <w:rPr>
                  <w:rFonts w:cs="Cambria"/>
                  <w:bCs/>
                </w:rPr>
                <w:fldChar w:fldCharType="begin"/>
              </w:r>
              <w:r w:rsidR="008D0CD5">
                <w:rPr>
                  <w:rFonts w:cs="Cambria"/>
                </w:rPr>
                <w:instrText xml:space="preserve"> MACROBUTTON  SnrToggleCheckbox □适用 </w:instrText>
              </w:r>
              <w:r>
                <w:rPr>
                  <w:rFonts w:cs="Cambria"/>
                  <w:bCs/>
                </w:rPr>
                <w:fldChar w:fldCharType="end"/>
              </w:r>
              <w:r>
                <w:rPr>
                  <w:rFonts w:cs="Cambria"/>
                  <w:bCs/>
                </w:rPr>
                <w:fldChar w:fldCharType="begin"/>
              </w:r>
              <w:r w:rsidR="008D0CD5">
                <w:rPr>
                  <w:rFonts w:cs="Cambria"/>
                </w:rPr>
                <w:instrText xml:space="preserve"> MACROBUTTON  SnrToggleCheckbox √不适用 </w:instrText>
              </w:r>
              <w:r>
                <w:rPr>
                  <w:rFonts w:cs="Cambria"/>
                  <w:bCs/>
                </w:rPr>
                <w:fldChar w:fldCharType="end"/>
              </w:r>
            </w:p>
          </w:sdtContent>
        </w:sdt>
        <w:p w14:paraId="0FAC5EFC" w14:textId="77777777" w:rsidR="009D01F0" w:rsidRDefault="00174DED">
          <w:pPr>
            <w:rPr>
              <w:rFonts w:cs="Cambria"/>
              <w:bCs/>
            </w:rPr>
          </w:pPr>
          <w:r>
            <w:rPr>
              <w:rFonts w:cs="Cambria" w:hint="eastAsia"/>
            </w:rPr>
            <w:t>关联管理/出包情况说明</w:t>
          </w:r>
        </w:p>
        <w:sdt>
          <w:sdtPr>
            <w:rPr>
              <w:rFonts w:cs="Cambria"/>
              <w:bCs/>
            </w:rPr>
            <w:alias w:val="是否适用：关联管理或出包情况说明[双击切换]"/>
            <w:tag w:val="_GBC_0b0339c118c542eb8a6e3a68fab8e375"/>
            <w:id w:val="2025748419"/>
            <w:lock w:val="sdtLocked"/>
            <w:placeholder>
              <w:docPart w:val="GBC22222222222222222222222222222"/>
            </w:placeholder>
          </w:sdtPr>
          <w:sdtContent>
            <w:p w14:paraId="29EE7631" w14:textId="20EACD29" w:rsidR="009D01F0" w:rsidRDefault="00174DED" w:rsidP="008D0CD5">
              <w:pPr>
                <w:rPr>
                  <w:rFonts w:cs="Cambria"/>
                  <w:bCs/>
                </w:rPr>
              </w:pPr>
              <w:r>
                <w:rPr>
                  <w:rFonts w:cs="Cambria"/>
                  <w:bCs/>
                </w:rPr>
                <w:fldChar w:fldCharType="begin"/>
              </w:r>
              <w:r w:rsidR="008D0CD5">
                <w:rPr>
                  <w:rFonts w:cs="Cambria"/>
                </w:rPr>
                <w:instrText xml:space="preserve"> MACROBUTTON  SnrToggleCheckbox □适用 </w:instrText>
              </w:r>
              <w:r>
                <w:rPr>
                  <w:rFonts w:cs="Cambria"/>
                  <w:bCs/>
                </w:rPr>
                <w:fldChar w:fldCharType="end"/>
              </w:r>
              <w:r>
                <w:rPr>
                  <w:rFonts w:cs="Cambria"/>
                  <w:bCs/>
                </w:rPr>
                <w:fldChar w:fldCharType="begin"/>
              </w:r>
              <w:r w:rsidR="008D0CD5">
                <w:rPr>
                  <w:rFonts w:cs="Cambria"/>
                </w:rPr>
                <w:instrText xml:space="preserve"> MACROBUTTON  SnrToggleCheckbox √不适用 </w:instrText>
              </w:r>
              <w:r>
                <w:rPr>
                  <w:rFonts w:cs="Cambria"/>
                  <w:bCs/>
                </w:rPr>
                <w:fldChar w:fldCharType="end"/>
              </w:r>
            </w:p>
          </w:sdtContent>
        </w:sdt>
        <w:p w14:paraId="3C3904A0" w14:textId="0719039C" w:rsidR="009D01F0" w:rsidRDefault="00000000">
          <w:pPr>
            <w:rPr>
              <w:rFonts w:cs="Cambria"/>
            </w:rPr>
          </w:pPr>
        </w:p>
      </w:sdtContent>
    </w:sdt>
    <w:bookmarkStart w:id="243" w:name="_Hlk105747475" w:displacedByCustomXml="next"/>
    <w:sdt>
      <w:sdtPr>
        <w:rPr>
          <w:rFonts w:ascii="宋体" w:hAnsi="宋体" w:cs="宋体" w:hint="eastAsia"/>
          <w:b w:val="0"/>
          <w:bCs w:val="0"/>
          <w:kern w:val="0"/>
          <w:szCs w:val="24"/>
        </w:rPr>
        <w:alias w:val="模块:关联租赁情况"/>
        <w:tag w:val="_GBC_17f3281299e640aa88ca71463490c054"/>
        <w:id w:val="-1408770529"/>
        <w:lock w:val="sdtLocked"/>
        <w:placeholder>
          <w:docPart w:val="GBC22222222222222222222222222222"/>
        </w:placeholder>
      </w:sdtPr>
      <w:sdtEndPr>
        <w:rPr>
          <w:szCs w:val="21"/>
        </w:rPr>
      </w:sdtEndPr>
      <w:sdtContent>
        <w:p w14:paraId="72734B42" w14:textId="77777777" w:rsidR="009D01F0" w:rsidRDefault="00174DED" w:rsidP="00BC60D6">
          <w:pPr>
            <w:pStyle w:val="4"/>
            <w:numPr>
              <w:ilvl w:val="0"/>
              <w:numId w:val="57"/>
            </w:numPr>
            <w:tabs>
              <w:tab w:val="left" w:pos="616"/>
            </w:tabs>
            <w:rPr>
              <w:rFonts w:ascii="宋体" w:hAnsi="宋体"/>
            </w:rPr>
          </w:pPr>
          <w:r>
            <w:rPr>
              <w:rFonts w:ascii="宋体" w:hAnsi="宋体" w:hint="eastAsia"/>
            </w:rPr>
            <w:t>关联租赁情况</w:t>
          </w:r>
        </w:p>
        <w:p w14:paraId="4C1B1AB6" w14:textId="77777777" w:rsidR="009D01F0" w:rsidRDefault="00174DED">
          <w:r>
            <w:rPr>
              <w:rFonts w:hint="eastAsia"/>
            </w:rPr>
            <w:t>本公司作为出租方：</w:t>
          </w:r>
        </w:p>
        <w:sdt>
          <w:sdtPr>
            <w:alias w:val="是否适用：本公司作为出租方的租赁情况表[双击切换]"/>
            <w:tag w:val="_GBC_f12cb8266cbd482b93c6a4bba1b05fb7"/>
            <w:id w:val="556829171"/>
            <w:lock w:val="sdtLocked"/>
            <w:placeholder>
              <w:docPart w:val="GBC22222222222222222222222222222"/>
            </w:placeholder>
          </w:sdtPr>
          <w:sdtContent>
            <w:p w14:paraId="1F9A793F" w14:textId="5D371311" w:rsidR="009D01F0" w:rsidRDefault="00174DED" w:rsidP="008D0CD5">
              <w:r>
                <w:fldChar w:fldCharType="begin"/>
              </w:r>
              <w:r w:rsidR="008D0CD5">
                <w:instrText xml:space="preserve"> MACROBUTTON  SnrToggleCheckbox □适用 </w:instrText>
              </w:r>
              <w:r>
                <w:fldChar w:fldCharType="end"/>
              </w:r>
              <w:r>
                <w:fldChar w:fldCharType="begin"/>
              </w:r>
              <w:r w:rsidR="008D0CD5">
                <w:instrText xml:space="preserve"> MACROBUTTON  SnrToggleCheckbox √不适用 </w:instrText>
              </w:r>
              <w:r>
                <w:fldChar w:fldCharType="end"/>
              </w:r>
            </w:p>
          </w:sdtContent>
        </w:sdt>
        <w:p w14:paraId="60BF5810" w14:textId="77777777" w:rsidR="009D01F0" w:rsidRDefault="009D01F0"/>
        <w:p w14:paraId="27A25433" w14:textId="77777777" w:rsidR="009D01F0" w:rsidRDefault="00174DED">
          <w:r>
            <w:rPr>
              <w:rFonts w:hint="eastAsia"/>
            </w:rPr>
            <w:t>本公司作为承租方：</w:t>
          </w:r>
        </w:p>
        <w:sdt>
          <w:sdtPr>
            <w:alias w:val="是否适用：本公司作为承租方的租赁情况表[双击切换]"/>
            <w:tag w:val="_GBC_e3319fb4cbb04bb0ab5516046d7e77a4"/>
            <w:id w:val="-1791808626"/>
            <w:lock w:val="sdtLocked"/>
            <w:placeholder>
              <w:docPart w:val="GBC22222222222222222222222222222"/>
            </w:placeholder>
          </w:sdtPr>
          <w:sdtContent>
            <w:p w14:paraId="19850212" w14:textId="0BBFB2A0" w:rsidR="009D01F0" w:rsidRDefault="00174DED">
              <w:r>
                <w:fldChar w:fldCharType="begin"/>
              </w:r>
              <w:r w:rsidR="008D0CD5">
                <w:instrText xml:space="preserve"> MACROBUTTON  SnrToggleCheckbox √适用 </w:instrText>
              </w:r>
              <w:r>
                <w:fldChar w:fldCharType="end"/>
              </w:r>
              <w:r>
                <w:fldChar w:fldCharType="begin"/>
              </w:r>
              <w:r w:rsidR="008D0CD5">
                <w:instrText xml:space="preserve"> MACROBUTTON  SnrToggleCheckbox □不适用 </w:instrText>
              </w:r>
              <w:r>
                <w:fldChar w:fldCharType="end"/>
              </w:r>
            </w:p>
          </w:sdtContent>
        </w:sdt>
        <w:p w14:paraId="3CA7E691" w14:textId="77777777" w:rsidR="00CA0657" w:rsidRDefault="00CA0657">
          <w:pPr>
            <w:jc w:val="right"/>
          </w:pPr>
        </w:p>
        <w:p w14:paraId="47FF0B7A" w14:textId="77777777" w:rsidR="00CA0657" w:rsidRDefault="00CA0657">
          <w:pPr>
            <w:jc w:val="right"/>
          </w:pPr>
        </w:p>
        <w:p w14:paraId="730B271D" w14:textId="1E6829A1" w:rsidR="009D01F0" w:rsidRDefault="00174DED" w:rsidP="00CA0657">
          <w:pPr>
            <w:jc w:val="right"/>
          </w:pPr>
          <w:r>
            <w:rPr>
              <w:rFonts w:hint="eastAsia"/>
            </w:rPr>
            <w:t>单位：</w:t>
          </w:r>
          <w:sdt>
            <w:sdtPr>
              <w:rPr>
                <w:rFonts w:hint="eastAsia"/>
              </w:rPr>
              <w:alias w:val="单位：公司承租情况表"/>
              <w:tag w:val="_GBC_c4f9d2e7743f429a85c30d009abea834"/>
              <w:id w:val="-13610414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公司承租情况表"/>
              <w:tag w:val="_GBC_bad2c4d4779f4dc2bace6d7ca19d4585"/>
              <w:id w:val="-9287352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2111"/>
            <w:gridCol w:w="1769"/>
            <w:gridCol w:w="1641"/>
          </w:tblGrid>
          <w:tr w:rsidR="00D64A7A" w14:paraId="0441B645" w14:textId="77777777" w:rsidTr="00D64A7A">
            <w:trPr>
              <w:trHeight w:val="450"/>
            </w:trPr>
            <w:sdt>
              <w:sdtPr>
                <w:rPr>
                  <w:rFonts w:hint="eastAsia"/>
                </w:rPr>
                <w:tag w:val="_PLD_76aca40f4bc449749d53bb5001736e76"/>
                <w:id w:val="-1975052463"/>
                <w:lock w:val="sdtLocked"/>
              </w:sdtPr>
              <w:sdtContent>
                <w:tc>
                  <w:tcPr>
                    <w:tcW w:w="1851" w:type="pct"/>
                    <w:shd w:val="clear" w:color="auto" w:fill="auto"/>
                    <w:vAlign w:val="center"/>
                  </w:tcPr>
                  <w:p w14:paraId="1C3CEAB3" w14:textId="77777777" w:rsidR="00D64A7A" w:rsidRDefault="00D64A7A" w:rsidP="00352E81">
                    <w:pPr>
                      <w:widowControl w:val="0"/>
                      <w:jc w:val="center"/>
                    </w:pPr>
                    <w:r>
                      <w:rPr>
                        <w:rFonts w:hint="eastAsia"/>
                      </w:rPr>
                      <w:t>出租方名称</w:t>
                    </w:r>
                  </w:p>
                </w:tc>
              </w:sdtContent>
            </w:sdt>
            <w:sdt>
              <w:sdtPr>
                <w:rPr>
                  <w:rFonts w:hint="eastAsia"/>
                </w:rPr>
                <w:tag w:val="_PLD_fa7f13b1b3c846b7b6ec217c49c1dd79"/>
                <w:id w:val="-994484934"/>
                <w:lock w:val="sdtLocked"/>
              </w:sdtPr>
              <w:sdtContent>
                <w:tc>
                  <w:tcPr>
                    <w:tcW w:w="1204" w:type="pct"/>
                    <w:shd w:val="clear" w:color="auto" w:fill="auto"/>
                    <w:vAlign w:val="center"/>
                  </w:tcPr>
                  <w:p w14:paraId="68049756" w14:textId="77777777" w:rsidR="00D64A7A" w:rsidRDefault="00D64A7A" w:rsidP="00352E81">
                    <w:pPr>
                      <w:widowControl w:val="0"/>
                      <w:jc w:val="center"/>
                    </w:pPr>
                    <w:r>
                      <w:rPr>
                        <w:rFonts w:hint="eastAsia"/>
                      </w:rPr>
                      <w:t>租赁资产种类</w:t>
                    </w:r>
                  </w:p>
                </w:tc>
              </w:sdtContent>
            </w:sdt>
            <w:tc>
              <w:tcPr>
                <w:tcW w:w="1009" w:type="pct"/>
                <w:shd w:val="clear" w:color="auto" w:fill="auto"/>
                <w:vAlign w:val="center"/>
              </w:tcPr>
              <w:p w14:paraId="132EB4EF" w14:textId="77777777" w:rsidR="00D64A7A" w:rsidRDefault="00D64A7A" w:rsidP="00352E81">
                <w:pPr>
                  <w:widowControl w:val="0"/>
                  <w:jc w:val="center"/>
                </w:pPr>
                <w:r>
                  <w:rPr>
                    <w:rFonts w:hint="eastAsia"/>
                  </w:rPr>
                  <w:t>本期确认的租赁费</w:t>
                </w:r>
              </w:p>
            </w:tc>
            <w:tc>
              <w:tcPr>
                <w:tcW w:w="936" w:type="pct"/>
                <w:shd w:val="clear" w:color="auto" w:fill="auto"/>
                <w:vAlign w:val="center"/>
              </w:tcPr>
              <w:p w14:paraId="01DFDD84" w14:textId="77777777" w:rsidR="00D64A7A" w:rsidRDefault="00D64A7A" w:rsidP="00352E81">
                <w:pPr>
                  <w:widowControl w:val="0"/>
                  <w:jc w:val="center"/>
                </w:pPr>
                <w:r>
                  <w:rPr>
                    <w:rFonts w:hint="eastAsia"/>
                  </w:rPr>
                  <w:t>上期确认的租赁费</w:t>
                </w:r>
              </w:p>
            </w:tc>
          </w:tr>
          <w:sdt>
            <w:sdtPr>
              <w:alias w:val="公司承租情况明细"/>
              <w:tag w:val="_TUP_65fa5894689a4627b097e0eea37dfc76"/>
              <w:id w:val="-1090929827"/>
              <w:lock w:val="sdtLocked"/>
              <w:placeholder>
                <w:docPart w:val="CF08246DC5BF4491BB30DF3459B236F5"/>
              </w:placeholder>
            </w:sdtPr>
            <w:sdtContent>
              <w:tr w:rsidR="00D64A7A" w14:paraId="12846E1E" w14:textId="77777777" w:rsidTr="00CA0657">
                <w:tc>
                  <w:tcPr>
                    <w:tcW w:w="1851" w:type="pct"/>
                    <w:shd w:val="clear" w:color="auto" w:fill="auto"/>
                    <w:vAlign w:val="center"/>
                  </w:tcPr>
                  <w:p w14:paraId="67FA3A13" w14:textId="77777777" w:rsidR="00D64A7A" w:rsidRDefault="00D64A7A" w:rsidP="00352E81">
                    <w:pPr>
                      <w:widowControl w:val="0"/>
                    </w:pPr>
                    <w:r>
                      <w:t>太原局集团公司</w:t>
                    </w:r>
                  </w:p>
                </w:tc>
                <w:tc>
                  <w:tcPr>
                    <w:tcW w:w="1204" w:type="pct"/>
                    <w:shd w:val="clear" w:color="auto" w:fill="auto"/>
                    <w:vAlign w:val="center"/>
                  </w:tcPr>
                  <w:p w14:paraId="0592E6E7" w14:textId="66E89332" w:rsidR="00D64A7A" w:rsidRDefault="00D64A7A" w:rsidP="00352E81">
                    <w:pPr>
                      <w:widowControl w:val="0"/>
                    </w:pPr>
                    <w:r>
                      <w:t>土地</w:t>
                    </w:r>
                    <w:r>
                      <w:rPr>
                        <w:rFonts w:hint="eastAsia"/>
                      </w:rPr>
                      <w:t>及房屋</w:t>
                    </w:r>
                  </w:p>
                </w:tc>
                <w:sdt>
                  <w:sdtPr>
                    <w:alias w:val="本期确认的租赁费"/>
                    <w:tag w:val="_GBC_dd0ec7ba60404d428aff50e5263fd83c"/>
                    <w:id w:val="-1086149720"/>
                    <w:lock w:val="sdtLocked"/>
                  </w:sdtPr>
                  <w:sdtContent>
                    <w:tc>
                      <w:tcPr>
                        <w:tcW w:w="1009" w:type="pct"/>
                        <w:shd w:val="clear" w:color="auto" w:fill="auto"/>
                        <w:vAlign w:val="center"/>
                      </w:tcPr>
                      <w:p w14:paraId="6FB0E7B5" w14:textId="7ADA0C20" w:rsidR="00D64A7A" w:rsidRDefault="00D64A7A" w:rsidP="00CA0657">
                        <w:pPr>
                          <w:widowControl w:val="0"/>
                          <w:jc w:val="right"/>
                        </w:pPr>
                        <w:r>
                          <w:t>349,336,644</w:t>
                        </w:r>
                      </w:p>
                    </w:tc>
                  </w:sdtContent>
                </w:sdt>
                <w:tc>
                  <w:tcPr>
                    <w:tcW w:w="936" w:type="pct"/>
                    <w:shd w:val="clear" w:color="auto" w:fill="auto"/>
                    <w:vAlign w:val="center"/>
                  </w:tcPr>
                  <w:p w14:paraId="70B60901" w14:textId="25D236B5" w:rsidR="00D64A7A" w:rsidRDefault="00D64A7A" w:rsidP="00CA0657">
                    <w:pPr>
                      <w:widowControl w:val="0"/>
                      <w:jc w:val="right"/>
                    </w:pPr>
                    <w:r>
                      <w:t>352,398,808</w:t>
                    </w:r>
                  </w:p>
                </w:tc>
              </w:tr>
            </w:sdtContent>
          </w:sdt>
        </w:tbl>
        <w:p w14:paraId="5F39D1AC" w14:textId="77777777" w:rsidR="00D64A7A" w:rsidRDefault="00D64A7A"/>
        <w:p w14:paraId="253D6881" w14:textId="482DA0CE" w:rsidR="009D01F0" w:rsidRDefault="00D64A7A">
          <w:r>
            <w:t>本公司对符合条件的租赁资产在资产负债表确认使用权资产及相关租赁负债，相关折旧费用以及 利息费用计入当期利润表。</w:t>
          </w:r>
        </w:p>
        <w:tbl>
          <w:tblPr>
            <w:tblStyle w:val="a7"/>
            <w:tblW w:w="0" w:type="auto"/>
            <w:tblLook w:val="04A0" w:firstRow="1" w:lastRow="0" w:firstColumn="1" w:lastColumn="0" w:noHBand="0" w:noVBand="1"/>
          </w:tblPr>
          <w:tblGrid>
            <w:gridCol w:w="3114"/>
            <w:gridCol w:w="1701"/>
            <w:gridCol w:w="1984"/>
            <w:gridCol w:w="2024"/>
          </w:tblGrid>
          <w:tr w:rsidR="00D64A7A" w14:paraId="27352CCF" w14:textId="77777777" w:rsidTr="00D64A7A">
            <w:tc>
              <w:tcPr>
                <w:tcW w:w="3114" w:type="dxa"/>
                <w:vAlign w:val="center"/>
              </w:tcPr>
              <w:p w14:paraId="665272F8" w14:textId="1BAC0E16" w:rsidR="00D64A7A" w:rsidRDefault="00D64A7A" w:rsidP="00D64A7A">
                <w:pPr>
                  <w:jc w:val="center"/>
                </w:pPr>
                <w:r>
                  <w:t>出租方名称</w:t>
                </w:r>
              </w:p>
            </w:tc>
            <w:tc>
              <w:tcPr>
                <w:tcW w:w="1701" w:type="dxa"/>
                <w:vAlign w:val="center"/>
              </w:tcPr>
              <w:p w14:paraId="04118CCF" w14:textId="02C807AD" w:rsidR="00D64A7A" w:rsidRDefault="00D64A7A" w:rsidP="00D64A7A">
                <w:pPr>
                  <w:jc w:val="center"/>
                </w:pPr>
                <w:r>
                  <w:t>租赁资产种类</w:t>
                </w:r>
              </w:p>
            </w:tc>
            <w:tc>
              <w:tcPr>
                <w:tcW w:w="1984" w:type="dxa"/>
                <w:vAlign w:val="center"/>
              </w:tcPr>
              <w:p w14:paraId="30538637" w14:textId="7FF0B9D4" w:rsidR="00D64A7A" w:rsidRDefault="00D64A7A" w:rsidP="00D64A7A">
                <w:pPr>
                  <w:jc w:val="center"/>
                </w:pPr>
                <w:r>
                  <w:t>本</w:t>
                </w:r>
                <w:r w:rsidR="002E49AF">
                  <w:rPr>
                    <w:rFonts w:hint="eastAsia"/>
                  </w:rPr>
                  <w:t>期</w:t>
                </w:r>
                <w:r>
                  <w:t>确认折旧费用</w:t>
                </w:r>
              </w:p>
            </w:tc>
            <w:tc>
              <w:tcPr>
                <w:tcW w:w="2024" w:type="dxa"/>
                <w:vAlign w:val="center"/>
              </w:tcPr>
              <w:p w14:paraId="0F50BB7C" w14:textId="381A4D45" w:rsidR="00D64A7A" w:rsidRDefault="00D64A7A" w:rsidP="00D64A7A">
                <w:pPr>
                  <w:jc w:val="center"/>
                </w:pPr>
                <w:r>
                  <w:t>本</w:t>
                </w:r>
                <w:r w:rsidR="002E49AF">
                  <w:rPr>
                    <w:rFonts w:hint="eastAsia"/>
                  </w:rPr>
                  <w:t>期</w:t>
                </w:r>
                <w:r>
                  <w:t>确认利息费用</w:t>
                </w:r>
              </w:p>
            </w:tc>
          </w:tr>
          <w:tr w:rsidR="00D64A7A" w14:paraId="105B6471" w14:textId="77777777" w:rsidTr="00D64A7A">
            <w:tc>
              <w:tcPr>
                <w:tcW w:w="3114" w:type="dxa"/>
                <w:vAlign w:val="center"/>
              </w:tcPr>
              <w:p w14:paraId="3E04D3D8" w14:textId="2B5BD377" w:rsidR="00D64A7A" w:rsidRDefault="00D64A7A" w:rsidP="00D64A7A">
                <w:pPr>
                  <w:jc w:val="left"/>
                </w:pPr>
                <w:r>
                  <w:t>太原局集团公司及其下属单位</w:t>
                </w:r>
              </w:p>
            </w:tc>
            <w:tc>
              <w:tcPr>
                <w:tcW w:w="1701" w:type="dxa"/>
                <w:vAlign w:val="center"/>
              </w:tcPr>
              <w:p w14:paraId="5A3FECB8" w14:textId="0E7A0258" w:rsidR="00D64A7A" w:rsidRDefault="00D64A7A" w:rsidP="00D64A7A">
                <w:pPr>
                  <w:jc w:val="left"/>
                </w:pPr>
                <w:r>
                  <w:t>机车车辆</w:t>
                </w:r>
              </w:p>
            </w:tc>
            <w:tc>
              <w:tcPr>
                <w:tcW w:w="1984" w:type="dxa"/>
                <w:vAlign w:val="center"/>
              </w:tcPr>
              <w:p w14:paraId="61693438" w14:textId="457CC2B3" w:rsidR="00D64A7A" w:rsidRPr="00CA0657" w:rsidRDefault="005F59F1" w:rsidP="00D64A7A">
                <w:pPr>
                  <w:jc w:val="right"/>
                  <w:rPr>
                    <w:rFonts w:ascii="宋体" w:hAnsi="宋体"/>
                  </w:rPr>
                </w:pPr>
                <w:r>
                  <w:rPr>
                    <w:rFonts w:ascii="宋体" w:hAnsi="宋体"/>
                  </w:rPr>
                  <w:t>92,581,557</w:t>
                </w:r>
              </w:p>
            </w:tc>
            <w:tc>
              <w:tcPr>
                <w:tcW w:w="2024" w:type="dxa"/>
                <w:vAlign w:val="center"/>
              </w:tcPr>
              <w:p w14:paraId="1C053F55" w14:textId="4826FC76" w:rsidR="00D64A7A" w:rsidRPr="00CA0657" w:rsidRDefault="005F59F1" w:rsidP="00D64A7A">
                <w:pPr>
                  <w:jc w:val="right"/>
                  <w:rPr>
                    <w:rFonts w:ascii="宋体" w:hAnsi="宋体"/>
                  </w:rPr>
                </w:pPr>
                <w:r>
                  <w:rPr>
                    <w:rFonts w:ascii="宋体" w:hAnsi="宋体"/>
                  </w:rPr>
                  <w:t>10,816,753</w:t>
                </w:r>
              </w:p>
            </w:tc>
          </w:tr>
          <w:tr w:rsidR="00D64A7A" w14:paraId="510C8AEB" w14:textId="77777777" w:rsidTr="00D64A7A">
            <w:tc>
              <w:tcPr>
                <w:tcW w:w="3114" w:type="dxa"/>
                <w:vAlign w:val="center"/>
              </w:tcPr>
              <w:p w14:paraId="1D28FE3F" w14:textId="272CC702" w:rsidR="00D64A7A" w:rsidRDefault="00D64A7A" w:rsidP="00D64A7A">
                <w:pPr>
                  <w:jc w:val="left"/>
                </w:pPr>
                <w:r>
                  <w:t>太原局集团公司及其下属单位</w:t>
                </w:r>
              </w:p>
            </w:tc>
            <w:tc>
              <w:tcPr>
                <w:tcW w:w="1701" w:type="dxa"/>
                <w:vAlign w:val="center"/>
              </w:tcPr>
              <w:p w14:paraId="48AE7D65" w14:textId="79B8A742" w:rsidR="00D64A7A" w:rsidRDefault="00D64A7A" w:rsidP="00D64A7A">
                <w:pPr>
                  <w:jc w:val="left"/>
                </w:pPr>
                <w:r>
                  <w:t>房屋及建筑物</w:t>
                </w:r>
              </w:p>
            </w:tc>
            <w:tc>
              <w:tcPr>
                <w:tcW w:w="1984" w:type="dxa"/>
                <w:vAlign w:val="center"/>
              </w:tcPr>
              <w:p w14:paraId="690D629B" w14:textId="419083E0" w:rsidR="00D64A7A" w:rsidRPr="00CA0657" w:rsidRDefault="005F59F1" w:rsidP="00D64A7A">
                <w:pPr>
                  <w:jc w:val="right"/>
                  <w:rPr>
                    <w:rFonts w:ascii="宋体" w:hAnsi="宋体"/>
                  </w:rPr>
                </w:pPr>
                <w:r>
                  <w:rPr>
                    <w:rFonts w:ascii="宋体" w:hAnsi="宋体"/>
                  </w:rPr>
                  <w:t>369,129</w:t>
                </w:r>
              </w:p>
            </w:tc>
            <w:tc>
              <w:tcPr>
                <w:tcW w:w="2024" w:type="dxa"/>
                <w:vAlign w:val="center"/>
              </w:tcPr>
              <w:p w14:paraId="418CC91F" w14:textId="7045335B" w:rsidR="00D64A7A" w:rsidRPr="00CA0657" w:rsidRDefault="005F59F1" w:rsidP="00D64A7A">
                <w:pPr>
                  <w:jc w:val="right"/>
                  <w:rPr>
                    <w:rFonts w:ascii="宋体" w:hAnsi="宋体"/>
                  </w:rPr>
                </w:pPr>
                <w:r>
                  <w:rPr>
                    <w:rFonts w:ascii="宋体" w:hAnsi="宋体"/>
                  </w:rPr>
                  <w:t>153,847</w:t>
                </w:r>
              </w:p>
            </w:tc>
          </w:tr>
          <w:tr w:rsidR="005F59F1" w14:paraId="5F40D518" w14:textId="77777777" w:rsidTr="00D64A7A">
            <w:tc>
              <w:tcPr>
                <w:tcW w:w="3114" w:type="dxa"/>
                <w:vAlign w:val="center"/>
              </w:tcPr>
              <w:p w14:paraId="0A797099" w14:textId="717348D5" w:rsidR="005F59F1" w:rsidRDefault="005F59F1" w:rsidP="00D64A7A">
                <w:r w:rsidRPr="005F59F1">
                  <w:rPr>
                    <w:rFonts w:hint="eastAsia"/>
                  </w:rPr>
                  <w:t>太原局集团公司及其下属单位</w:t>
                </w:r>
              </w:p>
            </w:tc>
            <w:tc>
              <w:tcPr>
                <w:tcW w:w="1701" w:type="dxa"/>
                <w:vAlign w:val="center"/>
              </w:tcPr>
              <w:p w14:paraId="6FE16164" w14:textId="5FA9DFCD" w:rsidR="005F59F1" w:rsidRDefault="005F59F1" w:rsidP="00D64A7A">
                <w:r w:rsidRPr="005F59F1">
                  <w:rPr>
                    <w:rFonts w:hint="eastAsia"/>
                  </w:rPr>
                  <w:t>线路设备</w:t>
                </w:r>
              </w:p>
            </w:tc>
            <w:tc>
              <w:tcPr>
                <w:tcW w:w="1984" w:type="dxa"/>
                <w:vAlign w:val="center"/>
              </w:tcPr>
              <w:p w14:paraId="346221EE" w14:textId="12FBB070" w:rsidR="005F59F1" w:rsidRDefault="005F59F1" w:rsidP="00D64A7A">
                <w:pPr>
                  <w:jc w:val="right"/>
                </w:pPr>
                <w:r w:rsidRPr="005F59F1">
                  <w:rPr>
                    <w:rFonts w:ascii="宋体" w:hAnsi="宋体"/>
                  </w:rPr>
                  <w:t>1,280,693</w:t>
                </w:r>
              </w:p>
            </w:tc>
            <w:tc>
              <w:tcPr>
                <w:tcW w:w="2024" w:type="dxa"/>
                <w:vAlign w:val="center"/>
              </w:tcPr>
              <w:p w14:paraId="33BC70D1" w14:textId="4D3929C7" w:rsidR="005F59F1" w:rsidRDefault="005F59F1" w:rsidP="00D64A7A">
                <w:pPr>
                  <w:jc w:val="right"/>
                </w:pPr>
                <w:r w:rsidRPr="005F59F1">
                  <w:rPr>
                    <w:rFonts w:ascii="宋体" w:hAnsi="宋体"/>
                  </w:rPr>
                  <w:t>267,485</w:t>
                </w:r>
              </w:p>
            </w:tc>
          </w:tr>
        </w:tbl>
        <w:p w14:paraId="197ED934" w14:textId="77777777" w:rsidR="00D64A7A" w:rsidRDefault="00D64A7A"/>
        <w:p w14:paraId="3FDEDFC6" w14:textId="77777777" w:rsidR="009D01F0" w:rsidRDefault="00174DED">
          <w:r>
            <w:rPr>
              <w:rFonts w:hint="eastAsia"/>
            </w:rPr>
            <w:t>关联租赁情况说明</w:t>
          </w:r>
        </w:p>
        <w:sdt>
          <w:sdtPr>
            <w:alias w:val="是否适用：关联租赁情况说明[双击切换]"/>
            <w:tag w:val="_GBC_a8d25c1a27d24bbeb9dd0063be85a310"/>
            <w:id w:val="-1566184594"/>
            <w:lock w:val="sdtLocked"/>
            <w:placeholder>
              <w:docPart w:val="GBC22222222222222222222222222222"/>
            </w:placeholder>
          </w:sdtPr>
          <w:sdtContent>
            <w:p w14:paraId="1B68CF12" w14:textId="497A3662" w:rsidR="009D01F0" w:rsidRDefault="00174DED">
              <w:r>
                <w:fldChar w:fldCharType="begin"/>
              </w:r>
              <w:r w:rsidR="00D64A7A">
                <w:instrText xml:space="preserve"> MACROBUTTON  SnrToggleCheckbox □适用 </w:instrText>
              </w:r>
              <w:r>
                <w:fldChar w:fldCharType="end"/>
              </w:r>
              <w:r>
                <w:fldChar w:fldCharType="begin"/>
              </w:r>
              <w:r w:rsidR="00D64A7A">
                <w:instrText xml:space="preserve"> MACROBUTTON  SnrToggleCheckbox √不适用 </w:instrText>
              </w:r>
              <w:r>
                <w:fldChar w:fldCharType="end"/>
              </w:r>
            </w:p>
          </w:sdtContent>
        </w:sdt>
        <w:p w14:paraId="0DC1B090" w14:textId="70851E39" w:rsidR="009D01F0" w:rsidRDefault="00000000"/>
      </w:sdtContent>
    </w:sdt>
    <w:bookmarkEnd w:id="243" w:displacedByCustomXml="prev"/>
    <w:bookmarkStart w:id="244" w:name="_Hlk105747684" w:displacedByCustomXml="next"/>
    <w:sdt>
      <w:sdtPr>
        <w:rPr>
          <w:rFonts w:ascii="宋体" w:hAnsi="宋体" w:cs="Arial" w:hint="eastAsia"/>
          <w:b w:val="0"/>
          <w:bCs w:val="0"/>
          <w:kern w:val="0"/>
          <w:szCs w:val="21"/>
        </w:rPr>
        <w:alias w:val="模块:关联担保情况"/>
        <w:tag w:val="_GBC_a87b2e666bc14a67817d2d3189396350"/>
        <w:id w:val="1816059737"/>
        <w:lock w:val="sdtLocked"/>
        <w:placeholder>
          <w:docPart w:val="GBC22222222222222222222222222222"/>
        </w:placeholder>
      </w:sdtPr>
      <w:sdtEndPr>
        <w:rPr>
          <w:rFonts w:cs="Cambria" w:hint="default"/>
          <w:sz w:val="20"/>
          <w:szCs w:val="20"/>
        </w:rPr>
      </w:sdtEndPr>
      <w:sdtContent>
        <w:p w14:paraId="5A9F43B3" w14:textId="77777777" w:rsidR="009D01F0" w:rsidRDefault="00174DED" w:rsidP="00BC60D6">
          <w:pPr>
            <w:pStyle w:val="4"/>
            <w:numPr>
              <w:ilvl w:val="0"/>
              <w:numId w:val="57"/>
            </w:numPr>
            <w:tabs>
              <w:tab w:val="left" w:pos="616"/>
            </w:tabs>
            <w:rPr>
              <w:rFonts w:ascii="宋体" w:hAnsi="宋体" w:cs="Arial"/>
              <w:szCs w:val="21"/>
            </w:rPr>
          </w:pPr>
          <w:r>
            <w:rPr>
              <w:rFonts w:ascii="宋体" w:hAnsi="宋体" w:cs="Arial" w:hint="eastAsia"/>
              <w:szCs w:val="21"/>
            </w:rPr>
            <w:t>关联</w:t>
          </w:r>
          <w:r>
            <w:rPr>
              <w:rFonts w:ascii="宋体" w:hAnsi="宋体" w:hint="eastAsia"/>
            </w:rPr>
            <w:t>担保</w:t>
          </w:r>
          <w:r>
            <w:rPr>
              <w:rFonts w:ascii="宋体" w:hAnsi="宋体" w:cs="Arial" w:hint="eastAsia"/>
              <w:szCs w:val="21"/>
            </w:rPr>
            <w:t>情况</w:t>
          </w:r>
        </w:p>
        <w:p w14:paraId="2AF51D7E" w14:textId="77777777" w:rsidR="009D01F0" w:rsidRDefault="00174DED">
          <w:r>
            <w:rPr>
              <w:rFonts w:hint="eastAsia"/>
            </w:rPr>
            <w:t>本公司作为担保方</w:t>
          </w:r>
        </w:p>
        <w:sdt>
          <w:sdtPr>
            <w:alias w:val="是否适用：本公司作为担保方的担保情况表[双击切换]"/>
            <w:tag w:val="_GBC_f0150417f8ec4c5281b86683570391cb"/>
            <w:id w:val="713858032"/>
            <w:lock w:val="sdtLocked"/>
            <w:placeholder>
              <w:docPart w:val="GBC22222222222222222222222222222"/>
            </w:placeholder>
          </w:sdtPr>
          <w:sdtContent>
            <w:p w14:paraId="7824F5B5" w14:textId="0D5B0965" w:rsidR="009D01F0" w:rsidRDefault="00174DED" w:rsidP="00FC7249">
              <w:r>
                <w:fldChar w:fldCharType="begin"/>
              </w:r>
              <w:r w:rsidR="00FC7249">
                <w:instrText xml:space="preserve"> MACROBUTTON  SnrToggleCheckbox □适用 </w:instrText>
              </w:r>
              <w:r>
                <w:fldChar w:fldCharType="end"/>
              </w:r>
              <w:r>
                <w:fldChar w:fldCharType="begin"/>
              </w:r>
              <w:r w:rsidR="00FC7249">
                <w:instrText xml:space="preserve"> MACROBUTTON  SnrToggleCheckbox √不适用 </w:instrText>
              </w:r>
              <w:r>
                <w:fldChar w:fldCharType="end"/>
              </w:r>
            </w:p>
          </w:sdtContent>
        </w:sdt>
        <w:p w14:paraId="3CF31724" w14:textId="77777777" w:rsidR="009D01F0" w:rsidRDefault="009D01F0"/>
        <w:p w14:paraId="54CB999E" w14:textId="77777777" w:rsidR="009D01F0" w:rsidRDefault="00174DED">
          <w:pPr>
            <w:rPr>
              <w:rFonts w:cs="Cambria"/>
            </w:rPr>
          </w:pPr>
          <w:r>
            <w:rPr>
              <w:rFonts w:cs="Cambria" w:hint="eastAsia"/>
            </w:rPr>
            <w:t>本公司作为被担保方</w:t>
          </w:r>
        </w:p>
        <w:sdt>
          <w:sdtPr>
            <w:rPr>
              <w:rFonts w:cs="Cambria"/>
            </w:rPr>
            <w:alias w:val="是否适用：本公司作为被担保方的担保情况表[双击切换]"/>
            <w:tag w:val="_GBC_3686094d29c941dd91bd168e3ef88833"/>
            <w:id w:val="-653527631"/>
            <w:lock w:val="sdtLocked"/>
            <w:placeholder>
              <w:docPart w:val="GBC22222222222222222222222222222"/>
            </w:placeholder>
          </w:sdtPr>
          <w:sdtContent>
            <w:p w14:paraId="4D0146F4" w14:textId="4D02BF68" w:rsidR="009D01F0" w:rsidRDefault="00174DED" w:rsidP="00CA0657">
              <w:pPr>
                <w:rPr>
                  <w:rFonts w:cs="Cambria"/>
                </w:rPr>
              </w:pPr>
              <w:r>
                <w:rPr>
                  <w:rFonts w:cs="Cambria"/>
                </w:rPr>
                <w:fldChar w:fldCharType="begin"/>
              </w:r>
              <w:r w:rsidR="00CA0657">
                <w:rPr>
                  <w:rFonts w:cs="Cambria"/>
                </w:rPr>
                <w:instrText xml:space="preserve"> MACROBUTTON  SnrToggleCheckbox □适用 </w:instrText>
              </w:r>
              <w:r>
                <w:rPr>
                  <w:rFonts w:cs="Cambria"/>
                </w:rPr>
                <w:fldChar w:fldCharType="end"/>
              </w:r>
              <w:r>
                <w:rPr>
                  <w:rFonts w:cs="Cambria"/>
                </w:rPr>
                <w:fldChar w:fldCharType="begin"/>
              </w:r>
              <w:r w:rsidR="00CA0657">
                <w:rPr>
                  <w:rFonts w:cs="Cambria"/>
                </w:rPr>
                <w:instrText xml:space="preserve"> MACROBUTTON  SnrToggleCheckbox √不适用 </w:instrText>
              </w:r>
              <w:r>
                <w:rPr>
                  <w:rFonts w:cs="Cambria"/>
                </w:rPr>
                <w:fldChar w:fldCharType="end"/>
              </w:r>
            </w:p>
          </w:sdtContent>
        </w:sdt>
        <w:p w14:paraId="450BEC69" w14:textId="77777777" w:rsidR="009D01F0" w:rsidRDefault="00174DED">
          <w:pPr>
            <w:rPr>
              <w:rFonts w:cs="Cambria"/>
            </w:rPr>
          </w:pPr>
          <w:r>
            <w:rPr>
              <w:rFonts w:cs="Cambria" w:hint="eastAsia"/>
            </w:rPr>
            <w:t>关联担保情况说明</w:t>
          </w:r>
        </w:p>
        <w:sdt>
          <w:sdtPr>
            <w:rPr>
              <w:rFonts w:cs="Cambria"/>
            </w:rPr>
            <w:alias w:val="是否适用：关联担保情况说明[双击切换]"/>
            <w:tag w:val="_GBC_9a5a4769e8804b779ae17adb041890d7"/>
            <w:id w:val="1502479737"/>
            <w:lock w:val="sdtLocked"/>
            <w:placeholder>
              <w:docPart w:val="GBC22222222222222222222222222222"/>
            </w:placeholder>
          </w:sdtPr>
          <w:sdtContent>
            <w:p w14:paraId="4AE35B5D" w14:textId="73581835" w:rsidR="009D01F0" w:rsidRDefault="00174DED" w:rsidP="00FC7249">
              <w:pPr>
                <w:rPr>
                  <w:rFonts w:cs="Cambria"/>
                </w:rPr>
              </w:pPr>
              <w:r>
                <w:rPr>
                  <w:rFonts w:cs="Cambria"/>
                </w:rPr>
                <w:fldChar w:fldCharType="begin"/>
              </w:r>
              <w:r w:rsidR="00FC7249">
                <w:rPr>
                  <w:rFonts w:cs="Cambria"/>
                </w:rPr>
                <w:instrText xml:space="preserve"> MACROBUTTON  SnrToggleCheckbox □适用 </w:instrText>
              </w:r>
              <w:r>
                <w:rPr>
                  <w:rFonts w:cs="Cambria"/>
                </w:rPr>
                <w:fldChar w:fldCharType="end"/>
              </w:r>
              <w:r>
                <w:rPr>
                  <w:rFonts w:cs="Cambria"/>
                </w:rPr>
                <w:fldChar w:fldCharType="begin"/>
              </w:r>
              <w:r w:rsidR="00FC7249">
                <w:rPr>
                  <w:rFonts w:cs="Cambria"/>
                </w:rPr>
                <w:instrText xml:space="preserve"> MACROBUTTON  SnrToggleCheckbox √不适用 </w:instrText>
              </w:r>
              <w:r>
                <w:rPr>
                  <w:rFonts w:cs="Cambria"/>
                </w:rPr>
                <w:fldChar w:fldCharType="end"/>
              </w:r>
            </w:p>
          </w:sdtContent>
        </w:sdt>
        <w:p w14:paraId="0F34E404" w14:textId="6C07476E" w:rsidR="009D01F0" w:rsidRDefault="00000000">
          <w:pPr>
            <w:rPr>
              <w:rFonts w:cs="Cambria"/>
              <w:sz w:val="20"/>
              <w:szCs w:val="20"/>
            </w:rPr>
          </w:pPr>
        </w:p>
      </w:sdtContent>
    </w:sdt>
    <w:bookmarkEnd w:id="244" w:displacedByCustomXml="prev"/>
    <w:bookmarkStart w:id="245" w:name="_Hlk72829984" w:displacedByCustomXml="next"/>
    <w:sdt>
      <w:sdtPr>
        <w:rPr>
          <w:rFonts w:ascii="宋体" w:hAnsi="宋体" w:cs="Arial"/>
          <w:b w:val="0"/>
          <w:bCs w:val="0"/>
          <w:kern w:val="0"/>
          <w:szCs w:val="21"/>
        </w:rPr>
        <w:alias w:val="模块:"/>
        <w:tag w:val="_SEC_b82cc4dd84264685b7f47657a2755690"/>
        <w:id w:val="483823590"/>
        <w:lock w:val="sdtLocked"/>
        <w:placeholder>
          <w:docPart w:val="GBC22222222222222222222222222222"/>
        </w:placeholder>
      </w:sdtPr>
      <w:sdtEndPr>
        <w:rPr>
          <w:rFonts w:cs="Times New Roman"/>
          <w:kern w:val="2"/>
        </w:rPr>
      </w:sdtEndPr>
      <w:sdtContent>
        <w:p w14:paraId="7B1C3023" w14:textId="77777777" w:rsidR="009D01F0" w:rsidRDefault="00174DED" w:rsidP="00BC60D6">
          <w:pPr>
            <w:pStyle w:val="4"/>
            <w:numPr>
              <w:ilvl w:val="0"/>
              <w:numId w:val="57"/>
            </w:numPr>
            <w:tabs>
              <w:tab w:val="num" w:pos="360"/>
              <w:tab w:val="left" w:pos="616"/>
            </w:tabs>
            <w:rPr>
              <w:rFonts w:ascii="宋体" w:hAnsi="宋体" w:cs="Arial"/>
              <w:kern w:val="0"/>
              <w:szCs w:val="21"/>
            </w:rPr>
          </w:pPr>
          <w:r>
            <w:rPr>
              <w:rFonts w:ascii="宋体" w:hAnsi="宋体" w:cs="Arial" w:hint="eastAsia"/>
              <w:kern w:val="0"/>
              <w:szCs w:val="21"/>
            </w:rPr>
            <w:t>关联方资金拆借</w:t>
          </w:r>
        </w:p>
        <w:sdt>
          <w:sdtPr>
            <w:alias w:val="是否适用：关联方资金拆借[双击切换]"/>
            <w:tag w:val="_GBC_4b2d20ddab104a06a9007945a55a3da5"/>
            <w:id w:val="-684129372"/>
            <w:lock w:val="sdtLocked"/>
            <w:placeholder>
              <w:docPart w:val="GBC22222222222222222222222222222"/>
            </w:placeholder>
          </w:sdtPr>
          <w:sdtContent>
            <w:p w14:paraId="2AE7EEC1" w14:textId="02357E2A" w:rsidR="009D01F0" w:rsidRDefault="00174DED" w:rsidP="00FC7249">
              <w:r>
                <w:fldChar w:fldCharType="begin"/>
              </w:r>
              <w:r w:rsidR="00FC7249">
                <w:instrText xml:space="preserve">MACROBUTTON  SnrToggleCheckbox □适用 </w:instrText>
              </w:r>
              <w:r>
                <w:fldChar w:fldCharType="end"/>
              </w:r>
              <w:r>
                <w:fldChar w:fldCharType="begin"/>
              </w:r>
              <w:r w:rsidR="00FC7249">
                <w:instrText xml:space="preserve"> MACROBUTTON  SnrToggleCheckbox √不适用 </w:instrText>
              </w:r>
              <w:r>
                <w:fldChar w:fldCharType="end"/>
              </w:r>
            </w:p>
          </w:sdtContent>
        </w:sdt>
        <w:p w14:paraId="1EBF26C0" w14:textId="77777777" w:rsidR="009D01F0" w:rsidRDefault="00000000">
          <w:pPr>
            <w:rPr>
              <w:rFonts w:cstheme="minorBidi"/>
            </w:rPr>
          </w:pPr>
        </w:p>
      </w:sdtContent>
    </w:sdt>
    <w:bookmarkEnd w:id="245" w:displacedByCustomXml="next"/>
    <w:sdt>
      <w:sdtPr>
        <w:rPr>
          <w:rFonts w:ascii="宋体" w:hAnsi="宋体" w:cs="宋体" w:hint="eastAsia"/>
          <w:b w:val="0"/>
          <w:bCs w:val="0"/>
          <w:kern w:val="0"/>
          <w:szCs w:val="24"/>
        </w:rPr>
        <w:alias w:val="模块:关联方资产转让、债务重组情况"/>
        <w:tag w:val="_GBC_9319584d30f7446b9ff3e2a3d50022d5"/>
        <w:id w:val="2106541084"/>
        <w:lock w:val="sdtLocked"/>
        <w:placeholder>
          <w:docPart w:val="GBC22222222222222222222222222222"/>
        </w:placeholder>
      </w:sdtPr>
      <w:sdtEndPr>
        <w:rPr>
          <w:rFonts w:hint="default"/>
          <w:szCs w:val="21"/>
        </w:rPr>
      </w:sdtEndPr>
      <w:sdtContent>
        <w:p w14:paraId="263E55EA" w14:textId="77777777" w:rsidR="009D01F0" w:rsidRDefault="00174DED" w:rsidP="00BC60D6">
          <w:pPr>
            <w:pStyle w:val="4"/>
            <w:numPr>
              <w:ilvl w:val="0"/>
              <w:numId w:val="57"/>
            </w:numPr>
            <w:tabs>
              <w:tab w:val="left" w:pos="616"/>
            </w:tabs>
            <w:rPr>
              <w:rFonts w:ascii="宋体" w:hAnsi="宋体"/>
            </w:rPr>
          </w:pPr>
          <w:r>
            <w:rPr>
              <w:rFonts w:ascii="宋体" w:hAnsi="宋体" w:hint="eastAsia"/>
            </w:rPr>
            <w:t>关联方资产转让、债务重组情况</w:t>
          </w:r>
        </w:p>
        <w:sdt>
          <w:sdtPr>
            <w:alias w:val="是否适用：关联方资产转让、债务重组情况[双击切换]"/>
            <w:tag w:val="_GBC_c590c66abdbe454e89c4c55269fb6adf"/>
            <w:id w:val="-1433501930"/>
            <w:lock w:val="sdtLocked"/>
            <w:placeholder>
              <w:docPart w:val="GBC22222222222222222222222222222"/>
            </w:placeholder>
          </w:sdtPr>
          <w:sdtContent>
            <w:p w14:paraId="4072B465" w14:textId="73F16628" w:rsidR="009D01F0" w:rsidRDefault="00174DED">
              <w:r>
                <w:fldChar w:fldCharType="begin"/>
              </w:r>
              <w:r w:rsidR="00FC7249">
                <w:instrText xml:space="preserve"> MACROBUTTON  SnrToggleCheckbox √适用 </w:instrText>
              </w:r>
              <w:r>
                <w:fldChar w:fldCharType="end"/>
              </w:r>
              <w:r>
                <w:fldChar w:fldCharType="begin"/>
              </w:r>
              <w:r w:rsidR="00FC7249">
                <w:instrText xml:space="preserve"> MACROBUTTON  SnrToggleCheckbox □不适用 </w:instrText>
              </w:r>
              <w:r>
                <w:fldChar w:fldCharType="end"/>
              </w:r>
            </w:p>
          </w:sdtContent>
        </w:sdt>
        <w:p w14:paraId="0B7F5DFD" w14:textId="77777777" w:rsidR="009D01F0" w:rsidRDefault="00174DED">
          <w:pPr>
            <w:jc w:val="right"/>
          </w:pPr>
          <w:r>
            <w:rPr>
              <w:rFonts w:hint="eastAsia"/>
            </w:rPr>
            <w:t>单位：</w:t>
          </w:r>
          <w:sdt>
            <w:sdtPr>
              <w:rPr>
                <w:rFonts w:hint="eastAsia"/>
              </w:rPr>
              <w:alias w:val="单位：关联方资产转让、债务重组情况"/>
              <w:tag w:val="_GBC_8ecfa997e28f44a388d0514524136136"/>
              <w:id w:val="-11197605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关联方资产转让、债务重组情况"/>
              <w:tag w:val="_GBC_594f0fc142624d8587e52999305498cd"/>
              <w:id w:val="15077801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Look w:val="0000" w:firstRow="0" w:lastRow="0" w:firstColumn="0" w:lastColumn="0" w:noHBand="0" w:noVBand="0"/>
          </w:tblPr>
          <w:tblGrid>
            <w:gridCol w:w="2830"/>
            <w:gridCol w:w="2268"/>
            <w:gridCol w:w="1502"/>
            <w:gridCol w:w="2223"/>
          </w:tblGrid>
          <w:tr w:rsidR="00FC7249" w14:paraId="4F525C02" w14:textId="77777777" w:rsidTr="00FC7249">
            <w:trPr>
              <w:trHeight w:val="324"/>
            </w:trPr>
            <w:sdt>
              <w:sdtPr>
                <w:tag w:val="_PLD_5e8f9678ed884c36ad8c2217d7465b3d"/>
                <w:id w:val="-590393415"/>
                <w:lock w:val="sdtLocked"/>
              </w:sdtPr>
              <w:sdtContent>
                <w:tc>
                  <w:tcPr>
                    <w:tcW w:w="1604" w:type="pct"/>
                    <w:tcBorders>
                      <w:top w:val="single" w:sz="4" w:space="0" w:color="auto"/>
                      <w:left w:val="single" w:sz="4" w:space="0" w:color="auto"/>
                      <w:bottom w:val="single" w:sz="4" w:space="0" w:color="auto"/>
                      <w:right w:val="single" w:sz="4" w:space="0" w:color="auto"/>
                    </w:tcBorders>
                    <w:vAlign w:val="center"/>
                  </w:tcPr>
                  <w:p w14:paraId="777CEA28" w14:textId="77777777" w:rsidR="00FC7249" w:rsidRDefault="00FC7249" w:rsidP="00C014BD">
                    <w:pPr>
                      <w:jc w:val="center"/>
                    </w:pPr>
                    <w:r>
                      <w:rPr>
                        <w:rFonts w:hint="eastAsia"/>
                      </w:rPr>
                      <w:t>关联方</w:t>
                    </w:r>
                  </w:p>
                </w:tc>
              </w:sdtContent>
            </w:sdt>
            <w:sdt>
              <w:sdtPr>
                <w:tag w:val="_PLD_2ce4af22f85d494bb75fefd5e94879ce"/>
                <w:id w:val="-1067646055"/>
                <w:lock w:val="sdtLocked"/>
              </w:sdtPr>
              <w:sdtContent>
                <w:tc>
                  <w:tcPr>
                    <w:tcW w:w="1285" w:type="pct"/>
                    <w:tcBorders>
                      <w:top w:val="single" w:sz="4" w:space="0" w:color="auto"/>
                      <w:left w:val="single" w:sz="4" w:space="0" w:color="auto"/>
                      <w:bottom w:val="single" w:sz="4" w:space="0" w:color="auto"/>
                      <w:right w:val="single" w:sz="4" w:space="0" w:color="auto"/>
                    </w:tcBorders>
                    <w:vAlign w:val="center"/>
                  </w:tcPr>
                  <w:p w14:paraId="0E2FF99E" w14:textId="77777777" w:rsidR="00FC7249" w:rsidRDefault="00FC7249" w:rsidP="00C014BD">
                    <w:pPr>
                      <w:jc w:val="center"/>
                    </w:pPr>
                    <w:r>
                      <w:rPr>
                        <w:rFonts w:hint="eastAsia"/>
                      </w:rPr>
                      <w:t>关联交易内容</w:t>
                    </w:r>
                  </w:p>
                </w:tc>
              </w:sdtContent>
            </w:sdt>
            <w:sdt>
              <w:sdtPr>
                <w:tag w:val="_PLD_89dc5f29c1b8438f88df73151ef5b043"/>
                <w:id w:val="1358469267"/>
                <w:lock w:val="sdtLocked"/>
              </w:sdtPr>
              <w:sdtContent>
                <w:tc>
                  <w:tcPr>
                    <w:tcW w:w="851" w:type="pct"/>
                    <w:tcBorders>
                      <w:top w:val="single" w:sz="4" w:space="0" w:color="auto"/>
                      <w:left w:val="single" w:sz="4" w:space="0" w:color="auto"/>
                      <w:right w:val="single" w:sz="4" w:space="0" w:color="auto"/>
                    </w:tcBorders>
                    <w:vAlign w:val="center"/>
                  </w:tcPr>
                  <w:p w14:paraId="6187EA41" w14:textId="77777777" w:rsidR="00FC7249" w:rsidRDefault="00FC7249" w:rsidP="00C014BD">
                    <w:pPr>
                      <w:jc w:val="center"/>
                    </w:pPr>
                    <w:r>
                      <w:rPr>
                        <w:rFonts w:hint="eastAsia"/>
                      </w:rPr>
                      <w:t>本期发生额</w:t>
                    </w:r>
                  </w:p>
                </w:tc>
              </w:sdtContent>
            </w:sdt>
            <w:sdt>
              <w:sdtPr>
                <w:tag w:val="_PLD_d6943f21ebd14ccb8251b17b93927f85"/>
                <w:id w:val="-1933735172"/>
                <w:lock w:val="sdtLocked"/>
              </w:sdtPr>
              <w:sdtContent>
                <w:tc>
                  <w:tcPr>
                    <w:tcW w:w="1260" w:type="pct"/>
                    <w:tcBorders>
                      <w:top w:val="single" w:sz="4" w:space="0" w:color="auto"/>
                      <w:left w:val="single" w:sz="4" w:space="0" w:color="auto"/>
                      <w:right w:val="single" w:sz="4" w:space="0" w:color="auto"/>
                    </w:tcBorders>
                    <w:vAlign w:val="center"/>
                  </w:tcPr>
                  <w:p w14:paraId="3632A0DF" w14:textId="77777777" w:rsidR="00FC7249" w:rsidRDefault="00FC7249" w:rsidP="00C014BD">
                    <w:pPr>
                      <w:jc w:val="center"/>
                    </w:pPr>
                    <w:r>
                      <w:rPr>
                        <w:rFonts w:hint="eastAsia"/>
                      </w:rPr>
                      <w:t>上期发生额</w:t>
                    </w:r>
                  </w:p>
                </w:tc>
              </w:sdtContent>
            </w:sdt>
          </w:tr>
          <w:sdt>
            <w:sdtPr>
              <w:rPr>
                <w:rFonts w:hint="eastAsia"/>
              </w:rPr>
              <w:alias w:val="关联方资产转让、债务重组情况明细"/>
              <w:tag w:val="_GBC_846a8a0aa97e4864a1c957a69d7d5e2c"/>
              <w:id w:val="1130517175"/>
              <w:lock w:val="sdtLocked"/>
              <w:placeholder>
                <w:docPart w:val="DE0273BBB43C44409FB832308B5CDB46"/>
              </w:placeholder>
            </w:sdtPr>
            <w:sdtContent>
              <w:tr w:rsidR="00FC7249" w14:paraId="55BC93DD" w14:textId="77777777" w:rsidTr="00FC7249">
                <w:tc>
                  <w:tcPr>
                    <w:tcW w:w="1604" w:type="pct"/>
                    <w:tcBorders>
                      <w:top w:val="single" w:sz="4" w:space="0" w:color="auto"/>
                      <w:left w:val="single" w:sz="4" w:space="0" w:color="auto"/>
                      <w:bottom w:val="single" w:sz="4" w:space="0" w:color="auto"/>
                      <w:right w:val="single" w:sz="4" w:space="0" w:color="auto"/>
                    </w:tcBorders>
                    <w:vAlign w:val="center"/>
                  </w:tcPr>
                  <w:p w14:paraId="25A0A021" w14:textId="77777777" w:rsidR="00FC7249" w:rsidRDefault="00FC7249" w:rsidP="00FC7249">
                    <w:r>
                      <w:t>国铁集团及其下属单位</w:t>
                    </w:r>
                  </w:p>
                </w:tc>
                <w:tc>
                  <w:tcPr>
                    <w:tcW w:w="1285" w:type="pct"/>
                    <w:tcBorders>
                      <w:top w:val="single" w:sz="4" w:space="0" w:color="auto"/>
                      <w:left w:val="single" w:sz="4" w:space="0" w:color="auto"/>
                      <w:bottom w:val="single" w:sz="4" w:space="0" w:color="auto"/>
                      <w:right w:val="single" w:sz="4" w:space="0" w:color="auto"/>
                    </w:tcBorders>
                    <w:vAlign w:val="center"/>
                  </w:tcPr>
                  <w:p w14:paraId="1E2BDEF1" w14:textId="77777777" w:rsidR="00FC7249" w:rsidRDefault="00FC7249" w:rsidP="00FC7249">
                    <w:r>
                      <w:t>设备采购及外购工程</w:t>
                    </w:r>
                  </w:p>
                </w:tc>
                <w:tc>
                  <w:tcPr>
                    <w:tcW w:w="851" w:type="pct"/>
                    <w:tcBorders>
                      <w:top w:val="single" w:sz="4" w:space="0" w:color="auto"/>
                      <w:left w:val="single" w:sz="4" w:space="0" w:color="auto"/>
                      <w:bottom w:val="single" w:sz="4" w:space="0" w:color="auto"/>
                      <w:right w:val="single" w:sz="4" w:space="0" w:color="auto"/>
                    </w:tcBorders>
                    <w:vAlign w:val="center"/>
                  </w:tcPr>
                  <w:p w14:paraId="14148BEF" w14:textId="77777777" w:rsidR="00FC7249" w:rsidRDefault="00FC7249" w:rsidP="00FC7249">
                    <w:pPr>
                      <w:jc w:val="right"/>
                    </w:pPr>
                    <w:r>
                      <w:t>26,647,926</w:t>
                    </w:r>
                  </w:p>
                </w:tc>
                <w:tc>
                  <w:tcPr>
                    <w:tcW w:w="1260" w:type="pct"/>
                    <w:tcBorders>
                      <w:top w:val="single" w:sz="4" w:space="0" w:color="auto"/>
                      <w:left w:val="single" w:sz="4" w:space="0" w:color="auto"/>
                      <w:bottom w:val="single" w:sz="4" w:space="0" w:color="auto"/>
                      <w:right w:val="single" w:sz="4" w:space="0" w:color="auto"/>
                    </w:tcBorders>
                    <w:vAlign w:val="center"/>
                  </w:tcPr>
                  <w:p w14:paraId="73491521" w14:textId="77777777" w:rsidR="00FC7249" w:rsidRDefault="00FC7249" w:rsidP="00FC7249">
                    <w:pPr>
                      <w:jc w:val="right"/>
                    </w:pPr>
                    <w:r>
                      <w:t>58,928,941</w:t>
                    </w:r>
                  </w:p>
                </w:tc>
              </w:tr>
            </w:sdtContent>
          </w:sdt>
          <w:sdt>
            <w:sdtPr>
              <w:rPr>
                <w:rFonts w:hint="eastAsia"/>
              </w:rPr>
              <w:alias w:val="关联方资产转让、债务重组情况明细"/>
              <w:tag w:val="_GBC_846a8a0aa97e4864a1c957a69d7d5e2c"/>
              <w:id w:val="-2047830694"/>
              <w:lock w:val="sdtLocked"/>
              <w:placeholder>
                <w:docPart w:val="DE0273BBB43C44409FB832308B5CDB46"/>
              </w:placeholder>
            </w:sdtPr>
            <w:sdtContent>
              <w:tr w:rsidR="00FC7249" w14:paraId="40EE8F87" w14:textId="77777777" w:rsidTr="00FC7249">
                <w:tc>
                  <w:tcPr>
                    <w:tcW w:w="1604" w:type="pct"/>
                    <w:tcBorders>
                      <w:top w:val="single" w:sz="4" w:space="0" w:color="auto"/>
                      <w:left w:val="single" w:sz="4" w:space="0" w:color="auto"/>
                      <w:bottom w:val="single" w:sz="4" w:space="0" w:color="auto"/>
                      <w:right w:val="single" w:sz="4" w:space="0" w:color="auto"/>
                    </w:tcBorders>
                    <w:vAlign w:val="center"/>
                  </w:tcPr>
                  <w:p w14:paraId="3E816F4F" w14:textId="77777777" w:rsidR="00FC7249" w:rsidRDefault="00FC7249" w:rsidP="00FC7249">
                    <w:r>
                      <w:t>其中：太原局集团公司及其下属单位</w:t>
                    </w:r>
                  </w:p>
                </w:tc>
                <w:tc>
                  <w:tcPr>
                    <w:tcW w:w="1285" w:type="pct"/>
                    <w:tcBorders>
                      <w:top w:val="single" w:sz="4" w:space="0" w:color="auto"/>
                      <w:left w:val="single" w:sz="4" w:space="0" w:color="auto"/>
                      <w:bottom w:val="single" w:sz="4" w:space="0" w:color="auto"/>
                      <w:right w:val="single" w:sz="4" w:space="0" w:color="auto"/>
                    </w:tcBorders>
                    <w:vAlign w:val="center"/>
                  </w:tcPr>
                  <w:p w14:paraId="0698045E" w14:textId="77777777" w:rsidR="00FC7249" w:rsidRDefault="00FC7249" w:rsidP="00FC7249">
                    <w:r>
                      <w:t>设备采购及外购工程</w:t>
                    </w:r>
                  </w:p>
                </w:tc>
                <w:tc>
                  <w:tcPr>
                    <w:tcW w:w="851" w:type="pct"/>
                    <w:tcBorders>
                      <w:top w:val="single" w:sz="4" w:space="0" w:color="auto"/>
                      <w:left w:val="single" w:sz="4" w:space="0" w:color="auto"/>
                      <w:bottom w:val="single" w:sz="4" w:space="0" w:color="auto"/>
                      <w:right w:val="single" w:sz="4" w:space="0" w:color="auto"/>
                    </w:tcBorders>
                    <w:vAlign w:val="center"/>
                  </w:tcPr>
                  <w:p w14:paraId="10EC3563" w14:textId="77777777" w:rsidR="00FC7249" w:rsidRDefault="00FC7249" w:rsidP="00FC7249">
                    <w:pPr>
                      <w:jc w:val="right"/>
                    </w:pPr>
                    <w:r>
                      <w:t>26,647,926</w:t>
                    </w:r>
                  </w:p>
                </w:tc>
                <w:tc>
                  <w:tcPr>
                    <w:tcW w:w="1260" w:type="pct"/>
                    <w:tcBorders>
                      <w:top w:val="single" w:sz="4" w:space="0" w:color="auto"/>
                      <w:left w:val="single" w:sz="4" w:space="0" w:color="auto"/>
                      <w:bottom w:val="single" w:sz="4" w:space="0" w:color="auto"/>
                      <w:right w:val="single" w:sz="4" w:space="0" w:color="auto"/>
                    </w:tcBorders>
                    <w:vAlign w:val="center"/>
                  </w:tcPr>
                  <w:p w14:paraId="50C8C306" w14:textId="77777777" w:rsidR="00FC7249" w:rsidRDefault="00FC7249" w:rsidP="00FC7249">
                    <w:pPr>
                      <w:jc w:val="right"/>
                    </w:pPr>
                    <w:r>
                      <w:t>58,928,941</w:t>
                    </w:r>
                  </w:p>
                </w:tc>
              </w:tr>
            </w:sdtContent>
          </w:sdt>
        </w:tbl>
        <w:p w14:paraId="1D9C22CA" w14:textId="5A76D6E8" w:rsidR="009D01F0" w:rsidRDefault="00000000"/>
      </w:sdtContent>
    </w:sdt>
    <w:sdt>
      <w:sdtPr>
        <w:rPr>
          <w:rFonts w:ascii="宋体" w:hAnsi="宋体" w:cs="宋体" w:hint="eastAsia"/>
          <w:b w:val="0"/>
          <w:bCs w:val="0"/>
          <w:kern w:val="0"/>
          <w:szCs w:val="24"/>
        </w:rPr>
        <w:alias w:val="模块:关键管理人员报酬"/>
        <w:tag w:val="_GBC_16da1beac91f4544809058bfda2ad3bf"/>
        <w:id w:val="-253446434"/>
        <w:lock w:val="sdtLocked"/>
        <w:placeholder>
          <w:docPart w:val="GBC22222222222222222222222222222"/>
        </w:placeholder>
      </w:sdtPr>
      <w:sdtEndPr>
        <w:rPr>
          <w:rFonts w:hint="default"/>
          <w:szCs w:val="21"/>
        </w:rPr>
      </w:sdtEndPr>
      <w:sdtContent>
        <w:p w14:paraId="09EF6E36" w14:textId="77777777" w:rsidR="009D01F0" w:rsidRDefault="00174DED" w:rsidP="00BC60D6">
          <w:pPr>
            <w:pStyle w:val="4"/>
            <w:numPr>
              <w:ilvl w:val="0"/>
              <w:numId w:val="57"/>
            </w:numPr>
            <w:tabs>
              <w:tab w:val="left" w:pos="616"/>
            </w:tabs>
            <w:rPr>
              <w:rFonts w:ascii="宋体" w:hAnsi="宋体"/>
            </w:rPr>
          </w:pPr>
          <w:r>
            <w:rPr>
              <w:rFonts w:ascii="宋体" w:hAnsi="宋体" w:hint="eastAsia"/>
            </w:rPr>
            <w:t>关键管理人员报酬</w:t>
          </w:r>
        </w:p>
        <w:sdt>
          <w:sdtPr>
            <w:alias w:val="是否适用：关键管理人员报酬[双击切换]"/>
            <w:tag w:val="_GBC_48379e9c7f5743bb916ac1cb044f4057"/>
            <w:id w:val="-1833674608"/>
            <w:lock w:val="sdtLocked"/>
            <w:placeholder>
              <w:docPart w:val="GBC22222222222222222222222222222"/>
            </w:placeholder>
          </w:sdtPr>
          <w:sdtContent>
            <w:p w14:paraId="4163C464" w14:textId="13D3CDD2" w:rsidR="009D01F0" w:rsidRDefault="00174DED">
              <w:r>
                <w:fldChar w:fldCharType="begin"/>
              </w:r>
              <w:r w:rsidR="00FC7249">
                <w:instrText xml:space="preserve"> MACROBUTTON  SnrToggleCheckbox √适用 </w:instrText>
              </w:r>
              <w:r>
                <w:fldChar w:fldCharType="end"/>
              </w:r>
              <w:r>
                <w:fldChar w:fldCharType="begin"/>
              </w:r>
              <w:r w:rsidR="00FC7249">
                <w:instrText xml:space="preserve"> MACROBUTTON  SnrToggleCheckbox □不适用 </w:instrText>
              </w:r>
              <w:r>
                <w:fldChar w:fldCharType="end"/>
              </w:r>
            </w:p>
          </w:sdtContent>
        </w:sdt>
        <w:p w14:paraId="2B7201B4" w14:textId="467AA524" w:rsidR="009D01F0" w:rsidRDefault="00174DED">
          <w:pPr>
            <w:jc w:val="right"/>
            <w:rPr>
              <w:rFonts w:cs="Cambria"/>
            </w:rPr>
          </w:pPr>
          <w:r>
            <w:rPr>
              <w:rFonts w:cs="Cambria" w:hint="eastAsia"/>
            </w:rPr>
            <w:t>单位：</w:t>
          </w:r>
          <w:sdt>
            <w:sdtPr>
              <w:rPr>
                <w:rFonts w:cs="Cambria" w:hint="eastAsia"/>
              </w:rPr>
              <w:alias w:val="单位：财务附注：关键管理人员报酬"/>
              <w:tag w:val="_GBC_ce83ed5df8424f9a845da83f15361f10"/>
              <w:id w:val="-3499634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cs="Cambria" w:hint="eastAsia"/>
                </w:rPr>
                <w:t>元</w:t>
              </w:r>
            </w:sdtContent>
          </w:sdt>
          <w:r>
            <w:rPr>
              <w:rFonts w:cs="Cambria" w:hint="eastAsia"/>
            </w:rPr>
            <w:t xml:space="preserve">  币种：</w:t>
          </w:r>
          <w:sdt>
            <w:sdtPr>
              <w:rPr>
                <w:rFonts w:cs="Cambria" w:hint="eastAsia"/>
              </w:rPr>
              <w:alias w:val="币种：财务附注：关键管理人员报酬"/>
              <w:tag w:val="_GBC_f493c9ef199846639115d5bc3032a26e"/>
              <w:id w:val="-2327857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3192"/>
            <w:gridCol w:w="2439"/>
          </w:tblGrid>
          <w:tr w:rsidR="009D01F0" w14:paraId="7066D81B" w14:textId="77777777" w:rsidTr="00A6733E">
            <w:sdt>
              <w:sdtPr>
                <w:tag w:val="_PLD_67f843efe3664c9fbe7a215b63622ea0"/>
                <w:id w:val="777998908"/>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4FB813E8" w14:textId="77777777" w:rsidR="009D01F0" w:rsidRDefault="00174DED">
                    <w:pPr>
                      <w:jc w:val="center"/>
                      <w:rPr>
                        <w:rFonts w:cs="Cambria"/>
                      </w:rPr>
                    </w:pPr>
                    <w:r>
                      <w:rPr>
                        <w:rFonts w:cs="Cambria" w:hint="eastAsia"/>
                      </w:rPr>
                      <w:t>项目</w:t>
                    </w:r>
                  </w:p>
                </w:tc>
              </w:sdtContent>
            </w:sdt>
            <w:sdt>
              <w:sdtPr>
                <w:tag w:val="_PLD_30a169af324e457e93d304c688a55945"/>
                <w:id w:val="763194186"/>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63E089FD" w14:textId="77777777" w:rsidR="009D01F0" w:rsidRDefault="00174DED">
                    <w:pPr>
                      <w:jc w:val="center"/>
                      <w:rPr>
                        <w:rFonts w:cs="Cambria"/>
                      </w:rPr>
                    </w:pPr>
                    <w:r>
                      <w:rPr>
                        <w:rFonts w:cs="Cambria" w:hint="eastAsia"/>
                      </w:rPr>
                      <w:t>本期发生额</w:t>
                    </w:r>
                  </w:p>
                </w:tc>
              </w:sdtContent>
            </w:sdt>
            <w:sdt>
              <w:sdtPr>
                <w:tag w:val="_PLD_bf5a91780f544d6eade38e70db331a30"/>
                <w:id w:val="1027605665"/>
                <w:lock w:val="sdtLocked"/>
              </w:sdt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14:paraId="381A9F87" w14:textId="77777777" w:rsidR="009D01F0" w:rsidRDefault="00174DED">
                    <w:pPr>
                      <w:jc w:val="center"/>
                      <w:rPr>
                        <w:rFonts w:cs="Cambria"/>
                      </w:rPr>
                    </w:pPr>
                    <w:r>
                      <w:rPr>
                        <w:rFonts w:cs="Cambria" w:hint="eastAsia"/>
                      </w:rPr>
                      <w:t>上期发生额</w:t>
                    </w:r>
                  </w:p>
                </w:tc>
              </w:sdtContent>
            </w:sdt>
          </w:tr>
          <w:tr w:rsidR="00FC7249" w14:paraId="648F6C34" w14:textId="77777777" w:rsidTr="007E6078">
            <w:sdt>
              <w:sdtPr>
                <w:tag w:val="_PLD_bc4e2a2d92044454966304594fcd32da"/>
                <w:id w:val="-455873249"/>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tcPr>
                  <w:p w14:paraId="347D6A63" w14:textId="77777777" w:rsidR="00FC7249" w:rsidRDefault="00FC7249" w:rsidP="00FC7249">
                    <w:pPr>
                      <w:rPr>
                        <w:rFonts w:cs="Cambria"/>
                      </w:rPr>
                    </w:pPr>
                    <w:r>
                      <w:rPr>
                        <w:rFonts w:cs="Cambria" w:hint="eastAsia"/>
                      </w:rPr>
                      <w:t>关键管理人员报酬</w:t>
                    </w:r>
                  </w:p>
                </w:tc>
              </w:sdtContent>
            </w:sd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4A672511" w14:textId="612DEF00" w:rsidR="00FC7249" w:rsidRDefault="008F6BB7" w:rsidP="00FC7249">
                <w:pPr>
                  <w:jc w:val="right"/>
                  <w:rPr>
                    <w:rFonts w:cs="Cambria"/>
                  </w:rPr>
                </w:pPr>
                <w:r>
                  <w:rPr>
                    <w:rStyle w:val="ui-provider"/>
                  </w:rPr>
                  <w:t>2,259,900</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14:paraId="7205D37E" w14:textId="4909A24C" w:rsidR="00FC7249" w:rsidRDefault="00FC7249" w:rsidP="00FC7249">
                <w:pPr>
                  <w:jc w:val="right"/>
                  <w:rPr>
                    <w:rFonts w:cs="Cambria"/>
                  </w:rPr>
                </w:pPr>
                <w:r>
                  <w:t>1,676,800</w:t>
                </w:r>
              </w:p>
            </w:tc>
          </w:tr>
        </w:tbl>
        <w:p w14:paraId="6D36E23A" w14:textId="4BA2C78E" w:rsidR="009D01F0" w:rsidRDefault="00000000"/>
      </w:sdtContent>
    </w:sdt>
    <w:sdt>
      <w:sdtPr>
        <w:rPr>
          <w:rFonts w:ascii="宋体" w:hAnsi="宋体" w:cs="宋体" w:hint="eastAsia"/>
          <w:b w:val="0"/>
          <w:bCs w:val="0"/>
          <w:kern w:val="0"/>
          <w:szCs w:val="24"/>
        </w:rPr>
        <w:alias w:val="模块:其他关联交易"/>
        <w:tag w:val="_GBC_45e2e59b0d6145b48f7cfd576edaa9e6"/>
        <w:id w:val="-1219978683"/>
        <w:lock w:val="sdtLocked"/>
        <w:placeholder>
          <w:docPart w:val="GBC22222222222222222222222222222"/>
        </w:placeholder>
      </w:sdtPr>
      <w:sdtEndPr>
        <w:rPr>
          <w:rFonts w:cstheme="minorBidi" w:hint="default"/>
          <w:szCs w:val="21"/>
        </w:rPr>
      </w:sdtEndPr>
      <w:sdtContent>
        <w:p w14:paraId="6D91B504" w14:textId="77777777" w:rsidR="009D01F0" w:rsidRDefault="00174DED" w:rsidP="00BC60D6">
          <w:pPr>
            <w:pStyle w:val="4"/>
            <w:numPr>
              <w:ilvl w:val="0"/>
              <w:numId w:val="57"/>
            </w:numPr>
            <w:tabs>
              <w:tab w:val="left" w:pos="616"/>
            </w:tabs>
            <w:rPr>
              <w:rFonts w:ascii="宋体" w:hAnsi="宋体"/>
            </w:rPr>
          </w:pPr>
          <w:r>
            <w:rPr>
              <w:rFonts w:ascii="宋体" w:hAnsi="宋体" w:hint="eastAsia"/>
            </w:rPr>
            <w:t>其他关联交易</w:t>
          </w:r>
        </w:p>
        <w:sdt>
          <w:sdtPr>
            <w:alias w:val="是否适用：其他关联交易[双击切换]"/>
            <w:tag w:val="_GBC_9768a300838a499089a7b814ff3d817d"/>
            <w:id w:val="585508012"/>
            <w:lock w:val="sdtLocked"/>
            <w:placeholder>
              <w:docPart w:val="GBC22222222222222222222222222222"/>
            </w:placeholder>
          </w:sdtPr>
          <w:sdtContent>
            <w:p w14:paraId="09DA54AA" w14:textId="7C395F7F" w:rsidR="009D01F0" w:rsidRDefault="00174DED">
              <w:r>
                <w:fldChar w:fldCharType="begin"/>
              </w:r>
              <w:r w:rsidR="00FC7249">
                <w:instrText xml:space="preserve"> MACROBUTTON  SnrToggleCheckbox √适用 </w:instrText>
              </w:r>
              <w:r>
                <w:fldChar w:fldCharType="end"/>
              </w:r>
              <w:r>
                <w:fldChar w:fldCharType="begin"/>
              </w:r>
              <w:r w:rsidR="00FC7249">
                <w:instrText xml:space="preserve"> MACROBUTTON  SnrToggleCheckbox □不适用 </w:instrText>
              </w:r>
              <w:r>
                <w:fldChar w:fldCharType="end"/>
              </w:r>
            </w:p>
          </w:sdtContent>
        </w:sdt>
        <w:sdt>
          <w:sdtPr>
            <w:alias w:val="其他关联交易的情况"/>
            <w:tag w:val="_GBC_6032ff15164341538a97d5ac05a80e23"/>
            <w:id w:val="-844863417"/>
            <w:lock w:val="sdtLocked"/>
            <w:placeholder>
              <w:docPart w:val="GBC22222222222222222222222222222"/>
            </w:placeholder>
          </w:sdtPr>
          <w:sdtContent>
            <w:p w14:paraId="6D7DA883" w14:textId="77777777" w:rsidR="00FC7249" w:rsidRDefault="00FC7249">
              <w:r>
                <w:t>(a)资金代管服务</w:t>
              </w:r>
            </w:p>
            <w:p w14:paraId="17EEBB20" w14:textId="267E6901" w:rsidR="009D01F0" w:rsidRDefault="00000000"/>
          </w:sdtContent>
        </w:sdt>
      </w:sdtContent>
    </w:sdt>
    <w:p w14:paraId="3C8D8B66" w14:textId="6F17DAED" w:rsidR="009D01F0" w:rsidRDefault="00FC7249">
      <w:pPr>
        <w:rPr>
          <w:rFonts w:ascii="PMingLiU" w:eastAsiaTheme="minorEastAsia" w:hAnsi="PMingLiU" w:cs="PMingLiU"/>
        </w:rPr>
      </w:pPr>
      <w:r>
        <w:t>本集团于2005年9月成立结算所。根据本集团与太原局集团公司签署的代管资金协议，本集团向太原局集团公司及太原局集团公司下属其他单位提供资金代管业务(含尚未拨付至企业年金专门账户的资金)。本集团的主要职责为将代管资金存入银行并代收代付相应的利息。根据协议规定，此种资金代管服务为无偿服务，不收取任何费用</w:t>
      </w:r>
      <w:r>
        <w:rPr>
          <w:rFonts w:ascii="PMingLiU" w:eastAsia="PMingLiU" w:hAnsi="PMingLiU" w:cs="PMingLiU" w:hint="eastAsia"/>
        </w:rPr>
        <w:t>。</w:t>
      </w:r>
    </w:p>
    <w:p w14:paraId="4DC9A817" w14:textId="77777777" w:rsidR="00FC7249" w:rsidRDefault="00FC7249"/>
    <w:p w14:paraId="1E26930F" w14:textId="4C4268F3" w:rsidR="00FC7249" w:rsidRDefault="00FC7249">
      <w:pPr>
        <w:rPr>
          <w:rFonts w:ascii="PMingLiU" w:eastAsiaTheme="minorEastAsia" w:hAnsi="PMingLiU" w:cs="PMingLiU"/>
        </w:rPr>
      </w:pPr>
      <w:r>
        <w:t>(b)代收代</w:t>
      </w:r>
      <w:r>
        <w:rPr>
          <w:rFonts w:ascii="PMingLiU" w:eastAsia="PMingLiU" w:hAnsi="PMingLiU" w:cs="PMingLiU" w:hint="eastAsia"/>
        </w:rPr>
        <w:t>付</w:t>
      </w:r>
    </w:p>
    <w:p w14:paraId="2AC11004" w14:textId="1323ED87" w:rsidR="00FC7249" w:rsidRDefault="00FC7249">
      <w:pPr>
        <w:rPr>
          <w:rFonts w:ascii="PMingLiU" w:eastAsiaTheme="minorEastAsia" w:hAnsi="PMingLiU" w:cs="PMingLiU"/>
        </w:rPr>
      </w:pPr>
      <w:r>
        <w:t>太原局集团公司及其下属单</w:t>
      </w:r>
      <w:r>
        <w:rPr>
          <w:rFonts w:ascii="PMingLiU" w:eastAsia="PMingLiU" w:hAnsi="PMingLiU" w:cs="PMingLiU" w:hint="eastAsia"/>
        </w:rPr>
        <w:t>位</w:t>
      </w:r>
    </w:p>
    <w:tbl>
      <w:tblPr>
        <w:tblStyle w:val="a7"/>
        <w:tblW w:w="0" w:type="auto"/>
        <w:tblLook w:val="04A0" w:firstRow="1" w:lastRow="0" w:firstColumn="1" w:lastColumn="0" w:noHBand="0" w:noVBand="1"/>
      </w:tblPr>
      <w:tblGrid>
        <w:gridCol w:w="2941"/>
        <w:gridCol w:w="2941"/>
        <w:gridCol w:w="2941"/>
      </w:tblGrid>
      <w:tr w:rsidR="00FC7249" w14:paraId="74D4E570" w14:textId="77777777" w:rsidTr="00FC7249">
        <w:tc>
          <w:tcPr>
            <w:tcW w:w="2941" w:type="dxa"/>
            <w:vAlign w:val="center"/>
          </w:tcPr>
          <w:p w14:paraId="50622D8E" w14:textId="77777777" w:rsidR="00FC7249" w:rsidRDefault="00FC7249" w:rsidP="00FC7249">
            <w:pPr>
              <w:jc w:val="center"/>
              <w:rPr>
                <w:rFonts w:eastAsiaTheme="minorEastAsia"/>
              </w:rPr>
            </w:pPr>
            <w:r>
              <w:rPr>
                <w:rFonts w:eastAsiaTheme="minorEastAsia" w:hint="eastAsia"/>
              </w:rPr>
              <w:t>项目</w:t>
            </w:r>
          </w:p>
        </w:tc>
        <w:tc>
          <w:tcPr>
            <w:tcW w:w="2941" w:type="dxa"/>
            <w:vAlign w:val="center"/>
          </w:tcPr>
          <w:p w14:paraId="617A7E8B" w14:textId="77777777" w:rsidR="00FC7249" w:rsidRDefault="00FC7249" w:rsidP="00FC7249">
            <w:pPr>
              <w:jc w:val="center"/>
              <w:rPr>
                <w:rFonts w:eastAsiaTheme="minorEastAsia"/>
              </w:rPr>
            </w:pPr>
            <w:r>
              <w:rPr>
                <w:rFonts w:eastAsiaTheme="minorEastAsia" w:hint="eastAsia"/>
              </w:rPr>
              <w:t>本期发生额</w:t>
            </w:r>
          </w:p>
        </w:tc>
        <w:tc>
          <w:tcPr>
            <w:tcW w:w="2941" w:type="dxa"/>
            <w:vAlign w:val="center"/>
          </w:tcPr>
          <w:p w14:paraId="33559228" w14:textId="77777777" w:rsidR="00FC7249" w:rsidRDefault="00FC7249" w:rsidP="00FC7249">
            <w:pPr>
              <w:jc w:val="center"/>
              <w:rPr>
                <w:rFonts w:eastAsiaTheme="minorEastAsia"/>
              </w:rPr>
            </w:pPr>
            <w:r>
              <w:rPr>
                <w:rFonts w:eastAsiaTheme="minorEastAsia" w:hint="eastAsia"/>
              </w:rPr>
              <w:t>上期发生额</w:t>
            </w:r>
          </w:p>
        </w:tc>
      </w:tr>
      <w:tr w:rsidR="00FC7249" w14:paraId="0A9E3F48" w14:textId="77777777" w:rsidTr="00FC7249">
        <w:tc>
          <w:tcPr>
            <w:tcW w:w="2941" w:type="dxa"/>
            <w:vAlign w:val="center"/>
          </w:tcPr>
          <w:p w14:paraId="267302E2" w14:textId="2C8B4823" w:rsidR="00FC7249" w:rsidRDefault="00FC7249" w:rsidP="00FC7249">
            <w:pPr>
              <w:jc w:val="left"/>
              <w:rPr>
                <w:rFonts w:eastAsiaTheme="minorEastAsia"/>
              </w:rPr>
            </w:pPr>
            <w:r>
              <w:t>代本集团支付其他铁路企业运输款及铁路建设基金等</w:t>
            </w:r>
          </w:p>
        </w:tc>
        <w:tc>
          <w:tcPr>
            <w:tcW w:w="2941" w:type="dxa"/>
            <w:vAlign w:val="center"/>
          </w:tcPr>
          <w:p w14:paraId="2542620F" w14:textId="73AC08F4" w:rsidR="00FC7249" w:rsidRPr="00146044" w:rsidRDefault="005F59F1" w:rsidP="00FC7249">
            <w:pPr>
              <w:jc w:val="right"/>
              <w:rPr>
                <w:rFonts w:ascii="宋体" w:hAnsi="宋体"/>
              </w:rPr>
            </w:pPr>
            <w:r>
              <w:rPr>
                <w:rFonts w:ascii="宋体" w:hAnsi="宋体"/>
              </w:rPr>
              <w:t>31,791,151,558</w:t>
            </w:r>
          </w:p>
        </w:tc>
        <w:tc>
          <w:tcPr>
            <w:tcW w:w="2941" w:type="dxa"/>
            <w:vAlign w:val="center"/>
          </w:tcPr>
          <w:p w14:paraId="7EB897A3" w14:textId="696388C4" w:rsidR="00FC7249" w:rsidRPr="00146044" w:rsidRDefault="00FC7249" w:rsidP="00FC7249">
            <w:pPr>
              <w:jc w:val="right"/>
              <w:rPr>
                <w:rFonts w:ascii="宋体" w:hAnsi="宋体"/>
              </w:rPr>
            </w:pPr>
            <w:r w:rsidRPr="00146044">
              <w:rPr>
                <w:rFonts w:ascii="宋体" w:hAnsi="宋体"/>
              </w:rPr>
              <w:t>30,807,503,360</w:t>
            </w:r>
          </w:p>
        </w:tc>
      </w:tr>
      <w:tr w:rsidR="00FC7249" w14:paraId="2036283E" w14:textId="77777777" w:rsidTr="00FC7249">
        <w:tc>
          <w:tcPr>
            <w:tcW w:w="2941" w:type="dxa"/>
            <w:vAlign w:val="center"/>
          </w:tcPr>
          <w:p w14:paraId="73EE5265" w14:textId="77777777" w:rsidR="00FC7249" w:rsidRDefault="00FC7249" w:rsidP="00FC7249">
            <w:pPr>
              <w:jc w:val="left"/>
              <w:rPr>
                <w:rFonts w:eastAsiaTheme="minorEastAsia"/>
              </w:rPr>
            </w:pPr>
            <w:r>
              <w:t>代本集团支付货车使用费</w:t>
            </w:r>
          </w:p>
        </w:tc>
        <w:tc>
          <w:tcPr>
            <w:tcW w:w="2941" w:type="dxa"/>
            <w:vAlign w:val="center"/>
          </w:tcPr>
          <w:p w14:paraId="18DBD119" w14:textId="75EFE098" w:rsidR="00FC7249" w:rsidRPr="00146044" w:rsidRDefault="00FC7249" w:rsidP="00FC7249">
            <w:pPr>
              <w:jc w:val="right"/>
              <w:rPr>
                <w:rFonts w:ascii="宋体" w:hAnsi="宋体"/>
              </w:rPr>
            </w:pPr>
            <w:r w:rsidRPr="00146044">
              <w:rPr>
                <w:rFonts w:ascii="宋体" w:hAnsi="宋体"/>
              </w:rPr>
              <w:t>1,646,849,285</w:t>
            </w:r>
          </w:p>
        </w:tc>
        <w:tc>
          <w:tcPr>
            <w:tcW w:w="2941" w:type="dxa"/>
            <w:vAlign w:val="center"/>
          </w:tcPr>
          <w:p w14:paraId="43F16ED8" w14:textId="2A82A3E4" w:rsidR="00FC7249" w:rsidRPr="00146044" w:rsidRDefault="00FC7249" w:rsidP="00FC7249">
            <w:pPr>
              <w:jc w:val="right"/>
              <w:rPr>
                <w:rFonts w:ascii="宋体" w:hAnsi="宋体"/>
              </w:rPr>
            </w:pPr>
            <w:r w:rsidRPr="00146044">
              <w:rPr>
                <w:rFonts w:ascii="宋体" w:hAnsi="宋体"/>
              </w:rPr>
              <w:t>1,536,147,612</w:t>
            </w:r>
          </w:p>
        </w:tc>
      </w:tr>
      <w:tr w:rsidR="00FC7249" w14:paraId="79ADC14D" w14:textId="77777777" w:rsidTr="00FC7249">
        <w:tc>
          <w:tcPr>
            <w:tcW w:w="2941" w:type="dxa"/>
            <w:vAlign w:val="center"/>
          </w:tcPr>
          <w:p w14:paraId="58B288D8" w14:textId="77777777" w:rsidR="00FC7249" w:rsidRDefault="00FC7249" w:rsidP="00FC7249">
            <w:pPr>
              <w:jc w:val="left"/>
              <w:rPr>
                <w:rFonts w:eastAsiaTheme="minorEastAsia"/>
              </w:rPr>
            </w:pPr>
            <w:r>
              <w:t>其他代付</w:t>
            </w:r>
          </w:p>
        </w:tc>
        <w:tc>
          <w:tcPr>
            <w:tcW w:w="2941" w:type="dxa"/>
            <w:vAlign w:val="center"/>
          </w:tcPr>
          <w:p w14:paraId="5438BAC2" w14:textId="0E880D93" w:rsidR="00FC7249" w:rsidRPr="00146044" w:rsidRDefault="00FC7249" w:rsidP="00FC7249">
            <w:pPr>
              <w:jc w:val="right"/>
              <w:rPr>
                <w:rFonts w:ascii="宋体" w:hAnsi="宋体"/>
              </w:rPr>
            </w:pPr>
            <w:r w:rsidRPr="00146044">
              <w:rPr>
                <w:rFonts w:ascii="宋体" w:hAnsi="宋体"/>
              </w:rPr>
              <w:t>63,668,915</w:t>
            </w:r>
          </w:p>
        </w:tc>
        <w:tc>
          <w:tcPr>
            <w:tcW w:w="2941" w:type="dxa"/>
            <w:vAlign w:val="center"/>
          </w:tcPr>
          <w:p w14:paraId="1F617AB9" w14:textId="70D62FC0" w:rsidR="00FC7249" w:rsidRPr="00146044" w:rsidRDefault="00FC7249" w:rsidP="00FC7249">
            <w:pPr>
              <w:jc w:val="right"/>
              <w:rPr>
                <w:rFonts w:ascii="宋体" w:hAnsi="宋体"/>
              </w:rPr>
            </w:pPr>
            <w:r w:rsidRPr="00146044">
              <w:rPr>
                <w:rFonts w:ascii="宋体" w:hAnsi="宋体"/>
              </w:rPr>
              <w:t>94,874,804</w:t>
            </w:r>
          </w:p>
        </w:tc>
      </w:tr>
      <w:tr w:rsidR="00FC7249" w14:paraId="4A894060" w14:textId="77777777" w:rsidTr="00FC7249">
        <w:tc>
          <w:tcPr>
            <w:tcW w:w="2941" w:type="dxa"/>
            <w:vAlign w:val="center"/>
          </w:tcPr>
          <w:p w14:paraId="19DDACB9" w14:textId="77777777" w:rsidR="00FC7249" w:rsidRDefault="00FC7249" w:rsidP="00FC7249">
            <w:pPr>
              <w:jc w:val="left"/>
              <w:rPr>
                <w:rFonts w:eastAsiaTheme="minorEastAsia"/>
              </w:rPr>
            </w:pPr>
            <w:r>
              <w:t>合计</w:t>
            </w:r>
          </w:p>
        </w:tc>
        <w:tc>
          <w:tcPr>
            <w:tcW w:w="2941" w:type="dxa"/>
            <w:vAlign w:val="center"/>
          </w:tcPr>
          <w:p w14:paraId="6837F186" w14:textId="147D78AD" w:rsidR="00FC7249" w:rsidRPr="00146044" w:rsidRDefault="00FC7249" w:rsidP="00FC7249">
            <w:pPr>
              <w:jc w:val="right"/>
              <w:rPr>
                <w:rFonts w:ascii="宋体" w:hAnsi="宋体"/>
              </w:rPr>
            </w:pPr>
            <w:r w:rsidRPr="00146044">
              <w:rPr>
                <w:rFonts w:ascii="宋体" w:hAnsi="宋体"/>
              </w:rPr>
              <w:t>40,667,860,298</w:t>
            </w:r>
          </w:p>
        </w:tc>
        <w:tc>
          <w:tcPr>
            <w:tcW w:w="2941" w:type="dxa"/>
            <w:vAlign w:val="center"/>
          </w:tcPr>
          <w:p w14:paraId="453983FC" w14:textId="63F2D55B" w:rsidR="00FC7249" w:rsidRPr="00146044" w:rsidRDefault="00FC7249" w:rsidP="00FC7249">
            <w:pPr>
              <w:jc w:val="right"/>
              <w:rPr>
                <w:rFonts w:ascii="宋体" w:hAnsi="宋体"/>
              </w:rPr>
            </w:pPr>
            <w:r w:rsidRPr="00146044">
              <w:rPr>
                <w:rFonts w:ascii="宋体" w:hAnsi="宋体"/>
              </w:rPr>
              <w:t>32,438,525,776</w:t>
            </w:r>
          </w:p>
        </w:tc>
      </w:tr>
    </w:tbl>
    <w:p w14:paraId="645C19A6" w14:textId="77777777" w:rsidR="00FC7249" w:rsidRPr="00FC7249" w:rsidRDefault="00FC7249">
      <w:pPr>
        <w:rPr>
          <w:rFonts w:eastAsiaTheme="minorEastAsia"/>
        </w:rPr>
      </w:pPr>
    </w:p>
    <w:p w14:paraId="1D299A8E" w14:textId="77777777" w:rsidR="009D01F0" w:rsidRDefault="00174DED" w:rsidP="00BC60D6">
      <w:pPr>
        <w:pStyle w:val="3"/>
        <w:numPr>
          <w:ilvl w:val="0"/>
          <w:numId w:val="56"/>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43020271"/>
        <w:lock w:val="sdtLocked"/>
        <w:placeholder>
          <w:docPart w:val="GBC22222222222222222222222222222"/>
        </w:placeholder>
      </w:sdtPr>
      <w:sdtEndPr>
        <w:rPr>
          <w:rFonts w:cstheme="minorBidi"/>
        </w:rPr>
      </w:sdtEndPr>
      <w:sdtContent>
        <w:p w14:paraId="601AEC89" w14:textId="77777777" w:rsidR="009D01F0" w:rsidRDefault="00174DED" w:rsidP="00BC60D6">
          <w:pPr>
            <w:pStyle w:val="4"/>
            <w:numPr>
              <w:ilvl w:val="0"/>
              <w:numId w:val="58"/>
            </w:numPr>
            <w:tabs>
              <w:tab w:val="left" w:pos="616"/>
            </w:tabs>
            <w:rPr>
              <w:rFonts w:ascii="宋体" w:hAnsi="宋体"/>
            </w:rPr>
          </w:pPr>
          <w:r>
            <w:rPr>
              <w:rFonts w:ascii="宋体" w:hAnsi="宋体" w:hint="eastAsia"/>
            </w:rPr>
            <w:t>应收项目</w:t>
          </w:r>
        </w:p>
        <w:sdt>
          <w:sdtPr>
            <w:alias w:val="是否适用：应收项目[双击切换]"/>
            <w:tag w:val="_GBC_e5475e28b21641f6895ac4770b2631b5"/>
            <w:id w:val="1822307200"/>
            <w:lock w:val="sdtLocked"/>
            <w:placeholder>
              <w:docPart w:val="GBC22222222222222222222222222222"/>
            </w:placeholder>
          </w:sdtPr>
          <w:sdtContent>
            <w:p w14:paraId="03F13165" w14:textId="74183251" w:rsidR="009D01F0" w:rsidRDefault="00174DED">
              <w:r>
                <w:fldChar w:fldCharType="begin"/>
              </w:r>
              <w:r w:rsidR="00FC7249">
                <w:instrText xml:space="preserve"> MACROBUTTON  SnrToggleCheckbox √适用 </w:instrText>
              </w:r>
              <w:r>
                <w:fldChar w:fldCharType="end"/>
              </w:r>
              <w:r>
                <w:fldChar w:fldCharType="begin"/>
              </w:r>
              <w:r w:rsidR="00FC7249">
                <w:instrText xml:space="preserve"> MACROBUTTON  SnrToggleCheckbox □不适用 </w:instrText>
              </w:r>
              <w:r>
                <w:fldChar w:fldCharType="end"/>
              </w:r>
            </w:p>
          </w:sdtContent>
        </w:sdt>
        <w:p w14:paraId="57009933" w14:textId="77777777" w:rsidR="009D01F0" w:rsidRDefault="00174DED">
          <w:pPr>
            <w:jc w:val="right"/>
          </w:pPr>
          <w:r>
            <w:rPr>
              <w:rFonts w:hint="eastAsia"/>
            </w:rPr>
            <w:t>单位：</w:t>
          </w:r>
          <w:sdt>
            <w:sdtPr>
              <w:rPr>
                <w:rFonts w:hint="eastAsia"/>
              </w:rPr>
              <w:alias w:val="单位：上市公司应收关联方款项"/>
              <w:tag w:val="_GBC_04d0c208b4494e01aba7984c41905093"/>
              <w:id w:val="-11922882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上市公司应收关联方款项"/>
              <w:tag w:val="_GBC_b106fdd467084a62837eebe1d06bbbee"/>
              <w:id w:val="-1186027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18"/>
            <w:gridCol w:w="1412"/>
            <w:gridCol w:w="1558"/>
            <w:gridCol w:w="1562"/>
            <w:gridCol w:w="1558"/>
            <w:gridCol w:w="1315"/>
          </w:tblGrid>
          <w:tr w:rsidR="00FC7249" w14:paraId="43D27A06" w14:textId="77777777" w:rsidTr="00C126D0">
            <w:sdt>
              <w:sdtPr>
                <w:tag w:val="_PLD_75750bc8ac464afa98573c85adea097c"/>
                <w:id w:val="374509454"/>
                <w:lock w:val="sdtLocked"/>
              </w:sdtPr>
              <w:sdtContent>
                <w:tc>
                  <w:tcPr>
                    <w:tcW w:w="804" w:type="pct"/>
                    <w:vMerge w:val="restart"/>
                    <w:tcBorders>
                      <w:top w:val="single" w:sz="4" w:space="0" w:color="auto"/>
                      <w:left w:val="single" w:sz="4" w:space="0" w:color="auto"/>
                      <w:right w:val="single" w:sz="4" w:space="0" w:color="auto"/>
                    </w:tcBorders>
                    <w:vAlign w:val="center"/>
                  </w:tcPr>
                  <w:p w14:paraId="00F3535C" w14:textId="77777777" w:rsidR="00FC7249" w:rsidRDefault="00FC7249" w:rsidP="00562093">
                    <w:pPr>
                      <w:jc w:val="center"/>
                    </w:pPr>
                    <w:r>
                      <w:rPr>
                        <w:rFonts w:hint="eastAsia"/>
                      </w:rPr>
                      <w:t>项目名称</w:t>
                    </w:r>
                  </w:p>
                </w:tc>
              </w:sdtContent>
            </w:sdt>
            <w:sdt>
              <w:sdtPr>
                <w:tag w:val="_PLD_5006be842c534839b3dabcf833329dd5"/>
                <w:id w:val="-1545287995"/>
                <w:lock w:val="sdtLocked"/>
              </w:sdtPr>
              <w:sdtContent>
                <w:tc>
                  <w:tcPr>
                    <w:tcW w:w="800" w:type="pct"/>
                    <w:vMerge w:val="restart"/>
                    <w:tcBorders>
                      <w:top w:val="single" w:sz="4" w:space="0" w:color="auto"/>
                      <w:left w:val="single" w:sz="4" w:space="0" w:color="auto"/>
                      <w:right w:val="single" w:sz="4" w:space="0" w:color="auto"/>
                    </w:tcBorders>
                    <w:vAlign w:val="center"/>
                  </w:tcPr>
                  <w:p w14:paraId="11D1A374" w14:textId="77777777" w:rsidR="00FC7249" w:rsidRDefault="00FC7249" w:rsidP="00562093">
                    <w:pPr>
                      <w:jc w:val="center"/>
                    </w:pPr>
                    <w:r>
                      <w:rPr>
                        <w:rFonts w:hint="eastAsia"/>
                      </w:rPr>
                      <w:t>关联方</w:t>
                    </w:r>
                  </w:p>
                </w:tc>
              </w:sdtContent>
            </w:sdt>
            <w:sdt>
              <w:sdtPr>
                <w:tag w:val="_PLD_f8f3c28b2f064090a27f319875eb1b52"/>
                <w:id w:val="-630017507"/>
                <w:lock w:val="sdtLocked"/>
              </w:sdtPr>
              <w:sdtContent>
                <w:tc>
                  <w:tcPr>
                    <w:tcW w:w="1768" w:type="pct"/>
                    <w:gridSpan w:val="2"/>
                    <w:tcBorders>
                      <w:top w:val="single" w:sz="4" w:space="0" w:color="auto"/>
                      <w:left w:val="single" w:sz="4" w:space="0" w:color="auto"/>
                      <w:bottom w:val="single" w:sz="4" w:space="0" w:color="auto"/>
                      <w:right w:val="single" w:sz="4" w:space="0" w:color="auto"/>
                    </w:tcBorders>
                    <w:vAlign w:val="center"/>
                  </w:tcPr>
                  <w:p w14:paraId="32784101" w14:textId="77777777" w:rsidR="00FC7249" w:rsidRDefault="00FC7249" w:rsidP="00562093">
                    <w:pPr>
                      <w:jc w:val="center"/>
                    </w:pPr>
                    <w:r>
                      <w:rPr>
                        <w:rFonts w:hint="eastAsia"/>
                      </w:rPr>
                      <w:t>期末余额</w:t>
                    </w:r>
                  </w:p>
                </w:tc>
              </w:sdtContent>
            </w:sdt>
            <w:sdt>
              <w:sdtPr>
                <w:tag w:val="_PLD_fdab8cbff0b74f19a916d61075f629a0"/>
                <w:id w:val="1822694678"/>
                <w:lock w:val="sdtLocked"/>
              </w:sdtPr>
              <w:sdtContent>
                <w:tc>
                  <w:tcPr>
                    <w:tcW w:w="1629" w:type="pct"/>
                    <w:gridSpan w:val="2"/>
                    <w:tcBorders>
                      <w:top w:val="single" w:sz="4" w:space="0" w:color="auto"/>
                      <w:left w:val="single" w:sz="4" w:space="0" w:color="auto"/>
                      <w:bottom w:val="single" w:sz="4" w:space="0" w:color="auto"/>
                      <w:right w:val="single" w:sz="4" w:space="0" w:color="auto"/>
                    </w:tcBorders>
                    <w:vAlign w:val="center"/>
                  </w:tcPr>
                  <w:p w14:paraId="4A629A9E" w14:textId="77777777" w:rsidR="00FC7249" w:rsidRDefault="00FC7249" w:rsidP="00562093">
                    <w:pPr>
                      <w:jc w:val="center"/>
                    </w:pPr>
                    <w:r>
                      <w:rPr>
                        <w:rFonts w:hint="eastAsia"/>
                      </w:rPr>
                      <w:t>期初余额</w:t>
                    </w:r>
                  </w:p>
                </w:tc>
              </w:sdtContent>
            </w:sdt>
          </w:tr>
          <w:tr w:rsidR="00FC7249" w14:paraId="5E59018B" w14:textId="77777777" w:rsidTr="00C126D0">
            <w:tc>
              <w:tcPr>
                <w:tcW w:w="804" w:type="pct"/>
                <w:vMerge/>
                <w:tcBorders>
                  <w:left w:val="single" w:sz="4" w:space="0" w:color="auto"/>
                  <w:bottom w:val="single" w:sz="4" w:space="0" w:color="auto"/>
                  <w:right w:val="single" w:sz="4" w:space="0" w:color="auto"/>
                </w:tcBorders>
                <w:vAlign w:val="center"/>
              </w:tcPr>
              <w:p w14:paraId="7CA0196F" w14:textId="77777777" w:rsidR="00FC7249" w:rsidRDefault="00FC7249" w:rsidP="00562093">
                <w:pPr>
                  <w:jc w:val="center"/>
                </w:pPr>
              </w:p>
            </w:tc>
            <w:tc>
              <w:tcPr>
                <w:tcW w:w="800" w:type="pct"/>
                <w:vMerge/>
                <w:tcBorders>
                  <w:left w:val="single" w:sz="4" w:space="0" w:color="auto"/>
                  <w:bottom w:val="single" w:sz="4" w:space="0" w:color="auto"/>
                  <w:right w:val="single" w:sz="4" w:space="0" w:color="auto"/>
                </w:tcBorders>
                <w:vAlign w:val="center"/>
              </w:tcPr>
              <w:p w14:paraId="24FCAEB0" w14:textId="77777777" w:rsidR="00FC7249" w:rsidRDefault="00FC7249" w:rsidP="00562093">
                <w:pPr>
                  <w:jc w:val="center"/>
                </w:pPr>
              </w:p>
            </w:tc>
            <w:sdt>
              <w:sdtPr>
                <w:tag w:val="_PLD_5c085d18049644c9860a00b248b7c0ba"/>
                <w:id w:val="827784453"/>
                <w:lock w:val="sdtLocked"/>
              </w:sdtPr>
              <w:sdtContent>
                <w:tc>
                  <w:tcPr>
                    <w:tcW w:w="883" w:type="pct"/>
                    <w:tcBorders>
                      <w:top w:val="single" w:sz="4" w:space="0" w:color="auto"/>
                      <w:left w:val="single" w:sz="4" w:space="0" w:color="auto"/>
                      <w:bottom w:val="single" w:sz="4" w:space="0" w:color="auto"/>
                      <w:right w:val="single" w:sz="4" w:space="0" w:color="auto"/>
                    </w:tcBorders>
                    <w:vAlign w:val="center"/>
                  </w:tcPr>
                  <w:p w14:paraId="0CC6570E" w14:textId="77777777" w:rsidR="00FC7249" w:rsidRDefault="00FC7249" w:rsidP="00562093">
                    <w:pPr>
                      <w:jc w:val="center"/>
                    </w:pPr>
                    <w:r>
                      <w:rPr>
                        <w:rFonts w:hint="eastAsia"/>
                      </w:rPr>
                      <w:t>账面余额</w:t>
                    </w:r>
                  </w:p>
                </w:tc>
              </w:sdtContent>
            </w:sdt>
            <w:sdt>
              <w:sdtPr>
                <w:tag w:val="_PLD_8262489c05a6417a883e2c877ded6170"/>
                <w:id w:val="224571700"/>
                <w:lock w:val="sdtLocked"/>
              </w:sdtPr>
              <w:sdtContent>
                <w:tc>
                  <w:tcPr>
                    <w:tcW w:w="885" w:type="pct"/>
                    <w:tcBorders>
                      <w:top w:val="single" w:sz="4" w:space="0" w:color="auto"/>
                      <w:left w:val="single" w:sz="4" w:space="0" w:color="auto"/>
                      <w:bottom w:val="single" w:sz="4" w:space="0" w:color="auto"/>
                      <w:right w:val="single" w:sz="4" w:space="0" w:color="auto"/>
                    </w:tcBorders>
                    <w:vAlign w:val="center"/>
                  </w:tcPr>
                  <w:p w14:paraId="300661A5" w14:textId="77777777" w:rsidR="00FC7249" w:rsidRDefault="00FC7249" w:rsidP="00562093">
                    <w:pPr>
                      <w:jc w:val="center"/>
                    </w:pPr>
                    <w:r>
                      <w:rPr>
                        <w:rFonts w:hint="eastAsia"/>
                      </w:rPr>
                      <w:t>坏账准备</w:t>
                    </w:r>
                  </w:p>
                </w:tc>
              </w:sdtContent>
            </w:sdt>
            <w:sdt>
              <w:sdtPr>
                <w:tag w:val="_PLD_46c6d827df3f47a3bc83a6dd8718f17e"/>
                <w:id w:val="-1905525802"/>
                <w:lock w:val="sdtLocked"/>
              </w:sdtPr>
              <w:sdtContent>
                <w:tc>
                  <w:tcPr>
                    <w:tcW w:w="883" w:type="pct"/>
                    <w:tcBorders>
                      <w:top w:val="single" w:sz="4" w:space="0" w:color="auto"/>
                      <w:left w:val="single" w:sz="4" w:space="0" w:color="auto"/>
                      <w:bottom w:val="single" w:sz="4" w:space="0" w:color="auto"/>
                      <w:right w:val="single" w:sz="4" w:space="0" w:color="auto"/>
                    </w:tcBorders>
                    <w:vAlign w:val="center"/>
                  </w:tcPr>
                  <w:p w14:paraId="7FDCBB33" w14:textId="77777777" w:rsidR="00FC7249" w:rsidRDefault="00FC7249" w:rsidP="00562093">
                    <w:pPr>
                      <w:jc w:val="center"/>
                    </w:pPr>
                    <w:r>
                      <w:rPr>
                        <w:rFonts w:hint="eastAsia"/>
                      </w:rPr>
                      <w:t>账面余额</w:t>
                    </w:r>
                  </w:p>
                </w:tc>
              </w:sdtContent>
            </w:sdt>
            <w:sdt>
              <w:sdtPr>
                <w:tag w:val="_PLD_fca2aa8baf8a48a7a4cdc730d7420d47"/>
                <w:id w:val="-1087145776"/>
                <w:lock w:val="sdtLocked"/>
              </w:sdtPr>
              <w:sdtContent>
                <w:tc>
                  <w:tcPr>
                    <w:tcW w:w="745" w:type="pct"/>
                    <w:tcBorders>
                      <w:top w:val="single" w:sz="4" w:space="0" w:color="auto"/>
                      <w:left w:val="single" w:sz="4" w:space="0" w:color="auto"/>
                      <w:bottom w:val="single" w:sz="4" w:space="0" w:color="auto"/>
                      <w:right w:val="single" w:sz="4" w:space="0" w:color="auto"/>
                    </w:tcBorders>
                    <w:vAlign w:val="center"/>
                  </w:tcPr>
                  <w:p w14:paraId="52067F93" w14:textId="77777777" w:rsidR="00FC7249" w:rsidRDefault="00FC7249" w:rsidP="00562093">
                    <w:pPr>
                      <w:jc w:val="center"/>
                    </w:pPr>
                    <w:r>
                      <w:rPr>
                        <w:rFonts w:hint="eastAsia"/>
                      </w:rPr>
                      <w:t>坏账准备</w:t>
                    </w:r>
                  </w:p>
                </w:tc>
              </w:sdtContent>
            </w:sdt>
          </w:tr>
          <w:sdt>
            <w:sdtPr>
              <w:rPr>
                <w:rFonts w:hint="eastAsia"/>
              </w:rPr>
              <w:alias w:val="上市公司应收关联方款项明细"/>
              <w:tag w:val="_GBC_203fd12dc6be4a978fe2a9d9f5ad1070"/>
              <w:id w:val="345366491"/>
              <w:lock w:val="sdtLocked"/>
              <w:placeholder>
                <w:docPart w:val="05016DF747374ADFAD3B0F1452E20477"/>
              </w:placeholder>
            </w:sdtPr>
            <w:sdtContent>
              <w:tr w:rsidR="00FC7249" w14:paraId="432D8202"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179D14DB" w14:textId="77777777" w:rsidR="00FC7249" w:rsidRDefault="00FC7249" w:rsidP="00FC7249">
                    <w:pPr>
                      <w:autoSpaceDE w:val="0"/>
                      <w:autoSpaceDN w:val="0"/>
                      <w:adjustRightInd w:val="0"/>
                    </w:pPr>
                    <w:r>
                      <w:t>应收账款</w:t>
                    </w:r>
                  </w:p>
                </w:tc>
                <w:tc>
                  <w:tcPr>
                    <w:tcW w:w="800" w:type="pct"/>
                    <w:tcBorders>
                      <w:top w:val="single" w:sz="4" w:space="0" w:color="auto"/>
                      <w:left w:val="single" w:sz="4" w:space="0" w:color="auto"/>
                      <w:bottom w:val="single" w:sz="4" w:space="0" w:color="auto"/>
                      <w:right w:val="single" w:sz="4" w:space="0" w:color="auto"/>
                    </w:tcBorders>
                    <w:vAlign w:val="center"/>
                  </w:tcPr>
                  <w:p w14:paraId="0035C37E" w14:textId="77777777" w:rsidR="00FC7249" w:rsidRDefault="00FC7249" w:rsidP="00FC7249">
                    <w:pPr>
                      <w:autoSpaceDE w:val="0"/>
                      <w:autoSpaceDN w:val="0"/>
                      <w:adjustRightInd w:val="0"/>
                    </w:pPr>
                    <w:r>
                      <w:t>国铁集团及其下属单位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29997983" w14:textId="77777777" w:rsidR="00FC7249" w:rsidRDefault="00FC7249" w:rsidP="00FC7249">
                    <w:pPr>
                      <w:autoSpaceDE w:val="0"/>
                      <w:autoSpaceDN w:val="0"/>
                      <w:adjustRightInd w:val="0"/>
                      <w:jc w:val="right"/>
                    </w:pPr>
                    <w:r>
                      <w:t>6,372,090,752</w:t>
                    </w:r>
                  </w:p>
                </w:tc>
                <w:tc>
                  <w:tcPr>
                    <w:tcW w:w="885" w:type="pct"/>
                    <w:tcBorders>
                      <w:top w:val="single" w:sz="4" w:space="0" w:color="auto"/>
                      <w:left w:val="single" w:sz="4" w:space="0" w:color="auto"/>
                      <w:bottom w:val="single" w:sz="4" w:space="0" w:color="auto"/>
                      <w:right w:val="single" w:sz="4" w:space="0" w:color="auto"/>
                    </w:tcBorders>
                    <w:vAlign w:val="center"/>
                  </w:tcPr>
                  <w:p w14:paraId="7FD76E07" w14:textId="33808CE7" w:rsidR="00FC7249" w:rsidRDefault="00C126D0" w:rsidP="00FC7249">
                    <w:pPr>
                      <w:autoSpaceDE w:val="0"/>
                      <w:autoSpaceDN w:val="0"/>
                      <w:adjustRightInd w:val="0"/>
                      <w:jc w:val="right"/>
                    </w:pPr>
                    <w:r>
                      <w:rPr>
                        <w:rStyle w:val="ui-provider"/>
                      </w:rPr>
                      <w:t>218,118,963</w:t>
                    </w:r>
                  </w:p>
                </w:tc>
                <w:tc>
                  <w:tcPr>
                    <w:tcW w:w="883" w:type="pct"/>
                    <w:tcBorders>
                      <w:top w:val="single" w:sz="4" w:space="0" w:color="auto"/>
                      <w:left w:val="single" w:sz="4" w:space="0" w:color="auto"/>
                      <w:bottom w:val="single" w:sz="4" w:space="0" w:color="auto"/>
                      <w:right w:val="single" w:sz="4" w:space="0" w:color="auto"/>
                    </w:tcBorders>
                    <w:vAlign w:val="center"/>
                  </w:tcPr>
                  <w:p w14:paraId="06A51029" w14:textId="77777777" w:rsidR="00FC7249" w:rsidRDefault="00FC7249" w:rsidP="00FC7249">
                    <w:pPr>
                      <w:autoSpaceDE w:val="0"/>
                      <w:autoSpaceDN w:val="0"/>
                      <w:adjustRightInd w:val="0"/>
                      <w:jc w:val="right"/>
                    </w:pPr>
                    <w:r>
                      <w:t>7,862,163,786</w:t>
                    </w:r>
                  </w:p>
                </w:tc>
                <w:tc>
                  <w:tcPr>
                    <w:tcW w:w="745" w:type="pct"/>
                    <w:tcBorders>
                      <w:top w:val="single" w:sz="4" w:space="0" w:color="auto"/>
                      <w:left w:val="single" w:sz="4" w:space="0" w:color="auto"/>
                      <w:bottom w:val="single" w:sz="4" w:space="0" w:color="auto"/>
                      <w:right w:val="single" w:sz="4" w:space="0" w:color="auto"/>
                    </w:tcBorders>
                    <w:vAlign w:val="center"/>
                  </w:tcPr>
                  <w:p w14:paraId="0569B410" w14:textId="77777777" w:rsidR="00FC7249" w:rsidRDefault="00FC7249" w:rsidP="00FC7249">
                    <w:pPr>
                      <w:autoSpaceDE w:val="0"/>
                      <w:autoSpaceDN w:val="0"/>
                      <w:adjustRightInd w:val="0"/>
                      <w:jc w:val="right"/>
                    </w:pPr>
                    <w:r>
                      <w:t>198,273,726</w:t>
                    </w:r>
                  </w:p>
                </w:tc>
              </w:tr>
            </w:sdtContent>
          </w:sdt>
          <w:sdt>
            <w:sdtPr>
              <w:rPr>
                <w:rFonts w:hint="eastAsia"/>
              </w:rPr>
              <w:alias w:val="上市公司应收关联方款项明细"/>
              <w:tag w:val="_GBC_203fd12dc6be4a978fe2a9d9f5ad1070"/>
              <w:id w:val="1368725403"/>
              <w:lock w:val="sdtLocked"/>
              <w:placeholder>
                <w:docPart w:val="2E24363AD4B34739BB96217C4FD498B5"/>
              </w:placeholder>
            </w:sdtPr>
            <w:sdtContent>
              <w:tr w:rsidR="00FC7249" w14:paraId="5E30D8A1"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43E16968" w14:textId="77777777" w:rsidR="00FC7249" w:rsidRDefault="00FC7249" w:rsidP="00FC7249">
                    <w:pPr>
                      <w:autoSpaceDE w:val="0"/>
                      <w:autoSpaceDN w:val="0"/>
                      <w:adjustRightInd w:val="0"/>
                    </w:pPr>
                    <w:r>
                      <w:t>应收账款</w:t>
                    </w:r>
                  </w:p>
                </w:tc>
                <w:tc>
                  <w:tcPr>
                    <w:tcW w:w="800" w:type="pct"/>
                    <w:tcBorders>
                      <w:top w:val="single" w:sz="4" w:space="0" w:color="auto"/>
                      <w:left w:val="single" w:sz="4" w:space="0" w:color="auto"/>
                      <w:bottom w:val="single" w:sz="4" w:space="0" w:color="auto"/>
                      <w:right w:val="single" w:sz="4" w:space="0" w:color="auto"/>
                    </w:tcBorders>
                    <w:vAlign w:val="center"/>
                  </w:tcPr>
                  <w:p w14:paraId="39959D16" w14:textId="77777777" w:rsidR="00FC7249" w:rsidRDefault="00FC7249" w:rsidP="00FC7249">
                    <w:pPr>
                      <w:autoSpaceDE w:val="0"/>
                      <w:autoSpaceDN w:val="0"/>
                      <w:adjustRightInd w:val="0"/>
                    </w:pPr>
                    <w:r>
                      <w:t>其中：太原局集团公司及其下属单位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3BB83AD2" w14:textId="77777777" w:rsidR="00FC7249" w:rsidRDefault="00FC7249" w:rsidP="00FC7249">
                    <w:pPr>
                      <w:autoSpaceDE w:val="0"/>
                      <w:autoSpaceDN w:val="0"/>
                      <w:adjustRightInd w:val="0"/>
                      <w:jc w:val="right"/>
                    </w:pPr>
                    <w:r>
                      <w:t>4,848,233,119</w:t>
                    </w:r>
                  </w:p>
                </w:tc>
                <w:tc>
                  <w:tcPr>
                    <w:tcW w:w="885" w:type="pct"/>
                    <w:tcBorders>
                      <w:top w:val="single" w:sz="4" w:space="0" w:color="auto"/>
                      <w:left w:val="single" w:sz="4" w:space="0" w:color="auto"/>
                      <w:bottom w:val="single" w:sz="4" w:space="0" w:color="auto"/>
                      <w:right w:val="single" w:sz="4" w:space="0" w:color="auto"/>
                    </w:tcBorders>
                    <w:vAlign w:val="center"/>
                  </w:tcPr>
                  <w:p w14:paraId="25B55E5C" w14:textId="60A05CF7" w:rsidR="00FC7249" w:rsidRDefault="00C126D0" w:rsidP="00FC7249">
                    <w:pPr>
                      <w:autoSpaceDE w:val="0"/>
                      <w:autoSpaceDN w:val="0"/>
                      <w:adjustRightInd w:val="0"/>
                      <w:jc w:val="right"/>
                    </w:pPr>
                    <w:r>
                      <w:rPr>
                        <w:rStyle w:val="ui-provider"/>
                      </w:rPr>
                      <w:t>214</w:t>
                    </w:r>
                    <w:r>
                      <w:rPr>
                        <w:rStyle w:val="ui-provider"/>
                        <w:rFonts w:hint="eastAsia"/>
                      </w:rPr>
                      <w:t>,</w:t>
                    </w:r>
                    <w:r>
                      <w:rPr>
                        <w:rStyle w:val="ui-provider"/>
                      </w:rPr>
                      <w:t>193</w:t>
                    </w:r>
                    <w:r>
                      <w:rPr>
                        <w:rStyle w:val="ui-provider"/>
                        <w:rFonts w:hint="eastAsia"/>
                      </w:rPr>
                      <w:t>,</w:t>
                    </w:r>
                    <w:r>
                      <w:rPr>
                        <w:rStyle w:val="ui-provider"/>
                      </w:rPr>
                      <w:t>50</w:t>
                    </w:r>
                    <w:r w:rsidR="00FC7249">
                      <w:t>0</w:t>
                    </w:r>
                  </w:p>
                </w:tc>
                <w:tc>
                  <w:tcPr>
                    <w:tcW w:w="883" w:type="pct"/>
                    <w:tcBorders>
                      <w:top w:val="single" w:sz="4" w:space="0" w:color="auto"/>
                      <w:left w:val="single" w:sz="4" w:space="0" w:color="auto"/>
                      <w:bottom w:val="single" w:sz="4" w:space="0" w:color="auto"/>
                      <w:right w:val="single" w:sz="4" w:space="0" w:color="auto"/>
                    </w:tcBorders>
                    <w:vAlign w:val="center"/>
                  </w:tcPr>
                  <w:p w14:paraId="39F1C19E" w14:textId="77777777" w:rsidR="00FC7249" w:rsidRDefault="00FC7249" w:rsidP="00FC7249">
                    <w:pPr>
                      <w:autoSpaceDE w:val="0"/>
                      <w:autoSpaceDN w:val="0"/>
                      <w:adjustRightInd w:val="0"/>
                      <w:jc w:val="right"/>
                    </w:pPr>
                    <w:r>
                      <w:t>3,123,843,192</w:t>
                    </w:r>
                  </w:p>
                </w:tc>
                <w:tc>
                  <w:tcPr>
                    <w:tcW w:w="745" w:type="pct"/>
                    <w:tcBorders>
                      <w:top w:val="single" w:sz="4" w:space="0" w:color="auto"/>
                      <w:left w:val="single" w:sz="4" w:space="0" w:color="auto"/>
                      <w:bottom w:val="single" w:sz="4" w:space="0" w:color="auto"/>
                      <w:right w:val="single" w:sz="4" w:space="0" w:color="auto"/>
                    </w:tcBorders>
                    <w:vAlign w:val="center"/>
                  </w:tcPr>
                  <w:p w14:paraId="0A9DAE35" w14:textId="77777777" w:rsidR="00FC7249" w:rsidRDefault="00FC7249" w:rsidP="00FC7249">
                    <w:pPr>
                      <w:autoSpaceDE w:val="0"/>
                      <w:autoSpaceDN w:val="0"/>
                      <w:adjustRightInd w:val="0"/>
                      <w:jc w:val="right"/>
                    </w:pPr>
                    <w:r>
                      <w:t>194,941,639</w:t>
                    </w:r>
                  </w:p>
                </w:tc>
              </w:tr>
            </w:sdtContent>
          </w:sdt>
          <w:sdt>
            <w:sdtPr>
              <w:rPr>
                <w:rFonts w:hint="eastAsia"/>
              </w:rPr>
              <w:alias w:val="上市公司应收关联方款项明细"/>
              <w:tag w:val="_GBC_203fd12dc6be4a978fe2a9d9f5ad1070"/>
              <w:id w:val="-658300061"/>
              <w:lock w:val="sdtLocked"/>
              <w:placeholder>
                <w:docPart w:val="2E24363AD4B34739BB96217C4FD498B5"/>
              </w:placeholder>
            </w:sdtPr>
            <w:sdtContent>
              <w:tr w:rsidR="00FC7249" w14:paraId="423AE9E6"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12F38D3B" w14:textId="77777777" w:rsidR="00FC7249" w:rsidRDefault="00FC7249" w:rsidP="00FC7249">
                    <w:pPr>
                      <w:autoSpaceDE w:val="0"/>
                      <w:autoSpaceDN w:val="0"/>
                      <w:adjustRightInd w:val="0"/>
                    </w:pPr>
                    <w:r>
                      <w:t>其他应收款</w:t>
                    </w:r>
                  </w:p>
                </w:tc>
                <w:tc>
                  <w:tcPr>
                    <w:tcW w:w="800" w:type="pct"/>
                    <w:tcBorders>
                      <w:top w:val="single" w:sz="4" w:space="0" w:color="auto"/>
                      <w:left w:val="single" w:sz="4" w:space="0" w:color="auto"/>
                      <w:bottom w:val="single" w:sz="4" w:space="0" w:color="auto"/>
                      <w:right w:val="single" w:sz="4" w:space="0" w:color="auto"/>
                    </w:tcBorders>
                    <w:vAlign w:val="center"/>
                  </w:tcPr>
                  <w:p w14:paraId="247DC3C3" w14:textId="77777777" w:rsidR="00FC7249" w:rsidRDefault="00FC7249" w:rsidP="00FC7249">
                    <w:pPr>
                      <w:autoSpaceDE w:val="0"/>
                      <w:autoSpaceDN w:val="0"/>
                      <w:adjustRightInd w:val="0"/>
                    </w:pPr>
                    <w:r>
                      <w:t>国铁集团及其下属单位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07CBD394" w14:textId="77777777" w:rsidR="00FC7249" w:rsidRDefault="00FC7249" w:rsidP="00FC7249">
                    <w:pPr>
                      <w:autoSpaceDE w:val="0"/>
                      <w:autoSpaceDN w:val="0"/>
                      <w:adjustRightInd w:val="0"/>
                      <w:jc w:val="right"/>
                    </w:pPr>
                    <w:r>
                      <w:t>2,988,946,931</w:t>
                    </w:r>
                  </w:p>
                </w:tc>
                <w:tc>
                  <w:tcPr>
                    <w:tcW w:w="885" w:type="pct"/>
                    <w:tcBorders>
                      <w:top w:val="single" w:sz="4" w:space="0" w:color="auto"/>
                      <w:left w:val="single" w:sz="4" w:space="0" w:color="auto"/>
                      <w:bottom w:val="single" w:sz="4" w:space="0" w:color="auto"/>
                      <w:right w:val="single" w:sz="4" w:space="0" w:color="auto"/>
                    </w:tcBorders>
                    <w:vAlign w:val="center"/>
                  </w:tcPr>
                  <w:p w14:paraId="31809009"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2C2276BF" w14:textId="77777777" w:rsidR="00FC7249" w:rsidRDefault="00FC7249" w:rsidP="00FC7249">
                    <w:pPr>
                      <w:autoSpaceDE w:val="0"/>
                      <w:autoSpaceDN w:val="0"/>
                      <w:adjustRightInd w:val="0"/>
                      <w:jc w:val="right"/>
                    </w:pPr>
                    <w:r>
                      <w:t>1,708,191,620</w:t>
                    </w:r>
                  </w:p>
                </w:tc>
                <w:tc>
                  <w:tcPr>
                    <w:tcW w:w="745" w:type="pct"/>
                    <w:tcBorders>
                      <w:top w:val="single" w:sz="4" w:space="0" w:color="auto"/>
                      <w:left w:val="single" w:sz="4" w:space="0" w:color="auto"/>
                      <w:bottom w:val="single" w:sz="4" w:space="0" w:color="auto"/>
                      <w:right w:val="single" w:sz="4" w:space="0" w:color="auto"/>
                    </w:tcBorders>
                    <w:vAlign w:val="center"/>
                  </w:tcPr>
                  <w:p w14:paraId="4132502F" w14:textId="77777777" w:rsidR="00FC7249" w:rsidRDefault="00FC7249" w:rsidP="00FC7249">
                    <w:pPr>
                      <w:autoSpaceDE w:val="0"/>
                      <w:autoSpaceDN w:val="0"/>
                      <w:adjustRightInd w:val="0"/>
                      <w:jc w:val="right"/>
                    </w:pPr>
                    <w:r>
                      <w:t>0</w:t>
                    </w:r>
                  </w:p>
                </w:tc>
              </w:tr>
            </w:sdtContent>
          </w:sdt>
          <w:sdt>
            <w:sdtPr>
              <w:rPr>
                <w:rFonts w:hint="eastAsia"/>
              </w:rPr>
              <w:alias w:val="上市公司应收关联方款项明细"/>
              <w:tag w:val="_GBC_203fd12dc6be4a978fe2a9d9f5ad1070"/>
              <w:id w:val="-826514304"/>
              <w:lock w:val="sdtLocked"/>
              <w:placeholder>
                <w:docPart w:val="2E24363AD4B34739BB96217C4FD498B5"/>
              </w:placeholder>
            </w:sdtPr>
            <w:sdtContent>
              <w:tr w:rsidR="00FC7249" w14:paraId="4F5A2EE8"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692BF9B0" w14:textId="77777777" w:rsidR="00FC7249" w:rsidRDefault="00FC7249" w:rsidP="00FC7249">
                    <w:pPr>
                      <w:autoSpaceDE w:val="0"/>
                      <w:autoSpaceDN w:val="0"/>
                      <w:adjustRightInd w:val="0"/>
                    </w:pPr>
                    <w:r>
                      <w:t>其他应收款</w:t>
                    </w:r>
                  </w:p>
                </w:tc>
                <w:tc>
                  <w:tcPr>
                    <w:tcW w:w="800" w:type="pct"/>
                    <w:tcBorders>
                      <w:top w:val="single" w:sz="4" w:space="0" w:color="auto"/>
                      <w:left w:val="single" w:sz="4" w:space="0" w:color="auto"/>
                      <w:bottom w:val="single" w:sz="4" w:space="0" w:color="auto"/>
                      <w:right w:val="single" w:sz="4" w:space="0" w:color="auto"/>
                    </w:tcBorders>
                    <w:vAlign w:val="center"/>
                  </w:tcPr>
                  <w:p w14:paraId="5716CCAC" w14:textId="77777777" w:rsidR="00FC7249" w:rsidRDefault="00FC7249" w:rsidP="00FC7249">
                    <w:pPr>
                      <w:autoSpaceDE w:val="0"/>
                      <w:autoSpaceDN w:val="0"/>
                      <w:adjustRightInd w:val="0"/>
                    </w:pPr>
                    <w:r>
                      <w:t>其中：太原局集团公司及其下属单位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20B6C65E" w14:textId="77777777" w:rsidR="00FC7249" w:rsidRDefault="00FC7249" w:rsidP="00FC7249">
                    <w:pPr>
                      <w:autoSpaceDE w:val="0"/>
                      <w:autoSpaceDN w:val="0"/>
                      <w:adjustRightInd w:val="0"/>
                      <w:jc w:val="right"/>
                    </w:pPr>
                    <w:r>
                      <w:t>2,988,946,931</w:t>
                    </w:r>
                  </w:p>
                </w:tc>
                <w:tc>
                  <w:tcPr>
                    <w:tcW w:w="885" w:type="pct"/>
                    <w:tcBorders>
                      <w:top w:val="single" w:sz="4" w:space="0" w:color="auto"/>
                      <w:left w:val="single" w:sz="4" w:space="0" w:color="auto"/>
                      <w:bottom w:val="single" w:sz="4" w:space="0" w:color="auto"/>
                      <w:right w:val="single" w:sz="4" w:space="0" w:color="auto"/>
                    </w:tcBorders>
                    <w:vAlign w:val="center"/>
                  </w:tcPr>
                  <w:p w14:paraId="1EE4BC7F"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48201E64" w14:textId="77777777" w:rsidR="00FC7249" w:rsidRDefault="00FC7249" w:rsidP="00FC7249">
                    <w:pPr>
                      <w:autoSpaceDE w:val="0"/>
                      <w:autoSpaceDN w:val="0"/>
                      <w:adjustRightInd w:val="0"/>
                      <w:jc w:val="right"/>
                    </w:pPr>
                    <w:r>
                      <w:t>1,698,284,014</w:t>
                    </w:r>
                  </w:p>
                </w:tc>
                <w:tc>
                  <w:tcPr>
                    <w:tcW w:w="745" w:type="pct"/>
                    <w:tcBorders>
                      <w:top w:val="single" w:sz="4" w:space="0" w:color="auto"/>
                      <w:left w:val="single" w:sz="4" w:space="0" w:color="auto"/>
                      <w:bottom w:val="single" w:sz="4" w:space="0" w:color="auto"/>
                      <w:right w:val="single" w:sz="4" w:space="0" w:color="auto"/>
                    </w:tcBorders>
                    <w:vAlign w:val="center"/>
                  </w:tcPr>
                  <w:p w14:paraId="133ABC65" w14:textId="77777777" w:rsidR="00FC7249" w:rsidRDefault="00FC7249" w:rsidP="00FC7249">
                    <w:pPr>
                      <w:autoSpaceDE w:val="0"/>
                      <w:autoSpaceDN w:val="0"/>
                      <w:adjustRightInd w:val="0"/>
                      <w:jc w:val="right"/>
                    </w:pPr>
                    <w:r>
                      <w:t>0</w:t>
                    </w:r>
                  </w:p>
                </w:tc>
              </w:tr>
            </w:sdtContent>
          </w:sdt>
          <w:sdt>
            <w:sdtPr>
              <w:rPr>
                <w:rFonts w:hint="eastAsia"/>
              </w:rPr>
              <w:alias w:val="上市公司应收关联方款项明细"/>
              <w:tag w:val="_GBC_203fd12dc6be4a978fe2a9d9f5ad1070"/>
              <w:id w:val="-429816793"/>
              <w:lock w:val="sdtLocked"/>
              <w:placeholder>
                <w:docPart w:val="2E24363AD4B34739BB96217C4FD498B5"/>
              </w:placeholder>
            </w:sdtPr>
            <w:sdtContent>
              <w:tr w:rsidR="00FC7249" w14:paraId="7DC914DB"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51C6474F" w14:textId="77777777" w:rsidR="00FC7249" w:rsidRDefault="00FC7249" w:rsidP="00FC7249">
                    <w:pPr>
                      <w:autoSpaceDE w:val="0"/>
                      <w:autoSpaceDN w:val="0"/>
                      <w:adjustRightInd w:val="0"/>
                    </w:pPr>
                    <w:r>
                      <w:t>其他应收款</w:t>
                    </w:r>
                  </w:p>
                </w:tc>
                <w:tc>
                  <w:tcPr>
                    <w:tcW w:w="800" w:type="pct"/>
                    <w:tcBorders>
                      <w:top w:val="single" w:sz="4" w:space="0" w:color="auto"/>
                      <w:left w:val="single" w:sz="4" w:space="0" w:color="auto"/>
                      <w:bottom w:val="single" w:sz="4" w:space="0" w:color="auto"/>
                      <w:right w:val="single" w:sz="4" w:space="0" w:color="auto"/>
                    </w:tcBorders>
                    <w:vAlign w:val="center"/>
                  </w:tcPr>
                  <w:p w14:paraId="3EAA710C" w14:textId="77777777" w:rsidR="00FC7249" w:rsidRDefault="00FC7249" w:rsidP="00FC7249">
                    <w:pPr>
                      <w:autoSpaceDE w:val="0"/>
                      <w:autoSpaceDN w:val="0"/>
                      <w:adjustRightInd w:val="0"/>
                    </w:pPr>
                    <w:r>
                      <w:t>本公司之联营企业</w:t>
                    </w:r>
                  </w:p>
                </w:tc>
                <w:tc>
                  <w:tcPr>
                    <w:tcW w:w="883" w:type="pct"/>
                    <w:tcBorders>
                      <w:top w:val="single" w:sz="4" w:space="0" w:color="auto"/>
                      <w:left w:val="single" w:sz="4" w:space="0" w:color="auto"/>
                      <w:bottom w:val="single" w:sz="4" w:space="0" w:color="auto"/>
                      <w:right w:val="single" w:sz="4" w:space="0" w:color="auto"/>
                    </w:tcBorders>
                    <w:vAlign w:val="center"/>
                  </w:tcPr>
                  <w:p w14:paraId="2BBFC0E9" w14:textId="10CB7418" w:rsidR="00FC7249" w:rsidRDefault="008309FD" w:rsidP="00FC7249">
                    <w:pPr>
                      <w:autoSpaceDE w:val="0"/>
                      <w:autoSpaceDN w:val="0"/>
                      <w:adjustRightInd w:val="0"/>
                      <w:jc w:val="right"/>
                    </w:pPr>
                    <w:r w:rsidRPr="008309FD">
                      <w:t>2,406,670,308</w:t>
                    </w:r>
                  </w:p>
                </w:tc>
                <w:tc>
                  <w:tcPr>
                    <w:tcW w:w="885" w:type="pct"/>
                    <w:tcBorders>
                      <w:top w:val="single" w:sz="4" w:space="0" w:color="auto"/>
                      <w:left w:val="single" w:sz="4" w:space="0" w:color="auto"/>
                      <w:bottom w:val="single" w:sz="4" w:space="0" w:color="auto"/>
                      <w:right w:val="single" w:sz="4" w:space="0" w:color="auto"/>
                    </w:tcBorders>
                    <w:vAlign w:val="center"/>
                  </w:tcPr>
                  <w:p w14:paraId="76588588"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3D0798E9" w14:textId="77777777" w:rsidR="00FC7249" w:rsidRDefault="00FC7249" w:rsidP="00FC7249">
                    <w:pPr>
                      <w:autoSpaceDE w:val="0"/>
                      <w:autoSpaceDN w:val="0"/>
                      <w:adjustRightInd w:val="0"/>
                      <w:jc w:val="right"/>
                    </w:pPr>
                    <w:r>
                      <w:t>2,406,670,308</w:t>
                    </w:r>
                  </w:p>
                </w:tc>
                <w:tc>
                  <w:tcPr>
                    <w:tcW w:w="745" w:type="pct"/>
                    <w:tcBorders>
                      <w:top w:val="single" w:sz="4" w:space="0" w:color="auto"/>
                      <w:left w:val="single" w:sz="4" w:space="0" w:color="auto"/>
                      <w:bottom w:val="single" w:sz="4" w:space="0" w:color="auto"/>
                      <w:right w:val="single" w:sz="4" w:space="0" w:color="auto"/>
                    </w:tcBorders>
                    <w:vAlign w:val="center"/>
                  </w:tcPr>
                  <w:p w14:paraId="6781E8B3" w14:textId="77777777" w:rsidR="00FC7249" w:rsidRDefault="00FC7249" w:rsidP="00FC7249">
                    <w:pPr>
                      <w:autoSpaceDE w:val="0"/>
                      <w:autoSpaceDN w:val="0"/>
                      <w:adjustRightInd w:val="0"/>
                      <w:jc w:val="right"/>
                    </w:pPr>
                    <w:r>
                      <w:t>0</w:t>
                    </w:r>
                  </w:p>
                </w:tc>
              </w:tr>
            </w:sdtContent>
          </w:sdt>
          <w:sdt>
            <w:sdtPr>
              <w:rPr>
                <w:rFonts w:hint="eastAsia"/>
              </w:rPr>
              <w:alias w:val="上市公司应收关联方款项明细"/>
              <w:tag w:val="_GBC_203fd12dc6be4a978fe2a9d9f5ad1070"/>
              <w:id w:val="566152816"/>
              <w:lock w:val="sdtLocked"/>
              <w:placeholder>
                <w:docPart w:val="2E24363AD4B34739BB96217C4FD498B5"/>
              </w:placeholder>
            </w:sdtPr>
            <w:sdtContent>
              <w:tr w:rsidR="00FC7249" w14:paraId="27888DB1"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2632231A" w14:textId="77777777" w:rsidR="00FC7249" w:rsidRDefault="00FC7249" w:rsidP="00FC7249">
                    <w:pPr>
                      <w:autoSpaceDE w:val="0"/>
                      <w:autoSpaceDN w:val="0"/>
                      <w:adjustRightInd w:val="0"/>
                    </w:pPr>
                    <w:r>
                      <w:t>预付账款</w:t>
                    </w:r>
                  </w:p>
                </w:tc>
                <w:tc>
                  <w:tcPr>
                    <w:tcW w:w="800" w:type="pct"/>
                    <w:tcBorders>
                      <w:top w:val="single" w:sz="4" w:space="0" w:color="auto"/>
                      <w:left w:val="single" w:sz="4" w:space="0" w:color="auto"/>
                      <w:bottom w:val="single" w:sz="4" w:space="0" w:color="auto"/>
                      <w:right w:val="single" w:sz="4" w:space="0" w:color="auto"/>
                    </w:tcBorders>
                    <w:vAlign w:val="center"/>
                  </w:tcPr>
                  <w:p w14:paraId="6C795490" w14:textId="77777777" w:rsidR="00FC7249" w:rsidRDefault="00FC7249" w:rsidP="00FC7249">
                    <w:pPr>
                      <w:autoSpaceDE w:val="0"/>
                      <w:autoSpaceDN w:val="0"/>
                      <w:adjustRightInd w:val="0"/>
                    </w:pPr>
                    <w:r>
                      <w:t>国铁集团及其下属单位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05AE1A64" w14:textId="77777777" w:rsidR="00FC7249" w:rsidRDefault="00FC7249" w:rsidP="00FC7249">
                    <w:pPr>
                      <w:autoSpaceDE w:val="0"/>
                      <w:autoSpaceDN w:val="0"/>
                      <w:adjustRightInd w:val="0"/>
                      <w:jc w:val="right"/>
                    </w:pPr>
                    <w:r>
                      <w:t>171,375</w:t>
                    </w:r>
                  </w:p>
                </w:tc>
                <w:tc>
                  <w:tcPr>
                    <w:tcW w:w="885" w:type="pct"/>
                    <w:tcBorders>
                      <w:top w:val="single" w:sz="4" w:space="0" w:color="auto"/>
                      <w:left w:val="single" w:sz="4" w:space="0" w:color="auto"/>
                      <w:bottom w:val="single" w:sz="4" w:space="0" w:color="auto"/>
                      <w:right w:val="single" w:sz="4" w:space="0" w:color="auto"/>
                    </w:tcBorders>
                    <w:vAlign w:val="center"/>
                  </w:tcPr>
                  <w:p w14:paraId="03372E65"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76FB97C7" w14:textId="77777777" w:rsidR="00FC7249" w:rsidRDefault="00FC7249" w:rsidP="00FC7249">
                    <w:pPr>
                      <w:autoSpaceDE w:val="0"/>
                      <w:autoSpaceDN w:val="0"/>
                      <w:adjustRightInd w:val="0"/>
                      <w:jc w:val="right"/>
                    </w:pPr>
                    <w:r>
                      <w:t>194,660</w:t>
                    </w:r>
                  </w:p>
                </w:tc>
                <w:tc>
                  <w:tcPr>
                    <w:tcW w:w="745" w:type="pct"/>
                    <w:tcBorders>
                      <w:top w:val="single" w:sz="4" w:space="0" w:color="auto"/>
                      <w:left w:val="single" w:sz="4" w:space="0" w:color="auto"/>
                      <w:bottom w:val="single" w:sz="4" w:space="0" w:color="auto"/>
                      <w:right w:val="single" w:sz="4" w:space="0" w:color="auto"/>
                    </w:tcBorders>
                    <w:vAlign w:val="center"/>
                  </w:tcPr>
                  <w:p w14:paraId="2CFAAB40" w14:textId="77777777" w:rsidR="00FC7249" w:rsidRDefault="00FC7249" w:rsidP="00FC7249">
                    <w:pPr>
                      <w:autoSpaceDE w:val="0"/>
                      <w:autoSpaceDN w:val="0"/>
                      <w:adjustRightInd w:val="0"/>
                      <w:jc w:val="right"/>
                    </w:pPr>
                    <w:r>
                      <w:t>0</w:t>
                    </w:r>
                  </w:p>
                </w:tc>
              </w:tr>
            </w:sdtContent>
          </w:sdt>
          <w:sdt>
            <w:sdtPr>
              <w:rPr>
                <w:rFonts w:hint="eastAsia"/>
              </w:rPr>
              <w:alias w:val="上市公司应收关联方款项明细"/>
              <w:tag w:val="_GBC_203fd12dc6be4a978fe2a9d9f5ad1070"/>
              <w:id w:val="135857274"/>
              <w:lock w:val="sdtLocked"/>
              <w:placeholder>
                <w:docPart w:val="2E24363AD4B34739BB96217C4FD498B5"/>
              </w:placeholder>
            </w:sdtPr>
            <w:sdtContent>
              <w:tr w:rsidR="00FC7249" w14:paraId="15257AD5"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3CB0982B" w14:textId="77777777" w:rsidR="00FC7249" w:rsidRDefault="00FC7249" w:rsidP="00FC7249">
                    <w:pPr>
                      <w:autoSpaceDE w:val="0"/>
                      <w:autoSpaceDN w:val="0"/>
                      <w:adjustRightInd w:val="0"/>
                    </w:pPr>
                    <w:r>
                      <w:t>预付账款</w:t>
                    </w:r>
                  </w:p>
                </w:tc>
                <w:tc>
                  <w:tcPr>
                    <w:tcW w:w="800" w:type="pct"/>
                    <w:tcBorders>
                      <w:top w:val="single" w:sz="4" w:space="0" w:color="auto"/>
                      <w:left w:val="single" w:sz="4" w:space="0" w:color="auto"/>
                      <w:bottom w:val="single" w:sz="4" w:space="0" w:color="auto"/>
                      <w:right w:val="single" w:sz="4" w:space="0" w:color="auto"/>
                    </w:tcBorders>
                    <w:vAlign w:val="center"/>
                  </w:tcPr>
                  <w:p w14:paraId="5DCA6D6E" w14:textId="77777777" w:rsidR="00FC7249" w:rsidRDefault="00FC7249" w:rsidP="00FC7249">
                    <w:pPr>
                      <w:autoSpaceDE w:val="0"/>
                      <w:autoSpaceDN w:val="0"/>
                      <w:adjustRightInd w:val="0"/>
                    </w:pPr>
                    <w:r>
                      <w:t>其中：太原局集团公司及其下属单位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39D4FD90" w14:textId="77777777" w:rsidR="00FC7249" w:rsidRDefault="00FC7249" w:rsidP="00FC7249">
                    <w:pPr>
                      <w:autoSpaceDE w:val="0"/>
                      <w:autoSpaceDN w:val="0"/>
                      <w:adjustRightInd w:val="0"/>
                      <w:jc w:val="right"/>
                    </w:pPr>
                    <w:r>
                      <w:t>171,375</w:t>
                    </w:r>
                  </w:p>
                </w:tc>
                <w:tc>
                  <w:tcPr>
                    <w:tcW w:w="885" w:type="pct"/>
                    <w:tcBorders>
                      <w:top w:val="single" w:sz="4" w:space="0" w:color="auto"/>
                      <w:left w:val="single" w:sz="4" w:space="0" w:color="auto"/>
                      <w:bottom w:val="single" w:sz="4" w:space="0" w:color="auto"/>
                      <w:right w:val="single" w:sz="4" w:space="0" w:color="auto"/>
                    </w:tcBorders>
                    <w:vAlign w:val="center"/>
                  </w:tcPr>
                  <w:p w14:paraId="3B1046AB"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7A73E14A" w14:textId="77777777" w:rsidR="00FC7249" w:rsidRDefault="00FC7249" w:rsidP="00FC7249">
                    <w:pPr>
                      <w:autoSpaceDE w:val="0"/>
                      <w:autoSpaceDN w:val="0"/>
                      <w:adjustRightInd w:val="0"/>
                      <w:jc w:val="right"/>
                    </w:pPr>
                    <w:r>
                      <w:t>194,660</w:t>
                    </w:r>
                  </w:p>
                </w:tc>
                <w:tc>
                  <w:tcPr>
                    <w:tcW w:w="745" w:type="pct"/>
                    <w:tcBorders>
                      <w:top w:val="single" w:sz="4" w:space="0" w:color="auto"/>
                      <w:left w:val="single" w:sz="4" w:space="0" w:color="auto"/>
                      <w:bottom w:val="single" w:sz="4" w:space="0" w:color="auto"/>
                      <w:right w:val="single" w:sz="4" w:space="0" w:color="auto"/>
                    </w:tcBorders>
                    <w:vAlign w:val="center"/>
                  </w:tcPr>
                  <w:p w14:paraId="4A96C58C" w14:textId="77777777" w:rsidR="00FC7249" w:rsidRDefault="00FC7249" w:rsidP="00FC7249">
                    <w:pPr>
                      <w:autoSpaceDE w:val="0"/>
                      <w:autoSpaceDN w:val="0"/>
                      <w:adjustRightInd w:val="0"/>
                      <w:jc w:val="right"/>
                    </w:pPr>
                    <w:r>
                      <w:t>0</w:t>
                    </w:r>
                  </w:p>
                </w:tc>
              </w:tr>
            </w:sdtContent>
          </w:sdt>
          <w:sdt>
            <w:sdtPr>
              <w:rPr>
                <w:rFonts w:hint="eastAsia"/>
              </w:rPr>
              <w:alias w:val="上市公司应收关联方款项明细"/>
              <w:tag w:val="_GBC_203fd12dc6be4a978fe2a9d9f5ad1070"/>
              <w:id w:val="421839185"/>
              <w:lock w:val="sdtLocked"/>
              <w:placeholder>
                <w:docPart w:val="2E24363AD4B34739BB96217C4FD498B5"/>
              </w:placeholder>
            </w:sdtPr>
            <w:sdtContent>
              <w:tr w:rsidR="00FC7249" w14:paraId="54283E67"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59E5F13A" w14:textId="77777777" w:rsidR="00FC7249" w:rsidRDefault="00FC7249" w:rsidP="00FC7249">
                    <w:pPr>
                      <w:autoSpaceDE w:val="0"/>
                      <w:autoSpaceDN w:val="0"/>
                      <w:adjustRightInd w:val="0"/>
                    </w:pPr>
                    <w:r>
                      <w:t>应收款项融资</w:t>
                    </w:r>
                  </w:p>
                </w:tc>
                <w:tc>
                  <w:tcPr>
                    <w:tcW w:w="800" w:type="pct"/>
                    <w:tcBorders>
                      <w:top w:val="single" w:sz="4" w:space="0" w:color="auto"/>
                      <w:left w:val="single" w:sz="4" w:space="0" w:color="auto"/>
                      <w:bottom w:val="single" w:sz="4" w:space="0" w:color="auto"/>
                      <w:right w:val="single" w:sz="4" w:space="0" w:color="auto"/>
                    </w:tcBorders>
                    <w:vAlign w:val="center"/>
                  </w:tcPr>
                  <w:p w14:paraId="65643295" w14:textId="77777777" w:rsidR="00FC7249" w:rsidRDefault="00FC7249" w:rsidP="00FC7249">
                    <w:pPr>
                      <w:autoSpaceDE w:val="0"/>
                      <w:autoSpaceDN w:val="0"/>
                      <w:adjustRightInd w:val="0"/>
                    </w:pPr>
                    <w:r>
                      <w:t>国铁集团及其下属单位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4FF56947" w14:textId="77777777" w:rsidR="00FC7249" w:rsidRDefault="00FC7249" w:rsidP="00FC7249">
                    <w:pPr>
                      <w:autoSpaceDE w:val="0"/>
                      <w:autoSpaceDN w:val="0"/>
                      <w:adjustRightInd w:val="0"/>
                      <w:jc w:val="right"/>
                    </w:pPr>
                    <w:r>
                      <w:t>120,000,000</w:t>
                    </w:r>
                  </w:p>
                </w:tc>
                <w:tc>
                  <w:tcPr>
                    <w:tcW w:w="885" w:type="pct"/>
                    <w:tcBorders>
                      <w:top w:val="single" w:sz="4" w:space="0" w:color="auto"/>
                      <w:left w:val="single" w:sz="4" w:space="0" w:color="auto"/>
                      <w:bottom w:val="single" w:sz="4" w:space="0" w:color="auto"/>
                      <w:right w:val="single" w:sz="4" w:space="0" w:color="auto"/>
                    </w:tcBorders>
                    <w:vAlign w:val="center"/>
                  </w:tcPr>
                  <w:p w14:paraId="14D498E5"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3AFA4356" w14:textId="77777777" w:rsidR="00FC7249" w:rsidRDefault="00FC7249" w:rsidP="00FC7249">
                    <w:pPr>
                      <w:autoSpaceDE w:val="0"/>
                      <w:autoSpaceDN w:val="0"/>
                      <w:adjustRightInd w:val="0"/>
                      <w:jc w:val="right"/>
                    </w:pPr>
                    <w:r>
                      <w:t>197,600,000</w:t>
                    </w:r>
                  </w:p>
                </w:tc>
                <w:tc>
                  <w:tcPr>
                    <w:tcW w:w="745" w:type="pct"/>
                    <w:tcBorders>
                      <w:top w:val="single" w:sz="4" w:space="0" w:color="auto"/>
                      <w:left w:val="single" w:sz="4" w:space="0" w:color="auto"/>
                      <w:bottom w:val="single" w:sz="4" w:space="0" w:color="auto"/>
                      <w:right w:val="single" w:sz="4" w:space="0" w:color="auto"/>
                    </w:tcBorders>
                    <w:vAlign w:val="center"/>
                  </w:tcPr>
                  <w:p w14:paraId="2DF61249" w14:textId="77777777" w:rsidR="00FC7249" w:rsidRDefault="00FC7249" w:rsidP="00FC7249">
                    <w:pPr>
                      <w:autoSpaceDE w:val="0"/>
                      <w:autoSpaceDN w:val="0"/>
                      <w:adjustRightInd w:val="0"/>
                      <w:jc w:val="right"/>
                    </w:pPr>
                    <w:r>
                      <w:t>0</w:t>
                    </w:r>
                  </w:p>
                </w:tc>
              </w:tr>
            </w:sdtContent>
          </w:sdt>
          <w:sdt>
            <w:sdtPr>
              <w:rPr>
                <w:rFonts w:hint="eastAsia"/>
              </w:rPr>
              <w:alias w:val="上市公司应收关联方款项明细"/>
              <w:tag w:val="_GBC_203fd12dc6be4a978fe2a9d9f5ad1070"/>
              <w:id w:val="-1412461362"/>
              <w:lock w:val="sdtLocked"/>
              <w:placeholder>
                <w:docPart w:val="2E24363AD4B34739BB96217C4FD498B5"/>
              </w:placeholder>
            </w:sdtPr>
            <w:sdtContent>
              <w:tr w:rsidR="00FC7249" w14:paraId="3456927C" w14:textId="77777777" w:rsidTr="00C126D0">
                <w:tc>
                  <w:tcPr>
                    <w:tcW w:w="804" w:type="pct"/>
                    <w:tcBorders>
                      <w:top w:val="single" w:sz="4" w:space="0" w:color="auto"/>
                      <w:left w:val="single" w:sz="4" w:space="0" w:color="auto"/>
                      <w:bottom w:val="single" w:sz="4" w:space="0" w:color="auto"/>
                      <w:right w:val="single" w:sz="4" w:space="0" w:color="auto"/>
                    </w:tcBorders>
                    <w:vAlign w:val="center"/>
                  </w:tcPr>
                  <w:p w14:paraId="26EEE4FD" w14:textId="77777777" w:rsidR="00FC7249" w:rsidRDefault="00FC7249" w:rsidP="00FC7249">
                    <w:pPr>
                      <w:autoSpaceDE w:val="0"/>
                      <w:autoSpaceDN w:val="0"/>
                      <w:adjustRightInd w:val="0"/>
                    </w:pPr>
                    <w:r>
                      <w:t>应收款项融资</w:t>
                    </w:r>
                  </w:p>
                </w:tc>
                <w:tc>
                  <w:tcPr>
                    <w:tcW w:w="800" w:type="pct"/>
                    <w:tcBorders>
                      <w:top w:val="single" w:sz="4" w:space="0" w:color="auto"/>
                      <w:left w:val="single" w:sz="4" w:space="0" w:color="auto"/>
                      <w:bottom w:val="single" w:sz="4" w:space="0" w:color="auto"/>
                      <w:right w:val="single" w:sz="4" w:space="0" w:color="auto"/>
                    </w:tcBorders>
                    <w:vAlign w:val="center"/>
                  </w:tcPr>
                  <w:p w14:paraId="35D38325" w14:textId="77777777" w:rsidR="00FC7249" w:rsidRDefault="00FC7249" w:rsidP="00FC7249">
                    <w:pPr>
                      <w:autoSpaceDE w:val="0"/>
                      <w:autoSpaceDN w:val="0"/>
                      <w:adjustRightInd w:val="0"/>
                    </w:pPr>
                    <w:r>
                      <w:t>其中：太原局集团公司及其下属单位</w:t>
                    </w:r>
                  </w:p>
                </w:tc>
                <w:tc>
                  <w:tcPr>
                    <w:tcW w:w="883" w:type="pct"/>
                    <w:tcBorders>
                      <w:top w:val="single" w:sz="4" w:space="0" w:color="auto"/>
                      <w:left w:val="single" w:sz="4" w:space="0" w:color="auto"/>
                      <w:bottom w:val="single" w:sz="4" w:space="0" w:color="auto"/>
                      <w:right w:val="single" w:sz="4" w:space="0" w:color="auto"/>
                    </w:tcBorders>
                    <w:vAlign w:val="center"/>
                  </w:tcPr>
                  <w:p w14:paraId="0E5AF5FD" w14:textId="77777777" w:rsidR="00FC7249" w:rsidRDefault="00FC7249" w:rsidP="00FC7249">
                    <w:pPr>
                      <w:autoSpaceDE w:val="0"/>
                      <w:autoSpaceDN w:val="0"/>
                      <w:adjustRightInd w:val="0"/>
                      <w:jc w:val="right"/>
                    </w:pPr>
                    <w:r>
                      <w:t>120,000,000</w:t>
                    </w:r>
                  </w:p>
                </w:tc>
                <w:tc>
                  <w:tcPr>
                    <w:tcW w:w="885" w:type="pct"/>
                    <w:tcBorders>
                      <w:top w:val="single" w:sz="4" w:space="0" w:color="auto"/>
                      <w:left w:val="single" w:sz="4" w:space="0" w:color="auto"/>
                      <w:bottom w:val="single" w:sz="4" w:space="0" w:color="auto"/>
                      <w:right w:val="single" w:sz="4" w:space="0" w:color="auto"/>
                    </w:tcBorders>
                    <w:vAlign w:val="center"/>
                  </w:tcPr>
                  <w:p w14:paraId="529BB2B1" w14:textId="77777777" w:rsidR="00FC7249" w:rsidRDefault="00FC7249" w:rsidP="00FC7249">
                    <w:pPr>
                      <w:autoSpaceDE w:val="0"/>
                      <w:autoSpaceDN w:val="0"/>
                      <w:adjustRightInd w:val="0"/>
                      <w:jc w:val="right"/>
                    </w:pPr>
                    <w:r>
                      <w:t>0</w:t>
                    </w:r>
                  </w:p>
                </w:tc>
                <w:tc>
                  <w:tcPr>
                    <w:tcW w:w="883" w:type="pct"/>
                    <w:tcBorders>
                      <w:top w:val="single" w:sz="4" w:space="0" w:color="auto"/>
                      <w:left w:val="single" w:sz="4" w:space="0" w:color="auto"/>
                      <w:bottom w:val="single" w:sz="4" w:space="0" w:color="auto"/>
                      <w:right w:val="single" w:sz="4" w:space="0" w:color="auto"/>
                    </w:tcBorders>
                    <w:vAlign w:val="center"/>
                  </w:tcPr>
                  <w:p w14:paraId="3A230A97" w14:textId="77777777" w:rsidR="00FC7249" w:rsidRDefault="00FC7249" w:rsidP="00FC7249">
                    <w:pPr>
                      <w:autoSpaceDE w:val="0"/>
                      <w:autoSpaceDN w:val="0"/>
                      <w:adjustRightInd w:val="0"/>
                      <w:jc w:val="right"/>
                    </w:pPr>
                    <w:r>
                      <w:t>197,600,000</w:t>
                    </w:r>
                  </w:p>
                </w:tc>
                <w:tc>
                  <w:tcPr>
                    <w:tcW w:w="745" w:type="pct"/>
                    <w:tcBorders>
                      <w:top w:val="single" w:sz="4" w:space="0" w:color="auto"/>
                      <w:left w:val="single" w:sz="4" w:space="0" w:color="auto"/>
                      <w:bottom w:val="single" w:sz="4" w:space="0" w:color="auto"/>
                      <w:right w:val="single" w:sz="4" w:space="0" w:color="auto"/>
                    </w:tcBorders>
                    <w:vAlign w:val="center"/>
                  </w:tcPr>
                  <w:p w14:paraId="6D5A17F9" w14:textId="77777777" w:rsidR="00FC7249" w:rsidRDefault="00FC7249" w:rsidP="00FC7249">
                    <w:pPr>
                      <w:autoSpaceDE w:val="0"/>
                      <w:autoSpaceDN w:val="0"/>
                      <w:adjustRightInd w:val="0"/>
                      <w:jc w:val="right"/>
                    </w:pPr>
                    <w:r>
                      <w:t>0</w:t>
                    </w:r>
                  </w:p>
                </w:tc>
              </w:tr>
            </w:sdtContent>
          </w:sdt>
        </w:tbl>
        <w:p w14:paraId="4F8ADBBE" w14:textId="2941C088" w:rsidR="009D01F0" w:rsidRDefault="00000000"/>
      </w:sdtContent>
    </w:sdt>
    <w:sdt>
      <w:sdtPr>
        <w:rPr>
          <w:rFonts w:ascii="宋体" w:hAnsi="宋体" w:cs="宋体" w:hint="eastAsia"/>
          <w:b w:val="0"/>
          <w:bCs w:val="0"/>
          <w:kern w:val="0"/>
          <w:szCs w:val="24"/>
        </w:rPr>
        <w:alias w:val="模块:上市公司应付关联方款项"/>
        <w:tag w:val="_GBC_e7a5511f50dd4f05a897cdfaeac4023f"/>
        <w:id w:val="1717321587"/>
        <w:lock w:val="sdtLocked"/>
        <w:placeholder>
          <w:docPart w:val="GBC22222222222222222222222222222"/>
        </w:placeholder>
      </w:sdtPr>
      <w:sdtEndPr>
        <w:rPr>
          <w:rFonts w:cstheme="minorBidi"/>
          <w:szCs w:val="21"/>
        </w:rPr>
      </w:sdtEndPr>
      <w:sdtContent>
        <w:p w14:paraId="1D1CF665" w14:textId="77777777" w:rsidR="009D01F0" w:rsidRDefault="00174DED" w:rsidP="00BC60D6">
          <w:pPr>
            <w:pStyle w:val="4"/>
            <w:numPr>
              <w:ilvl w:val="0"/>
              <w:numId w:val="58"/>
            </w:numPr>
            <w:tabs>
              <w:tab w:val="left" w:pos="616"/>
            </w:tabs>
            <w:rPr>
              <w:rFonts w:ascii="宋体" w:hAnsi="宋体"/>
            </w:rPr>
          </w:pPr>
          <w:r>
            <w:rPr>
              <w:rFonts w:ascii="宋体" w:hAnsi="宋体" w:hint="eastAsia"/>
            </w:rPr>
            <w:t>应付项目</w:t>
          </w:r>
        </w:p>
        <w:p w14:paraId="7B254985" w14:textId="72F71810" w:rsidR="009D01F0" w:rsidRDefault="00000000">
          <w:sdt>
            <w:sdtPr>
              <w:rPr>
                <w:rFonts w:hint="eastAsia"/>
              </w:rPr>
              <w:alias w:val="是否适用：应付项目[双击切换]"/>
              <w:tag w:val="_GBC_9dbefb51b716471b878d2e2863524a53"/>
              <w:id w:val="-733623323"/>
              <w:lock w:val="sdtLocked"/>
              <w:placeholder>
                <w:docPart w:val="GBC22222222222222222222222222222"/>
              </w:placeholder>
            </w:sdtPr>
            <w:sdtContent>
              <w:r w:rsidR="00174DED">
                <w:fldChar w:fldCharType="begin"/>
              </w:r>
              <w:r w:rsidR="00FC7249">
                <w:instrText xml:space="preserve"> MACROBUTTON  SnrToggleCheckbox √适用 </w:instrText>
              </w:r>
              <w:r w:rsidR="00174DED">
                <w:fldChar w:fldCharType="end"/>
              </w:r>
              <w:r w:rsidR="00174DED">
                <w:fldChar w:fldCharType="begin"/>
              </w:r>
              <w:r w:rsidR="00FC7249">
                <w:instrText xml:space="preserve"> MACROBUTTON  SnrToggleCheckbox □不适用 </w:instrText>
              </w:r>
              <w:r w:rsidR="00174DED">
                <w:fldChar w:fldCharType="end"/>
              </w:r>
            </w:sdtContent>
          </w:sdt>
        </w:p>
        <w:p w14:paraId="6082626F" w14:textId="77777777" w:rsidR="009D01F0" w:rsidRDefault="00174DED">
          <w:pPr>
            <w:jc w:val="right"/>
          </w:pPr>
          <w:r>
            <w:rPr>
              <w:rFonts w:hint="eastAsia"/>
            </w:rPr>
            <w:t>单位：</w:t>
          </w:r>
          <w:sdt>
            <w:sdtPr>
              <w:rPr>
                <w:rFonts w:hint="eastAsia"/>
              </w:rPr>
              <w:alias w:val="单位：上市公司应付关联方款项"/>
              <w:tag w:val="_GBC_08d04faee6a64768877db8f6ab14663e"/>
              <w:id w:val="3072998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上市公司应付关联方款项"/>
              <w:tag w:val="_GBC_124ea57c07fc4e23931a125a103e711c"/>
              <w:id w:val="-119540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11"/>
            <w:gridCol w:w="3130"/>
            <w:gridCol w:w="1842"/>
            <w:gridCol w:w="1740"/>
          </w:tblGrid>
          <w:tr w:rsidR="00FC7249" w14:paraId="602EB7A4" w14:textId="77777777" w:rsidTr="00FC7249">
            <w:sdt>
              <w:sdtPr>
                <w:tag w:val="_PLD_cf838d28f8e94c899328f1b9cd175b08"/>
                <w:id w:val="-1563861732"/>
                <w:lock w:val="sdtLocked"/>
              </w:sdtPr>
              <w:sdtContent>
                <w:tc>
                  <w:tcPr>
                    <w:tcW w:w="1196" w:type="pct"/>
                    <w:tcBorders>
                      <w:top w:val="single" w:sz="4" w:space="0" w:color="auto"/>
                      <w:left w:val="single" w:sz="4" w:space="0" w:color="auto"/>
                      <w:right w:val="single" w:sz="4" w:space="0" w:color="auto"/>
                    </w:tcBorders>
                  </w:tcPr>
                  <w:p w14:paraId="6B9E1961" w14:textId="77777777" w:rsidR="00FC7249" w:rsidRDefault="00FC7249" w:rsidP="009824A7">
                    <w:pPr>
                      <w:jc w:val="center"/>
                    </w:pPr>
                    <w:r>
                      <w:rPr>
                        <w:rFonts w:hint="eastAsia"/>
                      </w:rPr>
                      <w:t>项目名称</w:t>
                    </w:r>
                  </w:p>
                </w:tc>
              </w:sdtContent>
            </w:sdt>
            <w:sdt>
              <w:sdtPr>
                <w:tag w:val="_PLD_25173a15407f4af6adbf91389dcc2257"/>
                <w:id w:val="1661044498"/>
                <w:lock w:val="sdtLocked"/>
              </w:sdtPr>
              <w:sdtContent>
                <w:tc>
                  <w:tcPr>
                    <w:tcW w:w="1774" w:type="pct"/>
                    <w:tcBorders>
                      <w:top w:val="single" w:sz="4" w:space="0" w:color="auto"/>
                      <w:left w:val="single" w:sz="4" w:space="0" w:color="auto"/>
                      <w:right w:val="single" w:sz="4" w:space="0" w:color="auto"/>
                    </w:tcBorders>
                  </w:tcPr>
                  <w:p w14:paraId="2B408FAE" w14:textId="77777777" w:rsidR="00FC7249" w:rsidRDefault="00FC7249" w:rsidP="009824A7">
                    <w:pPr>
                      <w:jc w:val="center"/>
                    </w:pPr>
                    <w:r>
                      <w:rPr>
                        <w:rFonts w:hint="eastAsia"/>
                      </w:rPr>
                      <w:t>关联方</w:t>
                    </w:r>
                  </w:p>
                </w:tc>
              </w:sdtContent>
            </w:sdt>
            <w:sdt>
              <w:sdtPr>
                <w:tag w:val="_PLD_a8551739db0f47cab1b1a6ea0e700367"/>
                <w:id w:val="441109734"/>
                <w:lock w:val="sdtLocked"/>
              </w:sdtPr>
              <w:sdtContent>
                <w:tc>
                  <w:tcPr>
                    <w:tcW w:w="1044" w:type="pct"/>
                    <w:tcBorders>
                      <w:top w:val="single" w:sz="4" w:space="0" w:color="auto"/>
                      <w:left w:val="single" w:sz="4" w:space="0" w:color="auto"/>
                      <w:bottom w:val="single" w:sz="4" w:space="0" w:color="auto"/>
                      <w:right w:val="single" w:sz="4" w:space="0" w:color="auto"/>
                    </w:tcBorders>
                  </w:tcPr>
                  <w:p w14:paraId="66D4E059" w14:textId="77777777" w:rsidR="00FC7249" w:rsidRDefault="00FC7249" w:rsidP="009824A7">
                    <w:pPr>
                      <w:jc w:val="center"/>
                    </w:pPr>
                    <w:r>
                      <w:rPr>
                        <w:rFonts w:hint="eastAsia"/>
                      </w:rPr>
                      <w:t>期末账面余额</w:t>
                    </w:r>
                  </w:p>
                </w:tc>
              </w:sdtContent>
            </w:sdt>
            <w:sdt>
              <w:sdtPr>
                <w:tag w:val="_PLD_83bc027cb7f1401db7a26beffe77ce00"/>
                <w:id w:val="-363443283"/>
                <w:lock w:val="sdtLocked"/>
              </w:sdtPr>
              <w:sdtContent>
                <w:tc>
                  <w:tcPr>
                    <w:tcW w:w="986" w:type="pct"/>
                    <w:tcBorders>
                      <w:top w:val="single" w:sz="4" w:space="0" w:color="auto"/>
                      <w:left w:val="single" w:sz="4" w:space="0" w:color="auto"/>
                      <w:bottom w:val="single" w:sz="4" w:space="0" w:color="auto"/>
                      <w:right w:val="single" w:sz="4" w:space="0" w:color="auto"/>
                    </w:tcBorders>
                  </w:tcPr>
                  <w:p w14:paraId="0FAFA3E1" w14:textId="77777777" w:rsidR="00FC7249" w:rsidRDefault="00FC7249" w:rsidP="009824A7">
                    <w:pPr>
                      <w:jc w:val="center"/>
                    </w:pPr>
                    <w:r>
                      <w:rPr>
                        <w:rFonts w:hint="eastAsia"/>
                      </w:rPr>
                      <w:t>期初账面余额</w:t>
                    </w:r>
                  </w:p>
                </w:tc>
              </w:sdtContent>
            </w:sdt>
          </w:tr>
          <w:sdt>
            <w:sdtPr>
              <w:rPr>
                <w:rFonts w:hint="eastAsia"/>
              </w:rPr>
              <w:alias w:val="上市公司应付关联方款项明细"/>
              <w:tag w:val="_GBC_bb3d19486f2b460b856a135056bd0897"/>
              <w:id w:val="-1928101042"/>
              <w:lock w:val="sdtLocked"/>
              <w:placeholder>
                <w:docPart w:val="308891AA2CB143CFB78D3AA06D5776C5"/>
              </w:placeholder>
            </w:sdtPr>
            <w:sdtContent>
              <w:tr w:rsidR="00FC7249" w14:paraId="308FAF0E"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7B4804A9" w14:textId="77777777" w:rsidR="00FC7249" w:rsidRDefault="00FC7249" w:rsidP="00FC7249">
                    <w:pPr>
                      <w:autoSpaceDE w:val="0"/>
                      <w:autoSpaceDN w:val="0"/>
                      <w:adjustRightInd w:val="0"/>
                    </w:pPr>
                    <w:r>
                      <w:t>应付账款 (注1)</w:t>
                    </w:r>
                  </w:p>
                </w:tc>
                <w:tc>
                  <w:tcPr>
                    <w:tcW w:w="1774" w:type="pct"/>
                    <w:tcBorders>
                      <w:top w:val="single" w:sz="4" w:space="0" w:color="auto"/>
                      <w:left w:val="single" w:sz="4" w:space="0" w:color="auto"/>
                      <w:bottom w:val="single" w:sz="4" w:space="0" w:color="auto"/>
                      <w:right w:val="single" w:sz="4" w:space="0" w:color="auto"/>
                    </w:tcBorders>
                    <w:vAlign w:val="center"/>
                  </w:tcPr>
                  <w:p w14:paraId="14E7D1CA" w14:textId="77777777" w:rsidR="00FC7249" w:rsidRDefault="00FC7249" w:rsidP="00FC7249">
                    <w:pPr>
                      <w:autoSpaceDE w:val="0"/>
                      <w:autoSpaceDN w:val="0"/>
                      <w:adjustRightInd w:val="0"/>
                    </w:pPr>
                    <w:r>
                      <w:t>国铁集团及其他下属单位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1C67F8BE" w14:textId="77777777" w:rsidR="00FC7249" w:rsidRDefault="00FC7249" w:rsidP="00FC7249">
                    <w:pPr>
                      <w:autoSpaceDE w:val="0"/>
                      <w:autoSpaceDN w:val="0"/>
                      <w:adjustRightInd w:val="0"/>
                      <w:jc w:val="right"/>
                    </w:pPr>
                    <w:r>
                      <w:t>1,510,567,596</w:t>
                    </w:r>
                  </w:p>
                </w:tc>
                <w:tc>
                  <w:tcPr>
                    <w:tcW w:w="986" w:type="pct"/>
                    <w:tcBorders>
                      <w:top w:val="single" w:sz="4" w:space="0" w:color="auto"/>
                      <w:left w:val="single" w:sz="4" w:space="0" w:color="auto"/>
                      <w:bottom w:val="single" w:sz="4" w:space="0" w:color="auto"/>
                      <w:right w:val="single" w:sz="4" w:space="0" w:color="auto"/>
                    </w:tcBorders>
                    <w:vAlign w:val="center"/>
                  </w:tcPr>
                  <w:p w14:paraId="5BBE5A01" w14:textId="77777777" w:rsidR="00FC7249" w:rsidRDefault="00FC7249" w:rsidP="00FC7249">
                    <w:pPr>
                      <w:autoSpaceDE w:val="0"/>
                      <w:autoSpaceDN w:val="0"/>
                      <w:adjustRightInd w:val="0"/>
                      <w:jc w:val="right"/>
                    </w:pPr>
                    <w:r>
                      <w:t>1,184,912,166</w:t>
                    </w:r>
                  </w:p>
                </w:tc>
              </w:tr>
            </w:sdtContent>
          </w:sdt>
          <w:sdt>
            <w:sdtPr>
              <w:rPr>
                <w:rFonts w:hint="eastAsia"/>
              </w:rPr>
              <w:alias w:val="上市公司应付关联方款项明细"/>
              <w:tag w:val="_GBC_bb3d19486f2b460b856a135056bd0897"/>
              <w:id w:val="-1824035502"/>
              <w:lock w:val="sdtLocked"/>
              <w:placeholder>
                <w:docPart w:val="810D18ABA6DD4BE38276578337C4B205"/>
              </w:placeholder>
            </w:sdtPr>
            <w:sdtContent>
              <w:tr w:rsidR="00FC7249" w14:paraId="4BD8E4D1"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133B8BFF" w14:textId="77777777" w:rsidR="00FC7249" w:rsidRDefault="00FC7249" w:rsidP="00FC7249">
                    <w:pPr>
                      <w:autoSpaceDE w:val="0"/>
                      <w:autoSpaceDN w:val="0"/>
                      <w:adjustRightInd w:val="0"/>
                    </w:pPr>
                    <w:r>
                      <w:t>应付账款 (注1)</w:t>
                    </w:r>
                  </w:p>
                </w:tc>
                <w:tc>
                  <w:tcPr>
                    <w:tcW w:w="1774" w:type="pct"/>
                    <w:tcBorders>
                      <w:top w:val="single" w:sz="4" w:space="0" w:color="auto"/>
                      <w:left w:val="single" w:sz="4" w:space="0" w:color="auto"/>
                      <w:bottom w:val="single" w:sz="4" w:space="0" w:color="auto"/>
                      <w:right w:val="single" w:sz="4" w:space="0" w:color="auto"/>
                    </w:tcBorders>
                    <w:vAlign w:val="center"/>
                  </w:tcPr>
                  <w:p w14:paraId="6E767C4B" w14:textId="77777777" w:rsidR="00FC7249" w:rsidRDefault="00FC7249" w:rsidP="00FC7249">
                    <w:pPr>
                      <w:autoSpaceDE w:val="0"/>
                      <w:autoSpaceDN w:val="0"/>
                      <w:adjustRightInd w:val="0"/>
                    </w:pPr>
                    <w:r>
                      <w:t>其中：太原局集团公司及其下属单位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528B2E19" w14:textId="77777777" w:rsidR="00FC7249" w:rsidRDefault="00FC7249" w:rsidP="00FC7249">
                    <w:pPr>
                      <w:autoSpaceDE w:val="0"/>
                      <w:autoSpaceDN w:val="0"/>
                      <w:adjustRightInd w:val="0"/>
                      <w:jc w:val="right"/>
                    </w:pPr>
                    <w:r>
                      <w:t>1,404,197,106</w:t>
                    </w:r>
                  </w:p>
                </w:tc>
                <w:tc>
                  <w:tcPr>
                    <w:tcW w:w="986" w:type="pct"/>
                    <w:tcBorders>
                      <w:top w:val="single" w:sz="4" w:space="0" w:color="auto"/>
                      <w:left w:val="single" w:sz="4" w:space="0" w:color="auto"/>
                      <w:bottom w:val="single" w:sz="4" w:space="0" w:color="auto"/>
                      <w:right w:val="single" w:sz="4" w:space="0" w:color="auto"/>
                    </w:tcBorders>
                    <w:vAlign w:val="center"/>
                  </w:tcPr>
                  <w:p w14:paraId="407461CE" w14:textId="77777777" w:rsidR="00FC7249" w:rsidRDefault="00FC7249" w:rsidP="00FC7249">
                    <w:pPr>
                      <w:autoSpaceDE w:val="0"/>
                      <w:autoSpaceDN w:val="0"/>
                      <w:adjustRightInd w:val="0"/>
                      <w:jc w:val="right"/>
                    </w:pPr>
                    <w:r>
                      <w:t>943,150,588</w:t>
                    </w:r>
                  </w:p>
                </w:tc>
              </w:tr>
            </w:sdtContent>
          </w:sdt>
          <w:sdt>
            <w:sdtPr>
              <w:rPr>
                <w:rFonts w:hint="eastAsia"/>
              </w:rPr>
              <w:alias w:val="上市公司应付关联方款项明细"/>
              <w:tag w:val="_GBC_bb3d19486f2b460b856a135056bd0897"/>
              <w:id w:val="859788820"/>
              <w:lock w:val="sdtLocked"/>
              <w:placeholder>
                <w:docPart w:val="810D18ABA6DD4BE38276578337C4B205"/>
              </w:placeholder>
            </w:sdtPr>
            <w:sdtContent>
              <w:tr w:rsidR="00FC7249" w14:paraId="3057A438"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5ACEFC9E" w14:textId="77777777" w:rsidR="00FC7249" w:rsidRDefault="00FC7249" w:rsidP="00FC7249">
                    <w:pPr>
                      <w:autoSpaceDE w:val="0"/>
                      <w:autoSpaceDN w:val="0"/>
                      <w:adjustRightInd w:val="0"/>
                    </w:pPr>
                    <w:r>
                      <w:t>其他应付款(注2)</w:t>
                    </w:r>
                  </w:p>
                </w:tc>
                <w:tc>
                  <w:tcPr>
                    <w:tcW w:w="1774" w:type="pct"/>
                    <w:tcBorders>
                      <w:top w:val="single" w:sz="4" w:space="0" w:color="auto"/>
                      <w:left w:val="single" w:sz="4" w:space="0" w:color="auto"/>
                      <w:bottom w:val="single" w:sz="4" w:space="0" w:color="auto"/>
                      <w:right w:val="single" w:sz="4" w:space="0" w:color="auto"/>
                    </w:tcBorders>
                    <w:vAlign w:val="center"/>
                  </w:tcPr>
                  <w:p w14:paraId="51BE194E" w14:textId="77777777" w:rsidR="00FC7249" w:rsidRDefault="00FC7249" w:rsidP="00FC7249">
                    <w:pPr>
                      <w:autoSpaceDE w:val="0"/>
                      <w:autoSpaceDN w:val="0"/>
                      <w:adjustRightInd w:val="0"/>
                    </w:pPr>
                    <w:r>
                      <w:t>国铁集团及其他下属单位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04DDB25C" w14:textId="77777777" w:rsidR="00FC7249" w:rsidRDefault="00FC7249" w:rsidP="00FC7249">
                    <w:pPr>
                      <w:autoSpaceDE w:val="0"/>
                      <w:autoSpaceDN w:val="0"/>
                      <w:adjustRightInd w:val="0"/>
                      <w:jc w:val="right"/>
                    </w:pPr>
                    <w:r>
                      <w:t>502,673,207</w:t>
                    </w:r>
                  </w:p>
                </w:tc>
                <w:tc>
                  <w:tcPr>
                    <w:tcW w:w="986" w:type="pct"/>
                    <w:tcBorders>
                      <w:top w:val="single" w:sz="4" w:space="0" w:color="auto"/>
                      <w:left w:val="single" w:sz="4" w:space="0" w:color="auto"/>
                      <w:bottom w:val="single" w:sz="4" w:space="0" w:color="auto"/>
                      <w:right w:val="single" w:sz="4" w:space="0" w:color="auto"/>
                    </w:tcBorders>
                    <w:vAlign w:val="center"/>
                  </w:tcPr>
                  <w:p w14:paraId="481031E9" w14:textId="77777777" w:rsidR="00FC7249" w:rsidRDefault="00FC7249" w:rsidP="00FC7249">
                    <w:pPr>
                      <w:autoSpaceDE w:val="0"/>
                      <w:autoSpaceDN w:val="0"/>
                      <w:adjustRightInd w:val="0"/>
                      <w:jc w:val="right"/>
                    </w:pPr>
                    <w:r>
                      <w:t>728,833,728</w:t>
                    </w:r>
                  </w:p>
                </w:tc>
              </w:tr>
            </w:sdtContent>
          </w:sdt>
          <w:sdt>
            <w:sdtPr>
              <w:rPr>
                <w:rFonts w:hint="eastAsia"/>
              </w:rPr>
              <w:alias w:val="上市公司应付关联方款项明细"/>
              <w:tag w:val="_GBC_bb3d19486f2b460b856a135056bd0897"/>
              <w:id w:val="-1631166386"/>
              <w:lock w:val="sdtLocked"/>
              <w:placeholder>
                <w:docPart w:val="810D18ABA6DD4BE38276578337C4B205"/>
              </w:placeholder>
            </w:sdtPr>
            <w:sdtContent>
              <w:tr w:rsidR="00FC7249" w14:paraId="7F6A0B68"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2D43B364" w14:textId="77777777" w:rsidR="00FC7249" w:rsidRDefault="00FC7249" w:rsidP="00FC7249">
                    <w:pPr>
                      <w:autoSpaceDE w:val="0"/>
                      <w:autoSpaceDN w:val="0"/>
                      <w:adjustRightInd w:val="0"/>
                    </w:pPr>
                    <w:r>
                      <w:t>其他应付款(注2)</w:t>
                    </w:r>
                  </w:p>
                </w:tc>
                <w:tc>
                  <w:tcPr>
                    <w:tcW w:w="1774" w:type="pct"/>
                    <w:tcBorders>
                      <w:top w:val="single" w:sz="4" w:space="0" w:color="auto"/>
                      <w:left w:val="single" w:sz="4" w:space="0" w:color="auto"/>
                      <w:bottom w:val="single" w:sz="4" w:space="0" w:color="auto"/>
                      <w:right w:val="single" w:sz="4" w:space="0" w:color="auto"/>
                    </w:tcBorders>
                    <w:vAlign w:val="center"/>
                  </w:tcPr>
                  <w:p w14:paraId="1945BBE7" w14:textId="5EB26720" w:rsidR="00FC7249" w:rsidRDefault="00FC7249" w:rsidP="00FC7249">
                    <w:pPr>
                      <w:autoSpaceDE w:val="0"/>
                      <w:autoSpaceDN w:val="0"/>
                      <w:adjustRightInd w:val="0"/>
                    </w:pPr>
                    <w:r>
                      <w:t>其中：太原局集团公司及其下属单位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234645B7" w14:textId="77777777" w:rsidR="00FC7249" w:rsidRDefault="00FC7249" w:rsidP="00FC7249">
                    <w:pPr>
                      <w:autoSpaceDE w:val="0"/>
                      <w:autoSpaceDN w:val="0"/>
                      <w:adjustRightInd w:val="0"/>
                      <w:jc w:val="right"/>
                    </w:pPr>
                    <w:r>
                      <w:t>449,692,560</w:t>
                    </w:r>
                  </w:p>
                </w:tc>
                <w:tc>
                  <w:tcPr>
                    <w:tcW w:w="986" w:type="pct"/>
                    <w:tcBorders>
                      <w:top w:val="single" w:sz="4" w:space="0" w:color="auto"/>
                      <w:left w:val="single" w:sz="4" w:space="0" w:color="auto"/>
                      <w:bottom w:val="single" w:sz="4" w:space="0" w:color="auto"/>
                      <w:right w:val="single" w:sz="4" w:space="0" w:color="auto"/>
                    </w:tcBorders>
                    <w:vAlign w:val="center"/>
                  </w:tcPr>
                  <w:p w14:paraId="59ED4B2E" w14:textId="77777777" w:rsidR="00FC7249" w:rsidRDefault="00FC7249" w:rsidP="00FC7249">
                    <w:pPr>
                      <w:autoSpaceDE w:val="0"/>
                      <w:autoSpaceDN w:val="0"/>
                      <w:adjustRightInd w:val="0"/>
                      <w:jc w:val="right"/>
                    </w:pPr>
                    <w:r>
                      <w:t>459,769,459</w:t>
                    </w:r>
                  </w:p>
                </w:tc>
              </w:tr>
            </w:sdtContent>
          </w:sdt>
          <w:sdt>
            <w:sdtPr>
              <w:rPr>
                <w:rFonts w:hint="eastAsia"/>
              </w:rPr>
              <w:alias w:val="上市公司应付关联方款项明细"/>
              <w:tag w:val="_GBC_bb3d19486f2b460b856a135056bd0897"/>
              <w:id w:val="-81763980"/>
              <w:lock w:val="sdtLocked"/>
              <w:placeholder>
                <w:docPart w:val="810D18ABA6DD4BE38276578337C4B205"/>
              </w:placeholder>
            </w:sdtPr>
            <w:sdtContent>
              <w:tr w:rsidR="00FC7249" w14:paraId="20B7E670"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2244A3F9" w14:textId="77777777" w:rsidR="00FC7249" w:rsidRDefault="00FC7249" w:rsidP="00FC7249">
                    <w:pPr>
                      <w:autoSpaceDE w:val="0"/>
                      <w:autoSpaceDN w:val="0"/>
                      <w:adjustRightInd w:val="0"/>
                    </w:pPr>
                    <w:r>
                      <w:t>合同负债</w:t>
                    </w:r>
                  </w:p>
                </w:tc>
                <w:tc>
                  <w:tcPr>
                    <w:tcW w:w="1774" w:type="pct"/>
                    <w:tcBorders>
                      <w:top w:val="single" w:sz="4" w:space="0" w:color="auto"/>
                      <w:left w:val="single" w:sz="4" w:space="0" w:color="auto"/>
                      <w:bottom w:val="single" w:sz="4" w:space="0" w:color="auto"/>
                      <w:right w:val="single" w:sz="4" w:space="0" w:color="auto"/>
                    </w:tcBorders>
                    <w:vAlign w:val="center"/>
                  </w:tcPr>
                  <w:p w14:paraId="3E533F6E" w14:textId="77777777" w:rsidR="00FC7249" w:rsidRDefault="00FC7249" w:rsidP="00FC7249">
                    <w:pPr>
                      <w:autoSpaceDE w:val="0"/>
                      <w:autoSpaceDN w:val="0"/>
                      <w:adjustRightInd w:val="0"/>
                    </w:pPr>
                    <w:r>
                      <w:t>国铁集团及其下属单位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1AB52CBD" w14:textId="77777777" w:rsidR="00FC7249" w:rsidRDefault="00FC7249" w:rsidP="00FC7249">
                    <w:pPr>
                      <w:autoSpaceDE w:val="0"/>
                      <w:autoSpaceDN w:val="0"/>
                      <w:adjustRightInd w:val="0"/>
                      <w:jc w:val="right"/>
                    </w:pPr>
                    <w:r>
                      <w:t>2,499,442</w:t>
                    </w:r>
                  </w:p>
                </w:tc>
                <w:tc>
                  <w:tcPr>
                    <w:tcW w:w="986" w:type="pct"/>
                    <w:tcBorders>
                      <w:top w:val="single" w:sz="4" w:space="0" w:color="auto"/>
                      <w:left w:val="single" w:sz="4" w:space="0" w:color="auto"/>
                      <w:bottom w:val="single" w:sz="4" w:space="0" w:color="auto"/>
                      <w:right w:val="single" w:sz="4" w:space="0" w:color="auto"/>
                    </w:tcBorders>
                    <w:vAlign w:val="center"/>
                  </w:tcPr>
                  <w:p w14:paraId="338216F8" w14:textId="77777777" w:rsidR="00FC7249" w:rsidRDefault="00FC7249" w:rsidP="00FC7249">
                    <w:pPr>
                      <w:autoSpaceDE w:val="0"/>
                      <w:autoSpaceDN w:val="0"/>
                      <w:adjustRightInd w:val="0"/>
                      <w:jc w:val="right"/>
                    </w:pPr>
                    <w:r>
                      <w:t>1,346,513</w:t>
                    </w:r>
                  </w:p>
                </w:tc>
              </w:tr>
            </w:sdtContent>
          </w:sdt>
          <w:sdt>
            <w:sdtPr>
              <w:rPr>
                <w:rFonts w:hint="eastAsia"/>
              </w:rPr>
              <w:alias w:val="上市公司应付关联方款项明细"/>
              <w:tag w:val="_GBC_bb3d19486f2b460b856a135056bd0897"/>
              <w:id w:val="-196942581"/>
              <w:lock w:val="sdtLocked"/>
              <w:placeholder>
                <w:docPart w:val="810D18ABA6DD4BE38276578337C4B205"/>
              </w:placeholder>
            </w:sdtPr>
            <w:sdtContent>
              <w:tr w:rsidR="00FC7249" w14:paraId="7DF95899"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4A100EF5" w14:textId="77777777" w:rsidR="00FC7249" w:rsidRDefault="00FC7249" w:rsidP="00FC7249">
                    <w:pPr>
                      <w:autoSpaceDE w:val="0"/>
                      <w:autoSpaceDN w:val="0"/>
                      <w:adjustRightInd w:val="0"/>
                    </w:pPr>
                    <w:r>
                      <w:t>合同负债</w:t>
                    </w:r>
                  </w:p>
                </w:tc>
                <w:tc>
                  <w:tcPr>
                    <w:tcW w:w="1774" w:type="pct"/>
                    <w:tcBorders>
                      <w:top w:val="single" w:sz="4" w:space="0" w:color="auto"/>
                      <w:left w:val="single" w:sz="4" w:space="0" w:color="auto"/>
                      <w:bottom w:val="single" w:sz="4" w:space="0" w:color="auto"/>
                      <w:right w:val="single" w:sz="4" w:space="0" w:color="auto"/>
                    </w:tcBorders>
                    <w:vAlign w:val="center"/>
                  </w:tcPr>
                  <w:p w14:paraId="651AB6A7" w14:textId="77777777" w:rsidR="00FC7249" w:rsidRDefault="00FC7249" w:rsidP="00FC7249">
                    <w:pPr>
                      <w:autoSpaceDE w:val="0"/>
                      <w:autoSpaceDN w:val="0"/>
                      <w:adjustRightInd w:val="0"/>
                    </w:pPr>
                    <w:r>
                      <w:t>其中：太原局集团公司及其下属单位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4CDE02DA" w14:textId="77777777" w:rsidR="00FC7249" w:rsidRDefault="00FC7249" w:rsidP="00FC7249">
                    <w:pPr>
                      <w:autoSpaceDE w:val="0"/>
                      <w:autoSpaceDN w:val="0"/>
                      <w:adjustRightInd w:val="0"/>
                      <w:jc w:val="right"/>
                    </w:pPr>
                    <w:r>
                      <w:t>2,499,442</w:t>
                    </w:r>
                  </w:p>
                </w:tc>
                <w:tc>
                  <w:tcPr>
                    <w:tcW w:w="986" w:type="pct"/>
                    <w:tcBorders>
                      <w:top w:val="single" w:sz="4" w:space="0" w:color="auto"/>
                      <w:left w:val="single" w:sz="4" w:space="0" w:color="auto"/>
                      <w:bottom w:val="single" w:sz="4" w:space="0" w:color="auto"/>
                      <w:right w:val="single" w:sz="4" w:space="0" w:color="auto"/>
                    </w:tcBorders>
                    <w:vAlign w:val="center"/>
                  </w:tcPr>
                  <w:p w14:paraId="7C204B65" w14:textId="77777777" w:rsidR="00FC7249" w:rsidRDefault="00FC7249" w:rsidP="00FC7249">
                    <w:pPr>
                      <w:autoSpaceDE w:val="0"/>
                      <w:autoSpaceDN w:val="0"/>
                      <w:adjustRightInd w:val="0"/>
                      <w:jc w:val="right"/>
                    </w:pPr>
                    <w:r>
                      <w:t>1,321,328</w:t>
                    </w:r>
                  </w:p>
                </w:tc>
              </w:tr>
            </w:sdtContent>
          </w:sdt>
          <w:sdt>
            <w:sdtPr>
              <w:rPr>
                <w:rFonts w:hint="eastAsia"/>
              </w:rPr>
              <w:alias w:val="上市公司应付关联方款项明细"/>
              <w:tag w:val="_GBC_bb3d19486f2b460b856a135056bd0897"/>
              <w:id w:val="-1495026067"/>
              <w:lock w:val="sdtLocked"/>
              <w:placeholder>
                <w:docPart w:val="810D18ABA6DD4BE38276578337C4B205"/>
              </w:placeholder>
            </w:sdtPr>
            <w:sdtContent>
              <w:tr w:rsidR="00FC7249" w14:paraId="44BF743B"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55C1C482" w14:textId="77777777" w:rsidR="00FC7249" w:rsidRDefault="00FC7249" w:rsidP="00FC7249">
                    <w:pPr>
                      <w:autoSpaceDE w:val="0"/>
                      <w:autoSpaceDN w:val="0"/>
                      <w:adjustRightInd w:val="0"/>
                    </w:pPr>
                    <w:r>
                      <w:t>租赁负债</w:t>
                    </w:r>
                  </w:p>
                </w:tc>
                <w:tc>
                  <w:tcPr>
                    <w:tcW w:w="1774" w:type="pct"/>
                    <w:tcBorders>
                      <w:top w:val="single" w:sz="4" w:space="0" w:color="auto"/>
                      <w:left w:val="single" w:sz="4" w:space="0" w:color="auto"/>
                      <w:bottom w:val="single" w:sz="4" w:space="0" w:color="auto"/>
                      <w:right w:val="single" w:sz="4" w:space="0" w:color="auto"/>
                    </w:tcBorders>
                    <w:vAlign w:val="center"/>
                  </w:tcPr>
                  <w:p w14:paraId="059C9C07" w14:textId="77777777" w:rsidR="00FC7249" w:rsidRDefault="00FC7249" w:rsidP="00FC7249">
                    <w:pPr>
                      <w:autoSpaceDE w:val="0"/>
                      <w:autoSpaceDN w:val="0"/>
                      <w:adjustRightInd w:val="0"/>
                    </w:pPr>
                    <w:r>
                      <w:t>中国国家铁路集团有限公司及其下属单位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641A6220" w14:textId="77777777" w:rsidR="00FC7249" w:rsidRDefault="00FC7249" w:rsidP="00FC7249">
                    <w:pPr>
                      <w:autoSpaceDE w:val="0"/>
                      <w:autoSpaceDN w:val="0"/>
                      <w:adjustRightInd w:val="0"/>
                      <w:jc w:val="right"/>
                    </w:pPr>
                    <w:r>
                      <w:t>489,832,110</w:t>
                    </w:r>
                  </w:p>
                </w:tc>
                <w:tc>
                  <w:tcPr>
                    <w:tcW w:w="986" w:type="pct"/>
                    <w:tcBorders>
                      <w:top w:val="single" w:sz="4" w:space="0" w:color="auto"/>
                      <w:left w:val="single" w:sz="4" w:space="0" w:color="auto"/>
                      <w:bottom w:val="single" w:sz="4" w:space="0" w:color="auto"/>
                      <w:right w:val="single" w:sz="4" w:space="0" w:color="auto"/>
                    </w:tcBorders>
                    <w:vAlign w:val="center"/>
                  </w:tcPr>
                  <w:p w14:paraId="63335E8F" w14:textId="77777777" w:rsidR="00FC7249" w:rsidRDefault="00FC7249" w:rsidP="00FC7249">
                    <w:pPr>
                      <w:autoSpaceDE w:val="0"/>
                      <w:autoSpaceDN w:val="0"/>
                      <w:adjustRightInd w:val="0"/>
                      <w:jc w:val="right"/>
                    </w:pPr>
                    <w:r>
                      <w:t>581,448,405</w:t>
                    </w:r>
                  </w:p>
                </w:tc>
              </w:tr>
            </w:sdtContent>
          </w:sdt>
          <w:sdt>
            <w:sdtPr>
              <w:rPr>
                <w:rFonts w:hint="eastAsia"/>
              </w:rPr>
              <w:alias w:val="上市公司应付关联方款项明细"/>
              <w:tag w:val="_GBC_bb3d19486f2b460b856a135056bd0897"/>
              <w:id w:val="-650898070"/>
              <w:lock w:val="sdtLocked"/>
              <w:placeholder>
                <w:docPart w:val="810D18ABA6DD4BE38276578337C4B205"/>
              </w:placeholder>
            </w:sdtPr>
            <w:sdtContent>
              <w:tr w:rsidR="00FC7249" w14:paraId="4121D4DB"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7FDAE4EE" w14:textId="77777777" w:rsidR="00FC7249" w:rsidRDefault="00FC7249" w:rsidP="00FC7249">
                    <w:pPr>
                      <w:autoSpaceDE w:val="0"/>
                      <w:autoSpaceDN w:val="0"/>
                      <w:adjustRightInd w:val="0"/>
                    </w:pPr>
                    <w:r>
                      <w:t>租赁负债</w:t>
                    </w:r>
                  </w:p>
                </w:tc>
                <w:tc>
                  <w:tcPr>
                    <w:tcW w:w="1774" w:type="pct"/>
                    <w:tcBorders>
                      <w:top w:val="single" w:sz="4" w:space="0" w:color="auto"/>
                      <w:left w:val="single" w:sz="4" w:space="0" w:color="auto"/>
                      <w:bottom w:val="single" w:sz="4" w:space="0" w:color="auto"/>
                      <w:right w:val="single" w:sz="4" w:space="0" w:color="auto"/>
                    </w:tcBorders>
                    <w:vAlign w:val="center"/>
                  </w:tcPr>
                  <w:p w14:paraId="0B8D7513" w14:textId="77777777" w:rsidR="00FC7249" w:rsidRDefault="00FC7249" w:rsidP="00FC7249">
                    <w:pPr>
                      <w:autoSpaceDE w:val="0"/>
                      <w:autoSpaceDN w:val="0"/>
                      <w:adjustRightInd w:val="0"/>
                    </w:pPr>
                    <w:r>
                      <w:t>其中：太原局集团公司及其下属单位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4CD1220F" w14:textId="77777777" w:rsidR="00FC7249" w:rsidRDefault="00FC7249" w:rsidP="00FC7249">
                    <w:pPr>
                      <w:autoSpaceDE w:val="0"/>
                      <w:autoSpaceDN w:val="0"/>
                      <w:adjustRightInd w:val="0"/>
                      <w:jc w:val="right"/>
                    </w:pPr>
                    <w:r>
                      <w:t>489,832,110</w:t>
                    </w:r>
                  </w:p>
                </w:tc>
                <w:tc>
                  <w:tcPr>
                    <w:tcW w:w="986" w:type="pct"/>
                    <w:tcBorders>
                      <w:top w:val="single" w:sz="4" w:space="0" w:color="auto"/>
                      <w:left w:val="single" w:sz="4" w:space="0" w:color="auto"/>
                      <w:bottom w:val="single" w:sz="4" w:space="0" w:color="auto"/>
                      <w:right w:val="single" w:sz="4" w:space="0" w:color="auto"/>
                    </w:tcBorders>
                    <w:vAlign w:val="center"/>
                  </w:tcPr>
                  <w:p w14:paraId="0E147038" w14:textId="77777777" w:rsidR="00FC7249" w:rsidRDefault="00FC7249" w:rsidP="00FC7249">
                    <w:pPr>
                      <w:autoSpaceDE w:val="0"/>
                      <w:autoSpaceDN w:val="0"/>
                      <w:adjustRightInd w:val="0"/>
                      <w:jc w:val="right"/>
                    </w:pPr>
                    <w:r>
                      <w:t>581,448,405</w:t>
                    </w:r>
                  </w:p>
                </w:tc>
              </w:tr>
            </w:sdtContent>
          </w:sdt>
          <w:sdt>
            <w:sdtPr>
              <w:rPr>
                <w:rFonts w:hint="eastAsia"/>
              </w:rPr>
              <w:alias w:val="上市公司应付关联方款项明细"/>
              <w:tag w:val="_GBC_bb3d19486f2b460b856a135056bd0897"/>
              <w:id w:val="-831368552"/>
              <w:lock w:val="sdtLocked"/>
              <w:placeholder>
                <w:docPart w:val="810D18ABA6DD4BE38276578337C4B205"/>
              </w:placeholder>
            </w:sdtPr>
            <w:sdtContent>
              <w:tr w:rsidR="00FC7249" w14:paraId="509DA424"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49EFBE75" w14:textId="77777777" w:rsidR="00FC7249" w:rsidRDefault="00FC7249" w:rsidP="00FC7249">
                    <w:pPr>
                      <w:autoSpaceDE w:val="0"/>
                      <w:autoSpaceDN w:val="0"/>
                      <w:adjustRightInd w:val="0"/>
                    </w:pPr>
                    <w:r>
                      <w:t>一年内到期的非流动负债</w:t>
                    </w:r>
                  </w:p>
                </w:tc>
                <w:tc>
                  <w:tcPr>
                    <w:tcW w:w="1774" w:type="pct"/>
                    <w:tcBorders>
                      <w:top w:val="single" w:sz="4" w:space="0" w:color="auto"/>
                      <w:left w:val="single" w:sz="4" w:space="0" w:color="auto"/>
                      <w:bottom w:val="single" w:sz="4" w:space="0" w:color="auto"/>
                      <w:right w:val="single" w:sz="4" w:space="0" w:color="auto"/>
                    </w:tcBorders>
                    <w:vAlign w:val="center"/>
                  </w:tcPr>
                  <w:p w14:paraId="0D6A73BC" w14:textId="77777777" w:rsidR="00FC7249" w:rsidRDefault="00FC7249" w:rsidP="00FC7249">
                    <w:pPr>
                      <w:autoSpaceDE w:val="0"/>
                      <w:autoSpaceDN w:val="0"/>
                      <w:adjustRightInd w:val="0"/>
                    </w:pPr>
                    <w:r>
                      <w:t>中国国家铁路集团有限公司及其下属单位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47E6B5FC" w14:textId="77777777" w:rsidR="00FC7249" w:rsidRDefault="00FC7249" w:rsidP="00FC7249">
                    <w:pPr>
                      <w:autoSpaceDE w:val="0"/>
                      <w:autoSpaceDN w:val="0"/>
                      <w:adjustRightInd w:val="0"/>
                      <w:jc w:val="right"/>
                    </w:pPr>
                    <w:r>
                      <w:t>197,051,775</w:t>
                    </w:r>
                  </w:p>
                </w:tc>
                <w:tc>
                  <w:tcPr>
                    <w:tcW w:w="986" w:type="pct"/>
                    <w:tcBorders>
                      <w:top w:val="single" w:sz="4" w:space="0" w:color="auto"/>
                      <w:left w:val="single" w:sz="4" w:space="0" w:color="auto"/>
                      <w:bottom w:val="single" w:sz="4" w:space="0" w:color="auto"/>
                      <w:right w:val="single" w:sz="4" w:space="0" w:color="auto"/>
                    </w:tcBorders>
                    <w:vAlign w:val="center"/>
                  </w:tcPr>
                  <w:p w14:paraId="78E05158" w14:textId="77777777" w:rsidR="00FC7249" w:rsidRDefault="00FC7249" w:rsidP="00FC7249">
                    <w:pPr>
                      <w:autoSpaceDE w:val="0"/>
                      <w:autoSpaceDN w:val="0"/>
                      <w:adjustRightInd w:val="0"/>
                      <w:jc w:val="right"/>
                    </w:pPr>
                    <w:r>
                      <w:t>190,628,963</w:t>
                    </w:r>
                  </w:p>
                </w:tc>
              </w:tr>
            </w:sdtContent>
          </w:sdt>
          <w:sdt>
            <w:sdtPr>
              <w:rPr>
                <w:rFonts w:hint="eastAsia"/>
              </w:rPr>
              <w:alias w:val="上市公司应付关联方款项明细"/>
              <w:tag w:val="_GBC_bb3d19486f2b460b856a135056bd0897"/>
              <w:id w:val="-591402002"/>
              <w:lock w:val="sdtLocked"/>
              <w:placeholder>
                <w:docPart w:val="810D18ABA6DD4BE38276578337C4B205"/>
              </w:placeholder>
            </w:sdtPr>
            <w:sdtContent>
              <w:tr w:rsidR="00FC7249" w14:paraId="0BC1150B"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4AAEC6A1" w14:textId="77777777" w:rsidR="00FC7249" w:rsidRDefault="00FC7249" w:rsidP="00FC7249">
                    <w:pPr>
                      <w:autoSpaceDE w:val="0"/>
                      <w:autoSpaceDN w:val="0"/>
                      <w:adjustRightInd w:val="0"/>
                    </w:pPr>
                    <w:r>
                      <w:t>一年内到期的非流动负债</w:t>
                    </w:r>
                  </w:p>
                </w:tc>
                <w:tc>
                  <w:tcPr>
                    <w:tcW w:w="1774" w:type="pct"/>
                    <w:tcBorders>
                      <w:top w:val="single" w:sz="4" w:space="0" w:color="auto"/>
                      <w:left w:val="single" w:sz="4" w:space="0" w:color="auto"/>
                      <w:bottom w:val="single" w:sz="4" w:space="0" w:color="auto"/>
                      <w:right w:val="single" w:sz="4" w:space="0" w:color="auto"/>
                    </w:tcBorders>
                    <w:vAlign w:val="center"/>
                  </w:tcPr>
                  <w:p w14:paraId="2E06E841" w14:textId="77777777" w:rsidR="00FC7249" w:rsidRDefault="00FC7249" w:rsidP="00FC7249">
                    <w:pPr>
                      <w:autoSpaceDE w:val="0"/>
                      <w:autoSpaceDN w:val="0"/>
                      <w:adjustRightInd w:val="0"/>
                    </w:pPr>
                    <w:r>
                      <w:t>其中：太原局集团公司及其下属单位</w:t>
                    </w:r>
                  </w:p>
                </w:tc>
                <w:tc>
                  <w:tcPr>
                    <w:tcW w:w="1044" w:type="pct"/>
                    <w:tcBorders>
                      <w:top w:val="single" w:sz="4" w:space="0" w:color="auto"/>
                      <w:left w:val="single" w:sz="4" w:space="0" w:color="auto"/>
                      <w:bottom w:val="single" w:sz="4" w:space="0" w:color="auto"/>
                      <w:right w:val="single" w:sz="4" w:space="0" w:color="auto"/>
                    </w:tcBorders>
                    <w:vAlign w:val="center"/>
                  </w:tcPr>
                  <w:p w14:paraId="5A08D051" w14:textId="77777777" w:rsidR="00FC7249" w:rsidRDefault="00FC7249" w:rsidP="00FC7249">
                    <w:pPr>
                      <w:autoSpaceDE w:val="0"/>
                      <w:autoSpaceDN w:val="0"/>
                      <w:adjustRightInd w:val="0"/>
                      <w:jc w:val="right"/>
                    </w:pPr>
                    <w:r>
                      <w:t>197,051,775</w:t>
                    </w:r>
                  </w:p>
                </w:tc>
                <w:tc>
                  <w:tcPr>
                    <w:tcW w:w="986" w:type="pct"/>
                    <w:tcBorders>
                      <w:top w:val="single" w:sz="4" w:space="0" w:color="auto"/>
                      <w:left w:val="single" w:sz="4" w:space="0" w:color="auto"/>
                      <w:bottom w:val="single" w:sz="4" w:space="0" w:color="auto"/>
                      <w:right w:val="single" w:sz="4" w:space="0" w:color="auto"/>
                    </w:tcBorders>
                    <w:vAlign w:val="center"/>
                  </w:tcPr>
                  <w:p w14:paraId="1F2C90F0" w14:textId="77777777" w:rsidR="00FC7249" w:rsidRDefault="00FC7249" w:rsidP="00FC7249">
                    <w:pPr>
                      <w:autoSpaceDE w:val="0"/>
                      <w:autoSpaceDN w:val="0"/>
                      <w:adjustRightInd w:val="0"/>
                      <w:jc w:val="right"/>
                    </w:pPr>
                    <w:r>
                      <w:t>190,628,963</w:t>
                    </w:r>
                  </w:p>
                </w:tc>
              </w:tr>
            </w:sdtContent>
          </w:sdt>
          <w:sdt>
            <w:sdtPr>
              <w:rPr>
                <w:rFonts w:hint="eastAsia"/>
              </w:rPr>
              <w:alias w:val="上市公司应付关联方款项明细"/>
              <w:tag w:val="_GBC_bb3d19486f2b460b856a135056bd0897"/>
              <w:id w:val="-2114040943"/>
              <w:lock w:val="sdtLocked"/>
              <w:placeholder>
                <w:docPart w:val="810D18ABA6DD4BE38276578337C4B205"/>
              </w:placeholder>
            </w:sdtPr>
            <w:sdtContent>
              <w:tr w:rsidR="00FC7249" w14:paraId="0D40E712" w14:textId="77777777" w:rsidTr="00FC7249">
                <w:tc>
                  <w:tcPr>
                    <w:tcW w:w="1196" w:type="pct"/>
                    <w:tcBorders>
                      <w:top w:val="single" w:sz="4" w:space="0" w:color="auto"/>
                      <w:left w:val="single" w:sz="4" w:space="0" w:color="auto"/>
                      <w:bottom w:val="single" w:sz="4" w:space="0" w:color="auto"/>
                      <w:right w:val="single" w:sz="4" w:space="0" w:color="auto"/>
                    </w:tcBorders>
                    <w:vAlign w:val="center"/>
                  </w:tcPr>
                  <w:p w14:paraId="0950EFE9" w14:textId="77777777" w:rsidR="00FC7249" w:rsidRDefault="00FC7249" w:rsidP="00FC7249">
                    <w:pPr>
                      <w:autoSpaceDE w:val="0"/>
                      <w:autoSpaceDN w:val="0"/>
                      <w:adjustRightInd w:val="0"/>
                    </w:pPr>
                    <w:r>
                      <w:t>长期借款</w:t>
                    </w:r>
                  </w:p>
                </w:tc>
                <w:tc>
                  <w:tcPr>
                    <w:tcW w:w="1774" w:type="pct"/>
                    <w:tcBorders>
                      <w:top w:val="single" w:sz="4" w:space="0" w:color="auto"/>
                      <w:left w:val="single" w:sz="4" w:space="0" w:color="auto"/>
                      <w:bottom w:val="single" w:sz="4" w:space="0" w:color="auto"/>
                      <w:right w:val="single" w:sz="4" w:space="0" w:color="auto"/>
                    </w:tcBorders>
                    <w:vAlign w:val="center"/>
                  </w:tcPr>
                  <w:p w14:paraId="011077DE" w14:textId="77777777" w:rsidR="00FC7249" w:rsidRDefault="00FC7249" w:rsidP="00FC7249">
                    <w:pPr>
                      <w:autoSpaceDE w:val="0"/>
                      <w:autoSpaceDN w:val="0"/>
                      <w:adjustRightInd w:val="0"/>
                    </w:pPr>
                    <w:r>
                      <w:t>太原局集团公司</w:t>
                    </w:r>
                  </w:p>
                </w:tc>
                <w:tc>
                  <w:tcPr>
                    <w:tcW w:w="1044" w:type="pct"/>
                    <w:tcBorders>
                      <w:top w:val="single" w:sz="4" w:space="0" w:color="auto"/>
                      <w:left w:val="single" w:sz="4" w:space="0" w:color="auto"/>
                      <w:bottom w:val="single" w:sz="4" w:space="0" w:color="auto"/>
                      <w:right w:val="single" w:sz="4" w:space="0" w:color="auto"/>
                    </w:tcBorders>
                    <w:vAlign w:val="center"/>
                  </w:tcPr>
                  <w:p w14:paraId="6FD3384B" w14:textId="77777777" w:rsidR="00FC7249" w:rsidRDefault="00FC7249" w:rsidP="00FC7249">
                    <w:pPr>
                      <w:autoSpaceDE w:val="0"/>
                      <w:autoSpaceDN w:val="0"/>
                      <w:adjustRightInd w:val="0"/>
                      <w:jc w:val="right"/>
                    </w:pPr>
                    <w:r>
                      <w:t>400,000,000</w:t>
                    </w:r>
                  </w:p>
                </w:tc>
                <w:tc>
                  <w:tcPr>
                    <w:tcW w:w="986" w:type="pct"/>
                    <w:tcBorders>
                      <w:top w:val="single" w:sz="4" w:space="0" w:color="auto"/>
                      <w:left w:val="single" w:sz="4" w:space="0" w:color="auto"/>
                      <w:bottom w:val="single" w:sz="4" w:space="0" w:color="auto"/>
                      <w:right w:val="single" w:sz="4" w:space="0" w:color="auto"/>
                    </w:tcBorders>
                    <w:vAlign w:val="center"/>
                  </w:tcPr>
                  <w:p w14:paraId="15237B61" w14:textId="77777777" w:rsidR="00FC7249" w:rsidRDefault="00FC7249" w:rsidP="00FC7249">
                    <w:pPr>
                      <w:autoSpaceDE w:val="0"/>
                      <w:autoSpaceDN w:val="0"/>
                      <w:adjustRightInd w:val="0"/>
                      <w:jc w:val="right"/>
                    </w:pPr>
                    <w:r>
                      <w:t>208,000,000</w:t>
                    </w:r>
                  </w:p>
                </w:tc>
              </w:tr>
            </w:sdtContent>
          </w:sdt>
        </w:tbl>
        <w:p w14:paraId="0151E18C" w14:textId="77777777" w:rsidR="00146044" w:rsidRDefault="00146044"/>
        <w:p w14:paraId="6BE4C87A" w14:textId="07BD3975" w:rsidR="00FC7249" w:rsidRDefault="00FC7249">
          <w:r w:rsidRPr="00FC7249">
            <w:rPr>
              <w:rFonts w:hint="eastAsia"/>
            </w:rPr>
            <w:t>注</w:t>
          </w:r>
          <w:r w:rsidRPr="00FC7249">
            <w:t>1： 应付账款主要包括接受服务支出以及尚未支付的劳务费及材料采购款等。</w:t>
          </w:r>
        </w:p>
        <w:p w14:paraId="53AFDB79" w14:textId="77777777" w:rsidR="00146044" w:rsidRDefault="00146044"/>
        <w:p w14:paraId="7D5986D0" w14:textId="77777777" w:rsidR="00146044" w:rsidRDefault="00FC7249">
          <w:r w:rsidRPr="00FC7249">
            <w:rPr>
              <w:rFonts w:hint="eastAsia"/>
            </w:rPr>
            <w:t>注</w:t>
          </w:r>
          <w:r w:rsidRPr="00FC7249">
            <w:t>2： 其他应付款主要包括应付太原局集团公司及其下属单位尚未结算的工程款等。</w:t>
          </w:r>
        </w:p>
        <w:p w14:paraId="78EF6237" w14:textId="1C838A33" w:rsidR="009D01F0" w:rsidRDefault="00000000"/>
      </w:sdtContent>
    </w:sdt>
    <w:sdt>
      <w:sdtPr>
        <w:rPr>
          <w:rFonts w:ascii="宋体" w:hAnsi="宋体" w:cs="宋体" w:hint="eastAsia"/>
          <w:b w:val="0"/>
          <w:bCs w:val="0"/>
          <w:kern w:val="0"/>
          <w:szCs w:val="24"/>
        </w:rPr>
        <w:alias w:val="模块:关联方承诺"/>
        <w:tag w:val="_GBC_945a5f0033de4c9786bb7245eedc88e3"/>
        <w:id w:val="931709211"/>
        <w:lock w:val="sdtLocked"/>
        <w:placeholder>
          <w:docPart w:val="GBC22222222222222222222222222222"/>
        </w:placeholder>
      </w:sdtPr>
      <w:sdtEndPr>
        <w:rPr>
          <w:rFonts w:cs="Cambria"/>
          <w:sz w:val="20"/>
          <w:szCs w:val="20"/>
        </w:rPr>
      </w:sdtEndPr>
      <w:sdtContent>
        <w:p w14:paraId="1297E107" w14:textId="77777777" w:rsidR="009D01F0" w:rsidRDefault="00174DED" w:rsidP="00BC60D6">
          <w:pPr>
            <w:pStyle w:val="3"/>
            <w:numPr>
              <w:ilvl w:val="0"/>
              <w:numId w:val="56"/>
            </w:numPr>
            <w:rPr>
              <w:rFonts w:ascii="宋体" w:hAnsi="宋体" w:cs="Arial"/>
              <w:szCs w:val="21"/>
            </w:rPr>
          </w:pPr>
          <w:r>
            <w:rPr>
              <w:rFonts w:ascii="宋体" w:hAnsi="宋体" w:hint="eastAsia"/>
            </w:rPr>
            <w:t>关联方</w:t>
          </w:r>
          <w:r>
            <w:rPr>
              <w:rFonts w:ascii="宋体" w:hAnsi="宋体" w:cs="Arial" w:hint="eastAsia"/>
              <w:szCs w:val="21"/>
            </w:rPr>
            <w:t>承诺</w:t>
          </w:r>
        </w:p>
        <w:sdt>
          <w:sdtPr>
            <w:alias w:val="是否适用：关联方承诺[双击切换]"/>
            <w:tag w:val="_GBC_b906cacab2e94825966fa70e345656b5"/>
            <w:id w:val="1627888295"/>
            <w:lock w:val="sdtLocked"/>
            <w:placeholder>
              <w:docPart w:val="GBC22222222222222222222222222222"/>
            </w:placeholder>
          </w:sdtPr>
          <w:sdtContent>
            <w:p w14:paraId="67A0858F" w14:textId="6D91FA62" w:rsidR="009D01F0" w:rsidRDefault="00174DED">
              <w:r>
                <w:fldChar w:fldCharType="begin"/>
              </w:r>
              <w:r w:rsidR="00FC7249">
                <w:instrText xml:space="preserve"> MACROBUTTON  SnrToggleCheckbox √适用 </w:instrText>
              </w:r>
              <w:r>
                <w:fldChar w:fldCharType="end"/>
              </w:r>
              <w:r>
                <w:fldChar w:fldCharType="begin"/>
              </w:r>
              <w:r w:rsidR="00FC7249">
                <w:instrText xml:space="preserve"> MACROBUTTON  SnrToggleCheckbox □不适用 </w:instrText>
              </w:r>
              <w:r>
                <w:fldChar w:fldCharType="end"/>
              </w:r>
            </w:p>
          </w:sdtContent>
        </w:sdt>
        <w:sdt>
          <w:sdtPr>
            <w:alias w:val="关联方相关承诺"/>
            <w:tag w:val="_GBC_07be2fbf22ab46319cf1aeac8c65a417"/>
            <w:id w:val="1738281608"/>
            <w:lock w:val="sdtLocked"/>
            <w:placeholder>
              <w:docPart w:val="GBC22222222222222222222222222222"/>
            </w:placeholder>
          </w:sdtPr>
          <w:sdtContent>
            <w:p w14:paraId="406A9756" w14:textId="77777777" w:rsidR="00740B87" w:rsidRDefault="00FC7249">
              <w:pPr>
                <w:rPr>
                  <w:rFonts w:ascii="PMingLiU" w:eastAsiaTheme="minorEastAsia" w:hAnsi="PMingLiU" w:cs="PMingLiU"/>
                </w:rPr>
              </w:pPr>
              <w:r>
                <w:t>以下为本集团于资产负债表日，已签约而尚不必在资产负债表上列示的与关联方有关的承诺事项</w:t>
              </w:r>
              <w:r>
                <w:rPr>
                  <w:rFonts w:ascii="PMingLiU" w:eastAsia="PMingLiU" w:hAnsi="PMingLiU" w:cs="PMingLiU" w:hint="eastAsia"/>
                </w:rPr>
                <w:t>：</w:t>
              </w:r>
            </w:p>
            <w:tbl>
              <w:tblPr>
                <w:tblStyle w:val="a7"/>
                <w:tblW w:w="0" w:type="auto"/>
                <w:tblLook w:val="04A0" w:firstRow="1" w:lastRow="0" w:firstColumn="1" w:lastColumn="0" w:noHBand="0" w:noVBand="1"/>
              </w:tblPr>
              <w:tblGrid>
                <w:gridCol w:w="3964"/>
                <w:gridCol w:w="2552"/>
                <w:gridCol w:w="2307"/>
              </w:tblGrid>
              <w:tr w:rsidR="009019F3" w14:paraId="0C5E2824" w14:textId="77777777" w:rsidTr="00BF51B9">
                <w:tc>
                  <w:tcPr>
                    <w:tcW w:w="3964" w:type="dxa"/>
                  </w:tcPr>
                  <w:p w14:paraId="3E53745E" w14:textId="77777777" w:rsidR="009019F3" w:rsidRDefault="009019F3" w:rsidP="00BF51B9">
                    <w:r>
                      <w:t>接受劳务</w:t>
                    </w:r>
                  </w:p>
                </w:tc>
                <w:tc>
                  <w:tcPr>
                    <w:tcW w:w="2552" w:type="dxa"/>
                  </w:tcPr>
                  <w:p w14:paraId="22A4089A" w14:textId="77777777" w:rsidR="009019F3" w:rsidRDefault="009019F3" w:rsidP="00BF51B9"/>
                </w:tc>
                <w:tc>
                  <w:tcPr>
                    <w:tcW w:w="2307" w:type="dxa"/>
                  </w:tcPr>
                  <w:p w14:paraId="09EAB63E" w14:textId="77777777" w:rsidR="009019F3" w:rsidRDefault="009019F3" w:rsidP="00BF51B9"/>
                </w:tc>
              </w:tr>
              <w:tr w:rsidR="009019F3" w14:paraId="4835747A" w14:textId="77777777" w:rsidTr="009019F3">
                <w:tc>
                  <w:tcPr>
                    <w:tcW w:w="3964" w:type="dxa"/>
                  </w:tcPr>
                  <w:p w14:paraId="1336A8B9" w14:textId="77777777" w:rsidR="009019F3" w:rsidRDefault="009019F3" w:rsidP="00BF51B9"/>
                </w:tc>
                <w:tc>
                  <w:tcPr>
                    <w:tcW w:w="2552" w:type="dxa"/>
                    <w:vAlign w:val="center"/>
                  </w:tcPr>
                  <w:p w14:paraId="32F38B2A" w14:textId="77777777" w:rsidR="009019F3" w:rsidRPr="00146044" w:rsidRDefault="009019F3" w:rsidP="009019F3">
                    <w:pPr>
                      <w:jc w:val="right"/>
                      <w:rPr>
                        <w:rFonts w:ascii="宋体" w:hAnsi="宋体"/>
                      </w:rPr>
                    </w:pPr>
                    <w:r w:rsidRPr="00146044">
                      <w:rPr>
                        <w:rFonts w:ascii="宋体" w:hAnsi="宋体"/>
                      </w:rPr>
                      <w:t>2023 年 6 月 30 日</w:t>
                    </w:r>
                  </w:p>
                </w:tc>
                <w:tc>
                  <w:tcPr>
                    <w:tcW w:w="2307" w:type="dxa"/>
                    <w:vAlign w:val="center"/>
                  </w:tcPr>
                  <w:p w14:paraId="442E8873" w14:textId="77777777" w:rsidR="009019F3" w:rsidRPr="00146044" w:rsidRDefault="009019F3" w:rsidP="009019F3">
                    <w:pPr>
                      <w:jc w:val="right"/>
                      <w:rPr>
                        <w:rFonts w:ascii="宋体" w:hAnsi="宋体"/>
                      </w:rPr>
                    </w:pPr>
                    <w:r w:rsidRPr="00146044">
                      <w:rPr>
                        <w:rFonts w:ascii="宋体" w:hAnsi="宋体"/>
                      </w:rPr>
                      <w:t>2022 年 12 月 31 日</w:t>
                    </w:r>
                  </w:p>
                </w:tc>
              </w:tr>
              <w:tr w:rsidR="009019F3" w14:paraId="43A3CBAC" w14:textId="77777777" w:rsidTr="00BF51B9">
                <w:tc>
                  <w:tcPr>
                    <w:tcW w:w="3964" w:type="dxa"/>
                  </w:tcPr>
                  <w:p w14:paraId="45C237D9" w14:textId="77777777" w:rsidR="009019F3" w:rsidRDefault="009019F3" w:rsidP="00BF51B9">
                    <w:r>
                      <w:t>国铁集团及其下属单位</w:t>
                    </w:r>
                  </w:p>
                </w:tc>
                <w:tc>
                  <w:tcPr>
                    <w:tcW w:w="2552" w:type="dxa"/>
                    <w:vAlign w:val="center"/>
                  </w:tcPr>
                  <w:p w14:paraId="46E55D44" w14:textId="77777777" w:rsidR="009019F3" w:rsidRPr="00146044" w:rsidRDefault="009019F3" w:rsidP="00BF51B9">
                    <w:pPr>
                      <w:jc w:val="right"/>
                      <w:rPr>
                        <w:rFonts w:ascii="宋体" w:hAnsi="宋体"/>
                      </w:rPr>
                    </w:pPr>
                    <w:r w:rsidRPr="00146044">
                      <w:rPr>
                        <w:rFonts w:ascii="宋体" w:hAnsi="宋体"/>
                      </w:rPr>
                      <w:t>27,550,233</w:t>
                    </w:r>
                  </w:p>
                </w:tc>
                <w:tc>
                  <w:tcPr>
                    <w:tcW w:w="2307" w:type="dxa"/>
                    <w:vAlign w:val="center"/>
                  </w:tcPr>
                  <w:p w14:paraId="6837E6F2" w14:textId="77777777" w:rsidR="009019F3" w:rsidRPr="00146044" w:rsidRDefault="009019F3" w:rsidP="00BF51B9">
                    <w:pPr>
                      <w:jc w:val="right"/>
                      <w:rPr>
                        <w:rFonts w:ascii="宋体" w:hAnsi="宋体"/>
                      </w:rPr>
                    </w:pPr>
                    <w:r w:rsidRPr="00146044">
                      <w:rPr>
                        <w:rFonts w:ascii="宋体" w:hAnsi="宋体"/>
                      </w:rPr>
                      <w:t>26,171,763</w:t>
                    </w:r>
                  </w:p>
                </w:tc>
              </w:tr>
              <w:tr w:rsidR="009019F3" w14:paraId="2B577154" w14:textId="77777777" w:rsidTr="00BF51B9">
                <w:tc>
                  <w:tcPr>
                    <w:tcW w:w="3964" w:type="dxa"/>
                  </w:tcPr>
                  <w:p w14:paraId="7DC965B0" w14:textId="77777777" w:rsidR="009019F3" w:rsidRDefault="009019F3" w:rsidP="00BF51B9">
                    <w:r>
                      <w:t>其中：太原局集团公司及其下属单位</w:t>
                    </w:r>
                  </w:p>
                </w:tc>
                <w:tc>
                  <w:tcPr>
                    <w:tcW w:w="2552" w:type="dxa"/>
                    <w:vAlign w:val="center"/>
                  </w:tcPr>
                  <w:p w14:paraId="324F19D5" w14:textId="77777777" w:rsidR="009019F3" w:rsidRPr="00146044" w:rsidRDefault="009019F3" w:rsidP="00BF51B9">
                    <w:pPr>
                      <w:jc w:val="right"/>
                      <w:rPr>
                        <w:rFonts w:ascii="宋体" w:hAnsi="宋体"/>
                      </w:rPr>
                    </w:pPr>
                    <w:r w:rsidRPr="00146044">
                      <w:rPr>
                        <w:rFonts w:ascii="宋体" w:hAnsi="宋体"/>
                      </w:rPr>
                      <w:t>27,550,233</w:t>
                    </w:r>
                  </w:p>
                </w:tc>
                <w:tc>
                  <w:tcPr>
                    <w:tcW w:w="2307" w:type="dxa"/>
                    <w:vAlign w:val="center"/>
                  </w:tcPr>
                  <w:p w14:paraId="1F9ED4D3" w14:textId="77777777" w:rsidR="009019F3" w:rsidRPr="00146044" w:rsidRDefault="009019F3" w:rsidP="00BF51B9">
                    <w:pPr>
                      <w:jc w:val="right"/>
                      <w:rPr>
                        <w:rFonts w:ascii="宋体" w:hAnsi="宋体"/>
                      </w:rPr>
                    </w:pPr>
                    <w:r w:rsidRPr="00146044">
                      <w:rPr>
                        <w:rFonts w:ascii="宋体" w:hAnsi="宋体"/>
                      </w:rPr>
                      <w:t>26,171,763</w:t>
                    </w:r>
                  </w:p>
                </w:tc>
              </w:tr>
            </w:tbl>
            <w:p w14:paraId="1430ABC0" w14:textId="7593C146" w:rsidR="009D01F0" w:rsidRDefault="00000000"/>
          </w:sdtContent>
        </w:sdt>
        <w:tbl>
          <w:tblPr>
            <w:tblStyle w:val="a7"/>
            <w:tblW w:w="0" w:type="auto"/>
            <w:tblLook w:val="04A0" w:firstRow="1" w:lastRow="0" w:firstColumn="1" w:lastColumn="0" w:noHBand="0" w:noVBand="1"/>
          </w:tblPr>
          <w:tblGrid>
            <w:gridCol w:w="3964"/>
            <w:gridCol w:w="2552"/>
            <w:gridCol w:w="2307"/>
          </w:tblGrid>
          <w:tr w:rsidR="009019F3" w14:paraId="5E441103" w14:textId="77777777" w:rsidTr="009019F3">
            <w:tc>
              <w:tcPr>
                <w:tcW w:w="3964" w:type="dxa"/>
              </w:tcPr>
              <w:p w14:paraId="45C5E23E" w14:textId="77777777" w:rsidR="009019F3" w:rsidRDefault="009019F3" w:rsidP="00E672A3">
                <w:pPr>
                  <w:tabs>
                    <w:tab w:val="left" w:pos="1134"/>
                  </w:tabs>
                  <w:rPr>
                    <w:rFonts w:cs="Cambria"/>
                    <w:sz w:val="20"/>
                    <w:szCs w:val="20"/>
                  </w:rPr>
                </w:pPr>
                <w:r>
                  <w:t>采购商品</w:t>
                </w:r>
              </w:p>
            </w:tc>
            <w:tc>
              <w:tcPr>
                <w:tcW w:w="2552" w:type="dxa"/>
              </w:tcPr>
              <w:p w14:paraId="53853093" w14:textId="77777777" w:rsidR="009019F3" w:rsidRDefault="009019F3" w:rsidP="00E672A3">
                <w:pPr>
                  <w:tabs>
                    <w:tab w:val="left" w:pos="1134"/>
                  </w:tabs>
                  <w:rPr>
                    <w:rFonts w:cs="Cambria"/>
                    <w:sz w:val="20"/>
                    <w:szCs w:val="20"/>
                  </w:rPr>
                </w:pPr>
              </w:p>
            </w:tc>
            <w:tc>
              <w:tcPr>
                <w:tcW w:w="2307" w:type="dxa"/>
              </w:tcPr>
              <w:p w14:paraId="37A55F41" w14:textId="77777777" w:rsidR="009019F3" w:rsidRDefault="009019F3" w:rsidP="00E672A3">
                <w:pPr>
                  <w:tabs>
                    <w:tab w:val="left" w:pos="1134"/>
                  </w:tabs>
                  <w:rPr>
                    <w:rFonts w:cs="Cambria"/>
                    <w:sz w:val="20"/>
                    <w:szCs w:val="20"/>
                  </w:rPr>
                </w:pPr>
              </w:p>
            </w:tc>
          </w:tr>
          <w:tr w:rsidR="009019F3" w14:paraId="21EB72C8" w14:textId="77777777" w:rsidTr="009019F3">
            <w:tc>
              <w:tcPr>
                <w:tcW w:w="3964" w:type="dxa"/>
              </w:tcPr>
              <w:p w14:paraId="744D761B" w14:textId="77777777" w:rsidR="009019F3" w:rsidRDefault="009019F3" w:rsidP="00E672A3">
                <w:pPr>
                  <w:tabs>
                    <w:tab w:val="left" w:pos="1134"/>
                  </w:tabs>
                  <w:rPr>
                    <w:rFonts w:cs="Cambria"/>
                    <w:sz w:val="20"/>
                    <w:szCs w:val="20"/>
                  </w:rPr>
                </w:pPr>
              </w:p>
            </w:tc>
            <w:tc>
              <w:tcPr>
                <w:tcW w:w="2552" w:type="dxa"/>
                <w:vAlign w:val="center"/>
              </w:tcPr>
              <w:p w14:paraId="5AB8D7BA" w14:textId="77777777" w:rsidR="009019F3" w:rsidRPr="00146044" w:rsidRDefault="009019F3" w:rsidP="00146044">
                <w:pPr>
                  <w:jc w:val="right"/>
                  <w:rPr>
                    <w:rFonts w:ascii="宋体" w:hAnsi="宋体"/>
                  </w:rPr>
                </w:pPr>
                <w:r w:rsidRPr="00146044">
                  <w:rPr>
                    <w:rFonts w:ascii="宋体" w:hAnsi="宋体"/>
                  </w:rPr>
                  <w:t>2023 年 6 月 30 日</w:t>
                </w:r>
              </w:p>
            </w:tc>
            <w:tc>
              <w:tcPr>
                <w:tcW w:w="2307" w:type="dxa"/>
                <w:vAlign w:val="center"/>
              </w:tcPr>
              <w:p w14:paraId="0038E665" w14:textId="77777777" w:rsidR="009019F3" w:rsidRPr="00146044" w:rsidRDefault="009019F3" w:rsidP="00146044">
                <w:pPr>
                  <w:jc w:val="right"/>
                  <w:rPr>
                    <w:rFonts w:ascii="宋体" w:hAnsi="宋体"/>
                  </w:rPr>
                </w:pPr>
                <w:r w:rsidRPr="00146044">
                  <w:rPr>
                    <w:rFonts w:ascii="宋体" w:hAnsi="宋体"/>
                  </w:rPr>
                  <w:t>2022 年 12 月 31 日</w:t>
                </w:r>
              </w:p>
            </w:tc>
          </w:tr>
          <w:tr w:rsidR="009019F3" w14:paraId="6B01DAC3" w14:textId="77777777" w:rsidTr="009019F3">
            <w:tc>
              <w:tcPr>
                <w:tcW w:w="3964" w:type="dxa"/>
              </w:tcPr>
              <w:p w14:paraId="609F1E13" w14:textId="77777777" w:rsidR="009019F3" w:rsidRDefault="009019F3" w:rsidP="00E672A3">
                <w:pPr>
                  <w:tabs>
                    <w:tab w:val="left" w:pos="1134"/>
                  </w:tabs>
                  <w:rPr>
                    <w:rFonts w:cs="Cambria"/>
                    <w:sz w:val="20"/>
                    <w:szCs w:val="20"/>
                  </w:rPr>
                </w:pPr>
                <w:r>
                  <w:t>国铁集团及其下属单位</w:t>
                </w:r>
              </w:p>
            </w:tc>
            <w:tc>
              <w:tcPr>
                <w:tcW w:w="2552" w:type="dxa"/>
                <w:vAlign w:val="center"/>
              </w:tcPr>
              <w:p w14:paraId="5351A8B3" w14:textId="32348725" w:rsidR="009019F3" w:rsidRPr="00146044" w:rsidRDefault="009019F3" w:rsidP="00146044">
                <w:pPr>
                  <w:jc w:val="right"/>
                  <w:rPr>
                    <w:rFonts w:ascii="宋体" w:hAnsi="宋体"/>
                  </w:rPr>
                </w:pPr>
                <w:r w:rsidRPr="00146044">
                  <w:rPr>
                    <w:rFonts w:ascii="宋体" w:hAnsi="宋体"/>
                  </w:rPr>
                  <w:t>10,829,778</w:t>
                </w:r>
              </w:p>
            </w:tc>
            <w:tc>
              <w:tcPr>
                <w:tcW w:w="2307" w:type="dxa"/>
                <w:vAlign w:val="center"/>
              </w:tcPr>
              <w:p w14:paraId="7EC1C725" w14:textId="16C4764E" w:rsidR="009019F3" w:rsidRPr="00146044" w:rsidRDefault="009019F3" w:rsidP="00146044">
                <w:pPr>
                  <w:jc w:val="right"/>
                  <w:rPr>
                    <w:rFonts w:ascii="宋体" w:hAnsi="宋体"/>
                  </w:rPr>
                </w:pPr>
                <w:r w:rsidRPr="00146044">
                  <w:rPr>
                    <w:rFonts w:ascii="宋体" w:hAnsi="宋体"/>
                  </w:rPr>
                  <w:t>16,558,707</w:t>
                </w:r>
              </w:p>
            </w:tc>
          </w:tr>
          <w:tr w:rsidR="009019F3" w14:paraId="3ABE3DFF" w14:textId="77777777" w:rsidTr="009019F3">
            <w:tc>
              <w:tcPr>
                <w:tcW w:w="3964" w:type="dxa"/>
              </w:tcPr>
              <w:p w14:paraId="413262A7" w14:textId="77777777" w:rsidR="009019F3" w:rsidRDefault="009019F3" w:rsidP="00E672A3">
                <w:pPr>
                  <w:tabs>
                    <w:tab w:val="left" w:pos="1134"/>
                  </w:tabs>
                  <w:rPr>
                    <w:rFonts w:cs="Cambria"/>
                    <w:sz w:val="20"/>
                    <w:szCs w:val="20"/>
                  </w:rPr>
                </w:pPr>
                <w:r>
                  <w:t>其中：太原局集团公司及其下属单位</w:t>
                </w:r>
              </w:p>
            </w:tc>
            <w:tc>
              <w:tcPr>
                <w:tcW w:w="2552" w:type="dxa"/>
                <w:vAlign w:val="center"/>
              </w:tcPr>
              <w:p w14:paraId="44FF653A" w14:textId="24316A37" w:rsidR="009019F3" w:rsidRPr="00146044" w:rsidRDefault="009019F3" w:rsidP="00146044">
                <w:pPr>
                  <w:jc w:val="right"/>
                  <w:rPr>
                    <w:rFonts w:ascii="宋体" w:hAnsi="宋体"/>
                  </w:rPr>
                </w:pPr>
                <w:r w:rsidRPr="00146044">
                  <w:rPr>
                    <w:rFonts w:ascii="宋体" w:hAnsi="宋体"/>
                  </w:rPr>
                  <w:t>10,829,778</w:t>
                </w:r>
              </w:p>
            </w:tc>
            <w:tc>
              <w:tcPr>
                <w:tcW w:w="2307" w:type="dxa"/>
                <w:vAlign w:val="center"/>
              </w:tcPr>
              <w:p w14:paraId="14DB43A1" w14:textId="09FB5C44" w:rsidR="009019F3" w:rsidRPr="00146044" w:rsidRDefault="009019F3" w:rsidP="00146044">
                <w:pPr>
                  <w:jc w:val="right"/>
                  <w:rPr>
                    <w:rFonts w:ascii="宋体" w:hAnsi="宋体"/>
                  </w:rPr>
                </w:pPr>
                <w:r w:rsidRPr="00146044">
                  <w:rPr>
                    <w:rFonts w:ascii="宋体" w:hAnsi="宋体"/>
                  </w:rPr>
                  <w:t>16,558,707</w:t>
                </w:r>
              </w:p>
            </w:tc>
          </w:tr>
        </w:tbl>
        <w:p w14:paraId="18FE2FAF" w14:textId="77777777" w:rsidR="009019F3" w:rsidRDefault="009019F3">
          <w:pPr>
            <w:tabs>
              <w:tab w:val="left" w:pos="1134"/>
            </w:tabs>
            <w:rPr>
              <w:rFonts w:cs="Cambria"/>
              <w:sz w:val="20"/>
              <w:szCs w:val="20"/>
            </w:rPr>
          </w:pPr>
        </w:p>
        <w:tbl>
          <w:tblPr>
            <w:tblStyle w:val="a7"/>
            <w:tblW w:w="0" w:type="auto"/>
            <w:tblLook w:val="04A0" w:firstRow="1" w:lastRow="0" w:firstColumn="1" w:lastColumn="0" w:noHBand="0" w:noVBand="1"/>
          </w:tblPr>
          <w:tblGrid>
            <w:gridCol w:w="3964"/>
            <w:gridCol w:w="2552"/>
            <w:gridCol w:w="2307"/>
          </w:tblGrid>
          <w:tr w:rsidR="009019F3" w14:paraId="50EA2278" w14:textId="77777777" w:rsidTr="004B40F5">
            <w:tc>
              <w:tcPr>
                <w:tcW w:w="3964" w:type="dxa"/>
              </w:tcPr>
              <w:p w14:paraId="2B90D8F7" w14:textId="77777777" w:rsidR="009019F3" w:rsidRDefault="009019F3" w:rsidP="004B40F5">
                <w:pPr>
                  <w:tabs>
                    <w:tab w:val="left" w:pos="1134"/>
                  </w:tabs>
                  <w:rPr>
                    <w:rFonts w:cs="Cambria"/>
                    <w:sz w:val="20"/>
                    <w:szCs w:val="20"/>
                  </w:rPr>
                </w:pPr>
                <w:r>
                  <w:t>资产收</w:t>
                </w:r>
                <w:r>
                  <w:rPr>
                    <w:rFonts w:ascii="PMingLiU" w:eastAsia="PMingLiU" w:hAnsi="PMingLiU" w:cs="PMingLiU" w:hint="eastAsia"/>
                  </w:rPr>
                  <w:t>购</w:t>
                </w:r>
              </w:p>
            </w:tc>
            <w:tc>
              <w:tcPr>
                <w:tcW w:w="2552" w:type="dxa"/>
              </w:tcPr>
              <w:p w14:paraId="6EE04AA1" w14:textId="77777777" w:rsidR="009019F3" w:rsidRDefault="009019F3" w:rsidP="004B40F5">
                <w:pPr>
                  <w:tabs>
                    <w:tab w:val="left" w:pos="1134"/>
                  </w:tabs>
                  <w:rPr>
                    <w:rFonts w:cs="Cambria"/>
                    <w:sz w:val="20"/>
                    <w:szCs w:val="20"/>
                  </w:rPr>
                </w:pPr>
              </w:p>
            </w:tc>
            <w:tc>
              <w:tcPr>
                <w:tcW w:w="2307" w:type="dxa"/>
              </w:tcPr>
              <w:p w14:paraId="2D9BE698" w14:textId="77777777" w:rsidR="009019F3" w:rsidRDefault="009019F3" w:rsidP="004B40F5">
                <w:pPr>
                  <w:tabs>
                    <w:tab w:val="left" w:pos="1134"/>
                  </w:tabs>
                  <w:rPr>
                    <w:rFonts w:cs="Cambria"/>
                    <w:sz w:val="20"/>
                    <w:szCs w:val="20"/>
                  </w:rPr>
                </w:pPr>
              </w:p>
            </w:tc>
          </w:tr>
          <w:tr w:rsidR="009019F3" w14:paraId="60466CF3" w14:textId="77777777" w:rsidTr="004B40F5">
            <w:tc>
              <w:tcPr>
                <w:tcW w:w="3964" w:type="dxa"/>
              </w:tcPr>
              <w:p w14:paraId="413939D9" w14:textId="77777777" w:rsidR="009019F3" w:rsidRDefault="009019F3" w:rsidP="004B40F5">
                <w:pPr>
                  <w:tabs>
                    <w:tab w:val="left" w:pos="1134"/>
                  </w:tabs>
                  <w:rPr>
                    <w:rFonts w:cs="Cambria"/>
                    <w:sz w:val="20"/>
                    <w:szCs w:val="20"/>
                  </w:rPr>
                </w:pPr>
              </w:p>
            </w:tc>
            <w:tc>
              <w:tcPr>
                <w:tcW w:w="2552" w:type="dxa"/>
                <w:vAlign w:val="center"/>
              </w:tcPr>
              <w:p w14:paraId="4B6D1505" w14:textId="77777777" w:rsidR="009019F3" w:rsidRPr="00146044" w:rsidRDefault="009019F3" w:rsidP="00146044">
                <w:pPr>
                  <w:jc w:val="right"/>
                  <w:rPr>
                    <w:rFonts w:ascii="宋体" w:hAnsi="宋体"/>
                  </w:rPr>
                </w:pPr>
                <w:r w:rsidRPr="00146044">
                  <w:rPr>
                    <w:rFonts w:ascii="宋体" w:hAnsi="宋体"/>
                  </w:rPr>
                  <w:t>2023 年 6 月 30 日</w:t>
                </w:r>
              </w:p>
            </w:tc>
            <w:tc>
              <w:tcPr>
                <w:tcW w:w="2307" w:type="dxa"/>
                <w:vAlign w:val="center"/>
              </w:tcPr>
              <w:p w14:paraId="32CC3CD4" w14:textId="77777777" w:rsidR="009019F3" w:rsidRPr="00146044" w:rsidRDefault="009019F3" w:rsidP="00146044">
                <w:pPr>
                  <w:jc w:val="right"/>
                  <w:rPr>
                    <w:rFonts w:ascii="宋体" w:hAnsi="宋体"/>
                  </w:rPr>
                </w:pPr>
                <w:r w:rsidRPr="00146044">
                  <w:rPr>
                    <w:rFonts w:ascii="宋体" w:hAnsi="宋体"/>
                  </w:rPr>
                  <w:t>2022 年 12 月 31 日</w:t>
                </w:r>
              </w:p>
            </w:tc>
          </w:tr>
          <w:tr w:rsidR="009019F3" w14:paraId="194736D3" w14:textId="77777777" w:rsidTr="009019F3">
            <w:tc>
              <w:tcPr>
                <w:tcW w:w="3964" w:type="dxa"/>
              </w:tcPr>
              <w:p w14:paraId="08CEA19D" w14:textId="77777777" w:rsidR="009019F3" w:rsidRDefault="009019F3" w:rsidP="004B40F5">
                <w:pPr>
                  <w:tabs>
                    <w:tab w:val="left" w:pos="1134"/>
                  </w:tabs>
                  <w:rPr>
                    <w:rFonts w:cs="Cambria"/>
                    <w:sz w:val="20"/>
                    <w:szCs w:val="20"/>
                  </w:rPr>
                </w:pPr>
                <w:r>
                  <w:t>国铁集团及其下属单位</w:t>
                </w:r>
              </w:p>
            </w:tc>
            <w:tc>
              <w:tcPr>
                <w:tcW w:w="2552" w:type="dxa"/>
                <w:vAlign w:val="center"/>
              </w:tcPr>
              <w:p w14:paraId="7A1AB6C2" w14:textId="6C6F2349" w:rsidR="009019F3" w:rsidRPr="00146044" w:rsidRDefault="00506CC6" w:rsidP="00146044">
                <w:pPr>
                  <w:jc w:val="right"/>
                  <w:rPr>
                    <w:rFonts w:ascii="宋体" w:hAnsi="宋体"/>
                  </w:rPr>
                </w:pPr>
                <w:r w:rsidRPr="00506CC6">
                  <w:rPr>
                    <w:rFonts w:ascii="宋体" w:hAnsi="宋体"/>
                  </w:rPr>
                  <w:t>28,309,015,300</w:t>
                </w:r>
              </w:p>
            </w:tc>
            <w:tc>
              <w:tcPr>
                <w:tcW w:w="2307" w:type="dxa"/>
                <w:vAlign w:val="center"/>
              </w:tcPr>
              <w:p w14:paraId="6DE22F8D" w14:textId="4ABE3CA1" w:rsidR="009019F3" w:rsidRPr="00146044" w:rsidRDefault="009019F3" w:rsidP="00146044">
                <w:pPr>
                  <w:jc w:val="right"/>
                  <w:rPr>
                    <w:rFonts w:ascii="宋体" w:hAnsi="宋体"/>
                  </w:rPr>
                </w:pPr>
                <w:r w:rsidRPr="00146044">
                  <w:rPr>
                    <w:rFonts w:ascii="宋体" w:hAnsi="宋体"/>
                  </w:rPr>
                  <w:t>28,309,015,300</w:t>
                </w:r>
              </w:p>
            </w:tc>
          </w:tr>
          <w:tr w:rsidR="009019F3" w14:paraId="3D1532B2" w14:textId="77777777" w:rsidTr="009019F3">
            <w:tc>
              <w:tcPr>
                <w:tcW w:w="3964" w:type="dxa"/>
              </w:tcPr>
              <w:p w14:paraId="5C0F0734" w14:textId="77777777" w:rsidR="009019F3" w:rsidRDefault="009019F3" w:rsidP="004B40F5">
                <w:pPr>
                  <w:tabs>
                    <w:tab w:val="left" w:pos="1134"/>
                  </w:tabs>
                  <w:rPr>
                    <w:rFonts w:cs="Cambria"/>
                    <w:sz w:val="20"/>
                    <w:szCs w:val="20"/>
                  </w:rPr>
                </w:pPr>
                <w:r>
                  <w:t>其中：太原局集团公司及其下属单位</w:t>
                </w:r>
              </w:p>
            </w:tc>
            <w:tc>
              <w:tcPr>
                <w:tcW w:w="2552" w:type="dxa"/>
                <w:vAlign w:val="center"/>
              </w:tcPr>
              <w:p w14:paraId="47944BD4" w14:textId="29B2DEEA" w:rsidR="009019F3" w:rsidRPr="00146044" w:rsidRDefault="00506CC6" w:rsidP="00146044">
                <w:pPr>
                  <w:jc w:val="right"/>
                  <w:rPr>
                    <w:rFonts w:ascii="宋体" w:hAnsi="宋体"/>
                  </w:rPr>
                </w:pPr>
                <w:r w:rsidRPr="00506CC6">
                  <w:rPr>
                    <w:rFonts w:ascii="宋体" w:hAnsi="宋体"/>
                  </w:rPr>
                  <w:t>28,309,015,300</w:t>
                </w:r>
              </w:p>
            </w:tc>
            <w:tc>
              <w:tcPr>
                <w:tcW w:w="2307" w:type="dxa"/>
                <w:vAlign w:val="center"/>
              </w:tcPr>
              <w:p w14:paraId="1F2DDA1C" w14:textId="7F28B6BD" w:rsidR="009019F3" w:rsidRPr="00146044" w:rsidRDefault="009019F3" w:rsidP="00146044">
                <w:pPr>
                  <w:ind w:left="40"/>
                  <w:jc w:val="right"/>
                  <w:rPr>
                    <w:rFonts w:ascii="宋体" w:hAnsi="宋体"/>
                  </w:rPr>
                </w:pPr>
                <w:r w:rsidRPr="00146044">
                  <w:rPr>
                    <w:rFonts w:ascii="宋体" w:hAnsi="宋体"/>
                  </w:rPr>
                  <w:t>28,309,015,300</w:t>
                </w:r>
              </w:p>
            </w:tc>
          </w:tr>
        </w:tbl>
        <w:p w14:paraId="0769FD17" w14:textId="77777777" w:rsidR="009019F3" w:rsidRDefault="009019F3">
          <w:pPr>
            <w:tabs>
              <w:tab w:val="left" w:pos="1134"/>
            </w:tabs>
            <w:rPr>
              <w:rFonts w:cs="Cambria"/>
              <w:sz w:val="20"/>
              <w:szCs w:val="20"/>
            </w:rPr>
          </w:pPr>
        </w:p>
        <w:tbl>
          <w:tblPr>
            <w:tblStyle w:val="a7"/>
            <w:tblW w:w="0" w:type="auto"/>
            <w:tblLook w:val="04A0" w:firstRow="1" w:lastRow="0" w:firstColumn="1" w:lastColumn="0" w:noHBand="0" w:noVBand="1"/>
          </w:tblPr>
          <w:tblGrid>
            <w:gridCol w:w="3964"/>
            <w:gridCol w:w="2552"/>
            <w:gridCol w:w="2307"/>
          </w:tblGrid>
          <w:tr w:rsidR="009019F3" w14:paraId="39011BE9" w14:textId="77777777" w:rsidTr="00484D9D">
            <w:tc>
              <w:tcPr>
                <w:tcW w:w="3964" w:type="dxa"/>
              </w:tcPr>
              <w:p w14:paraId="188DC6C3" w14:textId="77777777" w:rsidR="009019F3" w:rsidRDefault="009019F3" w:rsidP="00484D9D">
                <w:pPr>
                  <w:tabs>
                    <w:tab w:val="left" w:pos="1134"/>
                  </w:tabs>
                  <w:rPr>
                    <w:rFonts w:cs="Cambria"/>
                    <w:sz w:val="20"/>
                    <w:szCs w:val="20"/>
                  </w:rPr>
                </w:pPr>
                <w:r>
                  <w:t>租</w:t>
                </w:r>
                <w:r w:rsidRPr="009019F3">
                  <w:rPr>
                    <w:rFonts w:hint="eastAsia"/>
                  </w:rPr>
                  <w:t>赁</w:t>
                </w:r>
              </w:p>
            </w:tc>
            <w:tc>
              <w:tcPr>
                <w:tcW w:w="2552" w:type="dxa"/>
              </w:tcPr>
              <w:p w14:paraId="120EDA05" w14:textId="77777777" w:rsidR="009019F3" w:rsidRDefault="009019F3" w:rsidP="00484D9D">
                <w:pPr>
                  <w:tabs>
                    <w:tab w:val="left" w:pos="1134"/>
                  </w:tabs>
                  <w:rPr>
                    <w:rFonts w:cs="Cambria"/>
                    <w:sz w:val="20"/>
                    <w:szCs w:val="20"/>
                  </w:rPr>
                </w:pPr>
              </w:p>
            </w:tc>
            <w:tc>
              <w:tcPr>
                <w:tcW w:w="2307" w:type="dxa"/>
              </w:tcPr>
              <w:p w14:paraId="5ECEA79D" w14:textId="77777777" w:rsidR="009019F3" w:rsidRDefault="009019F3" w:rsidP="00484D9D">
                <w:pPr>
                  <w:tabs>
                    <w:tab w:val="left" w:pos="1134"/>
                  </w:tabs>
                  <w:rPr>
                    <w:rFonts w:cs="Cambria"/>
                    <w:sz w:val="20"/>
                    <w:szCs w:val="20"/>
                  </w:rPr>
                </w:pPr>
              </w:p>
            </w:tc>
          </w:tr>
          <w:tr w:rsidR="009019F3" w14:paraId="0C6D0969" w14:textId="77777777" w:rsidTr="00484D9D">
            <w:tc>
              <w:tcPr>
                <w:tcW w:w="3964" w:type="dxa"/>
              </w:tcPr>
              <w:p w14:paraId="7A98865E" w14:textId="77777777" w:rsidR="009019F3" w:rsidRDefault="009019F3" w:rsidP="00484D9D">
                <w:pPr>
                  <w:tabs>
                    <w:tab w:val="left" w:pos="1134"/>
                  </w:tabs>
                  <w:rPr>
                    <w:rFonts w:cs="Cambria"/>
                    <w:sz w:val="20"/>
                    <w:szCs w:val="20"/>
                  </w:rPr>
                </w:pPr>
              </w:p>
            </w:tc>
            <w:tc>
              <w:tcPr>
                <w:tcW w:w="2552" w:type="dxa"/>
                <w:vAlign w:val="center"/>
              </w:tcPr>
              <w:p w14:paraId="4867C45A" w14:textId="77777777" w:rsidR="009019F3" w:rsidRPr="00146044" w:rsidRDefault="009019F3" w:rsidP="00146044">
                <w:pPr>
                  <w:jc w:val="right"/>
                  <w:rPr>
                    <w:rFonts w:ascii="宋体" w:hAnsi="宋体"/>
                  </w:rPr>
                </w:pPr>
                <w:r w:rsidRPr="00146044">
                  <w:rPr>
                    <w:rFonts w:ascii="宋体" w:hAnsi="宋体"/>
                  </w:rPr>
                  <w:t>2023 年 6 月 30 日</w:t>
                </w:r>
              </w:p>
            </w:tc>
            <w:tc>
              <w:tcPr>
                <w:tcW w:w="2307" w:type="dxa"/>
                <w:vAlign w:val="center"/>
              </w:tcPr>
              <w:p w14:paraId="4FE48271" w14:textId="77777777" w:rsidR="009019F3" w:rsidRPr="00146044" w:rsidRDefault="009019F3" w:rsidP="00146044">
                <w:pPr>
                  <w:jc w:val="right"/>
                  <w:rPr>
                    <w:rFonts w:ascii="宋体" w:hAnsi="宋体"/>
                  </w:rPr>
                </w:pPr>
                <w:r w:rsidRPr="00146044">
                  <w:rPr>
                    <w:rFonts w:ascii="宋体" w:hAnsi="宋体"/>
                  </w:rPr>
                  <w:t>2022 年 12 月 31 日</w:t>
                </w:r>
              </w:p>
            </w:tc>
          </w:tr>
          <w:tr w:rsidR="009019F3" w14:paraId="28982261" w14:textId="77777777" w:rsidTr="00484D9D">
            <w:tc>
              <w:tcPr>
                <w:tcW w:w="8823" w:type="dxa"/>
                <w:gridSpan w:val="3"/>
              </w:tcPr>
              <w:p w14:paraId="4E0ECB40" w14:textId="77777777" w:rsidR="009019F3" w:rsidRDefault="009019F3" w:rsidP="00484D9D">
                <w:pPr>
                  <w:tabs>
                    <w:tab w:val="left" w:pos="1134"/>
                  </w:tabs>
                  <w:jc w:val="left"/>
                </w:pPr>
                <w:r>
                  <w:t>租入土地、房屋及设备</w:t>
                </w:r>
              </w:p>
            </w:tc>
          </w:tr>
          <w:tr w:rsidR="009019F3" w14:paraId="79589DB0" w14:textId="77777777" w:rsidTr="00484D9D">
            <w:tc>
              <w:tcPr>
                <w:tcW w:w="3964" w:type="dxa"/>
              </w:tcPr>
              <w:p w14:paraId="6F6BABB1" w14:textId="77777777" w:rsidR="009019F3" w:rsidRDefault="009019F3" w:rsidP="00484D9D">
                <w:pPr>
                  <w:tabs>
                    <w:tab w:val="left" w:pos="1134"/>
                  </w:tabs>
                  <w:rPr>
                    <w:rFonts w:cs="Cambria"/>
                    <w:sz w:val="20"/>
                    <w:szCs w:val="20"/>
                  </w:rPr>
                </w:pPr>
                <w:r>
                  <w:t>一年以内</w:t>
                </w:r>
              </w:p>
            </w:tc>
            <w:tc>
              <w:tcPr>
                <w:tcW w:w="2552" w:type="dxa"/>
                <w:vAlign w:val="center"/>
              </w:tcPr>
              <w:p w14:paraId="10A697F2" w14:textId="2ADBEF01" w:rsidR="009019F3" w:rsidRPr="00146044" w:rsidRDefault="002E039E" w:rsidP="00146044">
                <w:pPr>
                  <w:jc w:val="right"/>
                  <w:rPr>
                    <w:rFonts w:ascii="宋体" w:hAnsi="宋体"/>
                  </w:rPr>
                </w:pPr>
                <w:r w:rsidRPr="002E039E">
                  <w:rPr>
                    <w:rFonts w:ascii="宋体" w:hAnsi="宋体"/>
                  </w:rPr>
                  <w:t>1,842,518</w:t>
                </w:r>
              </w:p>
            </w:tc>
            <w:tc>
              <w:tcPr>
                <w:tcW w:w="2307" w:type="dxa"/>
                <w:vAlign w:val="center"/>
              </w:tcPr>
              <w:p w14:paraId="621FCF17" w14:textId="2B978223" w:rsidR="009019F3" w:rsidRPr="00146044" w:rsidRDefault="009019F3" w:rsidP="002E039E">
                <w:pPr>
                  <w:jc w:val="right"/>
                  <w:rPr>
                    <w:rFonts w:ascii="宋体" w:hAnsi="宋体"/>
                  </w:rPr>
                </w:pPr>
                <w:r w:rsidRPr="00146044">
                  <w:rPr>
                    <w:rFonts w:ascii="宋体" w:hAnsi="宋体"/>
                  </w:rPr>
                  <w:t>1,842,518</w:t>
                </w:r>
              </w:p>
            </w:tc>
          </w:tr>
          <w:tr w:rsidR="009019F3" w14:paraId="24930206" w14:textId="77777777" w:rsidTr="00484D9D">
            <w:tc>
              <w:tcPr>
                <w:tcW w:w="3964" w:type="dxa"/>
              </w:tcPr>
              <w:p w14:paraId="0CD81EB9" w14:textId="77777777" w:rsidR="009019F3" w:rsidRDefault="009019F3" w:rsidP="00484D9D">
                <w:pPr>
                  <w:tabs>
                    <w:tab w:val="left" w:pos="1134"/>
                  </w:tabs>
                  <w:rPr>
                    <w:rFonts w:cs="Cambria"/>
                    <w:sz w:val="20"/>
                    <w:szCs w:val="20"/>
                  </w:rPr>
                </w:pPr>
                <w:r>
                  <w:rPr>
                    <w:rFonts w:cs="Cambria" w:hint="eastAsia"/>
                    <w:sz w:val="20"/>
                    <w:szCs w:val="20"/>
                  </w:rPr>
                  <w:t>合计</w:t>
                </w:r>
              </w:p>
            </w:tc>
            <w:tc>
              <w:tcPr>
                <w:tcW w:w="2552" w:type="dxa"/>
                <w:vAlign w:val="center"/>
              </w:tcPr>
              <w:p w14:paraId="5A1F620B" w14:textId="23C811A8" w:rsidR="009019F3" w:rsidRPr="00146044" w:rsidRDefault="002E039E" w:rsidP="00146044">
                <w:pPr>
                  <w:jc w:val="right"/>
                  <w:rPr>
                    <w:rFonts w:ascii="宋体" w:hAnsi="宋体"/>
                  </w:rPr>
                </w:pPr>
                <w:r w:rsidRPr="002E039E">
                  <w:rPr>
                    <w:rFonts w:ascii="宋体" w:hAnsi="宋体"/>
                  </w:rPr>
                  <w:t>1,842,518</w:t>
                </w:r>
              </w:p>
            </w:tc>
            <w:tc>
              <w:tcPr>
                <w:tcW w:w="2307" w:type="dxa"/>
                <w:vAlign w:val="center"/>
              </w:tcPr>
              <w:p w14:paraId="0101291E" w14:textId="6E683FF8" w:rsidR="009019F3" w:rsidRPr="00146044" w:rsidRDefault="009019F3" w:rsidP="00146044">
                <w:pPr>
                  <w:jc w:val="right"/>
                  <w:rPr>
                    <w:rFonts w:ascii="宋体" w:hAnsi="宋体"/>
                  </w:rPr>
                </w:pPr>
                <w:r w:rsidRPr="00146044">
                  <w:rPr>
                    <w:rFonts w:ascii="宋体" w:hAnsi="宋体"/>
                  </w:rPr>
                  <w:t>1,842,518</w:t>
                </w:r>
              </w:p>
            </w:tc>
          </w:tr>
        </w:tbl>
        <w:p w14:paraId="6EBF4944" w14:textId="77777777" w:rsidR="009019F3" w:rsidRDefault="009019F3">
          <w:pPr>
            <w:tabs>
              <w:tab w:val="left" w:pos="1134"/>
            </w:tabs>
          </w:pPr>
        </w:p>
        <w:p w14:paraId="541FDE3C" w14:textId="77777777" w:rsidR="009019F3" w:rsidRDefault="009019F3">
          <w:pPr>
            <w:tabs>
              <w:tab w:val="left" w:pos="1134"/>
            </w:tabs>
          </w:pPr>
          <w:r>
            <w:t>注：本公司与关联公司的以上交易事项以合同为准，定价政策遵循政府定价、指导价或参考与市场独立第三方的非关联交易价格，并以协议方式协商确定。</w:t>
          </w:r>
        </w:p>
        <w:p w14:paraId="2A398E56" w14:textId="76EF4465" w:rsidR="009D01F0" w:rsidRDefault="00000000">
          <w:pPr>
            <w:tabs>
              <w:tab w:val="left" w:pos="1134"/>
            </w:tabs>
            <w:rPr>
              <w:rFonts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69609014"/>
        <w:lock w:val="sdtLocked"/>
        <w:placeholder>
          <w:docPart w:val="GBC22222222222222222222222222222"/>
        </w:placeholder>
      </w:sdtPr>
      <w:sdtEndPr>
        <w:rPr>
          <w:rFonts w:cs="Cambria"/>
          <w:sz w:val="20"/>
          <w:szCs w:val="20"/>
        </w:rPr>
      </w:sdtEndPr>
      <w:sdtContent>
        <w:p w14:paraId="7D164BCF" w14:textId="77777777" w:rsidR="009D01F0" w:rsidRDefault="00174DED" w:rsidP="00BC60D6">
          <w:pPr>
            <w:pStyle w:val="3"/>
            <w:numPr>
              <w:ilvl w:val="0"/>
              <w:numId w:val="56"/>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625164822"/>
            <w:lock w:val="sdtLocked"/>
            <w:placeholder>
              <w:docPart w:val="GBC22222222222222222222222222222"/>
            </w:placeholder>
          </w:sdtPr>
          <w:sdtContent>
            <w:p w14:paraId="5B674AD8" w14:textId="71C7A504" w:rsidR="009D01F0" w:rsidRDefault="00174DED">
              <w:r>
                <w:fldChar w:fldCharType="begin"/>
              </w:r>
              <w:r w:rsidR="009019F3">
                <w:instrText xml:space="preserve"> MACROBUTTON  SnrToggleCheckbox √适用 </w:instrText>
              </w:r>
              <w:r>
                <w:fldChar w:fldCharType="end"/>
              </w:r>
              <w:r>
                <w:fldChar w:fldCharType="begin"/>
              </w:r>
              <w:r w:rsidR="009019F3">
                <w:instrText xml:space="preserve"> MACROBUTTON  SnrToggleCheckbox □不适用 </w:instrText>
              </w:r>
              <w:r>
                <w:fldChar w:fldCharType="end"/>
              </w:r>
            </w:p>
          </w:sdtContent>
        </w:sdt>
        <w:sdt>
          <w:sdtPr>
            <w:rPr>
              <w:rFonts w:cs="Cambria"/>
              <w:b/>
              <w:sz w:val="20"/>
              <w:szCs w:val="20"/>
            </w:rPr>
            <w:alias w:val="关联方及关联情况的其他说明"/>
            <w:tag w:val="_GBC_6845e44cf1734e368534cfc0fc2ba9a1"/>
            <w:id w:val="300357749"/>
            <w:lock w:val="sdtLocked"/>
            <w:placeholder>
              <w:docPart w:val="GBC22222222222222222222222222222"/>
            </w:placeholder>
          </w:sdtPr>
          <w:sdtContent>
            <w:p w14:paraId="60523065" w14:textId="77777777" w:rsidR="009019F3" w:rsidRDefault="009019F3">
              <w:pPr>
                <w:tabs>
                  <w:tab w:val="left" w:pos="1134"/>
                </w:tabs>
                <w:rPr>
                  <w:rFonts w:ascii="PMingLiU" w:eastAsiaTheme="minorEastAsia" w:hAnsi="PMingLiU" w:cs="PMingLiU"/>
                </w:rPr>
              </w:pPr>
              <w:r>
                <w:t>国铁集团及其下属单位代本公司结算款</w:t>
              </w:r>
              <w:r w:rsidRPr="009019F3">
                <w:rPr>
                  <w:rFonts w:hint="eastAsia"/>
                </w:rPr>
                <w:t>项</w:t>
              </w:r>
            </w:p>
            <w:tbl>
              <w:tblPr>
                <w:tblStyle w:val="a7"/>
                <w:tblW w:w="0" w:type="auto"/>
                <w:tblLook w:val="04A0" w:firstRow="1" w:lastRow="0" w:firstColumn="1" w:lastColumn="0" w:noHBand="0" w:noVBand="1"/>
              </w:tblPr>
              <w:tblGrid>
                <w:gridCol w:w="3964"/>
                <w:gridCol w:w="2552"/>
                <w:gridCol w:w="2307"/>
              </w:tblGrid>
              <w:tr w:rsidR="009019F3" w14:paraId="7209E530" w14:textId="77777777" w:rsidTr="0088371E">
                <w:tc>
                  <w:tcPr>
                    <w:tcW w:w="3964" w:type="dxa"/>
                  </w:tcPr>
                  <w:p w14:paraId="4FEC94C3" w14:textId="77777777" w:rsidR="009019F3" w:rsidRDefault="009019F3" w:rsidP="0088371E"/>
                </w:tc>
                <w:tc>
                  <w:tcPr>
                    <w:tcW w:w="2552" w:type="dxa"/>
                    <w:vAlign w:val="center"/>
                  </w:tcPr>
                  <w:p w14:paraId="4213EF8E" w14:textId="300F01D6" w:rsidR="009019F3" w:rsidRDefault="009019F3" w:rsidP="00146044">
                    <w:pPr>
                      <w:jc w:val="center"/>
                    </w:pPr>
                    <w:r>
                      <w:t>本期发生额</w:t>
                    </w:r>
                  </w:p>
                </w:tc>
                <w:tc>
                  <w:tcPr>
                    <w:tcW w:w="2307" w:type="dxa"/>
                    <w:vAlign w:val="center"/>
                  </w:tcPr>
                  <w:p w14:paraId="11D9F7F3" w14:textId="77777777" w:rsidR="009019F3" w:rsidRDefault="009019F3" w:rsidP="00146044">
                    <w:pPr>
                      <w:jc w:val="center"/>
                    </w:pPr>
                    <w:r w:rsidRPr="009019F3">
                      <w:rPr>
                        <w:rFonts w:hint="eastAsia"/>
                      </w:rPr>
                      <w:t>上期发生额</w:t>
                    </w:r>
                  </w:p>
                </w:tc>
              </w:tr>
              <w:tr w:rsidR="009019F3" w:rsidRPr="009019F3" w14:paraId="0D7F9E06" w14:textId="77777777" w:rsidTr="00CA28E7">
                <w:tc>
                  <w:tcPr>
                    <w:tcW w:w="3964" w:type="dxa"/>
                  </w:tcPr>
                  <w:p w14:paraId="00AA6052" w14:textId="77777777" w:rsidR="009019F3" w:rsidRDefault="009019F3" w:rsidP="0088371E">
                    <w:r>
                      <w:t>代本公司结算收</w:t>
                    </w:r>
                    <w:r w:rsidRPr="00146044">
                      <w:rPr>
                        <w:rFonts w:hint="eastAsia"/>
                      </w:rPr>
                      <w:t>入</w:t>
                    </w:r>
                  </w:p>
                </w:tc>
                <w:tc>
                  <w:tcPr>
                    <w:tcW w:w="2552" w:type="dxa"/>
                    <w:vAlign w:val="center"/>
                  </w:tcPr>
                  <w:p w14:paraId="233DE343" w14:textId="74C5BD29" w:rsidR="009019F3" w:rsidRPr="003E5974" w:rsidRDefault="003E5974" w:rsidP="00CA28E7">
                    <w:pPr>
                      <w:jc w:val="right"/>
                      <w:rPr>
                        <w:rFonts w:ascii="宋体" w:hAnsi="宋体"/>
                      </w:rPr>
                    </w:pPr>
                    <w:r w:rsidRPr="003E5974">
                      <w:rPr>
                        <w:rFonts w:ascii="宋体" w:hAnsi="宋体"/>
                      </w:rPr>
                      <w:t>6,562,900,205</w:t>
                    </w:r>
                  </w:p>
                </w:tc>
                <w:tc>
                  <w:tcPr>
                    <w:tcW w:w="2307" w:type="dxa"/>
                    <w:vAlign w:val="center"/>
                  </w:tcPr>
                  <w:p w14:paraId="18444108" w14:textId="6B9D2E48" w:rsidR="009019F3" w:rsidRPr="003E5974" w:rsidRDefault="003E5974" w:rsidP="00CA28E7">
                    <w:pPr>
                      <w:ind w:right="210"/>
                      <w:jc w:val="right"/>
                      <w:rPr>
                        <w:rFonts w:ascii="宋体" w:hAnsi="宋体"/>
                      </w:rPr>
                    </w:pPr>
                    <w:r w:rsidRPr="003E5974">
                      <w:rPr>
                        <w:rFonts w:ascii="宋体" w:hAnsi="宋体"/>
                      </w:rPr>
                      <w:t>4,647,726,489</w:t>
                    </w:r>
                  </w:p>
                </w:tc>
              </w:tr>
            </w:tbl>
            <w:p w14:paraId="24AF2A0B" w14:textId="2CEB7773" w:rsidR="009D01F0" w:rsidRDefault="00000000">
              <w:pPr>
                <w:tabs>
                  <w:tab w:val="left" w:pos="1134"/>
                </w:tabs>
                <w:rPr>
                  <w:rFonts w:cs="Cambria"/>
                  <w:b/>
                  <w:sz w:val="20"/>
                  <w:szCs w:val="20"/>
                </w:rPr>
              </w:pPr>
            </w:p>
          </w:sdtContent>
        </w:sdt>
      </w:sdtContent>
    </w:sdt>
    <w:p w14:paraId="6EECBF36" w14:textId="77777777" w:rsidR="009D01F0" w:rsidRDefault="00174DED" w:rsidP="00BC60D6">
      <w:pPr>
        <w:pStyle w:val="2"/>
        <w:numPr>
          <w:ilvl w:val="0"/>
          <w:numId w:val="107"/>
        </w:numPr>
        <w:ind w:left="422" w:hanging="422"/>
        <w:rPr>
          <w:rFonts w:ascii="宋体" w:hAnsi="宋体"/>
        </w:rPr>
      </w:pPr>
      <w:r>
        <w:rPr>
          <w:rFonts w:ascii="宋体" w:hAnsi="宋体" w:hint="eastAsia"/>
        </w:rPr>
        <w:t>股份支付</w:t>
      </w:r>
    </w:p>
    <w:bookmarkStart w:id="246" w:name="_Hlk40787153" w:displacedByCustomXml="next"/>
    <w:sdt>
      <w:sdtPr>
        <w:rPr>
          <w:rFonts w:ascii="宋体" w:hAnsi="宋体" w:cs="宋体" w:hint="eastAsia"/>
          <w:b w:val="0"/>
          <w:bCs w:val="0"/>
          <w:kern w:val="0"/>
          <w:szCs w:val="24"/>
        </w:rPr>
        <w:alias w:val="选项模块:股份支付总体情况（单表）"/>
        <w:tag w:val="_SEC_8f29a670afb24d6483751d12de8416ae"/>
        <w:id w:val="-345637912"/>
        <w:lock w:val="sdtLocked"/>
        <w:placeholder>
          <w:docPart w:val="GBC22222222222222222222222222222"/>
        </w:placeholder>
      </w:sdtPr>
      <w:sdtEndPr>
        <w:rPr>
          <w:rFonts w:cstheme="minorBidi"/>
          <w:szCs w:val="21"/>
        </w:rPr>
      </w:sdtEndPr>
      <w:sdtContent>
        <w:p w14:paraId="0B7064F2" w14:textId="77777777" w:rsidR="009D01F0" w:rsidRDefault="00174DED" w:rsidP="00BC60D6">
          <w:pPr>
            <w:pStyle w:val="3"/>
            <w:numPr>
              <w:ilvl w:val="0"/>
              <w:numId w:val="59"/>
            </w:numPr>
            <w:rPr>
              <w:rFonts w:ascii="宋体" w:hAnsi="宋体"/>
            </w:rPr>
          </w:pPr>
          <w:r>
            <w:rPr>
              <w:rFonts w:ascii="宋体" w:hAnsi="宋体" w:hint="eastAsia"/>
            </w:rPr>
            <w:t>股份支付总体情况</w:t>
          </w:r>
        </w:p>
        <w:sdt>
          <w:sdtPr>
            <w:alias w:val="是否适用：股份支付总体情况[双击切换]"/>
            <w:tag w:val="_GBC_521da934e5db4c5a89b957a4a21e4749"/>
            <w:id w:val="-43833004"/>
            <w:lock w:val="sdtLocked"/>
            <w:placeholder>
              <w:docPart w:val="GBC22222222222222222222222222222"/>
            </w:placeholder>
          </w:sdtPr>
          <w:sdtContent>
            <w:p w14:paraId="71DD41CC" w14:textId="3A81BF4A" w:rsidR="005D40B3"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p w14:paraId="32BE120A" w14:textId="46840EE2" w:rsidR="009D01F0" w:rsidRDefault="00000000"/>
      </w:sdtContent>
    </w:sdt>
    <w:bookmarkStart w:id="247" w:name="_Hlk40787204" w:displacedByCustomXml="next"/>
    <w:bookmarkEnd w:id="247" w:displacedByCustomXml="next"/>
    <w:bookmarkEnd w:id="246" w:displacedByCustomXml="next"/>
    <w:bookmarkStart w:id="248" w:name="_Hlk40787255" w:displacedByCustomXml="next"/>
    <w:sdt>
      <w:sdtPr>
        <w:rPr>
          <w:rFonts w:ascii="宋体" w:hAnsi="宋体" w:cs="宋体" w:hint="eastAsia"/>
          <w:b w:val="0"/>
          <w:bCs w:val="0"/>
          <w:kern w:val="0"/>
          <w:szCs w:val="24"/>
        </w:rPr>
        <w:alias w:val="选项模块:以权益结算的股份支付情况（单表）"/>
        <w:tag w:val="_SEC_c15ad15b52d3453a922cc481e12fae53"/>
        <w:id w:val="1827313757"/>
        <w:lock w:val="sdtLocked"/>
        <w:placeholder>
          <w:docPart w:val="GBC22222222222222222222222222222"/>
        </w:placeholder>
      </w:sdtPr>
      <w:sdtEndPr>
        <w:rPr>
          <w:rFonts w:cstheme="minorBidi"/>
          <w:szCs w:val="21"/>
        </w:rPr>
      </w:sdtEndPr>
      <w:sdtContent>
        <w:p w14:paraId="40C6D490" w14:textId="77777777" w:rsidR="009D01F0" w:rsidRDefault="00174DED" w:rsidP="00BC60D6">
          <w:pPr>
            <w:pStyle w:val="3"/>
            <w:numPr>
              <w:ilvl w:val="0"/>
              <w:numId w:val="59"/>
            </w:numPr>
            <w:rPr>
              <w:rFonts w:ascii="宋体" w:hAnsi="宋体"/>
            </w:rPr>
          </w:pPr>
          <w:r>
            <w:rPr>
              <w:rFonts w:ascii="宋体" w:hAnsi="宋体" w:hint="eastAsia"/>
            </w:rPr>
            <w:t>以权益结算的股份支付情况</w:t>
          </w:r>
        </w:p>
        <w:sdt>
          <w:sdtPr>
            <w:alias w:val="是否适用：以权益结算的股份支付情况[双击切换]"/>
            <w:tag w:val="_GBC_a52b60a7c3f943aea4e006f13d294cf5"/>
            <w:id w:val="-293610917"/>
            <w:lock w:val="sdtLocked"/>
            <w:placeholder>
              <w:docPart w:val="GBC22222222222222222222222222222"/>
            </w:placeholder>
          </w:sdtPr>
          <w:sdtContent>
            <w:p w14:paraId="26D5645E" w14:textId="2A5A0A24" w:rsidR="005D40B3" w:rsidRDefault="00174DED" w:rsidP="005D40B3">
              <w:r>
                <w:fldChar w:fldCharType="begin"/>
              </w:r>
              <w:r w:rsidR="005D40B3">
                <w:instrText xml:space="preserve"> MACROBUTTON  SnrToggleCheckbox □适用 </w:instrText>
              </w:r>
              <w:r>
                <w:fldChar w:fldCharType="end"/>
              </w:r>
              <w:r>
                <w:fldChar w:fldCharType="begin"/>
              </w:r>
              <w:r w:rsidR="005D40B3">
                <w:instrText xml:space="preserve"> MACROBUTTON  SnrToggleCheckbox √不适用 </w:instrText>
              </w:r>
              <w:r>
                <w:fldChar w:fldCharType="end"/>
              </w:r>
            </w:p>
          </w:sdtContent>
        </w:sdt>
        <w:p w14:paraId="0DBCF5B8" w14:textId="76D14502" w:rsidR="009D01F0" w:rsidRDefault="00000000">
          <w:pPr>
            <w:rPr>
              <w:rFonts w:cstheme="minorBidi"/>
            </w:rPr>
          </w:pPr>
        </w:p>
      </w:sdtContent>
    </w:sdt>
    <w:p w14:paraId="252B5136" w14:textId="77777777" w:rsidR="009D01F0" w:rsidRDefault="009D01F0"/>
    <w:bookmarkEnd w:id="248" w:displacedByCustomXml="next"/>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cstheme="minorBidi"/>
          <w:szCs w:val="21"/>
        </w:rPr>
      </w:sdtEndPr>
      <w:sdtContent>
        <w:p w14:paraId="09D75565" w14:textId="77777777" w:rsidR="009D01F0" w:rsidRDefault="00174DED" w:rsidP="00BC60D6">
          <w:pPr>
            <w:pStyle w:val="3"/>
            <w:numPr>
              <w:ilvl w:val="0"/>
              <w:numId w:val="59"/>
            </w:numPr>
            <w:rPr>
              <w:rFonts w:ascii="宋体" w:hAnsi="宋体"/>
            </w:rPr>
          </w:pPr>
          <w:r>
            <w:rPr>
              <w:rFonts w:ascii="宋体" w:hAnsi="宋体" w:hint="eastAsia"/>
            </w:rPr>
            <w:t>以现金结算的股份支付情况</w:t>
          </w:r>
        </w:p>
        <w:sdt>
          <w:sdtPr>
            <w:alias w:val="是否适用：以现金结算的股份支付情况[双击切换]"/>
            <w:tag w:val="_GBC_aa134f611909486bb3a2d6258058f88d"/>
            <w:id w:val="-1574734363"/>
            <w:lock w:val="sdtLocked"/>
            <w:placeholder>
              <w:docPart w:val="GBC22222222222222222222222222222"/>
            </w:placeholder>
          </w:sdtPr>
          <w:sdtContent>
            <w:p w14:paraId="24F3AFD3" w14:textId="797BA172" w:rsidR="001754BE" w:rsidRDefault="00174DED" w:rsidP="001754BE">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p w14:paraId="262CFD58" w14:textId="5B7AA254" w:rsidR="009D01F0" w:rsidRDefault="00000000"/>
      </w:sdtContent>
    </w:sdt>
    <w:p w14:paraId="26FFD537" w14:textId="77777777" w:rsidR="009D01F0" w:rsidRDefault="009D01F0"/>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cstheme="minorBidi" w:hint="default"/>
          <w:szCs w:val="21"/>
        </w:rPr>
      </w:sdtEndPr>
      <w:sdtContent>
        <w:p w14:paraId="3FA353F5" w14:textId="77777777" w:rsidR="009D01F0" w:rsidRDefault="00174DED" w:rsidP="00BC60D6">
          <w:pPr>
            <w:pStyle w:val="3"/>
            <w:numPr>
              <w:ilvl w:val="0"/>
              <w:numId w:val="59"/>
            </w:numPr>
            <w:rPr>
              <w:rFonts w:ascii="宋体" w:hAnsi="宋体"/>
            </w:rPr>
          </w:pPr>
          <w:r>
            <w:rPr>
              <w:rFonts w:ascii="宋体" w:hAnsi="宋体" w:hint="eastAsia"/>
            </w:rPr>
            <w:t>股份支付的修改、终止情况</w:t>
          </w:r>
        </w:p>
        <w:sdt>
          <w:sdtPr>
            <w:alias w:val="是否适用：股份支付的修改、终止情况[双击切换]"/>
            <w:tag w:val="_GBC_794cdee9be3b4b478fa83b914d22ea66"/>
            <w:id w:val="1592670132"/>
            <w:lock w:val="sdtLocked"/>
            <w:placeholder>
              <w:docPart w:val="GBC22222222222222222222222222222"/>
            </w:placeholder>
          </w:sdtPr>
          <w:sdtContent>
            <w:p w14:paraId="4CBBF18D" w14:textId="56E357C6" w:rsidR="009D01F0" w:rsidRDefault="00174DED" w:rsidP="001754BE">
              <w:pPr>
                <w:rPr>
                  <w:rFonts w:cstheme="minorBidi"/>
                </w:rPr>
              </w:pPr>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sdtContent>
    </w:sdt>
    <w:p w14:paraId="612E8404" w14:textId="77777777" w:rsidR="009D01F0" w:rsidRDefault="009D01F0">
      <w:pPr>
        <w:ind w:firstLineChars="100" w:firstLine="210"/>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14:paraId="508B6678" w14:textId="77777777" w:rsidR="009D01F0" w:rsidRDefault="00174DED" w:rsidP="00BC60D6">
          <w:pPr>
            <w:pStyle w:val="3"/>
            <w:numPr>
              <w:ilvl w:val="0"/>
              <w:numId w:val="59"/>
            </w:numPr>
            <w:rPr>
              <w:rFonts w:ascii="宋体" w:hAnsi="宋体"/>
              <w:szCs w:val="21"/>
            </w:rPr>
          </w:pPr>
          <w:r>
            <w:rPr>
              <w:rFonts w:ascii="宋体" w:hAnsi="宋体" w:hint="eastAsia"/>
              <w:szCs w:val="21"/>
            </w:rPr>
            <w:t>其他</w:t>
          </w:r>
        </w:p>
        <w:sdt>
          <w:sdtPr>
            <w:alias w:val="是否适用：股份支付的其他情况说明[双击切换]"/>
            <w:tag w:val="_GBC_b8be1a19715949cab94dc673580d61a2"/>
            <w:id w:val="1659118407"/>
            <w:lock w:val="sdtLocked"/>
            <w:placeholder>
              <w:docPart w:val="GBC22222222222222222222222222222"/>
            </w:placeholder>
          </w:sdtPr>
          <w:sdtContent>
            <w:p w14:paraId="497978F7" w14:textId="4DF7F62E" w:rsidR="009D01F0" w:rsidRDefault="00174DED" w:rsidP="001754BE">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sdtContent>
    </w:sdt>
    <w:p w14:paraId="542265D5" w14:textId="77777777" w:rsidR="009D01F0" w:rsidRDefault="009D01F0"/>
    <w:p w14:paraId="46A98EDF" w14:textId="77777777" w:rsidR="009D01F0" w:rsidRPr="006D634A" w:rsidRDefault="00174DED" w:rsidP="00BC60D6">
      <w:pPr>
        <w:pStyle w:val="2"/>
        <w:numPr>
          <w:ilvl w:val="0"/>
          <w:numId w:val="107"/>
        </w:numPr>
        <w:ind w:left="422" w:hanging="422"/>
        <w:rPr>
          <w:rFonts w:ascii="宋体" w:hAnsi="宋体"/>
        </w:rPr>
      </w:pPr>
      <w:r w:rsidRPr="006D634A">
        <w:rPr>
          <w:rFonts w:ascii="宋体" w:hAnsi="宋体" w:hint="eastAsia"/>
        </w:rPr>
        <w:t>承诺及或有事项</w:t>
      </w:r>
    </w:p>
    <w:p w14:paraId="71DAC977" w14:textId="77777777" w:rsidR="009D01F0" w:rsidRDefault="00174DED" w:rsidP="00BC60D6">
      <w:pPr>
        <w:pStyle w:val="3"/>
        <w:numPr>
          <w:ilvl w:val="0"/>
          <w:numId w:val="60"/>
        </w:numPr>
        <w:rPr>
          <w:rFonts w:ascii="宋体" w:hAnsi="宋体"/>
        </w:rPr>
      </w:pPr>
      <w:r>
        <w:rPr>
          <w:rFonts w:ascii="宋体" w:hAnsi="宋体" w:hint="eastAsia"/>
        </w:rPr>
        <w:t>重要承诺事项</w:t>
      </w:r>
    </w:p>
    <w:sdt>
      <w:sdtPr>
        <w:alias w:val="是否适用：重要承诺事项[双击切换]"/>
        <w:tag w:val="_GBC_3ee02d2bff5e4dd69f75cc6148bdda8f"/>
        <w:id w:val="-1716730342"/>
        <w:lock w:val="sdtContentLocked"/>
        <w:placeholder>
          <w:docPart w:val="GBC22222222222222222222222222222"/>
        </w:placeholder>
      </w:sdtPr>
      <w:sdtContent>
        <w:p w14:paraId="716FCCDE" w14:textId="6BC43B7A" w:rsidR="009D01F0" w:rsidRDefault="00174DED">
          <w:r>
            <w:fldChar w:fldCharType="begin"/>
          </w:r>
          <w:r w:rsidR="002C63A1">
            <w:instrText xml:space="preserve"> MACROBUTTON  SnrToggleCheckbox √适用 </w:instrText>
          </w:r>
          <w:r>
            <w:fldChar w:fldCharType="end"/>
          </w:r>
          <w:r>
            <w:fldChar w:fldCharType="begin"/>
          </w:r>
          <w:r w:rsidR="002C63A1">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1177696933"/>
        <w:lock w:val="sdtLocked"/>
        <w:placeholder>
          <w:docPart w:val="GBC22222222222222222222222222222"/>
        </w:placeholder>
      </w:sdtPr>
      <w:sdtEndPr>
        <w:rPr>
          <w:rFonts w:cstheme="minorBidi"/>
          <w:b w:val="0"/>
          <w:bCs w:val="0"/>
        </w:rPr>
      </w:sdtEndPr>
      <w:sdtContent>
        <w:p w14:paraId="69135D8D" w14:textId="77777777" w:rsidR="009D01F0" w:rsidRDefault="00174DED">
          <w:r>
            <w:rPr>
              <w:rFonts w:hint="eastAsia"/>
            </w:rPr>
            <w:t>资产负债表日存在的对外重要承诺、性质、金额</w:t>
          </w:r>
        </w:p>
        <w:p w14:paraId="26F8E2A2" w14:textId="04DEF731" w:rsidR="009D01F0" w:rsidRDefault="00000000">
          <w:pPr>
            <w:rPr>
              <w:rFonts w:cs="Cambria"/>
              <w:bCs/>
            </w:rPr>
          </w:pPr>
          <w:sdt>
            <w:sdtPr>
              <w:rPr>
                <w:rFonts w:cs="Cambria"/>
                <w:bCs/>
              </w:rPr>
              <w:alias w:val="资产负债表日存在的重要承诺"/>
              <w:tag w:val="_GBC_b0cd6a8a93e142e5926c06e28f794da3"/>
              <w:id w:val="-514077704"/>
              <w:lock w:val="sdtLocked"/>
              <w:placeholder>
                <w:docPart w:val="GBC22222222222222222222222222222"/>
              </w:placeholder>
            </w:sdtPr>
            <w:sdtContent>
              <w:r w:rsidR="00A373CD">
                <w:t>(1). 资本性支出承诺事</w:t>
              </w:r>
              <w:r w:rsidR="00A373CD" w:rsidRPr="00146044">
                <w:rPr>
                  <w:rFonts w:hint="eastAsia"/>
                </w:rPr>
                <w:t>项</w:t>
              </w:r>
            </w:sdtContent>
          </w:sdt>
        </w:p>
        <w:p w14:paraId="5CC28E87" w14:textId="77777777" w:rsidR="00A373CD" w:rsidRDefault="00A373CD"/>
        <w:p w14:paraId="51C12F5B" w14:textId="25793FAA" w:rsidR="005A2B23" w:rsidRDefault="00A373CD" w:rsidP="005A2B23">
          <w:r>
            <w:t>于2023年6月30日，本集团已签约而尚不必在财务报表中予以确认的资本性支出</w:t>
          </w:r>
          <w:r w:rsidRPr="00E672BD">
            <w:t>约为</w:t>
          </w:r>
          <w:r w:rsidR="00E672BD">
            <w:t>317.99</w:t>
          </w:r>
          <w:r>
            <w:t>亿元 (2022年12月31日：312.54亿元)。</w:t>
          </w:r>
        </w:p>
        <w:p w14:paraId="5F570101" w14:textId="77777777" w:rsidR="005A2B23" w:rsidRDefault="005A2B23" w:rsidP="005A2B23"/>
        <w:p w14:paraId="33BA9B7A" w14:textId="2604A02E" w:rsidR="005A2B23" w:rsidRDefault="005A2B23" w:rsidP="005A2B23">
          <w:pPr>
            <w:rPr>
              <w:rFonts w:ascii="PMingLiU" w:eastAsiaTheme="minorEastAsia" w:hAnsi="PMingLiU" w:cs="PMingLiU"/>
            </w:rPr>
          </w:pPr>
          <w:r w:rsidRPr="005A2B23">
            <w:lastRenderedPageBreak/>
            <w:t>(</w:t>
          </w:r>
          <w:r>
            <w:t>2</w:t>
          </w:r>
          <w:r w:rsidRPr="005A2B23">
            <w:t xml:space="preserve">). </w:t>
          </w:r>
          <w:r>
            <w:t>根据已签订的不可撤销的经营性租赁合同，本集团于 2022 年 12 月 31 日以后最低应支付租金汇总如下</w:t>
          </w:r>
          <w:r>
            <w:rPr>
              <w:rFonts w:ascii="PMingLiU" w:eastAsia="PMingLiU" w:hAnsi="PMingLiU" w:cs="PMingLiU" w:hint="eastAsia"/>
            </w:rPr>
            <w:t>：</w:t>
          </w:r>
        </w:p>
        <w:p w14:paraId="19221D6F" w14:textId="5D319C6C" w:rsidR="005A2B23" w:rsidRDefault="005A2B23" w:rsidP="005A2B23">
          <w:pPr>
            <w:jc w:val="right"/>
            <w:rPr>
              <w:rFonts w:ascii="PMingLiU" w:eastAsiaTheme="minorEastAsia" w:hAnsi="PMingLiU" w:cs="PMingLiU"/>
            </w:rPr>
          </w:pPr>
          <w:r>
            <w:t>单位：元 币种：人民</w:t>
          </w:r>
          <w:r>
            <w:rPr>
              <w:rFonts w:ascii="PMingLiU" w:eastAsia="PMingLiU" w:hAnsi="PMingLiU" w:cs="PMingLiU" w:hint="eastAsia"/>
            </w:rPr>
            <w:t>币</w:t>
          </w:r>
        </w:p>
        <w:tbl>
          <w:tblPr>
            <w:tblStyle w:val="a7"/>
            <w:tblW w:w="0" w:type="auto"/>
            <w:tblLook w:val="04A0" w:firstRow="1" w:lastRow="0" w:firstColumn="1" w:lastColumn="0" w:noHBand="0" w:noVBand="1"/>
          </w:tblPr>
          <w:tblGrid>
            <w:gridCol w:w="2941"/>
            <w:gridCol w:w="2941"/>
            <w:gridCol w:w="2941"/>
          </w:tblGrid>
          <w:tr w:rsidR="005A2B23" w14:paraId="470F4C03" w14:textId="77777777" w:rsidTr="005A2B23">
            <w:tc>
              <w:tcPr>
                <w:tcW w:w="2941" w:type="dxa"/>
              </w:tcPr>
              <w:p w14:paraId="497BF1CF" w14:textId="036748FB" w:rsidR="005A2B23" w:rsidRDefault="005A2B23" w:rsidP="005A2B23">
                <w:pPr>
                  <w:jc w:val="center"/>
                </w:pPr>
                <w:r>
                  <w:t>项</w:t>
                </w:r>
                <w:r>
                  <w:rPr>
                    <w:rFonts w:ascii="PMingLiU" w:eastAsia="PMingLiU" w:hAnsi="PMingLiU" w:cs="PMingLiU" w:hint="eastAsia"/>
                  </w:rPr>
                  <w:t>目</w:t>
                </w:r>
              </w:p>
            </w:tc>
            <w:tc>
              <w:tcPr>
                <w:tcW w:w="2941" w:type="dxa"/>
              </w:tcPr>
              <w:p w14:paraId="32F87362" w14:textId="7DC080E5" w:rsidR="005A2B23" w:rsidRDefault="005A2B23" w:rsidP="005A2B23">
                <w:pPr>
                  <w:jc w:val="center"/>
                </w:pPr>
                <w:r>
                  <w:t xml:space="preserve">2023 </w:t>
                </w:r>
                <w:r>
                  <w:t>年</w:t>
                </w:r>
                <w:r>
                  <w:t xml:space="preserve"> 6 </w:t>
                </w:r>
                <w:r>
                  <w:t>月</w:t>
                </w:r>
                <w:r>
                  <w:t xml:space="preserve"> 30 </w:t>
                </w:r>
                <w:r>
                  <w:t>日</w:t>
                </w:r>
              </w:p>
            </w:tc>
            <w:tc>
              <w:tcPr>
                <w:tcW w:w="2941" w:type="dxa"/>
              </w:tcPr>
              <w:p w14:paraId="006F40A3" w14:textId="630C1B48" w:rsidR="005A2B23" w:rsidRDefault="005A2B23" w:rsidP="005A2B23">
                <w:pPr>
                  <w:jc w:val="center"/>
                </w:pPr>
                <w:r w:rsidRPr="005A2B23">
                  <w:t>202</w:t>
                </w:r>
                <w:r>
                  <w:t>2</w:t>
                </w:r>
                <w:r w:rsidRPr="005A2B23">
                  <w:t xml:space="preserve"> </w:t>
                </w:r>
                <w:r w:rsidRPr="005A2B23">
                  <w:t>年</w:t>
                </w:r>
                <w:r w:rsidRPr="005A2B23">
                  <w:t xml:space="preserve"> 12 </w:t>
                </w:r>
                <w:r w:rsidRPr="005A2B23">
                  <w:t>月</w:t>
                </w:r>
                <w:r w:rsidRPr="005A2B23">
                  <w:t xml:space="preserve"> 31 </w:t>
                </w:r>
                <w:r w:rsidRPr="005A2B23">
                  <w:t>日</w:t>
                </w:r>
              </w:p>
            </w:tc>
          </w:tr>
          <w:tr w:rsidR="005A2B23" w14:paraId="1D168DA2" w14:textId="77777777" w:rsidTr="00E672BD">
            <w:tc>
              <w:tcPr>
                <w:tcW w:w="2941" w:type="dxa"/>
              </w:tcPr>
              <w:p w14:paraId="30E3DBAB" w14:textId="6066E38E" w:rsidR="005A2B23" w:rsidRDefault="005A2B23" w:rsidP="005A2B23">
                <w:r>
                  <w:t>一年以内</w:t>
                </w:r>
              </w:p>
            </w:tc>
            <w:tc>
              <w:tcPr>
                <w:tcW w:w="2941" w:type="dxa"/>
              </w:tcPr>
              <w:p w14:paraId="306F067D" w14:textId="227EB670" w:rsidR="005A2B23" w:rsidRPr="00AE5117" w:rsidRDefault="006D634A" w:rsidP="00E672BD">
                <w:pPr>
                  <w:jc w:val="right"/>
                  <w:rPr>
                    <w:rFonts w:ascii="宋体" w:hAnsi="宋体"/>
                  </w:rPr>
                </w:pPr>
                <w:r w:rsidRPr="00AE5117">
                  <w:rPr>
                    <w:rFonts w:ascii="宋体" w:hAnsi="宋体"/>
                  </w:rPr>
                  <w:t>27</w:t>
                </w:r>
                <w:r w:rsidR="00E672BD" w:rsidRPr="00AE5117">
                  <w:rPr>
                    <w:rFonts w:ascii="宋体" w:hAnsi="宋体"/>
                  </w:rPr>
                  <w:t>,</w:t>
                </w:r>
                <w:r w:rsidRPr="00AE5117">
                  <w:rPr>
                    <w:rFonts w:ascii="宋体" w:hAnsi="宋体"/>
                  </w:rPr>
                  <w:t>309</w:t>
                </w:r>
                <w:r w:rsidR="00E672BD" w:rsidRPr="00AE5117">
                  <w:rPr>
                    <w:rFonts w:ascii="宋体" w:hAnsi="宋体"/>
                  </w:rPr>
                  <w:t>,</w:t>
                </w:r>
                <w:r w:rsidRPr="00AE5117">
                  <w:rPr>
                    <w:rFonts w:ascii="宋体" w:hAnsi="宋体"/>
                  </w:rPr>
                  <w:t>402</w:t>
                </w:r>
              </w:p>
            </w:tc>
            <w:tc>
              <w:tcPr>
                <w:tcW w:w="2941" w:type="dxa"/>
                <w:vAlign w:val="center"/>
              </w:tcPr>
              <w:p w14:paraId="2E58BB4F" w14:textId="3DA3D58D" w:rsidR="005A2B23" w:rsidRPr="00AE5117" w:rsidRDefault="005A2B23" w:rsidP="005A2B23">
                <w:pPr>
                  <w:jc w:val="right"/>
                  <w:rPr>
                    <w:rFonts w:ascii="宋体" w:hAnsi="宋体"/>
                  </w:rPr>
                </w:pPr>
                <w:r w:rsidRPr="00AE5117">
                  <w:rPr>
                    <w:rFonts w:ascii="宋体" w:hAnsi="宋体"/>
                  </w:rPr>
                  <w:t>27,092,430</w:t>
                </w:r>
              </w:p>
            </w:tc>
          </w:tr>
        </w:tbl>
        <w:p w14:paraId="351B36B8" w14:textId="18EB622D" w:rsidR="009D01F0" w:rsidRDefault="00000000" w:rsidP="005A2B23"/>
      </w:sdtContent>
    </w:sdt>
    <w:p w14:paraId="700F10D3" w14:textId="77777777" w:rsidR="009D01F0" w:rsidRDefault="00174DED" w:rsidP="00BC60D6">
      <w:pPr>
        <w:pStyle w:val="3"/>
        <w:numPr>
          <w:ilvl w:val="0"/>
          <w:numId w:val="60"/>
        </w:numPr>
        <w:rPr>
          <w:rFonts w:ascii="宋体" w:hAnsi="宋体"/>
        </w:rPr>
      </w:pPr>
      <w:r>
        <w:rPr>
          <w:rFonts w:ascii="宋体" w:hAnsi="宋体"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1263993639"/>
        <w:lock w:val="sdtLocked"/>
        <w:placeholder>
          <w:docPart w:val="GBC22222222222222222222222222222"/>
        </w:placeholder>
      </w:sdtPr>
      <w:sdtEndPr>
        <w:rPr>
          <w:rFonts w:cstheme="minorBidi"/>
          <w:szCs w:val="21"/>
        </w:rPr>
      </w:sdtEndPr>
      <w:sdtContent>
        <w:p w14:paraId="0D0562A5" w14:textId="77777777" w:rsidR="009D01F0" w:rsidRDefault="00174DED" w:rsidP="00BC60D6">
          <w:pPr>
            <w:pStyle w:val="4"/>
            <w:numPr>
              <w:ilvl w:val="0"/>
              <w:numId w:val="61"/>
            </w:numPr>
            <w:tabs>
              <w:tab w:val="left" w:pos="616"/>
            </w:tabs>
            <w:rPr>
              <w:rFonts w:ascii="宋体" w:hAnsi="宋体"/>
            </w:rPr>
          </w:pPr>
          <w:r>
            <w:rPr>
              <w:rFonts w:ascii="宋体" w:hAnsi="宋体" w:hint="eastAsia"/>
            </w:rPr>
            <w:t>资产负债表日存在的重要或有事项</w:t>
          </w:r>
        </w:p>
        <w:sdt>
          <w:sdtPr>
            <w:alias w:val="是否适用：资产负债表日存在的重要或有事项[双击切换]"/>
            <w:tag w:val="_GBC_dea854a30b4642f6b78351afe6791c32"/>
            <w:id w:val="-950015474"/>
            <w:lock w:val="sdtLocked"/>
            <w:placeholder>
              <w:docPart w:val="GBC22222222222222222222222222222"/>
            </w:placeholder>
          </w:sdtPr>
          <w:sdtContent>
            <w:p w14:paraId="577FD9A5" w14:textId="3146B290" w:rsidR="009D01F0" w:rsidRDefault="00174DED" w:rsidP="002C63A1">
              <w:r>
                <w:fldChar w:fldCharType="begin"/>
              </w:r>
              <w:r w:rsidR="002C63A1">
                <w:instrText xml:space="preserve"> MACROBUTTON  SnrToggleCheckbox □适用 </w:instrText>
              </w:r>
              <w:r>
                <w:fldChar w:fldCharType="end"/>
              </w:r>
              <w:r>
                <w:fldChar w:fldCharType="begin"/>
              </w:r>
              <w:r w:rsidR="002C63A1">
                <w:instrText xml:space="preserve"> MACROBUTTON  SnrToggleCheckbox √不适用 </w:instrText>
              </w:r>
              <w:r>
                <w:fldChar w:fldCharType="end"/>
              </w:r>
            </w:p>
          </w:sdtContent>
        </w:sdt>
        <w:p w14:paraId="5ECD6CD3" w14:textId="77777777" w:rsidR="009D01F0" w:rsidRDefault="00000000"/>
      </w:sdtContent>
    </w:sdt>
    <w:sdt>
      <w:sdtPr>
        <w:rPr>
          <w:rFonts w:ascii="宋体" w:hAnsi="宋体" w:cs="宋体" w:hint="eastAsia"/>
          <w:b w:val="0"/>
          <w:bCs w:val="0"/>
          <w:kern w:val="0"/>
          <w:szCs w:val="24"/>
        </w:rPr>
        <w:alias w:val="模块:公司没有需要披露的或有事项，也应予以说明"/>
        <w:tag w:val="_GBC_428b07d001974f7390d8bb4142377be9"/>
        <w:id w:val="-1994552012"/>
        <w:lock w:val="sdtLocked"/>
        <w:placeholder>
          <w:docPart w:val="GBC22222222222222222222222222222"/>
        </w:placeholder>
      </w:sdtPr>
      <w:sdtEndPr>
        <w:rPr>
          <w:rFonts w:cstheme="minorBidi"/>
          <w:szCs w:val="21"/>
        </w:rPr>
      </w:sdtEndPr>
      <w:sdtContent>
        <w:p w14:paraId="09D4CB59" w14:textId="77777777" w:rsidR="009D01F0" w:rsidRDefault="00174DED" w:rsidP="00BC60D6">
          <w:pPr>
            <w:pStyle w:val="4"/>
            <w:numPr>
              <w:ilvl w:val="0"/>
              <w:numId w:val="61"/>
            </w:numPr>
            <w:tabs>
              <w:tab w:val="left" w:pos="616"/>
            </w:tabs>
            <w:rPr>
              <w:rFonts w:ascii="宋体" w:hAnsi="宋体"/>
            </w:rPr>
          </w:pPr>
          <w:r>
            <w:rPr>
              <w:rFonts w:ascii="宋体" w:hAnsi="宋体" w:hint="eastAsia"/>
            </w:rPr>
            <w:t>公司没有需要披露的重要或有事项，也应予以说明：</w:t>
          </w:r>
        </w:p>
        <w:sdt>
          <w:sdtPr>
            <w:alias w:val="是否适用：公司没有需要披露的重要或有事项，也应予以说明[双击切换]"/>
            <w:tag w:val="_GBC_a0545390a9694adcaaee8509e290303c"/>
            <w:id w:val="289403213"/>
            <w:lock w:val="sdtLocked"/>
            <w:placeholder>
              <w:docPart w:val="GBC22222222222222222222222222222"/>
            </w:placeholder>
          </w:sdtPr>
          <w:sdtContent>
            <w:p w14:paraId="18FD7275" w14:textId="0C17BD0B" w:rsidR="009D01F0" w:rsidRDefault="00174DED" w:rsidP="002C63A1">
              <w:r>
                <w:fldChar w:fldCharType="begin"/>
              </w:r>
              <w:r w:rsidR="002C63A1">
                <w:instrText xml:space="preserve"> MACROBUTTON  SnrToggleCheckbox □适用 </w:instrText>
              </w:r>
              <w:r>
                <w:fldChar w:fldCharType="end"/>
              </w:r>
              <w:r>
                <w:fldChar w:fldCharType="begin"/>
              </w:r>
              <w:r w:rsidR="002C63A1">
                <w:instrText xml:space="preserve"> MACROBUTTON  SnrToggleCheckbox √不适用 </w:instrText>
              </w:r>
              <w:r>
                <w:fldChar w:fldCharType="end"/>
              </w:r>
            </w:p>
          </w:sdtContent>
        </w:sdt>
        <w:p w14:paraId="4E1CBFE8" w14:textId="77777777" w:rsidR="009D01F0" w:rsidRDefault="00000000">
          <w:pPr>
            <w:rPr>
              <w:rFonts w:cstheme="minorBidi"/>
            </w:rPr>
          </w:pPr>
        </w:p>
      </w:sdtContent>
    </w:sdt>
    <w:sdt>
      <w:sdtPr>
        <w:rPr>
          <w:rFonts w:ascii="宋体" w:hAnsi="宋体" w:cs="宋体"/>
          <w:b w:val="0"/>
          <w:bCs w:val="0"/>
          <w:kern w:val="0"/>
          <w:szCs w:val="24"/>
        </w:rPr>
        <w:alias w:val="模块:承诺及或有事项的其他情况说明"/>
        <w:tag w:val="_GBC_7967de77d1eb4fa3968e072c7d0d24ca"/>
        <w:id w:val="475346483"/>
        <w:lock w:val="sdtLocked"/>
        <w:placeholder>
          <w:docPart w:val="GBC22222222222222222222222222222"/>
        </w:placeholder>
      </w:sdtPr>
      <w:sdtEndPr>
        <w:rPr>
          <w:szCs w:val="21"/>
        </w:rPr>
      </w:sdtEndPr>
      <w:sdtContent>
        <w:p w14:paraId="3FFAF31C" w14:textId="77777777" w:rsidR="009D01F0" w:rsidRDefault="00174DED" w:rsidP="00BC60D6">
          <w:pPr>
            <w:pStyle w:val="3"/>
            <w:numPr>
              <w:ilvl w:val="0"/>
              <w:numId w:val="60"/>
            </w:numPr>
            <w:rPr>
              <w:rFonts w:ascii="宋体" w:hAnsi="宋体"/>
            </w:rPr>
          </w:pPr>
          <w:r>
            <w:rPr>
              <w:rFonts w:ascii="宋体" w:hAnsi="宋体" w:hint="eastAsia"/>
            </w:rPr>
            <w:t>其他</w:t>
          </w:r>
        </w:p>
        <w:sdt>
          <w:sdtPr>
            <w:alias w:val="是否适用：承诺及或有事项的其他情况说明[双击切换]"/>
            <w:tag w:val="_GBC_ff33b21a56eb4d3291f2b4875be5a2b2"/>
            <w:id w:val="-573744887"/>
            <w:lock w:val="sdtLocked"/>
            <w:placeholder>
              <w:docPart w:val="GBC22222222222222222222222222222"/>
            </w:placeholder>
          </w:sdtPr>
          <w:sdtContent>
            <w:p w14:paraId="456DF7A9" w14:textId="15A62749" w:rsidR="009D01F0" w:rsidRDefault="00174DED" w:rsidP="002C63A1">
              <w:r>
                <w:fldChar w:fldCharType="begin"/>
              </w:r>
              <w:r w:rsidR="002C63A1">
                <w:instrText xml:space="preserve"> MACROBUTTON  SnrToggleCheckbox □适用 </w:instrText>
              </w:r>
              <w:r>
                <w:fldChar w:fldCharType="end"/>
              </w:r>
              <w:r>
                <w:fldChar w:fldCharType="begin"/>
              </w:r>
              <w:r w:rsidR="002C63A1">
                <w:instrText xml:space="preserve"> MACROBUTTON  SnrToggleCheckbox √不适用 </w:instrText>
              </w:r>
              <w:r>
                <w:fldChar w:fldCharType="end"/>
              </w:r>
            </w:p>
          </w:sdtContent>
        </w:sdt>
      </w:sdtContent>
    </w:sdt>
    <w:p w14:paraId="26C2E34A" w14:textId="77777777" w:rsidR="009D01F0" w:rsidRDefault="009D01F0"/>
    <w:p w14:paraId="1D966002" w14:textId="77777777" w:rsidR="009D01F0" w:rsidRDefault="00174DED" w:rsidP="00BC60D6">
      <w:pPr>
        <w:pStyle w:val="2"/>
        <w:numPr>
          <w:ilvl w:val="0"/>
          <w:numId w:val="107"/>
        </w:numPr>
        <w:ind w:left="422" w:hanging="422"/>
        <w:rPr>
          <w:rFonts w:ascii="宋体" w:hAnsi="宋体"/>
        </w:rPr>
      </w:pPr>
      <w:r>
        <w:rPr>
          <w:rFonts w:ascii="宋体" w:hAnsi="宋体"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1264372656"/>
        <w:lock w:val="sdtLocked"/>
        <w:placeholder>
          <w:docPart w:val="GBC22222222222222222222222222222"/>
        </w:placeholder>
      </w:sdtPr>
      <w:sdtEndPr>
        <w:rPr>
          <w:rFonts w:cstheme="minorBidi"/>
          <w:szCs w:val="22"/>
        </w:rPr>
      </w:sdtEndPr>
      <w:sdtContent>
        <w:p w14:paraId="2CEDE333" w14:textId="77777777" w:rsidR="009D01F0" w:rsidRDefault="00174DED" w:rsidP="00BC60D6">
          <w:pPr>
            <w:pStyle w:val="3"/>
            <w:numPr>
              <w:ilvl w:val="0"/>
              <w:numId w:val="62"/>
            </w:numPr>
            <w:rPr>
              <w:rFonts w:ascii="宋体" w:hAnsi="宋体"/>
            </w:rPr>
          </w:pPr>
          <w:r>
            <w:rPr>
              <w:rFonts w:ascii="宋体" w:hAnsi="宋体" w:hint="eastAsia"/>
            </w:rPr>
            <w:t>重要的非调整事项</w:t>
          </w:r>
        </w:p>
        <w:sdt>
          <w:sdtPr>
            <w:alias w:val="是否适用：重要的非调整事项[双击切换]"/>
            <w:tag w:val="_GBC_ab366a8fb12748d6aa2a8401b360857c"/>
            <w:id w:val="603395345"/>
            <w:lock w:val="sdtLocked"/>
            <w:placeholder>
              <w:docPart w:val="GBC22222222222222222222222222222"/>
            </w:placeholder>
          </w:sdtPr>
          <w:sdtContent>
            <w:p w14:paraId="324448AF" w14:textId="7DC403F0" w:rsidR="009D01F0" w:rsidRDefault="00174DED" w:rsidP="001754BE">
              <w:r>
                <w:fldChar w:fldCharType="begin"/>
              </w:r>
              <w:r w:rsidR="001754BE">
                <w:instrText xml:space="preserve"> MACROBUTTON  SnrToggleCheckbox □适用 </w:instrText>
              </w:r>
              <w:r>
                <w:fldChar w:fldCharType="end"/>
              </w:r>
              <w:r>
                <w:fldChar w:fldCharType="begin"/>
              </w:r>
              <w:r w:rsidR="001754B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447543954"/>
        <w:lock w:val="sdtLocked"/>
        <w:placeholder>
          <w:docPart w:val="GBC22222222222222222222222222222"/>
        </w:placeholder>
      </w:sdtPr>
      <w:sdtEndPr>
        <w:rPr>
          <w:rFonts w:hint="default"/>
          <w:szCs w:val="21"/>
        </w:rPr>
      </w:sdtEndPr>
      <w:sdtContent>
        <w:p w14:paraId="00A51DE5" w14:textId="77777777" w:rsidR="009D01F0" w:rsidRDefault="00174DED" w:rsidP="00BC60D6">
          <w:pPr>
            <w:pStyle w:val="3"/>
            <w:numPr>
              <w:ilvl w:val="0"/>
              <w:numId w:val="62"/>
            </w:numPr>
            <w:rPr>
              <w:rFonts w:ascii="宋体" w:hAnsi="宋体"/>
            </w:rPr>
          </w:pPr>
          <w:r>
            <w:rPr>
              <w:rFonts w:ascii="宋体" w:hAnsi="宋体" w:hint="eastAsia"/>
            </w:rPr>
            <w:t>利润分配情况</w:t>
          </w:r>
        </w:p>
        <w:sdt>
          <w:sdtPr>
            <w:alias w:val="是否适用：利润分配情况[双击切换]"/>
            <w:tag w:val="_GBC_a2ea8cd0604f474db0e7e62eb7fc0435"/>
            <w:id w:val="-1708560670"/>
            <w:lock w:val="sdtLocked"/>
            <w:placeholder>
              <w:docPart w:val="GBC22222222222222222222222222222"/>
            </w:placeholder>
          </w:sdtPr>
          <w:sdtContent>
            <w:p w14:paraId="59789622" w14:textId="0A8B8F4D" w:rsidR="009D01F0" w:rsidRDefault="00174DED">
              <w:r>
                <w:fldChar w:fldCharType="begin"/>
              </w:r>
              <w:r w:rsidR="002C63A1">
                <w:instrText xml:space="preserve"> MACROBUTTON  SnrToggleCheckbox √适用 </w:instrText>
              </w:r>
              <w:r>
                <w:fldChar w:fldCharType="end"/>
              </w:r>
              <w:r>
                <w:fldChar w:fldCharType="begin"/>
              </w:r>
              <w:r w:rsidR="002C63A1">
                <w:instrText xml:space="preserve"> MACROBUTTON  SnrToggleCheckbox □不适用 </w:instrText>
              </w:r>
              <w:r>
                <w:fldChar w:fldCharType="end"/>
              </w:r>
            </w:p>
          </w:sdtContent>
        </w:sdt>
        <w:p w14:paraId="02247C2F" w14:textId="77777777" w:rsidR="009D01F0" w:rsidRDefault="00174DED">
          <w:pPr>
            <w:jc w:val="right"/>
          </w:pPr>
          <w:r>
            <w:rPr>
              <w:rFonts w:hint="eastAsia"/>
            </w:rPr>
            <w:t>单位：</w:t>
          </w:r>
          <w:sdt>
            <w:sdtPr>
              <w:rPr>
                <w:rFonts w:hint="eastAsia"/>
              </w:rPr>
              <w:alias w:val="单位：财务附注：资产负债表日后利润分配情况说明"/>
              <w:tag w:val="_GBC_2cd50742f31e450d918c4d757ac95355"/>
              <w:id w:val="760807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资产负债表日后利润分配情况说明"/>
              <w:tag w:val="_GBC_3cd32df399a942d9a0192661fd8c3923"/>
              <w:id w:val="-20329520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5193"/>
          </w:tblGrid>
          <w:tr w:rsidR="009D01F0" w14:paraId="14B43547" w14:textId="77777777" w:rsidTr="00A77D13">
            <w:sdt>
              <w:sdtPr>
                <w:tag w:val="_PLD_f4a775ccd0d34abaa265b70cdda01da4"/>
                <w:id w:val="-1273778368"/>
                <w:lock w:val="sdtLocked"/>
              </w:sdtPr>
              <w:sdtContent>
                <w:tc>
                  <w:tcPr>
                    <w:tcW w:w="2057" w:type="pct"/>
                    <w:tcBorders>
                      <w:top w:val="single" w:sz="4" w:space="0" w:color="auto"/>
                      <w:left w:val="single" w:sz="4" w:space="0" w:color="auto"/>
                      <w:bottom w:val="single" w:sz="4" w:space="0" w:color="auto"/>
                      <w:right w:val="single" w:sz="4" w:space="0" w:color="auto"/>
                    </w:tcBorders>
                  </w:tcPr>
                  <w:p w14:paraId="4CBCD03E" w14:textId="77777777" w:rsidR="009D01F0" w:rsidRDefault="00174DED">
                    <w:r>
                      <w:rPr>
                        <w:rFonts w:hint="eastAsia"/>
                      </w:rPr>
                      <w:t>拟分配的利润或股利</w:t>
                    </w:r>
                  </w:p>
                </w:tc>
              </w:sdtContent>
            </w:sdt>
            <w:sdt>
              <w:sdtPr>
                <w:alias w:val="资产负债表日后拟分配的利润或股利"/>
                <w:tag w:val="_GBC_0673339193f94043bd739ad6bed78c34"/>
                <w:id w:val="1677063291"/>
                <w:lock w:val="sdtLocked"/>
              </w:sdtPr>
              <w:sdtContent>
                <w:tc>
                  <w:tcPr>
                    <w:tcW w:w="2943" w:type="pct"/>
                    <w:tcBorders>
                      <w:top w:val="single" w:sz="4" w:space="0" w:color="auto"/>
                      <w:left w:val="single" w:sz="4" w:space="0" w:color="auto"/>
                      <w:bottom w:val="single" w:sz="4" w:space="0" w:color="auto"/>
                      <w:right w:val="single" w:sz="4" w:space="0" w:color="auto"/>
                    </w:tcBorders>
                  </w:tcPr>
                  <w:p w14:paraId="028DCB12" w14:textId="0C4C8999" w:rsidR="009D01F0" w:rsidRDefault="001754BE">
                    <w:pPr>
                      <w:jc w:val="right"/>
                    </w:pPr>
                    <w:r w:rsidRPr="001754BE">
                      <w:t>7,280,172,816</w:t>
                    </w:r>
                  </w:p>
                </w:tc>
              </w:sdtContent>
            </w:sdt>
          </w:tr>
          <w:tr w:rsidR="009D01F0" w14:paraId="7C0B88F9" w14:textId="77777777" w:rsidTr="00A77D13">
            <w:sdt>
              <w:sdtPr>
                <w:tag w:val="_PLD_67f6844582964688a629c2072b6188b4"/>
                <w:id w:val="-2133310449"/>
                <w:lock w:val="sdtLocked"/>
              </w:sdtPr>
              <w:sdtContent>
                <w:tc>
                  <w:tcPr>
                    <w:tcW w:w="2057" w:type="pct"/>
                    <w:tcBorders>
                      <w:top w:val="single" w:sz="4" w:space="0" w:color="auto"/>
                      <w:left w:val="single" w:sz="4" w:space="0" w:color="auto"/>
                      <w:bottom w:val="single" w:sz="4" w:space="0" w:color="auto"/>
                      <w:right w:val="single" w:sz="4" w:space="0" w:color="auto"/>
                    </w:tcBorders>
                  </w:tcPr>
                  <w:p w14:paraId="606CA010" w14:textId="77777777" w:rsidR="009D01F0" w:rsidRDefault="00174DED">
                    <w:r>
                      <w:rPr>
                        <w:rFonts w:hint="eastAsia"/>
                      </w:rPr>
                      <w:t>经审议批准宣告发放的利润或股利</w:t>
                    </w:r>
                  </w:p>
                </w:tc>
              </w:sdtContent>
            </w:sdt>
            <w:tc>
              <w:tcPr>
                <w:tcW w:w="2943" w:type="pct"/>
                <w:tcBorders>
                  <w:top w:val="single" w:sz="4" w:space="0" w:color="auto"/>
                  <w:left w:val="single" w:sz="4" w:space="0" w:color="auto"/>
                  <w:bottom w:val="single" w:sz="4" w:space="0" w:color="auto"/>
                  <w:right w:val="single" w:sz="4" w:space="0" w:color="auto"/>
                </w:tcBorders>
              </w:tcPr>
              <w:p w14:paraId="42456A4B" w14:textId="1DEB61B6" w:rsidR="009D01F0" w:rsidRDefault="001754BE">
                <w:pPr>
                  <w:jc w:val="right"/>
                </w:pPr>
                <w:r w:rsidRPr="001754BE">
                  <w:t>7,280,172,816</w:t>
                </w:r>
              </w:p>
            </w:tc>
          </w:tr>
        </w:tbl>
        <w:p w14:paraId="0BE16BCF" w14:textId="77777777" w:rsidR="002C63A1" w:rsidRDefault="002C63A1"/>
        <w:p w14:paraId="6192AE78" w14:textId="4883C6D0" w:rsidR="009D01F0" w:rsidRDefault="001754BE">
          <w:r>
            <w:t>根据2023年5月19日股东大会决议，本公司向全体股东派发2022年度净利润之现金股利，以实施权益分派股权登记日登记的总股本为基数，向全体股东每股派发现金股利0.48元（含税）。于2023年7月13日，本公司派发现金股利共计人民币</w:t>
          </w:r>
          <w:r w:rsidRPr="001754BE">
            <w:t>7,280,172,816</w:t>
          </w:r>
          <w:r>
            <w:t>元。</w:t>
          </w:r>
        </w:p>
      </w:sdtContent>
    </w:sdt>
    <w:sdt>
      <w:sdtPr>
        <w:rPr>
          <w:rFonts w:ascii="宋体" w:hAnsi="宋体" w:cs="宋体"/>
          <w:b w:val="0"/>
          <w:bCs w:val="0"/>
          <w:kern w:val="0"/>
          <w:szCs w:val="21"/>
        </w:rPr>
        <w:alias w:val="模块:资产负债表日后事项-销售退回说明"/>
        <w:tag w:val="_GBC_189c429afb95427192d478a4da4061cd"/>
        <w:id w:val="777757484"/>
        <w:lock w:val="sdtLocked"/>
        <w:placeholder>
          <w:docPart w:val="GBC22222222222222222222222222222"/>
        </w:placeholder>
      </w:sdtPr>
      <w:sdtContent>
        <w:bookmarkStart w:id="249" w:name="_Toc241636515" w:displacedByCustomXml="prev"/>
        <w:p w14:paraId="533C0EBB" w14:textId="77777777" w:rsidR="009D01F0" w:rsidRDefault="00174DED" w:rsidP="00BC60D6">
          <w:pPr>
            <w:pStyle w:val="3"/>
            <w:numPr>
              <w:ilvl w:val="0"/>
              <w:numId w:val="62"/>
            </w:numPr>
            <w:rPr>
              <w:rFonts w:ascii="宋体" w:hAnsi="宋体"/>
            </w:rPr>
          </w:pPr>
          <w:r>
            <w:rPr>
              <w:rFonts w:ascii="宋体" w:hAnsi="宋体" w:hint="eastAsia"/>
              <w:szCs w:val="21"/>
            </w:rPr>
            <w:t>销售</w:t>
          </w:r>
          <w:r>
            <w:rPr>
              <w:rFonts w:ascii="宋体" w:hAnsi="宋体" w:hint="eastAsia"/>
            </w:rPr>
            <w:t>退回</w:t>
          </w:r>
        </w:p>
        <w:sdt>
          <w:sdtPr>
            <w:alias w:val="是否适用：销售退回[双击切换]"/>
            <w:tag w:val="_GBC_4175c0e820fa43cd98dd2d05c0dea8a8"/>
            <w:id w:val="845444715"/>
            <w:lock w:val="sdtLocked"/>
            <w:placeholder>
              <w:docPart w:val="GBC22222222222222222222222222222"/>
            </w:placeholder>
          </w:sdtPr>
          <w:sdtContent>
            <w:p w14:paraId="2B55AD38" w14:textId="4E5C3271"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p w14:paraId="10E2F5B1" w14:textId="77777777" w:rsidR="009D01F0" w:rsidRDefault="009D01F0"/>
    <w:sdt>
      <w:sdtPr>
        <w:rPr>
          <w:rFonts w:ascii="宋体" w:hAnsi="宋体" w:cs="宋体" w:hint="eastAsia"/>
          <w:b w:val="0"/>
          <w:bCs w:val="0"/>
          <w:kern w:val="0"/>
          <w:szCs w:val="24"/>
        </w:rPr>
        <w:alias w:val="模块:其他资产负债表日后事项说明"/>
        <w:tag w:val="_GBC_90d185c72bfe452398767dd3a98447a5"/>
        <w:id w:val="-2062393570"/>
        <w:lock w:val="sdtLocked"/>
        <w:placeholder>
          <w:docPart w:val="GBC22222222222222222222222222222"/>
        </w:placeholder>
      </w:sdtPr>
      <w:sdtEndPr>
        <w:rPr>
          <w:szCs w:val="21"/>
        </w:rPr>
      </w:sdtEndPr>
      <w:sdtContent>
        <w:p w14:paraId="6DF8518D" w14:textId="77777777" w:rsidR="009D01F0" w:rsidRDefault="00174DED" w:rsidP="00BC60D6">
          <w:pPr>
            <w:pStyle w:val="3"/>
            <w:numPr>
              <w:ilvl w:val="0"/>
              <w:numId w:val="62"/>
            </w:numPr>
            <w:rPr>
              <w:rFonts w:ascii="宋体" w:hAnsi="宋体"/>
            </w:rPr>
          </w:pPr>
          <w:r>
            <w:rPr>
              <w:rFonts w:ascii="宋体" w:hAnsi="宋体" w:hint="eastAsia"/>
            </w:rPr>
            <w:t>其他资产负债表日后事项说明</w:t>
          </w:r>
          <w:bookmarkEnd w:id="249"/>
        </w:p>
        <w:sdt>
          <w:sdtPr>
            <w:alias w:val="是否适用：其他资产负债表日后事项说明[双击切换]"/>
            <w:tag w:val="_GBC_3da0e7092a0048ed9e147e2e860785f5"/>
            <w:id w:val="-1453402108"/>
            <w:lock w:val="sdtLocked"/>
            <w:placeholder>
              <w:docPart w:val="GBC22222222222222222222222222222"/>
            </w:placeholder>
          </w:sdtPr>
          <w:sdtContent>
            <w:p w14:paraId="22365D09" w14:textId="16F50E18"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p w14:paraId="1A9BD6DF" w14:textId="77777777" w:rsidR="009D01F0" w:rsidRDefault="009D01F0"/>
    <w:p w14:paraId="678EF01E" w14:textId="77777777" w:rsidR="009D01F0" w:rsidRDefault="00174DED" w:rsidP="00BC60D6">
      <w:pPr>
        <w:pStyle w:val="2"/>
        <w:numPr>
          <w:ilvl w:val="0"/>
          <w:numId w:val="107"/>
        </w:numPr>
        <w:ind w:left="422" w:hanging="422"/>
        <w:rPr>
          <w:rFonts w:ascii="宋体" w:hAnsi="宋体"/>
        </w:rPr>
      </w:pPr>
      <w:r>
        <w:rPr>
          <w:rFonts w:ascii="宋体" w:hAnsi="宋体" w:hint="eastAsia"/>
        </w:rPr>
        <w:t>其他重要事项</w:t>
      </w:r>
    </w:p>
    <w:p w14:paraId="719E9732" w14:textId="77777777" w:rsidR="009D01F0" w:rsidRDefault="00174DED" w:rsidP="00BC60D6">
      <w:pPr>
        <w:pStyle w:val="3"/>
        <w:numPr>
          <w:ilvl w:val="0"/>
          <w:numId w:val="63"/>
        </w:numPr>
        <w:rPr>
          <w:rFonts w:ascii="宋体" w:hAnsi="宋体"/>
        </w:rPr>
      </w:pPr>
      <w:r>
        <w:rPr>
          <w:rFonts w:ascii="宋体" w:hAnsi="宋体"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948774972"/>
        <w:lock w:val="sdtLocked"/>
        <w:placeholder>
          <w:docPart w:val="GBC22222222222222222222222222222"/>
        </w:placeholder>
      </w:sdtPr>
      <w:sdtEndPr>
        <w:rPr>
          <w:rFonts w:hint="default"/>
        </w:rPr>
      </w:sdtEndPr>
      <w:sdtContent>
        <w:p w14:paraId="6C1B535F" w14:textId="77777777" w:rsidR="009D01F0" w:rsidRDefault="00174DED" w:rsidP="00BC60D6">
          <w:pPr>
            <w:pStyle w:val="4"/>
            <w:numPr>
              <w:ilvl w:val="0"/>
              <w:numId w:val="64"/>
            </w:numPr>
            <w:tabs>
              <w:tab w:val="left" w:pos="602"/>
            </w:tabs>
            <w:rPr>
              <w:rFonts w:ascii="宋体" w:hAnsi="宋体"/>
            </w:rPr>
          </w:pPr>
          <w:r>
            <w:rPr>
              <w:rFonts w:ascii="宋体" w:hAnsi="宋体" w:hint="eastAsia"/>
            </w:rPr>
            <w:t>追溯重述法</w:t>
          </w:r>
        </w:p>
        <w:sdt>
          <w:sdtPr>
            <w:rPr>
              <w:rFonts w:hint="eastAsia"/>
            </w:rPr>
            <w:alias w:val="是否适用：追溯重述法[双击切换]"/>
            <w:tag w:val="_GBC_9d59987ec8f64e568cc0874cd76bb5ce"/>
            <w:id w:val="18058296"/>
            <w:lock w:val="sdtLocked"/>
            <w:placeholder>
              <w:docPart w:val="GBC22222222222222222222222222222"/>
            </w:placeholder>
          </w:sdtPr>
          <w:sdtContent>
            <w:p w14:paraId="58C9B371" w14:textId="0DED317C"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7782735"/>
        <w:lock w:val="sdtLocked"/>
        <w:placeholder>
          <w:docPart w:val="GBC22222222222222222222222222222"/>
        </w:placeholder>
      </w:sdtPr>
      <w:sdtEndPr>
        <w:rPr>
          <w:rFonts w:hint="default"/>
          <w:szCs w:val="21"/>
        </w:rPr>
      </w:sdtEndPr>
      <w:sdtContent>
        <w:p w14:paraId="4CF5ECF6" w14:textId="77777777" w:rsidR="009D01F0" w:rsidRDefault="00174DED" w:rsidP="00BC60D6">
          <w:pPr>
            <w:pStyle w:val="4"/>
            <w:numPr>
              <w:ilvl w:val="0"/>
              <w:numId w:val="64"/>
            </w:numPr>
            <w:tabs>
              <w:tab w:val="left" w:pos="602"/>
            </w:tabs>
            <w:rPr>
              <w:rFonts w:ascii="宋体" w:hAnsi="宋体" w:cs="Cambria"/>
              <w:bCs w:val="0"/>
            </w:rPr>
          </w:pPr>
          <w:r>
            <w:rPr>
              <w:rFonts w:ascii="宋体" w:hAnsi="宋体" w:hint="eastAsia"/>
            </w:rPr>
            <w:t>未来</w:t>
          </w:r>
          <w:r>
            <w:rPr>
              <w:rFonts w:ascii="宋体" w:hAnsi="宋体" w:cs="Cambria" w:hint="eastAsia"/>
            </w:rPr>
            <w:t>适用法</w:t>
          </w:r>
        </w:p>
        <w:sdt>
          <w:sdtPr>
            <w:alias w:val="是否适用：未来适用法[双击切换]"/>
            <w:tag w:val="_GBC_add0977272ee43e7938e3e96c6aaa92d"/>
            <w:id w:val="-2026244243"/>
            <w:lock w:val="sdtLocked"/>
            <w:placeholder>
              <w:docPart w:val="GBC22222222222222222222222222222"/>
            </w:placeholder>
          </w:sdtPr>
          <w:sdtContent>
            <w:p w14:paraId="6854C71A" w14:textId="5183A483"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bookmarkStart w:id="250" w:name="_Toc241636518" w:displacedByCustomXml="next"/>
    <w:sdt>
      <w:sdtPr>
        <w:rPr>
          <w:rFonts w:ascii="宋体" w:hAnsi="宋体" w:cs="宋体" w:hint="eastAsia"/>
          <w:b w:val="0"/>
          <w:bCs w:val="0"/>
          <w:kern w:val="0"/>
          <w:szCs w:val="24"/>
        </w:rPr>
        <w:alias w:val="模块:债务重组"/>
        <w:tag w:val="_GBC_998fd0c3432a41e5b98f1c74ffeda751"/>
        <w:id w:val="-472524700"/>
        <w:lock w:val="sdtLocked"/>
        <w:placeholder>
          <w:docPart w:val="GBC22222222222222222222222222222"/>
        </w:placeholder>
      </w:sdtPr>
      <w:sdtEndPr>
        <w:rPr>
          <w:rFonts w:cstheme="minorBidi"/>
          <w:szCs w:val="21"/>
        </w:rPr>
      </w:sdtEndPr>
      <w:sdtContent>
        <w:p w14:paraId="17670DCF" w14:textId="77777777" w:rsidR="009D01F0" w:rsidRDefault="00174DED" w:rsidP="00BC60D6">
          <w:pPr>
            <w:pStyle w:val="3"/>
            <w:numPr>
              <w:ilvl w:val="0"/>
              <w:numId w:val="63"/>
            </w:numPr>
            <w:rPr>
              <w:rFonts w:ascii="宋体" w:hAnsi="宋体"/>
            </w:rPr>
          </w:pPr>
          <w:r>
            <w:rPr>
              <w:rFonts w:ascii="宋体" w:hAnsi="宋体" w:hint="eastAsia"/>
            </w:rPr>
            <w:t>债务重组</w:t>
          </w:r>
          <w:bookmarkEnd w:id="250"/>
        </w:p>
        <w:sdt>
          <w:sdtPr>
            <w:alias w:val="是否适用：债务重组[双击切换]"/>
            <w:tag w:val="_GBC_a39e02df9c5d42f2bd7e116f823b8615"/>
            <w:id w:val="836419151"/>
            <w:lock w:val="sdtLocked"/>
            <w:placeholder>
              <w:docPart w:val="GBC22222222222222222222222222222"/>
            </w:placeholder>
          </w:sdtPr>
          <w:sdtContent>
            <w:p w14:paraId="20B7F60E" w14:textId="1CBA602B"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p w14:paraId="4C67308E" w14:textId="77777777" w:rsidR="009D01F0" w:rsidRDefault="009D01F0"/>
    <w:p w14:paraId="2DBE9DA4" w14:textId="77777777" w:rsidR="009D01F0" w:rsidRDefault="00174DED" w:rsidP="00BC60D6">
      <w:pPr>
        <w:pStyle w:val="3"/>
        <w:numPr>
          <w:ilvl w:val="0"/>
          <w:numId w:val="63"/>
        </w:numPr>
        <w:rPr>
          <w:rFonts w:ascii="宋体" w:hAnsi="宋体"/>
        </w:rPr>
      </w:pPr>
      <w:r>
        <w:rPr>
          <w:rFonts w:ascii="宋体" w:hAnsi="宋体" w:hint="eastAsia"/>
        </w:rPr>
        <w:lastRenderedPageBreak/>
        <w:t>资产置换</w:t>
      </w:r>
    </w:p>
    <w:bookmarkStart w:id="251" w:name="_Toc161412438" w:displacedByCustomXml="next"/>
    <w:bookmarkStart w:id="252" w:name="_Toc241636517" w:displacedByCustomXml="next"/>
    <w:sdt>
      <w:sdtPr>
        <w:rPr>
          <w:rFonts w:ascii="宋体" w:hAnsi="宋体" w:cs="宋体" w:hint="eastAsia"/>
          <w:b w:val="0"/>
          <w:bCs w:val="0"/>
          <w:kern w:val="0"/>
          <w:szCs w:val="24"/>
        </w:rPr>
        <w:alias w:val="模块:非货币性资产交换"/>
        <w:tag w:val="_GBC_c8e7bc701c4e40cea43130c65dd24cdf"/>
        <w:id w:val="702294605"/>
        <w:lock w:val="sdtLocked"/>
        <w:placeholder>
          <w:docPart w:val="GBC22222222222222222222222222222"/>
        </w:placeholder>
      </w:sdtPr>
      <w:sdtEndPr>
        <w:rPr>
          <w:rFonts w:cstheme="minorBidi"/>
          <w:szCs w:val="21"/>
        </w:rPr>
      </w:sdtEndPr>
      <w:sdtContent>
        <w:p w14:paraId="04B25F31" w14:textId="77777777" w:rsidR="009D01F0" w:rsidRDefault="00174DED" w:rsidP="00BC60D6">
          <w:pPr>
            <w:pStyle w:val="4"/>
            <w:numPr>
              <w:ilvl w:val="0"/>
              <w:numId w:val="65"/>
            </w:numPr>
            <w:tabs>
              <w:tab w:val="left" w:pos="644"/>
            </w:tabs>
            <w:rPr>
              <w:rFonts w:ascii="宋体" w:hAnsi="宋体"/>
            </w:rPr>
          </w:pPr>
          <w:r>
            <w:rPr>
              <w:rFonts w:ascii="宋体" w:hAnsi="宋体" w:hint="eastAsia"/>
            </w:rPr>
            <w:t>非货币性资产交换</w:t>
          </w:r>
          <w:bookmarkEnd w:id="252"/>
          <w:bookmarkEnd w:id="251"/>
        </w:p>
        <w:sdt>
          <w:sdtPr>
            <w:alias w:val="是否适用：非货币性资产交换[双击切换]"/>
            <w:tag w:val="_GBC_1e8378570c9a4db08ad001118944af2e"/>
            <w:id w:val="-2099238276"/>
            <w:lock w:val="sdtLocked"/>
            <w:placeholder>
              <w:docPart w:val="GBC22222222222222222222222222222"/>
            </w:placeholder>
          </w:sdtPr>
          <w:sdtContent>
            <w:p w14:paraId="2EF14BC8" w14:textId="0BF45547"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p w14:paraId="79F504D4" w14:textId="77777777" w:rsidR="009D01F0" w:rsidRDefault="009D01F0"/>
    <w:sdt>
      <w:sdtPr>
        <w:rPr>
          <w:rFonts w:ascii="宋体" w:hAnsi="宋体" w:cs="宋体" w:hint="eastAsia"/>
          <w:b w:val="0"/>
          <w:bCs w:val="0"/>
          <w:kern w:val="0"/>
          <w:szCs w:val="24"/>
        </w:rPr>
        <w:alias w:val="模块:其他资产置换资产说明"/>
        <w:tag w:val="_GBC_a7d8a797c78a4fb398d42fc923a0a5dc"/>
        <w:id w:val="-272014522"/>
        <w:lock w:val="sdtLocked"/>
        <w:placeholder>
          <w:docPart w:val="GBC22222222222222222222222222222"/>
        </w:placeholder>
      </w:sdtPr>
      <w:sdtEndPr>
        <w:rPr>
          <w:rFonts w:cstheme="minorBidi"/>
          <w:szCs w:val="21"/>
        </w:rPr>
      </w:sdtEndPr>
      <w:sdtContent>
        <w:p w14:paraId="47C73CAA" w14:textId="77777777" w:rsidR="009D01F0" w:rsidRDefault="00174DED" w:rsidP="00BC60D6">
          <w:pPr>
            <w:pStyle w:val="4"/>
            <w:numPr>
              <w:ilvl w:val="0"/>
              <w:numId w:val="65"/>
            </w:numPr>
            <w:tabs>
              <w:tab w:val="left" w:pos="644"/>
            </w:tabs>
            <w:rPr>
              <w:rFonts w:ascii="宋体" w:hAnsi="宋体"/>
            </w:rPr>
          </w:pPr>
          <w:r>
            <w:rPr>
              <w:rFonts w:ascii="宋体" w:hAnsi="宋体" w:hint="eastAsia"/>
            </w:rPr>
            <w:t>其他资产置换</w:t>
          </w:r>
        </w:p>
        <w:sdt>
          <w:sdtPr>
            <w:alias w:val="是否适用：其他资产置换[双击切换]"/>
            <w:tag w:val="_GBC_e20be5fc12b94f43a4090c14cc3aec63"/>
            <w:id w:val="-1910377961"/>
            <w:lock w:val="sdtLocked"/>
            <w:placeholder>
              <w:docPart w:val="GBC22222222222222222222222222222"/>
            </w:placeholder>
          </w:sdtPr>
          <w:sdtContent>
            <w:p w14:paraId="5FF0B8AF" w14:textId="1B15BA42"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p w14:paraId="30E9ECEA" w14:textId="77777777" w:rsidR="009D01F0" w:rsidRDefault="00000000"/>
      </w:sdtContent>
    </w:sdt>
    <w:bookmarkStart w:id="253"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1447534087"/>
        <w:lock w:val="sdtLocked"/>
        <w:placeholder>
          <w:docPart w:val="GBC22222222222222222222222222222"/>
        </w:placeholder>
      </w:sdtPr>
      <w:sdtEndPr>
        <w:rPr>
          <w:rFonts w:cstheme="minorBidi"/>
          <w:szCs w:val="21"/>
        </w:rPr>
      </w:sdtEndPr>
      <w:sdtContent>
        <w:p w14:paraId="19329099" w14:textId="77777777" w:rsidR="009D01F0" w:rsidRDefault="00174DED" w:rsidP="00BC60D6">
          <w:pPr>
            <w:pStyle w:val="3"/>
            <w:numPr>
              <w:ilvl w:val="0"/>
              <w:numId w:val="63"/>
            </w:numPr>
            <w:rPr>
              <w:rFonts w:ascii="宋体" w:hAnsi="宋体"/>
            </w:rPr>
          </w:pPr>
          <w:r>
            <w:rPr>
              <w:rFonts w:ascii="宋体" w:hAnsi="宋体" w:hint="eastAsia"/>
            </w:rPr>
            <w:t>年金计划</w:t>
          </w:r>
          <w:bookmarkEnd w:id="253"/>
        </w:p>
        <w:sdt>
          <w:sdtPr>
            <w:alias w:val="是否适用：年金计划[双击切换]"/>
            <w:tag w:val="_GBC_f69a163f78f74a54a6443aaa7388f0dd"/>
            <w:id w:val="1782444888"/>
            <w:lock w:val="sdtLocked"/>
            <w:placeholder>
              <w:docPart w:val="GBC22222222222222222222222222222"/>
            </w:placeholder>
          </w:sdtPr>
          <w:sdtContent>
            <w:p w14:paraId="4CFDE8BA" w14:textId="7D79BE48" w:rsidR="009D01F0" w:rsidRDefault="00174DED" w:rsidP="00300AE0">
              <w:pPr>
                <w:rPr>
                  <w:rFonts w:cstheme="minorBidi"/>
                </w:rPr>
              </w:pPr>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p w14:paraId="43D5F99E" w14:textId="77777777" w:rsidR="009D01F0" w:rsidRDefault="009D01F0"/>
    <w:sdt>
      <w:sdtPr>
        <w:rPr>
          <w:rFonts w:ascii="宋体" w:hAnsi="宋体" w:cs="宋体" w:hint="eastAsia"/>
          <w:b w:val="0"/>
          <w:bCs w:val="0"/>
          <w:kern w:val="0"/>
          <w:szCs w:val="21"/>
        </w:rPr>
        <w:alias w:val="模块:终止经营"/>
        <w:tag w:val="_GBC_eb9f713a39454ce1a2b0b09086ca70cc"/>
        <w:id w:val="1223327175"/>
        <w:lock w:val="sdtLocked"/>
        <w:placeholder>
          <w:docPart w:val="GBC22222222222222222222222222222"/>
        </w:placeholder>
      </w:sdtPr>
      <w:sdtEndPr>
        <w:rPr>
          <w:rFonts w:cstheme="minorBidi"/>
          <w:kern w:val="2"/>
        </w:rPr>
      </w:sdtEndPr>
      <w:sdtContent>
        <w:p w14:paraId="02D5F845" w14:textId="77777777" w:rsidR="009D01F0" w:rsidRDefault="00174DED" w:rsidP="00BC60D6">
          <w:pPr>
            <w:pStyle w:val="3"/>
            <w:numPr>
              <w:ilvl w:val="0"/>
              <w:numId w:val="63"/>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801663190"/>
            <w:lock w:val="sdtLocked"/>
            <w:placeholder>
              <w:docPart w:val="GBC22222222222222222222222222222"/>
            </w:placeholder>
          </w:sdtPr>
          <w:sdtContent>
            <w:p w14:paraId="65A228AF" w14:textId="54C6AE2D" w:rsidR="00300AE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p w14:paraId="407298BD" w14:textId="7158E4D9" w:rsidR="009D01F0" w:rsidRPr="002C63A1" w:rsidRDefault="00000000">
          <w:pPr>
            <w:rPr>
              <w:rFonts w:cstheme="minorBidi"/>
              <w:kern w:val="2"/>
            </w:rPr>
          </w:pPr>
        </w:p>
      </w:sdtContent>
    </w:sdt>
    <w:p w14:paraId="075A5871" w14:textId="77777777" w:rsidR="009D01F0" w:rsidRDefault="00174DED" w:rsidP="00BC60D6">
      <w:pPr>
        <w:pStyle w:val="3"/>
        <w:numPr>
          <w:ilvl w:val="0"/>
          <w:numId w:val="63"/>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1238009207"/>
        <w:lock w:val="sdtLocked"/>
        <w:placeholder>
          <w:docPart w:val="GBC22222222222222222222222222222"/>
        </w:placeholder>
      </w:sdtPr>
      <w:sdtEndPr>
        <w:rPr>
          <w:rFonts w:hint="default"/>
        </w:rPr>
      </w:sdtEndPr>
      <w:sdtContent>
        <w:p w14:paraId="2FFF88FF" w14:textId="77777777" w:rsidR="009D01F0" w:rsidRDefault="00174DED">
          <w:pPr>
            <w:pStyle w:val="4"/>
            <w:numPr>
              <w:ilvl w:val="1"/>
              <w:numId w:val="6"/>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942988469"/>
            <w:lock w:val="sdtLocked"/>
            <w:placeholder>
              <w:docPart w:val="GBC22222222222222222222222222222"/>
            </w:placeholder>
          </w:sdtPr>
          <w:sdtContent>
            <w:p w14:paraId="5BF6C174" w14:textId="38D2DBFE"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
          <w:sdtPr>
            <w:alias w:val="报告分部的确定依据与会计政策"/>
            <w:tag w:val="_GBC_025e15951a494fa2845d296cf8db1fdb"/>
            <w:id w:val="-2047131795"/>
            <w:lock w:val="sdtLocked"/>
            <w:placeholder>
              <w:docPart w:val="766656DFB8B64C138E5B92A7DFDB8FE9"/>
            </w:placeholder>
          </w:sdtPr>
          <w:sdtContent>
            <w:p w14:paraId="78493671" w14:textId="77777777" w:rsidR="002C63A1" w:rsidRDefault="002C63A1" w:rsidP="00743947"/>
            <w:p w14:paraId="29737951" w14:textId="77777777" w:rsidR="002C63A1" w:rsidRDefault="00300AE0" w:rsidP="00743947">
              <w:r>
                <w:t xml:space="preserve">本集团以内部组织结构、管理要求、内部报告制度为依据确定经营分部，以经营分部为基础确定报告分部并披露分部信息。 </w:t>
              </w:r>
            </w:p>
            <w:p w14:paraId="3A030008" w14:textId="77777777" w:rsidR="002C63A1" w:rsidRDefault="002C63A1" w:rsidP="00743947"/>
            <w:p w14:paraId="6E550571" w14:textId="4E01E6E0" w:rsidR="00300AE0" w:rsidRDefault="00300AE0" w:rsidP="00743947">
              <w:r>
                <w:t>经营分部是指本集团内同时满足下列条件的组成部分：(1) 、该组成部分能够在日常活动中产生收入、发生费用；(2) 、本集团管理层能够定期评价该组成部分的经营成果，以决定向其配置资源、评价其业绩；(3) 、本集团能够取得该组成部分的财务状况、经营成果和现金流量等有关会计信息。两个或多个经营分部具有相似的经济特征，并且满足一定条件的，则合并为一个经营分部</w:t>
              </w:r>
              <w:r>
                <w:rPr>
                  <w:rFonts w:ascii="PMingLiU" w:eastAsia="PMingLiU" w:hAnsi="PMingLiU" w:cs="PMingLiU" w:hint="eastAsia"/>
                </w:rPr>
                <w:t>。</w:t>
              </w:r>
            </w:p>
          </w:sdtContent>
        </w:sdt>
        <w:p w14:paraId="246868DE" w14:textId="745E8F36" w:rsidR="009D01F0" w:rsidRDefault="00000000"/>
      </w:sdtContent>
    </w:sdt>
    <w:sdt>
      <w:sdtPr>
        <w:rPr>
          <w:rFonts w:ascii="宋体" w:hAnsi="宋体" w:cs="宋体" w:hint="eastAsia"/>
          <w:b w:val="0"/>
          <w:bCs w:val="0"/>
          <w:kern w:val="0"/>
          <w:szCs w:val="24"/>
        </w:rPr>
        <w:alias w:val="模块:报告分部的财务信息"/>
        <w:tag w:val="_GBC_7bcfc6b35dea4597b05ae9db882c542b"/>
        <w:id w:val="-1097711669"/>
        <w:lock w:val="sdtLocked"/>
        <w:placeholder>
          <w:docPart w:val="GBC22222222222222222222222222222"/>
        </w:placeholder>
      </w:sdtPr>
      <w:sdtEndPr>
        <w:rPr>
          <w:rFonts w:hint="default"/>
          <w:szCs w:val="21"/>
        </w:rPr>
      </w:sdtEndPr>
      <w:sdtContent>
        <w:p w14:paraId="548BCB70" w14:textId="77777777" w:rsidR="009D01F0" w:rsidRDefault="00174DED">
          <w:pPr>
            <w:pStyle w:val="4"/>
            <w:numPr>
              <w:ilvl w:val="1"/>
              <w:numId w:val="6"/>
            </w:numPr>
            <w:tabs>
              <w:tab w:val="left" w:pos="644"/>
            </w:tabs>
            <w:ind w:left="420"/>
            <w:rPr>
              <w:rFonts w:ascii="宋体" w:hAnsi="宋体"/>
            </w:rPr>
          </w:pPr>
          <w:r>
            <w:rPr>
              <w:rFonts w:ascii="宋体" w:hAnsi="宋体" w:hint="eastAsia"/>
            </w:rPr>
            <w:t>报告分部的财务信息</w:t>
          </w:r>
        </w:p>
        <w:sdt>
          <w:sdtPr>
            <w:alias w:val="是否适用：报告分部的财务信息[双击切换]"/>
            <w:tag w:val="_GBC_25e6ee3686524d959ae273bb5aaa9cfb"/>
            <w:id w:val="2024746291"/>
            <w:lock w:val="sdtLocked"/>
            <w:placeholder>
              <w:docPart w:val="GBC22222222222222222222222222222"/>
            </w:placeholder>
          </w:sdtPr>
          <w:sdtContent>
            <w:p w14:paraId="05B710AF" w14:textId="232BFA8C" w:rsidR="00300AE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p w14:paraId="7DAA2AD8" w14:textId="0E2BFFE9" w:rsidR="009D01F0" w:rsidRDefault="00000000" w:rsidP="00300AE0"/>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18136443"/>
        <w:lock w:val="sdtLocked"/>
        <w:placeholder>
          <w:docPart w:val="GBC22222222222222222222222222222"/>
        </w:placeholder>
      </w:sdtPr>
      <w:sdtContent>
        <w:p w14:paraId="043A9F1A" w14:textId="77777777" w:rsidR="009D01F0" w:rsidRDefault="00174DED">
          <w:pPr>
            <w:pStyle w:val="4"/>
            <w:numPr>
              <w:ilvl w:val="1"/>
              <w:numId w:val="6"/>
            </w:numPr>
            <w:tabs>
              <w:tab w:val="left" w:pos="644"/>
            </w:tabs>
            <w:ind w:left="420"/>
            <w:rPr>
              <w:rFonts w:ascii="宋体" w:hAnsi="宋体"/>
              <w:szCs w:val="21"/>
            </w:rPr>
          </w:pPr>
          <w:r>
            <w:rPr>
              <w:rFonts w:ascii="宋体" w:hAnsi="宋体"/>
              <w:szCs w:val="21"/>
            </w:rPr>
            <w:t>公司无报告分部的，或者不能披露各报告分部的资产总额和负债总额的，应说明原因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de327191b263431db97d3ba75838aba8"/>
            <w:id w:val="-862435013"/>
            <w:lock w:val="sdtLocked"/>
            <w:placeholder>
              <w:docPart w:val="GBC22222222222222222222222222222"/>
            </w:placeholder>
          </w:sdtPr>
          <w:sdtContent>
            <w:p w14:paraId="57F65B05" w14:textId="4D7A0372" w:rsidR="009D01F0" w:rsidRDefault="00174DED">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
          <w:sdtPr>
            <w:rPr>
              <w:rFonts w:hint="eastAsia"/>
            </w:rPr>
            <w:alias w:val="公司无报告分部的，或者不能披露各报告分部的资产总额和负债总额的，应说明原因"/>
            <w:tag w:val="_GBC_f34372121b174f8f80682bee16e070e9"/>
            <w:id w:val="251392233"/>
            <w:lock w:val="sdtLocked"/>
            <w:placeholder>
              <w:docPart w:val="GBC22222222222222222222222222222"/>
            </w:placeholder>
          </w:sdtPr>
          <w:sdtContent>
            <w:p w14:paraId="4E931C7D" w14:textId="77777777" w:rsidR="002C63A1" w:rsidRDefault="002C63A1"/>
            <w:p w14:paraId="210EBFF6" w14:textId="4E96B2BD" w:rsidR="009D01F0" w:rsidRDefault="00300AE0">
              <w:r>
                <w:t>本集团主要从事铁路客 / 货运输业务，全部服务均在中华人民共和国境内提供。本集团管理层并 不单独核算客 / 货运业务在日常经营活动中发生的成本、费用，也未单独评价客 / 货运业务的 经营成果，因此不需提供分部报告。</w:t>
              </w:r>
            </w:p>
          </w:sdtContent>
        </w:sdt>
      </w:sdtContent>
    </w:sdt>
    <w:p w14:paraId="4DE6FE7B" w14:textId="77777777" w:rsidR="009D01F0" w:rsidRDefault="009D01F0"/>
    <w:sdt>
      <w:sdtPr>
        <w:rPr>
          <w:rFonts w:ascii="宋体" w:hAnsi="宋体" w:cs="宋体" w:hint="eastAsia"/>
          <w:b w:val="0"/>
          <w:bCs w:val="0"/>
          <w:kern w:val="0"/>
          <w:szCs w:val="21"/>
        </w:rPr>
        <w:alias w:val="模块:分部信息其他说明"/>
        <w:tag w:val="_GBC_bf8b759cb5b84035861b501b67f52f53"/>
        <w:id w:val="-297928060"/>
        <w:lock w:val="sdtLocked"/>
        <w:placeholder>
          <w:docPart w:val="GBC22222222222222222222222222222"/>
        </w:placeholder>
      </w:sdtPr>
      <w:sdtContent>
        <w:p w14:paraId="31BDA4C7" w14:textId="77777777" w:rsidR="009D01F0" w:rsidRDefault="00174DED">
          <w:pPr>
            <w:pStyle w:val="4"/>
            <w:numPr>
              <w:ilvl w:val="1"/>
              <w:numId w:val="6"/>
            </w:numPr>
            <w:tabs>
              <w:tab w:val="left" w:pos="644"/>
            </w:tabs>
            <w:ind w:left="420"/>
            <w:rPr>
              <w:rFonts w:ascii="宋体" w:hAnsi="宋体"/>
              <w:szCs w:val="21"/>
            </w:rPr>
          </w:pPr>
          <w:r>
            <w:rPr>
              <w:rFonts w:ascii="宋体" w:hAnsi="宋体" w:hint="eastAsia"/>
              <w:szCs w:val="21"/>
            </w:rPr>
            <w:t>其他</w:t>
          </w:r>
          <w:r>
            <w:rPr>
              <w:rFonts w:ascii="宋体" w:hAnsi="宋体" w:hint="eastAsia"/>
            </w:rPr>
            <w:t>说明</w:t>
          </w:r>
        </w:p>
        <w:sdt>
          <w:sdtPr>
            <w:alias w:val="是否适用：分部信息的其他说明[双击切换]"/>
            <w:tag w:val="_GBC_d4186588d0fd49e5b2642a9422c2353f"/>
            <w:id w:val="-131490941"/>
            <w:lock w:val="sdtLocked"/>
            <w:placeholder>
              <w:docPart w:val="GBC22222222222222222222222222222"/>
            </w:placeholder>
          </w:sdtPr>
          <w:sdtContent>
            <w:p w14:paraId="398D3B9D" w14:textId="6EB707BD"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p w14:paraId="7A34C070" w14:textId="77777777" w:rsidR="009D01F0" w:rsidRDefault="00000000"/>
      </w:sdtContent>
    </w:sdt>
    <w:bookmarkStart w:id="254" w:name="_Toc241636520" w:displacedByCustomXml="next"/>
    <w:sdt>
      <w:sdtPr>
        <w:rPr>
          <w:rFonts w:ascii="宋体" w:hAnsi="宋体" w:cs="宋体" w:hint="eastAsia"/>
          <w:b w:val="0"/>
          <w:bCs w:val="0"/>
          <w:kern w:val="0"/>
          <w:szCs w:val="21"/>
        </w:rPr>
        <w:alias w:val="模块:其他重要事项说明"/>
        <w:tag w:val="_GBC_0e2af5e32a53408bb340218a0c352be0"/>
        <w:id w:val="-1990012982"/>
        <w:lock w:val="sdtLocked"/>
        <w:placeholder>
          <w:docPart w:val="GBC22222222222222222222222222222"/>
        </w:placeholder>
      </w:sdtPr>
      <w:sdtEndPr>
        <w:rPr>
          <w:rFonts w:cstheme="minorBidi"/>
          <w:kern w:val="2"/>
        </w:rPr>
      </w:sdtEndPr>
      <w:sdtContent>
        <w:bookmarkEnd w:id="254" w:displacedByCustomXml="prev"/>
        <w:p w14:paraId="54C770B0" w14:textId="77777777" w:rsidR="009D01F0" w:rsidRDefault="00174DED" w:rsidP="00BC60D6">
          <w:pPr>
            <w:pStyle w:val="3"/>
            <w:numPr>
              <w:ilvl w:val="0"/>
              <w:numId w:val="63"/>
            </w:numPr>
            <w:rPr>
              <w:rFonts w:ascii="宋体" w:hAnsi="宋体" w:cs="宋体"/>
              <w:bCs w:val="0"/>
              <w:kern w:val="0"/>
              <w:szCs w:val="21"/>
            </w:rPr>
          </w:pPr>
          <w:r>
            <w:rPr>
              <w:rFonts w:ascii="宋体" w:hAnsi="宋体" w:cs="宋体" w:hint="eastAsia"/>
              <w:kern w:val="0"/>
              <w:szCs w:val="21"/>
            </w:rPr>
            <w:t>其他对投资者决策有影响的重要交易和事项</w:t>
          </w:r>
        </w:p>
        <w:sdt>
          <w:sdtPr>
            <w:alias w:val="是否适用：其他对投资者决策有影响的重要交易和事项[双击切换]"/>
            <w:tag w:val="_GBC_6bb0ea1e73f644b99b2bccc9d2ea19e9"/>
            <w:id w:val="1502696656"/>
            <w:lock w:val="sdtLocked"/>
            <w:placeholder>
              <w:docPart w:val="GBC22222222222222222222222222222"/>
            </w:placeholder>
          </w:sdtPr>
          <w:sdtContent>
            <w:p w14:paraId="29D3C135" w14:textId="2D8E717D" w:rsidR="009D01F0" w:rsidRDefault="00174DED" w:rsidP="00300AE0">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Content>
    </w:sdt>
    <w:p w14:paraId="3BA7D690" w14:textId="77777777" w:rsidR="009D01F0" w:rsidRDefault="009D01F0"/>
    <w:sdt>
      <w:sdtPr>
        <w:rPr>
          <w:rFonts w:ascii="宋体" w:hAnsi="宋体" w:cs="宋体"/>
          <w:b w:val="0"/>
          <w:bCs w:val="0"/>
          <w:kern w:val="0"/>
          <w:szCs w:val="21"/>
        </w:rPr>
        <w:alias w:val="模块:其他重要事项的说明"/>
        <w:tag w:val="_GBC_a9d998641356411784b3ec54387f322d"/>
        <w:id w:val="24533464"/>
        <w:lock w:val="sdtLocked"/>
        <w:placeholder>
          <w:docPart w:val="GBC22222222222222222222222222222"/>
        </w:placeholder>
      </w:sdtPr>
      <w:sdtContent>
        <w:p w14:paraId="30DF27A8" w14:textId="77777777" w:rsidR="009D01F0" w:rsidRDefault="00174DED" w:rsidP="00BC60D6">
          <w:pPr>
            <w:pStyle w:val="3"/>
            <w:numPr>
              <w:ilvl w:val="0"/>
              <w:numId w:val="63"/>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592432621"/>
            <w:lock w:val="sdtLocked"/>
            <w:placeholder>
              <w:docPart w:val="GBC22222222222222222222222222222"/>
            </w:placeholder>
          </w:sdtPr>
          <w:sdtContent>
            <w:p w14:paraId="7C012D99" w14:textId="4789979C" w:rsidR="009D01F0" w:rsidRDefault="00174DED">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sdt>
          <w:sdtPr>
            <w:alias w:val="其他重要事项的说明"/>
            <w:tag w:val="_GBC_3a09ecc703144c23b6afd2a11890c0c6"/>
            <w:id w:val="1687013331"/>
            <w:lock w:val="sdtLocked"/>
            <w:placeholder>
              <w:docPart w:val="GBC22222222222222222222222222222"/>
            </w:placeholder>
          </w:sdtPr>
          <w:sdtContent>
            <w:p w14:paraId="5733A1E9" w14:textId="77777777" w:rsidR="002C63A1" w:rsidRDefault="002C63A1"/>
            <w:p w14:paraId="683504C0" w14:textId="7CB8C392" w:rsidR="00300AE0" w:rsidRDefault="00300AE0">
              <w:r>
                <w:lastRenderedPageBreak/>
                <w:t xml:space="preserve">本集团资本管理政策的目标是为了保障本集团能够持续经营，从而为股东提供回报，并使其他利 益相关者获益，同时维持最佳的资本结构以降低资本成本。 </w:t>
              </w:r>
            </w:p>
            <w:p w14:paraId="1D8F1E8F" w14:textId="77777777" w:rsidR="00300AE0" w:rsidRDefault="00300AE0"/>
            <w:p w14:paraId="47F37203" w14:textId="77777777" w:rsidR="00300AE0" w:rsidRDefault="00300AE0">
              <w:r>
                <w:t>为了维持或调整资本结构，本集团可能会调整支付给股东的股利金额、向股东返还资本、发行新 股或出售资产以减低债务。</w:t>
              </w:r>
            </w:p>
            <w:p w14:paraId="13C412E0" w14:textId="77777777" w:rsidR="00300AE0" w:rsidRDefault="00300AE0">
              <w:pPr>
                <w:rPr>
                  <w:rFonts w:ascii="PMingLiU" w:eastAsiaTheme="minorEastAsia" w:hAnsi="PMingLiU" w:cs="PMingLiU"/>
                </w:rPr>
              </w:pPr>
              <w:r>
                <w:t>本集团的总资本为合并资产负债表中所列示的股东权益。本集团不受制于外部强制性资本要求， 利用资产负债率监控资本</w:t>
              </w:r>
              <w:r>
                <w:rPr>
                  <w:rFonts w:ascii="PMingLiU" w:eastAsia="PMingLiU" w:hAnsi="PMingLiU" w:cs="PMingLiU" w:hint="eastAsia"/>
                </w:rPr>
                <w:t>。</w:t>
              </w:r>
            </w:p>
            <w:p w14:paraId="5E6C4BF9" w14:textId="77777777" w:rsidR="002C63A1" w:rsidRDefault="002C63A1"/>
            <w:p w14:paraId="2D7EDC69" w14:textId="175AB2D5" w:rsidR="00300AE0" w:rsidRDefault="00300AE0">
              <w:pPr>
                <w:rPr>
                  <w:rFonts w:ascii="PMingLiU" w:eastAsiaTheme="minorEastAsia" w:hAnsi="PMingLiU" w:cs="PMingLiU"/>
                </w:rPr>
              </w:pPr>
              <w:r>
                <w:t>于 2023 年 6 月 30 日及 2022 年 12 月 31 日，本集团的资产负债率列示如下</w:t>
              </w:r>
              <w:r>
                <w:rPr>
                  <w:rFonts w:ascii="PMingLiU" w:eastAsia="PMingLiU" w:hAnsi="PMingLiU" w:cs="PMingLiU" w:hint="eastAsia"/>
                </w:rPr>
                <w:t>：</w:t>
              </w:r>
            </w:p>
            <w:p w14:paraId="7EAD9AD6" w14:textId="77777777" w:rsidR="002C63A1" w:rsidRPr="002C63A1" w:rsidRDefault="002C63A1">
              <w:pPr>
                <w:rPr>
                  <w:rFonts w:ascii="PMingLiU" w:eastAsiaTheme="minorEastAsia" w:hAnsi="PMingLiU" w:cs="PMingLiU"/>
                </w:rPr>
              </w:pPr>
            </w:p>
            <w:tbl>
              <w:tblPr>
                <w:tblStyle w:val="a7"/>
                <w:tblW w:w="0" w:type="auto"/>
                <w:tblLook w:val="04A0" w:firstRow="1" w:lastRow="0" w:firstColumn="1" w:lastColumn="0" w:noHBand="0" w:noVBand="1"/>
              </w:tblPr>
              <w:tblGrid>
                <w:gridCol w:w="2941"/>
                <w:gridCol w:w="2941"/>
                <w:gridCol w:w="2941"/>
              </w:tblGrid>
              <w:tr w:rsidR="00300AE0" w14:paraId="43C187A1" w14:textId="77777777" w:rsidTr="00300AE0">
                <w:tc>
                  <w:tcPr>
                    <w:tcW w:w="2941" w:type="dxa"/>
                  </w:tcPr>
                  <w:p w14:paraId="42BCC3A2" w14:textId="77777777" w:rsidR="00300AE0" w:rsidRDefault="00300AE0" w:rsidP="00F03500"/>
                </w:tc>
                <w:tc>
                  <w:tcPr>
                    <w:tcW w:w="2941" w:type="dxa"/>
                  </w:tcPr>
                  <w:p w14:paraId="5EA9F7D7" w14:textId="77777777" w:rsidR="00300AE0" w:rsidRDefault="00300AE0" w:rsidP="00300AE0">
                    <w:pPr>
                      <w:jc w:val="center"/>
                    </w:pPr>
                    <w:r>
                      <w:t>2023</w:t>
                    </w:r>
                    <w:r>
                      <w:t>年</w:t>
                    </w:r>
                    <w:r>
                      <w:t>6</w:t>
                    </w:r>
                    <w:r>
                      <w:t>月</w:t>
                    </w:r>
                    <w:r>
                      <w:t>30</w:t>
                    </w:r>
                    <w:r>
                      <w:t>日</w:t>
                    </w:r>
                  </w:p>
                </w:tc>
                <w:tc>
                  <w:tcPr>
                    <w:tcW w:w="2941" w:type="dxa"/>
                  </w:tcPr>
                  <w:p w14:paraId="3995D2B7" w14:textId="77777777" w:rsidR="00300AE0" w:rsidRDefault="00300AE0" w:rsidP="00300AE0">
                    <w:pPr>
                      <w:jc w:val="right"/>
                    </w:pPr>
                    <w:r>
                      <w:t>2022</w:t>
                    </w:r>
                    <w:r>
                      <w:t>年</w:t>
                    </w:r>
                    <w:r>
                      <w:t>12</w:t>
                    </w:r>
                    <w:r>
                      <w:t>月</w:t>
                    </w:r>
                    <w:r>
                      <w:t>31</w:t>
                    </w:r>
                    <w:r>
                      <w:t>日</w:t>
                    </w:r>
                  </w:p>
                </w:tc>
              </w:tr>
              <w:tr w:rsidR="00300AE0" w14:paraId="34CD68B6" w14:textId="77777777" w:rsidTr="002C63A1">
                <w:tc>
                  <w:tcPr>
                    <w:tcW w:w="2941" w:type="dxa"/>
                  </w:tcPr>
                  <w:p w14:paraId="727CFA76" w14:textId="77777777" w:rsidR="00300AE0" w:rsidRPr="00300AE0" w:rsidRDefault="00300AE0" w:rsidP="00F03500">
                    <w:pPr>
                      <w:rPr>
                        <w:rFonts w:ascii="华文楷体" w:eastAsia="华文楷体" w:hAnsi="华文楷体" w:cs="Calibri"/>
                        <w:color w:val="000000"/>
                        <w:sz w:val="22"/>
                        <w:szCs w:val="22"/>
                      </w:rPr>
                    </w:pPr>
                    <w:r w:rsidRPr="002C63A1">
                      <w:rPr>
                        <w:rFonts w:ascii="宋体" w:hAnsi="宋体" w:hint="eastAsia"/>
                      </w:rPr>
                      <w:t>资产负债率</w:t>
                    </w:r>
                  </w:p>
                </w:tc>
                <w:tc>
                  <w:tcPr>
                    <w:tcW w:w="2941" w:type="dxa"/>
                    <w:vAlign w:val="center"/>
                  </w:tcPr>
                  <w:p w14:paraId="3FA16BF1" w14:textId="77777777" w:rsidR="00300AE0" w:rsidRDefault="00300AE0" w:rsidP="002C63A1">
                    <w:pPr>
                      <w:jc w:val="right"/>
                    </w:pPr>
                    <w:r>
                      <w:t>31%</w:t>
                    </w:r>
                  </w:p>
                </w:tc>
                <w:tc>
                  <w:tcPr>
                    <w:tcW w:w="2941" w:type="dxa"/>
                    <w:vAlign w:val="center"/>
                  </w:tcPr>
                  <w:p w14:paraId="2EB6C5C2" w14:textId="77777777" w:rsidR="00300AE0" w:rsidRDefault="00300AE0" w:rsidP="002C63A1">
                    <w:pPr>
                      <w:jc w:val="right"/>
                    </w:pPr>
                    <w:r>
                      <w:t>31%</w:t>
                    </w:r>
                  </w:p>
                </w:tc>
              </w:tr>
            </w:tbl>
            <w:p w14:paraId="543F310E" w14:textId="40F3E966" w:rsidR="009D01F0" w:rsidRDefault="00000000"/>
          </w:sdtContent>
        </w:sdt>
      </w:sdtContent>
    </w:sdt>
    <w:p w14:paraId="1749C446" w14:textId="77777777" w:rsidR="009D01F0" w:rsidRDefault="009D01F0"/>
    <w:p w14:paraId="03FB7146" w14:textId="77777777" w:rsidR="009D01F0" w:rsidRDefault="00174DED" w:rsidP="00BC60D6">
      <w:pPr>
        <w:pStyle w:val="2"/>
        <w:numPr>
          <w:ilvl w:val="0"/>
          <w:numId w:val="107"/>
        </w:numPr>
        <w:ind w:left="422" w:hanging="422"/>
        <w:rPr>
          <w:rFonts w:ascii="宋体" w:hAnsi="宋体"/>
        </w:rPr>
      </w:pPr>
      <w:r>
        <w:rPr>
          <w:rFonts w:ascii="宋体" w:hAnsi="宋体" w:hint="eastAsia"/>
        </w:rPr>
        <w:t>母公司财务报表主要项目注释</w:t>
      </w:r>
    </w:p>
    <w:p w14:paraId="6035349D" w14:textId="77777777" w:rsidR="009D01F0" w:rsidRDefault="00174DED" w:rsidP="00BC60D6">
      <w:pPr>
        <w:pStyle w:val="3"/>
        <w:numPr>
          <w:ilvl w:val="0"/>
          <w:numId w:val="66"/>
        </w:numPr>
        <w:rPr>
          <w:rFonts w:ascii="宋体" w:hAnsi="宋体"/>
          <w:szCs w:val="21"/>
        </w:rPr>
      </w:pPr>
      <w:r>
        <w:rPr>
          <w:rFonts w:ascii="宋体" w:hAnsi="宋体" w:hint="eastAsia"/>
          <w:szCs w:val="21"/>
        </w:rPr>
        <w:t>应收账款</w:t>
      </w:r>
    </w:p>
    <w:sdt>
      <w:sdtPr>
        <w:rPr>
          <w:rFonts w:ascii="宋体" w:hAnsi="宋体" w:cs="宋体" w:hint="eastAsia"/>
          <w:b w:val="0"/>
          <w:bCs w:val="0"/>
          <w:kern w:val="0"/>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14:paraId="74304EFD" w14:textId="77777777" w:rsidR="009D01F0" w:rsidRDefault="00174DED" w:rsidP="00BC60D6">
          <w:pPr>
            <w:pStyle w:val="4"/>
            <w:numPr>
              <w:ilvl w:val="0"/>
              <w:numId w:val="90"/>
            </w:numPr>
            <w:tabs>
              <w:tab w:val="left" w:pos="644"/>
            </w:tabs>
            <w:ind w:left="0" w:firstLine="0"/>
            <w:rPr>
              <w:rFonts w:ascii="宋体" w:hAnsi="宋体"/>
              <w:szCs w:val="21"/>
            </w:rPr>
          </w:pPr>
          <w:r>
            <w:rPr>
              <w:rFonts w:ascii="宋体" w:hAnsi="宋体" w:hint="eastAsia"/>
              <w:szCs w:val="21"/>
            </w:rPr>
            <w:t>按账龄披露</w:t>
          </w:r>
        </w:p>
        <w:sdt>
          <w:sdtPr>
            <w:alias w:val="是否适用：母公司组合中，按账龄分析法计提坏账准备的应收账款[双击切换]"/>
            <w:tag w:val="_GBC_0a11a3bd15dd4fa882e7b9f16b5e3b07"/>
            <w:id w:val="-1978596009"/>
            <w:lock w:val="sdtLocked"/>
            <w:placeholder>
              <w:docPart w:val="GBC22222222222222222222222222222"/>
            </w:placeholder>
          </w:sdtPr>
          <w:sdtContent>
            <w:p w14:paraId="7C532596" w14:textId="24310A1C" w:rsidR="009D01F0" w:rsidRDefault="00174DED">
              <w:r>
                <w:fldChar w:fldCharType="begin"/>
              </w:r>
              <w:r w:rsidR="00300AE0">
                <w:instrText xml:space="preserve"> MACROBUTTON  SnrToggleCheckbox √适用 </w:instrText>
              </w:r>
              <w:r>
                <w:fldChar w:fldCharType="end"/>
              </w:r>
              <w:r>
                <w:fldChar w:fldCharType="begin"/>
              </w:r>
              <w:r w:rsidR="00300AE0">
                <w:instrText xml:space="preserve"> MACROBUTTON  SnrToggleCheckbox □不适用 </w:instrText>
              </w:r>
              <w:r>
                <w:fldChar w:fldCharType="end"/>
              </w:r>
            </w:p>
          </w:sdtContent>
        </w:sdt>
        <w:p w14:paraId="1CD5D811" w14:textId="77777777" w:rsidR="009D01F0" w:rsidRDefault="00174DED">
          <w:pPr>
            <w:jc w:val="right"/>
          </w:pPr>
          <w:r>
            <w:rPr>
              <w:rFonts w:hint="eastAsia"/>
            </w:rPr>
            <w:t>单位：</w:t>
          </w:r>
          <w:sdt>
            <w:sdtPr>
              <w:rPr>
                <w:rFonts w:hint="eastAsia"/>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1"/>
            <w:gridCol w:w="2080"/>
            <w:gridCol w:w="2082"/>
          </w:tblGrid>
          <w:tr w:rsidR="00300AE0" w14:paraId="4E0CDC34" w14:textId="77777777" w:rsidTr="00D40D1E">
            <w:trPr>
              <w:trHeight w:val="298"/>
              <w:jc w:val="center"/>
            </w:trPr>
            <w:sdt>
              <w:sdtPr>
                <w:tag w:val="_PLD_4026a1c8ce2b4be2bd188240c5c6b81c"/>
                <w:id w:val="-1101786546"/>
                <w:lock w:val="sdtLocked"/>
              </w:sdtPr>
              <w:sdtContent>
                <w:tc>
                  <w:tcPr>
                    <w:tcW w:w="2641" w:type="pct"/>
                    <w:tcBorders>
                      <w:bottom w:val="single" w:sz="4" w:space="0" w:color="auto"/>
                    </w:tcBorders>
                    <w:shd w:val="clear" w:color="auto" w:fill="auto"/>
                    <w:vAlign w:val="center"/>
                  </w:tcPr>
                  <w:p w14:paraId="229040A6" w14:textId="77777777" w:rsidR="00300AE0" w:rsidRDefault="00300AE0" w:rsidP="00D40D1E">
                    <w:pPr>
                      <w:jc w:val="center"/>
                    </w:pPr>
                    <w:r>
                      <w:t>账龄</w:t>
                    </w:r>
                  </w:p>
                </w:tc>
              </w:sdtContent>
            </w:sdt>
            <w:sdt>
              <w:sdtPr>
                <w:tag w:val="_PLD_fe83f44c599f47c3bdf1b2e0ce971295"/>
                <w:id w:val="2115635012"/>
                <w:lock w:val="sdtLocked"/>
              </w:sdtPr>
              <w:sdtContent>
                <w:tc>
                  <w:tcPr>
                    <w:tcW w:w="1179" w:type="pct"/>
                    <w:tcBorders>
                      <w:bottom w:val="single" w:sz="4" w:space="0" w:color="auto"/>
                    </w:tcBorders>
                    <w:shd w:val="clear" w:color="auto" w:fill="auto"/>
                    <w:vAlign w:val="center"/>
                  </w:tcPr>
                  <w:p w14:paraId="130CF7E6" w14:textId="77777777" w:rsidR="00300AE0" w:rsidRDefault="00300AE0" w:rsidP="00D40D1E">
                    <w:pPr>
                      <w:jc w:val="center"/>
                    </w:pPr>
                    <w:r>
                      <w:t>期末</w:t>
                    </w:r>
                    <w:r>
                      <w:rPr>
                        <w:rFonts w:hint="eastAsia"/>
                      </w:rPr>
                      <w:t>账面</w:t>
                    </w:r>
                    <w:r>
                      <w:t>余额</w:t>
                    </w:r>
                  </w:p>
                </w:tc>
              </w:sdtContent>
            </w:sdt>
            <w:tc>
              <w:tcPr>
                <w:tcW w:w="1180" w:type="pct"/>
                <w:tcBorders>
                  <w:bottom w:val="single" w:sz="4" w:space="0" w:color="auto"/>
                </w:tcBorders>
                <w:shd w:val="clear" w:color="auto" w:fill="auto"/>
                <w:vAlign w:val="center"/>
              </w:tcPr>
              <w:p w14:paraId="738EF2FD" w14:textId="77777777" w:rsidR="00300AE0" w:rsidRDefault="00300AE0" w:rsidP="00D40D1E">
                <w:pPr>
                  <w:jc w:val="center"/>
                </w:pPr>
                <w:r>
                  <w:t>期初账面余</w:t>
                </w:r>
                <w:r>
                  <w:rPr>
                    <w:rFonts w:ascii="PMingLiU" w:eastAsia="PMingLiU" w:hAnsi="PMingLiU" w:cs="PMingLiU" w:hint="eastAsia"/>
                  </w:rPr>
                  <w:t>额</w:t>
                </w:r>
              </w:p>
            </w:tc>
          </w:tr>
          <w:tr w:rsidR="00300AE0" w14:paraId="6EDB0CB4" w14:textId="77777777" w:rsidTr="00D40D1E">
            <w:trPr>
              <w:jc w:val="center"/>
            </w:trPr>
            <w:sdt>
              <w:sdtPr>
                <w:tag w:val="_PLD_a5dc7903ae85448482649ed563a32218"/>
                <w:id w:val="-79144701"/>
                <w:lock w:val="sdtLocked"/>
              </w:sdtPr>
              <w:sdtContent>
                <w:tc>
                  <w:tcPr>
                    <w:tcW w:w="5000" w:type="pct"/>
                    <w:gridSpan w:val="3"/>
                    <w:shd w:val="clear" w:color="auto" w:fill="auto"/>
                  </w:tcPr>
                  <w:p w14:paraId="5E68A050" w14:textId="77777777" w:rsidR="00300AE0" w:rsidRDefault="00300AE0" w:rsidP="00D40D1E">
                    <w:r>
                      <w:rPr>
                        <w:rFonts w:hint="eastAsia"/>
                      </w:rPr>
                      <w:t>1</w:t>
                    </w:r>
                    <w:r>
                      <w:t>年以内</w:t>
                    </w:r>
                  </w:p>
                </w:tc>
              </w:sdtContent>
            </w:sdt>
          </w:tr>
          <w:tr w:rsidR="00300AE0" w14:paraId="1B6C5181" w14:textId="77777777" w:rsidTr="00D40D1E">
            <w:trPr>
              <w:jc w:val="center"/>
            </w:trPr>
            <w:sdt>
              <w:sdtPr>
                <w:tag w:val="_PLD_ca8c7c0a863443708eb10fe9a0661323"/>
                <w:id w:val="505479097"/>
                <w:lock w:val="sdtLocked"/>
              </w:sdtPr>
              <w:sdtContent>
                <w:tc>
                  <w:tcPr>
                    <w:tcW w:w="5000" w:type="pct"/>
                    <w:gridSpan w:val="3"/>
                    <w:shd w:val="clear" w:color="auto" w:fill="auto"/>
                  </w:tcPr>
                  <w:p w14:paraId="648347F4" w14:textId="77777777" w:rsidR="00300AE0" w:rsidRDefault="00300AE0" w:rsidP="00D40D1E">
                    <w:r>
                      <w:rPr>
                        <w:rFonts w:hint="eastAsia"/>
                      </w:rPr>
                      <w:t>其中：</w:t>
                    </w:r>
                    <w:r>
                      <w:t>1年以内分项</w:t>
                    </w:r>
                  </w:p>
                </w:tc>
              </w:sdtContent>
            </w:sdt>
          </w:tr>
          <w:sdt>
            <w:sdtPr>
              <w:alias w:val="一年以内应收账款金额明细"/>
              <w:tag w:val="_GBC_58a8ae94fc284eb6b1f51702547a5032"/>
              <w:id w:val="-1110346919"/>
              <w:lock w:val="sdtLocked"/>
              <w:placeholder>
                <w:docPart w:val="CBAA85B6BDF24824A63DEB2CA19BDC6F"/>
              </w:placeholder>
            </w:sdtPr>
            <w:sdtContent>
              <w:tr w:rsidR="00300AE0" w14:paraId="310B191F" w14:textId="77777777" w:rsidTr="00D40D1E">
                <w:trPr>
                  <w:jc w:val="center"/>
                </w:trPr>
                <w:tc>
                  <w:tcPr>
                    <w:tcW w:w="2641" w:type="pct"/>
                    <w:shd w:val="clear" w:color="auto" w:fill="auto"/>
                  </w:tcPr>
                  <w:p w14:paraId="257F90FD" w14:textId="7F0FA91A" w:rsidR="00300AE0" w:rsidRDefault="00FB37C8" w:rsidP="00D40D1E">
                    <w:r>
                      <w:rPr>
                        <w:rFonts w:hint="eastAsia"/>
                      </w:rPr>
                      <w:t>1</w:t>
                    </w:r>
                    <w:r w:rsidR="00300AE0">
                      <w:rPr>
                        <w:rFonts w:hint="eastAsia"/>
                      </w:rPr>
                      <w:t>年以内</w:t>
                    </w:r>
                  </w:p>
                </w:tc>
                <w:tc>
                  <w:tcPr>
                    <w:tcW w:w="1179" w:type="pct"/>
                    <w:shd w:val="clear" w:color="auto" w:fill="auto"/>
                  </w:tcPr>
                  <w:p w14:paraId="29EA0C8F" w14:textId="77777777" w:rsidR="00300AE0" w:rsidRDefault="00300AE0" w:rsidP="00D40D1E">
                    <w:pPr>
                      <w:jc w:val="right"/>
                    </w:pPr>
                    <w:r>
                      <w:t>3,939,184,267</w:t>
                    </w:r>
                  </w:p>
                </w:tc>
                <w:tc>
                  <w:tcPr>
                    <w:tcW w:w="1180" w:type="pct"/>
                    <w:shd w:val="clear" w:color="auto" w:fill="auto"/>
                  </w:tcPr>
                  <w:p w14:paraId="12F08AD7" w14:textId="77777777" w:rsidR="00300AE0" w:rsidRDefault="00300AE0" w:rsidP="00D40D1E">
                    <w:pPr>
                      <w:jc w:val="right"/>
                    </w:pPr>
                    <w:r>
                      <w:t>5,762,842,439</w:t>
                    </w:r>
                  </w:p>
                </w:tc>
              </w:tr>
            </w:sdtContent>
          </w:sdt>
          <w:tr w:rsidR="00300AE0" w14:paraId="0EB2E72C" w14:textId="77777777" w:rsidTr="008B190E">
            <w:trPr>
              <w:jc w:val="center"/>
            </w:trPr>
            <w:sdt>
              <w:sdtPr>
                <w:tag w:val="_PLD_8074f2321fd640f1a4a8fa6c86ad1e9b"/>
                <w:id w:val="1790233985"/>
                <w:lock w:val="sdtLocked"/>
              </w:sdtPr>
              <w:sdtContent>
                <w:tc>
                  <w:tcPr>
                    <w:tcW w:w="2641" w:type="pct"/>
                    <w:shd w:val="clear" w:color="auto" w:fill="auto"/>
                  </w:tcPr>
                  <w:p w14:paraId="11CF8AE3" w14:textId="77777777" w:rsidR="00300AE0" w:rsidRDefault="00300AE0" w:rsidP="00300AE0">
                    <w:r>
                      <w:rPr>
                        <w:rFonts w:hint="eastAsia"/>
                      </w:rPr>
                      <w:t>1年以内小计</w:t>
                    </w:r>
                  </w:p>
                </w:tc>
              </w:sdtContent>
            </w:sdt>
            <w:tc>
              <w:tcPr>
                <w:tcW w:w="1179" w:type="pct"/>
                <w:shd w:val="clear" w:color="auto" w:fill="auto"/>
                <w:vAlign w:val="center"/>
              </w:tcPr>
              <w:p w14:paraId="620FEB06" w14:textId="52E51A4D" w:rsidR="00300AE0" w:rsidRDefault="00300AE0" w:rsidP="00300AE0">
                <w:pPr>
                  <w:jc w:val="right"/>
                </w:pPr>
                <w:r>
                  <w:t>3,939,184,267</w:t>
                </w:r>
              </w:p>
            </w:tc>
            <w:tc>
              <w:tcPr>
                <w:tcW w:w="1180" w:type="pct"/>
                <w:shd w:val="clear" w:color="auto" w:fill="auto"/>
                <w:vAlign w:val="center"/>
              </w:tcPr>
              <w:p w14:paraId="17B826BD" w14:textId="3A2EE639" w:rsidR="00300AE0" w:rsidRDefault="00300AE0" w:rsidP="00300AE0">
                <w:pPr>
                  <w:jc w:val="right"/>
                </w:pPr>
                <w:r>
                  <w:t>5,762,842,439</w:t>
                </w:r>
              </w:p>
            </w:tc>
          </w:tr>
          <w:tr w:rsidR="00421375" w14:paraId="05235263" w14:textId="77777777" w:rsidTr="004D5D43">
            <w:trPr>
              <w:jc w:val="center"/>
            </w:trPr>
            <w:sdt>
              <w:sdtPr>
                <w:tag w:val="_PLD_0aaa32d7ecc44007a6fdfe2ba5a15150"/>
                <w:id w:val="685180834"/>
                <w:lock w:val="sdtLocked"/>
              </w:sdtPr>
              <w:sdtContent>
                <w:tc>
                  <w:tcPr>
                    <w:tcW w:w="2641" w:type="pct"/>
                    <w:shd w:val="clear" w:color="auto" w:fill="auto"/>
                  </w:tcPr>
                  <w:p w14:paraId="005B338B" w14:textId="77777777" w:rsidR="00421375" w:rsidRDefault="00421375" w:rsidP="00421375">
                    <w:r>
                      <w:rPr>
                        <w:rFonts w:hint="eastAsia"/>
                      </w:rPr>
                      <w:t>1</w:t>
                    </w:r>
                    <w:r>
                      <w:t>至</w:t>
                    </w:r>
                    <w:r>
                      <w:rPr>
                        <w:rFonts w:hint="eastAsia"/>
                      </w:rPr>
                      <w:t>2</w:t>
                    </w:r>
                    <w:r>
                      <w:t>年</w:t>
                    </w:r>
                  </w:p>
                </w:tc>
              </w:sdtContent>
            </w:sdt>
            <w:tc>
              <w:tcPr>
                <w:tcW w:w="1179" w:type="pct"/>
                <w:shd w:val="clear" w:color="auto" w:fill="auto"/>
                <w:vAlign w:val="center"/>
              </w:tcPr>
              <w:p w14:paraId="45D50395" w14:textId="19249633" w:rsidR="00421375" w:rsidRDefault="00421375" w:rsidP="00421375">
                <w:pPr>
                  <w:jc w:val="right"/>
                </w:pPr>
                <w:r>
                  <w:t>1,402,907,694</w:t>
                </w:r>
              </w:p>
            </w:tc>
            <w:tc>
              <w:tcPr>
                <w:tcW w:w="1180" w:type="pct"/>
                <w:shd w:val="clear" w:color="auto" w:fill="auto"/>
                <w:vAlign w:val="center"/>
              </w:tcPr>
              <w:p w14:paraId="17F74BCA" w14:textId="2BA2CEBD" w:rsidR="00421375" w:rsidRDefault="00421375" w:rsidP="00421375">
                <w:pPr>
                  <w:jc w:val="right"/>
                </w:pPr>
                <w:r>
                  <w:t>1,226,013,394</w:t>
                </w:r>
              </w:p>
            </w:tc>
          </w:tr>
          <w:tr w:rsidR="00421375" w14:paraId="31783DEF" w14:textId="77777777" w:rsidTr="004D5D43">
            <w:trPr>
              <w:jc w:val="center"/>
            </w:trPr>
            <w:sdt>
              <w:sdtPr>
                <w:tag w:val="_PLD_461abed3956d480b918c3859e2a0e880"/>
                <w:id w:val="323936903"/>
                <w:lock w:val="sdtLocked"/>
              </w:sdtPr>
              <w:sdtContent>
                <w:tc>
                  <w:tcPr>
                    <w:tcW w:w="2641" w:type="pct"/>
                    <w:shd w:val="clear" w:color="auto" w:fill="auto"/>
                  </w:tcPr>
                  <w:p w14:paraId="371C56D0" w14:textId="77777777" w:rsidR="00421375" w:rsidRDefault="00421375" w:rsidP="00421375">
                    <w:r>
                      <w:rPr>
                        <w:rFonts w:hint="eastAsia"/>
                      </w:rPr>
                      <w:t>2</w:t>
                    </w:r>
                    <w:r>
                      <w:t>至</w:t>
                    </w:r>
                    <w:r>
                      <w:rPr>
                        <w:rFonts w:hint="eastAsia"/>
                      </w:rPr>
                      <w:t>3</w:t>
                    </w:r>
                    <w:r>
                      <w:t>年</w:t>
                    </w:r>
                  </w:p>
                </w:tc>
              </w:sdtContent>
            </w:sdt>
            <w:tc>
              <w:tcPr>
                <w:tcW w:w="1179" w:type="pct"/>
                <w:shd w:val="clear" w:color="auto" w:fill="auto"/>
                <w:vAlign w:val="center"/>
              </w:tcPr>
              <w:p w14:paraId="553B41E7" w14:textId="1FE1E295" w:rsidR="00421375" w:rsidRDefault="00421375" w:rsidP="00421375">
                <w:pPr>
                  <w:jc w:val="right"/>
                </w:pPr>
                <w:r>
                  <w:t>959,100,000</w:t>
                </w:r>
              </w:p>
            </w:tc>
            <w:tc>
              <w:tcPr>
                <w:tcW w:w="1180" w:type="pct"/>
                <w:shd w:val="clear" w:color="auto" w:fill="auto"/>
                <w:vAlign w:val="center"/>
              </w:tcPr>
              <w:p w14:paraId="5D5C1AAD" w14:textId="37BE3144" w:rsidR="00421375" w:rsidRDefault="00421375" w:rsidP="00421375">
                <w:pPr>
                  <w:jc w:val="right"/>
                </w:pPr>
                <w:r>
                  <w:t>585,552,963</w:t>
                </w:r>
              </w:p>
            </w:tc>
          </w:tr>
          <w:tr w:rsidR="00421375" w14:paraId="20472A17" w14:textId="77777777" w:rsidTr="004D5D43">
            <w:trPr>
              <w:jc w:val="center"/>
            </w:trPr>
            <w:sdt>
              <w:sdtPr>
                <w:tag w:val="_PLD_3bcedd27187c4006a5bf76fe5e353650"/>
                <w:id w:val="-1133940114"/>
                <w:lock w:val="sdtLocked"/>
              </w:sdtPr>
              <w:sdtContent>
                <w:tc>
                  <w:tcPr>
                    <w:tcW w:w="2641" w:type="pct"/>
                    <w:shd w:val="clear" w:color="auto" w:fill="auto"/>
                  </w:tcPr>
                  <w:p w14:paraId="6CECC08E" w14:textId="77777777" w:rsidR="00421375" w:rsidRDefault="00421375" w:rsidP="00421375">
                    <w:r>
                      <w:rPr>
                        <w:rFonts w:hint="eastAsia"/>
                      </w:rPr>
                      <w:t>3</w:t>
                    </w:r>
                    <w:r>
                      <w:t>年以上</w:t>
                    </w:r>
                  </w:p>
                </w:tc>
              </w:sdtContent>
            </w:sdt>
            <w:tc>
              <w:tcPr>
                <w:tcW w:w="1179" w:type="pct"/>
                <w:shd w:val="clear" w:color="auto" w:fill="auto"/>
                <w:vAlign w:val="center"/>
              </w:tcPr>
              <w:p w14:paraId="51A3F368" w14:textId="3876F515" w:rsidR="00421375" w:rsidRDefault="00421375" w:rsidP="00421375">
                <w:pPr>
                  <w:jc w:val="right"/>
                </w:pPr>
              </w:p>
            </w:tc>
            <w:tc>
              <w:tcPr>
                <w:tcW w:w="1180" w:type="pct"/>
                <w:shd w:val="clear" w:color="auto" w:fill="auto"/>
                <w:vAlign w:val="center"/>
              </w:tcPr>
              <w:p w14:paraId="19BDC54F" w14:textId="3AED30D3" w:rsidR="00421375" w:rsidRDefault="00421375" w:rsidP="00421375">
                <w:pPr>
                  <w:jc w:val="right"/>
                </w:pPr>
              </w:p>
            </w:tc>
          </w:tr>
          <w:tr w:rsidR="00421375" w14:paraId="717803DD" w14:textId="77777777" w:rsidTr="004D5D43">
            <w:trPr>
              <w:jc w:val="center"/>
            </w:trPr>
            <w:sdt>
              <w:sdtPr>
                <w:tag w:val="_PLD_a4745b0ed8a140ae99b3917b2a6aa90b"/>
                <w:id w:val="1034627850"/>
                <w:lock w:val="sdtLocked"/>
              </w:sdtPr>
              <w:sdtContent>
                <w:tc>
                  <w:tcPr>
                    <w:tcW w:w="2641" w:type="pct"/>
                    <w:shd w:val="clear" w:color="auto" w:fill="auto"/>
                  </w:tcPr>
                  <w:p w14:paraId="65266548" w14:textId="77777777" w:rsidR="00421375" w:rsidRDefault="00421375" w:rsidP="00421375">
                    <w:r>
                      <w:rPr>
                        <w:rFonts w:hint="eastAsia"/>
                      </w:rPr>
                      <w:t>3</w:t>
                    </w:r>
                    <w:r>
                      <w:t>至</w:t>
                    </w:r>
                    <w:r>
                      <w:rPr>
                        <w:rFonts w:hint="eastAsia"/>
                      </w:rPr>
                      <w:t>4</w:t>
                    </w:r>
                    <w:r>
                      <w:t>年</w:t>
                    </w:r>
                  </w:p>
                </w:tc>
              </w:sdtContent>
            </w:sdt>
            <w:tc>
              <w:tcPr>
                <w:tcW w:w="1179" w:type="pct"/>
                <w:shd w:val="clear" w:color="auto" w:fill="auto"/>
                <w:vAlign w:val="center"/>
              </w:tcPr>
              <w:p w14:paraId="0D086C74" w14:textId="432663A5" w:rsidR="00421375" w:rsidRDefault="00421375" w:rsidP="00421375">
                <w:pPr>
                  <w:jc w:val="right"/>
                </w:pPr>
                <w:r>
                  <w:t>134,800,000</w:t>
                </w:r>
              </w:p>
            </w:tc>
            <w:tc>
              <w:tcPr>
                <w:tcW w:w="1180" w:type="pct"/>
                <w:shd w:val="clear" w:color="auto" w:fill="auto"/>
                <w:vAlign w:val="center"/>
              </w:tcPr>
              <w:p w14:paraId="173543D5" w14:textId="32C9944C" w:rsidR="00421375" w:rsidRDefault="00421375" w:rsidP="00421375">
                <w:pPr>
                  <w:jc w:val="right"/>
                </w:pPr>
                <w:r>
                  <w:t>36,190,770</w:t>
                </w:r>
              </w:p>
            </w:tc>
          </w:tr>
          <w:tr w:rsidR="00421375" w14:paraId="7DD2DF61" w14:textId="77777777" w:rsidTr="004D5D43">
            <w:trPr>
              <w:jc w:val="center"/>
            </w:trPr>
            <w:sdt>
              <w:sdtPr>
                <w:tag w:val="_PLD_f4ed1d71e017423691a066ea5df5fab6"/>
                <w:id w:val="1914972213"/>
                <w:lock w:val="sdtLocked"/>
              </w:sdtPr>
              <w:sdtContent>
                <w:tc>
                  <w:tcPr>
                    <w:tcW w:w="2641" w:type="pct"/>
                    <w:shd w:val="clear" w:color="auto" w:fill="auto"/>
                  </w:tcPr>
                  <w:p w14:paraId="24392C0C" w14:textId="77777777" w:rsidR="00421375" w:rsidRDefault="00421375" w:rsidP="00421375">
                    <w:r>
                      <w:rPr>
                        <w:rFonts w:hint="eastAsia"/>
                      </w:rPr>
                      <w:t>4</w:t>
                    </w:r>
                    <w:r>
                      <w:t>至</w:t>
                    </w:r>
                    <w:r>
                      <w:rPr>
                        <w:rFonts w:hint="eastAsia"/>
                      </w:rPr>
                      <w:t>5</w:t>
                    </w:r>
                    <w:r>
                      <w:t>年</w:t>
                    </w:r>
                  </w:p>
                </w:tc>
              </w:sdtContent>
            </w:sdt>
            <w:tc>
              <w:tcPr>
                <w:tcW w:w="1179" w:type="pct"/>
                <w:shd w:val="clear" w:color="auto" w:fill="auto"/>
                <w:vAlign w:val="center"/>
              </w:tcPr>
              <w:p w14:paraId="405B9E74" w14:textId="7A4AFBE7" w:rsidR="00421375" w:rsidRDefault="00421375" w:rsidP="00421375">
                <w:pPr>
                  <w:jc w:val="right"/>
                </w:pPr>
                <w:r>
                  <w:t>35,850,000</w:t>
                </w:r>
              </w:p>
            </w:tc>
            <w:tc>
              <w:tcPr>
                <w:tcW w:w="1180" w:type="pct"/>
                <w:shd w:val="clear" w:color="auto" w:fill="auto"/>
                <w:vAlign w:val="center"/>
              </w:tcPr>
              <w:p w14:paraId="15DA96AB" w14:textId="29AEB405" w:rsidR="00421375" w:rsidRDefault="00421375" w:rsidP="00421375">
                <w:pPr>
                  <w:jc w:val="right"/>
                </w:pPr>
                <w:r>
                  <w:t>34,590,148</w:t>
                </w:r>
              </w:p>
            </w:tc>
          </w:tr>
          <w:tr w:rsidR="00421375" w14:paraId="238D9B49" w14:textId="77777777" w:rsidTr="004D5D43">
            <w:trPr>
              <w:jc w:val="center"/>
            </w:trPr>
            <w:sdt>
              <w:sdtPr>
                <w:tag w:val="_PLD_fccdd41cea9b4ca08e7b40f163262e5e"/>
                <w:id w:val="-640577669"/>
                <w:lock w:val="sdtLocked"/>
              </w:sdtPr>
              <w:sdtContent>
                <w:tc>
                  <w:tcPr>
                    <w:tcW w:w="2641" w:type="pct"/>
                    <w:shd w:val="clear" w:color="auto" w:fill="auto"/>
                  </w:tcPr>
                  <w:p w14:paraId="1DD09476" w14:textId="77777777" w:rsidR="00421375" w:rsidRDefault="00421375" w:rsidP="00421375">
                    <w:r>
                      <w:rPr>
                        <w:rFonts w:hint="eastAsia"/>
                      </w:rPr>
                      <w:t>5</w:t>
                    </w:r>
                    <w:r>
                      <w:t>年以上</w:t>
                    </w:r>
                  </w:p>
                </w:tc>
              </w:sdtContent>
            </w:sdt>
            <w:tc>
              <w:tcPr>
                <w:tcW w:w="1179" w:type="pct"/>
                <w:shd w:val="clear" w:color="auto" w:fill="auto"/>
                <w:vAlign w:val="center"/>
              </w:tcPr>
              <w:p w14:paraId="65DC2F08" w14:textId="2E3CFB42" w:rsidR="00421375" w:rsidRDefault="00421375" w:rsidP="00421375">
                <w:pPr>
                  <w:jc w:val="right"/>
                </w:pPr>
                <w:r>
                  <w:t>46,479,890</w:t>
                </w:r>
              </w:p>
            </w:tc>
            <w:tc>
              <w:tcPr>
                <w:tcW w:w="1180" w:type="pct"/>
                <w:shd w:val="clear" w:color="auto" w:fill="auto"/>
                <w:vAlign w:val="center"/>
              </w:tcPr>
              <w:p w14:paraId="4B0540A3" w14:textId="747FEBD7" w:rsidR="00421375" w:rsidRDefault="00421375" w:rsidP="00421375">
                <w:pPr>
                  <w:jc w:val="right"/>
                </w:pPr>
                <w:r>
                  <w:t>43,183,851</w:t>
                </w:r>
              </w:p>
            </w:tc>
          </w:tr>
          <w:tr w:rsidR="00421375" w14:paraId="4E9958C1" w14:textId="77777777" w:rsidTr="00573F1F">
            <w:trPr>
              <w:jc w:val="center"/>
            </w:trPr>
            <w:sdt>
              <w:sdtPr>
                <w:tag w:val="_PLD_b8d2a9cd21d944ea8f8433cfaeb85cb3"/>
                <w:id w:val="-1338756830"/>
                <w:lock w:val="sdtLocked"/>
              </w:sdtPr>
              <w:sdtContent>
                <w:tc>
                  <w:tcPr>
                    <w:tcW w:w="2641" w:type="pct"/>
                    <w:shd w:val="clear" w:color="auto" w:fill="auto"/>
                    <w:vAlign w:val="center"/>
                  </w:tcPr>
                  <w:p w14:paraId="0A8B12D8" w14:textId="77777777" w:rsidR="00421375" w:rsidRDefault="00421375" w:rsidP="00421375">
                    <w:pPr>
                      <w:jc w:val="center"/>
                    </w:pPr>
                    <w:r>
                      <w:t>合计</w:t>
                    </w:r>
                  </w:p>
                </w:tc>
              </w:sdtContent>
            </w:sdt>
            <w:tc>
              <w:tcPr>
                <w:tcW w:w="1179" w:type="pct"/>
                <w:shd w:val="clear" w:color="auto" w:fill="auto"/>
                <w:vAlign w:val="center"/>
              </w:tcPr>
              <w:p w14:paraId="145E9B59" w14:textId="6A878147" w:rsidR="00421375" w:rsidRDefault="00421375" w:rsidP="00421375">
                <w:pPr>
                  <w:jc w:val="right"/>
                </w:pPr>
                <w:r>
                  <w:t>6,518,321,851</w:t>
                </w:r>
              </w:p>
            </w:tc>
            <w:tc>
              <w:tcPr>
                <w:tcW w:w="1180" w:type="pct"/>
                <w:shd w:val="clear" w:color="auto" w:fill="auto"/>
                <w:vAlign w:val="center"/>
              </w:tcPr>
              <w:p w14:paraId="0C7A65A0" w14:textId="6B776977" w:rsidR="00421375" w:rsidRDefault="00421375" w:rsidP="00421375">
                <w:pPr>
                  <w:jc w:val="right"/>
                </w:pPr>
                <w:r>
                  <w:t>7,688,373,565</w:t>
                </w:r>
              </w:p>
            </w:tc>
          </w:tr>
        </w:tbl>
        <w:p w14:paraId="0D758F4E" w14:textId="77777777" w:rsidR="00421375" w:rsidRDefault="00421375"/>
        <w:p w14:paraId="6E25EDA7" w14:textId="77777777" w:rsidR="00421375" w:rsidRDefault="00421375">
          <w:pPr>
            <w:sectPr w:rsidR="00421375" w:rsidSect="008E732D">
              <w:pgSz w:w="11906" w:h="16838"/>
              <w:pgMar w:top="1525" w:right="1276" w:bottom="1440" w:left="1797" w:header="856" w:footer="992" w:gutter="0"/>
              <w:cols w:space="425"/>
              <w:docGrid w:linePitch="312"/>
            </w:sectPr>
          </w:pPr>
        </w:p>
        <w:p w14:paraId="7B4F5C22" w14:textId="296CB78F" w:rsidR="009D01F0" w:rsidRDefault="00000000"/>
      </w:sdtContent>
    </w:sdt>
    <w:p w14:paraId="2E8E6D07" w14:textId="77777777" w:rsidR="009D01F0" w:rsidRDefault="00174DED" w:rsidP="00BC60D6">
      <w:pPr>
        <w:pStyle w:val="4"/>
        <w:numPr>
          <w:ilvl w:val="0"/>
          <w:numId w:val="90"/>
        </w:numPr>
        <w:tabs>
          <w:tab w:val="left" w:pos="644"/>
        </w:tabs>
        <w:ind w:left="0" w:firstLine="0"/>
        <w:rPr>
          <w:rFonts w:ascii="宋体" w:hAnsi="宋体"/>
          <w:szCs w:val="21"/>
        </w:rPr>
      </w:pPr>
      <w:bookmarkStart w:id="255" w:name="_Hlk10540024"/>
      <w:r>
        <w:rPr>
          <w:rFonts w:ascii="宋体" w:hAnsi="宋体" w:hint="eastAsia"/>
          <w:szCs w:val="21"/>
        </w:rPr>
        <w:t>按坏账计提方法分类披露</w:t>
      </w:r>
    </w:p>
    <w:sdt>
      <w:sdtPr>
        <w:alias w:val="是否适用：母公司应收账款按坏账计提方法分类披露[双击切换]"/>
        <w:tag w:val="_GBC_bd7fb52eb7f647d5aa6c10677b261ee1"/>
        <w:id w:val="-1162465994"/>
        <w:lock w:val="sdtContentLocked"/>
        <w:placeholder>
          <w:docPart w:val="GBC22222222222222222222222222222"/>
        </w:placeholder>
      </w:sdtPr>
      <w:sdtContent>
        <w:p w14:paraId="28F975F1" w14:textId="5D2589E9" w:rsidR="009D01F0" w:rsidRDefault="00174DED">
          <w:r>
            <w:fldChar w:fldCharType="begin"/>
          </w:r>
          <w:r w:rsidR="00421375">
            <w:instrText xml:space="preserve"> MACROBUTTON  SnrToggleCheckbox √适用 </w:instrText>
          </w:r>
          <w:r>
            <w:fldChar w:fldCharType="end"/>
          </w:r>
          <w:r>
            <w:fldChar w:fldCharType="begin"/>
          </w:r>
          <w:r w:rsidR="00421375">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22b53fc701704bd9858f1a601e7a3144"/>
        <w:id w:val="388922907"/>
        <w:lock w:val="sdtLocked"/>
        <w:placeholder>
          <w:docPart w:val="GBC22222222222222222222222222222"/>
        </w:placeholder>
      </w:sdtPr>
      <w:sdtEndPr>
        <w:rPr>
          <w:rFonts w:hint="default"/>
        </w:rPr>
      </w:sdtEndPr>
      <w:sdtContent>
        <w:p w14:paraId="052E7493" w14:textId="77777777" w:rsidR="009D01F0" w:rsidRDefault="00174DED">
          <w:pPr>
            <w:pStyle w:val="ac"/>
            <w:autoSpaceDE w:val="0"/>
            <w:autoSpaceDN w:val="0"/>
            <w:adjustRightInd w:val="0"/>
            <w:ind w:left="425" w:right="10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应收账款按坏账计提方法分类披露"/>
              <w:tag w:val="_GBC_03786e76a9b246d5a93eac5a8936de3a"/>
              <w:id w:val="-15727388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应收账款按坏账计提方法分类披露"/>
              <w:tag w:val="_GBC_1360c31492654a38991cae4cf45e7b4a"/>
              <w:id w:val="1723248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979"/>
            <w:gridCol w:w="1702"/>
            <w:gridCol w:w="547"/>
            <w:gridCol w:w="1297"/>
            <w:gridCol w:w="783"/>
            <w:gridCol w:w="1427"/>
            <w:gridCol w:w="1479"/>
            <w:gridCol w:w="937"/>
            <w:gridCol w:w="1218"/>
            <w:gridCol w:w="948"/>
            <w:gridCol w:w="1427"/>
          </w:tblGrid>
          <w:tr w:rsidR="009D01F0" w14:paraId="5A29EC85" w14:textId="77777777" w:rsidTr="00F17E95">
            <w:trPr>
              <w:cantSplit/>
              <w:trHeight w:val="259"/>
            </w:trPr>
            <w:sdt>
              <w:sdtPr>
                <w:tag w:val="_PLD_2f021e03341f49af95f8857da6272a92"/>
                <w:id w:val="-166714802"/>
                <w:lock w:val="sdtLocked"/>
              </w:sdtPr>
              <w:sdtContent>
                <w:tc>
                  <w:tcPr>
                    <w:tcW w:w="720" w:type="pct"/>
                    <w:vMerge w:val="restart"/>
                    <w:tcBorders>
                      <w:top w:val="single" w:sz="4" w:space="0" w:color="auto"/>
                      <w:left w:val="single" w:sz="4" w:space="0" w:color="auto"/>
                      <w:right w:val="single" w:sz="4" w:space="0" w:color="auto"/>
                    </w:tcBorders>
                    <w:vAlign w:val="center"/>
                  </w:tcPr>
                  <w:p w14:paraId="623ACC98" w14:textId="77777777" w:rsidR="009D01F0" w:rsidRDefault="00174DED">
                    <w:pPr>
                      <w:jc w:val="center"/>
                    </w:pPr>
                    <w:r>
                      <w:rPr>
                        <w:rFonts w:hint="eastAsia"/>
                      </w:rPr>
                      <w:t>类别</w:t>
                    </w:r>
                  </w:p>
                </w:tc>
              </w:sdtContent>
            </w:sdt>
            <w:sdt>
              <w:sdtPr>
                <w:tag w:val="_PLD_468e18ccdf48449f8e43799e7c3f622e"/>
                <w:id w:val="1529688754"/>
                <w:lock w:val="sdtLocked"/>
              </w:sdtPr>
              <w:sdtContent>
                <w:tc>
                  <w:tcPr>
                    <w:tcW w:w="2094" w:type="pct"/>
                    <w:gridSpan w:val="5"/>
                    <w:tcBorders>
                      <w:top w:val="single" w:sz="4" w:space="0" w:color="auto"/>
                      <w:left w:val="single" w:sz="4" w:space="0" w:color="auto"/>
                      <w:right w:val="single" w:sz="4" w:space="0" w:color="auto"/>
                    </w:tcBorders>
                    <w:vAlign w:val="center"/>
                  </w:tcPr>
                  <w:p w14:paraId="04C7CEF8" w14:textId="77777777" w:rsidR="009D01F0" w:rsidRDefault="00174DED">
                    <w:pPr>
                      <w:autoSpaceDE w:val="0"/>
                      <w:autoSpaceDN w:val="0"/>
                      <w:adjustRightInd w:val="0"/>
                      <w:snapToGrid w:val="0"/>
                      <w:spacing w:line="240" w:lineRule="atLeast"/>
                      <w:jc w:val="center"/>
                    </w:pPr>
                    <w:r>
                      <w:rPr>
                        <w:rFonts w:hint="eastAsia"/>
                      </w:rPr>
                      <w:t>期末余额</w:t>
                    </w:r>
                  </w:p>
                </w:tc>
              </w:sdtContent>
            </w:sdt>
            <w:sdt>
              <w:sdtPr>
                <w:tag w:val="_PLD_e387c0f70bd6484cafb1ada234d075bd"/>
                <w:id w:val="640311157"/>
                <w:lock w:val="sdtLocked"/>
              </w:sdtPr>
              <w:sdtContent>
                <w:tc>
                  <w:tcPr>
                    <w:tcW w:w="2186" w:type="pct"/>
                    <w:gridSpan w:val="5"/>
                    <w:tcBorders>
                      <w:top w:val="single" w:sz="4" w:space="0" w:color="auto"/>
                      <w:left w:val="single" w:sz="4" w:space="0" w:color="auto"/>
                      <w:right w:val="single" w:sz="4" w:space="0" w:color="auto"/>
                    </w:tcBorders>
                    <w:vAlign w:val="center"/>
                  </w:tcPr>
                  <w:p w14:paraId="005BBB37" w14:textId="77777777" w:rsidR="009D01F0" w:rsidRDefault="00174DED">
                    <w:pPr>
                      <w:autoSpaceDE w:val="0"/>
                      <w:autoSpaceDN w:val="0"/>
                      <w:adjustRightInd w:val="0"/>
                      <w:snapToGrid w:val="0"/>
                      <w:spacing w:line="240" w:lineRule="atLeast"/>
                      <w:jc w:val="center"/>
                    </w:pPr>
                    <w:r>
                      <w:rPr>
                        <w:rFonts w:hint="eastAsia"/>
                      </w:rPr>
                      <w:t>期初余额</w:t>
                    </w:r>
                  </w:p>
                </w:tc>
              </w:sdtContent>
            </w:sdt>
          </w:tr>
          <w:tr w:rsidR="003B530D" w14:paraId="6D4EBCFF" w14:textId="77777777" w:rsidTr="00F17E95">
            <w:trPr>
              <w:cantSplit/>
              <w:trHeight w:val="227"/>
            </w:trPr>
            <w:tc>
              <w:tcPr>
                <w:tcW w:w="720" w:type="pct"/>
                <w:vMerge/>
                <w:tcBorders>
                  <w:left w:val="single" w:sz="4" w:space="0" w:color="auto"/>
                  <w:right w:val="single" w:sz="4" w:space="0" w:color="auto"/>
                </w:tcBorders>
                <w:vAlign w:val="center"/>
              </w:tcPr>
              <w:p w14:paraId="1563855C" w14:textId="77777777" w:rsidR="009D01F0" w:rsidRDefault="009D01F0"/>
            </w:tc>
            <w:sdt>
              <w:sdtPr>
                <w:tag w:val="_PLD_73365edbfe354cb683cc42de4c1c9f49"/>
                <w:id w:val="1473872378"/>
                <w:lock w:val="sdtLocked"/>
              </w:sdtPr>
              <w:sdtContent>
                <w:tc>
                  <w:tcPr>
                    <w:tcW w:w="818" w:type="pct"/>
                    <w:gridSpan w:val="2"/>
                    <w:tcBorders>
                      <w:top w:val="single" w:sz="4" w:space="0" w:color="auto"/>
                      <w:left w:val="single" w:sz="4" w:space="0" w:color="auto"/>
                      <w:bottom w:val="single" w:sz="4" w:space="0" w:color="auto"/>
                      <w:right w:val="single" w:sz="4" w:space="0" w:color="auto"/>
                    </w:tcBorders>
                    <w:vAlign w:val="center"/>
                  </w:tcPr>
                  <w:p w14:paraId="25FFD086" w14:textId="77777777" w:rsidR="009D01F0" w:rsidRDefault="00174DED">
                    <w:pPr>
                      <w:jc w:val="center"/>
                    </w:pPr>
                    <w:r>
                      <w:rPr>
                        <w:rFonts w:hint="eastAsia"/>
                      </w:rPr>
                      <w:t>账面余额</w:t>
                    </w:r>
                  </w:p>
                </w:tc>
              </w:sdtContent>
            </w:sdt>
            <w:sdt>
              <w:sdtPr>
                <w:tag w:val="_PLD_11f34c9ee2d5429280d0d85b2c50756a"/>
                <w:id w:val="-1062859588"/>
                <w:lock w:val="sdtLocked"/>
              </w:sdtPr>
              <w:sdtContent>
                <w:tc>
                  <w:tcPr>
                    <w:tcW w:w="757" w:type="pct"/>
                    <w:gridSpan w:val="2"/>
                    <w:tcBorders>
                      <w:top w:val="single" w:sz="4" w:space="0" w:color="auto"/>
                      <w:left w:val="single" w:sz="4" w:space="0" w:color="auto"/>
                      <w:bottom w:val="single" w:sz="4" w:space="0" w:color="auto"/>
                      <w:right w:val="single" w:sz="4" w:space="0" w:color="auto"/>
                    </w:tcBorders>
                    <w:vAlign w:val="center"/>
                  </w:tcPr>
                  <w:p w14:paraId="61EF5DB3" w14:textId="77777777" w:rsidR="009D01F0" w:rsidRDefault="00174DED">
                    <w:pPr>
                      <w:jc w:val="center"/>
                    </w:pPr>
                    <w:r>
                      <w:rPr>
                        <w:rFonts w:hint="eastAsia"/>
                      </w:rPr>
                      <w:t>坏账准备</w:t>
                    </w:r>
                  </w:p>
                </w:tc>
              </w:sdtContent>
            </w:sdt>
            <w:sdt>
              <w:sdtPr>
                <w:tag w:val="_PLD_6ade046afd0c47c0aae9506cc9d47486"/>
                <w:id w:val="-1044594703"/>
                <w:lock w:val="sdtLocked"/>
              </w:sdtPr>
              <w:sdtContent>
                <w:tc>
                  <w:tcPr>
                    <w:tcW w:w="519" w:type="pct"/>
                    <w:vMerge w:val="restart"/>
                    <w:tcBorders>
                      <w:top w:val="single" w:sz="4" w:space="0" w:color="auto"/>
                      <w:left w:val="single" w:sz="4" w:space="0" w:color="auto"/>
                      <w:right w:val="single" w:sz="4" w:space="0" w:color="auto"/>
                    </w:tcBorders>
                    <w:vAlign w:val="center"/>
                  </w:tcPr>
                  <w:p w14:paraId="36EA7EA2" w14:textId="77777777" w:rsidR="009D01F0" w:rsidRDefault="00174DED">
                    <w:pPr>
                      <w:jc w:val="center"/>
                    </w:pPr>
                    <w:r>
                      <w:rPr>
                        <w:rFonts w:hint="eastAsia"/>
                      </w:rPr>
                      <w:t>账面</w:t>
                    </w:r>
                  </w:p>
                  <w:p w14:paraId="5D08E830" w14:textId="77777777" w:rsidR="009D01F0" w:rsidRDefault="00174DED">
                    <w:pPr>
                      <w:jc w:val="center"/>
                    </w:pPr>
                    <w:r>
                      <w:rPr>
                        <w:rFonts w:hint="eastAsia"/>
                      </w:rPr>
                      <w:t>价值</w:t>
                    </w:r>
                  </w:p>
                </w:tc>
              </w:sdtContent>
            </w:sdt>
            <w:sdt>
              <w:sdtPr>
                <w:tag w:val="_PLD_abd9bd4831b9473aabae7411a299a204"/>
                <w:id w:val="-379939796"/>
                <w:lock w:val="sdtLocked"/>
              </w:sdtPr>
              <w:sdtContent>
                <w:tc>
                  <w:tcPr>
                    <w:tcW w:w="879" w:type="pct"/>
                    <w:gridSpan w:val="2"/>
                    <w:tcBorders>
                      <w:top w:val="single" w:sz="4" w:space="0" w:color="auto"/>
                      <w:left w:val="single" w:sz="4" w:space="0" w:color="auto"/>
                      <w:right w:val="single" w:sz="4" w:space="0" w:color="auto"/>
                    </w:tcBorders>
                    <w:vAlign w:val="center"/>
                  </w:tcPr>
                  <w:p w14:paraId="39C06363" w14:textId="77777777" w:rsidR="009D01F0" w:rsidRDefault="00174DED">
                    <w:pPr>
                      <w:jc w:val="center"/>
                    </w:pPr>
                    <w:r>
                      <w:rPr>
                        <w:rFonts w:hint="eastAsia"/>
                      </w:rPr>
                      <w:t>账面余额</w:t>
                    </w:r>
                  </w:p>
                </w:tc>
              </w:sdtContent>
            </w:sdt>
            <w:sdt>
              <w:sdtPr>
                <w:tag w:val="_PLD_76d8f3a48cba41949b5870f6cbb124af"/>
                <w:id w:val="-997103927"/>
                <w:lock w:val="sdtLocked"/>
              </w:sdtPr>
              <w:sdtContent>
                <w:tc>
                  <w:tcPr>
                    <w:tcW w:w="788" w:type="pct"/>
                    <w:gridSpan w:val="2"/>
                    <w:tcBorders>
                      <w:top w:val="single" w:sz="4" w:space="0" w:color="auto"/>
                      <w:left w:val="single" w:sz="4" w:space="0" w:color="auto"/>
                      <w:right w:val="single" w:sz="4" w:space="0" w:color="auto"/>
                    </w:tcBorders>
                    <w:vAlign w:val="center"/>
                  </w:tcPr>
                  <w:p w14:paraId="24B1A0A9" w14:textId="77777777" w:rsidR="009D01F0" w:rsidRDefault="00174DED">
                    <w:pPr>
                      <w:jc w:val="center"/>
                    </w:pPr>
                    <w:r>
                      <w:rPr>
                        <w:rFonts w:hint="eastAsia"/>
                      </w:rPr>
                      <w:t>坏账准备</w:t>
                    </w:r>
                  </w:p>
                </w:tc>
              </w:sdtContent>
            </w:sdt>
            <w:sdt>
              <w:sdtPr>
                <w:tag w:val="_PLD_5062ab8e678b49c0bba488dc029ff27b"/>
                <w:id w:val="-1847857573"/>
                <w:lock w:val="sdtLocked"/>
              </w:sdtPr>
              <w:sdtContent>
                <w:tc>
                  <w:tcPr>
                    <w:tcW w:w="519" w:type="pct"/>
                    <w:vMerge w:val="restart"/>
                    <w:tcBorders>
                      <w:top w:val="single" w:sz="4" w:space="0" w:color="auto"/>
                      <w:left w:val="single" w:sz="4" w:space="0" w:color="auto"/>
                      <w:right w:val="single" w:sz="4" w:space="0" w:color="auto"/>
                    </w:tcBorders>
                    <w:vAlign w:val="center"/>
                  </w:tcPr>
                  <w:p w14:paraId="4D6D491D" w14:textId="77777777" w:rsidR="009D01F0" w:rsidRDefault="00174DED">
                    <w:pPr>
                      <w:jc w:val="center"/>
                    </w:pPr>
                    <w:r>
                      <w:rPr>
                        <w:rFonts w:hint="eastAsia"/>
                      </w:rPr>
                      <w:t>账面</w:t>
                    </w:r>
                  </w:p>
                  <w:p w14:paraId="749AAF94" w14:textId="77777777" w:rsidR="009D01F0" w:rsidRDefault="00174DED">
                    <w:pPr>
                      <w:jc w:val="center"/>
                    </w:pPr>
                    <w:r>
                      <w:rPr>
                        <w:rFonts w:hint="eastAsia"/>
                      </w:rPr>
                      <w:t>价值</w:t>
                    </w:r>
                  </w:p>
                </w:tc>
              </w:sdtContent>
            </w:sdt>
          </w:tr>
          <w:tr w:rsidR="00001648" w14:paraId="50680E11" w14:textId="77777777" w:rsidTr="00F17E95">
            <w:trPr>
              <w:cantSplit/>
              <w:trHeight w:val="375"/>
            </w:trPr>
            <w:tc>
              <w:tcPr>
                <w:tcW w:w="720" w:type="pct"/>
                <w:vMerge/>
                <w:tcBorders>
                  <w:left w:val="single" w:sz="4" w:space="0" w:color="auto"/>
                  <w:bottom w:val="single" w:sz="4" w:space="0" w:color="auto"/>
                  <w:right w:val="single" w:sz="4" w:space="0" w:color="auto"/>
                </w:tcBorders>
                <w:vAlign w:val="center"/>
              </w:tcPr>
              <w:p w14:paraId="00B562C6" w14:textId="77777777" w:rsidR="009D01F0" w:rsidRDefault="009D01F0"/>
            </w:tc>
            <w:sdt>
              <w:sdtPr>
                <w:tag w:val="_PLD_f6bdd572740240b5a7a2e643c29db5eb"/>
                <w:id w:val="-2116127675"/>
                <w:lock w:val="sdtLocked"/>
              </w:sdtPr>
              <w:sdtContent>
                <w:tc>
                  <w:tcPr>
                    <w:tcW w:w="619" w:type="pct"/>
                    <w:tcBorders>
                      <w:left w:val="single" w:sz="4" w:space="0" w:color="auto"/>
                      <w:bottom w:val="single" w:sz="4" w:space="0" w:color="auto"/>
                      <w:right w:val="single" w:sz="4" w:space="0" w:color="auto"/>
                    </w:tcBorders>
                    <w:vAlign w:val="center"/>
                  </w:tcPr>
                  <w:p w14:paraId="499AFB34" w14:textId="77777777" w:rsidR="009D01F0" w:rsidRDefault="00174DED">
                    <w:pPr>
                      <w:jc w:val="center"/>
                    </w:pPr>
                    <w:r>
                      <w:rPr>
                        <w:rFonts w:hint="eastAsia"/>
                      </w:rPr>
                      <w:t>金额</w:t>
                    </w:r>
                  </w:p>
                </w:tc>
              </w:sdtContent>
            </w:sdt>
            <w:sdt>
              <w:sdtPr>
                <w:tag w:val="_PLD_0a09779b6e354e32b6df9b1e891e1509"/>
                <w:id w:val="-809088748"/>
                <w:lock w:val="sdtLocked"/>
              </w:sdtPr>
              <w:sdtContent>
                <w:tc>
                  <w:tcPr>
                    <w:tcW w:w="199" w:type="pct"/>
                    <w:tcBorders>
                      <w:left w:val="single" w:sz="4" w:space="0" w:color="auto"/>
                      <w:bottom w:val="single" w:sz="4" w:space="0" w:color="auto"/>
                      <w:right w:val="single" w:sz="4" w:space="0" w:color="auto"/>
                    </w:tcBorders>
                    <w:vAlign w:val="center"/>
                  </w:tcPr>
                  <w:p w14:paraId="59A3D959" w14:textId="77777777" w:rsidR="009D01F0" w:rsidRDefault="00174DED">
                    <w:pPr>
                      <w:jc w:val="center"/>
                    </w:pPr>
                    <w:r>
                      <w:rPr>
                        <w:rFonts w:hint="eastAsia"/>
                      </w:rPr>
                      <w:t>比例</w:t>
                    </w:r>
                    <w:r>
                      <w:t>(%)</w:t>
                    </w:r>
                  </w:p>
                </w:tc>
              </w:sdtContent>
            </w:sdt>
            <w:sdt>
              <w:sdtPr>
                <w:tag w:val="_PLD_dd9c9061f11b453c8775ca1a11382d92"/>
                <w:id w:val="-549928909"/>
                <w:lock w:val="sdtLocked"/>
              </w:sdtPr>
              <w:sdtContent>
                <w:tc>
                  <w:tcPr>
                    <w:tcW w:w="472" w:type="pct"/>
                    <w:tcBorders>
                      <w:left w:val="single" w:sz="4" w:space="0" w:color="auto"/>
                      <w:bottom w:val="single" w:sz="4" w:space="0" w:color="auto"/>
                      <w:right w:val="single" w:sz="4" w:space="0" w:color="auto"/>
                    </w:tcBorders>
                    <w:vAlign w:val="center"/>
                  </w:tcPr>
                  <w:p w14:paraId="7DD6205E" w14:textId="77777777" w:rsidR="009D01F0" w:rsidRDefault="00174DED">
                    <w:pPr>
                      <w:jc w:val="center"/>
                    </w:pPr>
                    <w:r>
                      <w:rPr>
                        <w:rFonts w:hint="eastAsia"/>
                      </w:rPr>
                      <w:t>金额</w:t>
                    </w:r>
                  </w:p>
                </w:tc>
              </w:sdtContent>
            </w:sdt>
            <w:sdt>
              <w:sdtPr>
                <w:tag w:val="_PLD_988b69362ac14c0e94c26191e76b1e3a"/>
                <w:id w:val="-817646643"/>
                <w:lock w:val="sdtLocked"/>
              </w:sdtPr>
              <w:sdtContent>
                <w:tc>
                  <w:tcPr>
                    <w:tcW w:w="285" w:type="pct"/>
                    <w:tcBorders>
                      <w:left w:val="single" w:sz="4" w:space="0" w:color="auto"/>
                      <w:bottom w:val="single" w:sz="4" w:space="0" w:color="auto"/>
                      <w:right w:val="single" w:sz="4" w:space="0" w:color="auto"/>
                    </w:tcBorders>
                    <w:vAlign w:val="center"/>
                  </w:tcPr>
                  <w:p w14:paraId="1AA4ABB7" w14:textId="77777777" w:rsidR="009D01F0" w:rsidRDefault="00174DED">
                    <w:pPr>
                      <w:jc w:val="center"/>
                    </w:pPr>
                    <w:r>
                      <w:rPr>
                        <w:rFonts w:hint="eastAsia"/>
                      </w:rPr>
                      <w:t>计提比例</w:t>
                    </w:r>
                    <w:r>
                      <w:t>(%)</w:t>
                    </w:r>
                  </w:p>
                </w:tc>
              </w:sdtContent>
            </w:sdt>
            <w:tc>
              <w:tcPr>
                <w:tcW w:w="519" w:type="pct"/>
                <w:vMerge/>
                <w:tcBorders>
                  <w:left w:val="single" w:sz="4" w:space="0" w:color="auto"/>
                  <w:bottom w:val="single" w:sz="4" w:space="0" w:color="auto"/>
                  <w:right w:val="single" w:sz="4" w:space="0" w:color="auto"/>
                </w:tcBorders>
                <w:vAlign w:val="center"/>
              </w:tcPr>
              <w:p w14:paraId="3A5C3ECF" w14:textId="77777777" w:rsidR="009D01F0" w:rsidRDefault="009D01F0">
                <w:pPr>
                  <w:jc w:val="center"/>
                </w:pPr>
              </w:p>
            </w:tc>
            <w:sdt>
              <w:sdtPr>
                <w:tag w:val="_PLD_a5c1af5c86d545b993971c3da029159d"/>
                <w:id w:val="641861184"/>
                <w:lock w:val="sdtLocked"/>
              </w:sdtPr>
              <w:sdtContent>
                <w:tc>
                  <w:tcPr>
                    <w:tcW w:w="538" w:type="pct"/>
                    <w:tcBorders>
                      <w:left w:val="single" w:sz="4" w:space="0" w:color="auto"/>
                      <w:bottom w:val="single" w:sz="4" w:space="0" w:color="auto"/>
                      <w:right w:val="single" w:sz="4" w:space="0" w:color="auto"/>
                    </w:tcBorders>
                    <w:vAlign w:val="center"/>
                  </w:tcPr>
                  <w:p w14:paraId="7FE24EEE" w14:textId="77777777" w:rsidR="009D01F0" w:rsidRDefault="00174DED">
                    <w:pPr>
                      <w:jc w:val="center"/>
                    </w:pPr>
                    <w:r>
                      <w:rPr>
                        <w:rFonts w:hint="eastAsia"/>
                      </w:rPr>
                      <w:t>金额</w:t>
                    </w:r>
                  </w:p>
                </w:tc>
              </w:sdtContent>
            </w:sdt>
            <w:sdt>
              <w:sdtPr>
                <w:tag w:val="_PLD_fd80073c74724a799d0de2171d95f241"/>
                <w:id w:val="107787639"/>
                <w:lock w:val="sdtLocked"/>
              </w:sdtPr>
              <w:sdtContent>
                <w:tc>
                  <w:tcPr>
                    <w:tcW w:w="341" w:type="pct"/>
                    <w:tcBorders>
                      <w:left w:val="single" w:sz="4" w:space="0" w:color="auto"/>
                      <w:bottom w:val="single" w:sz="4" w:space="0" w:color="auto"/>
                      <w:right w:val="single" w:sz="4" w:space="0" w:color="auto"/>
                    </w:tcBorders>
                    <w:vAlign w:val="center"/>
                  </w:tcPr>
                  <w:p w14:paraId="27FB0875" w14:textId="77777777" w:rsidR="009D01F0" w:rsidRDefault="00174DED">
                    <w:pPr>
                      <w:jc w:val="center"/>
                    </w:pPr>
                    <w:r>
                      <w:rPr>
                        <w:rFonts w:hint="eastAsia"/>
                      </w:rPr>
                      <w:t>比例</w:t>
                    </w:r>
                    <w:r>
                      <w:t>(%)</w:t>
                    </w:r>
                  </w:p>
                </w:tc>
              </w:sdtContent>
            </w:sdt>
            <w:sdt>
              <w:sdtPr>
                <w:tag w:val="_PLD_917059b3ee7f4b52afe8c3fa58f3e369"/>
                <w:id w:val="-82072680"/>
                <w:lock w:val="sdtLocked"/>
              </w:sdtPr>
              <w:sdtContent>
                <w:tc>
                  <w:tcPr>
                    <w:tcW w:w="443" w:type="pct"/>
                    <w:tcBorders>
                      <w:left w:val="single" w:sz="4" w:space="0" w:color="auto"/>
                      <w:bottom w:val="single" w:sz="4" w:space="0" w:color="auto"/>
                      <w:right w:val="single" w:sz="4" w:space="0" w:color="auto"/>
                    </w:tcBorders>
                    <w:vAlign w:val="center"/>
                  </w:tcPr>
                  <w:p w14:paraId="64803E0E" w14:textId="77777777" w:rsidR="009D01F0" w:rsidRDefault="00174DED">
                    <w:pPr>
                      <w:jc w:val="center"/>
                    </w:pPr>
                    <w:r>
                      <w:rPr>
                        <w:rFonts w:hint="eastAsia"/>
                      </w:rPr>
                      <w:t>金额</w:t>
                    </w:r>
                  </w:p>
                </w:tc>
              </w:sdtContent>
            </w:sdt>
            <w:sdt>
              <w:sdtPr>
                <w:tag w:val="_PLD_ea90ccc029834397956c79bbe869d343"/>
                <w:id w:val="1059521961"/>
                <w:lock w:val="sdtLocked"/>
              </w:sdtPr>
              <w:sdtContent>
                <w:tc>
                  <w:tcPr>
                    <w:tcW w:w="345" w:type="pct"/>
                    <w:tcBorders>
                      <w:left w:val="single" w:sz="4" w:space="0" w:color="auto"/>
                      <w:bottom w:val="single" w:sz="4" w:space="0" w:color="auto"/>
                      <w:right w:val="single" w:sz="4" w:space="0" w:color="auto"/>
                    </w:tcBorders>
                    <w:vAlign w:val="center"/>
                  </w:tcPr>
                  <w:p w14:paraId="26D978DA" w14:textId="77777777" w:rsidR="009D01F0" w:rsidRDefault="00174DED">
                    <w:pPr>
                      <w:jc w:val="center"/>
                    </w:pPr>
                    <w:r>
                      <w:rPr>
                        <w:rFonts w:hint="eastAsia"/>
                      </w:rPr>
                      <w:t>计提比例</w:t>
                    </w:r>
                    <w:r>
                      <w:t>(%)</w:t>
                    </w:r>
                  </w:p>
                </w:tc>
              </w:sdtContent>
            </w:sdt>
            <w:tc>
              <w:tcPr>
                <w:tcW w:w="519" w:type="pct"/>
                <w:vMerge/>
                <w:tcBorders>
                  <w:left w:val="single" w:sz="4" w:space="0" w:color="auto"/>
                  <w:bottom w:val="single" w:sz="4" w:space="0" w:color="auto"/>
                  <w:right w:val="single" w:sz="4" w:space="0" w:color="auto"/>
                </w:tcBorders>
              </w:tcPr>
              <w:p w14:paraId="7FFE0DE5" w14:textId="77777777" w:rsidR="009D01F0" w:rsidRDefault="009D01F0">
                <w:pPr>
                  <w:jc w:val="center"/>
                </w:pPr>
              </w:p>
            </w:tc>
          </w:tr>
          <w:tr w:rsidR="00001648" w14:paraId="4C9ED089" w14:textId="77777777" w:rsidTr="00F17E95">
            <w:trPr>
              <w:cantSplit/>
            </w:trPr>
            <w:sdt>
              <w:sdtPr>
                <w:tag w:val="_PLD_d8f2e8353bc54fe8b730d8cdf873f57c"/>
                <w:id w:val="1587812769"/>
                <w:lock w:val="sdtLocked"/>
              </w:sdtPr>
              <w:sdtContent>
                <w:tc>
                  <w:tcPr>
                    <w:tcW w:w="720" w:type="pct"/>
                    <w:tcBorders>
                      <w:top w:val="single" w:sz="4" w:space="0" w:color="auto"/>
                      <w:left w:val="single" w:sz="4" w:space="0" w:color="auto"/>
                      <w:bottom w:val="single" w:sz="4" w:space="0" w:color="auto"/>
                      <w:right w:val="single" w:sz="4" w:space="0" w:color="auto"/>
                    </w:tcBorders>
                  </w:tcPr>
                  <w:p w14:paraId="42F07007" w14:textId="77777777" w:rsidR="009D01F0" w:rsidRDefault="00174DED">
                    <w:pPr>
                      <w:jc w:val="both"/>
                    </w:pPr>
                    <w:r>
                      <w:rPr>
                        <w:rFonts w:hint="eastAsia"/>
                      </w:rPr>
                      <w:t>按单项计提坏账准备</w:t>
                    </w:r>
                  </w:p>
                </w:tc>
              </w:sdtContent>
            </w:sdt>
            <w:tc>
              <w:tcPr>
                <w:tcW w:w="619" w:type="pct"/>
                <w:tcBorders>
                  <w:top w:val="single" w:sz="4" w:space="0" w:color="auto"/>
                  <w:left w:val="single" w:sz="4" w:space="0" w:color="auto"/>
                  <w:bottom w:val="single" w:sz="4" w:space="0" w:color="auto"/>
                  <w:right w:val="single" w:sz="4" w:space="0" w:color="auto"/>
                </w:tcBorders>
                <w:vAlign w:val="center"/>
              </w:tcPr>
              <w:p w14:paraId="1D068BD2" w14:textId="77777777" w:rsidR="009D01F0" w:rsidRDefault="009D01F0">
                <w:pPr>
                  <w:jc w:val="right"/>
                </w:pPr>
              </w:p>
            </w:tc>
            <w:tc>
              <w:tcPr>
                <w:tcW w:w="199" w:type="pct"/>
                <w:tcBorders>
                  <w:top w:val="single" w:sz="4" w:space="0" w:color="auto"/>
                  <w:left w:val="single" w:sz="4" w:space="0" w:color="auto"/>
                  <w:bottom w:val="single" w:sz="4" w:space="0" w:color="auto"/>
                  <w:right w:val="single" w:sz="4" w:space="0" w:color="auto"/>
                </w:tcBorders>
                <w:vAlign w:val="center"/>
              </w:tcPr>
              <w:p w14:paraId="1F2EB183" w14:textId="77777777" w:rsidR="009D01F0" w:rsidRDefault="009D01F0">
                <w:pPr>
                  <w:jc w:val="right"/>
                </w:pPr>
              </w:p>
            </w:tc>
            <w:tc>
              <w:tcPr>
                <w:tcW w:w="472" w:type="pct"/>
                <w:tcBorders>
                  <w:top w:val="single" w:sz="4" w:space="0" w:color="auto"/>
                  <w:left w:val="single" w:sz="4" w:space="0" w:color="auto"/>
                  <w:bottom w:val="single" w:sz="4" w:space="0" w:color="auto"/>
                  <w:right w:val="single" w:sz="4" w:space="0" w:color="auto"/>
                </w:tcBorders>
                <w:vAlign w:val="center"/>
              </w:tcPr>
              <w:p w14:paraId="5D5CA73C" w14:textId="77777777" w:rsidR="009D01F0" w:rsidRDefault="009D01F0">
                <w:pPr>
                  <w:jc w:val="right"/>
                </w:pPr>
              </w:p>
            </w:tc>
            <w:tc>
              <w:tcPr>
                <w:tcW w:w="285" w:type="pct"/>
                <w:tcBorders>
                  <w:top w:val="single" w:sz="4" w:space="0" w:color="auto"/>
                  <w:left w:val="single" w:sz="4" w:space="0" w:color="auto"/>
                  <w:bottom w:val="single" w:sz="4" w:space="0" w:color="auto"/>
                  <w:right w:val="single" w:sz="4" w:space="0" w:color="auto"/>
                </w:tcBorders>
                <w:vAlign w:val="center"/>
              </w:tcPr>
              <w:p w14:paraId="46888EED" w14:textId="77777777" w:rsidR="009D01F0" w:rsidRDefault="009D01F0">
                <w:pPr>
                  <w:jc w:val="right"/>
                </w:pPr>
              </w:p>
            </w:tc>
            <w:tc>
              <w:tcPr>
                <w:tcW w:w="519" w:type="pct"/>
                <w:tcBorders>
                  <w:top w:val="single" w:sz="4" w:space="0" w:color="auto"/>
                  <w:left w:val="single" w:sz="4" w:space="0" w:color="auto"/>
                  <w:bottom w:val="single" w:sz="4" w:space="0" w:color="auto"/>
                  <w:right w:val="single" w:sz="4" w:space="0" w:color="auto"/>
                </w:tcBorders>
                <w:vAlign w:val="center"/>
              </w:tcPr>
              <w:p w14:paraId="7FDFE3AC" w14:textId="77777777" w:rsidR="009D01F0" w:rsidRDefault="009D01F0">
                <w:pPr>
                  <w:jc w:val="right"/>
                </w:pPr>
              </w:p>
            </w:tc>
            <w:tc>
              <w:tcPr>
                <w:tcW w:w="538" w:type="pct"/>
                <w:tcBorders>
                  <w:top w:val="single" w:sz="4" w:space="0" w:color="auto"/>
                  <w:left w:val="single" w:sz="4" w:space="0" w:color="auto"/>
                  <w:bottom w:val="single" w:sz="4" w:space="0" w:color="auto"/>
                  <w:right w:val="single" w:sz="4" w:space="0" w:color="auto"/>
                </w:tcBorders>
                <w:vAlign w:val="center"/>
              </w:tcPr>
              <w:p w14:paraId="4B2E4BEC" w14:textId="77777777" w:rsidR="009D01F0" w:rsidRDefault="009D01F0">
                <w:pPr>
                  <w:jc w:val="right"/>
                </w:pPr>
              </w:p>
            </w:tc>
            <w:tc>
              <w:tcPr>
                <w:tcW w:w="341" w:type="pct"/>
                <w:tcBorders>
                  <w:top w:val="single" w:sz="4" w:space="0" w:color="auto"/>
                  <w:left w:val="single" w:sz="4" w:space="0" w:color="auto"/>
                  <w:bottom w:val="single" w:sz="4" w:space="0" w:color="auto"/>
                  <w:right w:val="single" w:sz="4" w:space="0" w:color="auto"/>
                </w:tcBorders>
                <w:vAlign w:val="center"/>
              </w:tcPr>
              <w:p w14:paraId="4A23821D" w14:textId="77777777" w:rsidR="009D01F0" w:rsidRDefault="009D01F0">
                <w:pPr>
                  <w:jc w:val="right"/>
                </w:pPr>
              </w:p>
            </w:tc>
            <w:tc>
              <w:tcPr>
                <w:tcW w:w="443" w:type="pct"/>
                <w:tcBorders>
                  <w:top w:val="single" w:sz="4" w:space="0" w:color="auto"/>
                  <w:left w:val="single" w:sz="4" w:space="0" w:color="auto"/>
                  <w:bottom w:val="single" w:sz="4" w:space="0" w:color="auto"/>
                  <w:right w:val="single" w:sz="4" w:space="0" w:color="auto"/>
                </w:tcBorders>
                <w:vAlign w:val="center"/>
              </w:tcPr>
              <w:p w14:paraId="4F436328" w14:textId="77777777" w:rsidR="009D01F0" w:rsidRDefault="009D01F0">
                <w:pPr>
                  <w:jc w:val="right"/>
                </w:pPr>
              </w:p>
            </w:tc>
            <w:tc>
              <w:tcPr>
                <w:tcW w:w="345" w:type="pct"/>
                <w:tcBorders>
                  <w:top w:val="single" w:sz="4" w:space="0" w:color="auto"/>
                  <w:left w:val="single" w:sz="4" w:space="0" w:color="auto"/>
                  <w:bottom w:val="single" w:sz="4" w:space="0" w:color="auto"/>
                  <w:right w:val="single" w:sz="4" w:space="0" w:color="auto"/>
                </w:tcBorders>
                <w:vAlign w:val="center"/>
              </w:tcPr>
              <w:p w14:paraId="673FE074" w14:textId="77777777" w:rsidR="009D01F0" w:rsidRDefault="009D01F0">
                <w:pPr>
                  <w:jc w:val="right"/>
                </w:pPr>
              </w:p>
            </w:tc>
            <w:tc>
              <w:tcPr>
                <w:tcW w:w="519" w:type="pct"/>
                <w:tcBorders>
                  <w:top w:val="single" w:sz="4" w:space="0" w:color="auto"/>
                  <w:left w:val="single" w:sz="4" w:space="0" w:color="auto"/>
                  <w:bottom w:val="single" w:sz="4" w:space="0" w:color="auto"/>
                  <w:right w:val="single" w:sz="4" w:space="0" w:color="auto"/>
                </w:tcBorders>
                <w:vAlign w:val="center"/>
              </w:tcPr>
              <w:p w14:paraId="1892A3B3" w14:textId="77777777" w:rsidR="009D01F0" w:rsidRDefault="009D01F0">
                <w:pPr>
                  <w:jc w:val="right"/>
                </w:pPr>
              </w:p>
            </w:tc>
          </w:tr>
          <w:tr w:rsidR="00001648" w14:paraId="004CF029" w14:textId="77777777" w:rsidTr="00F17E95">
            <w:trPr>
              <w:cantSplit/>
            </w:trPr>
            <w:sdt>
              <w:sdtPr>
                <w:tag w:val="_PLD_c2fb108392ea494fbb3dda9bd8528dd0"/>
                <w:id w:val="919912611"/>
                <w:lock w:val="sdtLocked"/>
              </w:sdtPr>
              <w:sdtContent>
                <w:tc>
                  <w:tcPr>
                    <w:tcW w:w="720" w:type="pct"/>
                    <w:tcBorders>
                      <w:top w:val="single" w:sz="4" w:space="0" w:color="auto"/>
                      <w:left w:val="single" w:sz="4" w:space="0" w:color="auto"/>
                      <w:bottom w:val="single" w:sz="4" w:space="0" w:color="auto"/>
                      <w:right w:val="single" w:sz="4" w:space="0" w:color="auto"/>
                    </w:tcBorders>
                    <w:vAlign w:val="center"/>
                  </w:tcPr>
                  <w:p w14:paraId="4B7A22D1" w14:textId="77777777" w:rsidR="00211A29" w:rsidRDefault="00211A29" w:rsidP="00211A29">
                    <w:pPr>
                      <w:jc w:val="both"/>
                    </w:pPr>
                    <w:r>
                      <w:rPr>
                        <w:rFonts w:hint="eastAsia"/>
                      </w:rPr>
                      <w:t>按组合计提坏账准备</w:t>
                    </w:r>
                  </w:p>
                </w:tc>
              </w:sdtContent>
            </w:sdt>
            <w:tc>
              <w:tcPr>
                <w:tcW w:w="619" w:type="pct"/>
                <w:tcBorders>
                  <w:top w:val="single" w:sz="4" w:space="0" w:color="auto"/>
                  <w:left w:val="single" w:sz="4" w:space="0" w:color="auto"/>
                  <w:bottom w:val="single" w:sz="4" w:space="0" w:color="auto"/>
                  <w:right w:val="single" w:sz="4" w:space="0" w:color="auto"/>
                </w:tcBorders>
                <w:vAlign w:val="center"/>
              </w:tcPr>
              <w:p w14:paraId="279690C8" w14:textId="6B47346B" w:rsidR="00211A29" w:rsidRDefault="00211A29" w:rsidP="002C63A1">
                <w:pPr>
                  <w:jc w:val="right"/>
                </w:pPr>
                <w:r>
                  <w:t>6,518,321,851</w:t>
                </w:r>
              </w:p>
            </w:tc>
            <w:tc>
              <w:tcPr>
                <w:tcW w:w="199" w:type="pct"/>
                <w:tcBorders>
                  <w:top w:val="single" w:sz="4" w:space="0" w:color="auto"/>
                  <w:left w:val="single" w:sz="4" w:space="0" w:color="auto"/>
                  <w:bottom w:val="single" w:sz="4" w:space="0" w:color="auto"/>
                  <w:right w:val="single" w:sz="4" w:space="0" w:color="auto"/>
                </w:tcBorders>
                <w:vAlign w:val="center"/>
              </w:tcPr>
              <w:p w14:paraId="563D0EDD" w14:textId="25B2E881" w:rsidR="00211A29" w:rsidRDefault="00211A29" w:rsidP="002C63A1">
                <w:pPr>
                  <w:jc w:val="right"/>
                </w:pPr>
                <w:r>
                  <w:t>100</w:t>
                </w:r>
              </w:p>
            </w:tc>
            <w:tc>
              <w:tcPr>
                <w:tcW w:w="472" w:type="pct"/>
                <w:tcBorders>
                  <w:top w:val="single" w:sz="4" w:space="0" w:color="auto"/>
                  <w:left w:val="single" w:sz="4" w:space="0" w:color="auto"/>
                  <w:bottom w:val="single" w:sz="4" w:space="0" w:color="auto"/>
                  <w:right w:val="single" w:sz="4" w:space="0" w:color="auto"/>
                </w:tcBorders>
                <w:vAlign w:val="center"/>
              </w:tcPr>
              <w:p w14:paraId="7F7015B0" w14:textId="5B8E6B9D" w:rsidR="00211A29" w:rsidRDefault="00211A29" w:rsidP="002C63A1">
                <w:pPr>
                  <w:jc w:val="right"/>
                </w:pPr>
                <w:r>
                  <w:t>226,208,499</w:t>
                </w:r>
              </w:p>
            </w:tc>
            <w:tc>
              <w:tcPr>
                <w:tcW w:w="285" w:type="pct"/>
                <w:tcBorders>
                  <w:top w:val="single" w:sz="4" w:space="0" w:color="auto"/>
                  <w:left w:val="single" w:sz="4" w:space="0" w:color="auto"/>
                  <w:bottom w:val="single" w:sz="4" w:space="0" w:color="auto"/>
                  <w:right w:val="single" w:sz="4" w:space="0" w:color="auto"/>
                </w:tcBorders>
                <w:vAlign w:val="center"/>
              </w:tcPr>
              <w:p w14:paraId="09FD063D" w14:textId="0E8A0338" w:rsidR="00211A29" w:rsidRDefault="00211A29" w:rsidP="002C63A1">
                <w:pPr>
                  <w:jc w:val="right"/>
                </w:pPr>
                <w:r>
                  <w:t>3.</w:t>
                </w:r>
                <w:r w:rsidR="000803B6">
                  <w:t>47</w:t>
                </w:r>
              </w:p>
            </w:tc>
            <w:tc>
              <w:tcPr>
                <w:tcW w:w="519" w:type="pct"/>
                <w:tcBorders>
                  <w:top w:val="single" w:sz="4" w:space="0" w:color="auto"/>
                  <w:left w:val="single" w:sz="4" w:space="0" w:color="auto"/>
                  <w:bottom w:val="single" w:sz="4" w:space="0" w:color="auto"/>
                  <w:right w:val="single" w:sz="4" w:space="0" w:color="auto"/>
                </w:tcBorders>
                <w:vAlign w:val="center"/>
              </w:tcPr>
              <w:p w14:paraId="4AE50B08" w14:textId="39E96C62" w:rsidR="00211A29" w:rsidRDefault="00211A29" w:rsidP="002C63A1">
                <w:pPr>
                  <w:jc w:val="right"/>
                </w:pPr>
                <w:r>
                  <w:t>6,292,113,352</w:t>
                </w:r>
              </w:p>
            </w:tc>
            <w:tc>
              <w:tcPr>
                <w:tcW w:w="538" w:type="pct"/>
                <w:tcBorders>
                  <w:top w:val="single" w:sz="4" w:space="0" w:color="auto"/>
                  <w:left w:val="single" w:sz="4" w:space="0" w:color="auto"/>
                  <w:bottom w:val="single" w:sz="4" w:space="0" w:color="auto"/>
                  <w:right w:val="single" w:sz="4" w:space="0" w:color="auto"/>
                </w:tcBorders>
                <w:vAlign w:val="center"/>
              </w:tcPr>
              <w:p w14:paraId="4FE50693" w14:textId="4AEFCF1C" w:rsidR="00211A29" w:rsidRDefault="00211A29" w:rsidP="002C63A1">
                <w:pPr>
                  <w:jc w:val="right"/>
                </w:pPr>
                <w:r>
                  <w:t>7,688,373,565</w:t>
                </w:r>
              </w:p>
            </w:tc>
            <w:tc>
              <w:tcPr>
                <w:tcW w:w="341" w:type="pct"/>
                <w:tcBorders>
                  <w:top w:val="single" w:sz="4" w:space="0" w:color="auto"/>
                  <w:left w:val="single" w:sz="4" w:space="0" w:color="auto"/>
                  <w:bottom w:val="single" w:sz="4" w:space="0" w:color="auto"/>
                  <w:right w:val="single" w:sz="4" w:space="0" w:color="auto"/>
                </w:tcBorders>
                <w:vAlign w:val="center"/>
              </w:tcPr>
              <w:p w14:paraId="203A18FC" w14:textId="6CE9380A" w:rsidR="00211A29" w:rsidRDefault="00211A29" w:rsidP="002C63A1">
                <w:pPr>
                  <w:jc w:val="right"/>
                </w:pPr>
                <w:r>
                  <w:t>100</w:t>
                </w:r>
              </w:p>
            </w:tc>
            <w:tc>
              <w:tcPr>
                <w:tcW w:w="443" w:type="pct"/>
                <w:tcBorders>
                  <w:top w:val="single" w:sz="4" w:space="0" w:color="auto"/>
                  <w:left w:val="single" w:sz="4" w:space="0" w:color="auto"/>
                  <w:bottom w:val="single" w:sz="4" w:space="0" w:color="auto"/>
                  <w:right w:val="single" w:sz="4" w:space="0" w:color="auto"/>
                </w:tcBorders>
                <w:vAlign w:val="center"/>
              </w:tcPr>
              <w:p w14:paraId="6FDD3E61" w14:textId="4A17D3CA" w:rsidR="00211A29" w:rsidRDefault="00211A29" w:rsidP="002C63A1">
                <w:pPr>
                  <w:jc w:val="right"/>
                </w:pPr>
                <w:r>
                  <w:t>211,310,516</w:t>
                </w:r>
              </w:p>
            </w:tc>
            <w:tc>
              <w:tcPr>
                <w:tcW w:w="345" w:type="pct"/>
                <w:tcBorders>
                  <w:top w:val="single" w:sz="4" w:space="0" w:color="auto"/>
                  <w:left w:val="single" w:sz="4" w:space="0" w:color="auto"/>
                  <w:bottom w:val="single" w:sz="4" w:space="0" w:color="auto"/>
                  <w:right w:val="single" w:sz="4" w:space="0" w:color="auto"/>
                </w:tcBorders>
                <w:vAlign w:val="center"/>
              </w:tcPr>
              <w:p w14:paraId="15AF1058" w14:textId="0F24C57A" w:rsidR="00211A29" w:rsidRDefault="00211A29" w:rsidP="002C63A1">
                <w:pPr>
                  <w:jc w:val="right"/>
                </w:pPr>
                <w:r>
                  <w:t>2.75</w:t>
                </w:r>
              </w:p>
            </w:tc>
            <w:tc>
              <w:tcPr>
                <w:tcW w:w="519" w:type="pct"/>
                <w:tcBorders>
                  <w:top w:val="single" w:sz="4" w:space="0" w:color="auto"/>
                  <w:left w:val="single" w:sz="4" w:space="0" w:color="auto"/>
                  <w:bottom w:val="single" w:sz="4" w:space="0" w:color="auto"/>
                  <w:right w:val="single" w:sz="4" w:space="0" w:color="auto"/>
                </w:tcBorders>
                <w:vAlign w:val="center"/>
              </w:tcPr>
              <w:p w14:paraId="7812B23E" w14:textId="10B88BAD" w:rsidR="00211A29" w:rsidRDefault="00211A29" w:rsidP="002C63A1">
                <w:pPr>
                  <w:jc w:val="right"/>
                </w:pPr>
                <w:r>
                  <w:t>7,477,063,049</w:t>
                </w:r>
              </w:p>
            </w:tc>
          </w:tr>
          <w:tr w:rsidR="00211A29" w14:paraId="54F28953" w14:textId="77777777" w:rsidTr="002C63A1">
            <w:trPr>
              <w:cantSplit/>
            </w:trPr>
            <w:sdt>
              <w:sdtPr>
                <w:tag w:val="_PLD_bd68cdc38a0e426ea1ec99be844140b3"/>
                <w:id w:val="1777983559"/>
                <w:lock w:val="sdtLocked"/>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22A5FD48" w14:textId="63E8B982" w:rsidR="00211A29" w:rsidRDefault="00211A29" w:rsidP="002C63A1">
                    <w:pPr>
                      <w:ind w:right="12866"/>
                    </w:pPr>
                    <w:r>
                      <w:rPr>
                        <w:rFonts w:hint="eastAsia"/>
                      </w:rPr>
                      <w:t>其中：</w:t>
                    </w:r>
                  </w:p>
                </w:tc>
              </w:sdtContent>
            </w:sdt>
          </w:tr>
          <w:tr w:rsidR="00001648" w14:paraId="03645F93" w14:textId="77777777" w:rsidTr="00F17E95">
            <w:trPr>
              <w:cantSplit/>
              <w:trHeight w:val="425"/>
            </w:trPr>
            <w:tc>
              <w:tcPr>
                <w:tcW w:w="720" w:type="pct"/>
                <w:tcBorders>
                  <w:top w:val="single" w:sz="4" w:space="0" w:color="auto"/>
                  <w:left w:val="single" w:sz="4" w:space="0" w:color="auto"/>
                  <w:right w:val="single" w:sz="4" w:space="0" w:color="auto"/>
                </w:tcBorders>
              </w:tcPr>
              <w:p w14:paraId="45E45FDB" w14:textId="589571DE" w:rsidR="00001648" w:rsidRDefault="00001648" w:rsidP="00001648">
                <w:r w:rsidRPr="00211A29">
                  <w:t>-组合</w:t>
                </w:r>
                <w:r w:rsidR="002C63A1">
                  <w:rPr>
                    <w:rFonts w:hint="eastAsia"/>
                  </w:rPr>
                  <w:t>一</w:t>
                </w:r>
              </w:p>
            </w:tc>
            <w:tc>
              <w:tcPr>
                <w:tcW w:w="619" w:type="pct"/>
                <w:tcBorders>
                  <w:top w:val="single" w:sz="4" w:space="0" w:color="auto"/>
                  <w:left w:val="single" w:sz="4" w:space="0" w:color="auto"/>
                  <w:right w:val="single" w:sz="4" w:space="0" w:color="auto"/>
                </w:tcBorders>
                <w:vAlign w:val="center"/>
              </w:tcPr>
              <w:p w14:paraId="48D6F7D8" w14:textId="376070AF" w:rsidR="00001648" w:rsidRDefault="00001648" w:rsidP="002C63A1">
                <w:pPr>
                  <w:jc w:val="right"/>
                </w:pPr>
                <w:r>
                  <w:t>6,259,045,367</w:t>
                </w:r>
              </w:p>
            </w:tc>
            <w:tc>
              <w:tcPr>
                <w:tcW w:w="199" w:type="pct"/>
                <w:tcBorders>
                  <w:top w:val="single" w:sz="4" w:space="0" w:color="auto"/>
                  <w:left w:val="single" w:sz="4" w:space="0" w:color="auto"/>
                  <w:right w:val="single" w:sz="4" w:space="0" w:color="auto"/>
                </w:tcBorders>
                <w:vAlign w:val="center"/>
              </w:tcPr>
              <w:p w14:paraId="79EEEB5D" w14:textId="63A4C527" w:rsidR="00001648" w:rsidRDefault="00001648" w:rsidP="002C63A1">
                <w:pPr>
                  <w:jc w:val="right"/>
                </w:pPr>
                <w:r>
                  <w:t>96</w:t>
                </w:r>
              </w:p>
            </w:tc>
            <w:tc>
              <w:tcPr>
                <w:tcW w:w="472" w:type="pct"/>
                <w:tcBorders>
                  <w:top w:val="single" w:sz="4" w:space="0" w:color="auto"/>
                  <w:left w:val="single" w:sz="4" w:space="0" w:color="auto"/>
                  <w:right w:val="single" w:sz="4" w:space="0" w:color="auto"/>
                </w:tcBorders>
                <w:vAlign w:val="center"/>
              </w:tcPr>
              <w:p w14:paraId="5DC83D14" w14:textId="0FA2CCC0" w:rsidR="00001648" w:rsidRDefault="00001648" w:rsidP="002C63A1">
                <w:pPr>
                  <w:jc w:val="right"/>
                </w:pPr>
                <w:r>
                  <w:t>218,118,963</w:t>
                </w:r>
              </w:p>
            </w:tc>
            <w:tc>
              <w:tcPr>
                <w:tcW w:w="285" w:type="pct"/>
                <w:tcBorders>
                  <w:top w:val="single" w:sz="4" w:space="0" w:color="auto"/>
                  <w:left w:val="single" w:sz="4" w:space="0" w:color="auto"/>
                  <w:right w:val="single" w:sz="4" w:space="0" w:color="auto"/>
                </w:tcBorders>
                <w:vAlign w:val="center"/>
              </w:tcPr>
              <w:p w14:paraId="65DC107D" w14:textId="4CE92FFB" w:rsidR="00001648" w:rsidRDefault="00001648" w:rsidP="002C63A1">
                <w:pPr>
                  <w:jc w:val="right"/>
                </w:pPr>
                <w:r>
                  <w:t>3.</w:t>
                </w:r>
                <w:r w:rsidR="00094FA4">
                  <w:t>48</w:t>
                </w:r>
              </w:p>
            </w:tc>
            <w:tc>
              <w:tcPr>
                <w:tcW w:w="519" w:type="pct"/>
                <w:tcBorders>
                  <w:top w:val="single" w:sz="4" w:space="0" w:color="auto"/>
                  <w:left w:val="single" w:sz="4" w:space="0" w:color="auto"/>
                  <w:right w:val="single" w:sz="4" w:space="0" w:color="auto"/>
                </w:tcBorders>
                <w:vAlign w:val="center"/>
              </w:tcPr>
              <w:p w14:paraId="46717EA6" w14:textId="0303424E" w:rsidR="00001648" w:rsidRDefault="00001648" w:rsidP="002C63A1">
                <w:pPr>
                  <w:ind w:right="-25"/>
                  <w:jc w:val="right"/>
                </w:pPr>
                <w:r>
                  <w:t>6,040,926,404</w:t>
                </w:r>
              </w:p>
            </w:tc>
            <w:tc>
              <w:tcPr>
                <w:tcW w:w="538" w:type="pct"/>
                <w:tcBorders>
                  <w:top w:val="single" w:sz="4" w:space="0" w:color="auto"/>
                  <w:left w:val="single" w:sz="4" w:space="0" w:color="auto"/>
                  <w:right w:val="single" w:sz="4" w:space="0" w:color="auto"/>
                </w:tcBorders>
                <w:vAlign w:val="center"/>
              </w:tcPr>
              <w:p w14:paraId="0B148E15" w14:textId="31E78658" w:rsidR="00001648" w:rsidRDefault="00001648" w:rsidP="002C63A1">
                <w:pPr>
                  <w:jc w:val="right"/>
                </w:pPr>
                <w:r>
                  <w:t>7,436,374,212</w:t>
                </w:r>
              </w:p>
            </w:tc>
            <w:tc>
              <w:tcPr>
                <w:tcW w:w="341" w:type="pct"/>
                <w:tcBorders>
                  <w:top w:val="single" w:sz="4" w:space="0" w:color="auto"/>
                  <w:left w:val="single" w:sz="4" w:space="0" w:color="auto"/>
                  <w:right w:val="single" w:sz="4" w:space="0" w:color="auto"/>
                </w:tcBorders>
                <w:vAlign w:val="center"/>
              </w:tcPr>
              <w:p w14:paraId="2E9B850F" w14:textId="57FFF63E" w:rsidR="00001648" w:rsidRDefault="00001648" w:rsidP="002C63A1">
                <w:pPr>
                  <w:jc w:val="right"/>
                </w:pPr>
                <w:r>
                  <w:t>97</w:t>
                </w:r>
              </w:p>
            </w:tc>
            <w:tc>
              <w:tcPr>
                <w:tcW w:w="443" w:type="pct"/>
                <w:tcBorders>
                  <w:top w:val="single" w:sz="4" w:space="0" w:color="auto"/>
                  <w:left w:val="single" w:sz="4" w:space="0" w:color="auto"/>
                  <w:right w:val="single" w:sz="4" w:space="0" w:color="auto"/>
                </w:tcBorders>
                <w:vAlign w:val="center"/>
              </w:tcPr>
              <w:p w14:paraId="1F4C6A97" w14:textId="46585C5E" w:rsidR="00001648" w:rsidRDefault="00001648" w:rsidP="002C63A1">
                <w:pPr>
                  <w:jc w:val="right"/>
                </w:pPr>
                <w:r>
                  <w:t>198,273,726</w:t>
                </w:r>
              </w:p>
            </w:tc>
            <w:tc>
              <w:tcPr>
                <w:tcW w:w="345" w:type="pct"/>
                <w:tcBorders>
                  <w:top w:val="single" w:sz="4" w:space="0" w:color="auto"/>
                  <w:left w:val="single" w:sz="4" w:space="0" w:color="auto"/>
                  <w:right w:val="single" w:sz="4" w:space="0" w:color="auto"/>
                </w:tcBorders>
                <w:vAlign w:val="center"/>
              </w:tcPr>
              <w:p w14:paraId="51A1EA09" w14:textId="2ED5FE07" w:rsidR="00001648" w:rsidRDefault="00094FA4" w:rsidP="002C63A1">
                <w:pPr>
                  <w:jc w:val="right"/>
                </w:pPr>
                <w:r>
                  <w:t>2.67</w:t>
                </w:r>
              </w:p>
            </w:tc>
            <w:tc>
              <w:tcPr>
                <w:tcW w:w="519" w:type="pct"/>
                <w:tcBorders>
                  <w:top w:val="single" w:sz="4" w:space="0" w:color="auto"/>
                  <w:left w:val="single" w:sz="4" w:space="0" w:color="auto"/>
                  <w:right w:val="single" w:sz="4" w:space="0" w:color="auto"/>
                </w:tcBorders>
                <w:vAlign w:val="center"/>
              </w:tcPr>
              <w:p w14:paraId="45770E17" w14:textId="0ADB92EF" w:rsidR="00001648" w:rsidRDefault="00001648" w:rsidP="002C63A1">
                <w:pPr>
                  <w:jc w:val="right"/>
                </w:pPr>
                <w:r>
                  <w:t>7,238,100,486</w:t>
                </w:r>
              </w:p>
            </w:tc>
          </w:tr>
          <w:tr w:rsidR="00001648" w14:paraId="00E8195B" w14:textId="77777777" w:rsidTr="00F17E95">
            <w:trPr>
              <w:cantSplit/>
              <w:trHeight w:val="424"/>
            </w:trPr>
            <w:tc>
              <w:tcPr>
                <w:tcW w:w="720" w:type="pct"/>
                <w:tcBorders>
                  <w:top w:val="single" w:sz="4" w:space="0" w:color="auto"/>
                  <w:left w:val="single" w:sz="4" w:space="0" w:color="auto"/>
                  <w:right w:val="single" w:sz="4" w:space="0" w:color="auto"/>
                </w:tcBorders>
              </w:tcPr>
              <w:p w14:paraId="738AC019" w14:textId="2F54A878" w:rsidR="00001648" w:rsidRPr="00211A29" w:rsidRDefault="00001648" w:rsidP="00001648">
                <w:r w:rsidRPr="0050136C">
                  <w:t>-组合</w:t>
                </w:r>
                <w:r w:rsidR="002C63A1">
                  <w:rPr>
                    <w:rFonts w:hint="eastAsia"/>
                  </w:rPr>
                  <w:t>二</w:t>
                </w:r>
              </w:p>
            </w:tc>
            <w:tc>
              <w:tcPr>
                <w:tcW w:w="619" w:type="pct"/>
                <w:tcBorders>
                  <w:top w:val="single" w:sz="4" w:space="0" w:color="auto"/>
                  <w:left w:val="single" w:sz="4" w:space="0" w:color="auto"/>
                  <w:right w:val="single" w:sz="4" w:space="0" w:color="auto"/>
                </w:tcBorders>
                <w:vAlign w:val="center"/>
              </w:tcPr>
              <w:p w14:paraId="2CF8867B" w14:textId="09CFBEB2" w:rsidR="00001648" w:rsidRPr="00211A29" w:rsidRDefault="00001648" w:rsidP="002C63A1">
                <w:pPr>
                  <w:jc w:val="right"/>
                </w:pPr>
                <w:r>
                  <w:t>259,276,484</w:t>
                </w:r>
              </w:p>
            </w:tc>
            <w:tc>
              <w:tcPr>
                <w:tcW w:w="199" w:type="pct"/>
                <w:tcBorders>
                  <w:top w:val="single" w:sz="4" w:space="0" w:color="auto"/>
                  <w:left w:val="single" w:sz="4" w:space="0" w:color="auto"/>
                  <w:right w:val="single" w:sz="4" w:space="0" w:color="auto"/>
                </w:tcBorders>
                <w:vAlign w:val="center"/>
              </w:tcPr>
              <w:p w14:paraId="554BD8DA" w14:textId="432C5CEF" w:rsidR="00001648" w:rsidRPr="00211A29" w:rsidRDefault="00001648" w:rsidP="002C63A1">
                <w:pPr>
                  <w:jc w:val="right"/>
                </w:pPr>
                <w:r>
                  <w:t>4</w:t>
                </w:r>
              </w:p>
            </w:tc>
            <w:tc>
              <w:tcPr>
                <w:tcW w:w="472" w:type="pct"/>
                <w:tcBorders>
                  <w:top w:val="single" w:sz="4" w:space="0" w:color="auto"/>
                  <w:left w:val="single" w:sz="4" w:space="0" w:color="auto"/>
                  <w:right w:val="single" w:sz="4" w:space="0" w:color="auto"/>
                </w:tcBorders>
                <w:vAlign w:val="center"/>
              </w:tcPr>
              <w:p w14:paraId="59CAF790" w14:textId="7395A63B" w:rsidR="00001648" w:rsidRPr="00211A29" w:rsidRDefault="00001648" w:rsidP="002C63A1">
                <w:pPr>
                  <w:jc w:val="right"/>
                </w:pPr>
                <w:r>
                  <w:t>8,089,536</w:t>
                </w:r>
              </w:p>
            </w:tc>
            <w:tc>
              <w:tcPr>
                <w:tcW w:w="285" w:type="pct"/>
                <w:tcBorders>
                  <w:top w:val="single" w:sz="4" w:space="0" w:color="auto"/>
                  <w:left w:val="single" w:sz="4" w:space="0" w:color="auto"/>
                  <w:right w:val="single" w:sz="4" w:space="0" w:color="auto"/>
                </w:tcBorders>
                <w:vAlign w:val="center"/>
              </w:tcPr>
              <w:p w14:paraId="5A883D62" w14:textId="28E2987C" w:rsidR="00001648" w:rsidRPr="00211A29" w:rsidRDefault="00001648" w:rsidP="002C63A1">
                <w:pPr>
                  <w:jc w:val="right"/>
                </w:pPr>
                <w:r>
                  <w:t>3.1</w:t>
                </w:r>
                <w:r w:rsidR="00094FA4">
                  <w:t>2</w:t>
                </w:r>
              </w:p>
            </w:tc>
            <w:tc>
              <w:tcPr>
                <w:tcW w:w="519" w:type="pct"/>
                <w:tcBorders>
                  <w:top w:val="single" w:sz="4" w:space="0" w:color="auto"/>
                  <w:left w:val="single" w:sz="4" w:space="0" w:color="auto"/>
                  <w:right w:val="single" w:sz="4" w:space="0" w:color="auto"/>
                </w:tcBorders>
                <w:vAlign w:val="center"/>
              </w:tcPr>
              <w:p w14:paraId="37A7ABEC" w14:textId="2F135E43" w:rsidR="00001648" w:rsidRPr="00211A29" w:rsidRDefault="00001648" w:rsidP="002C63A1">
                <w:pPr>
                  <w:jc w:val="right"/>
                </w:pPr>
                <w:r>
                  <w:t>251,186,948</w:t>
                </w:r>
              </w:p>
            </w:tc>
            <w:tc>
              <w:tcPr>
                <w:tcW w:w="538" w:type="pct"/>
                <w:tcBorders>
                  <w:top w:val="single" w:sz="4" w:space="0" w:color="auto"/>
                  <w:left w:val="single" w:sz="4" w:space="0" w:color="auto"/>
                  <w:right w:val="single" w:sz="4" w:space="0" w:color="auto"/>
                </w:tcBorders>
                <w:vAlign w:val="center"/>
              </w:tcPr>
              <w:p w14:paraId="367B55FA" w14:textId="1A199E43" w:rsidR="00001648" w:rsidRPr="00211A29" w:rsidRDefault="00001648" w:rsidP="002C63A1">
                <w:pPr>
                  <w:jc w:val="right"/>
                </w:pPr>
                <w:r>
                  <w:t>251,999,353</w:t>
                </w:r>
              </w:p>
            </w:tc>
            <w:tc>
              <w:tcPr>
                <w:tcW w:w="341" w:type="pct"/>
                <w:tcBorders>
                  <w:top w:val="single" w:sz="4" w:space="0" w:color="auto"/>
                  <w:left w:val="single" w:sz="4" w:space="0" w:color="auto"/>
                  <w:right w:val="single" w:sz="4" w:space="0" w:color="auto"/>
                </w:tcBorders>
                <w:vAlign w:val="center"/>
              </w:tcPr>
              <w:p w14:paraId="349E181C" w14:textId="5A0D8DAD" w:rsidR="00001648" w:rsidRPr="00211A29" w:rsidRDefault="00001648" w:rsidP="002C63A1">
                <w:pPr>
                  <w:jc w:val="right"/>
                </w:pPr>
                <w:r>
                  <w:t>3</w:t>
                </w:r>
              </w:p>
            </w:tc>
            <w:tc>
              <w:tcPr>
                <w:tcW w:w="443" w:type="pct"/>
                <w:tcBorders>
                  <w:top w:val="single" w:sz="4" w:space="0" w:color="auto"/>
                  <w:left w:val="single" w:sz="4" w:space="0" w:color="auto"/>
                  <w:right w:val="single" w:sz="4" w:space="0" w:color="auto"/>
                </w:tcBorders>
                <w:vAlign w:val="center"/>
              </w:tcPr>
              <w:p w14:paraId="300FBE2B" w14:textId="46DC5F6F" w:rsidR="00001648" w:rsidRPr="00211A29" w:rsidRDefault="00001648" w:rsidP="002C63A1">
                <w:pPr>
                  <w:jc w:val="right"/>
                </w:pPr>
                <w:r>
                  <w:t>13,036,790</w:t>
                </w:r>
              </w:p>
            </w:tc>
            <w:tc>
              <w:tcPr>
                <w:tcW w:w="345" w:type="pct"/>
                <w:tcBorders>
                  <w:top w:val="single" w:sz="4" w:space="0" w:color="auto"/>
                  <w:left w:val="single" w:sz="4" w:space="0" w:color="auto"/>
                  <w:right w:val="single" w:sz="4" w:space="0" w:color="auto"/>
                </w:tcBorders>
                <w:vAlign w:val="center"/>
              </w:tcPr>
              <w:p w14:paraId="66FF42D9" w14:textId="220F065A" w:rsidR="00001648" w:rsidRPr="00211A29" w:rsidRDefault="00001648" w:rsidP="002C63A1">
                <w:pPr>
                  <w:jc w:val="right"/>
                </w:pPr>
                <w:r>
                  <w:t>5.17</w:t>
                </w:r>
              </w:p>
            </w:tc>
            <w:tc>
              <w:tcPr>
                <w:tcW w:w="519" w:type="pct"/>
                <w:tcBorders>
                  <w:top w:val="single" w:sz="4" w:space="0" w:color="auto"/>
                  <w:left w:val="single" w:sz="4" w:space="0" w:color="auto"/>
                  <w:right w:val="single" w:sz="4" w:space="0" w:color="auto"/>
                </w:tcBorders>
                <w:vAlign w:val="center"/>
              </w:tcPr>
              <w:p w14:paraId="11944A03" w14:textId="24A07E7E" w:rsidR="00001648" w:rsidRPr="00211A29" w:rsidRDefault="00001648" w:rsidP="002C63A1">
                <w:pPr>
                  <w:jc w:val="right"/>
                </w:pPr>
                <w:r>
                  <w:t>238,962,563</w:t>
                </w:r>
              </w:p>
            </w:tc>
          </w:tr>
          <w:tr w:rsidR="00001648" w14:paraId="10490E3E" w14:textId="77777777" w:rsidTr="00F17E95">
            <w:trPr>
              <w:cantSplit/>
            </w:trPr>
            <w:sdt>
              <w:sdtPr>
                <w:tag w:val="_PLD_da40eb921a044acabfd44df1104701c2"/>
                <w:id w:val="1604461546"/>
                <w:lock w:val="sdtLocked"/>
              </w:sdtPr>
              <w:sdtContent>
                <w:tc>
                  <w:tcPr>
                    <w:tcW w:w="720" w:type="pct"/>
                    <w:tcBorders>
                      <w:top w:val="single" w:sz="4" w:space="0" w:color="auto"/>
                      <w:left w:val="single" w:sz="4" w:space="0" w:color="auto"/>
                      <w:bottom w:val="single" w:sz="4" w:space="0" w:color="auto"/>
                      <w:right w:val="single" w:sz="4" w:space="0" w:color="auto"/>
                    </w:tcBorders>
                    <w:vAlign w:val="center"/>
                  </w:tcPr>
                  <w:p w14:paraId="5FD833D7" w14:textId="77777777" w:rsidR="00001648" w:rsidRDefault="00001648" w:rsidP="00001648">
                    <w:pPr>
                      <w:autoSpaceDE w:val="0"/>
                      <w:autoSpaceDN w:val="0"/>
                      <w:adjustRightInd w:val="0"/>
                      <w:jc w:val="center"/>
                    </w:pPr>
                    <w:r>
                      <w:rPr>
                        <w:rFonts w:hint="eastAsia"/>
                      </w:rPr>
                      <w:t>合计</w:t>
                    </w:r>
                  </w:p>
                </w:tc>
              </w:sdtContent>
            </w:sdt>
            <w:tc>
              <w:tcPr>
                <w:tcW w:w="619" w:type="pct"/>
                <w:tcBorders>
                  <w:top w:val="single" w:sz="4" w:space="0" w:color="auto"/>
                  <w:left w:val="single" w:sz="4" w:space="0" w:color="auto"/>
                  <w:bottom w:val="single" w:sz="4" w:space="0" w:color="auto"/>
                  <w:right w:val="single" w:sz="4" w:space="0" w:color="auto"/>
                </w:tcBorders>
                <w:vAlign w:val="center"/>
              </w:tcPr>
              <w:p w14:paraId="0449AE9A" w14:textId="022E80CD" w:rsidR="00001648" w:rsidRDefault="00001648" w:rsidP="002C63A1">
                <w:pPr>
                  <w:jc w:val="right"/>
                </w:pPr>
                <w:r>
                  <w:t>6,518,321,851</w:t>
                </w:r>
              </w:p>
            </w:tc>
            <w:tc>
              <w:tcPr>
                <w:tcW w:w="199" w:type="pct"/>
                <w:tcBorders>
                  <w:top w:val="single" w:sz="4" w:space="0" w:color="auto"/>
                  <w:left w:val="single" w:sz="4" w:space="0" w:color="auto"/>
                  <w:bottom w:val="single" w:sz="4" w:space="0" w:color="auto"/>
                  <w:right w:val="single" w:sz="4" w:space="0" w:color="auto"/>
                </w:tcBorders>
                <w:vAlign w:val="center"/>
              </w:tcPr>
              <w:p w14:paraId="19BC0837" w14:textId="77777777" w:rsidR="00001648" w:rsidRDefault="00001648" w:rsidP="002C63A1">
                <w:pPr>
                  <w:jc w:val="right"/>
                </w:pPr>
                <w:r>
                  <w:rPr>
                    <w:rFonts w:hint="eastAsia"/>
                  </w:rPr>
                  <w:t>/</w:t>
                </w:r>
              </w:p>
            </w:tc>
            <w:tc>
              <w:tcPr>
                <w:tcW w:w="472" w:type="pct"/>
                <w:tcBorders>
                  <w:top w:val="single" w:sz="4" w:space="0" w:color="auto"/>
                  <w:left w:val="single" w:sz="4" w:space="0" w:color="auto"/>
                  <w:bottom w:val="single" w:sz="4" w:space="0" w:color="auto"/>
                  <w:right w:val="single" w:sz="4" w:space="0" w:color="auto"/>
                </w:tcBorders>
                <w:vAlign w:val="center"/>
              </w:tcPr>
              <w:p w14:paraId="5D93D748" w14:textId="4F172662" w:rsidR="00001648" w:rsidRDefault="00001648" w:rsidP="002C63A1">
                <w:pPr>
                  <w:jc w:val="right"/>
                </w:pPr>
                <w:r>
                  <w:t>226,208,499</w:t>
                </w:r>
              </w:p>
            </w:tc>
            <w:tc>
              <w:tcPr>
                <w:tcW w:w="285" w:type="pct"/>
                <w:tcBorders>
                  <w:top w:val="single" w:sz="4" w:space="0" w:color="auto"/>
                  <w:left w:val="single" w:sz="4" w:space="0" w:color="auto"/>
                  <w:bottom w:val="single" w:sz="4" w:space="0" w:color="auto"/>
                  <w:right w:val="single" w:sz="4" w:space="0" w:color="auto"/>
                </w:tcBorders>
                <w:vAlign w:val="center"/>
              </w:tcPr>
              <w:p w14:paraId="0BB6D2EE" w14:textId="34E20680" w:rsidR="00001648" w:rsidRDefault="00001648" w:rsidP="002C63A1">
                <w:pPr>
                  <w:jc w:val="right"/>
                </w:pPr>
                <w:r>
                  <w:t>/</w:t>
                </w:r>
              </w:p>
            </w:tc>
            <w:tc>
              <w:tcPr>
                <w:tcW w:w="519" w:type="pct"/>
                <w:tcBorders>
                  <w:top w:val="single" w:sz="4" w:space="0" w:color="auto"/>
                  <w:left w:val="single" w:sz="4" w:space="0" w:color="auto"/>
                  <w:bottom w:val="single" w:sz="4" w:space="0" w:color="auto"/>
                  <w:right w:val="single" w:sz="4" w:space="0" w:color="auto"/>
                </w:tcBorders>
                <w:vAlign w:val="center"/>
              </w:tcPr>
              <w:p w14:paraId="7FC6ABE8" w14:textId="15140577" w:rsidR="00001648" w:rsidRDefault="00001648" w:rsidP="002C63A1">
                <w:pPr>
                  <w:jc w:val="right"/>
                </w:pPr>
                <w:r>
                  <w:t>6,292,113,352</w:t>
                </w:r>
              </w:p>
            </w:tc>
            <w:tc>
              <w:tcPr>
                <w:tcW w:w="538" w:type="pct"/>
                <w:tcBorders>
                  <w:top w:val="single" w:sz="4" w:space="0" w:color="auto"/>
                  <w:left w:val="single" w:sz="4" w:space="0" w:color="auto"/>
                  <w:bottom w:val="single" w:sz="4" w:space="0" w:color="auto"/>
                  <w:right w:val="single" w:sz="4" w:space="0" w:color="auto"/>
                </w:tcBorders>
                <w:vAlign w:val="center"/>
              </w:tcPr>
              <w:p w14:paraId="03BDCD02" w14:textId="63D91DF8" w:rsidR="00001648" w:rsidRDefault="00001648" w:rsidP="002C63A1">
                <w:pPr>
                  <w:jc w:val="right"/>
                </w:pPr>
                <w:r>
                  <w:t>7,688,373,565</w:t>
                </w:r>
              </w:p>
            </w:tc>
            <w:tc>
              <w:tcPr>
                <w:tcW w:w="341" w:type="pct"/>
                <w:tcBorders>
                  <w:top w:val="single" w:sz="4" w:space="0" w:color="auto"/>
                  <w:left w:val="single" w:sz="4" w:space="0" w:color="auto"/>
                  <w:bottom w:val="single" w:sz="4" w:space="0" w:color="auto"/>
                  <w:right w:val="single" w:sz="4" w:space="0" w:color="auto"/>
                </w:tcBorders>
                <w:vAlign w:val="center"/>
              </w:tcPr>
              <w:p w14:paraId="236E8498" w14:textId="1B4BA99C" w:rsidR="00001648" w:rsidRDefault="00001648" w:rsidP="002C63A1">
                <w:pPr>
                  <w:jc w:val="right"/>
                </w:pPr>
                <w:r>
                  <w:rPr>
                    <w:rFonts w:hint="eastAsia"/>
                  </w:rPr>
                  <w:t>/</w:t>
                </w:r>
              </w:p>
            </w:tc>
            <w:tc>
              <w:tcPr>
                <w:tcW w:w="443" w:type="pct"/>
                <w:tcBorders>
                  <w:top w:val="single" w:sz="4" w:space="0" w:color="auto"/>
                  <w:left w:val="single" w:sz="4" w:space="0" w:color="auto"/>
                  <w:bottom w:val="single" w:sz="4" w:space="0" w:color="auto"/>
                  <w:right w:val="single" w:sz="4" w:space="0" w:color="auto"/>
                </w:tcBorders>
                <w:vAlign w:val="center"/>
              </w:tcPr>
              <w:p w14:paraId="61E17DE7" w14:textId="0F4604A3" w:rsidR="00001648" w:rsidRDefault="00001648" w:rsidP="002C63A1">
                <w:pPr>
                  <w:jc w:val="right"/>
                </w:pPr>
                <w:r>
                  <w:t>211,310,516</w:t>
                </w:r>
              </w:p>
            </w:tc>
            <w:tc>
              <w:tcPr>
                <w:tcW w:w="345" w:type="pct"/>
                <w:tcBorders>
                  <w:top w:val="single" w:sz="4" w:space="0" w:color="auto"/>
                  <w:left w:val="single" w:sz="4" w:space="0" w:color="auto"/>
                  <w:bottom w:val="single" w:sz="4" w:space="0" w:color="auto"/>
                  <w:right w:val="single" w:sz="4" w:space="0" w:color="auto"/>
                </w:tcBorders>
                <w:vAlign w:val="center"/>
              </w:tcPr>
              <w:p w14:paraId="22A7FA16" w14:textId="77777777" w:rsidR="00001648" w:rsidRDefault="00001648" w:rsidP="002C63A1">
                <w:pPr>
                  <w:jc w:val="right"/>
                </w:pPr>
                <w:r>
                  <w:rPr>
                    <w:rFonts w:hint="eastAsia"/>
                  </w:rPr>
                  <w:t>/</w:t>
                </w:r>
              </w:p>
            </w:tc>
            <w:tc>
              <w:tcPr>
                <w:tcW w:w="519" w:type="pct"/>
                <w:tcBorders>
                  <w:top w:val="single" w:sz="4" w:space="0" w:color="auto"/>
                  <w:left w:val="single" w:sz="4" w:space="0" w:color="auto"/>
                  <w:bottom w:val="single" w:sz="4" w:space="0" w:color="auto"/>
                  <w:right w:val="single" w:sz="4" w:space="0" w:color="auto"/>
                </w:tcBorders>
                <w:vAlign w:val="center"/>
              </w:tcPr>
              <w:p w14:paraId="2131D870" w14:textId="3C216CEF" w:rsidR="00001648" w:rsidRDefault="00001648" w:rsidP="002C63A1">
                <w:pPr>
                  <w:jc w:val="right"/>
                </w:pPr>
                <w:r>
                  <w:t>7,477,063,049</w:t>
                </w:r>
              </w:p>
            </w:tc>
          </w:tr>
        </w:tbl>
        <w:p w14:paraId="53C8A7CE" w14:textId="77777777" w:rsidR="00421375" w:rsidRDefault="00421375">
          <w:pPr>
            <w:sectPr w:rsidR="00421375" w:rsidSect="00421375">
              <w:pgSz w:w="16838" w:h="11906" w:orient="landscape"/>
              <w:pgMar w:top="1797" w:right="1525" w:bottom="1276" w:left="1440" w:header="856" w:footer="992" w:gutter="0"/>
              <w:cols w:space="425"/>
              <w:docGrid w:linePitch="312"/>
            </w:sectPr>
          </w:pPr>
        </w:p>
        <w:p w14:paraId="5DB413EC" w14:textId="77777777" w:rsidR="009D01F0" w:rsidRDefault="00000000"/>
      </w:sdtContent>
    </w:sdt>
    <w:bookmarkEnd w:id="255" w:displacedByCustomXml="next"/>
    <w:bookmarkStart w:id="256" w:name="_Hlk10540045" w:displacedByCustomXml="next"/>
    <w:bookmarkStart w:id="257" w:name="_Hlk10540056" w:displacedByCustomXml="next"/>
    <w:sdt>
      <w:sdtPr>
        <w:rPr>
          <w:rFonts w:hint="eastAsia"/>
        </w:rPr>
        <w:alias w:val="模块:按单项计提坏账准备："/>
        <w:tag w:val="_SEC_25fdb1db4e684b509f2d87c2a7766da9"/>
        <w:id w:val="-1438510458"/>
        <w:lock w:val="sdtLocked"/>
        <w:placeholder>
          <w:docPart w:val="GBC22222222222222222222222222222"/>
        </w:placeholder>
      </w:sdtPr>
      <w:sdtEndPr>
        <w:rPr>
          <w:rFonts w:hint="default"/>
        </w:rPr>
      </w:sdtEndPr>
      <w:sdtContent>
        <w:p w14:paraId="606D35CD" w14:textId="77777777" w:rsidR="009D01F0" w:rsidRDefault="00174DED">
          <w:r>
            <w:rPr>
              <w:rFonts w:hint="eastAsia"/>
            </w:rPr>
            <w:t>按单项计提坏账准备：</w:t>
          </w:r>
          <w:bookmarkEnd w:id="256"/>
        </w:p>
        <w:sdt>
          <w:sdtPr>
            <w:alias w:val="是否适用：母公司应收账款按单项计提坏账准备[双击切换]"/>
            <w:tag w:val="_GBC_6aa7698e624f4481b0cf894058a63961"/>
            <w:id w:val="-1009361087"/>
            <w:lock w:val="sdtLocked"/>
            <w:placeholder>
              <w:docPart w:val="GBC22222222222222222222222222222"/>
            </w:placeholder>
          </w:sdtPr>
          <w:sdtContent>
            <w:p w14:paraId="58B5D6FB" w14:textId="38BD9677" w:rsidR="00001648" w:rsidRDefault="00174DED" w:rsidP="00001648">
              <w:r>
                <w:fldChar w:fldCharType="begin"/>
              </w:r>
              <w:r w:rsidR="00001648">
                <w:instrText xml:space="preserve"> MACROBUTTON  SnrToggleCheckbox □适用 </w:instrText>
              </w:r>
              <w:r>
                <w:fldChar w:fldCharType="end"/>
              </w:r>
              <w:r>
                <w:fldChar w:fldCharType="begin"/>
              </w:r>
              <w:r w:rsidR="00001648">
                <w:instrText xml:space="preserve"> MACROBUTTON  SnrToggleCheckbox √不适用 </w:instrText>
              </w:r>
              <w:r>
                <w:fldChar w:fldCharType="end"/>
              </w:r>
            </w:p>
          </w:sdtContent>
        </w:sdt>
        <w:p w14:paraId="76DA6F27" w14:textId="538ADA5B" w:rsidR="009D01F0" w:rsidRDefault="00000000"/>
      </w:sdtContent>
    </w:sdt>
    <w:bookmarkEnd w:id="257" w:displacedByCustomXml="prev"/>
    <w:p w14:paraId="34E718B7" w14:textId="77777777" w:rsidR="009D01F0" w:rsidRDefault="00174DED">
      <w:bookmarkStart w:id="258" w:name="_Hlk10540079"/>
      <w:r>
        <w:rPr>
          <w:rFonts w:hint="eastAsia"/>
        </w:rPr>
        <w:t>按组合计提坏账准备：</w:t>
      </w:r>
    </w:p>
    <w:sdt>
      <w:sdtPr>
        <w:alias w:val="是否适用：母公司应收账款按组合计提坏账准备[双击切换]"/>
        <w:tag w:val="_GBC_bf96e631f2cf4f6a876dff49863ee9d3"/>
        <w:id w:val="1062222538"/>
        <w:lock w:val="sdtContentLocked"/>
        <w:placeholder>
          <w:docPart w:val="GBC22222222222222222222222222222"/>
        </w:placeholder>
      </w:sdtPr>
      <w:sdtContent>
        <w:p w14:paraId="20ABED8A" w14:textId="2D96F393" w:rsidR="009D01F0" w:rsidRDefault="00174DED">
          <w:r>
            <w:fldChar w:fldCharType="begin"/>
          </w:r>
          <w:r w:rsidR="00001648">
            <w:instrText xml:space="preserve"> MACROBUTTON  SnrToggleCheckbox √适用 </w:instrText>
          </w:r>
          <w:r>
            <w:fldChar w:fldCharType="end"/>
          </w:r>
          <w:r>
            <w:fldChar w:fldCharType="begin"/>
          </w:r>
          <w:r w:rsidR="00001648">
            <w:instrText xml:space="preserve"> MACROBUTTON  SnrToggleCheckbox □不适用 </w:instrText>
          </w:r>
          <w:r>
            <w:fldChar w:fldCharType="end"/>
          </w:r>
        </w:p>
      </w:sdtContent>
    </w:sdt>
    <w:sdt>
      <w:sdtPr>
        <w:rPr>
          <w:rFonts w:hint="eastAsia"/>
        </w:rPr>
        <w:alias w:val="模块:组合计提项目"/>
        <w:tag w:val="_SEC_6113a97431b44a51b796257dc3b7c6cb"/>
        <w:id w:val="-1462565699"/>
        <w:lock w:val="sdtLocked"/>
        <w:placeholder>
          <w:docPart w:val="GBC22222222222222222222222222222"/>
        </w:placeholder>
      </w:sdtPr>
      <w:sdtEndPr>
        <w:rPr>
          <w:rFonts w:hint="default"/>
        </w:rPr>
      </w:sdtEndPr>
      <w:sdtContent>
        <w:p w14:paraId="7EC47E6D" w14:textId="3E627379" w:rsidR="009D01F0" w:rsidRDefault="00174DED">
          <w:r>
            <w:rPr>
              <w:rFonts w:hint="eastAsia"/>
            </w:rPr>
            <w:t>组合计提项目：</w:t>
          </w:r>
          <w:sdt>
            <w:sdtPr>
              <w:rPr>
                <w:rFonts w:hint="eastAsia"/>
              </w:rPr>
              <w:alias w:val="按组合计提坏账准备的应收账款明细-组合名称"/>
              <w:tag w:val="_GBC_c2c49e08c13c49f5b854cd65f748bccc"/>
              <w:id w:val="332258280"/>
              <w:lock w:val="sdtLocked"/>
              <w:placeholder>
                <w:docPart w:val="GBC22222222222222222222222222222"/>
              </w:placeholder>
              <w:comboBox/>
            </w:sdtPr>
            <w:sdtContent>
              <w:r w:rsidR="00001648">
                <w:rPr>
                  <w:rFonts w:hint="eastAsia"/>
                </w:rPr>
                <w:t>组合一</w:t>
              </w:r>
            </w:sdtContent>
          </w:sdt>
        </w:p>
        <w:p w14:paraId="53331DBF" w14:textId="77777777" w:rsidR="009D01F0" w:rsidRDefault="00174DED">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eddb8416e4854df0b69f43851a8eba2b"/>
              <w:id w:val="1318466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应收账款按组合计提坏账准备"/>
              <w:tag w:val="_GBC_326d8b8532c4476aa9c90eaa469806e2"/>
              <w:id w:val="-961182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2252"/>
            <w:gridCol w:w="2292"/>
            <w:gridCol w:w="2236"/>
          </w:tblGrid>
          <w:tr w:rsidR="00001648" w14:paraId="69FC5F10" w14:textId="77777777" w:rsidTr="00237D12">
            <w:sdt>
              <w:sdtPr>
                <w:tag w:val="_PLD_017679ab9c8247c6b2e334fd90bf61e9"/>
                <w:id w:val="-852097351"/>
                <w:lock w:val="sdtLocked"/>
              </w:sdtPr>
              <w:sdtContent>
                <w:tc>
                  <w:tcPr>
                    <w:tcW w:w="1158" w:type="pct"/>
                    <w:vMerge w:val="restart"/>
                    <w:vAlign w:val="center"/>
                  </w:tcPr>
                  <w:p w14:paraId="2C3C4FC3" w14:textId="77777777" w:rsidR="00001648" w:rsidRDefault="00001648" w:rsidP="00237D12">
                    <w:pPr>
                      <w:jc w:val="center"/>
                    </w:pPr>
                    <w:r>
                      <w:rPr>
                        <w:rFonts w:hint="eastAsia"/>
                      </w:rPr>
                      <w:t>名称</w:t>
                    </w:r>
                  </w:p>
                </w:tc>
              </w:sdtContent>
            </w:sdt>
            <w:sdt>
              <w:sdtPr>
                <w:tag w:val="_PLD_5135cd56467d4853affa6d0ae484f326"/>
                <w:id w:val="1127750434"/>
                <w:lock w:val="sdtLocked"/>
              </w:sdtPr>
              <w:sdtContent>
                <w:tc>
                  <w:tcPr>
                    <w:tcW w:w="3842" w:type="pct"/>
                    <w:gridSpan w:val="3"/>
                    <w:vAlign w:val="center"/>
                  </w:tcPr>
                  <w:p w14:paraId="20CCC05C" w14:textId="77777777" w:rsidR="00001648" w:rsidRDefault="00001648" w:rsidP="00237D12">
                    <w:pPr>
                      <w:jc w:val="center"/>
                    </w:pPr>
                    <w:r>
                      <w:rPr>
                        <w:rFonts w:hint="eastAsia"/>
                      </w:rPr>
                      <w:t>期末余额</w:t>
                    </w:r>
                  </w:p>
                </w:tc>
              </w:sdtContent>
            </w:sdt>
          </w:tr>
          <w:tr w:rsidR="00001648" w14:paraId="79146B45" w14:textId="77777777" w:rsidTr="00237D12">
            <w:tc>
              <w:tcPr>
                <w:tcW w:w="1158" w:type="pct"/>
                <w:vMerge/>
              </w:tcPr>
              <w:p w14:paraId="11D7DA42" w14:textId="77777777" w:rsidR="00001648" w:rsidRDefault="00001648" w:rsidP="00237D12">
                <w:pPr>
                  <w:jc w:val="center"/>
                </w:pPr>
              </w:p>
            </w:tc>
            <w:sdt>
              <w:sdtPr>
                <w:tag w:val="_PLD_6853d362c1364938aec50c34a4c1b2be"/>
                <w:id w:val="1019045835"/>
                <w:lock w:val="sdtLocked"/>
              </w:sdtPr>
              <w:sdtContent>
                <w:tc>
                  <w:tcPr>
                    <w:tcW w:w="1276" w:type="pct"/>
                    <w:vAlign w:val="center"/>
                  </w:tcPr>
                  <w:p w14:paraId="20DCC99B" w14:textId="77777777" w:rsidR="00001648" w:rsidRDefault="00001648" w:rsidP="00237D12">
                    <w:pPr>
                      <w:jc w:val="center"/>
                    </w:pPr>
                    <w:r>
                      <w:rPr>
                        <w:rFonts w:hint="eastAsia"/>
                      </w:rPr>
                      <w:t>应收账款</w:t>
                    </w:r>
                  </w:p>
                </w:tc>
              </w:sdtContent>
            </w:sdt>
            <w:sdt>
              <w:sdtPr>
                <w:tag w:val="_PLD_497956cded5b48c4b4741462475810da"/>
                <w:id w:val="616492383"/>
                <w:lock w:val="sdtLocked"/>
              </w:sdtPr>
              <w:sdtContent>
                <w:tc>
                  <w:tcPr>
                    <w:tcW w:w="1299" w:type="pct"/>
                    <w:vAlign w:val="center"/>
                  </w:tcPr>
                  <w:p w14:paraId="512EF88E" w14:textId="77777777" w:rsidR="00001648" w:rsidRDefault="00001648" w:rsidP="00237D12">
                    <w:pPr>
                      <w:jc w:val="center"/>
                    </w:pPr>
                    <w:r>
                      <w:rPr>
                        <w:rFonts w:hint="eastAsia"/>
                      </w:rPr>
                      <w:t>坏账准备</w:t>
                    </w:r>
                  </w:p>
                </w:tc>
              </w:sdtContent>
            </w:sdt>
            <w:sdt>
              <w:sdtPr>
                <w:tag w:val="_PLD_abeb28def5684beab5ea48273044d861"/>
                <w:id w:val="-883328464"/>
                <w:lock w:val="sdtLocked"/>
              </w:sdtPr>
              <w:sdtContent>
                <w:tc>
                  <w:tcPr>
                    <w:tcW w:w="1267" w:type="pct"/>
                    <w:vAlign w:val="center"/>
                  </w:tcPr>
                  <w:p w14:paraId="120230BD" w14:textId="77777777" w:rsidR="00001648" w:rsidRDefault="00001648" w:rsidP="00237D12">
                    <w:pPr>
                      <w:jc w:val="center"/>
                    </w:pPr>
                    <w:r>
                      <w:t>计提比例</w:t>
                    </w:r>
                    <w:r>
                      <w:rPr>
                        <w:rFonts w:hint="eastAsia"/>
                      </w:rPr>
                      <w:t>（%）</w:t>
                    </w:r>
                  </w:p>
                </w:tc>
              </w:sdtContent>
            </w:sdt>
          </w:tr>
          <w:sdt>
            <w:sdtPr>
              <w:rPr>
                <w:color w:val="008000"/>
              </w:rPr>
              <w:alias w:val="按组合计提坏账准备的应收账款详细名称明细"/>
              <w:tag w:val="_TUP_f0c1437e418b477abdaa018db20308d6"/>
              <w:id w:val="-839320957"/>
              <w:lock w:val="sdtLocked"/>
              <w:placeholder>
                <w:docPart w:val="B16C74B159C842138AB9E89BBEE58974"/>
              </w:placeholder>
            </w:sdtPr>
            <w:sdtEndPr>
              <w:rPr>
                <w:color w:val="auto"/>
                <w:highlight w:val="yellow"/>
              </w:rPr>
            </w:sdtEndPr>
            <w:sdtContent>
              <w:tr w:rsidR="00001648" w14:paraId="2C39722D" w14:textId="77777777" w:rsidTr="00237D12">
                <w:tc>
                  <w:tcPr>
                    <w:tcW w:w="1158" w:type="pct"/>
                  </w:tcPr>
                  <w:p w14:paraId="1F642124" w14:textId="77777777" w:rsidR="00001648" w:rsidRDefault="00001648" w:rsidP="00237D12">
                    <w:r w:rsidRPr="00001648">
                      <w:rPr>
                        <w:rFonts w:hint="eastAsia"/>
                      </w:rPr>
                      <w:t>组合一</w:t>
                    </w:r>
                  </w:p>
                </w:tc>
                <w:tc>
                  <w:tcPr>
                    <w:tcW w:w="1276" w:type="pct"/>
                  </w:tcPr>
                  <w:p w14:paraId="5F582B48" w14:textId="77777777" w:rsidR="00001648" w:rsidRDefault="00001648" w:rsidP="00237D12">
                    <w:pPr>
                      <w:jc w:val="right"/>
                      <w:rPr>
                        <w:highlight w:val="yellow"/>
                      </w:rPr>
                    </w:pPr>
                    <w:r>
                      <w:t>6,259,045,367</w:t>
                    </w:r>
                  </w:p>
                </w:tc>
                <w:tc>
                  <w:tcPr>
                    <w:tcW w:w="1299" w:type="pct"/>
                  </w:tcPr>
                  <w:p w14:paraId="548154C1" w14:textId="77777777" w:rsidR="00001648" w:rsidRDefault="00001648" w:rsidP="00237D12">
                    <w:pPr>
                      <w:jc w:val="right"/>
                    </w:pPr>
                    <w:r>
                      <w:t>218,118,963</w:t>
                    </w:r>
                  </w:p>
                </w:tc>
                <w:tc>
                  <w:tcPr>
                    <w:tcW w:w="1267" w:type="pct"/>
                  </w:tcPr>
                  <w:p w14:paraId="009D43AA" w14:textId="77777777" w:rsidR="00001648" w:rsidRDefault="00001648" w:rsidP="00237D12">
                    <w:pPr>
                      <w:jc w:val="right"/>
                      <w:rPr>
                        <w:highlight w:val="yellow"/>
                      </w:rPr>
                    </w:pPr>
                    <w:r>
                      <w:t>3.48</w:t>
                    </w:r>
                  </w:p>
                </w:tc>
              </w:tr>
            </w:sdtContent>
          </w:sdt>
          <w:tr w:rsidR="00001648" w14:paraId="3A7C8B30" w14:textId="77777777" w:rsidTr="009148C7">
            <w:sdt>
              <w:sdtPr>
                <w:tag w:val="_PLD_435948144728481980336a881622f9ca"/>
                <w:id w:val="-790820659"/>
                <w:lock w:val="sdtLocked"/>
              </w:sdtPr>
              <w:sdtContent>
                <w:tc>
                  <w:tcPr>
                    <w:tcW w:w="1158" w:type="pct"/>
                    <w:vAlign w:val="center"/>
                  </w:tcPr>
                  <w:p w14:paraId="32DE02A3" w14:textId="77777777" w:rsidR="00001648" w:rsidRDefault="00001648" w:rsidP="00001648">
                    <w:pPr>
                      <w:jc w:val="center"/>
                    </w:pPr>
                    <w:r>
                      <w:rPr>
                        <w:rFonts w:hint="eastAsia"/>
                      </w:rPr>
                      <w:t>合计</w:t>
                    </w:r>
                  </w:p>
                </w:tc>
              </w:sdtContent>
            </w:sdt>
            <w:tc>
              <w:tcPr>
                <w:tcW w:w="1276" w:type="pct"/>
                <w:vAlign w:val="center"/>
              </w:tcPr>
              <w:p w14:paraId="0A1807D7" w14:textId="43630B45" w:rsidR="00001648" w:rsidRDefault="00001648" w:rsidP="00001648">
                <w:pPr>
                  <w:jc w:val="right"/>
                  <w:rPr>
                    <w:highlight w:val="yellow"/>
                  </w:rPr>
                </w:pPr>
                <w:r>
                  <w:t>6,259,045,367</w:t>
                </w:r>
              </w:p>
            </w:tc>
            <w:tc>
              <w:tcPr>
                <w:tcW w:w="1299" w:type="pct"/>
                <w:vAlign w:val="center"/>
              </w:tcPr>
              <w:p w14:paraId="56F16C0D" w14:textId="49B43AEB" w:rsidR="00001648" w:rsidRDefault="00001648" w:rsidP="00001648">
                <w:pPr>
                  <w:jc w:val="right"/>
                </w:pPr>
                <w:r>
                  <w:t>218,118,963</w:t>
                </w:r>
              </w:p>
            </w:tc>
            <w:tc>
              <w:tcPr>
                <w:tcW w:w="1267" w:type="pct"/>
                <w:vAlign w:val="center"/>
              </w:tcPr>
              <w:p w14:paraId="06CB25FA" w14:textId="224535F2" w:rsidR="00001648" w:rsidRDefault="00001648" w:rsidP="00001648">
                <w:pPr>
                  <w:jc w:val="right"/>
                  <w:rPr>
                    <w:highlight w:val="yellow"/>
                  </w:rPr>
                </w:pPr>
                <w:r>
                  <w:t>3.48</w:t>
                </w:r>
              </w:p>
            </w:tc>
          </w:tr>
        </w:tbl>
        <w:p w14:paraId="63B9E2D7" w14:textId="19608030" w:rsidR="00001648" w:rsidRDefault="00000000" w:rsidP="00FD2E52"/>
      </w:sdtContent>
    </w:sdt>
    <w:sdt>
      <w:sdtPr>
        <w:rPr>
          <w:rFonts w:ascii="PMingLiU" w:eastAsiaTheme="minorEastAsia" w:hAnsi="PMingLiU" w:cs="PMingLiU"/>
        </w:rPr>
        <w:alias w:val="模块:组合计提项目"/>
        <w:tag w:val="_SEC_6113a97431b44a51b796257dc3b7c6cb"/>
        <w:id w:val="1783529158"/>
        <w:lock w:val="sdtLocked"/>
        <w:placeholder>
          <w:docPart w:val="DefaultPlaceholder_-1854013440"/>
        </w:placeholder>
      </w:sdtPr>
      <w:sdtContent>
        <w:p w14:paraId="7BA75EBC" w14:textId="495E78D2" w:rsidR="009146BA" w:rsidRDefault="009146BA">
          <w:r>
            <w:rPr>
              <w:rFonts w:hint="eastAsia"/>
            </w:rPr>
            <w:t>组合计提项目：</w:t>
          </w:r>
          <w:sdt>
            <w:sdtPr>
              <w:rPr>
                <w:rFonts w:hint="eastAsia"/>
              </w:rPr>
              <w:alias w:val="按组合计提坏账准备的应收账款明细-组合名称"/>
              <w:tag w:val="_GBC_c2c49e08c13c49f5b854cd65f748bccc"/>
              <w:id w:val="-247740720"/>
              <w:lock w:val="sdtLocked"/>
              <w:placeholder>
                <w:docPart w:val="BACFB5851FC44797B2502D2E66EFB7F4"/>
              </w:placeholder>
              <w:comboBox/>
            </w:sdtPr>
            <w:sdtContent>
              <w:r>
                <w:rPr>
                  <w:rFonts w:hint="eastAsia"/>
                </w:rPr>
                <w:t>组合二</w:t>
              </w:r>
            </w:sdtContent>
          </w:sdt>
        </w:p>
        <w:p w14:paraId="5EEA5E69" w14:textId="77777777" w:rsidR="009146BA" w:rsidRDefault="009146BA">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eddb8416e4854df0b69f43851a8eba2b"/>
              <w:id w:val="1933006520"/>
              <w:lock w:val="sdtLocked"/>
              <w:placeholder>
                <w:docPart w:val="BACFB5851FC44797B2502D2E66EFB7F4"/>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应收账款按组合计提坏账准备"/>
              <w:tag w:val="_GBC_326d8b8532c4476aa9c90eaa469806e2"/>
              <w:id w:val="566312940"/>
              <w:lock w:val="sdtLocked"/>
              <w:placeholder>
                <w:docPart w:val="BACFB5851FC44797B2502D2E66EFB7F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2252"/>
            <w:gridCol w:w="2292"/>
            <w:gridCol w:w="2236"/>
          </w:tblGrid>
          <w:tr w:rsidR="00FD2E52" w14:paraId="5A638B51" w14:textId="77777777" w:rsidTr="00014C28">
            <w:sdt>
              <w:sdtPr>
                <w:tag w:val="_PLD_017679ab9c8247c6b2e334fd90bf61e9"/>
                <w:id w:val="-1242089709"/>
                <w:lock w:val="sdtLocked"/>
              </w:sdtPr>
              <w:sdtContent>
                <w:tc>
                  <w:tcPr>
                    <w:tcW w:w="1158" w:type="pct"/>
                    <w:vMerge w:val="restart"/>
                    <w:vAlign w:val="center"/>
                  </w:tcPr>
                  <w:p w14:paraId="77F5F44B" w14:textId="77777777" w:rsidR="00FD2E52" w:rsidRDefault="00FD2E52" w:rsidP="00014C28">
                    <w:pPr>
                      <w:jc w:val="center"/>
                    </w:pPr>
                    <w:r>
                      <w:rPr>
                        <w:rFonts w:hint="eastAsia"/>
                      </w:rPr>
                      <w:t>名称</w:t>
                    </w:r>
                  </w:p>
                </w:tc>
              </w:sdtContent>
            </w:sdt>
            <w:sdt>
              <w:sdtPr>
                <w:tag w:val="_PLD_5135cd56467d4853affa6d0ae484f326"/>
                <w:id w:val="676618386"/>
                <w:lock w:val="sdtLocked"/>
              </w:sdtPr>
              <w:sdtContent>
                <w:tc>
                  <w:tcPr>
                    <w:tcW w:w="3842" w:type="pct"/>
                    <w:gridSpan w:val="3"/>
                    <w:vAlign w:val="center"/>
                  </w:tcPr>
                  <w:p w14:paraId="31A9CE7E" w14:textId="77777777" w:rsidR="00FD2E52" w:rsidRDefault="00FD2E52" w:rsidP="00014C28">
                    <w:pPr>
                      <w:jc w:val="center"/>
                    </w:pPr>
                    <w:r>
                      <w:rPr>
                        <w:rFonts w:hint="eastAsia"/>
                      </w:rPr>
                      <w:t>期末余额</w:t>
                    </w:r>
                  </w:p>
                </w:tc>
              </w:sdtContent>
            </w:sdt>
          </w:tr>
          <w:tr w:rsidR="00FD2E52" w14:paraId="3EA11B36" w14:textId="77777777" w:rsidTr="00014C28">
            <w:tc>
              <w:tcPr>
                <w:tcW w:w="1158" w:type="pct"/>
                <w:vMerge/>
              </w:tcPr>
              <w:p w14:paraId="37E49092" w14:textId="77777777" w:rsidR="00FD2E52" w:rsidRDefault="00FD2E52" w:rsidP="00014C28">
                <w:pPr>
                  <w:jc w:val="center"/>
                </w:pPr>
              </w:p>
            </w:tc>
            <w:sdt>
              <w:sdtPr>
                <w:tag w:val="_PLD_6853d362c1364938aec50c34a4c1b2be"/>
                <w:id w:val="357398286"/>
                <w:lock w:val="sdtLocked"/>
              </w:sdtPr>
              <w:sdtContent>
                <w:tc>
                  <w:tcPr>
                    <w:tcW w:w="1276" w:type="pct"/>
                    <w:vAlign w:val="center"/>
                  </w:tcPr>
                  <w:p w14:paraId="568B0B54" w14:textId="77777777" w:rsidR="00FD2E52" w:rsidRDefault="00FD2E52" w:rsidP="00014C28">
                    <w:pPr>
                      <w:jc w:val="center"/>
                    </w:pPr>
                    <w:r>
                      <w:rPr>
                        <w:rFonts w:hint="eastAsia"/>
                      </w:rPr>
                      <w:t>应收账款</w:t>
                    </w:r>
                  </w:p>
                </w:tc>
              </w:sdtContent>
            </w:sdt>
            <w:sdt>
              <w:sdtPr>
                <w:tag w:val="_PLD_497956cded5b48c4b4741462475810da"/>
                <w:id w:val="-1122681175"/>
                <w:lock w:val="sdtLocked"/>
              </w:sdtPr>
              <w:sdtContent>
                <w:tc>
                  <w:tcPr>
                    <w:tcW w:w="1299" w:type="pct"/>
                    <w:vAlign w:val="center"/>
                  </w:tcPr>
                  <w:p w14:paraId="2F3E6AA3" w14:textId="77777777" w:rsidR="00FD2E52" w:rsidRDefault="00FD2E52" w:rsidP="00014C28">
                    <w:pPr>
                      <w:jc w:val="center"/>
                    </w:pPr>
                    <w:r>
                      <w:rPr>
                        <w:rFonts w:hint="eastAsia"/>
                      </w:rPr>
                      <w:t>坏账准备</w:t>
                    </w:r>
                  </w:p>
                </w:tc>
              </w:sdtContent>
            </w:sdt>
            <w:sdt>
              <w:sdtPr>
                <w:tag w:val="_PLD_abeb28def5684beab5ea48273044d861"/>
                <w:id w:val="663132082"/>
                <w:lock w:val="sdtLocked"/>
              </w:sdtPr>
              <w:sdtContent>
                <w:tc>
                  <w:tcPr>
                    <w:tcW w:w="1267" w:type="pct"/>
                    <w:vAlign w:val="center"/>
                  </w:tcPr>
                  <w:p w14:paraId="088DAFE2" w14:textId="77777777" w:rsidR="00FD2E52" w:rsidRDefault="00FD2E52" w:rsidP="00014C28">
                    <w:pPr>
                      <w:jc w:val="center"/>
                    </w:pPr>
                    <w:r>
                      <w:t>计提比例</w:t>
                    </w:r>
                    <w:r>
                      <w:rPr>
                        <w:rFonts w:hint="eastAsia"/>
                      </w:rPr>
                      <w:t>（%）</w:t>
                    </w:r>
                  </w:p>
                </w:tc>
              </w:sdtContent>
            </w:sdt>
          </w:tr>
          <w:sdt>
            <w:sdtPr>
              <w:rPr>
                <w:color w:val="008000"/>
              </w:rPr>
              <w:alias w:val="按组合计提坏账准备的应收账款详细名称明细"/>
              <w:tag w:val="_TUP_f0c1437e418b477abdaa018db20308d6"/>
              <w:id w:val="-723371881"/>
              <w:lock w:val="sdtLocked"/>
              <w:placeholder>
                <w:docPart w:val="9DB2C07D56BC418BAA2FE4DE8791656C"/>
              </w:placeholder>
            </w:sdtPr>
            <w:sdtEndPr>
              <w:rPr>
                <w:color w:val="auto"/>
                <w:highlight w:val="yellow"/>
              </w:rPr>
            </w:sdtEndPr>
            <w:sdtContent>
              <w:tr w:rsidR="00FD2E52" w14:paraId="4610D6DD" w14:textId="77777777" w:rsidTr="00014C28">
                <w:tc>
                  <w:tcPr>
                    <w:tcW w:w="1158" w:type="pct"/>
                  </w:tcPr>
                  <w:p w14:paraId="459DC39A" w14:textId="77777777" w:rsidR="00FD2E52" w:rsidRDefault="00FD2E52" w:rsidP="00014C28">
                    <w:r>
                      <w:t>组合二</w:t>
                    </w:r>
                  </w:p>
                </w:tc>
                <w:tc>
                  <w:tcPr>
                    <w:tcW w:w="1276" w:type="pct"/>
                  </w:tcPr>
                  <w:p w14:paraId="5065D4BE" w14:textId="77777777" w:rsidR="00FD2E52" w:rsidRDefault="00FD2E52" w:rsidP="00014C28">
                    <w:pPr>
                      <w:jc w:val="right"/>
                      <w:rPr>
                        <w:highlight w:val="yellow"/>
                      </w:rPr>
                    </w:pPr>
                    <w:r>
                      <w:t>259,276,484</w:t>
                    </w:r>
                  </w:p>
                </w:tc>
                <w:tc>
                  <w:tcPr>
                    <w:tcW w:w="1299" w:type="pct"/>
                  </w:tcPr>
                  <w:p w14:paraId="6D9F6924" w14:textId="77777777" w:rsidR="00FD2E52" w:rsidRDefault="00FD2E52" w:rsidP="00014C28">
                    <w:pPr>
                      <w:jc w:val="right"/>
                    </w:pPr>
                    <w:r>
                      <w:t>8,089,536</w:t>
                    </w:r>
                  </w:p>
                </w:tc>
                <w:tc>
                  <w:tcPr>
                    <w:tcW w:w="1267" w:type="pct"/>
                  </w:tcPr>
                  <w:p w14:paraId="17918E67" w14:textId="77777777" w:rsidR="00FD2E52" w:rsidRDefault="00FD2E52" w:rsidP="00014C28">
                    <w:pPr>
                      <w:jc w:val="right"/>
                      <w:rPr>
                        <w:highlight w:val="yellow"/>
                      </w:rPr>
                    </w:pPr>
                    <w:r>
                      <w:t>3.12</w:t>
                    </w:r>
                  </w:p>
                </w:tc>
              </w:tr>
            </w:sdtContent>
          </w:sdt>
          <w:tr w:rsidR="00FD2E52" w14:paraId="730DD795" w14:textId="77777777" w:rsidTr="00014C28">
            <w:sdt>
              <w:sdtPr>
                <w:tag w:val="_PLD_435948144728481980336a881622f9ca"/>
                <w:id w:val="999153787"/>
                <w:lock w:val="sdtLocked"/>
              </w:sdtPr>
              <w:sdtContent>
                <w:tc>
                  <w:tcPr>
                    <w:tcW w:w="1158" w:type="pct"/>
                    <w:vAlign w:val="center"/>
                  </w:tcPr>
                  <w:p w14:paraId="0F0FC723" w14:textId="77777777" w:rsidR="00FD2E52" w:rsidRDefault="00FD2E52" w:rsidP="00014C28">
                    <w:pPr>
                      <w:jc w:val="center"/>
                    </w:pPr>
                    <w:r>
                      <w:rPr>
                        <w:rFonts w:hint="eastAsia"/>
                      </w:rPr>
                      <w:t>合计</w:t>
                    </w:r>
                  </w:p>
                </w:tc>
              </w:sdtContent>
            </w:sdt>
            <w:tc>
              <w:tcPr>
                <w:tcW w:w="1276" w:type="pct"/>
              </w:tcPr>
              <w:p w14:paraId="6B573DF0" w14:textId="77777777" w:rsidR="00FD2E52" w:rsidRDefault="00FD2E52" w:rsidP="00014C28">
                <w:pPr>
                  <w:jc w:val="right"/>
                  <w:rPr>
                    <w:highlight w:val="yellow"/>
                  </w:rPr>
                </w:pPr>
                <w:r>
                  <w:t>259,276,484</w:t>
                </w:r>
              </w:p>
            </w:tc>
            <w:tc>
              <w:tcPr>
                <w:tcW w:w="1299" w:type="pct"/>
              </w:tcPr>
              <w:p w14:paraId="0CF0112F" w14:textId="77777777" w:rsidR="00FD2E52" w:rsidRDefault="00FD2E52" w:rsidP="00014C28">
                <w:pPr>
                  <w:jc w:val="right"/>
                </w:pPr>
                <w:r>
                  <w:t>8,089,536</w:t>
                </w:r>
              </w:p>
            </w:tc>
            <w:tc>
              <w:tcPr>
                <w:tcW w:w="1267" w:type="pct"/>
              </w:tcPr>
              <w:p w14:paraId="70CFE840" w14:textId="77777777" w:rsidR="00FD2E52" w:rsidRDefault="00FD2E52" w:rsidP="00014C28">
                <w:pPr>
                  <w:jc w:val="right"/>
                  <w:rPr>
                    <w:highlight w:val="yellow"/>
                  </w:rPr>
                </w:pPr>
                <w:r>
                  <w:t>3.12</w:t>
                </w:r>
              </w:p>
            </w:tc>
          </w:tr>
        </w:tbl>
        <w:p w14:paraId="3A5E612B" w14:textId="77777777" w:rsidR="009146BA" w:rsidRDefault="009146BA">
          <w:r>
            <w:rPr>
              <w:rFonts w:hint="eastAsia"/>
            </w:rPr>
            <w:t>按组合计提坏账的确认标准及说明：</w:t>
          </w:r>
        </w:p>
        <w:sdt>
          <w:sdtPr>
            <w:alias w:val="是否适用：母公司应收账款按组合计提坏账的确认标准及说明[双击切换]"/>
            <w:tag w:val="_GBC_186c78f5430148f29cc239ac6b530e5e"/>
            <w:id w:val="-1819644228"/>
            <w:lock w:val="sdtLocked"/>
            <w:placeholder>
              <w:docPart w:val="BACFB5851FC44797B2502D2E66EFB7F4"/>
            </w:placeholder>
          </w:sdtPr>
          <w:sdtContent>
            <w:p w14:paraId="51C27EDE" w14:textId="42BECC60" w:rsidR="009146BA" w:rsidRDefault="009146BA">
              <w:r>
                <w:fldChar w:fldCharType="begin"/>
              </w:r>
              <w:r w:rsidR="00FD2E52">
                <w:instrText xml:space="preserve"> MACROBUTTON  SnrToggleCheckbox √适用 </w:instrText>
              </w:r>
              <w:r>
                <w:fldChar w:fldCharType="end"/>
              </w:r>
              <w:r>
                <w:fldChar w:fldCharType="begin"/>
              </w:r>
              <w:r w:rsidR="00FD2E52">
                <w:instrText xml:space="preserve"> MACROBUTTON  SnrToggleCheckbox □不适用 </w:instrText>
              </w:r>
              <w:r>
                <w:fldChar w:fldCharType="end"/>
              </w:r>
            </w:p>
          </w:sdtContent>
        </w:sdt>
        <w:sdt>
          <w:sdtPr>
            <w:alias w:val="按组合计提坏账准备的应收账款确认标准"/>
            <w:tag w:val="_GBC_44764ec9190a45788b0ca783ff9fb361"/>
            <w:id w:val="2136215891"/>
            <w:lock w:val="sdtLocked"/>
            <w:placeholder>
              <w:docPart w:val="BACFB5851FC44797B2502D2E66EFB7F4"/>
            </w:placeholder>
          </w:sdtPr>
          <w:sdtContent>
            <w:p w14:paraId="38F4FE4B" w14:textId="77777777" w:rsidR="00FD2E52" w:rsidRDefault="00FD2E52" w:rsidP="00FD2E52">
              <w:r>
                <w:rPr>
                  <w:rFonts w:hint="eastAsia"/>
                </w:rPr>
                <w:t>本集团依据信用风险特征将应收账款划分为若干组合，在组合基础上计算预期信用损失，确定组</w:t>
              </w:r>
              <w:r>
                <w:t xml:space="preserve"> 合的标准如下：</w:t>
              </w:r>
            </w:p>
            <w:p w14:paraId="29CC4AA8" w14:textId="77777777" w:rsidR="00FD2E52" w:rsidRDefault="00FD2E52" w:rsidP="00FD2E52"/>
            <w:p w14:paraId="1D58C67B" w14:textId="77777777" w:rsidR="00FD2E52" w:rsidRDefault="00FD2E52" w:rsidP="00FD2E52">
              <w:r>
                <w:rPr>
                  <w:rFonts w:hint="eastAsia"/>
                </w:rPr>
                <w:t>组合一：国铁集团及其下属单位</w:t>
              </w:r>
            </w:p>
            <w:p w14:paraId="71C3200B" w14:textId="77777777" w:rsidR="00FD2E52" w:rsidRDefault="00FD2E52" w:rsidP="00FD2E52"/>
            <w:p w14:paraId="65B12B26" w14:textId="77777777" w:rsidR="00FD2E52" w:rsidRDefault="00FD2E52" w:rsidP="00FD2E52">
              <w:r>
                <w:rPr>
                  <w:rFonts w:hint="eastAsia"/>
                </w:rPr>
                <w:t>组合二：应收非关联方</w:t>
              </w:r>
            </w:p>
            <w:p w14:paraId="58D13309" w14:textId="77777777" w:rsidR="00FD2E52" w:rsidRDefault="00FD2E52" w:rsidP="00FD2E52"/>
            <w:p w14:paraId="2D89F918" w14:textId="6C9FBF20" w:rsidR="009146BA" w:rsidRDefault="00FD2E52" w:rsidP="00FD2E52">
              <w:r>
                <w:rPr>
                  <w:rFonts w:hint="eastAsia"/>
                </w:rPr>
                <w:t>本集团始终按照相当于整个存续期内预期信用损失的金额计量应收账款的减值准备。按照本集团</w:t>
              </w:r>
              <w:r>
                <w:t xml:space="preserve"> 应收账款坏账准备的会计政策，管理层基于历史信用损失经验计算应收账款的预期信用损失，相 关历史经验根据资产负债表日借款人的特定因素、以及对当前状况和未来经济状况预测的评估进 行调整。</w:t>
              </w:r>
            </w:p>
          </w:sdtContent>
        </w:sdt>
        <w:p w14:paraId="058E44A1" w14:textId="2125DD85" w:rsidR="009146BA" w:rsidRPr="00DA6C67" w:rsidRDefault="00000000" w:rsidP="009146BA">
          <w:pPr>
            <w:rPr>
              <w:rFonts w:ascii="PMingLiU" w:eastAsiaTheme="minorEastAsia" w:hAnsi="PMingLiU" w:cs="PMingLiU"/>
            </w:rPr>
          </w:pPr>
        </w:p>
      </w:sdtContent>
    </w:sdt>
    <w:bookmarkEnd w:id="258"/>
    <w:p w14:paraId="4975B3C9" w14:textId="77777777" w:rsidR="009D01F0" w:rsidRDefault="009D01F0"/>
    <w:bookmarkStart w:id="259" w:name="_Hlk10540115" w:displacedByCustomXml="next"/>
    <w:bookmarkStart w:id="260" w:name="_Hlk10540132" w:displacedByCustomXml="next"/>
    <w:sdt>
      <w:sdtPr>
        <w:rPr>
          <w:rFonts w:hint="eastAsia"/>
        </w:rPr>
        <w:alias w:val="模块:如按预期信用损失一般模型计提坏账准备，请参照其他应收款披露："/>
        <w:tag w:val="_SEC_0daf1df16ecd4ddb95ab2ba88474abac"/>
        <w:id w:val="230272711"/>
        <w:lock w:val="sdtLocked"/>
        <w:placeholder>
          <w:docPart w:val="GBC22222222222222222222222222222"/>
        </w:placeholder>
      </w:sdtPr>
      <w:sdtEndPr>
        <w:rPr>
          <w:rFonts w:hint="default"/>
        </w:rPr>
      </w:sdtEndPr>
      <w:sdtContent>
        <w:p w14:paraId="437F0E65" w14:textId="77777777" w:rsidR="009D01F0" w:rsidRDefault="00174DED">
          <w:r>
            <w:rPr>
              <w:rFonts w:hint="eastAsia"/>
            </w:rPr>
            <w:t>如按预期信用损失一般模型计提坏账准备，请参照其他应收款披露：</w:t>
          </w:r>
          <w:bookmarkEnd w:id="259"/>
        </w:p>
        <w:sdt>
          <w:sdtPr>
            <w:alias w:val="是否适用：母公司应收账款按一般预计信用损失模型计提坏账[双击切换]"/>
            <w:tag w:val="_GBC_549d8a07d3e545ee8ada79b15a8ba3e9"/>
            <w:id w:val="-1904898670"/>
            <w:lock w:val="sdtLocked"/>
            <w:placeholder>
              <w:docPart w:val="GBC22222222222222222222222222222"/>
            </w:placeholder>
          </w:sdtPr>
          <w:sdtContent>
            <w:p w14:paraId="59F11B65" w14:textId="50696C6A" w:rsidR="009D01F0" w:rsidRDefault="00174DED" w:rsidP="001507D1">
              <w:r>
                <w:fldChar w:fldCharType="begin"/>
              </w:r>
              <w:r w:rsidR="001507D1">
                <w:instrText xml:space="preserve"> MACROBUTTON  SnrToggleCheckbox □适用 </w:instrText>
              </w:r>
              <w:r>
                <w:fldChar w:fldCharType="end"/>
              </w:r>
              <w:r>
                <w:fldChar w:fldCharType="begin"/>
              </w:r>
              <w:r w:rsidR="001507D1">
                <w:instrText xml:space="preserve"> MACROBUTTON  SnrToggleCheckbox √不适用 </w:instrText>
              </w:r>
              <w:r>
                <w:fldChar w:fldCharType="end"/>
              </w:r>
            </w:p>
          </w:sdtContent>
        </w:sdt>
        <w:p w14:paraId="11B4E250" w14:textId="77777777" w:rsidR="009D01F0" w:rsidRDefault="00000000"/>
      </w:sdtContent>
    </w:sdt>
    <w:bookmarkEnd w:id="260" w:displacedByCustomXml="prev"/>
    <w:p w14:paraId="635ACAC3" w14:textId="77777777" w:rsidR="009D01F0" w:rsidRDefault="00174DED" w:rsidP="00BC60D6">
      <w:pPr>
        <w:pStyle w:val="4"/>
        <w:numPr>
          <w:ilvl w:val="0"/>
          <w:numId w:val="90"/>
        </w:numPr>
        <w:tabs>
          <w:tab w:val="left" w:pos="644"/>
        </w:tabs>
        <w:ind w:left="0" w:firstLine="0"/>
        <w:rPr>
          <w:rFonts w:ascii="宋体" w:hAnsi="宋体"/>
          <w:szCs w:val="21"/>
        </w:rPr>
      </w:pPr>
      <w:bookmarkStart w:id="261" w:name="_Hlk10540190"/>
      <w:bookmarkStart w:id="262" w:name="_Hlk10540207"/>
      <w:r>
        <w:rPr>
          <w:rFonts w:ascii="宋体" w:hAnsi="宋体" w:hint="eastAsia"/>
          <w:szCs w:val="21"/>
        </w:rPr>
        <w:t>坏账准备的情况</w:t>
      </w:r>
      <w:bookmarkEnd w:id="261"/>
    </w:p>
    <w:sdt>
      <w:sdtPr>
        <w:alias w:val="是否适用：母公司应收账款坏账准备情况[双击切换]"/>
        <w:tag w:val="_GBC_f73789de2ecf49c4bad380c8767c93cf"/>
        <w:id w:val="-684820359"/>
        <w:lock w:val="sdtContentLocked"/>
        <w:placeholder>
          <w:docPart w:val="GBC22222222222222222222222222222"/>
        </w:placeholder>
      </w:sdtPr>
      <w:sdtContent>
        <w:p w14:paraId="2D21816B" w14:textId="6CD21692" w:rsidR="009D01F0" w:rsidRDefault="00174DED">
          <w:r>
            <w:fldChar w:fldCharType="begin"/>
          </w:r>
          <w:r w:rsidR="001507D1">
            <w:instrText xml:space="preserve"> MACROBUTTON  SnrToggleCheckbox √适用 </w:instrText>
          </w:r>
          <w:r>
            <w:fldChar w:fldCharType="end"/>
          </w:r>
          <w:r>
            <w:fldChar w:fldCharType="begin"/>
          </w:r>
          <w:r w:rsidR="001507D1">
            <w:instrText xml:space="preserve"> MACROBUTTON  SnrToggleCheckbox □不适用 </w:instrText>
          </w:r>
          <w:r>
            <w:fldChar w:fldCharType="end"/>
          </w:r>
        </w:p>
      </w:sdtContent>
    </w:sdt>
    <w:bookmarkStart w:id="263" w:name="_Hlk41553597" w:displacedByCustomXml="next"/>
    <w:sdt>
      <w:sdtPr>
        <w:rPr>
          <w:rFonts w:ascii="宋体" w:hAnsi="宋体" w:cs="宋体" w:hint="eastAsia"/>
          <w:kern w:val="0"/>
          <w:szCs w:val="21"/>
        </w:rPr>
        <w:alias w:val="模块:计提坏账准备情况"/>
        <w:tag w:val="_SEC_1d771df7b6f44c3999ed9d4bceb75d3a"/>
        <w:id w:val="1926145687"/>
        <w:lock w:val="sdtLocked"/>
        <w:placeholder>
          <w:docPart w:val="GBC22222222222222222222222222222"/>
        </w:placeholder>
      </w:sdtPr>
      <w:sdtEndPr>
        <w:rPr>
          <w:rFonts w:cs="Times New Roman" w:hint="default"/>
          <w:kern w:val="2"/>
        </w:rPr>
      </w:sdtEndPr>
      <w:sdtContent>
        <w:p w14:paraId="796EB2E5" w14:textId="77777777" w:rsidR="009D01F0" w:rsidRDefault="00174DED">
          <w:pPr>
            <w:pStyle w:val="ac"/>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应收账款坏账准备情况"/>
              <w:tag w:val="_GBC_b1cb6a2ed32f4cbba0ff71c0724458cf"/>
              <w:id w:val="656933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应收账款坏账准备情况"/>
              <w:tag w:val="_GBC_d354bf362fbe459f823a08ebfd7e3967"/>
              <w:id w:val="-136281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327"/>
            <w:gridCol w:w="1381"/>
            <w:gridCol w:w="1276"/>
            <w:gridCol w:w="1171"/>
            <w:gridCol w:w="953"/>
            <w:gridCol w:w="1334"/>
            <w:gridCol w:w="1381"/>
          </w:tblGrid>
          <w:tr w:rsidR="001507D1" w14:paraId="4DE93A93" w14:textId="77777777" w:rsidTr="001507D1">
            <w:trPr>
              <w:jc w:val="center"/>
            </w:trPr>
            <w:sdt>
              <w:sdtPr>
                <w:tag w:val="_PLD_f6bf13992bdc4b06bd6f364458e0df47"/>
                <w:id w:val="-1196231350"/>
                <w:lock w:val="sdtLocked"/>
              </w:sdtPr>
              <w:sdtContent>
                <w:tc>
                  <w:tcPr>
                    <w:tcW w:w="780" w:type="pct"/>
                    <w:vMerge w:val="restart"/>
                    <w:shd w:val="clear" w:color="auto" w:fill="FFFFFF"/>
                    <w:vAlign w:val="center"/>
                  </w:tcPr>
                  <w:p w14:paraId="124AC260" w14:textId="77777777" w:rsidR="001507D1" w:rsidRDefault="001507D1" w:rsidP="003A64E1">
                    <w:pPr>
                      <w:widowControl w:val="0"/>
                      <w:jc w:val="center"/>
                    </w:pPr>
                    <w:r>
                      <w:t>类别</w:t>
                    </w:r>
                  </w:p>
                </w:tc>
              </w:sdtContent>
            </w:sdt>
            <w:sdt>
              <w:sdtPr>
                <w:tag w:val="_PLD_579b33cd0d7e490d998a64c9f202ccfb"/>
                <w:id w:val="-1740160343"/>
                <w:lock w:val="sdtLocked"/>
              </w:sdtPr>
              <w:sdtContent>
                <w:tc>
                  <w:tcPr>
                    <w:tcW w:w="783" w:type="pct"/>
                    <w:vMerge w:val="restart"/>
                    <w:shd w:val="clear" w:color="auto" w:fill="FFFFFF"/>
                    <w:vAlign w:val="center"/>
                  </w:tcPr>
                  <w:p w14:paraId="590FA10F" w14:textId="77777777" w:rsidR="001507D1" w:rsidRDefault="001507D1" w:rsidP="003A64E1">
                    <w:pPr>
                      <w:widowControl w:val="0"/>
                      <w:jc w:val="center"/>
                    </w:pPr>
                    <w:r>
                      <w:t>期初余额</w:t>
                    </w:r>
                  </w:p>
                </w:tc>
              </w:sdtContent>
            </w:sdt>
            <w:sdt>
              <w:sdtPr>
                <w:tag w:val="_PLD_2cbc55bce2ef44bbb40e4050dfe846f1"/>
                <w:id w:val="-1556387371"/>
                <w:lock w:val="sdtLocked"/>
              </w:sdtPr>
              <w:sdtContent>
                <w:tc>
                  <w:tcPr>
                    <w:tcW w:w="2790" w:type="pct"/>
                    <w:gridSpan w:val="4"/>
                    <w:shd w:val="clear" w:color="auto" w:fill="FFFFFF"/>
                    <w:vAlign w:val="center"/>
                  </w:tcPr>
                  <w:p w14:paraId="47A2A187" w14:textId="77777777" w:rsidR="001507D1" w:rsidRDefault="001507D1" w:rsidP="003A64E1">
                    <w:pPr>
                      <w:widowControl w:val="0"/>
                      <w:jc w:val="center"/>
                    </w:pPr>
                    <w:r>
                      <w:rPr>
                        <w:rFonts w:hint="eastAsia"/>
                      </w:rPr>
                      <w:t>本期变动</w:t>
                    </w:r>
                    <w:r>
                      <w:t>金额</w:t>
                    </w:r>
                  </w:p>
                </w:tc>
              </w:sdtContent>
            </w:sdt>
            <w:sdt>
              <w:sdtPr>
                <w:tag w:val="_PLD_dcc9f714adf8465eb1a49da61466de1f"/>
                <w:id w:val="2026595916"/>
                <w:lock w:val="sdtLocked"/>
              </w:sdtPr>
              <w:sdtContent>
                <w:tc>
                  <w:tcPr>
                    <w:tcW w:w="647" w:type="pct"/>
                    <w:vMerge w:val="restart"/>
                    <w:shd w:val="clear" w:color="auto" w:fill="FFFFFF"/>
                    <w:vAlign w:val="center"/>
                  </w:tcPr>
                  <w:p w14:paraId="451B9328" w14:textId="77777777" w:rsidR="001507D1" w:rsidRDefault="001507D1" w:rsidP="003A64E1">
                    <w:pPr>
                      <w:widowControl w:val="0"/>
                      <w:jc w:val="center"/>
                    </w:pPr>
                    <w:r>
                      <w:t>期末余额</w:t>
                    </w:r>
                  </w:p>
                </w:tc>
              </w:sdtContent>
            </w:sdt>
          </w:tr>
          <w:tr w:rsidR="001507D1" w14:paraId="1E940E35" w14:textId="77777777" w:rsidTr="001507D1">
            <w:trPr>
              <w:jc w:val="center"/>
            </w:trPr>
            <w:tc>
              <w:tcPr>
                <w:tcW w:w="780" w:type="pct"/>
                <w:vMerge/>
                <w:shd w:val="clear" w:color="auto" w:fill="FFFFFF"/>
              </w:tcPr>
              <w:p w14:paraId="0778F977" w14:textId="77777777" w:rsidR="001507D1" w:rsidRDefault="001507D1" w:rsidP="003A64E1">
                <w:pPr>
                  <w:widowControl w:val="0"/>
                  <w:jc w:val="center"/>
                </w:pPr>
              </w:p>
            </w:tc>
            <w:tc>
              <w:tcPr>
                <w:tcW w:w="783" w:type="pct"/>
                <w:vMerge/>
                <w:shd w:val="clear" w:color="auto" w:fill="FFFFFF"/>
              </w:tcPr>
              <w:p w14:paraId="4706F876" w14:textId="77777777" w:rsidR="001507D1" w:rsidRDefault="001507D1" w:rsidP="003A64E1">
                <w:pPr>
                  <w:widowControl w:val="0"/>
                  <w:jc w:val="center"/>
                </w:pPr>
              </w:p>
            </w:tc>
            <w:sdt>
              <w:sdtPr>
                <w:tag w:val="_PLD_e4e43f7257b14faaaaf4b09b161bf7b7"/>
                <w:id w:val="-1058937065"/>
                <w:lock w:val="sdtLocked"/>
              </w:sdtPr>
              <w:sdtContent>
                <w:tc>
                  <w:tcPr>
                    <w:tcW w:w="723" w:type="pct"/>
                    <w:shd w:val="clear" w:color="auto" w:fill="FFFFFF"/>
                    <w:vAlign w:val="center"/>
                  </w:tcPr>
                  <w:p w14:paraId="7176A37A" w14:textId="77777777" w:rsidR="001507D1" w:rsidRDefault="001507D1" w:rsidP="003A64E1">
                    <w:pPr>
                      <w:widowControl w:val="0"/>
                      <w:jc w:val="center"/>
                    </w:pPr>
                    <w:r>
                      <w:t>计提</w:t>
                    </w:r>
                  </w:p>
                </w:tc>
              </w:sdtContent>
            </w:sdt>
            <w:sdt>
              <w:sdtPr>
                <w:tag w:val="_PLD_bf7fb55a6c2a4d18926896fd921fc857"/>
                <w:id w:val="-654846777"/>
                <w:lock w:val="sdtLocked"/>
              </w:sdtPr>
              <w:sdtContent>
                <w:tc>
                  <w:tcPr>
                    <w:tcW w:w="664" w:type="pct"/>
                    <w:shd w:val="clear" w:color="auto" w:fill="FFFFFF"/>
                    <w:vAlign w:val="center"/>
                  </w:tcPr>
                  <w:p w14:paraId="6F6A6CA3" w14:textId="77777777" w:rsidR="001507D1" w:rsidRDefault="001507D1" w:rsidP="003A64E1">
                    <w:pPr>
                      <w:widowControl w:val="0"/>
                      <w:jc w:val="center"/>
                    </w:pPr>
                    <w:r>
                      <w:rPr>
                        <w:rFonts w:hint="eastAsia"/>
                      </w:rPr>
                      <w:t>收回或转回</w:t>
                    </w:r>
                  </w:p>
                </w:tc>
              </w:sdtContent>
            </w:sdt>
            <w:tc>
              <w:tcPr>
                <w:tcW w:w="621" w:type="pct"/>
                <w:shd w:val="clear" w:color="auto" w:fill="FFFFFF"/>
                <w:vAlign w:val="center"/>
              </w:tcPr>
              <w:sdt>
                <w:sdtPr>
                  <w:rPr>
                    <w:rFonts w:hint="eastAsia"/>
                  </w:rPr>
                  <w:tag w:val="_PLD_536d31c824d74db3baaa7f5b6cd0a9ec"/>
                  <w:id w:val="1201589627"/>
                  <w:lock w:val="sdtLocked"/>
                </w:sdtPr>
                <w:sdtContent>
                  <w:p w14:paraId="60D6AA04" w14:textId="77777777" w:rsidR="001507D1" w:rsidRDefault="001507D1" w:rsidP="003A64E1">
                    <w:pPr>
                      <w:widowControl w:val="0"/>
                      <w:jc w:val="center"/>
                    </w:pPr>
                    <w:r>
                      <w:rPr>
                        <w:rFonts w:hint="eastAsia"/>
                      </w:rPr>
                      <w:t>转销或核销</w:t>
                    </w:r>
                  </w:p>
                </w:sdtContent>
              </w:sdt>
            </w:tc>
            <w:tc>
              <w:tcPr>
                <w:tcW w:w="783" w:type="pct"/>
                <w:shd w:val="clear" w:color="auto" w:fill="FFFFFF"/>
                <w:vAlign w:val="center"/>
              </w:tcPr>
              <w:sdt>
                <w:sdtPr>
                  <w:rPr>
                    <w:rFonts w:hint="eastAsia"/>
                  </w:rPr>
                  <w:tag w:val="_PLD_32a7ce101f6b48d68c39e1edb6e78b82"/>
                  <w:id w:val="1154109482"/>
                  <w:lock w:val="sdtLocked"/>
                </w:sdtPr>
                <w:sdtContent>
                  <w:p w14:paraId="26453E96" w14:textId="77777777" w:rsidR="001507D1" w:rsidRDefault="001507D1" w:rsidP="003A64E1">
                    <w:pPr>
                      <w:widowControl w:val="0"/>
                      <w:jc w:val="right"/>
                    </w:pPr>
                    <w:r>
                      <w:rPr>
                        <w:rFonts w:hint="eastAsia"/>
                      </w:rPr>
                      <w:t>其他变动</w:t>
                    </w:r>
                  </w:p>
                </w:sdtContent>
              </w:sdt>
            </w:tc>
            <w:tc>
              <w:tcPr>
                <w:tcW w:w="647" w:type="pct"/>
                <w:vMerge/>
                <w:shd w:val="clear" w:color="auto" w:fill="FFFFFF"/>
              </w:tcPr>
              <w:p w14:paraId="497EBFE2" w14:textId="77777777" w:rsidR="001507D1" w:rsidRDefault="001507D1" w:rsidP="003A64E1">
                <w:pPr>
                  <w:widowControl w:val="0"/>
                  <w:jc w:val="right"/>
                </w:pPr>
              </w:p>
            </w:tc>
          </w:tr>
          <w:sdt>
            <w:sdtPr>
              <w:alias w:val="应收账款坏账准备明细"/>
              <w:tag w:val="_TUP_b4b5569b724a48fcad53c89b4a37cb1c"/>
              <w:id w:val="-1089071944"/>
              <w:lock w:val="sdtLocked"/>
              <w:placeholder>
                <w:docPart w:val="E34E468BCA5C4CB79294696CBB62F998"/>
              </w:placeholder>
            </w:sdtPr>
            <w:sdtContent>
              <w:tr w:rsidR="001507D1" w14:paraId="024FC491" w14:textId="77777777" w:rsidTr="001507D1">
                <w:trPr>
                  <w:jc w:val="center"/>
                </w:trPr>
                <w:tc>
                  <w:tcPr>
                    <w:tcW w:w="780" w:type="pct"/>
                    <w:shd w:val="clear" w:color="auto" w:fill="auto"/>
                  </w:tcPr>
                  <w:p w14:paraId="30F1B736" w14:textId="77777777" w:rsidR="001507D1" w:rsidRDefault="001507D1" w:rsidP="003A64E1">
                    <w:pPr>
                      <w:widowControl w:val="0"/>
                    </w:pPr>
                    <w:r>
                      <w:t>坏账准备</w:t>
                    </w:r>
                  </w:p>
                </w:tc>
                <w:tc>
                  <w:tcPr>
                    <w:tcW w:w="783" w:type="pct"/>
                    <w:shd w:val="clear" w:color="auto" w:fill="auto"/>
                  </w:tcPr>
                  <w:p w14:paraId="440E4FAF" w14:textId="77777777" w:rsidR="001507D1" w:rsidRDefault="001507D1" w:rsidP="003A64E1">
                    <w:pPr>
                      <w:widowControl w:val="0"/>
                      <w:jc w:val="right"/>
                    </w:pPr>
                    <w:r>
                      <w:t>211,310,516</w:t>
                    </w:r>
                  </w:p>
                </w:tc>
                <w:tc>
                  <w:tcPr>
                    <w:tcW w:w="723" w:type="pct"/>
                    <w:shd w:val="clear" w:color="auto" w:fill="auto"/>
                  </w:tcPr>
                  <w:p w14:paraId="7413C7D6" w14:textId="77777777" w:rsidR="001507D1" w:rsidRDefault="001507D1" w:rsidP="003A64E1">
                    <w:pPr>
                      <w:widowControl w:val="0"/>
                      <w:jc w:val="right"/>
                    </w:pPr>
                    <w:r>
                      <w:t>19,887,893</w:t>
                    </w:r>
                  </w:p>
                </w:tc>
                <w:tc>
                  <w:tcPr>
                    <w:tcW w:w="664" w:type="pct"/>
                    <w:shd w:val="clear" w:color="auto" w:fill="auto"/>
                  </w:tcPr>
                  <w:p w14:paraId="35E63FB9" w14:textId="77777777" w:rsidR="001507D1" w:rsidRDefault="001507D1" w:rsidP="003A64E1">
                    <w:pPr>
                      <w:widowControl w:val="0"/>
                      <w:jc w:val="right"/>
                    </w:pPr>
                    <w:r>
                      <w:t>4,989,910</w:t>
                    </w:r>
                  </w:p>
                </w:tc>
                <w:tc>
                  <w:tcPr>
                    <w:tcW w:w="621" w:type="pct"/>
                  </w:tcPr>
                  <w:p w14:paraId="5D277419" w14:textId="2549EC09" w:rsidR="001507D1" w:rsidRDefault="001507D1" w:rsidP="003A64E1">
                    <w:pPr>
                      <w:widowControl w:val="0"/>
                      <w:jc w:val="right"/>
                    </w:pPr>
                    <w:r>
                      <w:t>0</w:t>
                    </w:r>
                  </w:p>
                </w:tc>
                <w:tc>
                  <w:tcPr>
                    <w:tcW w:w="783" w:type="pct"/>
                  </w:tcPr>
                  <w:p w14:paraId="4D9DBF65" w14:textId="19185FF7" w:rsidR="001507D1" w:rsidRDefault="00FD209B" w:rsidP="003A64E1">
                    <w:pPr>
                      <w:widowControl w:val="0"/>
                      <w:jc w:val="right"/>
                    </w:pPr>
                    <w:r>
                      <w:t>0</w:t>
                    </w:r>
                  </w:p>
                </w:tc>
                <w:tc>
                  <w:tcPr>
                    <w:tcW w:w="647" w:type="pct"/>
                    <w:shd w:val="clear" w:color="auto" w:fill="auto"/>
                  </w:tcPr>
                  <w:p w14:paraId="37C45724" w14:textId="3FC930C8" w:rsidR="001507D1" w:rsidRDefault="001507D1" w:rsidP="003A64E1">
                    <w:pPr>
                      <w:widowControl w:val="0"/>
                      <w:jc w:val="right"/>
                    </w:pPr>
                    <w:r>
                      <w:t>226,208,499</w:t>
                    </w:r>
                  </w:p>
                </w:tc>
              </w:tr>
            </w:sdtContent>
          </w:sdt>
          <w:tr w:rsidR="001507D1" w14:paraId="2EC3BD43" w14:textId="77777777" w:rsidTr="001507D1">
            <w:trPr>
              <w:jc w:val="center"/>
            </w:trPr>
            <w:sdt>
              <w:sdtPr>
                <w:tag w:val="_PLD_305ead24b9654c709cb715b961cef894"/>
                <w:id w:val="591602444"/>
                <w:lock w:val="sdtLocked"/>
              </w:sdtPr>
              <w:sdtContent>
                <w:tc>
                  <w:tcPr>
                    <w:tcW w:w="780" w:type="pct"/>
                    <w:shd w:val="clear" w:color="auto" w:fill="auto"/>
                  </w:tcPr>
                  <w:p w14:paraId="4934A2E7" w14:textId="77777777" w:rsidR="001507D1" w:rsidRDefault="001507D1" w:rsidP="001507D1">
                    <w:pPr>
                      <w:widowControl w:val="0"/>
                      <w:jc w:val="center"/>
                    </w:pPr>
                    <w:r>
                      <w:rPr>
                        <w:rFonts w:hint="eastAsia"/>
                      </w:rPr>
                      <w:t>合计</w:t>
                    </w:r>
                  </w:p>
                </w:tc>
              </w:sdtContent>
            </w:sdt>
            <w:tc>
              <w:tcPr>
                <w:tcW w:w="783" w:type="pct"/>
                <w:shd w:val="clear" w:color="auto" w:fill="auto"/>
                <w:vAlign w:val="center"/>
              </w:tcPr>
              <w:p w14:paraId="035A428E" w14:textId="5A36373E" w:rsidR="001507D1" w:rsidRDefault="001507D1" w:rsidP="001507D1">
                <w:pPr>
                  <w:widowControl w:val="0"/>
                  <w:jc w:val="right"/>
                </w:pPr>
                <w:r>
                  <w:t>211,310,516</w:t>
                </w:r>
              </w:p>
            </w:tc>
            <w:tc>
              <w:tcPr>
                <w:tcW w:w="723" w:type="pct"/>
                <w:shd w:val="clear" w:color="auto" w:fill="auto"/>
                <w:vAlign w:val="center"/>
              </w:tcPr>
              <w:p w14:paraId="38B7E268" w14:textId="6CF22EF2" w:rsidR="001507D1" w:rsidRDefault="001507D1" w:rsidP="001507D1">
                <w:pPr>
                  <w:widowControl w:val="0"/>
                  <w:jc w:val="right"/>
                </w:pPr>
                <w:r>
                  <w:t>19,887,893</w:t>
                </w:r>
              </w:p>
            </w:tc>
            <w:tc>
              <w:tcPr>
                <w:tcW w:w="664" w:type="pct"/>
                <w:shd w:val="clear" w:color="auto" w:fill="auto"/>
                <w:vAlign w:val="center"/>
              </w:tcPr>
              <w:p w14:paraId="017578B1" w14:textId="21FFE98F" w:rsidR="001507D1" w:rsidRDefault="001507D1" w:rsidP="001507D1">
                <w:pPr>
                  <w:widowControl w:val="0"/>
                  <w:jc w:val="right"/>
                </w:pPr>
                <w:r>
                  <w:t>4,989,910</w:t>
                </w:r>
              </w:p>
            </w:tc>
            <w:tc>
              <w:tcPr>
                <w:tcW w:w="621" w:type="pct"/>
                <w:vAlign w:val="center"/>
              </w:tcPr>
              <w:p w14:paraId="12A3C7AA" w14:textId="71AFDF4C" w:rsidR="001507D1" w:rsidRDefault="001507D1" w:rsidP="001507D1">
                <w:pPr>
                  <w:widowControl w:val="0"/>
                  <w:jc w:val="right"/>
                </w:pPr>
                <w:r>
                  <w:t>0</w:t>
                </w:r>
              </w:p>
            </w:tc>
            <w:tc>
              <w:tcPr>
                <w:tcW w:w="783" w:type="pct"/>
                <w:vAlign w:val="center"/>
              </w:tcPr>
              <w:p w14:paraId="302F826D" w14:textId="57264F8F" w:rsidR="001507D1" w:rsidRDefault="00FD209B" w:rsidP="001507D1">
                <w:pPr>
                  <w:widowControl w:val="0"/>
                  <w:jc w:val="right"/>
                </w:pPr>
                <w:r>
                  <w:t>0</w:t>
                </w:r>
              </w:p>
            </w:tc>
            <w:tc>
              <w:tcPr>
                <w:tcW w:w="647" w:type="pct"/>
                <w:shd w:val="clear" w:color="auto" w:fill="auto"/>
                <w:vAlign w:val="center"/>
              </w:tcPr>
              <w:p w14:paraId="29AB6162" w14:textId="296B3D84" w:rsidR="001507D1" w:rsidRDefault="001507D1" w:rsidP="001507D1">
                <w:pPr>
                  <w:widowControl w:val="0"/>
                  <w:jc w:val="right"/>
                </w:pPr>
                <w:r>
                  <w:t>226,208,499</w:t>
                </w:r>
              </w:p>
            </w:tc>
          </w:tr>
        </w:tbl>
        <w:p w14:paraId="32872BC1" w14:textId="33FBAB9D" w:rsidR="009D01F0" w:rsidRPr="00DA6C67" w:rsidRDefault="00000000" w:rsidP="00DA6C67">
          <w:pPr>
            <w:pStyle w:val="ac"/>
            <w:snapToGrid w:val="0"/>
            <w:spacing w:line="240" w:lineRule="atLeast"/>
            <w:ind w:left="425" w:firstLineChars="0" w:firstLine="0"/>
            <w:jc w:val="left"/>
            <w:rPr>
              <w:rFonts w:ascii="宋体" w:hAnsi="宋体"/>
              <w:szCs w:val="21"/>
            </w:rPr>
          </w:pPr>
        </w:p>
      </w:sdtContent>
    </w:sdt>
    <w:bookmarkEnd w:id="263" w:displacedByCustomXml="prev"/>
    <w:bookmarkEnd w:id="262" w:displacedByCustomXml="prev"/>
    <w:bookmarkStart w:id="264" w:name="_Hlk10540223" w:displacedByCustomXml="next"/>
    <w:bookmarkStart w:id="265" w:name="_Hlk10540234" w:displacedByCustomXml="next"/>
    <w:sdt>
      <w:sdtPr>
        <w:rPr>
          <w:rFonts w:hint="eastAsia"/>
        </w:rPr>
        <w:alias w:val="模块:其中本期坏账准备收回或转回金额重要的："/>
        <w:tag w:val="_SEC_cfbe6c51f19042a4ad507f8066423e41"/>
        <w:id w:val="-226532256"/>
        <w:lock w:val="sdtLocked"/>
        <w:placeholder>
          <w:docPart w:val="GBC22222222222222222222222222222"/>
        </w:placeholder>
      </w:sdtPr>
      <w:sdtEndPr>
        <w:rPr>
          <w:rFonts w:hint="default"/>
        </w:rPr>
      </w:sdtEndPr>
      <w:sdtContent>
        <w:p w14:paraId="06A66422" w14:textId="77777777" w:rsidR="009D01F0" w:rsidRDefault="00174DED">
          <w:r>
            <w:rPr>
              <w:rFonts w:hint="eastAsia"/>
            </w:rPr>
            <w:t>其中本期坏账准备收回或转回金额重要的：</w:t>
          </w:r>
          <w:bookmarkEnd w:id="264"/>
        </w:p>
        <w:sdt>
          <w:sdtPr>
            <w:alias w:val="是否适用：母公司其中本期坏账准备收回或转回金额重要的[双击切换]"/>
            <w:tag w:val="_GBC_a6aa75dceb1749caaf0ac8239ed005c1"/>
            <w:id w:val="-1169172795"/>
            <w:lock w:val="sdtLocked"/>
            <w:placeholder>
              <w:docPart w:val="GBC22222222222222222222222222222"/>
            </w:placeholder>
          </w:sdtPr>
          <w:sdtContent>
            <w:p w14:paraId="385C17BC" w14:textId="2E3BC5E3" w:rsidR="00B153B7" w:rsidRDefault="00174DED" w:rsidP="00B153B7">
              <w:r>
                <w:fldChar w:fldCharType="begin"/>
              </w:r>
              <w:r w:rsidR="00B153B7">
                <w:instrText xml:space="preserve">MACROBUTTON  SnrToggleCheckbox □适用 </w:instrText>
              </w:r>
              <w:r>
                <w:fldChar w:fldCharType="end"/>
              </w:r>
              <w:r>
                <w:fldChar w:fldCharType="begin"/>
              </w:r>
              <w:r w:rsidR="00B153B7">
                <w:instrText xml:space="preserve"> MACROBUTTON  SnrToggleCheckbox √不适用 </w:instrText>
              </w:r>
              <w:r>
                <w:fldChar w:fldCharType="end"/>
              </w:r>
            </w:p>
          </w:sdtContent>
        </w:sdt>
        <w:p w14:paraId="4C002E0D" w14:textId="53C3221C" w:rsidR="009D01F0" w:rsidRDefault="00000000">
          <w:pPr>
            <w:ind w:rightChars="-759" w:right="-1594"/>
          </w:pPr>
        </w:p>
      </w:sdtContent>
    </w:sdt>
    <w:bookmarkEnd w:id="265" w:displacedByCustomXml="prev"/>
    <w:p w14:paraId="3DF38A34" w14:textId="77777777" w:rsidR="009D01F0" w:rsidRDefault="009D01F0"/>
    <w:sdt>
      <w:sdtPr>
        <w:rPr>
          <w:rFonts w:ascii="宋体" w:hAnsi="宋体"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hint="default"/>
          <w:szCs w:val="21"/>
        </w:rPr>
      </w:sdtEndPr>
      <w:sdtContent>
        <w:bookmarkStart w:id="266" w:name="_Hlk141976417" w:displacedByCustomXml="prev"/>
        <w:p w14:paraId="4309D2CB" w14:textId="77777777" w:rsidR="009D01F0" w:rsidRDefault="00174DED" w:rsidP="00BC60D6">
          <w:pPr>
            <w:pStyle w:val="4"/>
            <w:numPr>
              <w:ilvl w:val="0"/>
              <w:numId w:val="90"/>
            </w:numPr>
            <w:tabs>
              <w:tab w:val="left" w:pos="630"/>
            </w:tabs>
            <w:ind w:left="0" w:firstLine="0"/>
            <w:rPr>
              <w:rFonts w:ascii="宋体" w:hAnsi="宋体"/>
            </w:rPr>
          </w:pPr>
          <w:r>
            <w:rPr>
              <w:rFonts w:ascii="宋体" w:hAnsi="宋体"/>
            </w:rPr>
            <w:t>本期实际核销的应收</w:t>
          </w:r>
          <w:r>
            <w:rPr>
              <w:rFonts w:ascii="宋体" w:hAnsi="宋体" w:hint="eastAsia"/>
            </w:rPr>
            <w:t>账款</w:t>
          </w:r>
          <w:r>
            <w:rPr>
              <w:rFonts w:ascii="宋体" w:hAnsi="宋体"/>
            </w:rPr>
            <w:t>情况</w:t>
          </w:r>
        </w:p>
        <w:sdt>
          <w:sdtPr>
            <w:alias w:val="是否适用：母公司本期实际核销的应收账款情况[双击切换]"/>
            <w:tag w:val="_GBC_a8b9861b74fa43bdb4a98d13449f8f5e"/>
            <w:id w:val="193579627"/>
            <w:lock w:val="sdtLocked"/>
            <w:placeholder>
              <w:docPart w:val="GBC22222222222222222222222222222"/>
            </w:placeholder>
          </w:sdtPr>
          <w:sdtContent>
            <w:p w14:paraId="6AE890C8" w14:textId="7E2D8CA6" w:rsidR="00C811EB" w:rsidRDefault="00174DED" w:rsidP="00C811EB">
              <w:r>
                <w:fldChar w:fldCharType="begin"/>
              </w:r>
              <w:r w:rsidR="00C811EB">
                <w:instrText xml:space="preserve"> MACROBUTTON  SnrToggleCheckbox □适用 </w:instrText>
              </w:r>
              <w:r>
                <w:fldChar w:fldCharType="end"/>
              </w:r>
              <w:r>
                <w:fldChar w:fldCharType="begin"/>
              </w:r>
              <w:r w:rsidR="00C811EB">
                <w:instrText xml:space="preserve"> MACROBUTTON  SnrToggleCheckbox √不适用 </w:instrText>
              </w:r>
              <w:r>
                <w:fldChar w:fldCharType="end"/>
              </w:r>
            </w:p>
          </w:sdtContent>
        </w:sdt>
        <w:p w14:paraId="66FC75DC" w14:textId="12BCD18B" w:rsidR="009D01F0" w:rsidRDefault="00000000" w:rsidP="009B6C28">
          <w:pPr>
            <w:snapToGrid w:val="0"/>
            <w:spacing w:line="240" w:lineRule="atLeast"/>
          </w:pPr>
        </w:p>
      </w:sdtContent>
    </w:sdt>
    <w:bookmarkEnd w:id="266" w:displacedByCustomXml="prev"/>
    <w:p w14:paraId="7E42578E" w14:textId="77777777" w:rsidR="009D01F0" w:rsidRDefault="009D01F0">
      <w:pPr>
        <w:snapToGrid w:val="0"/>
        <w:spacing w:line="240" w:lineRule="atLeast"/>
        <w:ind w:leftChars="-50" w:left="-105"/>
      </w:pPr>
    </w:p>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14:paraId="5225CC3C" w14:textId="75C677FF" w:rsidR="009D01F0" w:rsidRDefault="00174DED" w:rsidP="00BC60D6">
          <w:pPr>
            <w:pStyle w:val="4"/>
            <w:numPr>
              <w:ilvl w:val="0"/>
              <w:numId w:val="90"/>
            </w:numPr>
            <w:tabs>
              <w:tab w:val="left" w:pos="630"/>
            </w:tabs>
            <w:ind w:left="0" w:firstLine="0"/>
            <w:rPr>
              <w:rFonts w:ascii="宋体" w:hAnsi="宋体"/>
            </w:rPr>
          </w:pPr>
          <w:r>
            <w:rPr>
              <w:rFonts w:ascii="宋体" w:hAnsi="宋体" w:hint="eastAsia"/>
            </w:rPr>
            <w:t>按欠款方归集的期末余额前五名的应收账款情况</w:t>
          </w:r>
        </w:p>
        <w:sdt>
          <w:sdtPr>
            <w:alias w:val="是否适用：母公司按欠款方归集的期末余额前五名的应收账款情况[双击切换]"/>
            <w:tag w:val="_GBC_6ebf56800d554857af86eb226ac98f28"/>
            <w:id w:val="321169482"/>
            <w:lock w:val="sdtLocked"/>
            <w:placeholder>
              <w:docPart w:val="GBC22222222222222222222222222222"/>
            </w:placeholder>
          </w:sdtPr>
          <w:sdtContent>
            <w:p w14:paraId="0F18F823" w14:textId="62F0FDFC" w:rsidR="009D01F0" w:rsidRDefault="00174DED">
              <w:r>
                <w:fldChar w:fldCharType="begin"/>
              </w:r>
              <w:r w:rsidR="009B6C28">
                <w:instrText xml:space="preserve"> MACROBUTTON  SnrToggleCheckbox √适用 </w:instrText>
              </w:r>
              <w:r>
                <w:fldChar w:fldCharType="end"/>
              </w:r>
              <w:r>
                <w:fldChar w:fldCharType="begin"/>
              </w:r>
              <w:r w:rsidR="009B6C28">
                <w:instrText xml:space="preserve"> MACROBUTTON  SnrToggleCheckbox □不适用 </w:instrText>
              </w:r>
              <w:r>
                <w:fldChar w:fldCharType="end"/>
              </w:r>
            </w:p>
          </w:sdtContent>
        </w:sdt>
        <w:sdt>
          <w:sdtPr>
            <w:alias w:val="按欠款方归集的期末余额前五名的应收账款情况的说明"/>
            <w:tag w:val="_GBC_fb5c8a787a404b5f93e696afb6756e6c"/>
            <w:id w:val="-1633931396"/>
            <w:lock w:val="sdtLocked"/>
            <w:placeholder>
              <w:docPart w:val="GBC22222222222222222222222222222"/>
            </w:placeholder>
          </w:sdtPr>
          <w:sdtContent>
            <w:p w14:paraId="25CA9664" w14:textId="77777777" w:rsidR="00573E9B" w:rsidRDefault="00573E9B">
              <w:pPr>
                <w:snapToGrid w:val="0"/>
                <w:spacing w:line="240" w:lineRule="atLeast"/>
              </w:pPr>
            </w:p>
            <w:tbl>
              <w:tblPr>
                <w:tblStyle w:val="a7"/>
                <w:tblW w:w="0" w:type="auto"/>
                <w:tblLook w:val="04A0" w:firstRow="1" w:lastRow="0" w:firstColumn="1" w:lastColumn="0" w:noHBand="0" w:noVBand="1"/>
              </w:tblPr>
              <w:tblGrid>
                <w:gridCol w:w="2405"/>
                <w:gridCol w:w="2126"/>
                <w:gridCol w:w="2086"/>
                <w:gridCol w:w="2206"/>
              </w:tblGrid>
              <w:tr w:rsidR="00573E9B" w:rsidRPr="00DA3466" w14:paraId="011BD8AB" w14:textId="77777777" w:rsidTr="009A386E">
                <w:tc>
                  <w:tcPr>
                    <w:tcW w:w="2405" w:type="dxa"/>
                  </w:tcPr>
                  <w:p w14:paraId="67F84FAB" w14:textId="77777777" w:rsidR="00573E9B" w:rsidRPr="00DA3466" w:rsidRDefault="00573E9B" w:rsidP="009A386E">
                    <w:pPr>
                      <w:snapToGrid w:val="0"/>
                      <w:spacing w:line="240" w:lineRule="atLeast"/>
                      <w:jc w:val="center"/>
                      <w:rPr>
                        <w:sz w:val="18"/>
                        <w:szCs w:val="18"/>
                      </w:rPr>
                    </w:pPr>
                    <w:r w:rsidRPr="00DA3466">
                      <w:rPr>
                        <w:sz w:val="18"/>
                        <w:szCs w:val="18"/>
                      </w:rPr>
                      <w:t>单位名</w:t>
                    </w:r>
                    <w:r w:rsidRPr="00DA3466">
                      <w:rPr>
                        <w:rFonts w:ascii="PMingLiU" w:eastAsia="PMingLiU" w:hAnsi="PMingLiU" w:cs="PMingLiU" w:hint="eastAsia"/>
                        <w:sz w:val="18"/>
                        <w:szCs w:val="18"/>
                      </w:rPr>
                      <w:t>称</w:t>
                    </w:r>
                  </w:p>
                </w:tc>
                <w:tc>
                  <w:tcPr>
                    <w:tcW w:w="2126" w:type="dxa"/>
                  </w:tcPr>
                  <w:p w14:paraId="3C154F0E" w14:textId="77777777" w:rsidR="00573E9B" w:rsidRPr="00DA3466" w:rsidRDefault="00573E9B" w:rsidP="009A386E">
                    <w:pPr>
                      <w:snapToGrid w:val="0"/>
                      <w:spacing w:line="240" w:lineRule="atLeast"/>
                      <w:jc w:val="center"/>
                      <w:rPr>
                        <w:sz w:val="18"/>
                        <w:szCs w:val="18"/>
                      </w:rPr>
                    </w:pPr>
                    <w:r w:rsidRPr="00DA3466">
                      <w:rPr>
                        <w:sz w:val="18"/>
                        <w:szCs w:val="18"/>
                      </w:rPr>
                      <w:t>期末余</w:t>
                    </w:r>
                    <w:r w:rsidRPr="00DA3466">
                      <w:rPr>
                        <w:rFonts w:ascii="PMingLiU" w:eastAsia="PMingLiU" w:hAnsi="PMingLiU" w:cs="PMingLiU" w:hint="eastAsia"/>
                        <w:sz w:val="18"/>
                        <w:szCs w:val="18"/>
                      </w:rPr>
                      <w:t>额</w:t>
                    </w:r>
                  </w:p>
                </w:tc>
                <w:tc>
                  <w:tcPr>
                    <w:tcW w:w="2086" w:type="dxa"/>
                  </w:tcPr>
                  <w:p w14:paraId="18869033" w14:textId="77777777" w:rsidR="00573E9B" w:rsidRPr="00DA3466" w:rsidRDefault="00573E9B" w:rsidP="009A386E">
                    <w:pPr>
                      <w:snapToGrid w:val="0"/>
                      <w:spacing w:line="240" w:lineRule="atLeast"/>
                      <w:jc w:val="center"/>
                      <w:rPr>
                        <w:sz w:val="18"/>
                        <w:szCs w:val="18"/>
                      </w:rPr>
                    </w:pPr>
                    <w:r w:rsidRPr="00DA3466">
                      <w:rPr>
                        <w:sz w:val="18"/>
                        <w:szCs w:val="18"/>
                      </w:rPr>
                      <w:t>占应收账款期末余额</w:t>
                    </w:r>
                    <w:r w:rsidRPr="00DA3466">
                      <w:rPr>
                        <w:sz w:val="18"/>
                        <w:szCs w:val="18"/>
                      </w:rPr>
                      <w:t xml:space="preserve"> </w:t>
                    </w:r>
                    <w:r w:rsidRPr="00DA3466">
                      <w:rPr>
                        <w:sz w:val="18"/>
                        <w:szCs w:val="18"/>
                      </w:rPr>
                      <w:t>合计数的比例</w:t>
                    </w:r>
                    <w:r w:rsidRPr="00DA3466">
                      <w:rPr>
                        <w:sz w:val="18"/>
                        <w:szCs w:val="18"/>
                      </w:rPr>
                      <w:t>(%)</w:t>
                    </w:r>
                  </w:p>
                </w:tc>
                <w:tc>
                  <w:tcPr>
                    <w:tcW w:w="2206" w:type="dxa"/>
                  </w:tcPr>
                  <w:p w14:paraId="7D56AC45" w14:textId="77777777" w:rsidR="00573E9B" w:rsidRPr="00DA3466" w:rsidRDefault="00573E9B" w:rsidP="009A386E">
                    <w:pPr>
                      <w:snapToGrid w:val="0"/>
                      <w:spacing w:line="240" w:lineRule="atLeast"/>
                      <w:jc w:val="center"/>
                      <w:rPr>
                        <w:sz w:val="18"/>
                        <w:szCs w:val="18"/>
                      </w:rPr>
                    </w:pPr>
                    <w:r w:rsidRPr="00DA3466">
                      <w:rPr>
                        <w:sz w:val="18"/>
                        <w:szCs w:val="18"/>
                      </w:rPr>
                      <w:t>坏账准备期末余</w:t>
                    </w:r>
                    <w:r w:rsidRPr="00DA3466">
                      <w:rPr>
                        <w:rFonts w:ascii="PMingLiU" w:eastAsia="PMingLiU" w:hAnsi="PMingLiU" w:cs="PMingLiU" w:hint="eastAsia"/>
                        <w:sz w:val="18"/>
                        <w:szCs w:val="18"/>
                      </w:rPr>
                      <w:t>额</w:t>
                    </w:r>
                  </w:p>
                </w:tc>
              </w:tr>
              <w:tr w:rsidR="00573E9B" w:rsidRPr="00DA3466" w14:paraId="73C8CEAA" w14:textId="77777777" w:rsidTr="009A386E">
                <w:tc>
                  <w:tcPr>
                    <w:tcW w:w="2405" w:type="dxa"/>
                  </w:tcPr>
                  <w:p w14:paraId="2453C681" w14:textId="77777777" w:rsidR="00573E9B" w:rsidRPr="00DA3466" w:rsidRDefault="00573E9B" w:rsidP="009A386E">
                    <w:pPr>
                      <w:snapToGrid w:val="0"/>
                      <w:spacing w:line="240" w:lineRule="atLeast"/>
                      <w:rPr>
                        <w:sz w:val="18"/>
                        <w:szCs w:val="18"/>
                      </w:rPr>
                    </w:pPr>
                    <w:r w:rsidRPr="00DA3466">
                      <w:rPr>
                        <w:sz w:val="18"/>
                        <w:szCs w:val="18"/>
                      </w:rPr>
                      <w:t>余额前五名的应收账款总</w:t>
                    </w:r>
                    <w:r w:rsidRPr="00DA3466">
                      <w:rPr>
                        <w:rFonts w:ascii="PMingLiU" w:eastAsia="PMingLiU" w:hAnsi="PMingLiU" w:cs="PMingLiU" w:hint="eastAsia"/>
                        <w:sz w:val="18"/>
                        <w:szCs w:val="18"/>
                      </w:rPr>
                      <w:t>额</w:t>
                    </w:r>
                  </w:p>
                </w:tc>
                <w:tc>
                  <w:tcPr>
                    <w:tcW w:w="2126" w:type="dxa"/>
                    <w:vAlign w:val="center"/>
                  </w:tcPr>
                  <w:p w14:paraId="3CF3070D" w14:textId="77777777" w:rsidR="00573E9B" w:rsidRPr="00DA3466" w:rsidRDefault="00573E9B" w:rsidP="009A386E">
                    <w:pPr>
                      <w:widowControl/>
                      <w:jc w:val="right"/>
                      <w:rPr>
                        <w:rFonts w:ascii="宋体" w:hAnsi="宋体"/>
                        <w:sz w:val="18"/>
                        <w:szCs w:val="18"/>
                      </w:rPr>
                    </w:pPr>
                    <w:r w:rsidRPr="00DA3466">
                      <w:rPr>
                        <w:rFonts w:ascii="宋体" w:hAnsi="宋体"/>
                        <w:sz w:val="18"/>
                        <w:szCs w:val="18"/>
                      </w:rPr>
                      <w:t>5,583,289,203</w:t>
                    </w:r>
                  </w:p>
                </w:tc>
                <w:tc>
                  <w:tcPr>
                    <w:tcW w:w="2086" w:type="dxa"/>
                    <w:vAlign w:val="center"/>
                  </w:tcPr>
                  <w:p w14:paraId="526247F0" w14:textId="77777777" w:rsidR="00573E9B" w:rsidRPr="00DA3466" w:rsidRDefault="00573E9B" w:rsidP="009A386E">
                    <w:pPr>
                      <w:widowControl/>
                      <w:jc w:val="right"/>
                      <w:rPr>
                        <w:rFonts w:ascii="宋体" w:hAnsi="宋体"/>
                        <w:sz w:val="18"/>
                        <w:szCs w:val="18"/>
                      </w:rPr>
                    </w:pPr>
                    <w:r w:rsidRPr="00DA3466">
                      <w:rPr>
                        <w:rFonts w:ascii="宋体" w:hAnsi="宋体"/>
                        <w:sz w:val="18"/>
                        <w:szCs w:val="18"/>
                      </w:rPr>
                      <w:t>86%</w:t>
                    </w:r>
                  </w:p>
                </w:tc>
                <w:tc>
                  <w:tcPr>
                    <w:tcW w:w="2206" w:type="dxa"/>
                    <w:vAlign w:val="center"/>
                  </w:tcPr>
                  <w:p w14:paraId="1F6EABFD" w14:textId="77777777" w:rsidR="00573E9B" w:rsidRPr="00DA3466" w:rsidRDefault="00573E9B" w:rsidP="009A386E">
                    <w:pPr>
                      <w:widowControl/>
                      <w:jc w:val="right"/>
                      <w:rPr>
                        <w:rFonts w:ascii="宋体" w:hAnsi="宋体"/>
                        <w:sz w:val="18"/>
                        <w:szCs w:val="18"/>
                      </w:rPr>
                    </w:pPr>
                    <w:r w:rsidRPr="009D1F8E">
                      <w:rPr>
                        <w:rFonts w:ascii="宋体" w:hAnsi="宋体"/>
                        <w:sz w:val="18"/>
                        <w:szCs w:val="18"/>
                      </w:rPr>
                      <w:t>208,188,016</w:t>
                    </w:r>
                  </w:p>
                </w:tc>
              </w:tr>
              <w:tr w:rsidR="00573E9B" w:rsidRPr="00DA3466" w14:paraId="1D2BE047" w14:textId="77777777" w:rsidTr="009A386E">
                <w:tc>
                  <w:tcPr>
                    <w:tcW w:w="2405" w:type="dxa"/>
                  </w:tcPr>
                  <w:p w14:paraId="79AD5414" w14:textId="77777777" w:rsidR="00573E9B" w:rsidRPr="00DA3466" w:rsidRDefault="00573E9B" w:rsidP="009A386E">
                    <w:pPr>
                      <w:snapToGrid w:val="0"/>
                      <w:spacing w:line="240" w:lineRule="atLeast"/>
                      <w:jc w:val="center"/>
                      <w:rPr>
                        <w:sz w:val="18"/>
                        <w:szCs w:val="18"/>
                      </w:rPr>
                    </w:pPr>
                    <w:r w:rsidRPr="00DA3466">
                      <w:rPr>
                        <w:sz w:val="18"/>
                        <w:szCs w:val="18"/>
                      </w:rPr>
                      <w:t>合</w:t>
                    </w:r>
                    <w:r w:rsidRPr="00DA3466">
                      <w:rPr>
                        <w:rFonts w:ascii="PMingLiU" w:eastAsia="PMingLiU" w:hAnsi="PMingLiU" w:cs="PMingLiU" w:hint="eastAsia"/>
                        <w:sz w:val="18"/>
                        <w:szCs w:val="18"/>
                      </w:rPr>
                      <w:t>计</w:t>
                    </w:r>
                  </w:p>
                </w:tc>
                <w:tc>
                  <w:tcPr>
                    <w:tcW w:w="2126" w:type="dxa"/>
                    <w:vAlign w:val="center"/>
                  </w:tcPr>
                  <w:p w14:paraId="097F7B14" w14:textId="77777777" w:rsidR="00573E9B" w:rsidRPr="00DA3466" w:rsidRDefault="00573E9B" w:rsidP="009A386E">
                    <w:pPr>
                      <w:widowControl/>
                      <w:jc w:val="right"/>
                      <w:rPr>
                        <w:rFonts w:ascii="宋体" w:hAnsi="宋体"/>
                        <w:sz w:val="18"/>
                        <w:szCs w:val="18"/>
                      </w:rPr>
                    </w:pPr>
                    <w:r w:rsidRPr="00DA3466">
                      <w:rPr>
                        <w:rFonts w:ascii="宋体" w:hAnsi="宋体"/>
                        <w:sz w:val="18"/>
                        <w:szCs w:val="18"/>
                      </w:rPr>
                      <w:t>5,583,289,203</w:t>
                    </w:r>
                  </w:p>
                </w:tc>
                <w:tc>
                  <w:tcPr>
                    <w:tcW w:w="2086" w:type="dxa"/>
                    <w:vAlign w:val="center"/>
                  </w:tcPr>
                  <w:p w14:paraId="7AA172D2" w14:textId="77777777" w:rsidR="00573E9B" w:rsidRPr="00DA3466" w:rsidRDefault="00573E9B" w:rsidP="009A386E">
                    <w:pPr>
                      <w:widowControl/>
                      <w:jc w:val="right"/>
                      <w:rPr>
                        <w:rFonts w:ascii="宋体" w:hAnsi="宋体"/>
                        <w:sz w:val="18"/>
                        <w:szCs w:val="18"/>
                      </w:rPr>
                    </w:pPr>
                    <w:r w:rsidRPr="00DA3466">
                      <w:rPr>
                        <w:rFonts w:ascii="宋体" w:hAnsi="宋体"/>
                        <w:sz w:val="18"/>
                        <w:szCs w:val="18"/>
                      </w:rPr>
                      <w:t>86%</w:t>
                    </w:r>
                  </w:p>
                </w:tc>
                <w:tc>
                  <w:tcPr>
                    <w:tcW w:w="2206" w:type="dxa"/>
                    <w:vAlign w:val="center"/>
                  </w:tcPr>
                  <w:p w14:paraId="1EBEEA36" w14:textId="77777777" w:rsidR="00573E9B" w:rsidRPr="00DA3466" w:rsidRDefault="00573E9B" w:rsidP="009A386E">
                    <w:pPr>
                      <w:widowControl/>
                      <w:jc w:val="right"/>
                      <w:rPr>
                        <w:rFonts w:ascii="宋体" w:hAnsi="宋体"/>
                        <w:sz w:val="18"/>
                        <w:szCs w:val="18"/>
                      </w:rPr>
                    </w:pPr>
                    <w:r w:rsidRPr="009D1F8E">
                      <w:rPr>
                        <w:rFonts w:ascii="宋体" w:hAnsi="宋体"/>
                        <w:sz w:val="18"/>
                        <w:szCs w:val="18"/>
                      </w:rPr>
                      <w:t>208,188,016</w:t>
                    </w:r>
                  </w:p>
                </w:tc>
              </w:tr>
            </w:tbl>
            <w:p w14:paraId="6A69004B" w14:textId="3E0DF944" w:rsidR="009D01F0" w:rsidRDefault="00000000">
              <w:pPr>
                <w:snapToGrid w:val="0"/>
                <w:spacing w:line="240" w:lineRule="atLeast"/>
              </w:pPr>
            </w:p>
          </w:sdtContent>
        </w:sdt>
      </w:sdtContent>
    </w:sdt>
    <w:sdt>
      <w:sdtPr>
        <w:rPr>
          <w:rFonts w:ascii="宋体" w:hAnsi="宋体"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EndPr>
        <w:rPr>
          <w:szCs w:val="21"/>
        </w:rPr>
      </w:sdtEndPr>
      <w:sdtContent>
        <w:p w14:paraId="593D21F3" w14:textId="77777777" w:rsidR="009D01F0" w:rsidRDefault="00174DED" w:rsidP="00BC60D6">
          <w:pPr>
            <w:pStyle w:val="4"/>
            <w:numPr>
              <w:ilvl w:val="0"/>
              <w:numId w:val="90"/>
            </w:numPr>
            <w:tabs>
              <w:tab w:val="left" w:pos="630"/>
            </w:tabs>
            <w:ind w:left="0" w:firstLine="0"/>
            <w:rPr>
              <w:rFonts w:ascii="宋体" w:hAnsi="宋体"/>
              <w:kern w:val="0"/>
            </w:rPr>
          </w:pPr>
          <w:r>
            <w:rPr>
              <w:rFonts w:ascii="宋体" w:hAnsi="宋体" w:hint="eastAsia"/>
              <w:kern w:val="0"/>
            </w:rPr>
            <w:t>因</w:t>
          </w:r>
          <w:r>
            <w:rPr>
              <w:rFonts w:ascii="宋体" w:hAnsi="宋体" w:hint="eastAsia"/>
            </w:rPr>
            <w:t>金融资产转移</w:t>
          </w:r>
          <w:r>
            <w:rPr>
              <w:rFonts w:ascii="宋体" w:hAnsi="宋体" w:hint="eastAsia"/>
              <w:kern w:val="0"/>
            </w:rPr>
            <w:t>而终止确认的应收账款</w:t>
          </w:r>
        </w:p>
        <w:sdt>
          <w:sdtPr>
            <w:rPr>
              <w:rFonts w:hint="eastAsia"/>
            </w:rPr>
            <w:alias w:val="是否适用：母公司因金融资产转移而终止确认的应收账款[双击切换]"/>
            <w:tag w:val="_GBC_452701102453497e8ab0df8e4c523df9"/>
            <w:id w:val="-402761901"/>
            <w:lock w:val="sdtLocked"/>
            <w:placeholder>
              <w:docPart w:val="GBC22222222222222222222222222222"/>
            </w:placeholder>
          </w:sdtPr>
          <w:sdtContent>
            <w:p w14:paraId="1E22E54C" w14:textId="1119B7BF" w:rsidR="009D01F0" w:rsidRDefault="00174DED" w:rsidP="009B6C28">
              <w:pPr>
                <w:snapToGrid w:val="0"/>
                <w:spacing w:line="240" w:lineRule="atLeast"/>
              </w:pPr>
              <w:r>
                <w:fldChar w:fldCharType="begin"/>
              </w:r>
              <w:r w:rsidR="009B6C28">
                <w:instrText xml:space="preserve"> MACROBUTTON  SnrToggleCheckbox □适用 </w:instrText>
              </w:r>
              <w:r>
                <w:fldChar w:fldCharType="end"/>
              </w:r>
              <w:r>
                <w:fldChar w:fldCharType="begin"/>
              </w:r>
              <w:r w:rsidR="009B6C28">
                <w:instrText xml:space="preserve"> MACROBUTTON  SnrToggleCheckbox √不适用 </w:instrText>
              </w:r>
              <w:r>
                <w:fldChar w:fldCharType="end"/>
              </w:r>
            </w:p>
          </w:sdtContent>
        </w:sdt>
        <w:p w14:paraId="3BC34C6E" w14:textId="77777777" w:rsidR="009D01F0" w:rsidRDefault="00000000">
          <w:pPr>
            <w:snapToGrid w:val="0"/>
            <w:spacing w:line="240" w:lineRule="atLeast"/>
          </w:pPr>
        </w:p>
      </w:sdtContent>
    </w:sdt>
    <w:sdt>
      <w:sdtPr>
        <w:rPr>
          <w:rFonts w:ascii="宋体" w:hAnsi="宋体"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EndPr>
        <w:rPr>
          <w:szCs w:val="21"/>
        </w:rPr>
      </w:sdtEndPr>
      <w:sdtContent>
        <w:p w14:paraId="4E57FE2A" w14:textId="77777777" w:rsidR="009D01F0" w:rsidRDefault="00174DED" w:rsidP="00BC60D6">
          <w:pPr>
            <w:pStyle w:val="4"/>
            <w:numPr>
              <w:ilvl w:val="0"/>
              <w:numId w:val="90"/>
            </w:numPr>
            <w:tabs>
              <w:tab w:val="left" w:pos="630"/>
            </w:tabs>
            <w:ind w:left="0" w:firstLine="0"/>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母公司转移应收账款且继续涉入形成的资产、负债金额[双击切换]"/>
            <w:tag w:val="_GBC_18ab0f336ea34b009b496f240cc35a39"/>
            <w:id w:val="406661013"/>
            <w:lock w:val="sdtLocked"/>
            <w:placeholder>
              <w:docPart w:val="GBC22222222222222222222222222222"/>
            </w:placeholder>
          </w:sdtPr>
          <w:sdtContent>
            <w:p w14:paraId="42BAFFCA" w14:textId="080C3F12" w:rsidR="009D01F0" w:rsidRDefault="00174DED" w:rsidP="009B6C28">
              <w:pPr>
                <w:snapToGrid w:val="0"/>
                <w:spacing w:line="240" w:lineRule="atLeast"/>
              </w:pPr>
              <w:r>
                <w:fldChar w:fldCharType="begin"/>
              </w:r>
              <w:r w:rsidR="009B6C28">
                <w:instrText xml:space="preserve"> MACROBUTTON  SnrToggleCheckbox □适用 </w:instrText>
              </w:r>
              <w:r>
                <w:fldChar w:fldCharType="end"/>
              </w:r>
              <w:r>
                <w:fldChar w:fldCharType="begin"/>
              </w:r>
              <w:r w:rsidR="009B6C28">
                <w:instrText xml:space="preserve"> MACROBUTTON  SnrToggleCheckbox √不适用 </w:instrText>
              </w:r>
              <w:r>
                <w:fldChar w:fldCharType="end"/>
              </w:r>
            </w:p>
          </w:sdtContent>
        </w:sdt>
      </w:sdtContent>
    </w:sdt>
    <w:p w14:paraId="1AF3CE10" w14:textId="77777777" w:rsidR="009D01F0" w:rsidRDefault="009D01F0" w:rsidP="009D3E96">
      <w:pPr>
        <w:snapToGrid w:val="0"/>
        <w:spacing w:line="240" w:lineRule="atLeast"/>
      </w:pPr>
    </w:p>
    <w:sdt>
      <w:sdtPr>
        <w:rPr>
          <w:rFonts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14:paraId="163501F3" w14:textId="77777777" w:rsidR="009D01F0" w:rsidRDefault="00174DED">
          <w:r>
            <w:rPr>
              <w:rFonts w:hint="eastAsia"/>
            </w:rPr>
            <w:t>其他</w:t>
          </w:r>
          <w:r>
            <w:t>说明：</w:t>
          </w:r>
        </w:p>
        <w:sdt>
          <w:sdtPr>
            <w:rPr>
              <w:rFonts w:hint="eastAsia"/>
            </w:rPr>
            <w:alias w:val="是否适用：母公司应收账款其他说明[双击切换]"/>
            <w:tag w:val="_GBC_22a2c0a255e04aacadf1c076323bc980"/>
            <w:id w:val="1464532372"/>
            <w:lock w:val="sdtLocked"/>
            <w:placeholder>
              <w:docPart w:val="GBC22222222222222222222222222222"/>
            </w:placeholder>
          </w:sdtPr>
          <w:sdtContent>
            <w:p w14:paraId="16C10EC1" w14:textId="3605003B" w:rsidR="009D01F0" w:rsidRDefault="00174DED" w:rsidP="009B6C28">
              <w:pPr>
                <w:snapToGrid w:val="0"/>
                <w:spacing w:line="240" w:lineRule="atLeast"/>
              </w:pPr>
              <w:r>
                <w:fldChar w:fldCharType="begin"/>
              </w:r>
              <w:r w:rsidR="009B6C28">
                <w:instrText xml:space="preserve"> MACROBUTTON  SnrToggleCheckbox □适用 </w:instrText>
              </w:r>
              <w:r>
                <w:fldChar w:fldCharType="end"/>
              </w:r>
              <w:r>
                <w:fldChar w:fldCharType="begin"/>
              </w:r>
              <w:r w:rsidR="009B6C28">
                <w:instrText xml:space="preserve"> MACROBUTTON  SnrToggleCheckbox √不适用 </w:instrText>
              </w:r>
              <w:r>
                <w:fldChar w:fldCharType="end"/>
              </w:r>
            </w:p>
          </w:sdtContent>
        </w:sdt>
        <w:p w14:paraId="075FBA8A" w14:textId="77777777" w:rsidR="009D01F0" w:rsidRDefault="00000000">
          <w:pPr>
            <w:snapToGrid w:val="0"/>
            <w:spacing w:line="240" w:lineRule="atLeast"/>
          </w:pPr>
        </w:p>
      </w:sdtContent>
    </w:sdt>
    <w:p w14:paraId="7E83EAFD" w14:textId="77777777" w:rsidR="009D01F0" w:rsidRDefault="00174DED" w:rsidP="00BC60D6">
      <w:pPr>
        <w:pStyle w:val="3"/>
        <w:numPr>
          <w:ilvl w:val="0"/>
          <w:numId w:val="66"/>
        </w:numPr>
        <w:rPr>
          <w:rFonts w:ascii="宋体" w:hAnsi="宋体"/>
          <w:szCs w:val="21"/>
        </w:rPr>
      </w:pPr>
      <w:r>
        <w:rPr>
          <w:rFonts w:ascii="宋体" w:hAnsi="宋体" w:hint="eastAsia"/>
          <w:szCs w:val="21"/>
        </w:rPr>
        <w:t>其他应收款</w:t>
      </w:r>
    </w:p>
    <w:bookmarkStart w:id="267" w:name="_Hlk10546944" w:displacedByCustomXml="next"/>
    <w:sdt>
      <w:sdtPr>
        <w:rPr>
          <w:rFonts w:ascii="宋体" w:hAnsi="宋体" w:cs="宋体" w:hint="eastAsia"/>
          <w:b w:val="0"/>
          <w:bCs w:val="0"/>
          <w:kern w:val="0"/>
          <w:szCs w:val="24"/>
        </w:rPr>
        <w:alias w:val="模块:项目列示"/>
        <w:tag w:val="_SEC_e2f0b728ae404babbb57dfbc1fafed13"/>
        <w:id w:val="1308205422"/>
        <w:lock w:val="sdtLocked"/>
        <w:placeholder>
          <w:docPart w:val="GBC22222222222222222222222222222"/>
        </w:placeholder>
      </w:sdtPr>
      <w:sdtEndPr>
        <w:rPr>
          <w:szCs w:val="21"/>
        </w:rPr>
      </w:sdtEndPr>
      <w:sdtContent>
        <w:p w14:paraId="25DAE838" w14:textId="77777777" w:rsidR="009D01F0" w:rsidRDefault="00174DED">
          <w:pPr>
            <w:pStyle w:val="4"/>
            <w:rPr>
              <w:rFonts w:ascii="宋体" w:hAnsi="宋体"/>
            </w:rPr>
          </w:pPr>
          <w:r>
            <w:rPr>
              <w:rFonts w:ascii="宋体" w:hAnsi="宋体" w:hint="eastAsia"/>
            </w:rPr>
            <w:t>项目列示</w:t>
          </w:r>
        </w:p>
        <w:sdt>
          <w:sdtPr>
            <w:alias w:val="是否适用：母公司其他应收款分类列示[双击切换]"/>
            <w:tag w:val="_GBC_529e259f053b47d993fd4e3216204522"/>
            <w:id w:val="-324975760"/>
            <w:lock w:val="sdtLocked"/>
            <w:placeholder>
              <w:docPart w:val="GBC22222222222222222222222222222"/>
            </w:placeholder>
          </w:sdtPr>
          <w:sdtContent>
            <w:p w14:paraId="5A0B6D01" w14:textId="56E880B4" w:rsidR="009D01F0" w:rsidRDefault="00174DED">
              <w:r>
                <w:fldChar w:fldCharType="begin"/>
              </w:r>
              <w:r w:rsidR="009B6C28">
                <w:instrText xml:space="preserve"> MACROBUTTON  SnrToggleCheckbox √适用 </w:instrText>
              </w:r>
              <w:r>
                <w:fldChar w:fldCharType="end"/>
              </w:r>
              <w:r>
                <w:fldChar w:fldCharType="begin"/>
              </w:r>
              <w:r w:rsidR="009B6C28">
                <w:instrText xml:space="preserve"> MACROBUTTON  SnrToggleCheckbox □不适用 </w:instrText>
              </w:r>
              <w:r>
                <w:fldChar w:fldCharType="end"/>
              </w:r>
            </w:p>
          </w:sdtContent>
        </w:sdt>
        <w:p w14:paraId="0361B634" w14:textId="77777777" w:rsidR="009D01F0" w:rsidRDefault="00174DED">
          <w:pPr>
            <w:jc w:val="right"/>
          </w:pPr>
          <w:r>
            <w:rPr>
              <w:rFonts w:hint="eastAsia"/>
            </w:rPr>
            <w:t>单位：</w:t>
          </w:r>
          <w:sdt>
            <w:sdtPr>
              <w:rPr>
                <w:rFonts w:hint="eastAsia"/>
              </w:rPr>
              <w:alias w:val="单位：母公司其他应收款分类列示"/>
              <w:tag w:val="_GBC_306e86db57e64b00a9602dc7cbf81457"/>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其他应收款分类列示"/>
              <w:tag w:val="_GBC_cd5866350ae3491e87e9f82a7ed2a7c3"/>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113"/>
            <w:gridCol w:w="2862"/>
            <w:gridCol w:w="2848"/>
          </w:tblGrid>
          <w:tr w:rsidR="009D01F0" w14:paraId="4D4BE1F4" w14:textId="77777777" w:rsidTr="0094106C">
            <w:trPr>
              <w:cantSplit/>
            </w:trPr>
            <w:sdt>
              <w:sdtPr>
                <w:tag w:val="_PLD_9b14d51b79194bdea749a527966a0a2e"/>
                <w:id w:val="1911429300"/>
                <w:lock w:val="sdtLocked"/>
              </w:sdtPr>
              <w:sdtContent>
                <w:tc>
                  <w:tcPr>
                    <w:tcW w:w="1764" w:type="pct"/>
                    <w:vAlign w:val="center"/>
                  </w:tcPr>
                  <w:p w14:paraId="56979F83" w14:textId="77777777" w:rsidR="009D01F0" w:rsidRDefault="00174DED">
                    <w:pPr>
                      <w:jc w:val="center"/>
                    </w:pPr>
                    <w:r>
                      <w:rPr>
                        <w:rFonts w:hint="eastAsia"/>
                      </w:rPr>
                      <w:t>项目</w:t>
                    </w:r>
                  </w:p>
                </w:tc>
              </w:sdtContent>
            </w:sdt>
            <w:sdt>
              <w:sdtPr>
                <w:tag w:val="_PLD_1dd12447c07a4bf5b8eef82f2f9f5577"/>
                <w:id w:val="-259216682"/>
                <w:lock w:val="sdtLocked"/>
              </w:sdtPr>
              <w:sdtContent>
                <w:tc>
                  <w:tcPr>
                    <w:tcW w:w="1622" w:type="pct"/>
                    <w:vAlign w:val="center"/>
                  </w:tcPr>
                  <w:p w14:paraId="11CF4E64" w14:textId="77777777" w:rsidR="009D01F0" w:rsidRDefault="00174DED">
                    <w:pPr>
                      <w:jc w:val="center"/>
                    </w:pPr>
                    <w:r>
                      <w:rPr>
                        <w:rFonts w:hint="eastAsia"/>
                      </w:rPr>
                      <w:t>期末余额</w:t>
                    </w:r>
                  </w:p>
                </w:tc>
              </w:sdtContent>
            </w:sdt>
            <w:sdt>
              <w:sdtPr>
                <w:tag w:val="_PLD_2701e42352ac4ea1ae4d64adf5d28e89"/>
                <w:id w:val="998463655"/>
                <w:lock w:val="sdtLocked"/>
              </w:sdtPr>
              <w:sdtContent>
                <w:tc>
                  <w:tcPr>
                    <w:tcW w:w="1614" w:type="pct"/>
                    <w:vAlign w:val="center"/>
                  </w:tcPr>
                  <w:p w14:paraId="58FF1816" w14:textId="77777777" w:rsidR="009D01F0" w:rsidRDefault="00174DED">
                    <w:pPr>
                      <w:jc w:val="center"/>
                    </w:pPr>
                    <w:r>
                      <w:rPr>
                        <w:rFonts w:hint="eastAsia"/>
                      </w:rPr>
                      <w:t>期初余额</w:t>
                    </w:r>
                  </w:p>
                </w:tc>
              </w:sdtContent>
            </w:sdt>
          </w:tr>
          <w:tr w:rsidR="007026A7" w14:paraId="33EF5E43" w14:textId="77777777" w:rsidTr="00334576">
            <w:trPr>
              <w:cantSplit/>
            </w:trPr>
            <w:sdt>
              <w:sdtPr>
                <w:tag w:val="_PLD_11d00ac8309b4e85ac5c0ecfc4e39fdf"/>
                <w:id w:val="-1911228400"/>
                <w:lock w:val="sdtLocked"/>
              </w:sdtPr>
              <w:sdtContent>
                <w:tc>
                  <w:tcPr>
                    <w:tcW w:w="1764" w:type="pct"/>
                  </w:tcPr>
                  <w:p w14:paraId="0D3F1F0E" w14:textId="77777777" w:rsidR="007026A7" w:rsidRDefault="007026A7" w:rsidP="007026A7">
                    <w:pPr>
                      <w:ind w:right="5"/>
                    </w:pPr>
                    <w:r>
                      <w:rPr>
                        <w:rFonts w:hint="eastAsia"/>
                      </w:rPr>
                      <w:t>应收股利</w:t>
                    </w:r>
                  </w:p>
                </w:tc>
              </w:sdtContent>
            </w:sdt>
            <w:tc>
              <w:tcPr>
                <w:tcW w:w="1622" w:type="pct"/>
                <w:vAlign w:val="center"/>
              </w:tcPr>
              <w:p w14:paraId="49970A8B" w14:textId="75B6571F" w:rsidR="007026A7" w:rsidRDefault="007026A7" w:rsidP="00334576">
                <w:pPr>
                  <w:ind w:right="136"/>
                  <w:jc w:val="right"/>
                </w:pPr>
                <w:r>
                  <w:t>2,406,670,308</w:t>
                </w:r>
              </w:p>
            </w:tc>
            <w:tc>
              <w:tcPr>
                <w:tcW w:w="1614" w:type="pct"/>
                <w:vAlign w:val="center"/>
              </w:tcPr>
              <w:p w14:paraId="427C41A6" w14:textId="6F39475B" w:rsidR="007026A7" w:rsidRDefault="007026A7" w:rsidP="00334576">
                <w:pPr>
                  <w:ind w:right="136"/>
                  <w:jc w:val="right"/>
                </w:pPr>
                <w:r>
                  <w:t>2,406,670,308</w:t>
                </w:r>
              </w:p>
            </w:tc>
          </w:tr>
          <w:tr w:rsidR="007026A7" w14:paraId="379A4E93" w14:textId="77777777" w:rsidTr="00334576">
            <w:trPr>
              <w:cantSplit/>
            </w:trPr>
            <w:sdt>
              <w:sdtPr>
                <w:tag w:val="_PLD_42c4df4453344bc0910f3b3e20b096a2"/>
                <w:id w:val="-30575361"/>
                <w:lock w:val="sdtLocked"/>
              </w:sdtPr>
              <w:sdtContent>
                <w:tc>
                  <w:tcPr>
                    <w:tcW w:w="1764" w:type="pct"/>
                  </w:tcPr>
                  <w:p w14:paraId="01000BD5" w14:textId="77777777" w:rsidR="007026A7" w:rsidRDefault="007026A7" w:rsidP="007026A7">
                    <w:pPr>
                      <w:ind w:right="5"/>
                    </w:pPr>
                    <w:r>
                      <w:rPr>
                        <w:rFonts w:hint="eastAsia"/>
                      </w:rPr>
                      <w:t>其他应收款</w:t>
                    </w:r>
                  </w:p>
                </w:tc>
              </w:sdtContent>
            </w:sdt>
            <w:tc>
              <w:tcPr>
                <w:tcW w:w="1622" w:type="pct"/>
                <w:vAlign w:val="center"/>
              </w:tcPr>
              <w:p w14:paraId="79D29589" w14:textId="03735B15" w:rsidR="007026A7" w:rsidRDefault="007026A7" w:rsidP="00334576">
                <w:pPr>
                  <w:ind w:right="136"/>
                  <w:jc w:val="right"/>
                </w:pPr>
                <w:r>
                  <w:t>2,641,180,264</w:t>
                </w:r>
              </w:p>
            </w:tc>
            <w:tc>
              <w:tcPr>
                <w:tcW w:w="1614" w:type="pct"/>
                <w:vAlign w:val="center"/>
              </w:tcPr>
              <w:p w14:paraId="1EBF9A97" w14:textId="7B79F331" w:rsidR="007026A7" w:rsidRDefault="007026A7" w:rsidP="00334576">
                <w:pPr>
                  <w:ind w:right="136"/>
                  <w:jc w:val="right"/>
                </w:pPr>
                <w:r>
                  <w:t>1,410,867,255</w:t>
                </w:r>
              </w:p>
            </w:tc>
          </w:tr>
          <w:tr w:rsidR="007026A7" w14:paraId="5DD077AE" w14:textId="77777777" w:rsidTr="00334576">
            <w:trPr>
              <w:cantSplit/>
            </w:trPr>
            <w:sdt>
              <w:sdtPr>
                <w:tag w:val="_PLD_657f57c42bdf4019ba2e4df3e8e8d440"/>
                <w:id w:val="-1983839436"/>
                <w:lock w:val="sdtLocked"/>
              </w:sdtPr>
              <w:sdtContent>
                <w:tc>
                  <w:tcPr>
                    <w:tcW w:w="1764" w:type="pct"/>
                    <w:vAlign w:val="center"/>
                  </w:tcPr>
                  <w:p w14:paraId="35C52E53" w14:textId="77777777" w:rsidR="007026A7" w:rsidRDefault="007026A7" w:rsidP="007026A7">
                    <w:pPr>
                      <w:autoSpaceDE w:val="0"/>
                      <w:autoSpaceDN w:val="0"/>
                      <w:adjustRightInd w:val="0"/>
                      <w:jc w:val="center"/>
                    </w:pPr>
                    <w:r>
                      <w:rPr>
                        <w:rFonts w:hint="eastAsia"/>
                      </w:rPr>
                      <w:t>合计</w:t>
                    </w:r>
                  </w:p>
                </w:tc>
              </w:sdtContent>
            </w:sdt>
            <w:tc>
              <w:tcPr>
                <w:tcW w:w="1622" w:type="pct"/>
                <w:vAlign w:val="center"/>
              </w:tcPr>
              <w:p w14:paraId="688F0695" w14:textId="10739258" w:rsidR="007026A7" w:rsidRDefault="007026A7" w:rsidP="00334576">
                <w:pPr>
                  <w:ind w:right="136"/>
                  <w:jc w:val="right"/>
                </w:pPr>
                <w:r>
                  <w:t>5,047,850,572</w:t>
                </w:r>
              </w:p>
            </w:tc>
            <w:tc>
              <w:tcPr>
                <w:tcW w:w="1614" w:type="pct"/>
                <w:vAlign w:val="center"/>
              </w:tcPr>
              <w:p w14:paraId="51FC7990" w14:textId="3CC1F10B" w:rsidR="007026A7" w:rsidRDefault="007026A7" w:rsidP="00334576">
                <w:pPr>
                  <w:ind w:right="136"/>
                  <w:jc w:val="right"/>
                </w:pPr>
                <w:r>
                  <w:t>3,817,537,563</w:t>
                </w:r>
              </w:p>
            </w:tc>
          </w:tr>
        </w:tbl>
        <w:p w14:paraId="218C3D68" w14:textId="77777777" w:rsidR="009D01F0" w:rsidRDefault="009D01F0"/>
        <w:p w14:paraId="1C1C878A" w14:textId="77777777" w:rsidR="009D01F0" w:rsidRDefault="00174DED">
          <w:bookmarkStart w:id="268" w:name="_Hlk533797002"/>
          <w:r>
            <w:rPr>
              <w:rFonts w:hint="eastAsia"/>
            </w:rPr>
            <w:t>其他说明：</w:t>
          </w:r>
        </w:p>
        <w:sdt>
          <w:sdtPr>
            <w:alias w:val="是否适用：母公司其他应收款分类列示其他说明[双击切换]"/>
            <w:tag w:val="_GBC_87c9afe4c5c54a4b93c9b78663bd8bf3"/>
            <w:id w:val="1220785770"/>
            <w:lock w:val="sdtLocked"/>
            <w:placeholder>
              <w:docPart w:val="GBC22222222222222222222222222222"/>
            </w:placeholder>
          </w:sdtPr>
          <w:sdtContent>
            <w:p w14:paraId="47E075A4" w14:textId="15A2C676" w:rsidR="009D01F0"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p w14:paraId="090E007B" w14:textId="2BA39698" w:rsidR="009D01F0" w:rsidRDefault="00000000"/>
        <w:bookmarkEnd w:id="268" w:displacedByCustomXml="next"/>
      </w:sdtContent>
    </w:sdt>
    <w:bookmarkEnd w:id="267" w:displacedByCustomXml="prev"/>
    <w:p w14:paraId="7935115F" w14:textId="77777777" w:rsidR="009D01F0" w:rsidRDefault="00174DED">
      <w:pPr>
        <w:pStyle w:val="4"/>
        <w:rPr>
          <w:rFonts w:ascii="宋体" w:hAnsi="宋体"/>
        </w:rPr>
      </w:pPr>
      <w:r>
        <w:rPr>
          <w:rFonts w:ascii="宋体" w:hAnsi="宋体" w:hint="eastAsia"/>
        </w:rPr>
        <w:t>应收利息</w:t>
      </w:r>
    </w:p>
    <w:bookmarkStart w:id="269" w:name="_Hlk10547023" w:displacedByCustomXml="next"/>
    <w:bookmarkStart w:id="270" w:name="_Hlk10547033" w:displacedByCustomXml="next"/>
    <w:sdt>
      <w:sdtPr>
        <w:rPr>
          <w:rFonts w:ascii="宋体" w:hAnsi="宋体" w:cs="宋体" w:hint="eastAsia"/>
          <w:b w:val="0"/>
          <w:bCs w:val="0"/>
          <w:kern w:val="0"/>
          <w:szCs w:val="24"/>
        </w:rPr>
        <w:alias w:val="模块:应收利息分类"/>
        <w:tag w:val="_SEC_91e08163b2464f8cb5d135fd131f631f"/>
        <w:id w:val="-507293084"/>
        <w:lock w:val="sdtLocked"/>
        <w:placeholder>
          <w:docPart w:val="GBC22222222222222222222222222222"/>
        </w:placeholder>
      </w:sdtPr>
      <w:sdtEndPr>
        <w:rPr>
          <w:szCs w:val="21"/>
        </w:rPr>
      </w:sdtEndPr>
      <w:sdtContent>
        <w:p w14:paraId="03E86D8A" w14:textId="77777777" w:rsidR="009D01F0" w:rsidRDefault="00174DED" w:rsidP="00BC60D6">
          <w:pPr>
            <w:pStyle w:val="4"/>
            <w:numPr>
              <w:ilvl w:val="3"/>
              <w:numId w:val="91"/>
            </w:numPr>
            <w:ind w:left="426" w:hanging="426"/>
            <w:rPr>
              <w:rFonts w:ascii="宋体" w:hAnsi="宋体"/>
            </w:rPr>
          </w:pPr>
          <w:r>
            <w:rPr>
              <w:rFonts w:ascii="宋体" w:hAnsi="宋体" w:hint="eastAsia"/>
            </w:rPr>
            <w:t>应收利息分类</w:t>
          </w:r>
          <w:bookmarkEnd w:id="269"/>
        </w:p>
        <w:sdt>
          <w:sdtPr>
            <w:alias w:val="是否适用：母公司应收利息分类[双击切换]"/>
            <w:tag w:val="_GBC_7b29d5fc39c94a909c39eedf47c8008f"/>
            <w:id w:val="-1243791716"/>
            <w:lock w:val="sdtLocked"/>
            <w:placeholder>
              <w:docPart w:val="GBC22222222222222222222222222222"/>
            </w:placeholder>
          </w:sdtPr>
          <w:sdtContent>
            <w:p w14:paraId="01850B55" w14:textId="3442DEBC" w:rsidR="009D01F0"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sdtContent>
    </w:sdt>
    <w:bookmarkEnd w:id="270" w:displacedByCustomXml="prev"/>
    <w:bookmarkStart w:id="271" w:name="_Hlk10547054" w:displacedByCustomXml="next"/>
    <w:bookmarkStart w:id="272" w:name="_Hlk10547064" w:displacedByCustomXml="next"/>
    <w:sdt>
      <w:sdtPr>
        <w:rPr>
          <w:rFonts w:ascii="宋体" w:hAnsi="宋体" w:cs="宋体" w:hint="eastAsia"/>
          <w:b w:val="0"/>
          <w:bCs w:val="0"/>
          <w:kern w:val="0"/>
          <w:szCs w:val="24"/>
        </w:rPr>
        <w:alias w:val="模块:重要逾期利息"/>
        <w:tag w:val="_SEC_e80bd789f30b40de829902e04129ef49"/>
        <w:id w:val="237379072"/>
        <w:lock w:val="sdtLocked"/>
        <w:placeholder>
          <w:docPart w:val="GBC22222222222222222222222222222"/>
        </w:placeholder>
      </w:sdtPr>
      <w:sdtEndPr>
        <w:rPr>
          <w:rFonts w:hint="default"/>
          <w:szCs w:val="21"/>
        </w:rPr>
      </w:sdtEndPr>
      <w:sdtContent>
        <w:p w14:paraId="68106A2F" w14:textId="77777777" w:rsidR="009D01F0" w:rsidRDefault="00174DED" w:rsidP="00BC60D6">
          <w:pPr>
            <w:pStyle w:val="4"/>
            <w:numPr>
              <w:ilvl w:val="3"/>
              <w:numId w:val="91"/>
            </w:numPr>
            <w:ind w:left="426" w:hanging="426"/>
            <w:rPr>
              <w:rFonts w:ascii="宋体" w:hAnsi="宋体"/>
            </w:rPr>
          </w:pPr>
          <w:r>
            <w:rPr>
              <w:rFonts w:ascii="宋体" w:hAnsi="宋体" w:hint="eastAsia"/>
            </w:rPr>
            <w:t>重要逾期利息</w:t>
          </w:r>
          <w:bookmarkEnd w:id="271"/>
        </w:p>
        <w:sdt>
          <w:sdtPr>
            <w:alias w:val="是否适用：母公司重要逾期利息[双击切换]"/>
            <w:tag w:val="_GBC_2527ddfc737d4b8c8fa3ca7d6387408d"/>
            <w:id w:val="-1107804201"/>
            <w:lock w:val="sdtLocked"/>
            <w:placeholder>
              <w:docPart w:val="GBC22222222222222222222222222222"/>
            </w:placeholder>
          </w:sdtPr>
          <w:sdtContent>
            <w:p w14:paraId="70AD4E1F" w14:textId="27C9618A" w:rsidR="009D01F0"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sdtContent>
    </w:sdt>
    <w:bookmarkEnd w:id="272" w:displacedByCustomXml="prev"/>
    <w:bookmarkStart w:id="273" w:name="_Hlk10547083" w:displacedByCustomXml="next"/>
    <w:bookmarkStart w:id="274" w:name="_Hlk10547096" w:displacedByCustomXml="next"/>
    <w:sdt>
      <w:sdtPr>
        <w:rPr>
          <w:rFonts w:ascii="宋体" w:hAnsi="宋体" w:cs="宋体" w:hint="eastAsia"/>
          <w:b w:val="0"/>
          <w:bCs w:val="0"/>
          <w:kern w:val="0"/>
          <w:szCs w:val="24"/>
        </w:rPr>
        <w:alias w:val="模块:坏账准备计提情况"/>
        <w:tag w:val="_SEC_ce38368754b54030878f7a4b3d48648e"/>
        <w:id w:val="271901052"/>
        <w:lock w:val="sdtLocked"/>
        <w:placeholder>
          <w:docPart w:val="GBC22222222222222222222222222222"/>
        </w:placeholder>
      </w:sdtPr>
      <w:sdtEndPr>
        <w:rPr>
          <w:rFonts w:hint="default"/>
          <w:szCs w:val="21"/>
        </w:rPr>
      </w:sdtEndPr>
      <w:sdtContent>
        <w:p w14:paraId="439AF65E" w14:textId="77777777" w:rsidR="009D01F0" w:rsidRDefault="00174DED" w:rsidP="00BC60D6">
          <w:pPr>
            <w:pStyle w:val="4"/>
            <w:numPr>
              <w:ilvl w:val="3"/>
              <w:numId w:val="91"/>
            </w:numPr>
            <w:ind w:left="426" w:hanging="426"/>
            <w:rPr>
              <w:rFonts w:ascii="宋体" w:hAnsi="宋体"/>
            </w:rPr>
          </w:pPr>
          <w:r>
            <w:rPr>
              <w:rFonts w:ascii="宋体" w:hAnsi="宋体" w:cs="宋体" w:hint="eastAsia"/>
              <w:kern w:val="0"/>
              <w:szCs w:val="24"/>
            </w:rPr>
            <w:t>坏账准备计提情况</w:t>
          </w:r>
          <w:bookmarkEnd w:id="273"/>
        </w:p>
        <w:sdt>
          <w:sdtPr>
            <w:alias w:val="是否适用：母公司应收利息坏账准备调节表[双击切换]"/>
            <w:tag w:val="_GBC_051d1f4329834464b99226954bb8040d"/>
            <w:id w:val="-1515997636"/>
            <w:lock w:val="sdtLocked"/>
            <w:placeholder>
              <w:docPart w:val="GBC22222222222222222222222222222"/>
            </w:placeholder>
          </w:sdtPr>
          <w:sdtContent>
            <w:p w14:paraId="2AEA5EC6" w14:textId="11872C37" w:rsidR="007026A7"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p w14:paraId="18F5BEAD" w14:textId="5FC523C3" w:rsidR="009D01F0" w:rsidRDefault="009D01F0"/>
        <w:p w14:paraId="26A0AB58" w14:textId="77777777" w:rsidR="009D01F0" w:rsidRDefault="00000000"/>
      </w:sdtContent>
    </w:sdt>
    <w:bookmarkEnd w:id="274" w:displacedByCustomXml="prev"/>
    <w:bookmarkStart w:id="275" w:name="_Hlk10547119" w:displacedByCustomXml="next"/>
    <w:bookmarkStart w:id="276" w:name="_Hlk10547128" w:displacedByCustomXml="next"/>
    <w:sdt>
      <w:sdtPr>
        <w:rPr>
          <w:rFonts w:hint="eastAsia"/>
        </w:rPr>
        <w:alias w:val="模块:其他说明："/>
        <w:tag w:val="_SEC_ad2b0daa52af481d8a56e5f8f2ccc52e"/>
        <w:id w:val="-1784959277"/>
        <w:lock w:val="sdtLocked"/>
        <w:placeholder>
          <w:docPart w:val="GBC22222222222222222222222222222"/>
        </w:placeholder>
      </w:sdtPr>
      <w:sdtEndPr>
        <w:rPr>
          <w:rFonts w:hint="default"/>
        </w:rPr>
      </w:sdtEndPr>
      <w:sdtContent>
        <w:p w14:paraId="7CDA2728" w14:textId="77777777" w:rsidR="009D01F0" w:rsidRDefault="00174DED">
          <w:r>
            <w:rPr>
              <w:rFonts w:hint="eastAsia"/>
            </w:rPr>
            <w:t>其他说明：</w:t>
          </w:r>
          <w:bookmarkEnd w:id="275"/>
        </w:p>
        <w:sdt>
          <w:sdtPr>
            <w:alias w:val="是否适用：母公司应收利息其他说明[双击切换]"/>
            <w:tag w:val="_GBC_936c374258514f469f2c9bb36b889c43"/>
            <w:id w:val="-1380776493"/>
            <w:lock w:val="sdtLocked"/>
            <w:placeholder>
              <w:docPart w:val="GBC22222222222222222222222222222"/>
            </w:placeholder>
          </w:sdtPr>
          <w:sdtContent>
            <w:p w14:paraId="70A350CE" w14:textId="5AA9017A" w:rsidR="009D01F0"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p w14:paraId="445FDB2F" w14:textId="77777777" w:rsidR="009D01F0" w:rsidRDefault="00000000"/>
      </w:sdtContent>
    </w:sdt>
    <w:bookmarkEnd w:id="276" w:displacedByCustomXml="prev"/>
    <w:p w14:paraId="2C6866BA" w14:textId="77777777" w:rsidR="009D01F0" w:rsidRDefault="00174DED">
      <w:pPr>
        <w:pStyle w:val="4"/>
        <w:rPr>
          <w:rFonts w:ascii="宋体" w:hAnsi="宋体"/>
        </w:rPr>
      </w:pPr>
      <w:r>
        <w:rPr>
          <w:rFonts w:ascii="宋体" w:hAnsi="宋体" w:hint="eastAsia"/>
        </w:rPr>
        <w:lastRenderedPageBreak/>
        <w:t>应收股利</w:t>
      </w:r>
    </w:p>
    <w:bookmarkStart w:id="277" w:name="_Hlk10547160" w:displacedByCustomXml="next"/>
    <w:bookmarkStart w:id="278" w:name="_Hlk10547171" w:displacedByCustomXml="next"/>
    <w:sdt>
      <w:sdtPr>
        <w:rPr>
          <w:rFonts w:ascii="宋体" w:hAnsi="宋体" w:cs="宋体" w:hint="eastAsia"/>
          <w:b w:val="0"/>
          <w:bCs w:val="0"/>
          <w:kern w:val="0"/>
          <w:szCs w:val="24"/>
        </w:rPr>
        <w:alias w:val="模块:应收股利"/>
        <w:tag w:val="_SEC_18f0cc3557ff45749d07d7a27d7c9620"/>
        <w:id w:val="282932716"/>
        <w:lock w:val="sdtLocked"/>
        <w:placeholder>
          <w:docPart w:val="GBC22222222222222222222222222222"/>
        </w:placeholder>
      </w:sdtPr>
      <w:sdtEndPr>
        <w:rPr>
          <w:szCs w:val="21"/>
        </w:rPr>
      </w:sdtEndPr>
      <w:sdtContent>
        <w:p w14:paraId="3C39C071" w14:textId="77777777" w:rsidR="009D01F0" w:rsidRDefault="00174DED" w:rsidP="00BC60D6">
          <w:pPr>
            <w:pStyle w:val="4"/>
            <w:numPr>
              <w:ilvl w:val="3"/>
              <w:numId w:val="92"/>
            </w:numPr>
            <w:ind w:left="426" w:hanging="426"/>
            <w:rPr>
              <w:rFonts w:ascii="宋体" w:hAnsi="宋体"/>
            </w:rPr>
          </w:pPr>
          <w:r>
            <w:rPr>
              <w:rFonts w:ascii="宋体" w:hAnsi="宋体" w:hint="eastAsia"/>
            </w:rPr>
            <w:t>应收股利</w:t>
          </w:r>
          <w:bookmarkEnd w:id="277"/>
        </w:p>
        <w:sdt>
          <w:sdtPr>
            <w:alias w:val="是否适用：母公司应收股利[双击切换]"/>
            <w:tag w:val="_GBC_3f36acb68ddd426b990a146c5c14da80"/>
            <w:id w:val="-1917862333"/>
            <w:lock w:val="sdtLocked"/>
            <w:placeholder>
              <w:docPart w:val="GBC22222222222222222222222222222"/>
            </w:placeholder>
          </w:sdtPr>
          <w:sdtContent>
            <w:p w14:paraId="0E9884D9" w14:textId="32830B22" w:rsidR="009D01F0" w:rsidRDefault="00174DED">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p w14:paraId="0C2D2B7D" w14:textId="77777777" w:rsidR="009D01F0" w:rsidRDefault="00174DED">
          <w:pPr>
            <w:jc w:val="right"/>
          </w:pPr>
          <w:r>
            <w:rPr>
              <w:rFonts w:hint="eastAsia"/>
            </w:rPr>
            <w:t>单位：</w:t>
          </w:r>
          <w:sdt>
            <w:sdtPr>
              <w:rPr>
                <w:rFonts w:hint="eastAsia"/>
              </w:rPr>
              <w:alias w:val="单位：母公司应收股利"/>
              <w:tag w:val="_GBC_e366134590994916ad440e1f86811baf"/>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应收股利"/>
              <w:tag w:val="_GBC_775e6a0d5c9a4f36b4b0b9f8ccda5bad"/>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2740"/>
            <w:gridCol w:w="2755"/>
          </w:tblGrid>
          <w:tr w:rsidR="007026A7" w14:paraId="56C4CB41" w14:textId="77777777" w:rsidTr="00E81B1F">
            <w:sdt>
              <w:sdtPr>
                <w:tag w:val="_PLD_b87c7fccab6c455e8950ee7fa77c8733"/>
                <w:id w:val="872507360"/>
                <w:lock w:val="sdtLocked"/>
              </w:sdtPr>
              <w:sdtContent>
                <w:tc>
                  <w:tcPr>
                    <w:tcW w:w="1886" w:type="pct"/>
                    <w:vAlign w:val="center"/>
                  </w:tcPr>
                  <w:p w14:paraId="2A3FFB26" w14:textId="77777777" w:rsidR="007026A7" w:rsidRDefault="007026A7" w:rsidP="00E81B1F">
                    <w:pPr>
                      <w:jc w:val="center"/>
                    </w:pPr>
                    <w:r>
                      <w:rPr>
                        <w:rFonts w:hint="eastAsia"/>
                      </w:rPr>
                      <w:t>项目(或被投资单位)</w:t>
                    </w:r>
                  </w:p>
                </w:tc>
              </w:sdtContent>
            </w:sdt>
            <w:sdt>
              <w:sdtPr>
                <w:tag w:val="_PLD_71bd546e51944d7e86945cae947ca7e3"/>
                <w:id w:val="1172067230"/>
                <w:lock w:val="sdtLocked"/>
              </w:sdtPr>
              <w:sdtContent>
                <w:tc>
                  <w:tcPr>
                    <w:tcW w:w="1553" w:type="pct"/>
                    <w:vAlign w:val="center"/>
                  </w:tcPr>
                  <w:p w14:paraId="7392A0B7" w14:textId="77777777" w:rsidR="007026A7" w:rsidRDefault="007026A7" w:rsidP="00E81B1F">
                    <w:pPr>
                      <w:jc w:val="center"/>
                    </w:pPr>
                    <w:r>
                      <w:rPr>
                        <w:rFonts w:hint="eastAsia"/>
                      </w:rPr>
                      <w:t>期末余额</w:t>
                    </w:r>
                  </w:p>
                </w:tc>
              </w:sdtContent>
            </w:sdt>
            <w:sdt>
              <w:sdtPr>
                <w:tag w:val="_PLD_a057b5b882e84e6e85ec2267d16598c0"/>
                <w:id w:val="762105823"/>
                <w:lock w:val="sdtLocked"/>
              </w:sdtPr>
              <w:sdtContent>
                <w:tc>
                  <w:tcPr>
                    <w:tcW w:w="1561" w:type="pct"/>
                    <w:vAlign w:val="center"/>
                  </w:tcPr>
                  <w:p w14:paraId="5B2C8A5C" w14:textId="77777777" w:rsidR="007026A7" w:rsidRDefault="007026A7" w:rsidP="00E81B1F">
                    <w:pPr>
                      <w:jc w:val="center"/>
                    </w:pPr>
                    <w:r>
                      <w:rPr>
                        <w:rFonts w:hint="eastAsia"/>
                      </w:rPr>
                      <w:t>期初余额</w:t>
                    </w:r>
                  </w:p>
                </w:tc>
              </w:sdtContent>
            </w:sdt>
          </w:tr>
          <w:sdt>
            <w:sdtPr>
              <w:rPr>
                <w:rFonts w:hint="eastAsia"/>
                <w:kern w:val="2"/>
              </w:rPr>
              <w:alias w:val="应收股利明细"/>
              <w:tag w:val="_TUP_1ff5f8f45a2949f1b9c94eaf933424a7"/>
              <w:id w:val="253939202"/>
              <w:lock w:val="sdtLocked"/>
              <w:placeholder>
                <w:docPart w:val="BE615ADC1DA0446F8BA00B8FF0C454F7"/>
              </w:placeholder>
            </w:sdtPr>
            <w:sdtContent>
              <w:tr w:rsidR="007026A7" w14:paraId="467A9CEB" w14:textId="77777777" w:rsidTr="00E81B1F">
                <w:tc>
                  <w:tcPr>
                    <w:tcW w:w="1886" w:type="pct"/>
                  </w:tcPr>
                  <w:p w14:paraId="56B662AA" w14:textId="260EC4E0" w:rsidR="007026A7" w:rsidRDefault="007026A7" w:rsidP="00E81B1F">
                    <w:r>
                      <w:t>应收联营公司股利</w:t>
                    </w:r>
                  </w:p>
                </w:tc>
                <w:tc>
                  <w:tcPr>
                    <w:tcW w:w="1553" w:type="pct"/>
                  </w:tcPr>
                  <w:p w14:paraId="2DF3FCBC" w14:textId="77777777" w:rsidR="007026A7" w:rsidRDefault="007026A7" w:rsidP="00E81B1F">
                    <w:pPr>
                      <w:jc w:val="right"/>
                    </w:pPr>
                    <w:r>
                      <w:t>2,406,670,308</w:t>
                    </w:r>
                  </w:p>
                </w:tc>
                <w:tc>
                  <w:tcPr>
                    <w:tcW w:w="1561" w:type="pct"/>
                  </w:tcPr>
                  <w:p w14:paraId="04337E22" w14:textId="77777777" w:rsidR="007026A7" w:rsidRDefault="007026A7" w:rsidP="00E81B1F">
                    <w:pPr>
                      <w:jc w:val="right"/>
                    </w:pPr>
                    <w:r>
                      <w:t>2,406,670,308</w:t>
                    </w:r>
                  </w:p>
                </w:tc>
              </w:tr>
            </w:sdtContent>
          </w:sdt>
          <w:tr w:rsidR="007026A7" w14:paraId="548E2B63" w14:textId="77777777" w:rsidTr="00E81B1F">
            <w:sdt>
              <w:sdtPr>
                <w:tag w:val="_PLD_e1484a84dae543fcb190b5d5f8a4e713"/>
                <w:id w:val="-1776552845"/>
                <w:lock w:val="sdtLocked"/>
              </w:sdtPr>
              <w:sdtContent>
                <w:tc>
                  <w:tcPr>
                    <w:tcW w:w="1886" w:type="pct"/>
                    <w:vAlign w:val="center"/>
                  </w:tcPr>
                  <w:p w14:paraId="68E2B08C" w14:textId="77777777" w:rsidR="007026A7" w:rsidRDefault="007026A7" w:rsidP="00E81B1F">
                    <w:pPr>
                      <w:jc w:val="center"/>
                    </w:pPr>
                    <w:r>
                      <w:rPr>
                        <w:rFonts w:hint="eastAsia"/>
                      </w:rPr>
                      <w:t>合计</w:t>
                    </w:r>
                  </w:p>
                </w:tc>
              </w:sdtContent>
            </w:sdt>
            <w:tc>
              <w:tcPr>
                <w:tcW w:w="1553" w:type="pct"/>
              </w:tcPr>
              <w:p w14:paraId="5B9BC825" w14:textId="77777777" w:rsidR="007026A7" w:rsidRDefault="007026A7" w:rsidP="00E81B1F">
                <w:pPr>
                  <w:jc w:val="right"/>
                </w:pPr>
                <w:r>
                  <w:t>2,406,670,308</w:t>
                </w:r>
              </w:p>
            </w:tc>
            <w:tc>
              <w:tcPr>
                <w:tcW w:w="1561" w:type="pct"/>
              </w:tcPr>
              <w:p w14:paraId="025A12C1" w14:textId="77777777" w:rsidR="007026A7" w:rsidRDefault="007026A7" w:rsidP="00E81B1F">
                <w:pPr>
                  <w:jc w:val="right"/>
                </w:pPr>
                <w:r>
                  <w:t>2,406,670,308</w:t>
                </w:r>
              </w:p>
            </w:tc>
          </w:tr>
        </w:tbl>
        <w:p w14:paraId="4CEF1F4B" w14:textId="2FD51EE2" w:rsidR="009D01F0" w:rsidRDefault="00000000"/>
      </w:sdtContent>
    </w:sdt>
    <w:bookmarkEnd w:id="278" w:displacedByCustomXml="prev"/>
    <w:bookmarkStart w:id="279" w:name="_Hlk10547188" w:displacedByCustomXml="next"/>
    <w:bookmarkStart w:id="280" w:name="_Hlk10547199" w:displacedByCustomXml="next"/>
    <w:sdt>
      <w:sdtPr>
        <w:rPr>
          <w:rFonts w:ascii="宋体" w:hAnsi="宋体" w:cs="宋体" w:hint="eastAsia"/>
          <w:b w:val="0"/>
          <w:bCs w:val="0"/>
          <w:kern w:val="0"/>
          <w:szCs w:val="24"/>
        </w:rPr>
        <w:alias w:val="模块:重要的账龄超过1年的应收股利"/>
        <w:tag w:val="_SEC_ccfd129beeb14f31b282a062cd845e5e"/>
        <w:id w:val="-1696995972"/>
        <w:lock w:val="sdtLocked"/>
        <w:placeholder>
          <w:docPart w:val="GBC22222222222222222222222222222"/>
        </w:placeholder>
      </w:sdtPr>
      <w:sdtEndPr>
        <w:rPr>
          <w:rFonts w:hint="default"/>
          <w:szCs w:val="21"/>
        </w:rPr>
      </w:sdtEndPr>
      <w:sdtContent>
        <w:p w14:paraId="0C904F4D" w14:textId="77777777" w:rsidR="009D01F0" w:rsidRDefault="00174DED" w:rsidP="00BC60D6">
          <w:pPr>
            <w:pStyle w:val="4"/>
            <w:numPr>
              <w:ilvl w:val="3"/>
              <w:numId w:val="92"/>
            </w:numPr>
            <w:ind w:left="426" w:hanging="426"/>
            <w:rPr>
              <w:rFonts w:ascii="宋体" w:hAnsi="宋体"/>
            </w:rPr>
          </w:pPr>
          <w:r>
            <w:rPr>
              <w:rFonts w:ascii="宋体" w:hAnsi="宋体" w:hint="eastAsia"/>
            </w:rPr>
            <w:t>重要的账龄超过1年的应收股利</w:t>
          </w:r>
          <w:bookmarkEnd w:id="279"/>
        </w:p>
        <w:sdt>
          <w:sdtPr>
            <w:alias w:val="是否适用：母公司重要的账龄超过1年的应收股利[双击切换]"/>
            <w:tag w:val="_GBC_5ce593c40926400393bed620009e5006"/>
            <w:id w:val="1536166363"/>
            <w:lock w:val="sdtLocked"/>
            <w:placeholder>
              <w:docPart w:val="GBC22222222222222222222222222222"/>
            </w:placeholder>
          </w:sdtPr>
          <w:sdtContent>
            <w:p w14:paraId="0C9B89C8" w14:textId="2E4C64D7" w:rsidR="009D01F0"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sdtContent>
    </w:sdt>
    <w:bookmarkEnd w:id="280" w:displacedByCustomXml="prev"/>
    <w:bookmarkStart w:id="281" w:name="_Hlk10547212" w:displacedByCustomXml="next"/>
    <w:bookmarkStart w:id="282" w:name="_Hlk10547224" w:displacedByCustomXml="next"/>
    <w:sdt>
      <w:sdtPr>
        <w:rPr>
          <w:rFonts w:ascii="宋体" w:hAnsi="宋体" w:cs="宋体" w:hint="eastAsia"/>
          <w:b w:val="0"/>
          <w:bCs w:val="0"/>
          <w:kern w:val="0"/>
          <w:szCs w:val="24"/>
        </w:rPr>
        <w:alias w:val="模块:坏账准备计提情况"/>
        <w:tag w:val="_SEC_3d41530a7b3d408cbfe627f818ea914c"/>
        <w:id w:val="1051425534"/>
        <w:lock w:val="sdtLocked"/>
        <w:placeholder>
          <w:docPart w:val="GBC22222222222222222222222222222"/>
        </w:placeholder>
      </w:sdtPr>
      <w:sdtEndPr>
        <w:rPr>
          <w:rFonts w:hint="default"/>
          <w:szCs w:val="21"/>
        </w:rPr>
      </w:sdtEndPr>
      <w:sdtContent>
        <w:p w14:paraId="46017D58" w14:textId="77777777" w:rsidR="009D01F0" w:rsidRDefault="00174DED" w:rsidP="00BC60D6">
          <w:pPr>
            <w:pStyle w:val="4"/>
            <w:numPr>
              <w:ilvl w:val="3"/>
              <w:numId w:val="92"/>
            </w:numPr>
            <w:ind w:left="426" w:hanging="426"/>
            <w:rPr>
              <w:rFonts w:ascii="宋体" w:hAnsi="宋体"/>
            </w:rPr>
          </w:pPr>
          <w:r>
            <w:rPr>
              <w:rFonts w:ascii="宋体" w:hAnsi="宋体" w:cs="宋体" w:hint="eastAsia"/>
              <w:kern w:val="0"/>
              <w:szCs w:val="24"/>
            </w:rPr>
            <w:t>坏账准备计提情况</w:t>
          </w:r>
          <w:bookmarkEnd w:id="281"/>
        </w:p>
        <w:sdt>
          <w:sdtPr>
            <w:alias w:val="是否适用：母公司应收股利坏账准备调节表[双击切换]"/>
            <w:tag w:val="_GBC_9d130aecb6cb4874ac083fcdce5ee739"/>
            <w:id w:val="-88006743"/>
            <w:lock w:val="sdtLocked"/>
            <w:placeholder>
              <w:docPart w:val="GBC22222222222222222222222222222"/>
            </w:placeholder>
          </w:sdtPr>
          <w:sdtContent>
            <w:p w14:paraId="423281F2" w14:textId="110B0E0B" w:rsidR="007026A7"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p w14:paraId="6B88F3A5" w14:textId="0926E221" w:rsidR="009D01F0" w:rsidRDefault="009D01F0"/>
        <w:p w14:paraId="7FF7FCF2" w14:textId="77777777" w:rsidR="009D01F0" w:rsidRDefault="00000000"/>
      </w:sdtContent>
    </w:sdt>
    <w:bookmarkEnd w:id="282" w:displacedByCustomXml="prev"/>
    <w:bookmarkStart w:id="283" w:name="_Hlk10547234" w:displacedByCustomXml="next"/>
    <w:bookmarkStart w:id="284" w:name="_Hlk10547244" w:displacedByCustomXml="next"/>
    <w:sdt>
      <w:sdtPr>
        <w:rPr>
          <w:rFonts w:hint="eastAsia"/>
        </w:rPr>
        <w:alias w:val="模块:其他说明："/>
        <w:tag w:val="_SEC_2b03a6eb53a24c76a6dc28f0478009f2"/>
        <w:id w:val="-356037519"/>
        <w:lock w:val="sdtLocked"/>
        <w:placeholder>
          <w:docPart w:val="GBC22222222222222222222222222222"/>
        </w:placeholder>
      </w:sdtPr>
      <w:sdtEndPr>
        <w:rPr>
          <w:rFonts w:hint="default"/>
        </w:rPr>
      </w:sdtEndPr>
      <w:sdtContent>
        <w:p w14:paraId="67AFC16E" w14:textId="77777777" w:rsidR="009D01F0" w:rsidRDefault="00174DED">
          <w:r>
            <w:rPr>
              <w:rFonts w:hint="eastAsia"/>
            </w:rPr>
            <w:t>其他说明：</w:t>
          </w:r>
          <w:bookmarkEnd w:id="283"/>
        </w:p>
        <w:sdt>
          <w:sdtPr>
            <w:alias w:val="是否适用：母公司应收股利其他说明[双击切换]"/>
            <w:tag w:val="_GBC_79a2eb8844e84fe3b78bb5ffcf2a57d5"/>
            <w:id w:val="1695351074"/>
            <w:lock w:val="sdtLocked"/>
            <w:placeholder>
              <w:docPart w:val="GBC22222222222222222222222222222"/>
            </w:placeholder>
          </w:sdtPr>
          <w:sdtContent>
            <w:p w14:paraId="7A00E7BA" w14:textId="28A7A387" w:rsidR="009D01F0" w:rsidRDefault="00174DED" w:rsidP="007026A7">
              <w:r>
                <w:fldChar w:fldCharType="begin"/>
              </w:r>
              <w:r w:rsidR="007026A7">
                <w:instrText xml:space="preserve"> MACROBUTTON  SnrToggleCheckbox □适用 </w:instrText>
              </w:r>
              <w:r>
                <w:fldChar w:fldCharType="end"/>
              </w:r>
              <w:r>
                <w:fldChar w:fldCharType="begin"/>
              </w:r>
              <w:r w:rsidR="007026A7">
                <w:instrText xml:space="preserve"> MACROBUTTON  SnrToggleCheckbox √不适用 </w:instrText>
              </w:r>
              <w:r>
                <w:fldChar w:fldCharType="end"/>
              </w:r>
            </w:p>
          </w:sdtContent>
        </w:sdt>
        <w:p w14:paraId="0FC6BE56" w14:textId="77777777" w:rsidR="009D01F0" w:rsidRDefault="00000000"/>
      </w:sdtContent>
    </w:sdt>
    <w:bookmarkEnd w:id="284" w:displacedByCustomXml="prev"/>
    <w:p w14:paraId="5680B525" w14:textId="77777777" w:rsidR="009D01F0" w:rsidRDefault="00174DED">
      <w:pPr>
        <w:pStyle w:val="4"/>
        <w:rPr>
          <w:rFonts w:ascii="宋体" w:hAnsi="宋体"/>
        </w:rPr>
      </w:pPr>
      <w:r>
        <w:rPr>
          <w:rFonts w:ascii="宋体" w:hAnsi="宋体" w:hint="eastAsia"/>
        </w:rPr>
        <w:t>其他应收款</w:t>
      </w:r>
    </w:p>
    <w:sdt>
      <w:sdtPr>
        <w:rPr>
          <w:rFonts w:ascii="宋体" w:hAnsi="宋体" w:cs="宋体"/>
          <w:b w:val="0"/>
          <w:bCs w:val="0"/>
          <w:kern w:val="0"/>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14:paraId="1F52F201" w14:textId="69C3CB1F" w:rsidR="007026A7" w:rsidRPr="007026A7" w:rsidRDefault="007026A7" w:rsidP="00BC60D6">
          <w:pPr>
            <w:pStyle w:val="4"/>
            <w:numPr>
              <w:ilvl w:val="3"/>
              <w:numId w:val="93"/>
            </w:numPr>
            <w:ind w:left="426" w:hanging="426"/>
            <w:rPr>
              <w:rFonts w:ascii="宋体" w:hAnsi="宋体"/>
              <w:szCs w:val="21"/>
            </w:rPr>
          </w:pPr>
          <w:r>
            <w:rPr>
              <w:rFonts w:ascii="宋体" w:hAnsi="宋体" w:hint="eastAsia"/>
              <w:szCs w:val="21"/>
            </w:rPr>
            <w:t>按客户类别</w:t>
          </w:r>
        </w:p>
        <w:tbl>
          <w:tblPr>
            <w:tblStyle w:val="a7"/>
            <w:tblW w:w="0" w:type="auto"/>
            <w:tblLook w:val="04A0" w:firstRow="1" w:lastRow="0" w:firstColumn="1" w:lastColumn="0" w:noHBand="0" w:noVBand="1"/>
          </w:tblPr>
          <w:tblGrid>
            <w:gridCol w:w="2941"/>
            <w:gridCol w:w="2941"/>
            <w:gridCol w:w="2941"/>
          </w:tblGrid>
          <w:tr w:rsidR="00E07CFE" w14:paraId="512F88C4" w14:textId="77777777" w:rsidTr="00050B10">
            <w:tc>
              <w:tcPr>
                <w:tcW w:w="2941" w:type="dxa"/>
              </w:tcPr>
              <w:p w14:paraId="6FE5C5B4" w14:textId="77777777" w:rsidR="00E07CFE" w:rsidRDefault="00E07CFE" w:rsidP="00050B10">
                <w:bookmarkStart w:id="285" w:name="_Hlk141305358"/>
                <w:r>
                  <w:t>客户类</w:t>
                </w:r>
                <w:r>
                  <w:rPr>
                    <w:rFonts w:ascii="PMingLiU" w:eastAsia="PMingLiU" w:hAnsi="PMingLiU" w:cs="PMingLiU" w:hint="eastAsia"/>
                  </w:rPr>
                  <w:t>别</w:t>
                </w:r>
              </w:p>
            </w:tc>
            <w:tc>
              <w:tcPr>
                <w:tcW w:w="2941" w:type="dxa"/>
              </w:tcPr>
              <w:p w14:paraId="5CDE784F" w14:textId="77777777" w:rsidR="00E07CFE" w:rsidRDefault="00E07CFE" w:rsidP="00050B10">
                <w:r>
                  <w:t>期末账面余额</w:t>
                </w:r>
                <w:r>
                  <w:t xml:space="preserve"> </w:t>
                </w:r>
              </w:p>
            </w:tc>
            <w:tc>
              <w:tcPr>
                <w:tcW w:w="2941" w:type="dxa"/>
              </w:tcPr>
              <w:p w14:paraId="5DBA5A85" w14:textId="77777777" w:rsidR="00E07CFE" w:rsidRDefault="00E07CFE" w:rsidP="00050B10">
                <w:r w:rsidRPr="007026A7">
                  <w:rPr>
                    <w:rFonts w:hint="eastAsia"/>
                  </w:rPr>
                  <w:t>期初账面余额</w:t>
                </w:r>
              </w:p>
            </w:tc>
          </w:tr>
          <w:tr w:rsidR="00E07CFE" w14:paraId="27C12E4F" w14:textId="77777777" w:rsidTr="00050B10">
            <w:tc>
              <w:tcPr>
                <w:tcW w:w="2941" w:type="dxa"/>
              </w:tcPr>
              <w:p w14:paraId="279EA8FD" w14:textId="77777777" w:rsidR="00E07CFE" w:rsidRPr="009D3E96" w:rsidRDefault="00E07CFE" w:rsidP="00050B10">
                <w:pPr>
                  <w:rPr>
                    <w:rFonts w:ascii="宋体" w:hAnsi="宋体"/>
                  </w:rPr>
                </w:pPr>
                <w:r w:rsidRPr="009D3E96">
                  <w:rPr>
                    <w:rFonts w:ascii="宋体" w:hAnsi="宋体"/>
                  </w:rPr>
                  <w:t>应收国铁集团及其下属单位</w:t>
                </w:r>
              </w:p>
            </w:tc>
            <w:tc>
              <w:tcPr>
                <w:tcW w:w="2941" w:type="dxa"/>
              </w:tcPr>
              <w:p w14:paraId="0CC5A6F6" w14:textId="0DABF267" w:rsidR="00E07CFE" w:rsidRPr="009D3E96" w:rsidRDefault="00E07CFE" w:rsidP="00050B10">
                <w:pPr>
                  <w:widowControl/>
                  <w:jc w:val="right"/>
                  <w:rPr>
                    <w:rFonts w:ascii="宋体" w:hAnsi="宋体"/>
                  </w:rPr>
                </w:pPr>
                <w:r w:rsidRPr="009D3E96">
                  <w:rPr>
                    <w:rFonts w:ascii="宋体" w:hAnsi="宋体"/>
                  </w:rPr>
                  <w:t>2,609,934,767</w:t>
                </w:r>
              </w:p>
            </w:tc>
            <w:tc>
              <w:tcPr>
                <w:tcW w:w="2941" w:type="dxa"/>
              </w:tcPr>
              <w:p w14:paraId="15A2F5EC" w14:textId="77777777" w:rsidR="00E07CFE" w:rsidRPr="009D3E96" w:rsidRDefault="00E07CFE" w:rsidP="00050B10">
                <w:pPr>
                  <w:widowControl/>
                  <w:jc w:val="right"/>
                  <w:rPr>
                    <w:rFonts w:ascii="宋体" w:hAnsi="宋体"/>
                  </w:rPr>
                </w:pPr>
                <w:r w:rsidRPr="009D3E96">
                  <w:rPr>
                    <w:rFonts w:ascii="宋体" w:hAnsi="宋体"/>
                  </w:rPr>
                  <w:t>1,374,378,427</w:t>
                </w:r>
              </w:p>
            </w:tc>
          </w:tr>
          <w:tr w:rsidR="00E07CFE" w14:paraId="64AF6692" w14:textId="77777777" w:rsidTr="00050B10">
            <w:tc>
              <w:tcPr>
                <w:tcW w:w="2941" w:type="dxa"/>
              </w:tcPr>
              <w:p w14:paraId="18F97AEA" w14:textId="2F460893" w:rsidR="00E07CFE" w:rsidRPr="009D3E96" w:rsidRDefault="00703175" w:rsidP="00050B10">
                <w:pPr>
                  <w:rPr>
                    <w:rFonts w:ascii="宋体" w:hAnsi="宋体"/>
                  </w:rPr>
                </w:pPr>
                <w:r w:rsidRPr="009D3E96">
                  <w:rPr>
                    <w:rFonts w:ascii="宋体" w:hAnsi="宋体" w:hint="eastAsia"/>
                  </w:rPr>
                  <w:t>应收</w:t>
                </w:r>
                <w:r w:rsidR="00E07CFE" w:rsidRPr="009D3E96">
                  <w:rPr>
                    <w:rFonts w:ascii="宋体" w:hAnsi="宋体"/>
                  </w:rPr>
                  <w:t>其他</w:t>
                </w:r>
              </w:p>
            </w:tc>
            <w:tc>
              <w:tcPr>
                <w:tcW w:w="2941" w:type="dxa"/>
              </w:tcPr>
              <w:p w14:paraId="35ED2971" w14:textId="6AEDA8CD" w:rsidR="00E07CFE" w:rsidRPr="009D3E96" w:rsidRDefault="00E07CFE" w:rsidP="00050B10">
                <w:pPr>
                  <w:widowControl/>
                  <w:jc w:val="right"/>
                  <w:rPr>
                    <w:rFonts w:ascii="宋体" w:hAnsi="宋体"/>
                  </w:rPr>
                </w:pPr>
                <w:r w:rsidRPr="009D3E96">
                  <w:rPr>
                    <w:rFonts w:ascii="宋体" w:hAnsi="宋体"/>
                  </w:rPr>
                  <w:t>31,548,24</w:t>
                </w:r>
                <w:r w:rsidR="005008F4">
                  <w:rPr>
                    <w:rFonts w:ascii="宋体" w:hAnsi="宋体"/>
                  </w:rPr>
                  <w:t>8</w:t>
                </w:r>
              </w:p>
            </w:tc>
            <w:tc>
              <w:tcPr>
                <w:tcW w:w="2941" w:type="dxa"/>
              </w:tcPr>
              <w:p w14:paraId="665BA3FF" w14:textId="77777777" w:rsidR="00E07CFE" w:rsidRPr="009D3E96" w:rsidRDefault="00E07CFE" w:rsidP="00050B10">
                <w:pPr>
                  <w:widowControl/>
                  <w:jc w:val="right"/>
                  <w:rPr>
                    <w:rFonts w:ascii="宋体" w:hAnsi="宋体"/>
                  </w:rPr>
                </w:pPr>
                <w:r w:rsidRPr="009D3E96">
                  <w:rPr>
                    <w:rFonts w:ascii="宋体" w:hAnsi="宋体"/>
                  </w:rPr>
                  <w:t>37,176,858</w:t>
                </w:r>
              </w:p>
            </w:tc>
          </w:tr>
          <w:tr w:rsidR="00E07CFE" w14:paraId="342CE16F" w14:textId="77777777" w:rsidTr="00050B10">
            <w:tc>
              <w:tcPr>
                <w:tcW w:w="2941" w:type="dxa"/>
              </w:tcPr>
              <w:p w14:paraId="37FECF53" w14:textId="31E03984" w:rsidR="00E07CFE" w:rsidRPr="009D3E96" w:rsidRDefault="00CF38CC" w:rsidP="00050B10">
                <w:pPr>
                  <w:rPr>
                    <w:rFonts w:ascii="宋体" w:hAnsi="宋体"/>
                  </w:rPr>
                </w:pPr>
                <w:r w:rsidRPr="009D3E96">
                  <w:rPr>
                    <w:rFonts w:ascii="宋体" w:hAnsi="宋体" w:hint="eastAsia"/>
                  </w:rPr>
                  <w:t>减：</w:t>
                </w:r>
                <w:r w:rsidR="00E07CFE" w:rsidRPr="009D3E96">
                  <w:rPr>
                    <w:rFonts w:ascii="宋体" w:hAnsi="宋体" w:hint="eastAsia"/>
                  </w:rPr>
                  <w:t>坏账准备</w:t>
                </w:r>
              </w:p>
            </w:tc>
            <w:tc>
              <w:tcPr>
                <w:tcW w:w="2941" w:type="dxa"/>
              </w:tcPr>
              <w:p w14:paraId="4564664A" w14:textId="3710D495" w:rsidR="00E07CFE" w:rsidRPr="009D3E96" w:rsidRDefault="00E07CFE" w:rsidP="00050B10">
                <w:pPr>
                  <w:jc w:val="right"/>
                  <w:rPr>
                    <w:rFonts w:ascii="宋体" w:hAnsi="宋体"/>
                  </w:rPr>
                </w:pPr>
                <w:r w:rsidRPr="009D3E96">
                  <w:rPr>
                    <w:rFonts w:ascii="宋体" w:hAnsi="宋体"/>
                  </w:rPr>
                  <w:t>302,75</w:t>
                </w:r>
                <w:r w:rsidR="005008F4">
                  <w:rPr>
                    <w:rFonts w:ascii="宋体" w:hAnsi="宋体"/>
                  </w:rPr>
                  <w:t>1</w:t>
                </w:r>
              </w:p>
            </w:tc>
            <w:tc>
              <w:tcPr>
                <w:tcW w:w="2941" w:type="dxa"/>
              </w:tcPr>
              <w:p w14:paraId="37B4F522" w14:textId="77777777" w:rsidR="00E07CFE" w:rsidRPr="009D3E96" w:rsidRDefault="00E07CFE" w:rsidP="00050B10">
                <w:pPr>
                  <w:jc w:val="right"/>
                  <w:rPr>
                    <w:rFonts w:ascii="宋体" w:hAnsi="宋体"/>
                  </w:rPr>
                </w:pPr>
                <w:r w:rsidRPr="009D3E96">
                  <w:rPr>
                    <w:rFonts w:ascii="宋体" w:hAnsi="宋体"/>
                  </w:rPr>
                  <w:t>688,030</w:t>
                </w:r>
              </w:p>
            </w:tc>
          </w:tr>
          <w:tr w:rsidR="00E07CFE" w14:paraId="42982E40" w14:textId="77777777" w:rsidTr="00C811EB">
            <w:tc>
              <w:tcPr>
                <w:tcW w:w="2941" w:type="dxa"/>
                <w:vAlign w:val="bottom"/>
              </w:tcPr>
              <w:p w14:paraId="38D12F20" w14:textId="77777777" w:rsidR="00E07CFE" w:rsidRPr="009D3E96" w:rsidRDefault="00E07CFE" w:rsidP="00C811EB">
                <w:pPr>
                  <w:jc w:val="center"/>
                  <w:rPr>
                    <w:rFonts w:ascii="宋体" w:hAnsi="宋体"/>
                  </w:rPr>
                </w:pPr>
                <w:r w:rsidRPr="009D3E96">
                  <w:rPr>
                    <w:rFonts w:ascii="宋体" w:hAnsi="宋体"/>
                  </w:rPr>
                  <w:t>合计</w:t>
                </w:r>
              </w:p>
            </w:tc>
            <w:tc>
              <w:tcPr>
                <w:tcW w:w="2941" w:type="dxa"/>
              </w:tcPr>
              <w:p w14:paraId="4C09A342" w14:textId="5C8EC554" w:rsidR="00E07CFE" w:rsidRPr="009D3E96" w:rsidRDefault="00E07CFE" w:rsidP="00050B10">
                <w:pPr>
                  <w:widowControl/>
                  <w:jc w:val="right"/>
                  <w:rPr>
                    <w:rFonts w:ascii="宋体" w:hAnsi="宋体"/>
                  </w:rPr>
                </w:pPr>
                <w:r w:rsidRPr="009D3E96">
                  <w:rPr>
                    <w:rFonts w:ascii="宋体" w:hAnsi="宋体"/>
                  </w:rPr>
                  <w:t>2,641,180,264</w:t>
                </w:r>
              </w:p>
            </w:tc>
            <w:tc>
              <w:tcPr>
                <w:tcW w:w="2941" w:type="dxa"/>
              </w:tcPr>
              <w:p w14:paraId="28C90381" w14:textId="6C350F24" w:rsidR="00E07CFE" w:rsidRPr="009D3E96" w:rsidRDefault="00E07CFE" w:rsidP="00050B10">
                <w:pPr>
                  <w:widowControl/>
                  <w:jc w:val="right"/>
                  <w:rPr>
                    <w:rFonts w:ascii="宋体" w:hAnsi="宋体"/>
                  </w:rPr>
                </w:pPr>
                <w:r w:rsidRPr="009D3E96">
                  <w:rPr>
                    <w:rFonts w:ascii="宋体" w:hAnsi="宋体"/>
                  </w:rPr>
                  <w:t>1,410,867,255</w:t>
                </w:r>
              </w:p>
            </w:tc>
          </w:tr>
          <w:bookmarkEnd w:id="285"/>
        </w:tbl>
        <w:p w14:paraId="3DBD53E7" w14:textId="3695E0C6" w:rsidR="007026A7" w:rsidRDefault="007026A7" w:rsidP="007026A7"/>
        <w:p w14:paraId="2EDCE279" w14:textId="381208F1" w:rsidR="007026A7" w:rsidRPr="007026A7" w:rsidRDefault="007026A7" w:rsidP="00BC60D6">
          <w:pPr>
            <w:pStyle w:val="4"/>
            <w:numPr>
              <w:ilvl w:val="3"/>
              <w:numId w:val="93"/>
            </w:numPr>
            <w:ind w:left="426" w:hanging="426"/>
          </w:pPr>
          <w:r>
            <w:t xml:space="preserve"> </w:t>
          </w:r>
          <w:r>
            <w:t>按账龄披露</w:t>
          </w:r>
        </w:p>
        <w:p w14:paraId="277649B3" w14:textId="1163C64A" w:rsidR="009D01F0" w:rsidRDefault="00000000">
          <w:pPr>
            <w:tabs>
              <w:tab w:val="left" w:pos="9720"/>
            </w:tabs>
            <w:ind w:rightChars="-673" w:right="-1413"/>
            <w:rPr>
              <w:b/>
            </w:rPr>
          </w:pPr>
          <w:sdt>
            <w:sdtPr>
              <w:rPr>
                <w:rFonts w:hint="eastAsia"/>
              </w:rPr>
              <w:alias w:val="是否适用：母公司组合中，按账龄分析法计提坏账准备的其他应收账款[双击切换]"/>
              <w:tag w:val="_GBC_b8ebebf3180a48e4b61282a3ad0f26ab"/>
              <w:id w:val="802276413"/>
              <w:lock w:val="sdtLocked"/>
              <w:placeholder>
                <w:docPart w:val="GBC22222222222222222222222222222"/>
              </w:placeholder>
            </w:sdtPr>
            <w:sdtContent>
              <w:r w:rsidR="00174DED">
                <w:fldChar w:fldCharType="begin"/>
              </w:r>
              <w:r w:rsidR="007026A7">
                <w:instrText>MACROBUTTON  SnrToggleCheckbox √适用</w:instrText>
              </w:r>
              <w:r w:rsidR="00174DED">
                <w:fldChar w:fldCharType="end"/>
              </w:r>
              <w:r w:rsidR="00174DED">
                <w:fldChar w:fldCharType="begin"/>
              </w:r>
              <w:r w:rsidR="007026A7">
                <w:instrText xml:space="preserve"> MACROBUTTON  SnrToggleCheckbox □不适用 </w:instrText>
              </w:r>
              <w:r w:rsidR="00174DED">
                <w:fldChar w:fldCharType="end"/>
              </w:r>
            </w:sdtContent>
          </w:sdt>
        </w:p>
        <w:p w14:paraId="7FF62D4B" w14:textId="77777777" w:rsidR="009D01F0" w:rsidRDefault="00174DED">
          <w:pPr>
            <w:jc w:val="right"/>
          </w:pPr>
          <w:r>
            <w:rPr>
              <w:rFonts w:hint="eastAsia"/>
            </w:rPr>
            <w:t>单位：</w:t>
          </w:r>
          <w:sdt>
            <w:sdtPr>
              <w:rPr>
                <w:rFonts w:hint="eastAsia"/>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5"/>
            <w:gridCol w:w="1779"/>
            <w:gridCol w:w="1779"/>
          </w:tblGrid>
          <w:tr w:rsidR="00CF38CC" w14:paraId="3A87D4AB" w14:textId="77777777" w:rsidTr="00444000">
            <w:trPr>
              <w:trHeight w:val="273"/>
              <w:jc w:val="center"/>
            </w:trPr>
            <w:sdt>
              <w:sdtPr>
                <w:tag w:val="_PLD_ea421152d78d40388e20d700f11c5b7c"/>
                <w:id w:val="-378552248"/>
                <w:lock w:val="sdtLocked"/>
              </w:sdtPr>
              <w:sdtContent>
                <w:tc>
                  <w:tcPr>
                    <w:tcW w:w="2984" w:type="pct"/>
                    <w:tcBorders>
                      <w:bottom w:val="single" w:sz="4" w:space="0" w:color="auto"/>
                    </w:tcBorders>
                    <w:shd w:val="clear" w:color="auto" w:fill="auto"/>
                    <w:vAlign w:val="center"/>
                  </w:tcPr>
                  <w:p w14:paraId="20C1C7BE" w14:textId="77777777" w:rsidR="00CF38CC" w:rsidRDefault="00CF38CC" w:rsidP="00444000">
                    <w:pPr>
                      <w:jc w:val="center"/>
                    </w:pPr>
                    <w:r>
                      <w:t>账龄</w:t>
                    </w:r>
                  </w:p>
                </w:tc>
              </w:sdtContent>
            </w:sdt>
            <w:sdt>
              <w:sdtPr>
                <w:tag w:val="_PLD_041d6c971e464a898746e2aa12807b27"/>
                <w:id w:val="-511831766"/>
                <w:lock w:val="sdtLocked"/>
              </w:sdtPr>
              <w:sdtContent>
                <w:tc>
                  <w:tcPr>
                    <w:tcW w:w="1008" w:type="pct"/>
                    <w:tcBorders>
                      <w:bottom w:val="single" w:sz="4" w:space="0" w:color="auto"/>
                    </w:tcBorders>
                    <w:shd w:val="clear" w:color="auto" w:fill="auto"/>
                    <w:vAlign w:val="center"/>
                  </w:tcPr>
                  <w:p w14:paraId="45188D3A" w14:textId="77777777" w:rsidR="00CF38CC" w:rsidRDefault="00CF38CC" w:rsidP="00444000">
                    <w:pPr>
                      <w:jc w:val="center"/>
                    </w:pPr>
                    <w:r>
                      <w:t>期末</w:t>
                    </w:r>
                    <w:r>
                      <w:rPr>
                        <w:rFonts w:hint="eastAsia"/>
                      </w:rPr>
                      <w:t>账面</w:t>
                    </w:r>
                    <w:r>
                      <w:t>余额</w:t>
                    </w:r>
                  </w:p>
                </w:tc>
              </w:sdtContent>
            </w:sdt>
            <w:tc>
              <w:tcPr>
                <w:tcW w:w="1008" w:type="pct"/>
                <w:tcBorders>
                  <w:bottom w:val="single" w:sz="4" w:space="0" w:color="auto"/>
                </w:tcBorders>
                <w:shd w:val="clear" w:color="auto" w:fill="auto"/>
                <w:vAlign w:val="center"/>
              </w:tcPr>
              <w:p w14:paraId="59EED5AB" w14:textId="60B48A88" w:rsidR="00CF38CC" w:rsidRDefault="00CF38CC" w:rsidP="00444000">
                <w:pPr>
                  <w:jc w:val="center"/>
                </w:pPr>
                <w:r w:rsidRPr="007026A7">
                  <w:rPr>
                    <w:rFonts w:hint="eastAsia"/>
                  </w:rPr>
                  <w:t>期</w:t>
                </w:r>
                <w:r w:rsidR="003405A0">
                  <w:rPr>
                    <w:rFonts w:hint="eastAsia"/>
                  </w:rPr>
                  <w:t>初</w:t>
                </w:r>
                <w:r w:rsidRPr="007026A7">
                  <w:rPr>
                    <w:rFonts w:hint="eastAsia"/>
                  </w:rPr>
                  <w:t>账面余额</w:t>
                </w:r>
              </w:p>
            </w:tc>
          </w:tr>
          <w:tr w:rsidR="00CF38CC" w14:paraId="13965736" w14:textId="77777777" w:rsidTr="00444000">
            <w:trPr>
              <w:jc w:val="center"/>
            </w:trPr>
            <w:sdt>
              <w:sdtPr>
                <w:tag w:val="_PLD_e7e6a5399aea4d5c9e5e7d69deb45784"/>
                <w:id w:val="-890192761"/>
                <w:lock w:val="sdtLocked"/>
              </w:sdtPr>
              <w:sdtContent>
                <w:tc>
                  <w:tcPr>
                    <w:tcW w:w="5000" w:type="pct"/>
                    <w:gridSpan w:val="3"/>
                    <w:shd w:val="clear" w:color="auto" w:fill="auto"/>
                  </w:tcPr>
                  <w:p w14:paraId="07F66BE8" w14:textId="77777777" w:rsidR="00CF38CC" w:rsidRDefault="00CF38CC" w:rsidP="00444000">
                    <w:r>
                      <w:rPr>
                        <w:rFonts w:hint="eastAsia"/>
                      </w:rPr>
                      <w:t>1</w:t>
                    </w:r>
                    <w:r>
                      <w:t>年以内</w:t>
                    </w:r>
                  </w:p>
                </w:tc>
              </w:sdtContent>
            </w:sdt>
          </w:tr>
          <w:tr w:rsidR="00CF38CC" w14:paraId="4F50608A" w14:textId="77777777" w:rsidTr="00444000">
            <w:trPr>
              <w:jc w:val="center"/>
            </w:trPr>
            <w:sdt>
              <w:sdtPr>
                <w:tag w:val="_PLD_56f450290f844bc78a2cfb244e386bfb"/>
                <w:id w:val="-601261580"/>
                <w:lock w:val="sdtLocked"/>
              </w:sdtPr>
              <w:sdtContent>
                <w:tc>
                  <w:tcPr>
                    <w:tcW w:w="5000" w:type="pct"/>
                    <w:gridSpan w:val="3"/>
                    <w:shd w:val="clear" w:color="auto" w:fill="auto"/>
                  </w:tcPr>
                  <w:p w14:paraId="099C6160" w14:textId="77777777" w:rsidR="00CF38CC" w:rsidRDefault="00CF38CC" w:rsidP="00444000">
                    <w:r>
                      <w:rPr>
                        <w:rFonts w:hint="eastAsia"/>
                      </w:rPr>
                      <w:t>其中：</w:t>
                    </w:r>
                    <w:r>
                      <w:t>1年以内分项</w:t>
                    </w:r>
                  </w:p>
                </w:tc>
              </w:sdtContent>
            </w:sdt>
          </w:tr>
          <w:sdt>
            <w:sdtPr>
              <w:alias w:val="一年以内其他应收款金额明细"/>
              <w:tag w:val="_GBC_860af2b8105d4e3eb381eb65866b7c4e"/>
              <w:id w:val="-482161146"/>
              <w:lock w:val="sdtLocked"/>
              <w:placeholder>
                <w:docPart w:val="9CDE5A9BC3B54082ACA2C1ED8D088F3D"/>
              </w:placeholder>
            </w:sdtPr>
            <w:sdtContent>
              <w:tr w:rsidR="00CF38CC" w14:paraId="4945A21E" w14:textId="77777777" w:rsidTr="00444000">
                <w:trPr>
                  <w:jc w:val="center"/>
                </w:trPr>
                <w:tc>
                  <w:tcPr>
                    <w:tcW w:w="2984" w:type="pct"/>
                    <w:shd w:val="clear" w:color="auto" w:fill="auto"/>
                  </w:tcPr>
                  <w:p w14:paraId="59945E9B" w14:textId="2F631BB9" w:rsidR="00CF38CC" w:rsidRDefault="00CF38CC" w:rsidP="00444000">
                    <w:r>
                      <w:t>1年以</w:t>
                    </w:r>
                    <w:r>
                      <w:rPr>
                        <w:rFonts w:ascii="PMingLiU" w:eastAsia="PMingLiU" w:hAnsi="PMingLiU" w:cs="PMingLiU" w:hint="eastAsia"/>
                      </w:rPr>
                      <w:t>内</w:t>
                    </w:r>
                  </w:p>
                </w:tc>
                <w:tc>
                  <w:tcPr>
                    <w:tcW w:w="1008" w:type="pct"/>
                    <w:shd w:val="clear" w:color="auto" w:fill="auto"/>
                  </w:tcPr>
                  <w:p w14:paraId="2BFE3D4C" w14:textId="00E39FE0" w:rsidR="00CF38CC" w:rsidRDefault="00CF38CC" w:rsidP="00444000">
                    <w:pPr>
                      <w:jc w:val="right"/>
                    </w:pPr>
                    <w:r>
                      <w:t>1,861,785,64</w:t>
                    </w:r>
                    <w:r w:rsidR="002D41B3">
                      <w:t>2</w:t>
                    </w:r>
                  </w:p>
                </w:tc>
                <w:tc>
                  <w:tcPr>
                    <w:tcW w:w="1008" w:type="pct"/>
                    <w:shd w:val="clear" w:color="auto" w:fill="auto"/>
                  </w:tcPr>
                  <w:p w14:paraId="5382500B" w14:textId="77777777" w:rsidR="00CF38CC" w:rsidRDefault="00CF38CC" w:rsidP="00444000">
                    <w:pPr>
                      <w:jc w:val="right"/>
                    </w:pPr>
                    <w:r>
                      <w:t>1,408,958,392</w:t>
                    </w:r>
                  </w:p>
                </w:tc>
              </w:tr>
            </w:sdtContent>
          </w:sdt>
          <w:tr w:rsidR="00CF38CC" w14:paraId="360B1C72" w14:textId="77777777" w:rsidTr="00444000">
            <w:trPr>
              <w:jc w:val="center"/>
            </w:trPr>
            <w:sdt>
              <w:sdtPr>
                <w:tag w:val="_PLD_2003791af21f466bb07049d42fca0a81"/>
                <w:id w:val="616182383"/>
                <w:lock w:val="sdtLocked"/>
              </w:sdtPr>
              <w:sdtContent>
                <w:tc>
                  <w:tcPr>
                    <w:tcW w:w="2984" w:type="pct"/>
                    <w:shd w:val="clear" w:color="auto" w:fill="auto"/>
                  </w:tcPr>
                  <w:p w14:paraId="0F6936DD" w14:textId="77777777" w:rsidR="00CF38CC" w:rsidRDefault="00CF38CC" w:rsidP="00444000">
                    <w:r>
                      <w:rPr>
                        <w:rFonts w:hint="eastAsia"/>
                      </w:rPr>
                      <w:t>1年以内小计</w:t>
                    </w:r>
                  </w:p>
                </w:tc>
              </w:sdtContent>
            </w:sdt>
            <w:tc>
              <w:tcPr>
                <w:tcW w:w="1008" w:type="pct"/>
                <w:shd w:val="clear" w:color="auto" w:fill="auto"/>
                <w:vAlign w:val="center"/>
              </w:tcPr>
              <w:p w14:paraId="526A6738" w14:textId="3712A02F" w:rsidR="00CF38CC" w:rsidRDefault="00CF38CC" w:rsidP="00444000">
                <w:pPr>
                  <w:jc w:val="right"/>
                </w:pPr>
                <w:r>
                  <w:t>1,861,785,64</w:t>
                </w:r>
                <w:r w:rsidR="002D41B3">
                  <w:t>2</w:t>
                </w:r>
              </w:p>
            </w:tc>
            <w:tc>
              <w:tcPr>
                <w:tcW w:w="1008" w:type="pct"/>
                <w:shd w:val="clear" w:color="auto" w:fill="auto"/>
                <w:vAlign w:val="center"/>
              </w:tcPr>
              <w:p w14:paraId="5706AC41" w14:textId="77777777" w:rsidR="00CF38CC" w:rsidRDefault="00CF38CC" w:rsidP="00444000">
                <w:pPr>
                  <w:jc w:val="right"/>
                </w:pPr>
                <w:r>
                  <w:t>1,408,958,392</w:t>
                </w:r>
              </w:p>
            </w:tc>
          </w:tr>
          <w:tr w:rsidR="00CF38CC" w14:paraId="5817D0AE" w14:textId="77777777" w:rsidTr="00444000">
            <w:trPr>
              <w:jc w:val="center"/>
            </w:trPr>
            <w:sdt>
              <w:sdtPr>
                <w:tag w:val="_PLD_95c5c36c109842ad8ca939ca66051b89"/>
                <w:id w:val="251791639"/>
                <w:lock w:val="sdtLocked"/>
              </w:sdtPr>
              <w:sdtContent>
                <w:tc>
                  <w:tcPr>
                    <w:tcW w:w="2984" w:type="pct"/>
                    <w:shd w:val="clear" w:color="auto" w:fill="auto"/>
                  </w:tcPr>
                  <w:p w14:paraId="634F0B4B" w14:textId="77777777" w:rsidR="00CF38CC" w:rsidRDefault="00CF38CC" w:rsidP="00444000">
                    <w:r>
                      <w:rPr>
                        <w:rFonts w:hint="eastAsia"/>
                      </w:rPr>
                      <w:t>1</w:t>
                    </w:r>
                    <w:r>
                      <w:t>至</w:t>
                    </w:r>
                    <w:r>
                      <w:rPr>
                        <w:rFonts w:hint="eastAsia"/>
                      </w:rPr>
                      <w:t>2</w:t>
                    </w:r>
                    <w:r>
                      <w:t>年</w:t>
                    </w:r>
                  </w:p>
                </w:tc>
              </w:sdtContent>
            </w:sdt>
            <w:tc>
              <w:tcPr>
                <w:tcW w:w="1008" w:type="pct"/>
                <w:shd w:val="clear" w:color="auto" w:fill="auto"/>
                <w:vAlign w:val="center"/>
              </w:tcPr>
              <w:p w14:paraId="6A7119D4" w14:textId="77777777" w:rsidR="00CF38CC" w:rsidRDefault="00CF38CC" w:rsidP="00444000">
                <w:pPr>
                  <w:jc w:val="right"/>
                </w:pPr>
                <w:r>
                  <w:t>778,365,775</w:t>
                </w:r>
              </w:p>
            </w:tc>
            <w:tc>
              <w:tcPr>
                <w:tcW w:w="1008" w:type="pct"/>
                <w:shd w:val="clear" w:color="auto" w:fill="auto"/>
                <w:vAlign w:val="center"/>
              </w:tcPr>
              <w:p w14:paraId="0FF8D533" w14:textId="77777777" w:rsidR="00CF38CC" w:rsidRDefault="00CF38CC" w:rsidP="00444000">
                <w:pPr>
                  <w:jc w:val="right"/>
                </w:pPr>
                <w:r>
                  <w:t>1,932,747</w:t>
                </w:r>
              </w:p>
            </w:tc>
          </w:tr>
          <w:tr w:rsidR="00CF38CC" w14:paraId="7E4B981D" w14:textId="77777777" w:rsidTr="00444000">
            <w:trPr>
              <w:jc w:val="center"/>
            </w:trPr>
            <w:sdt>
              <w:sdtPr>
                <w:tag w:val="_PLD_95bded3dfef44f398326fefdfdfa13a1"/>
                <w:id w:val="-35583290"/>
                <w:lock w:val="sdtLocked"/>
              </w:sdtPr>
              <w:sdtContent>
                <w:tc>
                  <w:tcPr>
                    <w:tcW w:w="2984" w:type="pct"/>
                    <w:shd w:val="clear" w:color="auto" w:fill="auto"/>
                  </w:tcPr>
                  <w:p w14:paraId="24AD842C" w14:textId="77777777" w:rsidR="00CF38CC" w:rsidRDefault="00CF38CC" w:rsidP="00444000">
                    <w:r>
                      <w:rPr>
                        <w:rFonts w:hint="eastAsia"/>
                      </w:rPr>
                      <w:t>2</w:t>
                    </w:r>
                    <w:r>
                      <w:t>至</w:t>
                    </w:r>
                    <w:r>
                      <w:rPr>
                        <w:rFonts w:hint="eastAsia"/>
                      </w:rPr>
                      <w:t>3</w:t>
                    </w:r>
                    <w:r>
                      <w:t>年</w:t>
                    </w:r>
                  </w:p>
                </w:tc>
              </w:sdtContent>
            </w:sdt>
            <w:tc>
              <w:tcPr>
                <w:tcW w:w="1008" w:type="pct"/>
                <w:shd w:val="clear" w:color="auto" w:fill="auto"/>
                <w:vAlign w:val="center"/>
              </w:tcPr>
              <w:p w14:paraId="2FB4411C" w14:textId="77777777" w:rsidR="00CF38CC" w:rsidRDefault="00CF38CC" w:rsidP="00444000">
                <w:pPr>
                  <w:jc w:val="right"/>
                </w:pPr>
                <w:r>
                  <w:t>1,029,684</w:t>
                </w:r>
              </w:p>
            </w:tc>
            <w:tc>
              <w:tcPr>
                <w:tcW w:w="1008" w:type="pct"/>
                <w:shd w:val="clear" w:color="auto" w:fill="auto"/>
                <w:vAlign w:val="center"/>
              </w:tcPr>
              <w:p w14:paraId="3132A0B2" w14:textId="77777777" w:rsidR="00CF38CC" w:rsidRDefault="00CF38CC" w:rsidP="00444000">
                <w:pPr>
                  <w:jc w:val="right"/>
                </w:pPr>
                <w:r>
                  <w:t>0</w:t>
                </w:r>
              </w:p>
            </w:tc>
          </w:tr>
          <w:tr w:rsidR="00C811EB" w14:paraId="36D8DCEE" w14:textId="77777777" w:rsidTr="00C811EB">
            <w:trPr>
              <w:jc w:val="center"/>
            </w:trPr>
            <w:sdt>
              <w:sdtPr>
                <w:tag w:val="_PLD_8e60c19da192420eac3e17635db6643f"/>
                <w:id w:val="-1561865314"/>
                <w:lock w:val="sdtLocked"/>
              </w:sdtPr>
              <w:sdtContent>
                <w:tc>
                  <w:tcPr>
                    <w:tcW w:w="2984" w:type="pct"/>
                    <w:shd w:val="clear" w:color="auto" w:fill="auto"/>
                  </w:tcPr>
                  <w:p w14:paraId="35178D5E" w14:textId="77777777" w:rsidR="00C811EB" w:rsidRDefault="00C811EB" w:rsidP="00444000">
                    <w:r>
                      <w:rPr>
                        <w:rFonts w:hint="eastAsia"/>
                      </w:rPr>
                      <w:t>3</w:t>
                    </w:r>
                    <w:r>
                      <w:t>年以上</w:t>
                    </w:r>
                  </w:p>
                </w:tc>
              </w:sdtContent>
            </w:sdt>
            <w:tc>
              <w:tcPr>
                <w:tcW w:w="1008" w:type="pct"/>
                <w:shd w:val="clear" w:color="auto" w:fill="auto"/>
              </w:tcPr>
              <w:p w14:paraId="3B7127EE" w14:textId="77777777" w:rsidR="00C811EB" w:rsidRDefault="00C811EB" w:rsidP="00444000">
                <w:pPr>
                  <w:jc w:val="right"/>
                </w:pPr>
              </w:p>
            </w:tc>
            <w:tc>
              <w:tcPr>
                <w:tcW w:w="1008" w:type="pct"/>
                <w:shd w:val="clear" w:color="auto" w:fill="auto"/>
              </w:tcPr>
              <w:p w14:paraId="63971A4D" w14:textId="5E2B3A87" w:rsidR="00C811EB" w:rsidRDefault="00C811EB" w:rsidP="00444000">
                <w:pPr>
                  <w:jc w:val="right"/>
                </w:pPr>
              </w:p>
            </w:tc>
          </w:tr>
          <w:tr w:rsidR="00CF38CC" w14:paraId="3D1179A4" w14:textId="77777777" w:rsidTr="00444000">
            <w:trPr>
              <w:jc w:val="center"/>
            </w:trPr>
            <w:sdt>
              <w:sdtPr>
                <w:tag w:val="_PLD_f2ed966c1e274f61b24a1143926bf921"/>
                <w:id w:val="-1332210212"/>
                <w:lock w:val="sdtLocked"/>
              </w:sdtPr>
              <w:sdtContent>
                <w:tc>
                  <w:tcPr>
                    <w:tcW w:w="2984" w:type="pct"/>
                    <w:shd w:val="clear" w:color="auto" w:fill="auto"/>
                  </w:tcPr>
                  <w:p w14:paraId="38A071F3" w14:textId="77777777" w:rsidR="00CF38CC" w:rsidRDefault="00CF38CC" w:rsidP="00444000">
                    <w:r>
                      <w:rPr>
                        <w:rFonts w:hint="eastAsia"/>
                      </w:rPr>
                      <w:t>3</w:t>
                    </w:r>
                    <w:r>
                      <w:t>至</w:t>
                    </w:r>
                    <w:r>
                      <w:rPr>
                        <w:rFonts w:hint="eastAsia"/>
                      </w:rPr>
                      <w:t>4</w:t>
                    </w:r>
                    <w:r>
                      <w:t>年</w:t>
                    </w:r>
                  </w:p>
                </w:tc>
              </w:sdtContent>
            </w:sdt>
            <w:tc>
              <w:tcPr>
                <w:tcW w:w="1008" w:type="pct"/>
                <w:shd w:val="clear" w:color="auto" w:fill="auto"/>
                <w:vAlign w:val="center"/>
              </w:tcPr>
              <w:p w14:paraId="7E4048CC" w14:textId="77777777" w:rsidR="00CF38CC" w:rsidRDefault="00CF38CC" w:rsidP="00444000">
                <w:pPr>
                  <w:jc w:val="right"/>
                </w:pPr>
                <w:r>
                  <w:t>0</w:t>
                </w:r>
              </w:p>
            </w:tc>
            <w:tc>
              <w:tcPr>
                <w:tcW w:w="1008" w:type="pct"/>
                <w:shd w:val="clear" w:color="auto" w:fill="auto"/>
                <w:vAlign w:val="center"/>
              </w:tcPr>
              <w:p w14:paraId="0335ABEE" w14:textId="77777777" w:rsidR="00CF38CC" w:rsidRDefault="00CF38CC" w:rsidP="00444000">
                <w:pPr>
                  <w:jc w:val="right"/>
                </w:pPr>
                <w:r>
                  <w:t>0</w:t>
                </w:r>
              </w:p>
            </w:tc>
          </w:tr>
          <w:tr w:rsidR="00CF38CC" w14:paraId="35ABD6D6" w14:textId="77777777" w:rsidTr="00444000">
            <w:trPr>
              <w:jc w:val="center"/>
            </w:trPr>
            <w:sdt>
              <w:sdtPr>
                <w:tag w:val="_PLD_b619e0e2723e468294b0f0499cb87825"/>
                <w:id w:val="-181122548"/>
                <w:lock w:val="sdtLocked"/>
              </w:sdtPr>
              <w:sdtContent>
                <w:tc>
                  <w:tcPr>
                    <w:tcW w:w="2984" w:type="pct"/>
                    <w:shd w:val="clear" w:color="auto" w:fill="auto"/>
                  </w:tcPr>
                  <w:p w14:paraId="62745A8D" w14:textId="77777777" w:rsidR="00CF38CC" w:rsidRDefault="00CF38CC" w:rsidP="00444000">
                    <w:r>
                      <w:rPr>
                        <w:rFonts w:hint="eastAsia"/>
                      </w:rPr>
                      <w:t>4</w:t>
                    </w:r>
                    <w:r>
                      <w:t>至</w:t>
                    </w:r>
                    <w:r>
                      <w:rPr>
                        <w:rFonts w:hint="eastAsia"/>
                      </w:rPr>
                      <w:t>5</w:t>
                    </w:r>
                    <w:r>
                      <w:t>年</w:t>
                    </w:r>
                  </w:p>
                </w:tc>
              </w:sdtContent>
            </w:sdt>
            <w:tc>
              <w:tcPr>
                <w:tcW w:w="1008" w:type="pct"/>
                <w:shd w:val="clear" w:color="auto" w:fill="auto"/>
                <w:vAlign w:val="center"/>
              </w:tcPr>
              <w:p w14:paraId="24C2B921" w14:textId="77777777" w:rsidR="00CF38CC" w:rsidRDefault="00CF38CC" w:rsidP="00444000">
                <w:pPr>
                  <w:jc w:val="right"/>
                </w:pPr>
                <w:r>
                  <w:t>226,314</w:t>
                </w:r>
              </w:p>
            </w:tc>
            <w:tc>
              <w:tcPr>
                <w:tcW w:w="1008" w:type="pct"/>
                <w:shd w:val="clear" w:color="auto" w:fill="auto"/>
                <w:vAlign w:val="center"/>
              </w:tcPr>
              <w:p w14:paraId="5D44DBA9" w14:textId="77777777" w:rsidR="00CF38CC" w:rsidRDefault="00CF38CC" w:rsidP="00444000">
                <w:pPr>
                  <w:jc w:val="right"/>
                </w:pPr>
                <w:r>
                  <w:t>226,314</w:t>
                </w:r>
              </w:p>
            </w:tc>
          </w:tr>
          <w:tr w:rsidR="00CF38CC" w14:paraId="00CFC7AE" w14:textId="77777777" w:rsidTr="00444000">
            <w:trPr>
              <w:jc w:val="center"/>
            </w:trPr>
            <w:sdt>
              <w:sdtPr>
                <w:tag w:val="_PLD_ba74cee717434a10956280b38ade6234"/>
                <w:id w:val="249550865"/>
                <w:lock w:val="sdtLocked"/>
              </w:sdtPr>
              <w:sdtContent>
                <w:tc>
                  <w:tcPr>
                    <w:tcW w:w="2984" w:type="pct"/>
                    <w:shd w:val="clear" w:color="auto" w:fill="auto"/>
                  </w:tcPr>
                  <w:p w14:paraId="1C5D8D8F" w14:textId="77777777" w:rsidR="00CF38CC" w:rsidRDefault="00CF38CC" w:rsidP="00444000">
                    <w:r>
                      <w:rPr>
                        <w:rFonts w:hint="eastAsia"/>
                      </w:rPr>
                      <w:t>5</w:t>
                    </w:r>
                    <w:r>
                      <w:t>年以上</w:t>
                    </w:r>
                  </w:p>
                </w:tc>
              </w:sdtContent>
            </w:sdt>
            <w:tc>
              <w:tcPr>
                <w:tcW w:w="1008" w:type="pct"/>
                <w:shd w:val="clear" w:color="auto" w:fill="auto"/>
                <w:vAlign w:val="center"/>
              </w:tcPr>
              <w:p w14:paraId="4C0C7B2B" w14:textId="77777777" w:rsidR="00CF38CC" w:rsidRDefault="00CF38CC" w:rsidP="00444000">
                <w:pPr>
                  <w:jc w:val="right"/>
                </w:pPr>
                <w:r>
                  <w:t>75,600</w:t>
                </w:r>
              </w:p>
            </w:tc>
            <w:tc>
              <w:tcPr>
                <w:tcW w:w="1008" w:type="pct"/>
                <w:shd w:val="clear" w:color="auto" w:fill="auto"/>
                <w:vAlign w:val="center"/>
              </w:tcPr>
              <w:p w14:paraId="15DE00C2" w14:textId="77777777" w:rsidR="00CF38CC" w:rsidRDefault="00CF38CC" w:rsidP="00444000">
                <w:pPr>
                  <w:jc w:val="right"/>
                </w:pPr>
                <w:r>
                  <w:t>437,832</w:t>
                </w:r>
              </w:p>
            </w:tc>
          </w:tr>
          <w:tr w:rsidR="00CF38CC" w14:paraId="15453C9B" w14:textId="77777777" w:rsidTr="00CF38CC">
            <w:trPr>
              <w:jc w:val="center"/>
            </w:trPr>
            <w:tc>
              <w:tcPr>
                <w:tcW w:w="2984" w:type="pct"/>
                <w:shd w:val="clear" w:color="auto" w:fill="auto"/>
                <w:vAlign w:val="center"/>
              </w:tcPr>
              <w:p w14:paraId="3E2C1057" w14:textId="7D193D0A" w:rsidR="00CF38CC" w:rsidRDefault="00CF38CC" w:rsidP="00CF38CC">
                <w:r>
                  <w:rPr>
                    <w:rFonts w:hint="eastAsia"/>
                  </w:rPr>
                  <w:t>减：</w:t>
                </w:r>
                <w:r>
                  <w:t>坏账准备</w:t>
                </w:r>
              </w:p>
            </w:tc>
            <w:tc>
              <w:tcPr>
                <w:tcW w:w="1008" w:type="pct"/>
                <w:shd w:val="clear" w:color="auto" w:fill="auto"/>
                <w:vAlign w:val="center"/>
              </w:tcPr>
              <w:p w14:paraId="3B7BA0F0" w14:textId="63C5010A" w:rsidR="00CF38CC" w:rsidRDefault="00CF38CC" w:rsidP="00444000">
                <w:pPr>
                  <w:jc w:val="right"/>
                </w:pPr>
                <w:r>
                  <w:t>302,75</w:t>
                </w:r>
                <w:r w:rsidR="008032F1">
                  <w:t>1</w:t>
                </w:r>
              </w:p>
            </w:tc>
            <w:tc>
              <w:tcPr>
                <w:tcW w:w="1008" w:type="pct"/>
                <w:shd w:val="clear" w:color="auto" w:fill="auto"/>
                <w:vAlign w:val="center"/>
              </w:tcPr>
              <w:p w14:paraId="10D9F97F" w14:textId="77777777" w:rsidR="00CF38CC" w:rsidRDefault="00CF38CC" w:rsidP="00444000">
                <w:pPr>
                  <w:jc w:val="right"/>
                </w:pPr>
                <w:r>
                  <w:t>688,030</w:t>
                </w:r>
              </w:p>
            </w:tc>
          </w:tr>
          <w:tr w:rsidR="00CF38CC" w14:paraId="1306C4EA" w14:textId="77777777" w:rsidTr="00444000">
            <w:trPr>
              <w:jc w:val="center"/>
            </w:trPr>
            <w:sdt>
              <w:sdtPr>
                <w:tag w:val="_PLD_b07c72d6667b4b8198e844363dff5967"/>
                <w:id w:val="2015037400"/>
                <w:lock w:val="sdtLocked"/>
              </w:sdtPr>
              <w:sdtContent>
                <w:tc>
                  <w:tcPr>
                    <w:tcW w:w="2984" w:type="pct"/>
                    <w:shd w:val="clear" w:color="auto" w:fill="auto"/>
                    <w:vAlign w:val="center"/>
                  </w:tcPr>
                  <w:p w14:paraId="1C32B404" w14:textId="77777777" w:rsidR="00CF38CC" w:rsidRDefault="00CF38CC" w:rsidP="00444000">
                    <w:pPr>
                      <w:jc w:val="center"/>
                    </w:pPr>
                    <w:r>
                      <w:t>合计</w:t>
                    </w:r>
                  </w:p>
                </w:tc>
              </w:sdtContent>
            </w:sdt>
            <w:tc>
              <w:tcPr>
                <w:tcW w:w="1008" w:type="pct"/>
                <w:shd w:val="clear" w:color="auto" w:fill="auto"/>
                <w:vAlign w:val="center"/>
              </w:tcPr>
              <w:p w14:paraId="6030CFA6" w14:textId="3111E8EB" w:rsidR="00CF38CC" w:rsidRDefault="00CF38CC" w:rsidP="00444000">
                <w:pPr>
                  <w:jc w:val="right"/>
                </w:pPr>
                <w:r>
                  <w:t>2,641,</w:t>
                </w:r>
                <w:r w:rsidR="00365367">
                  <w:t>180</w:t>
                </w:r>
                <w:r>
                  <w:t>,</w:t>
                </w:r>
                <w:r w:rsidR="00365367">
                  <w:t>264</w:t>
                </w:r>
              </w:p>
            </w:tc>
            <w:tc>
              <w:tcPr>
                <w:tcW w:w="1008" w:type="pct"/>
                <w:shd w:val="clear" w:color="auto" w:fill="auto"/>
                <w:vAlign w:val="center"/>
              </w:tcPr>
              <w:p w14:paraId="4B9AF71C" w14:textId="0964F216" w:rsidR="00CF38CC" w:rsidRDefault="00CF38CC" w:rsidP="00444000">
                <w:pPr>
                  <w:jc w:val="right"/>
                </w:pPr>
                <w:r>
                  <w:t>1,4</w:t>
                </w:r>
                <w:r w:rsidR="00365367">
                  <w:t>10</w:t>
                </w:r>
                <w:r>
                  <w:t>,</w:t>
                </w:r>
                <w:r w:rsidR="00365367">
                  <w:t>867</w:t>
                </w:r>
                <w:r>
                  <w:t>,2</w:t>
                </w:r>
                <w:r w:rsidR="00365367">
                  <w:t>5</w:t>
                </w:r>
                <w:r>
                  <w:t>5</w:t>
                </w:r>
              </w:p>
            </w:tc>
          </w:tr>
        </w:tbl>
        <w:p w14:paraId="401E8902" w14:textId="77777777" w:rsidR="007026A7" w:rsidRDefault="007026A7"/>
        <w:p w14:paraId="71E993B9" w14:textId="77777777" w:rsidR="00C57317" w:rsidRDefault="00C57317">
          <w:pPr>
            <w:sectPr w:rsidR="00C57317" w:rsidSect="008E732D">
              <w:pgSz w:w="11906" w:h="16838"/>
              <w:pgMar w:top="1525" w:right="1276" w:bottom="1440" w:left="1797" w:header="856" w:footer="992" w:gutter="0"/>
              <w:cols w:space="425"/>
              <w:docGrid w:linePitch="312"/>
            </w:sectPr>
          </w:pPr>
        </w:p>
        <w:p w14:paraId="7B1F3D31" w14:textId="77777777" w:rsidR="007026A7" w:rsidRDefault="007026A7"/>
        <w:p w14:paraId="0415F478" w14:textId="77777777" w:rsidR="007026A7" w:rsidRDefault="007026A7" w:rsidP="00BC60D6">
          <w:pPr>
            <w:pStyle w:val="4"/>
            <w:numPr>
              <w:ilvl w:val="3"/>
              <w:numId w:val="93"/>
            </w:numPr>
            <w:ind w:left="426" w:hanging="426"/>
          </w:pPr>
          <w:r>
            <w:t xml:space="preserve"> </w:t>
          </w:r>
          <w:r>
            <w:t>按坏账准备计提方法分类披露</w:t>
          </w:r>
        </w:p>
        <w:p w14:paraId="777BE322" w14:textId="77777777" w:rsidR="007026A7" w:rsidRDefault="007026A7" w:rsidP="007026A7"/>
        <w:tbl>
          <w:tblPr>
            <w:tblStyle w:val="a7"/>
            <w:tblW w:w="5000" w:type="pct"/>
            <w:tblLook w:val="04A0" w:firstRow="1" w:lastRow="0" w:firstColumn="1" w:lastColumn="0" w:noHBand="0" w:noVBand="1"/>
          </w:tblPr>
          <w:tblGrid>
            <w:gridCol w:w="2061"/>
            <w:gridCol w:w="1286"/>
            <w:gridCol w:w="901"/>
            <w:gridCol w:w="1580"/>
            <w:gridCol w:w="1256"/>
            <w:gridCol w:w="1109"/>
            <w:gridCol w:w="1492"/>
            <w:gridCol w:w="943"/>
            <w:gridCol w:w="873"/>
            <w:gridCol w:w="1253"/>
            <w:gridCol w:w="1109"/>
          </w:tblGrid>
          <w:tr w:rsidR="00857D65" w:rsidRPr="007C178E" w14:paraId="501226CC" w14:textId="77777777" w:rsidTr="007A43CB">
            <w:tc>
              <w:tcPr>
                <w:tcW w:w="743" w:type="pct"/>
                <w:vMerge w:val="restart"/>
                <w:vAlign w:val="center"/>
              </w:tcPr>
              <w:p w14:paraId="6E6E22FC" w14:textId="77777777" w:rsidR="00857D65" w:rsidRPr="00857D65" w:rsidRDefault="00857D65" w:rsidP="00F03BF9">
                <w:pPr>
                  <w:autoSpaceDE w:val="0"/>
                  <w:autoSpaceDN w:val="0"/>
                  <w:adjustRightInd w:val="0"/>
                  <w:ind w:rightChars="50" w:right="105"/>
                  <w:jc w:val="center"/>
                  <w:rPr>
                    <w:sz w:val="16"/>
                    <w:szCs w:val="16"/>
                  </w:rPr>
                </w:pPr>
                <w:r w:rsidRPr="00857D65">
                  <w:rPr>
                    <w:sz w:val="16"/>
                    <w:szCs w:val="16"/>
                  </w:rPr>
                  <w:t>类</w:t>
                </w:r>
                <w:r w:rsidRPr="00857D65">
                  <w:rPr>
                    <w:rFonts w:ascii="PMingLiU" w:eastAsia="PMingLiU" w:hAnsi="PMingLiU" w:cs="PMingLiU" w:hint="eastAsia"/>
                    <w:sz w:val="16"/>
                    <w:szCs w:val="16"/>
                  </w:rPr>
                  <w:t>别</w:t>
                </w:r>
              </w:p>
            </w:tc>
            <w:tc>
              <w:tcPr>
                <w:tcW w:w="2212" w:type="pct"/>
                <w:gridSpan w:val="5"/>
                <w:vAlign w:val="center"/>
              </w:tcPr>
              <w:p w14:paraId="12410E78" w14:textId="77777777" w:rsidR="00857D65" w:rsidRPr="00857D65" w:rsidRDefault="00857D65" w:rsidP="007A43CB">
                <w:pPr>
                  <w:autoSpaceDE w:val="0"/>
                  <w:autoSpaceDN w:val="0"/>
                  <w:adjustRightInd w:val="0"/>
                  <w:ind w:rightChars="50" w:right="105"/>
                  <w:jc w:val="center"/>
                  <w:rPr>
                    <w:sz w:val="16"/>
                    <w:szCs w:val="16"/>
                  </w:rPr>
                </w:pPr>
                <w:r w:rsidRPr="00857D65">
                  <w:rPr>
                    <w:sz w:val="16"/>
                    <w:szCs w:val="16"/>
                  </w:rPr>
                  <w:t>期末余额</w:t>
                </w:r>
              </w:p>
            </w:tc>
            <w:tc>
              <w:tcPr>
                <w:tcW w:w="2045" w:type="pct"/>
                <w:gridSpan w:val="5"/>
                <w:vAlign w:val="center"/>
              </w:tcPr>
              <w:p w14:paraId="64D4BAE1" w14:textId="77777777" w:rsidR="00857D65" w:rsidRPr="00857D65" w:rsidRDefault="00857D65" w:rsidP="007A43CB">
                <w:pPr>
                  <w:autoSpaceDE w:val="0"/>
                  <w:autoSpaceDN w:val="0"/>
                  <w:adjustRightInd w:val="0"/>
                  <w:ind w:rightChars="50" w:right="105"/>
                  <w:jc w:val="center"/>
                  <w:rPr>
                    <w:sz w:val="16"/>
                    <w:szCs w:val="16"/>
                  </w:rPr>
                </w:pPr>
                <w:r w:rsidRPr="00857D65">
                  <w:rPr>
                    <w:sz w:val="16"/>
                    <w:szCs w:val="16"/>
                  </w:rPr>
                  <w:t>期初余</w:t>
                </w:r>
                <w:r w:rsidRPr="00857D65">
                  <w:rPr>
                    <w:rFonts w:ascii="PMingLiU" w:eastAsia="PMingLiU" w:hAnsi="PMingLiU" w:cs="PMingLiU" w:hint="eastAsia"/>
                    <w:sz w:val="16"/>
                    <w:szCs w:val="16"/>
                  </w:rPr>
                  <w:t>额</w:t>
                </w:r>
              </w:p>
            </w:tc>
          </w:tr>
          <w:tr w:rsidR="007A43CB" w:rsidRPr="007C178E" w14:paraId="79869DCE" w14:textId="77777777" w:rsidTr="007A43CB">
            <w:tc>
              <w:tcPr>
                <w:tcW w:w="743" w:type="pct"/>
                <w:vMerge/>
              </w:tcPr>
              <w:p w14:paraId="636750E0" w14:textId="77777777" w:rsidR="007A43CB" w:rsidRPr="00857D65" w:rsidRDefault="007A43CB" w:rsidP="00F03BF9">
                <w:pPr>
                  <w:autoSpaceDE w:val="0"/>
                  <w:autoSpaceDN w:val="0"/>
                  <w:adjustRightInd w:val="0"/>
                  <w:ind w:rightChars="50" w:right="105"/>
                  <w:jc w:val="right"/>
                  <w:rPr>
                    <w:sz w:val="16"/>
                    <w:szCs w:val="16"/>
                  </w:rPr>
                </w:pPr>
              </w:p>
            </w:tc>
            <w:tc>
              <w:tcPr>
                <w:tcW w:w="789" w:type="pct"/>
                <w:gridSpan w:val="2"/>
                <w:vAlign w:val="center"/>
              </w:tcPr>
              <w:p w14:paraId="0D968961"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账面余</w:t>
                </w:r>
                <w:r w:rsidRPr="00857D65">
                  <w:rPr>
                    <w:rFonts w:ascii="PMingLiU" w:eastAsia="PMingLiU" w:hAnsi="PMingLiU" w:cs="PMingLiU" w:hint="eastAsia"/>
                    <w:sz w:val="16"/>
                    <w:szCs w:val="16"/>
                  </w:rPr>
                  <w:t>额</w:t>
                </w:r>
              </w:p>
            </w:tc>
            <w:tc>
              <w:tcPr>
                <w:tcW w:w="1023" w:type="pct"/>
                <w:gridSpan w:val="2"/>
                <w:vAlign w:val="center"/>
              </w:tcPr>
              <w:p w14:paraId="63210635"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坏账准</w:t>
                </w:r>
                <w:r w:rsidRPr="00857D65">
                  <w:rPr>
                    <w:rFonts w:ascii="PMingLiU" w:eastAsia="PMingLiU" w:hAnsi="PMingLiU" w:cs="PMingLiU" w:hint="eastAsia"/>
                    <w:sz w:val="16"/>
                    <w:szCs w:val="16"/>
                  </w:rPr>
                  <w:t>备</w:t>
                </w:r>
              </w:p>
            </w:tc>
            <w:tc>
              <w:tcPr>
                <w:tcW w:w="400" w:type="pct"/>
                <w:vMerge w:val="restart"/>
                <w:vAlign w:val="center"/>
              </w:tcPr>
              <w:p w14:paraId="04F81366"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账面价</w:t>
                </w:r>
                <w:r w:rsidRPr="00857D65">
                  <w:rPr>
                    <w:rFonts w:ascii="PMingLiU" w:eastAsia="PMingLiU" w:hAnsi="PMingLiU" w:cs="PMingLiU" w:hint="eastAsia"/>
                    <w:sz w:val="16"/>
                    <w:szCs w:val="16"/>
                  </w:rPr>
                  <w:t>值</w:t>
                </w:r>
              </w:p>
            </w:tc>
            <w:tc>
              <w:tcPr>
                <w:tcW w:w="878" w:type="pct"/>
                <w:gridSpan w:val="2"/>
                <w:vAlign w:val="center"/>
              </w:tcPr>
              <w:p w14:paraId="3C0CD1FF"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账面余</w:t>
                </w:r>
                <w:r w:rsidRPr="00857D65">
                  <w:rPr>
                    <w:rFonts w:ascii="PMingLiU" w:eastAsia="PMingLiU" w:hAnsi="PMingLiU" w:cs="PMingLiU" w:hint="eastAsia"/>
                    <w:sz w:val="16"/>
                    <w:szCs w:val="16"/>
                  </w:rPr>
                  <w:t>额</w:t>
                </w:r>
              </w:p>
            </w:tc>
            <w:tc>
              <w:tcPr>
                <w:tcW w:w="767" w:type="pct"/>
                <w:gridSpan w:val="2"/>
                <w:vAlign w:val="center"/>
              </w:tcPr>
              <w:p w14:paraId="52E10857"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坏账准</w:t>
                </w:r>
                <w:r w:rsidRPr="00857D65">
                  <w:rPr>
                    <w:rFonts w:ascii="PMingLiU" w:eastAsia="PMingLiU" w:hAnsi="PMingLiU" w:cs="PMingLiU" w:hint="eastAsia"/>
                    <w:sz w:val="16"/>
                    <w:szCs w:val="16"/>
                  </w:rPr>
                  <w:t>备</w:t>
                </w:r>
              </w:p>
            </w:tc>
            <w:tc>
              <w:tcPr>
                <w:tcW w:w="400" w:type="pct"/>
                <w:vMerge w:val="restart"/>
                <w:vAlign w:val="center"/>
              </w:tcPr>
              <w:p w14:paraId="1E09D03E"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账面价</w:t>
                </w:r>
                <w:r w:rsidRPr="00857D65">
                  <w:rPr>
                    <w:rFonts w:ascii="PMingLiU" w:eastAsia="PMingLiU" w:hAnsi="PMingLiU" w:cs="PMingLiU" w:hint="eastAsia"/>
                    <w:sz w:val="16"/>
                    <w:szCs w:val="16"/>
                  </w:rPr>
                  <w:t>值</w:t>
                </w:r>
              </w:p>
            </w:tc>
          </w:tr>
          <w:tr w:rsidR="007A43CB" w:rsidRPr="007C178E" w14:paraId="63DB1068" w14:textId="77777777" w:rsidTr="007A43CB">
            <w:tc>
              <w:tcPr>
                <w:tcW w:w="743" w:type="pct"/>
                <w:vMerge/>
              </w:tcPr>
              <w:p w14:paraId="3C60EC62" w14:textId="77777777" w:rsidR="007A43CB" w:rsidRPr="00857D65" w:rsidRDefault="007A43CB" w:rsidP="00F03BF9">
                <w:pPr>
                  <w:autoSpaceDE w:val="0"/>
                  <w:autoSpaceDN w:val="0"/>
                  <w:adjustRightInd w:val="0"/>
                  <w:ind w:rightChars="50" w:right="105"/>
                  <w:jc w:val="right"/>
                  <w:rPr>
                    <w:sz w:val="16"/>
                    <w:szCs w:val="16"/>
                  </w:rPr>
                </w:pPr>
              </w:p>
            </w:tc>
            <w:tc>
              <w:tcPr>
                <w:tcW w:w="464" w:type="pct"/>
                <w:vAlign w:val="center"/>
              </w:tcPr>
              <w:p w14:paraId="6D5951E0"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金额</w:t>
                </w:r>
              </w:p>
            </w:tc>
            <w:tc>
              <w:tcPr>
                <w:tcW w:w="325" w:type="pct"/>
                <w:vAlign w:val="center"/>
              </w:tcPr>
              <w:p w14:paraId="16A6FC42" w14:textId="4749BD09" w:rsidR="007A43CB" w:rsidRPr="00857D65" w:rsidRDefault="007A43CB" w:rsidP="007A43CB">
                <w:pPr>
                  <w:autoSpaceDE w:val="0"/>
                  <w:autoSpaceDN w:val="0"/>
                  <w:adjustRightInd w:val="0"/>
                  <w:ind w:rightChars="50" w:right="105"/>
                  <w:jc w:val="center"/>
                  <w:rPr>
                    <w:sz w:val="16"/>
                    <w:szCs w:val="16"/>
                  </w:rPr>
                </w:pPr>
                <w:r w:rsidRPr="00857D65">
                  <w:rPr>
                    <w:sz w:val="16"/>
                    <w:szCs w:val="16"/>
                  </w:rPr>
                  <w:t>比例</w:t>
                </w:r>
                <w:r w:rsidRPr="00857D65">
                  <w:rPr>
                    <w:sz w:val="16"/>
                    <w:szCs w:val="16"/>
                  </w:rPr>
                  <w:t>(%)</w:t>
                </w:r>
              </w:p>
            </w:tc>
            <w:tc>
              <w:tcPr>
                <w:tcW w:w="570" w:type="pct"/>
                <w:vAlign w:val="center"/>
              </w:tcPr>
              <w:p w14:paraId="1F282973"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金额</w:t>
                </w:r>
              </w:p>
            </w:tc>
            <w:tc>
              <w:tcPr>
                <w:tcW w:w="453" w:type="pct"/>
                <w:vAlign w:val="center"/>
              </w:tcPr>
              <w:p w14:paraId="62CAE077"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计提比例</w:t>
                </w:r>
                <w:r w:rsidRPr="00857D65">
                  <w:rPr>
                    <w:sz w:val="16"/>
                    <w:szCs w:val="16"/>
                  </w:rPr>
                  <w:t>(%)</w:t>
                </w:r>
              </w:p>
            </w:tc>
            <w:tc>
              <w:tcPr>
                <w:tcW w:w="400" w:type="pct"/>
                <w:vMerge/>
                <w:vAlign w:val="center"/>
              </w:tcPr>
              <w:p w14:paraId="1C121E35" w14:textId="77777777" w:rsidR="007A43CB" w:rsidRPr="00857D65" w:rsidRDefault="007A43CB" w:rsidP="007A43CB">
                <w:pPr>
                  <w:autoSpaceDE w:val="0"/>
                  <w:autoSpaceDN w:val="0"/>
                  <w:adjustRightInd w:val="0"/>
                  <w:ind w:rightChars="50" w:right="105"/>
                  <w:jc w:val="center"/>
                  <w:rPr>
                    <w:sz w:val="16"/>
                    <w:szCs w:val="16"/>
                  </w:rPr>
                </w:pPr>
              </w:p>
            </w:tc>
            <w:tc>
              <w:tcPr>
                <w:tcW w:w="538" w:type="pct"/>
                <w:vAlign w:val="center"/>
              </w:tcPr>
              <w:p w14:paraId="7E1D9D15" w14:textId="77777777" w:rsidR="007A43CB" w:rsidRPr="00857D65" w:rsidRDefault="007A43CB" w:rsidP="007A43CB">
                <w:pPr>
                  <w:autoSpaceDE w:val="0"/>
                  <w:autoSpaceDN w:val="0"/>
                  <w:adjustRightInd w:val="0"/>
                  <w:ind w:rightChars="-31" w:right="-65"/>
                  <w:jc w:val="center"/>
                  <w:rPr>
                    <w:sz w:val="16"/>
                    <w:szCs w:val="16"/>
                  </w:rPr>
                </w:pPr>
                <w:r w:rsidRPr="00857D65">
                  <w:rPr>
                    <w:sz w:val="16"/>
                    <w:szCs w:val="16"/>
                  </w:rPr>
                  <w:t>金</w:t>
                </w:r>
                <w:r w:rsidRPr="00857D65">
                  <w:rPr>
                    <w:rFonts w:ascii="PMingLiU" w:eastAsia="PMingLiU" w:hAnsi="PMingLiU" w:cs="PMingLiU" w:hint="eastAsia"/>
                    <w:sz w:val="16"/>
                    <w:szCs w:val="16"/>
                  </w:rPr>
                  <w:t>额</w:t>
                </w:r>
              </w:p>
            </w:tc>
            <w:tc>
              <w:tcPr>
                <w:tcW w:w="340" w:type="pct"/>
                <w:vAlign w:val="center"/>
              </w:tcPr>
              <w:p w14:paraId="512039EB" w14:textId="72E5E95E" w:rsidR="007A43CB" w:rsidRPr="00857D65" w:rsidRDefault="007A43CB" w:rsidP="007A43CB">
                <w:pPr>
                  <w:autoSpaceDE w:val="0"/>
                  <w:autoSpaceDN w:val="0"/>
                  <w:adjustRightInd w:val="0"/>
                  <w:ind w:rightChars="50" w:right="105"/>
                  <w:jc w:val="center"/>
                  <w:rPr>
                    <w:sz w:val="16"/>
                    <w:szCs w:val="16"/>
                  </w:rPr>
                </w:pPr>
                <w:r w:rsidRPr="00857D65">
                  <w:rPr>
                    <w:sz w:val="16"/>
                    <w:szCs w:val="16"/>
                  </w:rPr>
                  <w:t>比例</w:t>
                </w:r>
                <w:r w:rsidRPr="00857D65">
                  <w:rPr>
                    <w:sz w:val="16"/>
                    <w:szCs w:val="16"/>
                  </w:rPr>
                  <w:t>(%)</w:t>
                </w:r>
              </w:p>
            </w:tc>
            <w:tc>
              <w:tcPr>
                <w:tcW w:w="315" w:type="pct"/>
                <w:vAlign w:val="center"/>
              </w:tcPr>
              <w:p w14:paraId="5C5ADFFC"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金额</w:t>
                </w:r>
              </w:p>
            </w:tc>
            <w:tc>
              <w:tcPr>
                <w:tcW w:w="452" w:type="pct"/>
                <w:vAlign w:val="center"/>
              </w:tcPr>
              <w:p w14:paraId="254FAACE" w14:textId="77777777" w:rsidR="007A43CB" w:rsidRPr="00857D65" w:rsidRDefault="007A43CB" w:rsidP="007A43CB">
                <w:pPr>
                  <w:autoSpaceDE w:val="0"/>
                  <w:autoSpaceDN w:val="0"/>
                  <w:adjustRightInd w:val="0"/>
                  <w:ind w:rightChars="50" w:right="105"/>
                  <w:jc w:val="center"/>
                  <w:rPr>
                    <w:sz w:val="16"/>
                    <w:szCs w:val="16"/>
                  </w:rPr>
                </w:pPr>
                <w:r w:rsidRPr="00857D65">
                  <w:rPr>
                    <w:sz w:val="16"/>
                    <w:szCs w:val="16"/>
                  </w:rPr>
                  <w:t>计提比例</w:t>
                </w:r>
                <w:r w:rsidRPr="00857D65">
                  <w:rPr>
                    <w:sz w:val="16"/>
                    <w:szCs w:val="16"/>
                  </w:rPr>
                  <w:t>(%)</w:t>
                </w:r>
              </w:p>
            </w:tc>
            <w:tc>
              <w:tcPr>
                <w:tcW w:w="400" w:type="pct"/>
                <w:vMerge/>
                <w:vAlign w:val="center"/>
              </w:tcPr>
              <w:p w14:paraId="7C5855A8" w14:textId="77777777" w:rsidR="007A43CB" w:rsidRPr="00857D65" w:rsidRDefault="007A43CB" w:rsidP="007A43CB">
                <w:pPr>
                  <w:autoSpaceDE w:val="0"/>
                  <w:autoSpaceDN w:val="0"/>
                  <w:adjustRightInd w:val="0"/>
                  <w:ind w:rightChars="50" w:right="105"/>
                  <w:jc w:val="center"/>
                  <w:rPr>
                    <w:sz w:val="16"/>
                    <w:szCs w:val="16"/>
                  </w:rPr>
                </w:pPr>
              </w:p>
            </w:tc>
          </w:tr>
          <w:tr w:rsidR="00857D65" w:rsidRPr="007C178E" w14:paraId="3281C737" w14:textId="77777777" w:rsidTr="007A43CB">
            <w:tc>
              <w:tcPr>
                <w:tcW w:w="743" w:type="pct"/>
              </w:tcPr>
              <w:p w14:paraId="661141B7" w14:textId="77777777" w:rsidR="00857D65" w:rsidRPr="00857D65" w:rsidRDefault="00857D65" w:rsidP="00857D65">
                <w:pPr>
                  <w:autoSpaceDE w:val="0"/>
                  <w:autoSpaceDN w:val="0"/>
                  <w:adjustRightInd w:val="0"/>
                  <w:ind w:rightChars="50" w:right="105"/>
                  <w:jc w:val="left"/>
                  <w:rPr>
                    <w:sz w:val="16"/>
                    <w:szCs w:val="16"/>
                  </w:rPr>
                </w:pPr>
                <w:r w:rsidRPr="00857D65">
                  <w:rPr>
                    <w:sz w:val="16"/>
                    <w:szCs w:val="16"/>
                  </w:rPr>
                  <w:t>按单项计提坏账准</w:t>
                </w:r>
                <w:r w:rsidRPr="00857D65">
                  <w:rPr>
                    <w:rFonts w:ascii="PMingLiU" w:eastAsia="PMingLiU" w:hAnsi="PMingLiU" w:cs="PMingLiU" w:hint="eastAsia"/>
                    <w:sz w:val="16"/>
                    <w:szCs w:val="16"/>
                  </w:rPr>
                  <w:t>备</w:t>
                </w:r>
              </w:p>
            </w:tc>
            <w:tc>
              <w:tcPr>
                <w:tcW w:w="464" w:type="pct"/>
                <w:vAlign w:val="center"/>
              </w:tcPr>
              <w:p w14:paraId="3F1304D0" w14:textId="77777777" w:rsidR="00857D65" w:rsidRPr="00857D65" w:rsidRDefault="00857D65" w:rsidP="007A43CB">
                <w:pPr>
                  <w:autoSpaceDE w:val="0"/>
                  <w:autoSpaceDN w:val="0"/>
                  <w:adjustRightInd w:val="0"/>
                  <w:ind w:left="89" w:rightChars="-35" w:right="-73"/>
                  <w:jc w:val="right"/>
                  <w:rPr>
                    <w:sz w:val="14"/>
                    <w:szCs w:val="14"/>
                  </w:rPr>
                </w:pPr>
                <w:r w:rsidRPr="00857D65">
                  <w:rPr>
                    <w:sz w:val="14"/>
                    <w:szCs w:val="14"/>
                  </w:rPr>
                  <w:t>226,314</w:t>
                </w:r>
              </w:p>
            </w:tc>
            <w:tc>
              <w:tcPr>
                <w:tcW w:w="325" w:type="pct"/>
                <w:vAlign w:val="center"/>
              </w:tcPr>
              <w:p w14:paraId="57AC78A7" w14:textId="66F68352" w:rsidR="00857D65" w:rsidRPr="00857D65" w:rsidRDefault="00857D65" w:rsidP="007A43CB">
                <w:pPr>
                  <w:autoSpaceDE w:val="0"/>
                  <w:autoSpaceDN w:val="0"/>
                  <w:adjustRightInd w:val="0"/>
                  <w:ind w:rightChars="-29" w:right="-61"/>
                  <w:jc w:val="right"/>
                  <w:rPr>
                    <w:sz w:val="14"/>
                    <w:szCs w:val="14"/>
                  </w:rPr>
                </w:pPr>
                <w:r w:rsidRPr="00857D65">
                  <w:rPr>
                    <w:sz w:val="14"/>
                    <w:szCs w:val="14"/>
                  </w:rPr>
                  <w:t>0</w:t>
                </w:r>
              </w:p>
            </w:tc>
            <w:tc>
              <w:tcPr>
                <w:tcW w:w="570" w:type="pct"/>
                <w:vAlign w:val="center"/>
              </w:tcPr>
              <w:p w14:paraId="0E9D7763" w14:textId="77777777" w:rsidR="00857D65" w:rsidRPr="00857D65" w:rsidRDefault="00857D65" w:rsidP="007A43CB">
                <w:pPr>
                  <w:autoSpaceDE w:val="0"/>
                  <w:autoSpaceDN w:val="0"/>
                  <w:adjustRightInd w:val="0"/>
                  <w:ind w:rightChars="-40" w:right="-84"/>
                  <w:jc w:val="right"/>
                  <w:rPr>
                    <w:sz w:val="14"/>
                    <w:szCs w:val="14"/>
                  </w:rPr>
                </w:pPr>
                <w:r w:rsidRPr="00857D65">
                  <w:rPr>
                    <w:sz w:val="14"/>
                    <w:szCs w:val="14"/>
                  </w:rPr>
                  <w:t>226,314</w:t>
                </w:r>
              </w:p>
            </w:tc>
            <w:tc>
              <w:tcPr>
                <w:tcW w:w="453" w:type="pct"/>
                <w:vAlign w:val="center"/>
              </w:tcPr>
              <w:p w14:paraId="49F9C6D7" w14:textId="65B7180B" w:rsidR="00857D65" w:rsidRPr="00857D65" w:rsidRDefault="00857D65" w:rsidP="007A43CB">
                <w:pPr>
                  <w:autoSpaceDE w:val="0"/>
                  <w:autoSpaceDN w:val="0"/>
                  <w:adjustRightInd w:val="0"/>
                  <w:ind w:rightChars="-43" w:right="-90"/>
                  <w:jc w:val="right"/>
                  <w:rPr>
                    <w:sz w:val="14"/>
                    <w:szCs w:val="14"/>
                  </w:rPr>
                </w:pPr>
                <w:r w:rsidRPr="00857D65">
                  <w:rPr>
                    <w:sz w:val="14"/>
                    <w:szCs w:val="14"/>
                  </w:rPr>
                  <w:t>100</w:t>
                </w:r>
              </w:p>
            </w:tc>
            <w:tc>
              <w:tcPr>
                <w:tcW w:w="400" w:type="pct"/>
                <w:vAlign w:val="center"/>
              </w:tcPr>
              <w:p w14:paraId="0E4DF096" w14:textId="77777777" w:rsidR="00857D65" w:rsidRPr="00857D65" w:rsidRDefault="00857D65" w:rsidP="007A43CB">
                <w:pPr>
                  <w:autoSpaceDE w:val="0"/>
                  <w:autoSpaceDN w:val="0"/>
                  <w:adjustRightInd w:val="0"/>
                  <w:ind w:rightChars="-34" w:right="-71"/>
                  <w:jc w:val="right"/>
                  <w:rPr>
                    <w:sz w:val="14"/>
                    <w:szCs w:val="14"/>
                  </w:rPr>
                </w:pPr>
                <w:r w:rsidRPr="00857D65">
                  <w:rPr>
                    <w:sz w:val="14"/>
                    <w:szCs w:val="14"/>
                  </w:rPr>
                  <w:t>0</w:t>
                </w:r>
              </w:p>
            </w:tc>
            <w:tc>
              <w:tcPr>
                <w:tcW w:w="538" w:type="pct"/>
                <w:vAlign w:val="center"/>
              </w:tcPr>
              <w:p w14:paraId="5F137319" w14:textId="77777777" w:rsidR="00857D65" w:rsidRPr="00857D65" w:rsidRDefault="00857D65" w:rsidP="007A43CB">
                <w:pPr>
                  <w:autoSpaceDE w:val="0"/>
                  <w:autoSpaceDN w:val="0"/>
                  <w:adjustRightInd w:val="0"/>
                  <w:ind w:rightChars="-31" w:right="-65"/>
                  <w:jc w:val="right"/>
                  <w:rPr>
                    <w:sz w:val="14"/>
                    <w:szCs w:val="14"/>
                  </w:rPr>
                </w:pPr>
                <w:r w:rsidRPr="00857D65">
                  <w:rPr>
                    <w:sz w:val="14"/>
                    <w:szCs w:val="14"/>
                  </w:rPr>
                  <w:t>226,314</w:t>
                </w:r>
              </w:p>
            </w:tc>
            <w:tc>
              <w:tcPr>
                <w:tcW w:w="340" w:type="pct"/>
                <w:vAlign w:val="center"/>
              </w:tcPr>
              <w:p w14:paraId="0833604D" w14:textId="4B1D8CE2" w:rsidR="00857D65" w:rsidRPr="00857D65" w:rsidRDefault="00857D65" w:rsidP="007A43CB">
                <w:pPr>
                  <w:autoSpaceDE w:val="0"/>
                  <w:autoSpaceDN w:val="0"/>
                  <w:adjustRightInd w:val="0"/>
                  <w:jc w:val="right"/>
                  <w:rPr>
                    <w:sz w:val="14"/>
                    <w:szCs w:val="14"/>
                  </w:rPr>
                </w:pPr>
                <w:r w:rsidRPr="00857D65">
                  <w:rPr>
                    <w:sz w:val="14"/>
                    <w:szCs w:val="14"/>
                  </w:rPr>
                  <w:t>0</w:t>
                </w:r>
              </w:p>
            </w:tc>
            <w:tc>
              <w:tcPr>
                <w:tcW w:w="315" w:type="pct"/>
                <w:vAlign w:val="center"/>
              </w:tcPr>
              <w:p w14:paraId="360211C3" w14:textId="77777777" w:rsidR="00857D65" w:rsidRPr="00857D65" w:rsidRDefault="00857D65" w:rsidP="007A43CB">
                <w:pPr>
                  <w:autoSpaceDE w:val="0"/>
                  <w:autoSpaceDN w:val="0"/>
                  <w:adjustRightInd w:val="0"/>
                  <w:ind w:rightChars="-39" w:right="-82"/>
                  <w:jc w:val="right"/>
                  <w:rPr>
                    <w:sz w:val="14"/>
                    <w:szCs w:val="14"/>
                  </w:rPr>
                </w:pPr>
                <w:r w:rsidRPr="00857D65">
                  <w:rPr>
                    <w:sz w:val="14"/>
                    <w:szCs w:val="14"/>
                  </w:rPr>
                  <w:t>226,314</w:t>
                </w:r>
              </w:p>
            </w:tc>
            <w:tc>
              <w:tcPr>
                <w:tcW w:w="452" w:type="pct"/>
                <w:vAlign w:val="center"/>
              </w:tcPr>
              <w:p w14:paraId="08702AA1" w14:textId="16080137" w:rsidR="00857D65" w:rsidRPr="00857D65" w:rsidRDefault="00857D65" w:rsidP="007A43CB">
                <w:pPr>
                  <w:ind w:right="-75"/>
                  <w:jc w:val="right"/>
                  <w:rPr>
                    <w:sz w:val="14"/>
                    <w:szCs w:val="14"/>
                  </w:rPr>
                </w:pPr>
                <w:r w:rsidRPr="00857D65">
                  <w:rPr>
                    <w:sz w:val="14"/>
                    <w:szCs w:val="14"/>
                  </w:rPr>
                  <w:t>100</w:t>
                </w:r>
              </w:p>
            </w:tc>
            <w:tc>
              <w:tcPr>
                <w:tcW w:w="400" w:type="pct"/>
                <w:vAlign w:val="center"/>
              </w:tcPr>
              <w:p w14:paraId="52200C39" w14:textId="77777777" w:rsidR="00857D65" w:rsidRPr="00857D65" w:rsidRDefault="00857D65" w:rsidP="007A43CB">
                <w:pPr>
                  <w:autoSpaceDE w:val="0"/>
                  <w:autoSpaceDN w:val="0"/>
                  <w:adjustRightInd w:val="0"/>
                  <w:ind w:rightChars="-32" w:right="-67"/>
                  <w:jc w:val="right"/>
                  <w:rPr>
                    <w:sz w:val="14"/>
                    <w:szCs w:val="14"/>
                  </w:rPr>
                </w:pPr>
                <w:r w:rsidRPr="00857D65">
                  <w:rPr>
                    <w:sz w:val="14"/>
                    <w:szCs w:val="14"/>
                  </w:rPr>
                  <w:t>0</w:t>
                </w:r>
              </w:p>
            </w:tc>
          </w:tr>
          <w:tr w:rsidR="00857D65" w:rsidRPr="007C178E" w14:paraId="1A1077E7" w14:textId="77777777" w:rsidTr="007A43CB">
            <w:tc>
              <w:tcPr>
                <w:tcW w:w="743" w:type="pct"/>
              </w:tcPr>
              <w:p w14:paraId="37C46106" w14:textId="77777777" w:rsidR="00857D65" w:rsidRPr="00857D65" w:rsidRDefault="00857D65" w:rsidP="00857D65">
                <w:pPr>
                  <w:autoSpaceDE w:val="0"/>
                  <w:autoSpaceDN w:val="0"/>
                  <w:adjustRightInd w:val="0"/>
                  <w:ind w:rightChars="50" w:right="105"/>
                  <w:jc w:val="left"/>
                  <w:rPr>
                    <w:sz w:val="16"/>
                    <w:szCs w:val="16"/>
                  </w:rPr>
                </w:pPr>
                <w:r w:rsidRPr="00857D65">
                  <w:rPr>
                    <w:sz w:val="16"/>
                    <w:szCs w:val="16"/>
                  </w:rPr>
                  <w:t>按组合计提坏账准</w:t>
                </w:r>
                <w:r w:rsidRPr="00857D65">
                  <w:rPr>
                    <w:rFonts w:ascii="PMingLiU" w:eastAsia="PMingLiU" w:hAnsi="PMingLiU" w:cs="PMingLiU" w:hint="eastAsia"/>
                    <w:sz w:val="16"/>
                    <w:szCs w:val="16"/>
                  </w:rPr>
                  <w:t>备</w:t>
                </w:r>
              </w:p>
            </w:tc>
            <w:tc>
              <w:tcPr>
                <w:tcW w:w="464" w:type="pct"/>
                <w:vAlign w:val="center"/>
              </w:tcPr>
              <w:p w14:paraId="03CAE712" w14:textId="1CE96E0A" w:rsidR="00857D65" w:rsidRPr="00857D65" w:rsidRDefault="00857D65" w:rsidP="007A43CB">
                <w:pPr>
                  <w:autoSpaceDE w:val="0"/>
                  <w:autoSpaceDN w:val="0"/>
                  <w:adjustRightInd w:val="0"/>
                  <w:ind w:rightChars="-35" w:right="-73"/>
                  <w:jc w:val="right"/>
                  <w:rPr>
                    <w:sz w:val="14"/>
                    <w:szCs w:val="14"/>
                  </w:rPr>
                </w:pPr>
                <w:r w:rsidRPr="00857D65">
                  <w:rPr>
                    <w:sz w:val="14"/>
                    <w:szCs w:val="14"/>
                  </w:rPr>
                  <w:t>2,641,256,70</w:t>
                </w:r>
                <w:r w:rsidR="00B906AA">
                  <w:rPr>
                    <w:sz w:val="14"/>
                    <w:szCs w:val="14"/>
                  </w:rPr>
                  <w:t>1</w:t>
                </w:r>
              </w:p>
            </w:tc>
            <w:tc>
              <w:tcPr>
                <w:tcW w:w="325" w:type="pct"/>
                <w:vAlign w:val="center"/>
              </w:tcPr>
              <w:p w14:paraId="1A0F4062" w14:textId="22033A41" w:rsidR="00857D65" w:rsidRPr="00857D65" w:rsidRDefault="00CF38CC" w:rsidP="007A43CB">
                <w:pPr>
                  <w:autoSpaceDE w:val="0"/>
                  <w:autoSpaceDN w:val="0"/>
                  <w:adjustRightInd w:val="0"/>
                  <w:ind w:rightChars="-29" w:right="-61"/>
                  <w:jc w:val="right"/>
                  <w:rPr>
                    <w:sz w:val="14"/>
                    <w:szCs w:val="14"/>
                  </w:rPr>
                </w:pPr>
                <w:r>
                  <w:rPr>
                    <w:sz w:val="14"/>
                    <w:szCs w:val="14"/>
                  </w:rPr>
                  <w:t>100</w:t>
                </w:r>
              </w:p>
            </w:tc>
            <w:tc>
              <w:tcPr>
                <w:tcW w:w="570" w:type="pct"/>
                <w:vAlign w:val="center"/>
              </w:tcPr>
              <w:p w14:paraId="5625B4D6" w14:textId="054DC831" w:rsidR="00857D65" w:rsidRPr="00857D65" w:rsidRDefault="00857D65" w:rsidP="007A43CB">
                <w:pPr>
                  <w:autoSpaceDE w:val="0"/>
                  <w:autoSpaceDN w:val="0"/>
                  <w:adjustRightInd w:val="0"/>
                  <w:ind w:rightChars="-40" w:right="-84"/>
                  <w:jc w:val="right"/>
                  <w:rPr>
                    <w:sz w:val="14"/>
                    <w:szCs w:val="14"/>
                  </w:rPr>
                </w:pPr>
                <w:r w:rsidRPr="00857D65">
                  <w:rPr>
                    <w:sz w:val="14"/>
                    <w:szCs w:val="14"/>
                  </w:rPr>
                  <w:t>76,43</w:t>
                </w:r>
                <w:r w:rsidR="00585560">
                  <w:rPr>
                    <w:sz w:val="14"/>
                    <w:szCs w:val="14"/>
                  </w:rPr>
                  <w:t>7</w:t>
                </w:r>
              </w:p>
            </w:tc>
            <w:tc>
              <w:tcPr>
                <w:tcW w:w="453" w:type="pct"/>
                <w:vAlign w:val="center"/>
              </w:tcPr>
              <w:p w14:paraId="7F974949" w14:textId="7CE3F8FA" w:rsidR="00857D65" w:rsidRPr="00857D65" w:rsidRDefault="00857D65" w:rsidP="007A43CB">
                <w:pPr>
                  <w:autoSpaceDE w:val="0"/>
                  <w:autoSpaceDN w:val="0"/>
                  <w:adjustRightInd w:val="0"/>
                  <w:ind w:rightChars="-43" w:right="-90"/>
                  <w:jc w:val="right"/>
                  <w:rPr>
                    <w:sz w:val="14"/>
                    <w:szCs w:val="14"/>
                  </w:rPr>
                </w:pPr>
                <w:r w:rsidRPr="00857D65">
                  <w:rPr>
                    <w:sz w:val="14"/>
                    <w:szCs w:val="14"/>
                  </w:rPr>
                  <w:t>0.0</w:t>
                </w:r>
                <w:r w:rsidR="00E50AFB">
                  <w:rPr>
                    <w:sz w:val="14"/>
                    <w:szCs w:val="14"/>
                  </w:rPr>
                  <w:t>1</w:t>
                </w:r>
              </w:p>
            </w:tc>
            <w:tc>
              <w:tcPr>
                <w:tcW w:w="400" w:type="pct"/>
                <w:vAlign w:val="center"/>
              </w:tcPr>
              <w:p w14:paraId="69E363A9" w14:textId="77777777" w:rsidR="00857D65" w:rsidRPr="00857D65" w:rsidRDefault="00857D65" w:rsidP="007A43CB">
                <w:pPr>
                  <w:autoSpaceDE w:val="0"/>
                  <w:autoSpaceDN w:val="0"/>
                  <w:adjustRightInd w:val="0"/>
                  <w:ind w:rightChars="-34" w:right="-71"/>
                  <w:jc w:val="right"/>
                  <w:rPr>
                    <w:sz w:val="14"/>
                    <w:szCs w:val="14"/>
                  </w:rPr>
                </w:pPr>
                <w:r w:rsidRPr="00857D65">
                  <w:rPr>
                    <w:sz w:val="14"/>
                    <w:szCs w:val="14"/>
                  </w:rPr>
                  <w:t>2,641,180,264</w:t>
                </w:r>
              </w:p>
            </w:tc>
            <w:tc>
              <w:tcPr>
                <w:tcW w:w="538" w:type="pct"/>
                <w:vAlign w:val="center"/>
              </w:tcPr>
              <w:p w14:paraId="53734B32" w14:textId="77777777" w:rsidR="00857D65" w:rsidRPr="00857D65" w:rsidRDefault="00857D65" w:rsidP="007A43CB">
                <w:pPr>
                  <w:autoSpaceDE w:val="0"/>
                  <w:autoSpaceDN w:val="0"/>
                  <w:adjustRightInd w:val="0"/>
                  <w:ind w:rightChars="-31" w:right="-65"/>
                  <w:jc w:val="right"/>
                  <w:rPr>
                    <w:sz w:val="14"/>
                    <w:szCs w:val="14"/>
                  </w:rPr>
                </w:pPr>
                <w:r w:rsidRPr="00857D65">
                  <w:rPr>
                    <w:sz w:val="14"/>
                    <w:szCs w:val="14"/>
                  </w:rPr>
                  <w:t>1,411,328,971</w:t>
                </w:r>
              </w:p>
            </w:tc>
            <w:tc>
              <w:tcPr>
                <w:tcW w:w="340" w:type="pct"/>
                <w:vAlign w:val="center"/>
              </w:tcPr>
              <w:p w14:paraId="0918A039" w14:textId="19EE0A62" w:rsidR="00857D65" w:rsidRPr="00857D65" w:rsidRDefault="003B530D" w:rsidP="007A43CB">
                <w:pPr>
                  <w:jc w:val="right"/>
                  <w:rPr>
                    <w:sz w:val="14"/>
                    <w:szCs w:val="14"/>
                  </w:rPr>
                </w:pPr>
                <w:r>
                  <w:rPr>
                    <w:sz w:val="14"/>
                    <w:szCs w:val="14"/>
                  </w:rPr>
                  <w:t>100</w:t>
                </w:r>
              </w:p>
            </w:tc>
            <w:tc>
              <w:tcPr>
                <w:tcW w:w="315" w:type="pct"/>
                <w:vAlign w:val="center"/>
              </w:tcPr>
              <w:p w14:paraId="10C76322" w14:textId="77777777" w:rsidR="00857D65" w:rsidRPr="00857D65" w:rsidRDefault="00857D65" w:rsidP="007A43CB">
                <w:pPr>
                  <w:autoSpaceDE w:val="0"/>
                  <w:autoSpaceDN w:val="0"/>
                  <w:adjustRightInd w:val="0"/>
                  <w:ind w:rightChars="-39" w:right="-82"/>
                  <w:jc w:val="right"/>
                  <w:rPr>
                    <w:sz w:val="14"/>
                    <w:szCs w:val="14"/>
                  </w:rPr>
                </w:pPr>
                <w:r w:rsidRPr="00857D65">
                  <w:rPr>
                    <w:sz w:val="14"/>
                    <w:szCs w:val="14"/>
                  </w:rPr>
                  <w:t>461,716</w:t>
                </w:r>
              </w:p>
            </w:tc>
            <w:tc>
              <w:tcPr>
                <w:tcW w:w="452" w:type="pct"/>
                <w:vAlign w:val="center"/>
              </w:tcPr>
              <w:p w14:paraId="4C32BA36" w14:textId="77777777" w:rsidR="00857D65" w:rsidRPr="00857D65" w:rsidRDefault="00857D65" w:rsidP="007A43CB">
                <w:pPr>
                  <w:autoSpaceDE w:val="0"/>
                  <w:autoSpaceDN w:val="0"/>
                  <w:adjustRightInd w:val="0"/>
                  <w:ind w:rightChars="-42" w:right="-88"/>
                  <w:jc w:val="right"/>
                  <w:rPr>
                    <w:sz w:val="14"/>
                    <w:szCs w:val="14"/>
                  </w:rPr>
                </w:pPr>
                <w:r w:rsidRPr="00857D65">
                  <w:rPr>
                    <w:sz w:val="14"/>
                    <w:szCs w:val="14"/>
                  </w:rPr>
                  <w:t>0.03</w:t>
                </w:r>
              </w:p>
            </w:tc>
            <w:tc>
              <w:tcPr>
                <w:tcW w:w="400" w:type="pct"/>
                <w:vAlign w:val="center"/>
              </w:tcPr>
              <w:p w14:paraId="511E7F8F" w14:textId="77777777" w:rsidR="00857D65" w:rsidRPr="00857D65" w:rsidRDefault="00857D65" w:rsidP="007A43CB">
                <w:pPr>
                  <w:tabs>
                    <w:tab w:val="left" w:pos="770"/>
                  </w:tabs>
                  <w:ind w:rightChars="-32" w:right="-67"/>
                  <w:jc w:val="right"/>
                  <w:rPr>
                    <w:sz w:val="14"/>
                    <w:szCs w:val="14"/>
                  </w:rPr>
                </w:pPr>
                <w:r w:rsidRPr="00857D65">
                  <w:rPr>
                    <w:sz w:val="14"/>
                    <w:szCs w:val="14"/>
                  </w:rPr>
                  <w:t>1,410,867,255</w:t>
                </w:r>
              </w:p>
            </w:tc>
          </w:tr>
          <w:tr w:rsidR="00857D65" w:rsidRPr="007C178E" w14:paraId="2770E9CE" w14:textId="77777777" w:rsidTr="007A43CB">
            <w:tc>
              <w:tcPr>
                <w:tcW w:w="743" w:type="pct"/>
              </w:tcPr>
              <w:p w14:paraId="04D4A26D" w14:textId="77777777" w:rsidR="00857D65" w:rsidRPr="00857D65" w:rsidRDefault="00857D65" w:rsidP="00857D65">
                <w:pPr>
                  <w:autoSpaceDE w:val="0"/>
                  <w:autoSpaceDN w:val="0"/>
                  <w:adjustRightInd w:val="0"/>
                  <w:ind w:rightChars="50" w:right="105"/>
                  <w:jc w:val="left"/>
                  <w:rPr>
                    <w:sz w:val="16"/>
                    <w:szCs w:val="16"/>
                  </w:rPr>
                </w:pPr>
                <w:r w:rsidRPr="00857D65">
                  <w:rPr>
                    <w:sz w:val="16"/>
                    <w:szCs w:val="16"/>
                  </w:rPr>
                  <w:t>其中</w:t>
                </w:r>
                <w:r w:rsidRPr="00857D65">
                  <w:rPr>
                    <w:rFonts w:ascii="PMingLiU" w:eastAsia="PMingLiU" w:hAnsi="PMingLiU" w:cs="PMingLiU" w:hint="eastAsia"/>
                    <w:sz w:val="16"/>
                    <w:szCs w:val="16"/>
                  </w:rPr>
                  <w:t>：</w:t>
                </w:r>
              </w:p>
            </w:tc>
            <w:tc>
              <w:tcPr>
                <w:tcW w:w="464" w:type="pct"/>
                <w:vAlign w:val="center"/>
              </w:tcPr>
              <w:p w14:paraId="6C67EA57" w14:textId="77777777" w:rsidR="00857D65" w:rsidRPr="00857D65" w:rsidRDefault="00857D65" w:rsidP="007A43CB">
                <w:pPr>
                  <w:autoSpaceDE w:val="0"/>
                  <w:autoSpaceDN w:val="0"/>
                  <w:adjustRightInd w:val="0"/>
                  <w:ind w:rightChars="-35" w:right="-73"/>
                  <w:jc w:val="right"/>
                  <w:rPr>
                    <w:sz w:val="14"/>
                    <w:szCs w:val="14"/>
                  </w:rPr>
                </w:pPr>
              </w:p>
            </w:tc>
            <w:tc>
              <w:tcPr>
                <w:tcW w:w="325" w:type="pct"/>
                <w:vAlign w:val="center"/>
              </w:tcPr>
              <w:p w14:paraId="6995F507" w14:textId="77777777" w:rsidR="00857D65" w:rsidRPr="00857D65" w:rsidRDefault="00857D65" w:rsidP="007A43CB">
                <w:pPr>
                  <w:autoSpaceDE w:val="0"/>
                  <w:autoSpaceDN w:val="0"/>
                  <w:adjustRightInd w:val="0"/>
                  <w:ind w:rightChars="-29" w:right="-61"/>
                  <w:jc w:val="right"/>
                  <w:rPr>
                    <w:sz w:val="14"/>
                    <w:szCs w:val="14"/>
                  </w:rPr>
                </w:pPr>
              </w:p>
            </w:tc>
            <w:tc>
              <w:tcPr>
                <w:tcW w:w="570" w:type="pct"/>
                <w:vAlign w:val="center"/>
              </w:tcPr>
              <w:p w14:paraId="38E5FD43" w14:textId="77777777" w:rsidR="00857D65" w:rsidRPr="00857D65" w:rsidRDefault="00857D65" w:rsidP="007A43CB">
                <w:pPr>
                  <w:autoSpaceDE w:val="0"/>
                  <w:autoSpaceDN w:val="0"/>
                  <w:adjustRightInd w:val="0"/>
                  <w:ind w:rightChars="-40" w:right="-84"/>
                  <w:jc w:val="right"/>
                  <w:rPr>
                    <w:sz w:val="14"/>
                    <w:szCs w:val="14"/>
                  </w:rPr>
                </w:pPr>
              </w:p>
            </w:tc>
            <w:tc>
              <w:tcPr>
                <w:tcW w:w="453" w:type="pct"/>
                <w:vAlign w:val="center"/>
              </w:tcPr>
              <w:p w14:paraId="6A31C682" w14:textId="77777777" w:rsidR="00857D65" w:rsidRPr="00857D65" w:rsidRDefault="00857D65" w:rsidP="007A43CB">
                <w:pPr>
                  <w:autoSpaceDE w:val="0"/>
                  <w:autoSpaceDN w:val="0"/>
                  <w:adjustRightInd w:val="0"/>
                  <w:ind w:rightChars="-43" w:right="-90"/>
                  <w:jc w:val="right"/>
                  <w:rPr>
                    <w:sz w:val="14"/>
                    <w:szCs w:val="14"/>
                  </w:rPr>
                </w:pPr>
              </w:p>
            </w:tc>
            <w:tc>
              <w:tcPr>
                <w:tcW w:w="400" w:type="pct"/>
                <w:vAlign w:val="center"/>
              </w:tcPr>
              <w:p w14:paraId="12995AE5" w14:textId="77777777" w:rsidR="00857D65" w:rsidRPr="00857D65" w:rsidRDefault="00857D65" w:rsidP="007A43CB">
                <w:pPr>
                  <w:autoSpaceDE w:val="0"/>
                  <w:autoSpaceDN w:val="0"/>
                  <w:adjustRightInd w:val="0"/>
                  <w:ind w:rightChars="-34" w:right="-71"/>
                  <w:jc w:val="right"/>
                  <w:rPr>
                    <w:sz w:val="14"/>
                    <w:szCs w:val="14"/>
                  </w:rPr>
                </w:pPr>
              </w:p>
            </w:tc>
            <w:tc>
              <w:tcPr>
                <w:tcW w:w="538" w:type="pct"/>
                <w:vAlign w:val="center"/>
              </w:tcPr>
              <w:p w14:paraId="2040CBB9" w14:textId="77777777" w:rsidR="00857D65" w:rsidRPr="00857D65" w:rsidRDefault="00857D65" w:rsidP="007A43CB">
                <w:pPr>
                  <w:autoSpaceDE w:val="0"/>
                  <w:autoSpaceDN w:val="0"/>
                  <w:adjustRightInd w:val="0"/>
                  <w:ind w:rightChars="-31" w:right="-65"/>
                  <w:jc w:val="right"/>
                  <w:rPr>
                    <w:sz w:val="14"/>
                    <w:szCs w:val="14"/>
                  </w:rPr>
                </w:pPr>
              </w:p>
            </w:tc>
            <w:tc>
              <w:tcPr>
                <w:tcW w:w="340" w:type="pct"/>
                <w:vAlign w:val="center"/>
              </w:tcPr>
              <w:p w14:paraId="70D44B73" w14:textId="77777777" w:rsidR="00857D65" w:rsidRPr="00857D65" w:rsidRDefault="00857D65" w:rsidP="007A43CB">
                <w:pPr>
                  <w:autoSpaceDE w:val="0"/>
                  <w:autoSpaceDN w:val="0"/>
                  <w:adjustRightInd w:val="0"/>
                  <w:ind w:rightChars="50" w:right="105"/>
                  <w:jc w:val="right"/>
                  <w:rPr>
                    <w:sz w:val="14"/>
                    <w:szCs w:val="14"/>
                  </w:rPr>
                </w:pPr>
              </w:p>
            </w:tc>
            <w:tc>
              <w:tcPr>
                <w:tcW w:w="315" w:type="pct"/>
                <w:vAlign w:val="center"/>
              </w:tcPr>
              <w:p w14:paraId="1B5F736A" w14:textId="77777777" w:rsidR="00857D65" w:rsidRPr="00857D65" w:rsidRDefault="00857D65" w:rsidP="007A43CB">
                <w:pPr>
                  <w:autoSpaceDE w:val="0"/>
                  <w:autoSpaceDN w:val="0"/>
                  <w:adjustRightInd w:val="0"/>
                  <w:ind w:rightChars="-39" w:right="-82"/>
                  <w:jc w:val="right"/>
                  <w:rPr>
                    <w:sz w:val="14"/>
                    <w:szCs w:val="14"/>
                  </w:rPr>
                </w:pPr>
              </w:p>
            </w:tc>
            <w:tc>
              <w:tcPr>
                <w:tcW w:w="452" w:type="pct"/>
                <w:vAlign w:val="center"/>
              </w:tcPr>
              <w:p w14:paraId="37DB6E11" w14:textId="77777777" w:rsidR="00857D65" w:rsidRPr="00857D65" w:rsidRDefault="00857D65" w:rsidP="007A43CB">
                <w:pPr>
                  <w:autoSpaceDE w:val="0"/>
                  <w:autoSpaceDN w:val="0"/>
                  <w:adjustRightInd w:val="0"/>
                  <w:ind w:rightChars="-42" w:right="-88"/>
                  <w:jc w:val="right"/>
                  <w:rPr>
                    <w:sz w:val="14"/>
                    <w:szCs w:val="14"/>
                  </w:rPr>
                </w:pPr>
              </w:p>
            </w:tc>
            <w:tc>
              <w:tcPr>
                <w:tcW w:w="400" w:type="pct"/>
                <w:vAlign w:val="center"/>
              </w:tcPr>
              <w:p w14:paraId="781A63BB" w14:textId="77777777" w:rsidR="00857D65" w:rsidRPr="00857D65" w:rsidRDefault="00857D65" w:rsidP="007A43CB">
                <w:pPr>
                  <w:autoSpaceDE w:val="0"/>
                  <w:autoSpaceDN w:val="0"/>
                  <w:adjustRightInd w:val="0"/>
                  <w:ind w:rightChars="-32" w:right="-67"/>
                  <w:jc w:val="right"/>
                  <w:rPr>
                    <w:sz w:val="14"/>
                    <w:szCs w:val="14"/>
                  </w:rPr>
                </w:pPr>
              </w:p>
            </w:tc>
          </w:tr>
          <w:tr w:rsidR="00857D65" w:rsidRPr="007C178E" w14:paraId="5593055F" w14:textId="77777777" w:rsidTr="007A43CB">
            <w:tc>
              <w:tcPr>
                <w:tcW w:w="743" w:type="pct"/>
              </w:tcPr>
              <w:p w14:paraId="31C65AD4" w14:textId="77777777" w:rsidR="00857D65" w:rsidRPr="00857D65" w:rsidRDefault="00857D65" w:rsidP="00857D65">
                <w:pPr>
                  <w:autoSpaceDE w:val="0"/>
                  <w:autoSpaceDN w:val="0"/>
                  <w:adjustRightInd w:val="0"/>
                  <w:ind w:rightChars="50" w:right="105"/>
                  <w:jc w:val="left"/>
                  <w:rPr>
                    <w:sz w:val="16"/>
                    <w:szCs w:val="16"/>
                  </w:rPr>
                </w:pPr>
                <w:r w:rsidRPr="00857D65">
                  <w:rPr>
                    <w:sz w:val="16"/>
                    <w:szCs w:val="16"/>
                  </w:rPr>
                  <w:t xml:space="preserve">- </w:t>
                </w:r>
                <w:r w:rsidRPr="00857D65">
                  <w:rPr>
                    <w:sz w:val="16"/>
                    <w:szCs w:val="16"/>
                  </w:rPr>
                  <w:t>组合</w:t>
                </w:r>
                <w:r w:rsidRPr="00857D65">
                  <w:rPr>
                    <w:rFonts w:ascii="PMingLiU" w:eastAsia="PMingLiU" w:hAnsi="PMingLiU" w:cs="PMingLiU" w:hint="eastAsia"/>
                    <w:sz w:val="16"/>
                    <w:szCs w:val="16"/>
                  </w:rPr>
                  <w:t>一</w:t>
                </w:r>
              </w:p>
            </w:tc>
            <w:tc>
              <w:tcPr>
                <w:tcW w:w="464" w:type="pct"/>
                <w:vAlign w:val="center"/>
              </w:tcPr>
              <w:p w14:paraId="21974C70" w14:textId="72961E03" w:rsidR="00857D65" w:rsidRPr="00857D65" w:rsidRDefault="00857D65" w:rsidP="007A43CB">
                <w:pPr>
                  <w:autoSpaceDE w:val="0"/>
                  <w:autoSpaceDN w:val="0"/>
                  <w:adjustRightInd w:val="0"/>
                  <w:ind w:rightChars="-35" w:right="-73"/>
                  <w:jc w:val="right"/>
                  <w:rPr>
                    <w:sz w:val="14"/>
                    <w:szCs w:val="14"/>
                  </w:rPr>
                </w:pPr>
                <w:r w:rsidRPr="00857D65">
                  <w:rPr>
                    <w:sz w:val="14"/>
                    <w:szCs w:val="14"/>
                  </w:rPr>
                  <w:t>2,609,934,767</w:t>
                </w:r>
              </w:p>
            </w:tc>
            <w:tc>
              <w:tcPr>
                <w:tcW w:w="325" w:type="pct"/>
                <w:vAlign w:val="center"/>
              </w:tcPr>
              <w:p w14:paraId="445C1ADC" w14:textId="27C9D031" w:rsidR="00857D65" w:rsidRPr="00857D65" w:rsidRDefault="00857D65" w:rsidP="007A43CB">
                <w:pPr>
                  <w:autoSpaceDE w:val="0"/>
                  <w:autoSpaceDN w:val="0"/>
                  <w:adjustRightInd w:val="0"/>
                  <w:ind w:rightChars="-29" w:right="-61"/>
                  <w:jc w:val="right"/>
                  <w:rPr>
                    <w:sz w:val="14"/>
                    <w:szCs w:val="14"/>
                  </w:rPr>
                </w:pPr>
                <w:r w:rsidRPr="00857D65">
                  <w:rPr>
                    <w:sz w:val="14"/>
                    <w:szCs w:val="14"/>
                  </w:rPr>
                  <w:t>9</w:t>
                </w:r>
                <w:r w:rsidR="00CF38CC">
                  <w:rPr>
                    <w:sz w:val="14"/>
                    <w:szCs w:val="14"/>
                  </w:rPr>
                  <w:t>9</w:t>
                </w:r>
              </w:p>
            </w:tc>
            <w:tc>
              <w:tcPr>
                <w:tcW w:w="570" w:type="pct"/>
                <w:vAlign w:val="center"/>
              </w:tcPr>
              <w:p w14:paraId="1C7F5047" w14:textId="77777777" w:rsidR="00857D65" w:rsidRPr="00857D65" w:rsidRDefault="00857D65" w:rsidP="007A43CB">
                <w:pPr>
                  <w:autoSpaceDE w:val="0"/>
                  <w:autoSpaceDN w:val="0"/>
                  <w:adjustRightInd w:val="0"/>
                  <w:ind w:rightChars="-40" w:right="-84"/>
                  <w:jc w:val="right"/>
                  <w:rPr>
                    <w:sz w:val="14"/>
                    <w:szCs w:val="14"/>
                  </w:rPr>
                </w:pPr>
                <w:r w:rsidRPr="00857D65">
                  <w:rPr>
                    <w:sz w:val="14"/>
                    <w:szCs w:val="14"/>
                  </w:rPr>
                  <w:t>0</w:t>
                </w:r>
              </w:p>
            </w:tc>
            <w:tc>
              <w:tcPr>
                <w:tcW w:w="453" w:type="pct"/>
                <w:vAlign w:val="center"/>
              </w:tcPr>
              <w:p w14:paraId="5B376BEA" w14:textId="3C466F45" w:rsidR="00857D65" w:rsidRPr="00857D65" w:rsidRDefault="00857D65" w:rsidP="007A43CB">
                <w:pPr>
                  <w:autoSpaceDE w:val="0"/>
                  <w:autoSpaceDN w:val="0"/>
                  <w:adjustRightInd w:val="0"/>
                  <w:ind w:rightChars="-43" w:right="-90"/>
                  <w:jc w:val="right"/>
                  <w:rPr>
                    <w:sz w:val="14"/>
                    <w:szCs w:val="14"/>
                  </w:rPr>
                </w:pPr>
                <w:r w:rsidRPr="00857D65">
                  <w:rPr>
                    <w:sz w:val="14"/>
                    <w:szCs w:val="14"/>
                  </w:rPr>
                  <w:t>0</w:t>
                </w:r>
                <w:r w:rsidR="000803B6">
                  <w:rPr>
                    <w:sz w:val="14"/>
                    <w:szCs w:val="14"/>
                  </w:rPr>
                  <w:t>.00</w:t>
                </w:r>
              </w:p>
            </w:tc>
            <w:tc>
              <w:tcPr>
                <w:tcW w:w="400" w:type="pct"/>
                <w:vAlign w:val="center"/>
              </w:tcPr>
              <w:p w14:paraId="7833CBB8" w14:textId="77777777" w:rsidR="00857D65" w:rsidRPr="00857D65" w:rsidRDefault="00857D65" w:rsidP="007A43CB">
                <w:pPr>
                  <w:autoSpaceDE w:val="0"/>
                  <w:autoSpaceDN w:val="0"/>
                  <w:adjustRightInd w:val="0"/>
                  <w:ind w:rightChars="-34" w:right="-71"/>
                  <w:jc w:val="right"/>
                  <w:rPr>
                    <w:sz w:val="14"/>
                    <w:szCs w:val="14"/>
                  </w:rPr>
                </w:pPr>
                <w:r w:rsidRPr="00857D65">
                  <w:rPr>
                    <w:sz w:val="14"/>
                    <w:szCs w:val="14"/>
                  </w:rPr>
                  <w:t>2,609,934,767</w:t>
                </w:r>
              </w:p>
            </w:tc>
            <w:tc>
              <w:tcPr>
                <w:tcW w:w="538" w:type="pct"/>
                <w:vAlign w:val="center"/>
              </w:tcPr>
              <w:p w14:paraId="761B3845" w14:textId="77777777" w:rsidR="00857D65" w:rsidRPr="00857D65" w:rsidRDefault="00857D65" w:rsidP="007A43CB">
                <w:pPr>
                  <w:autoSpaceDE w:val="0"/>
                  <w:autoSpaceDN w:val="0"/>
                  <w:adjustRightInd w:val="0"/>
                  <w:ind w:rightChars="-31" w:right="-65"/>
                  <w:jc w:val="right"/>
                  <w:rPr>
                    <w:sz w:val="14"/>
                    <w:szCs w:val="14"/>
                  </w:rPr>
                </w:pPr>
                <w:r w:rsidRPr="00857D65">
                  <w:rPr>
                    <w:sz w:val="14"/>
                    <w:szCs w:val="14"/>
                  </w:rPr>
                  <w:t>1,374,378,427</w:t>
                </w:r>
              </w:p>
            </w:tc>
            <w:tc>
              <w:tcPr>
                <w:tcW w:w="340" w:type="pct"/>
                <w:vAlign w:val="center"/>
              </w:tcPr>
              <w:p w14:paraId="0D4A9499" w14:textId="50FB14EC" w:rsidR="00857D65" w:rsidRPr="00857D65" w:rsidRDefault="00857D65" w:rsidP="007A43CB">
                <w:pPr>
                  <w:autoSpaceDE w:val="0"/>
                  <w:autoSpaceDN w:val="0"/>
                  <w:adjustRightInd w:val="0"/>
                  <w:jc w:val="right"/>
                  <w:rPr>
                    <w:sz w:val="14"/>
                    <w:szCs w:val="14"/>
                  </w:rPr>
                </w:pPr>
                <w:r w:rsidRPr="00857D65">
                  <w:rPr>
                    <w:sz w:val="14"/>
                    <w:szCs w:val="14"/>
                  </w:rPr>
                  <w:t>97</w:t>
                </w:r>
              </w:p>
            </w:tc>
            <w:tc>
              <w:tcPr>
                <w:tcW w:w="315" w:type="pct"/>
                <w:vAlign w:val="center"/>
              </w:tcPr>
              <w:p w14:paraId="013369DB" w14:textId="77777777" w:rsidR="00857D65" w:rsidRPr="00857D65" w:rsidRDefault="00857D65" w:rsidP="007A43CB">
                <w:pPr>
                  <w:autoSpaceDE w:val="0"/>
                  <w:autoSpaceDN w:val="0"/>
                  <w:adjustRightInd w:val="0"/>
                  <w:ind w:rightChars="-39" w:right="-82"/>
                  <w:jc w:val="right"/>
                  <w:rPr>
                    <w:sz w:val="14"/>
                    <w:szCs w:val="14"/>
                  </w:rPr>
                </w:pPr>
                <w:r w:rsidRPr="00857D65">
                  <w:rPr>
                    <w:sz w:val="14"/>
                    <w:szCs w:val="14"/>
                  </w:rPr>
                  <w:t>0</w:t>
                </w:r>
              </w:p>
            </w:tc>
            <w:tc>
              <w:tcPr>
                <w:tcW w:w="452" w:type="pct"/>
                <w:vAlign w:val="center"/>
              </w:tcPr>
              <w:p w14:paraId="2C70B9D9" w14:textId="727A844E" w:rsidR="00857D65" w:rsidRPr="00857D65" w:rsidRDefault="00857D65" w:rsidP="007A43CB">
                <w:pPr>
                  <w:autoSpaceDE w:val="0"/>
                  <w:autoSpaceDN w:val="0"/>
                  <w:adjustRightInd w:val="0"/>
                  <w:ind w:rightChars="-42" w:right="-88"/>
                  <w:jc w:val="right"/>
                  <w:rPr>
                    <w:sz w:val="14"/>
                    <w:szCs w:val="14"/>
                  </w:rPr>
                </w:pPr>
                <w:r w:rsidRPr="00857D65">
                  <w:rPr>
                    <w:sz w:val="14"/>
                    <w:szCs w:val="14"/>
                  </w:rPr>
                  <w:t>0</w:t>
                </w:r>
                <w:r w:rsidR="000803B6">
                  <w:rPr>
                    <w:sz w:val="14"/>
                    <w:szCs w:val="14"/>
                  </w:rPr>
                  <w:t>.00</w:t>
                </w:r>
              </w:p>
            </w:tc>
            <w:tc>
              <w:tcPr>
                <w:tcW w:w="400" w:type="pct"/>
                <w:vAlign w:val="center"/>
              </w:tcPr>
              <w:p w14:paraId="7B9671A7" w14:textId="77777777" w:rsidR="00857D65" w:rsidRPr="00857D65" w:rsidRDefault="00857D65" w:rsidP="007A43CB">
                <w:pPr>
                  <w:autoSpaceDE w:val="0"/>
                  <w:autoSpaceDN w:val="0"/>
                  <w:adjustRightInd w:val="0"/>
                  <w:ind w:rightChars="-32" w:right="-67"/>
                  <w:jc w:val="right"/>
                  <w:rPr>
                    <w:sz w:val="14"/>
                    <w:szCs w:val="14"/>
                  </w:rPr>
                </w:pPr>
                <w:r w:rsidRPr="00857D65">
                  <w:rPr>
                    <w:sz w:val="14"/>
                    <w:szCs w:val="14"/>
                  </w:rPr>
                  <w:t>1,374,378,427</w:t>
                </w:r>
              </w:p>
            </w:tc>
          </w:tr>
          <w:tr w:rsidR="00857D65" w:rsidRPr="007C178E" w14:paraId="51F91626" w14:textId="77777777" w:rsidTr="007A43CB">
            <w:tc>
              <w:tcPr>
                <w:tcW w:w="743" w:type="pct"/>
              </w:tcPr>
              <w:p w14:paraId="0441ECC0" w14:textId="77777777" w:rsidR="00857D65" w:rsidRPr="00857D65" w:rsidRDefault="00857D65" w:rsidP="00857D65">
                <w:pPr>
                  <w:autoSpaceDE w:val="0"/>
                  <w:autoSpaceDN w:val="0"/>
                  <w:adjustRightInd w:val="0"/>
                  <w:ind w:rightChars="50" w:right="105"/>
                  <w:jc w:val="left"/>
                  <w:rPr>
                    <w:sz w:val="16"/>
                    <w:szCs w:val="16"/>
                  </w:rPr>
                </w:pPr>
                <w:r w:rsidRPr="00857D65">
                  <w:rPr>
                    <w:sz w:val="16"/>
                    <w:szCs w:val="16"/>
                  </w:rPr>
                  <w:t xml:space="preserve">- </w:t>
                </w:r>
                <w:r w:rsidRPr="00857D65">
                  <w:rPr>
                    <w:sz w:val="16"/>
                    <w:szCs w:val="16"/>
                  </w:rPr>
                  <w:t>组合二</w:t>
                </w:r>
              </w:p>
            </w:tc>
            <w:tc>
              <w:tcPr>
                <w:tcW w:w="464" w:type="pct"/>
                <w:vAlign w:val="center"/>
              </w:tcPr>
              <w:p w14:paraId="7024300E" w14:textId="00EA256E" w:rsidR="00857D65" w:rsidRPr="00857D65" w:rsidRDefault="00857D65" w:rsidP="007A43CB">
                <w:pPr>
                  <w:autoSpaceDE w:val="0"/>
                  <w:autoSpaceDN w:val="0"/>
                  <w:adjustRightInd w:val="0"/>
                  <w:ind w:rightChars="-35" w:right="-73"/>
                  <w:jc w:val="right"/>
                  <w:rPr>
                    <w:sz w:val="14"/>
                    <w:szCs w:val="14"/>
                  </w:rPr>
                </w:pPr>
                <w:r w:rsidRPr="00857D65">
                  <w:rPr>
                    <w:sz w:val="14"/>
                    <w:szCs w:val="14"/>
                  </w:rPr>
                  <w:t>31,321,93</w:t>
                </w:r>
                <w:r w:rsidR="00585560">
                  <w:rPr>
                    <w:sz w:val="14"/>
                    <w:szCs w:val="14"/>
                  </w:rPr>
                  <w:t>4</w:t>
                </w:r>
              </w:p>
            </w:tc>
            <w:tc>
              <w:tcPr>
                <w:tcW w:w="325" w:type="pct"/>
                <w:vAlign w:val="center"/>
              </w:tcPr>
              <w:p w14:paraId="37546CAB" w14:textId="5D48548B" w:rsidR="00857D65" w:rsidRPr="00857D65" w:rsidRDefault="00857D65" w:rsidP="007A43CB">
                <w:pPr>
                  <w:autoSpaceDE w:val="0"/>
                  <w:autoSpaceDN w:val="0"/>
                  <w:adjustRightInd w:val="0"/>
                  <w:ind w:rightChars="-29" w:right="-61"/>
                  <w:jc w:val="right"/>
                  <w:rPr>
                    <w:sz w:val="14"/>
                    <w:szCs w:val="14"/>
                  </w:rPr>
                </w:pPr>
                <w:r w:rsidRPr="00857D65">
                  <w:rPr>
                    <w:sz w:val="14"/>
                    <w:szCs w:val="14"/>
                  </w:rPr>
                  <w:t>1</w:t>
                </w:r>
              </w:p>
            </w:tc>
            <w:tc>
              <w:tcPr>
                <w:tcW w:w="570" w:type="pct"/>
                <w:vAlign w:val="center"/>
              </w:tcPr>
              <w:p w14:paraId="3CD99F08" w14:textId="372EF9D3" w:rsidR="00857D65" w:rsidRPr="00857D65" w:rsidRDefault="00857D65" w:rsidP="007A43CB">
                <w:pPr>
                  <w:autoSpaceDE w:val="0"/>
                  <w:autoSpaceDN w:val="0"/>
                  <w:adjustRightInd w:val="0"/>
                  <w:ind w:rightChars="-40" w:right="-84"/>
                  <w:jc w:val="right"/>
                  <w:rPr>
                    <w:sz w:val="14"/>
                    <w:szCs w:val="14"/>
                  </w:rPr>
                </w:pPr>
                <w:r w:rsidRPr="00857D65">
                  <w:rPr>
                    <w:sz w:val="14"/>
                    <w:szCs w:val="14"/>
                  </w:rPr>
                  <w:t>76,43</w:t>
                </w:r>
                <w:r w:rsidR="00585560">
                  <w:rPr>
                    <w:sz w:val="14"/>
                    <w:szCs w:val="14"/>
                  </w:rPr>
                  <w:t>7</w:t>
                </w:r>
              </w:p>
            </w:tc>
            <w:tc>
              <w:tcPr>
                <w:tcW w:w="453" w:type="pct"/>
                <w:vAlign w:val="center"/>
              </w:tcPr>
              <w:p w14:paraId="03B6D79E" w14:textId="77777777" w:rsidR="00857D65" w:rsidRPr="00857D65" w:rsidRDefault="00857D65" w:rsidP="007A43CB">
                <w:pPr>
                  <w:autoSpaceDE w:val="0"/>
                  <w:autoSpaceDN w:val="0"/>
                  <w:adjustRightInd w:val="0"/>
                  <w:ind w:rightChars="-43" w:right="-90"/>
                  <w:jc w:val="right"/>
                  <w:rPr>
                    <w:sz w:val="14"/>
                    <w:szCs w:val="14"/>
                  </w:rPr>
                </w:pPr>
                <w:r w:rsidRPr="00857D65">
                  <w:rPr>
                    <w:sz w:val="14"/>
                    <w:szCs w:val="14"/>
                  </w:rPr>
                  <w:t>0.24</w:t>
                </w:r>
              </w:p>
            </w:tc>
            <w:tc>
              <w:tcPr>
                <w:tcW w:w="400" w:type="pct"/>
                <w:vAlign w:val="center"/>
              </w:tcPr>
              <w:p w14:paraId="187A767B" w14:textId="77777777" w:rsidR="00857D65" w:rsidRPr="00857D65" w:rsidRDefault="00857D65" w:rsidP="007A43CB">
                <w:pPr>
                  <w:autoSpaceDE w:val="0"/>
                  <w:autoSpaceDN w:val="0"/>
                  <w:adjustRightInd w:val="0"/>
                  <w:ind w:rightChars="-34" w:right="-71"/>
                  <w:jc w:val="right"/>
                  <w:rPr>
                    <w:sz w:val="14"/>
                    <w:szCs w:val="14"/>
                  </w:rPr>
                </w:pPr>
                <w:r w:rsidRPr="00857D65">
                  <w:rPr>
                    <w:sz w:val="14"/>
                    <w:szCs w:val="14"/>
                  </w:rPr>
                  <w:t>31,245,497</w:t>
                </w:r>
              </w:p>
            </w:tc>
            <w:tc>
              <w:tcPr>
                <w:tcW w:w="538" w:type="pct"/>
                <w:vAlign w:val="center"/>
              </w:tcPr>
              <w:p w14:paraId="2D201B5C" w14:textId="77777777" w:rsidR="00857D65" w:rsidRPr="00857D65" w:rsidRDefault="00857D65" w:rsidP="007A43CB">
                <w:pPr>
                  <w:autoSpaceDE w:val="0"/>
                  <w:autoSpaceDN w:val="0"/>
                  <w:adjustRightInd w:val="0"/>
                  <w:ind w:rightChars="-31" w:right="-65"/>
                  <w:jc w:val="right"/>
                  <w:rPr>
                    <w:sz w:val="14"/>
                    <w:szCs w:val="14"/>
                  </w:rPr>
                </w:pPr>
                <w:r w:rsidRPr="00857D65">
                  <w:rPr>
                    <w:sz w:val="14"/>
                    <w:szCs w:val="14"/>
                  </w:rPr>
                  <w:t>36,950,544</w:t>
                </w:r>
              </w:p>
            </w:tc>
            <w:tc>
              <w:tcPr>
                <w:tcW w:w="340" w:type="pct"/>
                <w:vAlign w:val="center"/>
              </w:tcPr>
              <w:p w14:paraId="43C6679F" w14:textId="45912C7B" w:rsidR="00857D65" w:rsidRPr="00857D65" w:rsidRDefault="00CF38CC" w:rsidP="007A43CB">
                <w:pPr>
                  <w:autoSpaceDE w:val="0"/>
                  <w:autoSpaceDN w:val="0"/>
                  <w:adjustRightInd w:val="0"/>
                  <w:jc w:val="right"/>
                  <w:rPr>
                    <w:sz w:val="14"/>
                    <w:szCs w:val="14"/>
                  </w:rPr>
                </w:pPr>
                <w:r>
                  <w:rPr>
                    <w:sz w:val="14"/>
                    <w:szCs w:val="14"/>
                  </w:rPr>
                  <w:t>3</w:t>
                </w:r>
              </w:p>
            </w:tc>
            <w:tc>
              <w:tcPr>
                <w:tcW w:w="315" w:type="pct"/>
                <w:vAlign w:val="center"/>
              </w:tcPr>
              <w:p w14:paraId="2D821861" w14:textId="77777777" w:rsidR="00857D65" w:rsidRPr="00857D65" w:rsidRDefault="00857D65" w:rsidP="007A43CB">
                <w:pPr>
                  <w:autoSpaceDE w:val="0"/>
                  <w:autoSpaceDN w:val="0"/>
                  <w:adjustRightInd w:val="0"/>
                  <w:ind w:rightChars="-39" w:right="-82"/>
                  <w:jc w:val="right"/>
                  <w:rPr>
                    <w:sz w:val="14"/>
                    <w:szCs w:val="14"/>
                  </w:rPr>
                </w:pPr>
                <w:r w:rsidRPr="00857D65">
                  <w:rPr>
                    <w:sz w:val="14"/>
                    <w:szCs w:val="14"/>
                  </w:rPr>
                  <w:t>461,716</w:t>
                </w:r>
              </w:p>
            </w:tc>
            <w:tc>
              <w:tcPr>
                <w:tcW w:w="452" w:type="pct"/>
                <w:vAlign w:val="center"/>
              </w:tcPr>
              <w:p w14:paraId="72EDFE01" w14:textId="5A6746A4" w:rsidR="00857D65" w:rsidRPr="00857D65" w:rsidRDefault="00857D65" w:rsidP="007A43CB">
                <w:pPr>
                  <w:autoSpaceDE w:val="0"/>
                  <w:autoSpaceDN w:val="0"/>
                  <w:adjustRightInd w:val="0"/>
                  <w:ind w:rightChars="-42" w:right="-88"/>
                  <w:jc w:val="right"/>
                  <w:rPr>
                    <w:sz w:val="14"/>
                    <w:szCs w:val="14"/>
                  </w:rPr>
                </w:pPr>
                <w:r w:rsidRPr="00857D65">
                  <w:rPr>
                    <w:sz w:val="14"/>
                    <w:szCs w:val="14"/>
                  </w:rPr>
                  <w:t>1.25</w:t>
                </w:r>
              </w:p>
            </w:tc>
            <w:tc>
              <w:tcPr>
                <w:tcW w:w="400" w:type="pct"/>
                <w:vAlign w:val="center"/>
              </w:tcPr>
              <w:p w14:paraId="2F36521E" w14:textId="77777777" w:rsidR="00857D65" w:rsidRPr="00857D65" w:rsidRDefault="00857D65" w:rsidP="007A43CB">
                <w:pPr>
                  <w:autoSpaceDE w:val="0"/>
                  <w:autoSpaceDN w:val="0"/>
                  <w:adjustRightInd w:val="0"/>
                  <w:ind w:rightChars="-32" w:right="-67"/>
                  <w:jc w:val="right"/>
                  <w:rPr>
                    <w:sz w:val="14"/>
                    <w:szCs w:val="14"/>
                  </w:rPr>
                </w:pPr>
                <w:r w:rsidRPr="00857D65">
                  <w:rPr>
                    <w:sz w:val="14"/>
                    <w:szCs w:val="14"/>
                  </w:rPr>
                  <w:t>36,488,828</w:t>
                </w:r>
              </w:p>
            </w:tc>
          </w:tr>
          <w:tr w:rsidR="00857D65" w:rsidRPr="007C178E" w14:paraId="1EB28E4D" w14:textId="77777777" w:rsidTr="007A43CB">
            <w:tc>
              <w:tcPr>
                <w:tcW w:w="743" w:type="pct"/>
              </w:tcPr>
              <w:p w14:paraId="5BD3940F" w14:textId="77777777" w:rsidR="00857D65" w:rsidRPr="00857D65" w:rsidRDefault="00857D65" w:rsidP="00857D65">
                <w:pPr>
                  <w:autoSpaceDE w:val="0"/>
                  <w:autoSpaceDN w:val="0"/>
                  <w:adjustRightInd w:val="0"/>
                  <w:ind w:rightChars="50" w:right="105"/>
                  <w:jc w:val="left"/>
                  <w:rPr>
                    <w:sz w:val="16"/>
                    <w:szCs w:val="16"/>
                  </w:rPr>
                </w:pPr>
                <w:r w:rsidRPr="00857D65">
                  <w:rPr>
                    <w:rFonts w:hint="eastAsia"/>
                    <w:sz w:val="16"/>
                    <w:szCs w:val="16"/>
                  </w:rPr>
                  <w:t>合计</w:t>
                </w:r>
              </w:p>
            </w:tc>
            <w:tc>
              <w:tcPr>
                <w:tcW w:w="464" w:type="pct"/>
                <w:vAlign w:val="center"/>
              </w:tcPr>
              <w:p w14:paraId="5EE3DEA3" w14:textId="7B860716" w:rsidR="00857D65" w:rsidRPr="00857D65" w:rsidRDefault="00857D65" w:rsidP="007A43CB">
                <w:pPr>
                  <w:autoSpaceDE w:val="0"/>
                  <w:autoSpaceDN w:val="0"/>
                  <w:adjustRightInd w:val="0"/>
                  <w:ind w:rightChars="-35" w:right="-73"/>
                  <w:jc w:val="right"/>
                  <w:rPr>
                    <w:sz w:val="14"/>
                    <w:szCs w:val="14"/>
                  </w:rPr>
                </w:pPr>
                <w:r w:rsidRPr="00857D65">
                  <w:rPr>
                    <w:sz w:val="14"/>
                    <w:szCs w:val="14"/>
                  </w:rPr>
                  <w:t>2,641,483,01</w:t>
                </w:r>
                <w:r w:rsidR="00585560">
                  <w:rPr>
                    <w:sz w:val="14"/>
                    <w:szCs w:val="14"/>
                  </w:rPr>
                  <w:t>5</w:t>
                </w:r>
              </w:p>
            </w:tc>
            <w:tc>
              <w:tcPr>
                <w:tcW w:w="325" w:type="pct"/>
                <w:vAlign w:val="center"/>
              </w:tcPr>
              <w:p w14:paraId="66E0EF3A" w14:textId="3BF11404" w:rsidR="00857D65" w:rsidRPr="00857D65" w:rsidRDefault="00857D65" w:rsidP="007A43CB">
                <w:pPr>
                  <w:autoSpaceDE w:val="0"/>
                  <w:autoSpaceDN w:val="0"/>
                  <w:adjustRightInd w:val="0"/>
                  <w:ind w:rightChars="-29" w:right="-61"/>
                  <w:jc w:val="right"/>
                  <w:rPr>
                    <w:sz w:val="14"/>
                    <w:szCs w:val="14"/>
                  </w:rPr>
                </w:pPr>
                <w:r w:rsidRPr="00857D65">
                  <w:rPr>
                    <w:sz w:val="14"/>
                    <w:szCs w:val="14"/>
                  </w:rPr>
                  <w:t>/</w:t>
                </w:r>
              </w:p>
            </w:tc>
            <w:tc>
              <w:tcPr>
                <w:tcW w:w="570" w:type="pct"/>
                <w:vAlign w:val="center"/>
              </w:tcPr>
              <w:p w14:paraId="5E466001" w14:textId="593315F5" w:rsidR="00857D65" w:rsidRPr="00857D65" w:rsidRDefault="00857D65" w:rsidP="007A43CB">
                <w:pPr>
                  <w:autoSpaceDE w:val="0"/>
                  <w:autoSpaceDN w:val="0"/>
                  <w:adjustRightInd w:val="0"/>
                  <w:ind w:rightChars="-40" w:right="-84"/>
                  <w:jc w:val="right"/>
                  <w:rPr>
                    <w:sz w:val="14"/>
                    <w:szCs w:val="14"/>
                  </w:rPr>
                </w:pPr>
                <w:r w:rsidRPr="00857D65">
                  <w:rPr>
                    <w:sz w:val="14"/>
                    <w:szCs w:val="14"/>
                  </w:rPr>
                  <w:t>302,75</w:t>
                </w:r>
                <w:r w:rsidR="00585560">
                  <w:rPr>
                    <w:sz w:val="14"/>
                    <w:szCs w:val="14"/>
                  </w:rPr>
                  <w:t>1</w:t>
                </w:r>
              </w:p>
            </w:tc>
            <w:tc>
              <w:tcPr>
                <w:tcW w:w="453" w:type="pct"/>
                <w:vAlign w:val="center"/>
              </w:tcPr>
              <w:p w14:paraId="4CDE01B2" w14:textId="04A6A03C" w:rsidR="00857D65" w:rsidRPr="00857D65" w:rsidRDefault="00857D65" w:rsidP="007A43CB">
                <w:pPr>
                  <w:autoSpaceDE w:val="0"/>
                  <w:autoSpaceDN w:val="0"/>
                  <w:adjustRightInd w:val="0"/>
                  <w:ind w:rightChars="-43" w:right="-90"/>
                  <w:jc w:val="right"/>
                  <w:rPr>
                    <w:sz w:val="14"/>
                    <w:szCs w:val="14"/>
                  </w:rPr>
                </w:pPr>
                <w:r w:rsidRPr="00857D65">
                  <w:rPr>
                    <w:sz w:val="14"/>
                    <w:szCs w:val="14"/>
                  </w:rPr>
                  <w:t>/</w:t>
                </w:r>
              </w:p>
            </w:tc>
            <w:tc>
              <w:tcPr>
                <w:tcW w:w="400" w:type="pct"/>
                <w:vAlign w:val="center"/>
              </w:tcPr>
              <w:p w14:paraId="7BF3E2C0" w14:textId="77777777" w:rsidR="00857D65" w:rsidRPr="00857D65" w:rsidRDefault="00857D65" w:rsidP="007A43CB">
                <w:pPr>
                  <w:autoSpaceDE w:val="0"/>
                  <w:autoSpaceDN w:val="0"/>
                  <w:adjustRightInd w:val="0"/>
                  <w:ind w:rightChars="-34" w:right="-71"/>
                  <w:jc w:val="right"/>
                  <w:rPr>
                    <w:sz w:val="14"/>
                    <w:szCs w:val="14"/>
                  </w:rPr>
                </w:pPr>
                <w:r w:rsidRPr="00857D65">
                  <w:rPr>
                    <w:sz w:val="14"/>
                    <w:szCs w:val="14"/>
                  </w:rPr>
                  <w:t>2,641,180,264</w:t>
                </w:r>
              </w:p>
            </w:tc>
            <w:tc>
              <w:tcPr>
                <w:tcW w:w="538" w:type="pct"/>
                <w:vAlign w:val="center"/>
              </w:tcPr>
              <w:p w14:paraId="564EDED4" w14:textId="30482F05" w:rsidR="00857D65" w:rsidRPr="00857D65" w:rsidRDefault="00857D65" w:rsidP="007A43CB">
                <w:pPr>
                  <w:autoSpaceDE w:val="0"/>
                  <w:autoSpaceDN w:val="0"/>
                  <w:adjustRightInd w:val="0"/>
                  <w:ind w:rightChars="-31" w:right="-65"/>
                  <w:jc w:val="right"/>
                  <w:rPr>
                    <w:sz w:val="14"/>
                    <w:szCs w:val="14"/>
                  </w:rPr>
                </w:pPr>
                <w:r w:rsidRPr="00857D65">
                  <w:rPr>
                    <w:sz w:val="14"/>
                    <w:szCs w:val="14"/>
                  </w:rPr>
                  <w:t>1,411,555,285</w:t>
                </w:r>
              </w:p>
            </w:tc>
            <w:tc>
              <w:tcPr>
                <w:tcW w:w="340" w:type="pct"/>
                <w:vAlign w:val="center"/>
              </w:tcPr>
              <w:p w14:paraId="2AC74741" w14:textId="6F5A2AF5" w:rsidR="00857D65" w:rsidRPr="00857D65" w:rsidRDefault="00857D65" w:rsidP="007A43CB">
                <w:pPr>
                  <w:jc w:val="right"/>
                  <w:rPr>
                    <w:sz w:val="14"/>
                    <w:szCs w:val="14"/>
                  </w:rPr>
                </w:pPr>
                <w:r w:rsidRPr="00857D65">
                  <w:rPr>
                    <w:rFonts w:ascii="Arial" w:hAnsi="Arial" w:cs="Arial"/>
                    <w:color w:val="000000"/>
                    <w:sz w:val="14"/>
                    <w:szCs w:val="14"/>
                  </w:rPr>
                  <w:t>/</w:t>
                </w:r>
              </w:p>
            </w:tc>
            <w:tc>
              <w:tcPr>
                <w:tcW w:w="315" w:type="pct"/>
                <w:vAlign w:val="center"/>
              </w:tcPr>
              <w:p w14:paraId="3A055318" w14:textId="248DCC1B" w:rsidR="00857D65" w:rsidRPr="00857D65" w:rsidRDefault="00857D65" w:rsidP="007A43CB">
                <w:pPr>
                  <w:ind w:rightChars="-39" w:right="-82"/>
                  <w:jc w:val="right"/>
                  <w:rPr>
                    <w:sz w:val="14"/>
                    <w:szCs w:val="14"/>
                  </w:rPr>
                </w:pPr>
                <w:r w:rsidRPr="00857D65">
                  <w:rPr>
                    <w:sz w:val="14"/>
                    <w:szCs w:val="14"/>
                  </w:rPr>
                  <w:t>688,030</w:t>
                </w:r>
              </w:p>
            </w:tc>
            <w:tc>
              <w:tcPr>
                <w:tcW w:w="452" w:type="pct"/>
                <w:vAlign w:val="center"/>
              </w:tcPr>
              <w:p w14:paraId="79518852" w14:textId="712ED95C" w:rsidR="00857D65" w:rsidRPr="00857D65" w:rsidRDefault="00857D65" w:rsidP="007A43CB">
                <w:pPr>
                  <w:jc w:val="right"/>
                  <w:rPr>
                    <w:sz w:val="14"/>
                    <w:szCs w:val="14"/>
                  </w:rPr>
                </w:pPr>
                <w:r w:rsidRPr="00857D65">
                  <w:rPr>
                    <w:rFonts w:ascii="Arial" w:hAnsi="Arial" w:cs="Arial"/>
                    <w:color w:val="000000"/>
                    <w:sz w:val="14"/>
                    <w:szCs w:val="14"/>
                  </w:rPr>
                  <w:t>/</w:t>
                </w:r>
              </w:p>
            </w:tc>
            <w:tc>
              <w:tcPr>
                <w:tcW w:w="400" w:type="pct"/>
                <w:vAlign w:val="center"/>
              </w:tcPr>
              <w:p w14:paraId="47E7B25E" w14:textId="7F1CF4A0" w:rsidR="00857D65" w:rsidRPr="00857D65" w:rsidRDefault="00857D65" w:rsidP="007A43CB">
                <w:pPr>
                  <w:autoSpaceDE w:val="0"/>
                  <w:autoSpaceDN w:val="0"/>
                  <w:adjustRightInd w:val="0"/>
                  <w:ind w:rightChars="-32" w:right="-67"/>
                  <w:jc w:val="right"/>
                  <w:rPr>
                    <w:sz w:val="14"/>
                    <w:szCs w:val="14"/>
                  </w:rPr>
                </w:pPr>
                <w:r w:rsidRPr="00857D65">
                  <w:rPr>
                    <w:sz w:val="14"/>
                    <w:szCs w:val="14"/>
                  </w:rPr>
                  <w:t>1,410,867,255</w:t>
                </w:r>
              </w:p>
            </w:tc>
          </w:tr>
        </w:tbl>
        <w:p w14:paraId="4D574C13" w14:textId="77777777" w:rsidR="00C57317" w:rsidRDefault="00C57317" w:rsidP="007026A7">
          <w:pPr>
            <w:sectPr w:rsidR="00C57317" w:rsidSect="00C57317">
              <w:pgSz w:w="16838" w:h="11906" w:orient="landscape"/>
              <w:pgMar w:top="1797" w:right="1525" w:bottom="1276" w:left="1440" w:header="856" w:footer="992" w:gutter="0"/>
              <w:cols w:space="425"/>
              <w:docGrid w:linePitch="312"/>
            </w:sectPr>
          </w:pPr>
        </w:p>
        <w:p w14:paraId="2A1269BE" w14:textId="5CB9B17A" w:rsidR="009D01F0" w:rsidRPr="007026A7" w:rsidRDefault="00000000" w:rsidP="007026A7"/>
      </w:sdtContent>
    </w:sdt>
    <w:bookmarkStart w:id="286" w:name="_Hlk10547648" w:displacedByCustomXml="next"/>
    <w:sdt>
      <w:sdtPr>
        <w:rPr>
          <w:rFonts w:ascii="宋体" w:hAnsi="宋体" w:cs="宋体" w:hint="eastAsia"/>
          <w:b w:val="0"/>
          <w:bCs w:val="0"/>
          <w:kern w:val="0"/>
          <w:szCs w:val="24"/>
        </w:rPr>
        <w:alias w:val="模块:其他应收款按款项性质分类情况"/>
        <w:tag w:val="_GBC_c9f7dc8489b74105a28800b5cfad23af"/>
        <w:id w:val="-926726464"/>
        <w:lock w:val="sdtLocked"/>
        <w:placeholder>
          <w:docPart w:val="GBC22222222222222222222222222222"/>
        </w:placeholder>
      </w:sdtPr>
      <w:sdtEndPr>
        <w:rPr>
          <w:szCs w:val="21"/>
        </w:rPr>
      </w:sdtEndPr>
      <w:sdtContent>
        <w:p w14:paraId="1F6F6DD3" w14:textId="77777777" w:rsidR="009D01F0" w:rsidRDefault="00174DED" w:rsidP="00BC60D6">
          <w:pPr>
            <w:pStyle w:val="4"/>
            <w:numPr>
              <w:ilvl w:val="3"/>
              <w:numId w:val="93"/>
            </w:numPr>
            <w:ind w:left="426" w:hanging="426"/>
            <w:rPr>
              <w:rFonts w:ascii="宋体" w:hAnsi="宋体"/>
            </w:rPr>
          </w:pPr>
          <w:r>
            <w:rPr>
              <w:rFonts w:ascii="宋体" w:hAnsi="宋体" w:hint="eastAsia"/>
            </w:rPr>
            <w:t>按款项性质分类</w:t>
          </w:r>
        </w:p>
        <w:sdt>
          <w:sdtPr>
            <w:alias w:val="是否适用：母公司其他应收款按款项性质分类情况[双击切换]"/>
            <w:tag w:val="_GBC_101fec10ac1f41f39330610cac041192"/>
            <w:id w:val="-465122121"/>
            <w:lock w:val="sdtLocked"/>
            <w:placeholder>
              <w:docPart w:val="GBC22222222222222222222222222222"/>
            </w:placeholder>
          </w:sdtPr>
          <w:sdtContent>
            <w:p w14:paraId="10D4FC4A" w14:textId="189E46B6" w:rsidR="009D01F0" w:rsidRDefault="00174DED">
              <w:r>
                <w:fldChar w:fldCharType="begin"/>
              </w:r>
              <w:r w:rsidR="006C31DE">
                <w:instrText xml:space="preserve"> MACROBUTTON  SnrToggleCheckbox √适用 </w:instrText>
              </w:r>
              <w:r>
                <w:fldChar w:fldCharType="end"/>
              </w:r>
              <w:r>
                <w:fldChar w:fldCharType="begin"/>
              </w:r>
              <w:r w:rsidR="006C31DE">
                <w:instrText xml:space="preserve"> MACROBUTTON  SnrToggleCheckbox □不适用 </w:instrText>
              </w:r>
              <w:r>
                <w:fldChar w:fldCharType="end"/>
              </w:r>
            </w:p>
          </w:sdtContent>
        </w:sdt>
        <w:p w14:paraId="55DF650B" w14:textId="705FEC39" w:rsidR="009D01F0" w:rsidRDefault="00174DED">
          <w:pPr>
            <w:jc w:val="right"/>
          </w:pPr>
          <w:r>
            <w:rPr>
              <w:rFonts w:hint="eastAsia"/>
            </w:rPr>
            <w:t>单位：</w:t>
          </w:r>
          <w:sdt>
            <w:sdtPr>
              <w:rPr>
                <w:rFonts w:hint="eastAsia"/>
              </w:rPr>
              <w:alias w:val="单位：财务附注：母公司其他应收款按款项性质分类情况"/>
              <w:tag w:val="_GBC_cdfadb9bdd864b32a99df11dec001a83"/>
              <w:id w:val="2833063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646013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2906"/>
            <w:gridCol w:w="2917"/>
          </w:tblGrid>
          <w:tr w:rsidR="003B530D" w14:paraId="23A581D6" w14:textId="77777777" w:rsidTr="008E36E8">
            <w:sdt>
              <w:sdtPr>
                <w:tag w:val="_PLD_797d39f4d1fd488e93d36af61d0bebfd"/>
                <w:id w:val="-1945374713"/>
                <w:lock w:val="sdtLocked"/>
              </w:sdtPr>
              <w:sdtContent>
                <w:tc>
                  <w:tcPr>
                    <w:tcW w:w="1700" w:type="pct"/>
                    <w:shd w:val="clear" w:color="auto" w:fill="auto"/>
                    <w:vAlign w:val="center"/>
                  </w:tcPr>
                  <w:p w14:paraId="3C34B62B" w14:textId="77777777" w:rsidR="003B530D" w:rsidRDefault="003B530D" w:rsidP="008E36E8">
                    <w:pPr>
                      <w:jc w:val="center"/>
                    </w:pPr>
                    <w:r>
                      <w:rPr>
                        <w:rFonts w:hint="eastAsia"/>
                      </w:rPr>
                      <w:t>款项性质</w:t>
                    </w:r>
                  </w:p>
                </w:tc>
              </w:sdtContent>
            </w:sdt>
            <w:sdt>
              <w:sdtPr>
                <w:tag w:val="_PLD_7853db088d0a4b218482e741ebbac8e0"/>
                <w:id w:val="-1748877174"/>
                <w:lock w:val="sdtLocked"/>
              </w:sdtPr>
              <w:sdtContent>
                <w:tc>
                  <w:tcPr>
                    <w:tcW w:w="1647" w:type="pct"/>
                    <w:shd w:val="clear" w:color="auto" w:fill="auto"/>
                    <w:vAlign w:val="center"/>
                  </w:tcPr>
                  <w:p w14:paraId="4D3D688F" w14:textId="77777777" w:rsidR="003B530D" w:rsidRDefault="003B530D" w:rsidP="008E36E8">
                    <w:pPr>
                      <w:jc w:val="center"/>
                    </w:pPr>
                    <w:r>
                      <w:rPr>
                        <w:rFonts w:hint="eastAsia"/>
                      </w:rPr>
                      <w:t>期末账面余额</w:t>
                    </w:r>
                  </w:p>
                </w:tc>
              </w:sdtContent>
            </w:sdt>
            <w:sdt>
              <w:sdtPr>
                <w:tag w:val="_PLD_56ab744bffee4ad28664bdf9e16551e2"/>
                <w:id w:val="924841686"/>
                <w:lock w:val="sdtLocked"/>
              </w:sdtPr>
              <w:sdtContent>
                <w:tc>
                  <w:tcPr>
                    <w:tcW w:w="1653" w:type="pct"/>
                    <w:shd w:val="clear" w:color="auto" w:fill="auto"/>
                    <w:vAlign w:val="center"/>
                  </w:tcPr>
                  <w:p w14:paraId="47E12717" w14:textId="77777777" w:rsidR="003B530D" w:rsidRDefault="003B530D" w:rsidP="008E36E8">
                    <w:pPr>
                      <w:jc w:val="center"/>
                    </w:pPr>
                    <w:r>
                      <w:rPr>
                        <w:rFonts w:hint="eastAsia"/>
                      </w:rPr>
                      <w:t>期初账面余额</w:t>
                    </w:r>
                  </w:p>
                </w:tc>
              </w:sdtContent>
            </w:sdt>
          </w:tr>
          <w:sdt>
            <w:sdtPr>
              <w:rPr>
                <w:rFonts w:hint="eastAsia"/>
              </w:rPr>
              <w:alias w:val="其他应收款按款项性质分类情况明细"/>
              <w:tag w:val="_GBC_2dbe9c87fcc94933b5e1adb6fa3a30df"/>
              <w:id w:val="-336618855"/>
              <w:lock w:val="sdtLocked"/>
              <w:placeholder>
                <w:docPart w:val="02C6C87FB10D434E92C8E59947ED1681"/>
              </w:placeholder>
            </w:sdtPr>
            <w:sdtContent>
              <w:tr w:rsidR="003B530D" w14:paraId="29D732EB" w14:textId="77777777" w:rsidTr="008E36E8">
                <w:tc>
                  <w:tcPr>
                    <w:tcW w:w="1700" w:type="pct"/>
                    <w:shd w:val="clear" w:color="auto" w:fill="auto"/>
                  </w:tcPr>
                  <w:p w14:paraId="1F72B879" w14:textId="77777777" w:rsidR="003B530D" w:rsidRDefault="003B530D" w:rsidP="008E36E8">
                    <w:pPr>
                      <w:rPr>
                        <w:highlight w:val="yellow"/>
                      </w:rPr>
                    </w:pPr>
                    <w:r>
                      <w:t>增值税流转</w:t>
                    </w:r>
                  </w:p>
                </w:tc>
                <w:tc>
                  <w:tcPr>
                    <w:tcW w:w="1647" w:type="pct"/>
                    <w:shd w:val="clear" w:color="auto" w:fill="auto"/>
                  </w:tcPr>
                  <w:p w14:paraId="0F1BC99C" w14:textId="77777777" w:rsidR="003B530D" w:rsidRDefault="003B530D" w:rsidP="008E36E8">
                    <w:pPr>
                      <w:jc w:val="right"/>
                    </w:pPr>
                    <w:r>
                      <w:t>1,641,207,032</w:t>
                    </w:r>
                  </w:p>
                </w:tc>
                <w:tc>
                  <w:tcPr>
                    <w:tcW w:w="1653" w:type="pct"/>
                    <w:shd w:val="clear" w:color="auto" w:fill="auto"/>
                  </w:tcPr>
                  <w:p w14:paraId="38121C5F" w14:textId="77777777" w:rsidR="003B530D" w:rsidRDefault="003B530D" w:rsidP="008E36E8">
                    <w:pPr>
                      <w:jc w:val="right"/>
                    </w:pPr>
                    <w:r>
                      <w:t>775,830,773</w:t>
                    </w:r>
                  </w:p>
                </w:tc>
              </w:tr>
            </w:sdtContent>
          </w:sdt>
          <w:sdt>
            <w:sdtPr>
              <w:rPr>
                <w:rFonts w:hint="eastAsia"/>
              </w:rPr>
              <w:alias w:val="其他应收款按款项性质分类情况明细"/>
              <w:tag w:val="_GBC_2dbe9c87fcc94933b5e1adb6fa3a30df"/>
              <w:id w:val="1053662479"/>
              <w:lock w:val="sdtLocked"/>
              <w:placeholder>
                <w:docPart w:val="3B084223047B4D1F9E49018D641D9120"/>
              </w:placeholder>
            </w:sdtPr>
            <w:sdtContent>
              <w:tr w:rsidR="003B530D" w14:paraId="77966229" w14:textId="77777777" w:rsidTr="008E36E8">
                <w:tc>
                  <w:tcPr>
                    <w:tcW w:w="1700" w:type="pct"/>
                    <w:shd w:val="clear" w:color="auto" w:fill="auto"/>
                  </w:tcPr>
                  <w:p w14:paraId="3FC92302" w14:textId="60A462C2" w:rsidR="003B530D" w:rsidRPr="00554747" w:rsidRDefault="003B530D" w:rsidP="008E36E8">
                    <w:r>
                      <w:t>应收三供一业补助资金</w:t>
                    </w:r>
                    <w:r w:rsidR="00554747">
                      <w:rPr>
                        <w:rFonts w:hint="eastAsia"/>
                      </w:rPr>
                      <w:t>(注1)</w:t>
                    </w:r>
                  </w:p>
                </w:tc>
                <w:tc>
                  <w:tcPr>
                    <w:tcW w:w="1647" w:type="pct"/>
                    <w:shd w:val="clear" w:color="auto" w:fill="auto"/>
                  </w:tcPr>
                  <w:p w14:paraId="2250E210" w14:textId="77777777" w:rsidR="003B530D" w:rsidRDefault="003B530D" w:rsidP="008E36E8">
                    <w:pPr>
                      <w:jc w:val="right"/>
                    </w:pPr>
                    <w:r>
                      <w:t>245,414,448</w:t>
                    </w:r>
                  </w:p>
                </w:tc>
                <w:tc>
                  <w:tcPr>
                    <w:tcW w:w="1653" w:type="pct"/>
                    <w:shd w:val="clear" w:color="auto" w:fill="auto"/>
                  </w:tcPr>
                  <w:p w14:paraId="13FD4D97" w14:textId="77777777" w:rsidR="003B530D" w:rsidRDefault="003B530D" w:rsidP="008E36E8">
                    <w:pPr>
                      <w:jc w:val="right"/>
                    </w:pPr>
                    <w:r>
                      <w:t>245,414,448</w:t>
                    </w:r>
                  </w:p>
                </w:tc>
              </w:tr>
            </w:sdtContent>
          </w:sdt>
          <w:sdt>
            <w:sdtPr>
              <w:rPr>
                <w:rFonts w:hint="eastAsia"/>
              </w:rPr>
              <w:alias w:val="其他应收款按款项性质分类情况明细"/>
              <w:tag w:val="_GBC_2dbe9c87fcc94933b5e1adb6fa3a30df"/>
              <w:id w:val="-1156604022"/>
              <w:lock w:val="sdtLocked"/>
              <w:placeholder>
                <w:docPart w:val="3B084223047B4D1F9E49018D641D9120"/>
              </w:placeholder>
            </w:sdtPr>
            <w:sdtContent>
              <w:tr w:rsidR="003B530D" w14:paraId="3AF084AC" w14:textId="77777777" w:rsidTr="008E36E8">
                <w:tc>
                  <w:tcPr>
                    <w:tcW w:w="1700" w:type="pct"/>
                    <w:shd w:val="clear" w:color="auto" w:fill="auto"/>
                  </w:tcPr>
                  <w:p w14:paraId="5F40A399" w14:textId="77777777" w:rsidR="003B530D" w:rsidRDefault="003B530D" w:rsidP="008E36E8">
                    <w:r>
                      <w:t>其他</w:t>
                    </w:r>
                  </w:p>
                </w:tc>
                <w:tc>
                  <w:tcPr>
                    <w:tcW w:w="1647" w:type="pct"/>
                    <w:shd w:val="clear" w:color="auto" w:fill="auto"/>
                  </w:tcPr>
                  <w:p w14:paraId="4DD10337" w14:textId="44DFBDF9" w:rsidR="003B530D" w:rsidRDefault="003B530D" w:rsidP="008E36E8">
                    <w:pPr>
                      <w:jc w:val="right"/>
                    </w:pPr>
                    <w:r>
                      <w:t>754,861,53</w:t>
                    </w:r>
                    <w:r w:rsidR="00585560">
                      <w:t>5</w:t>
                    </w:r>
                  </w:p>
                </w:tc>
                <w:tc>
                  <w:tcPr>
                    <w:tcW w:w="1653" w:type="pct"/>
                    <w:shd w:val="clear" w:color="auto" w:fill="auto"/>
                  </w:tcPr>
                  <w:p w14:paraId="66753EA1" w14:textId="77777777" w:rsidR="003B530D" w:rsidRDefault="003B530D" w:rsidP="008E36E8">
                    <w:pPr>
                      <w:jc w:val="right"/>
                    </w:pPr>
                    <w:r>
                      <w:t>390,310,064</w:t>
                    </w:r>
                  </w:p>
                </w:tc>
              </w:tr>
            </w:sdtContent>
          </w:sdt>
          <w:sdt>
            <w:sdtPr>
              <w:rPr>
                <w:rFonts w:hint="eastAsia"/>
              </w:rPr>
              <w:alias w:val="其他应收款按款项性质分类情况明细"/>
              <w:tag w:val="_GBC_2dbe9c87fcc94933b5e1adb6fa3a30df"/>
              <w:id w:val="-585535505"/>
              <w:lock w:val="sdtLocked"/>
              <w:placeholder>
                <w:docPart w:val="03EC7548CC3848D3AEB06446C613F0A1"/>
              </w:placeholder>
            </w:sdtPr>
            <w:sdtEndPr>
              <w:rPr>
                <w:rFonts w:hint="default"/>
              </w:rPr>
            </w:sdtEndPr>
            <w:sdtContent>
              <w:tr w:rsidR="003B530D" w14:paraId="173FAAAE" w14:textId="77777777" w:rsidTr="008E36E8">
                <w:tc>
                  <w:tcPr>
                    <w:tcW w:w="1700" w:type="pct"/>
                    <w:shd w:val="clear" w:color="auto" w:fill="auto"/>
                  </w:tcPr>
                  <w:p w14:paraId="381EA0B0" w14:textId="77777777" w:rsidR="003B530D" w:rsidRDefault="003B530D" w:rsidP="008E36E8">
                    <w:r>
                      <w:t>减：坏账准备</w:t>
                    </w:r>
                  </w:p>
                </w:tc>
                <w:tc>
                  <w:tcPr>
                    <w:tcW w:w="1647" w:type="pct"/>
                    <w:shd w:val="clear" w:color="auto" w:fill="auto"/>
                  </w:tcPr>
                  <w:p w14:paraId="0A07507D" w14:textId="7C1CB737" w:rsidR="003B530D" w:rsidRDefault="003B530D" w:rsidP="008E36E8">
                    <w:pPr>
                      <w:jc w:val="right"/>
                    </w:pPr>
                    <w:r>
                      <w:t>302,75</w:t>
                    </w:r>
                    <w:r w:rsidR="00585560">
                      <w:t>1</w:t>
                    </w:r>
                  </w:p>
                </w:tc>
                <w:tc>
                  <w:tcPr>
                    <w:tcW w:w="1653" w:type="pct"/>
                    <w:shd w:val="clear" w:color="auto" w:fill="auto"/>
                  </w:tcPr>
                  <w:p w14:paraId="55A78900" w14:textId="77777777" w:rsidR="003B530D" w:rsidRDefault="003B530D" w:rsidP="008E36E8">
                    <w:pPr>
                      <w:jc w:val="right"/>
                    </w:pPr>
                    <w:r>
                      <w:t>688,030</w:t>
                    </w:r>
                  </w:p>
                </w:tc>
              </w:tr>
            </w:sdtContent>
          </w:sdt>
          <w:tr w:rsidR="003B530D" w14:paraId="7C489D26" w14:textId="77777777" w:rsidTr="008E36E8">
            <w:sdt>
              <w:sdtPr>
                <w:tag w:val="_PLD_2c3163c0b1c149f7a6fc1dfe5449335d"/>
                <w:id w:val="697438000"/>
                <w:lock w:val="sdtLocked"/>
              </w:sdtPr>
              <w:sdtContent>
                <w:tc>
                  <w:tcPr>
                    <w:tcW w:w="1700" w:type="pct"/>
                    <w:shd w:val="clear" w:color="auto" w:fill="auto"/>
                  </w:tcPr>
                  <w:p w14:paraId="59DEFD7A" w14:textId="77777777" w:rsidR="003B530D" w:rsidRDefault="003B530D" w:rsidP="003B530D">
                    <w:pPr>
                      <w:jc w:val="center"/>
                    </w:pPr>
                    <w:r>
                      <w:t>合计</w:t>
                    </w:r>
                  </w:p>
                </w:tc>
              </w:sdtContent>
            </w:sdt>
            <w:tc>
              <w:tcPr>
                <w:tcW w:w="1647" w:type="pct"/>
                <w:shd w:val="clear" w:color="auto" w:fill="auto"/>
                <w:vAlign w:val="center"/>
              </w:tcPr>
              <w:p w14:paraId="5AAF1CEB" w14:textId="16FCFA27" w:rsidR="003B530D" w:rsidRDefault="003B530D" w:rsidP="003B530D">
                <w:pPr>
                  <w:jc w:val="right"/>
                </w:pPr>
                <w:r>
                  <w:t>2,641,180,264</w:t>
                </w:r>
              </w:p>
            </w:tc>
            <w:tc>
              <w:tcPr>
                <w:tcW w:w="1653" w:type="pct"/>
                <w:shd w:val="clear" w:color="auto" w:fill="auto"/>
                <w:vAlign w:val="center"/>
              </w:tcPr>
              <w:p w14:paraId="0AF536EB" w14:textId="0CE3A482" w:rsidR="003B530D" w:rsidRDefault="003B530D" w:rsidP="003B530D">
                <w:pPr>
                  <w:jc w:val="right"/>
                </w:pPr>
                <w:r>
                  <w:t>1,410,867,255</w:t>
                </w:r>
              </w:p>
            </w:tc>
          </w:tr>
        </w:tbl>
        <w:p w14:paraId="2E2FFCFB" w14:textId="52C65886" w:rsidR="009D01F0" w:rsidRDefault="00554747">
          <w:r w:rsidRPr="00554747">
            <w:rPr>
              <w:rFonts w:hint="eastAsia"/>
            </w:rPr>
            <w:t>注</w:t>
          </w:r>
          <w:r w:rsidRPr="00554747">
            <w:t>1：如附注七、13所述，于2023年6月30日，本公司应收与“三供一业”分离移交相关的中央财政补助资金人民币245,414,448元（2022年：人民币245,414,448元）</w:t>
          </w:r>
        </w:p>
      </w:sdtContent>
    </w:sdt>
    <w:bookmarkEnd w:id="286" w:displacedByCustomXml="next"/>
    <w:bookmarkStart w:id="287" w:name="_Hlk10547765" w:displacedByCustomXml="next"/>
    <w:sdt>
      <w:sdtPr>
        <w:rPr>
          <w:rFonts w:ascii="宋体" w:hAnsi="宋体" w:cs="宋体" w:hint="eastAsia"/>
          <w:b w:val="0"/>
          <w:bCs w:val="0"/>
          <w:kern w:val="0"/>
          <w:szCs w:val="21"/>
        </w:rPr>
        <w:alias w:val="模块:坏账准备计提情况"/>
        <w:tag w:val="_SEC_15d9e20371d54bec9233b27dd50b301d"/>
        <w:id w:val="-1908598150"/>
        <w:lock w:val="sdtLocked"/>
        <w:placeholder>
          <w:docPart w:val="GBC22222222222222222222222222222"/>
        </w:placeholder>
      </w:sdtPr>
      <w:sdtContent>
        <w:p w14:paraId="0208FC48" w14:textId="77777777" w:rsidR="009D01F0" w:rsidRDefault="00174DED" w:rsidP="00BC60D6">
          <w:pPr>
            <w:pStyle w:val="4"/>
            <w:numPr>
              <w:ilvl w:val="3"/>
              <w:numId w:val="93"/>
            </w:numPr>
            <w:ind w:left="426" w:hanging="426"/>
            <w:rPr>
              <w:rFonts w:ascii="宋体" w:hAnsi="宋体"/>
              <w:szCs w:val="21"/>
            </w:rPr>
          </w:pPr>
          <w:r>
            <w:rPr>
              <w:rFonts w:ascii="宋体" w:hAnsi="宋体" w:hint="eastAsia"/>
              <w:szCs w:val="21"/>
            </w:rPr>
            <w:t>坏账准备计提情况</w:t>
          </w:r>
        </w:p>
        <w:sdt>
          <w:sdtPr>
            <w:alias w:val="是否适用：母公司其他应收款坏账准备调节表[双击切换]"/>
            <w:tag w:val="_GBC_550996ad46c8493eb98c011d7acf7dfb"/>
            <w:id w:val="-1665860601"/>
            <w:lock w:val="sdtLocked"/>
            <w:placeholder>
              <w:docPart w:val="GBC22222222222222222222222222222"/>
            </w:placeholder>
          </w:sdtPr>
          <w:sdtContent>
            <w:p w14:paraId="2DC31A7E" w14:textId="10089756" w:rsidR="009D01F0" w:rsidRDefault="00174DED">
              <w:r>
                <w:fldChar w:fldCharType="begin"/>
              </w:r>
              <w:r w:rsidR="000A478F">
                <w:instrText xml:space="preserve"> MACROBUTTON  SnrToggleCheckbox √适用 </w:instrText>
              </w:r>
              <w:r>
                <w:fldChar w:fldCharType="end"/>
              </w:r>
              <w:r>
                <w:fldChar w:fldCharType="begin"/>
              </w:r>
              <w:r w:rsidR="000A478F">
                <w:instrText xml:space="preserve"> MACROBUTTON  SnrToggleCheckbox □不适用 </w:instrText>
              </w:r>
              <w:r>
                <w:fldChar w:fldCharType="end"/>
              </w:r>
            </w:p>
          </w:sdtContent>
        </w:sdt>
        <w:p w14:paraId="30DC206E" w14:textId="77777777" w:rsidR="009D01F0" w:rsidRDefault="00174DED">
          <w:pPr>
            <w:autoSpaceDE w:val="0"/>
            <w:autoSpaceDN w:val="0"/>
            <w:adjustRightInd w:val="0"/>
            <w:ind w:rightChars="50" w:right="105"/>
            <w:jc w:val="right"/>
          </w:pPr>
          <w:r>
            <w:rPr>
              <w:rFonts w:hint="eastAsia"/>
            </w:rPr>
            <w:t>单位：</w:t>
          </w:r>
          <w:sdt>
            <w:sdtPr>
              <w:rPr>
                <w:rFonts w:hint="eastAsia"/>
              </w:rPr>
              <w:alias w:val="单位：母公司其他应收款坏账准备调节表"/>
              <w:tag w:val="_GBC_10c7491cbac54cf6a1a375367db16baf"/>
              <w:id w:val="5939096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其他应收款坏账准备调节表"/>
              <w:tag w:val="_GBC_01762fded69841c1b87d684f3bcfb97f"/>
              <w:id w:val="-2103552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6"/>
            <w:gridCol w:w="1521"/>
            <w:gridCol w:w="1936"/>
            <w:gridCol w:w="1936"/>
            <w:gridCol w:w="1664"/>
          </w:tblGrid>
          <w:tr w:rsidR="009D01F0" w14:paraId="59522DAB" w14:textId="77777777" w:rsidTr="0094106C">
            <w:sdt>
              <w:sdtPr>
                <w:rPr>
                  <w:rFonts w:ascii="宋体" w:eastAsia="宋体" w:hAnsi="宋体"/>
                </w:rPr>
                <w:tag w:val="_PLD_a620ef8c0fe0407b955c4f58530e0b21"/>
                <w:id w:val="766584364"/>
                <w:lock w:val="sdtLocked"/>
              </w:sdtPr>
              <w:sdtContent>
                <w:tc>
                  <w:tcPr>
                    <w:tcW w:w="1001" w:type="pct"/>
                    <w:vMerge w:val="restart"/>
                    <w:vAlign w:val="center"/>
                  </w:tcPr>
                  <w:p w14:paraId="07D4DF7A" w14:textId="77777777" w:rsidR="009D01F0" w:rsidRDefault="00174DED">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rPr>
                  <w:rFonts w:ascii="宋体" w:eastAsia="宋体" w:hAnsi="宋体"/>
                </w:rPr>
                <w:tag w:val="_PLD_8699e9827a744831bf2fdadfa1ac52e1"/>
                <w:id w:val="-1520313625"/>
                <w:lock w:val="sdtLocked"/>
              </w:sdtPr>
              <w:sdtContent>
                <w:tc>
                  <w:tcPr>
                    <w:tcW w:w="862" w:type="pct"/>
                    <w:vAlign w:val="center"/>
                  </w:tcPr>
                  <w:p w14:paraId="0C8DF1B0"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rPr>
                  <w:rFonts w:ascii="宋体" w:eastAsia="宋体" w:hAnsi="宋体"/>
                </w:rPr>
                <w:tag w:val="_PLD_d2f5c6d4cf0d4a86b39dc41f67fe87db"/>
                <w:id w:val="1013495773"/>
                <w:lock w:val="sdtLocked"/>
              </w:sdtPr>
              <w:sdtContent>
                <w:tc>
                  <w:tcPr>
                    <w:tcW w:w="1097" w:type="pct"/>
                  </w:tcPr>
                  <w:p w14:paraId="3C7DA06A"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rPr>
                  <w:rFonts w:ascii="宋体" w:eastAsia="宋体" w:hAnsi="宋体"/>
                </w:rPr>
                <w:tag w:val="_PLD_a09c7daba8c14a6498c7b83b77c97c72"/>
                <w:id w:val="152345891"/>
                <w:lock w:val="sdtLocked"/>
              </w:sdtPr>
              <w:sdtContent>
                <w:tc>
                  <w:tcPr>
                    <w:tcW w:w="1097" w:type="pct"/>
                  </w:tcPr>
                  <w:p w14:paraId="3A7FD42E"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rPr>
                  <w:rFonts w:ascii="宋体" w:eastAsia="宋体" w:hAnsi="宋体"/>
                </w:rPr>
                <w:tag w:val="_PLD_1ec064a14a75404dac24adc5e6ddd253"/>
                <w:id w:val="-1742317624"/>
                <w:lock w:val="sdtLocked"/>
              </w:sdtPr>
              <w:sdtContent>
                <w:tc>
                  <w:tcPr>
                    <w:tcW w:w="943" w:type="pct"/>
                    <w:vMerge w:val="restart"/>
                    <w:vAlign w:val="center"/>
                  </w:tcPr>
                  <w:p w14:paraId="54FBC219"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9D01F0" w14:paraId="1CC29870" w14:textId="77777777" w:rsidTr="0094106C">
            <w:tc>
              <w:tcPr>
                <w:tcW w:w="1001" w:type="pct"/>
                <w:vMerge/>
                <w:vAlign w:val="center"/>
              </w:tcPr>
              <w:p w14:paraId="40AEEB3D" w14:textId="77777777" w:rsidR="009D01F0" w:rsidRDefault="009D01F0">
                <w:pPr>
                  <w:jc w:val="center"/>
                  <w:rPr>
                    <w:color w:val="008000"/>
                  </w:rPr>
                </w:pPr>
              </w:p>
            </w:tc>
            <w:sdt>
              <w:sdtPr>
                <w:rPr>
                  <w:rFonts w:ascii="宋体" w:eastAsia="宋体" w:hAnsi="宋体"/>
                </w:rPr>
                <w:tag w:val="_PLD_506da2a2f1db4ead819aa958edd702e2"/>
                <w:id w:val="-570653943"/>
                <w:lock w:val="sdtLocked"/>
              </w:sdtPr>
              <w:sdtContent>
                <w:tc>
                  <w:tcPr>
                    <w:tcW w:w="862" w:type="pct"/>
                    <w:vAlign w:val="center"/>
                  </w:tcPr>
                  <w:p w14:paraId="11834F24"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rPr>
                  <w:rFonts w:ascii="宋体" w:eastAsia="宋体" w:hAnsi="宋体"/>
                </w:rPr>
                <w:tag w:val="_PLD_23a6590eef0649d4af75d4845c12f263"/>
                <w:id w:val="1528750496"/>
                <w:lock w:val="sdtLocked"/>
              </w:sdtPr>
              <w:sdtContent>
                <w:tc>
                  <w:tcPr>
                    <w:tcW w:w="1097" w:type="pct"/>
                    <w:vAlign w:val="center"/>
                  </w:tcPr>
                  <w:p w14:paraId="757FD298"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rPr>
                  <w:rFonts w:ascii="宋体" w:eastAsia="宋体" w:hAnsi="宋体"/>
                </w:rPr>
                <w:tag w:val="_PLD_44518f4265ac43078f96c79efe9dd487"/>
                <w:id w:val="507564765"/>
                <w:lock w:val="sdtLocked"/>
              </w:sdtPr>
              <w:sdtContent>
                <w:tc>
                  <w:tcPr>
                    <w:tcW w:w="1097" w:type="pct"/>
                    <w:vAlign w:val="center"/>
                  </w:tcPr>
                  <w:p w14:paraId="43BF0C1A" w14:textId="77777777" w:rsidR="009D01F0" w:rsidRDefault="00174DED">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14:paraId="13401717" w14:textId="77777777" w:rsidR="009D01F0" w:rsidRDefault="009D01F0">
                <w:pPr>
                  <w:jc w:val="center"/>
                  <w:rPr>
                    <w:color w:val="008000"/>
                  </w:rPr>
                </w:pPr>
              </w:p>
            </w:tc>
          </w:tr>
          <w:tr w:rsidR="000A478F" w14:paraId="0EF68799" w14:textId="77777777" w:rsidTr="00D8332F">
            <w:sdt>
              <w:sdtPr>
                <w:rPr>
                  <w:rFonts w:ascii="宋体" w:eastAsia="宋体" w:hAnsi="宋体"/>
                </w:rPr>
                <w:tag w:val="_PLD_2304f8a656bf488e9c1b48987574a2b8"/>
                <w:id w:val="-629022688"/>
                <w:lock w:val="sdtLocked"/>
              </w:sdtPr>
              <w:sdtContent>
                <w:tc>
                  <w:tcPr>
                    <w:tcW w:w="1001" w:type="pct"/>
                    <w:vAlign w:val="center"/>
                  </w:tcPr>
                  <w:p w14:paraId="705EB44F"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2023年</w:t>
                    </w:r>
                    <w:r>
                      <w:rPr>
                        <w:rFonts w:ascii="宋体" w:eastAsia="宋体" w:hAnsi="宋体" w:cs="宋体" w:hint="eastAsia"/>
                        <w:sz w:val="21"/>
                        <w:szCs w:val="21"/>
                        <w:lang w:eastAsia="zh-CN"/>
                      </w:rPr>
                      <w:t>1月1日余额</w:t>
                    </w:r>
                  </w:p>
                </w:tc>
              </w:sdtContent>
            </w:sdt>
            <w:tc>
              <w:tcPr>
                <w:tcW w:w="862" w:type="pct"/>
                <w:vAlign w:val="center"/>
              </w:tcPr>
              <w:p w14:paraId="7C3840AB" w14:textId="52DDA174" w:rsidR="000A478F" w:rsidRDefault="000A478F" w:rsidP="000A478F">
                <w:pPr>
                  <w:jc w:val="right"/>
                </w:pPr>
                <w:r>
                  <w:t>461,716</w:t>
                </w:r>
              </w:p>
            </w:tc>
            <w:tc>
              <w:tcPr>
                <w:tcW w:w="1097" w:type="pct"/>
                <w:vAlign w:val="center"/>
              </w:tcPr>
              <w:p w14:paraId="1515D7A2" w14:textId="3A13F91A" w:rsidR="000A478F" w:rsidRDefault="000A478F" w:rsidP="000A478F">
                <w:pPr>
                  <w:jc w:val="right"/>
                </w:pPr>
                <w:r>
                  <w:t>0</w:t>
                </w:r>
              </w:p>
            </w:tc>
            <w:tc>
              <w:tcPr>
                <w:tcW w:w="1097" w:type="pct"/>
                <w:vAlign w:val="center"/>
              </w:tcPr>
              <w:p w14:paraId="01FE30E8" w14:textId="3F51F80E" w:rsidR="000A478F" w:rsidRDefault="000A478F" w:rsidP="000A478F">
                <w:pPr>
                  <w:jc w:val="right"/>
                </w:pPr>
                <w:r>
                  <w:t>226,314</w:t>
                </w:r>
              </w:p>
            </w:tc>
            <w:tc>
              <w:tcPr>
                <w:tcW w:w="943" w:type="pct"/>
                <w:vAlign w:val="center"/>
              </w:tcPr>
              <w:p w14:paraId="0FA6D999" w14:textId="46A6157D" w:rsidR="000A478F" w:rsidRDefault="000A478F" w:rsidP="000A478F">
                <w:pPr>
                  <w:jc w:val="right"/>
                </w:pPr>
                <w:r>
                  <w:t>688,030</w:t>
                </w:r>
              </w:p>
            </w:tc>
          </w:tr>
          <w:tr w:rsidR="000A478F" w14:paraId="7F35A021" w14:textId="77777777" w:rsidTr="0094106C">
            <w:sdt>
              <w:sdtPr>
                <w:rPr>
                  <w:rFonts w:ascii="宋体" w:eastAsia="宋体" w:hAnsi="宋体"/>
                </w:rPr>
                <w:tag w:val="_PLD_796e9b523fc242849d2f6df5b04e1b9e"/>
                <w:id w:val="-1480377309"/>
                <w:lock w:val="sdtLocked"/>
              </w:sdtPr>
              <w:sdtContent>
                <w:tc>
                  <w:tcPr>
                    <w:tcW w:w="1001" w:type="pct"/>
                    <w:vAlign w:val="center"/>
                  </w:tcPr>
                  <w:p w14:paraId="22BCA7DD"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2023年1月1日余额在本期</w:t>
                    </w:r>
                  </w:p>
                </w:tc>
              </w:sdtContent>
            </w:sdt>
            <w:tc>
              <w:tcPr>
                <w:tcW w:w="862" w:type="pct"/>
              </w:tcPr>
              <w:p w14:paraId="3A80945D" w14:textId="77777777" w:rsidR="000A478F" w:rsidRDefault="000A478F" w:rsidP="000A478F">
                <w:pPr>
                  <w:jc w:val="right"/>
                </w:pPr>
              </w:p>
            </w:tc>
            <w:tc>
              <w:tcPr>
                <w:tcW w:w="1097" w:type="pct"/>
              </w:tcPr>
              <w:p w14:paraId="71C88DC5" w14:textId="77777777" w:rsidR="000A478F" w:rsidRDefault="000A478F" w:rsidP="000A478F">
                <w:pPr>
                  <w:jc w:val="right"/>
                </w:pPr>
              </w:p>
            </w:tc>
            <w:tc>
              <w:tcPr>
                <w:tcW w:w="1097" w:type="pct"/>
              </w:tcPr>
              <w:p w14:paraId="35F3C48A" w14:textId="77777777" w:rsidR="000A478F" w:rsidRDefault="000A478F" w:rsidP="000A478F">
                <w:pPr>
                  <w:jc w:val="right"/>
                </w:pPr>
              </w:p>
            </w:tc>
            <w:tc>
              <w:tcPr>
                <w:tcW w:w="943" w:type="pct"/>
              </w:tcPr>
              <w:p w14:paraId="63C7B347" w14:textId="77777777" w:rsidR="000A478F" w:rsidRDefault="000A478F" w:rsidP="000A478F">
                <w:pPr>
                  <w:jc w:val="right"/>
                </w:pPr>
              </w:p>
            </w:tc>
          </w:tr>
          <w:tr w:rsidR="000A478F" w14:paraId="0D5AEC20" w14:textId="77777777" w:rsidTr="0094106C">
            <w:sdt>
              <w:sdtPr>
                <w:rPr>
                  <w:rFonts w:ascii="宋体" w:eastAsia="宋体" w:hAnsi="宋体"/>
                </w:rPr>
                <w:tag w:val="_PLD_aad55d025f3841e2bffcc3792a62e67f"/>
                <w:id w:val="1613710764"/>
                <w:lock w:val="sdtLocked"/>
              </w:sdtPr>
              <w:sdtContent>
                <w:tc>
                  <w:tcPr>
                    <w:tcW w:w="1001" w:type="pct"/>
                    <w:vAlign w:val="center"/>
                  </w:tcPr>
                  <w:p w14:paraId="474CFD10"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14:paraId="6F951804" w14:textId="59F20FF2" w:rsidR="000A478F" w:rsidRDefault="00F81E3C" w:rsidP="000A478F">
                <w:pPr>
                  <w:jc w:val="right"/>
                </w:pPr>
                <w:r>
                  <w:t>0</w:t>
                </w:r>
              </w:p>
            </w:tc>
            <w:tc>
              <w:tcPr>
                <w:tcW w:w="1097" w:type="pct"/>
              </w:tcPr>
              <w:p w14:paraId="45C73D0D" w14:textId="365A91F4" w:rsidR="000A478F" w:rsidRDefault="00F81E3C" w:rsidP="000A478F">
                <w:pPr>
                  <w:jc w:val="right"/>
                </w:pPr>
                <w:r>
                  <w:t>0</w:t>
                </w:r>
              </w:p>
            </w:tc>
            <w:tc>
              <w:tcPr>
                <w:tcW w:w="1097" w:type="pct"/>
              </w:tcPr>
              <w:p w14:paraId="077DEF45" w14:textId="1C13E230" w:rsidR="000A478F" w:rsidRDefault="00F81E3C" w:rsidP="000A478F">
                <w:pPr>
                  <w:jc w:val="right"/>
                </w:pPr>
                <w:r>
                  <w:t>0</w:t>
                </w:r>
              </w:p>
            </w:tc>
            <w:tc>
              <w:tcPr>
                <w:tcW w:w="943" w:type="pct"/>
              </w:tcPr>
              <w:p w14:paraId="0550F1DA" w14:textId="41D8FDB7" w:rsidR="000A478F" w:rsidRDefault="00F81E3C" w:rsidP="000A478F">
                <w:pPr>
                  <w:jc w:val="right"/>
                </w:pPr>
                <w:r>
                  <w:t>0</w:t>
                </w:r>
              </w:p>
            </w:tc>
          </w:tr>
          <w:tr w:rsidR="000A478F" w14:paraId="3F549D2C" w14:textId="77777777" w:rsidTr="0094106C">
            <w:sdt>
              <w:sdtPr>
                <w:rPr>
                  <w:rFonts w:ascii="宋体" w:eastAsia="宋体" w:hAnsi="宋体"/>
                </w:rPr>
                <w:tag w:val="_PLD_d51399c00ed54bda86e4c2bd21c762c0"/>
                <w:id w:val="608545286"/>
                <w:lock w:val="sdtLocked"/>
              </w:sdtPr>
              <w:sdtContent>
                <w:tc>
                  <w:tcPr>
                    <w:tcW w:w="1001" w:type="pct"/>
                    <w:vAlign w:val="center"/>
                  </w:tcPr>
                  <w:p w14:paraId="74213661"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14:paraId="39300E44" w14:textId="72728624" w:rsidR="000A478F" w:rsidRDefault="003B530D" w:rsidP="000A478F">
                <w:pPr>
                  <w:jc w:val="right"/>
                </w:pPr>
                <w:r>
                  <w:t>-397,732</w:t>
                </w:r>
              </w:p>
            </w:tc>
            <w:tc>
              <w:tcPr>
                <w:tcW w:w="1097" w:type="pct"/>
              </w:tcPr>
              <w:p w14:paraId="03A01741" w14:textId="5E80C6E6" w:rsidR="000A478F" w:rsidRPr="00FD209B" w:rsidRDefault="00274B6A" w:rsidP="000A478F">
                <w:pPr>
                  <w:jc w:val="right"/>
                </w:pPr>
                <w:r>
                  <w:t>0</w:t>
                </w:r>
              </w:p>
            </w:tc>
            <w:tc>
              <w:tcPr>
                <w:tcW w:w="1097" w:type="pct"/>
              </w:tcPr>
              <w:p w14:paraId="2FA8D635" w14:textId="320C6ABF" w:rsidR="000A478F" w:rsidRDefault="003B530D" w:rsidP="000A478F">
                <w:pPr>
                  <w:jc w:val="right"/>
                </w:pPr>
                <w:r w:rsidRPr="003B530D">
                  <w:t>397,732</w:t>
                </w:r>
              </w:p>
            </w:tc>
            <w:tc>
              <w:tcPr>
                <w:tcW w:w="943" w:type="pct"/>
              </w:tcPr>
              <w:p w14:paraId="7B2E6E91" w14:textId="2167F622" w:rsidR="000A478F" w:rsidRDefault="003B530D" w:rsidP="000A478F">
                <w:pPr>
                  <w:jc w:val="right"/>
                </w:pPr>
                <w:r>
                  <w:t>0</w:t>
                </w:r>
              </w:p>
            </w:tc>
          </w:tr>
          <w:tr w:rsidR="000A478F" w14:paraId="6962B598" w14:textId="77777777" w:rsidTr="0094106C">
            <w:sdt>
              <w:sdtPr>
                <w:rPr>
                  <w:rFonts w:ascii="宋体" w:eastAsia="宋体" w:hAnsi="宋体"/>
                </w:rPr>
                <w:tag w:val="_PLD_263f4e1c664a4834a814f0a366c8e919"/>
                <w:id w:val="221029679"/>
                <w:lock w:val="sdtLocked"/>
              </w:sdtPr>
              <w:sdtContent>
                <w:tc>
                  <w:tcPr>
                    <w:tcW w:w="1001" w:type="pct"/>
                    <w:vAlign w:val="center"/>
                  </w:tcPr>
                  <w:p w14:paraId="2C1E7B6D"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14:paraId="2871C14B" w14:textId="3F1B097C" w:rsidR="000A478F" w:rsidRDefault="00F81E3C" w:rsidP="000A478F">
                <w:pPr>
                  <w:jc w:val="right"/>
                </w:pPr>
                <w:r>
                  <w:t>0</w:t>
                </w:r>
              </w:p>
            </w:tc>
            <w:tc>
              <w:tcPr>
                <w:tcW w:w="1097" w:type="pct"/>
              </w:tcPr>
              <w:p w14:paraId="2F1112AB" w14:textId="4B9E0BB7" w:rsidR="000A478F" w:rsidRDefault="00F81E3C" w:rsidP="000A478F">
                <w:pPr>
                  <w:jc w:val="right"/>
                </w:pPr>
                <w:r>
                  <w:t>0</w:t>
                </w:r>
              </w:p>
            </w:tc>
            <w:tc>
              <w:tcPr>
                <w:tcW w:w="1097" w:type="pct"/>
              </w:tcPr>
              <w:p w14:paraId="3D05FB58" w14:textId="6B2F992A" w:rsidR="000A478F" w:rsidRDefault="00F81E3C" w:rsidP="000A478F">
                <w:pPr>
                  <w:jc w:val="right"/>
                </w:pPr>
                <w:r>
                  <w:t>0</w:t>
                </w:r>
              </w:p>
            </w:tc>
            <w:tc>
              <w:tcPr>
                <w:tcW w:w="943" w:type="pct"/>
              </w:tcPr>
              <w:p w14:paraId="298834EA" w14:textId="3C8A2AC0" w:rsidR="000A478F" w:rsidRDefault="00F81E3C" w:rsidP="000A478F">
                <w:pPr>
                  <w:jc w:val="right"/>
                </w:pPr>
                <w:r>
                  <w:t>0</w:t>
                </w:r>
              </w:p>
            </w:tc>
          </w:tr>
          <w:tr w:rsidR="000A478F" w14:paraId="093C0147" w14:textId="77777777" w:rsidTr="0094106C">
            <w:sdt>
              <w:sdtPr>
                <w:rPr>
                  <w:rFonts w:ascii="宋体" w:eastAsia="宋体" w:hAnsi="宋体"/>
                </w:rPr>
                <w:tag w:val="_PLD_7103eee28f42440cb40df55e6701cb49"/>
                <w:id w:val="1339810999"/>
                <w:lock w:val="sdtLocked"/>
              </w:sdtPr>
              <w:sdtContent>
                <w:tc>
                  <w:tcPr>
                    <w:tcW w:w="1001" w:type="pct"/>
                    <w:vAlign w:val="center"/>
                  </w:tcPr>
                  <w:p w14:paraId="0ADD7817"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14:paraId="6D54C519" w14:textId="0B47BB88" w:rsidR="000A478F" w:rsidRDefault="00F81E3C" w:rsidP="000A478F">
                <w:pPr>
                  <w:jc w:val="right"/>
                </w:pPr>
                <w:r>
                  <w:t>0</w:t>
                </w:r>
              </w:p>
            </w:tc>
            <w:tc>
              <w:tcPr>
                <w:tcW w:w="1097" w:type="pct"/>
              </w:tcPr>
              <w:p w14:paraId="681A3981" w14:textId="09344FAA" w:rsidR="000A478F" w:rsidRDefault="00F81E3C" w:rsidP="000A478F">
                <w:pPr>
                  <w:jc w:val="right"/>
                </w:pPr>
                <w:r>
                  <w:t>0</w:t>
                </w:r>
              </w:p>
            </w:tc>
            <w:tc>
              <w:tcPr>
                <w:tcW w:w="1097" w:type="pct"/>
              </w:tcPr>
              <w:p w14:paraId="511CF995" w14:textId="36E0DA9D" w:rsidR="000A478F" w:rsidRDefault="00F81E3C" w:rsidP="000A478F">
                <w:pPr>
                  <w:jc w:val="right"/>
                </w:pPr>
                <w:r>
                  <w:t>0</w:t>
                </w:r>
              </w:p>
            </w:tc>
            <w:tc>
              <w:tcPr>
                <w:tcW w:w="943" w:type="pct"/>
              </w:tcPr>
              <w:p w14:paraId="5F9F9C4C" w14:textId="1B96D65A" w:rsidR="000A478F" w:rsidRDefault="00F81E3C" w:rsidP="000A478F">
                <w:pPr>
                  <w:jc w:val="right"/>
                </w:pPr>
                <w:r>
                  <w:t>0</w:t>
                </w:r>
              </w:p>
            </w:tc>
          </w:tr>
          <w:tr w:rsidR="000A478F" w14:paraId="10DFF599" w14:textId="77777777" w:rsidTr="004850E2">
            <w:sdt>
              <w:sdtPr>
                <w:rPr>
                  <w:rFonts w:ascii="宋体" w:eastAsia="宋体" w:hAnsi="宋体"/>
                </w:rPr>
                <w:tag w:val="_PLD_bb1ed7ee4d284f95847b09a20e54710f"/>
                <w:id w:val="2012788750"/>
                <w:lock w:val="sdtLocked"/>
              </w:sdtPr>
              <w:sdtContent>
                <w:tc>
                  <w:tcPr>
                    <w:tcW w:w="1001" w:type="pct"/>
                    <w:vAlign w:val="center"/>
                  </w:tcPr>
                  <w:p w14:paraId="5E09C952"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vAlign w:val="center"/>
              </w:tcPr>
              <w:p w14:paraId="387D4866" w14:textId="44950A45" w:rsidR="000A478F" w:rsidRDefault="000A478F" w:rsidP="000A478F">
                <w:pPr>
                  <w:jc w:val="right"/>
                </w:pPr>
                <w:r>
                  <w:t>19,759</w:t>
                </w:r>
              </w:p>
            </w:tc>
            <w:tc>
              <w:tcPr>
                <w:tcW w:w="1097" w:type="pct"/>
                <w:vAlign w:val="center"/>
              </w:tcPr>
              <w:p w14:paraId="394F4354" w14:textId="0CB43E91" w:rsidR="000A478F" w:rsidRDefault="000A478F" w:rsidP="000A478F">
                <w:pPr>
                  <w:jc w:val="right"/>
                </w:pPr>
                <w:r>
                  <w:t>0</w:t>
                </w:r>
              </w:p>
            </w:tc>
            <w:tc>
              <w:tcPr>
                <w:tcW w:w="1097" w:type="pct"/>
                <w:vAlign w:val="center"/>
              </w:tcPr>
              <w:p w14:paraId="30D6B1ED" w14:textId="5468290F" w:rsidR="000A478F" w:rsidRDefault="000A478F" w:rsidP="000A478F">
                <w:pPr>
                  <w:jc w:val="right"/>
                </w:pPr>
                <w:r>
                  <w:t>0</w:t>
                </w:r>
              </w:p>
            </w:tc>
            <w:tc>
              <w:tcPr>
                <w:tcW w:w="943" w:type="pct"/>
                <w:vAlign w:val="center"/>
              </w:tcPr>
              <w:p w14:paraId="3774A4B8" w14:textId="01796E42" w:rsidR="000A478F" w:rsidRDefault="000A478F" w:rsidP="000A478F">
                <w:pPr>
                  <w:jc w:val="right"/>
                </w:pPr>
                <w:r>
                  <w:t>19,759</w:t>
                </w:r>
              </w:p>
            </w:tc>
          </w:tr>
          <w:tr w:rsidR="000A478F" w14:paraId="7C7982AD" w14:textId="77777777" w:rsidTr="004850E2">
            <w:tc>
              <w:tcPr>
                <w:tcW w:w="1001" w:type="pct"/>
                <w:vAlign w:val="center"/>
              </w:tcPr>
              <w:sdt>
                <w:sdtPr>
                  <w:rPr>
                    <w:rFonts w:ascii="宋体" w:eastAsia="宋体" w:hAnsi="宋体" w:hint="eastAsia"/>
                    <w:sz w:val="21"/>
                    <w:szCs w:val="21"/>
                    <w:lang w:eastAsia="zh-CN"/>
                  </w:rPr>
                  <w:tag w:val="_PLD_4f4ae619a7e049d7a297497cfaf7c7a3"/>
                  <w:id w:val="-167026692"/>
                  <w:lock w:val="sdtLocked"/>
                </w:sdtPr>
                <w:sdtContent>
                  <w:p w14:paraId="7ADD9E62" w14:textId="77777777" w:rsidR="000A478F" w:rsidRDefault="000A478F" w:rsidP="000A478F">
                    <w:pPr>
                      <w:pStyle w:val="TableParagraph"/>
                      <w:spacing w:after="0" w:line="240" w:lineRule="auto"/>
                      <w:jc w:val="both"/>
                      <w:rPr>
                        <w:rFonts w:ascii="宋体" w:eastAsia="宋体" w:hAnsi="宋体"/>
                        <w:sz w:val="21"/>
                        <w:szCs w:val="21"/>
                      </w:rPr>
                    </w:pPr>
                    <w:r>
                      <w:rPr>
                        <w:rFonts w:ascii="宋体" w:eastAsia="宋体" w:hAnsi="宋体" w:hint="eastAsia"/>
                        <w:sz w:val="21"/>
                        <w:szCs w:val="21"/>
                        <w:lang w:eastAsia="zh-CN"/>
                      </w:rPr>
                      <w:t>本期转回</w:t>
                    </w:r>
                  </w:p>
                </w:sdtContent>
              </w:sdt>
            </w:tc>
            <w:tc>
              <w:tcPr>
                <w:tcW w:w="862" w:type="pct"/>
                <w:vAlign w:val="center"/>
              </w:tcPr>
              <w:p w14:paraId="23121176" w14:textId="04FBB253" w:rsidR="000A478F" w:rsidRDefault="000A478F" w:rsidP="000A478F">
                <w:pPr>
                  <w:jc w:val="right"/>
                </w:pPr>
                <w:r>
                  <w:t>-7,30</w:t>
                </w:r>
                <w:r w:rsidR="0090156E">
                  <w:t>6</w:t>
                </w:r>
              </w:p>
            </w:tc>
            <w:tc>
              <w:tcPr>
                <w:tcW w:w="1097" w:type="pct"/>
                <w:vAlign w:val="center"/>
              </w:tcPr>
              <w:p w14:paraId="07349916" w14:textId="5E30C4FD" w:rsidR="000A478F" w:rsidRDefault="000A478F" w:rsidP="000A478F">
                <w:pPr>
                  <w:jc w:val="right"/>
                </w:pPr>
                <w:r>
                  <w:t>0</w:t>
                </w:r>
              </w:p>
            </w:tc>
            <w:tc>
              <w:tcPr>
                <w:tcW w:w="1097" w:type="pct"/>
                <w:vAlign w:val="center"/>
              </w:tcPr>
              <w:p w14:paraId="07E1A3D5" w14:textId="37CC43F0" w:rsidR="000A478F" w:rsidRDefault="000A478F" w:rsidP="000A478F">
                <w:pPr>
                  <w:jc w:val="right"/>
                </w:pPr>
                <w:r>
                  <w:t>0</w:t>
                </w:r>
              </w:p>
            </w:tc>
            <w:tc>
              <w:tcPr>
                <w:tcW w:w="943" w:type="pct"/>
                <w:vAlign w:val="center"/>
              </w:tcPr>
              <w:p w14:paraId="7656D6C0" w14:textId="37BDF3F5" w:rsidR="000A478F" w:rsidRDefault="000A478F" w:rsidP="000A478F">
                <w:pPr>
                  <w:jc w:val="right"/>
                </w:pPr>
                <w:r>
                  <w:t>-7,30</w:t>
                </w:r>
                <w:r w:rsidR="0090156E">
                  <w:t>6</w:t>
                </w:r>
              </w:p>
            </w:tc>
          </w:tr>
          <w:tr w:rsidR="000A478F" w14:paraId="77B7C5A1" w14:textId="77777777" w:rsidTr="0094106C">
            <w:sdt>
              <w:sdtPr>
                <w:rPr>
                  <w:rFonts w:ascii="宋体" w:eastAsia="宋体" w:hAnsi="宋体"/>
                </w:rPr>
                <w:tag w:val="_PLD_f623f4998cf8469785fccf1dc23e23f4"/>
                <w:id w:val="1478413927"/>
                <w:lock w:val="sdtLocked"/>
              </w:sdtPr>
              <w:sdtContent>
                <w:tc>
                  <w:tcPr>
                    <w:tcW w:w="1001" w:type="pct"/>
                    <w:vAlign w:val="center"/>
                  </w:tcPr>
                  <w:p w14:paraId="5C971BA9"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14:paraId="2C0D0321" w14:textId="1A3D936D" w:rsidR="000A478F" w:rsidRDefault="00F81E3C" w:rsidP="000A478F">
                <w:pPr>
                  <w:jc w:val="right"/>
                </w:pPr>
                <w:r>
                  <w:t>0</w:t>
                </w:r>
              </w:p>
            </w:tc>
            <w:tc>
              <w:tcPr>
                <w:tcW w:w="1097" w:type="pct"/>
              </w:tcPr>
              <w:p w14:paraId="0A3DCF93" w14:textId="474D6A14" w:rsidR="000A478F" w:rsidRDefault="00F81E3C" w:rsidP="000A478F">
                <w:pPr>
                  <w:jc w:val="right"/>
                </w:pPr>
                <w:r>
                  <w:t>0</w:t>
                </w:r>
              </w:p>
            </w:tc>
            <w:tc>
              <w:tcPr>
                <w:tcW w:w="1097" w:type="pct"/>
              </w:tcPr>
              <w:p w14:paraId="0050F1EE" w14:textId="7FEB64EB" w:rsidR="000A478F" w:rsidRDefault="00F81E3C" w:rsidP="000A478F">
                <w:pPr>
                  <w:jc w:val="right"/>
                </w:pPr>
                <w:r>
                  <w:t>0</w:t>
                </w:r>
              </w:p>
            </w:tc>
            <w:tc>
              <w:tcPr>
                <w:tcW w:w="943" w:type="pct"/>
              </w:tcPr>
              <w:p w14:paraId="3C5DDB6D" w14:textId="048B7B8B" w:rsidR="000A478F" w:rsidRDefault="00F81E3C" w:rsidP="000A478F">
                <w:pPr>
                  <w:jc w:val="right"/>
                </w:pPr>
                <w:r>
                  <w:t>0</w:t>
                </w:r>
              </w:p>
            </w:tc>
          </w:tr>
          <w:tr w:rsidR="000A478F" w14:paraId="596B8CC9" w14:textId="77777777" w:rsidTr="00B45A94">
            <w:tc>
              <w:tcPr>
                <w:tcW w:w="1001" w:type="pct"/>
                <w:vAlign w:val="center"/>
              </w:tcPr>
              <w:sdt>
                <w:sdtPr>
                  <w:rPr>
                    <w:rFonts w:ascii="宋体" w:eastAsia="宋体" w:hAnsi="宋体" w:hint="eastAsia"/>
                    <w:sz w:val="21"/>
                    <w:szCs w:val="21"/>
                    <w:lang w:eastAsia="zh-CN"/>
                  </w:rPr>
                  <w:tag w:val="_PLD_7d1faf2fb9f748e597402d52d41da0c3"/>
                  <w:id w:val="-1371605815"/>
                  <w:lock w:val="sdtLocked"/>
                </w:sdtPr>
                <w:sdtContent>
                  <w:p w14:paraId="6025A254" w14:textId="77777777" w:rsidR="000A478F" w:rsidRDefault="000A478F" w:rsidP="000A478F">
                    <w:pPr>
                      <w:pStyle w:val="TableParagraph"/>
                      <w:spacing w:after="0" w:line="240" w:lineRule="auto"/>
                      <w:jc w:val="both"/>
                      <w:rPr>
                        <w:rFonts w:ascii="宋体" w:eastAsia="宋体" w:hAnsi="宋体"/>
                        <w:sz w:val="21"/>
                        <w:szCs w:val="21"/>
                      </w:rPr>
                    </w:pPr>
                    <w:r>
                      <w:rPr>
                        <w:rFonts w:ascii="宋体" w:eastAsia="宋体" w:hAnsi="宋体" w:hint="eastAsia"/>
                        <w:sz w:val="21"/>
                        <w:szCs w:val="21"/>
                        <w:lang w:eastAsia="zh-CN"/>
                      </w:rPr>
                      <w:t>本期核销</w:t>
                    </w:r>
                  </w:p>
                </w:sdtContent>
              </w:sdt>
            </w:tc>
            <w:tc>
              <w:tcPr>
                <w:tcW w:w="862" w:type="pct"/>
                <w:vAlign w:val="center"/>
              </w:tcPr>
              <w:p w14:paraId="1ED15FA3" w14:textId="0CEA4116" w:rsidR="000A478F" w:rsidRDefault="004A0D44" w:rsidP="000A478F">
                <w:pPr>
                  <w:jc w:val="right"/>
                </w:pPr>
                <w:r>
                  <w:t>0</w:t>
                </w:r>
              </w:p>
            </w:tc>
            <w:tc>
              <w:tcPr>
                <w:tcW w:w="1097" w:type="pct"/>
                <w:vAlign w:val="center"/>
              </w:tcPr>
              <w:p w14:paraId="614EB200" w14:textId="16EFE9D5" w:rsidR="000A478F" w:rsidRDefault="004A0D44" w:rsidP="000A478F">
                <w:pPr>
                  <w:jc w:val="right"/>
                </w:pPr>
                <w:r>
                  <w:t>0</w:t>
                </w:r>
              </w:p>
            </w:tc>
            <w:tc>
              <w:tcPr>
                <w:tcW w:w="1097" w:type="pct"/>
                <w:vAlign w:val="center"/>
              </w:tcPr>
              <w:p w14:paraId="230F9646" w14:textId="3B92182F" w:rsidR="000A478F" w:rsidRDefault="000A478F" w:rsidP="000A478F">
                <w:pPr>
                  <w:jc w:val="right"/>
                </w:pPr>
                <w:r>
                  <w:t>-397,732</w:t>
                </w:r>
              </w:p>
            </w:tc>
            <w:tc>
              <w:tcPr>
                <w:tcW w:w="943" w:type="pct"/>
                <w:vAlign w:val="center"/>
              </w:tcPr>
              <w:p w14:paraId="2804C0F7" w14:textId="6EB6A022" w:rsidR="000A478F" w:rsidRDefault="000A478F" w:rsidP="000A478F">
                <w:pPr>
                  <w:jc w:val="right"/>
                </w:pPr>
                <w:r>
                  <w:t>-397,732</w:t>
                </w:r>
              </w:p>
            </w:tc>
          </w:tr>
          <w:tr w:rsidR="000A478F" w14:paraId="5A10C8C6" w14:textId="77777777" w:rsidTr="0094106C">
            <w:sdt>
              <w:sdtPr>
                <w:rPr>
                  <w:rFonts w:ascii="宋体" w:eastAsia="宋体" w:hAnsi="宋体"/>
                </w:rPr>
                <w:tag w:val="_PLD_fd84f390e6184019aab02c9d3845e31d"/>
                <w:id w:val="-1157293578"/>
                <w:lock w:val="sdtLocked"/>
              </w:sdtPr>
              <w:sdtContent>
                <w:tc>
                  <w:tcPr>
                    <w:tcW w:w="1001" w:type="pct"/>
                    <w:vAlign w:val="center"/>
                  </w:tcPr>
                  <w:p w14:paraId="0E04D8AF" w14:textId="77777777" w:rsidR="000A478F" w:rsidRDefault="000A478F" w:rsidP="000A478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14:paraId="6AF966FF" w14:textId="760F33D2" w:rsidR="000A478F" w:rsidRDefault="00F81E3C" w:rsidP="000A478F">
                <w:pPr>
                  <w:jc w:val="right"/>
                </w:pPr>
                <w:r>
                  <w:t>0</w:t>
                </w:r>
              </w:p>
            </w:tc>
            <w:tc>
              <w:tcPr>
                <w:tcW w:w="1097" w:type="pct"/>
              </w:tcPr>
              <w:p w14:paraId="7CF13207" w14:textId="40440590" w:rsidR="000A478F" w:rsidRDefault="00F81E3C" w:rsidP="000A478F">
                <w:pPr>
                  <w:jc w:val="right"/>
                </w:pPr>
                <w:r>
                  <w:t>0</w:t>
                </w:r>
              </w:p>
            </w:tc>
            <w:tc>
              <w:tcPr>
                <w:tcW w:w="1097" w:type="pct"/>
              </w:tcPr>
              <w:p w14:paraId="4C193E3D" w14:textId="0C962BF9" w:rsidR="000A478F" w:rsidRDefault="00F81E3C" w:rsidP="000A478F">
                <w:pPr>
                  <w:jc w:val="right"/>
                </w:pPr>
                <w:r>
                  <w:t>0</w:t>
                </w:r>
              </w:p>
            </w:tc>
            <w:tc>
              <w:tcPr>
                <w:tcW w:w="943" w:type="pct"/>
              </w:tcPr>
              <w:p w14:paraId="7F758233" w14:textId="7821ADF2" w:rsidR="000A478F" w:rsidRDefault="00F81E3C" w:rsidP="000A478F">
                <w:pPr>
                  <w:jc w:val="right"/>
                </w:pPr>
                <w:r>
                  <w:t>0</w:t>
                </w:r>
              </w:p>
            </w:tc>
          </w:tr>
          <w:tr w:rsidR="000A478F" w14:paraId="19A45111" w14:textId="77777777" w:rsidTr="00182D7E">
            <w:sdt>
              <w:sdtPr>
                <w:rPr>
                  <w:rFonts w:ascii="宋体" w:eastAsia="宋体" w:hAnsi="宋体"/>
                </w:rPr>
                <w:tag w:val="_PLD_04cab04851ab496e8220fc8c946b10a5"/>
                <w:id w:val="878059499"/>
                <w:lock w:val="sdtLocked"/>
              </w:sdtPr>
              <w:sdtContent>
                <w:tc>
                  <w:tcPr>
                    <w:tcW w:w="1001" w:type="pct"/>
                    <w:vAlign w:val="center"/>
                  </w:tcPr>
                  <w:p w14:paraId="50F343A6" w14:textId="77777777" w:rsidR="000A478F" w:rsidRDefault="000A478F" w:rsidP="000A478F">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2023年6月30日</w:t>
                    </w:r>
                    <w:r>
                      <w:rPr>
                        <w:rFonts w:ascii="宋体" w:eastAsia="宋体" w:hAnsi="宋体" w:cs="宋体" w:hint="eastAsia"/>
                        <w:sz w:val="21"/>
                        <w:szCs w:val="21"/>
                        <w:lang w:eastAsia="zh-CN"/>
                      </w:rPr>
                      <w:t>余额</w:t>
                    </w:r>
                  </w:p>
                </w:tc>
              </w:sdtContent>
            </w:sdt>
            <w:tc>
              <w:tcPr>
                <w:tcW w:w="862" w:type="pct"/>
                <w:vAlign w:val="center"/>
              </w:tcPr>
              <w:p w14:paraId="1F770A7A" w14:textId="2108B9F5" w:rsidR="000A478F" w:rsidRDefault="003B530D" w:rsidP="000A478F">
                <w:pPr>
                  <w:jc w:val="right"/>
                </w:pPr>
                <w:r>
                  <w:t>76,43</w:t>
                </w:r>
                <w:r w:rsidR="0090156E">
                  <w:t>7</w:t>
                </w:r>
              </w:p>
            </w:tc>
            <w:tc>
              <w:tcPr>
                <w:tcW w:w="1097" w:type="pct"/>
                <w:vAlign w:val="center"/>
              </w:tcPr>
              <w:p w14:paraId="34D9B5A0" w14:textId="725C9746" w:rsidR="000A478F" w:rsidRDefault="000A478F" w:rsidP="000A478F">
                <w:pPr>
                  <w:jc w:val="right"/>
                </w:pPr>
                <w:r>
                  <w:t>0</w:t>
                </w:r>
              </w:p>
            </w:tc>
            <w:tc>
              <w:tcPr>
                <w:tcW w:w="1097" w:type="pct"/>
                <w:vAlign w:val="center"/>
              </w:tcPr>
              <w:p w14:paraId="1F1983A8" w14:textId="137A8270" w:rsidR="000A478F" w:rsidRDefault="003B530D" w:rsidP="000A478F">
                <w:pPr>
                  <w:jc w:val="right"/>
                </w:pPr>
                <w:r>
                  <w:t>226</w:t>
                </w:r>
                <w:r w:rsidR="000A478F">
                  <w:t>,</w:t>
                </w:r>
                <w:r>
                  <w:t>3</w:t>
                </w:r>
                <w:r w:rsidR="000A478F">
                  <w:t>1</w:t>
                </w:r>
                <w:r>
                  <w:t>4</w:t>
                </w:r>
              </w:p>
            </w:tc>
            <w:tc>
              <w:tcPr>
                <w:tcW w:w="943" w:type="pct"/>
                <w:vAlign w:val="center"/>
              </w:tcPr>
              <w:p w14:paraId="30DC9747" w14:textId="3E44C96B" w:rsidR="000A478F" w:rsidRDefault="000A478F" w:rsidP="000A478F">
                <w:pPr>
                  <w:jc w:val="right"/>
                </w:pPr>
                <w:r>
                  <w:t>302,75</w:t>
                </w:r>
                <w:r w:rsidR="0090156E">
                  <w:t>1</w:t>
                </w:r>
              </w:p>
            </w:tc>
          </w:tr>
        </w:tbl>
        <w:p w14:paraId="4FC6BD96" w14:textId="77777777" w:rsidR="009D01F0" w:rsidRDefault="009D01F0"/>
        <w:p w14:paraId="1663F71D" w14:textId="77777777" w:rsidR="009D01F0" w:rsidRDefault="00174DED">
          <w:pPr>
            <w:pStyle w:val="aff3"/>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51a7e143899e4bf4887327bb018327b9"/>
            <w:id w:val="290094522"/>
            <w:lock w:val="sdtLocked"/>
            <w:placeholder>
              <w:docPart w:val="GBC22222222222222222222222222222"/>
            </w:placeholder>
          </w:sdtPr>
          <w:sdtContent>
            <w:p w14:paraId="1B5C956F" w14:textId="19B241EF" w:rsidR="009D01F0" w:rsidRDefault="00174DE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49DD8077" w14:textId="77777777" w:rsidR="009D01F0" w:rsidRDefault="00174DED">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d5682930254743bebaaf3c46f4513c04"/>
            <w:id w:val="-854960538"/>
            <w:lock w:val="sdtLocked"/>
            <w:placeholder>
              <w:docPart w:val="GBC22222222222222222222222222222"/>
            </w:placeholder>
          </w:sdtPr>
          <w:sdtContent>
            <w:p w14:paraId="0ADA88BB" w14:textId="7C858DD3" w:rsidR="009D01F0"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7CBC1FC2" w14:textId="671FCACB" w:rsidR="009D01F0" w:rsidRDefault="00000000"/>
      </w:sdtContent>
    </w:sdt>
    <w:bookmarkEnd w:id="287" w:displacedByCustomXml="prev"/>
    <w:bookmarkStart w:id="288" w:name="_Hlk10548122" w:displacedByCustomXml="next"/>
    <w:sdt>
      <w:sdtPr>
        <w:rPr>
          <w:rFonts w:ascii="宋体" w:hAnsi="宋体" w:cs="宋体" w:hint="eastAsia"/>
          <w:b w:val="0"/>
          <w:bCs w:val="0"/>
          <w:kern w:val="0"/>
          <w:szCs w:val="21"/>
        </w:rPr>
        <w:alias w:val="模块:坏账准备的情况"/>
        <w:tag w:val="_SEC_7efe43f77bc44437a16fe9cc44dc64d6"/>
        <w:id w:val="-743485068"/>
        <w:lock w:val="sdtLocked"/>
        <w:placeholder>
          <w:docPart w:val="GBC22222222222222222222222222222"/>
        </w:placeholder>
      </w:sdtPr>
      <w:sdtEndPr>
        <w:rPr>
          <w:rFonts w:hint="default"/>
        </w:rPr>
      </w:sdtEndPr>
      <w:sdtContent>
        <w:p w14:paraId="581B4DA9" w14:textId="77777777" w:rsidR="009D01F0" w:rsidRDefault="00174DED" w:rsidP="00BC60D6">
          <w:pPr>
            <w:pStyle w:val="4"/>
            <w:numPr>
              <w:ilvl w:val="3"/>
              <w:numId w:val="93"/>
            </w:numPr>
            <w:ind w:left="426" w:hanging="426"/>
            <w:rPr>
              <w:rFonts w:ascii="宋体" w:hAnsi="宋体"/>
              <w:szCs w:val="21"/>
            </w:rPr>
          </w:pPr>
          <w:r>
            <w:rPr>
              <w:rFonts w:ascii="宋体" w:hAnsi="宋体" w:hint="eastAsia"/>
              <w:szCs w:val="21"/>
            </w:rPr>
            <w:t>坏账准备的情况</w:t>
          </w:r>
        </w:p>
        <w:sdt>
          <w:sdtPr>
            <w:alias w:val="是否适用：其他应收款坏账准备[双击切换]"/>
            <w:tag w:val="_GBC_746f45a984d44f56a795e5587d8e7cf2"/>
            <w:id w:val="-1214267114"/>
            <w:lock w:val="sdtLocked"/>
            <w:placeholder>
              <w:docPart w:val="GBC22222222222222222222222222222"/>
            </w:placeholder>
          </w:sdtPr>
          <w:sdtContent>
            <w:p w14:paraId="4F49C062" w14:textId="087F39F2" w:rsidR="006A2B9D"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741B810C" w14:textId="1F20FAFF" w:rsidR="009D01F0" w:rsidRDefault="00174DED">
          <w:r>
            <w:rPr>
              <w:rFonts w:hint="eastAsia"/>
            </w:rPr>
            <w:t>其中本期坏账准备转回或收回金额重要的：</w:t>
          </w:r>
        </w:p>
        <w:sdt>
          <w:sdtPr>
            <w:alias w:val="是否适用：其中本期其他应收账款坏账准备收回或转回金额重要的[双击切换]"/>
            <w:tag w:val="_GBC_4d2439aebd644da7889b9f279d8a4ec0"/>
            <w:id w:val="741758494"/>
            <w:lock w:val="sdtLocked"/>
            <w:placeholder>
              <w:docPart w:val="GBC22222222222222222222222222222"/>
            </w:placeholder>
          </w:sdtPr>
          <w:sdtContent>
            <w:p w14:paraId="3C11C4D7" w14:textId="043FBE15" w:rsidR="009D01F0" w:rsidRDefault="00174DED" w:rsidP="006A2B9D">
              <w:r>
                <w:fldChar w:fldCharType="begin"/>
              </w:r>
              <w:r w:rsidR="006A2B9D">
                <w:instrText xml:space="preserve">MACROBUTTON  SnrToggleCheckbox □适用 </w:instrText>
              </w:r>
              <w:r>
                <w:fldChar w:fldCharType="end"/>
              </w:r>
              <w:r>
                <w:fldChar w:fldCharType="begin"/>
              </w:r>
              <w:r w:rsidR="006A2B9D">
                <w:instrText xml:space="preserve"> MACROBUTTON  SnrToggleCheckbox √不适用 </w:instrText>
              </w:r>
              <w:r>
                <w:fldChar w:fldCharType="end"/>
              </w:r>
            </w:p>
          </w:sdtContent>
        </w:sdt>
      </w:sdtContent>
    </w:sdt>
    <w:bookmarkEnd w:id="288" w:displacedByCustomXml="prev"/>
    <w:p w14:paraId="10B93E9B" w14:textId="77777777" w:rsidR="009D01F0" w:rsidRDefault="009D01F0">
      <w:pPr>
        <w:ind w:rightChars="-759" w:right="-1594"/>
      </w:pPr>
    </w:p>
    <w:sdt>
      <w:sdtPr>
        <w:rPr>
          <w:rFonts w:ascii="宋体" w:hAnsi="宋体" w:cs="宋体" w:hint="eastAsia"/>
          <w:b w:val="0"/>
          <w:bCs w:val="0"/>
          <w:kern w:val="0"/>
          <w:szCs w:val="24"/>
        </w:rPr>
        <w:alias w:val="模块:本期实际核销的其他应收款情况"/>
        <w:tag w:val="_SEC_ffe6c87a4f4a49bd9769cbeb746b444b"/>
        <w:id w:val="-5453926"/>
        <w:lock w:val="sdtLocked"/>
        <w:placeholder>
          <w:docPart w:val="GBC22222222222222222222222222222"/>
        </w:placeholder>
      </w:sdtPr>
      <w:sdtEndPr>
        <w:rPr>
          <w:rFonts w:hint="default"/>
          <w:szCs w:val="21"/>
        </w:rPr>
      </w:sdtEndPr>
      <w:sdtContent>
        <w:p w14:paraId="2DA37343" w14:textId="77777777" w:rsidR="009D01F0" w:rsidRDefault="00174DED" w:rsidP="00BC60D6">
          <w:pPr>
            <w:pStyle w:val="4"/>
            <w:numPr>
              <w:ilvl w:val="3"/>
              <w:numId w:val="93"/>
            </w:numPr>
            <w:ind w:left="426" w:hanging="426"/>
            <w:rPr>
              <w:rFonts w:ascii="宋体" w:hAnsi="宋体"/>
            </w:rPr>
          </w:pPr>
          <w:r>
            <w:rPr>
              <w:rFonts w:ascii="宋体" w:hAnsi="宋体" w:hint="eastAsia"/>
            </w:rPr>
            <w:t>本期实际核销的其他应收款情况</w:t>
          </w:r>
        </w:p>
        <w:sdt>
          <w:sdtPr>
            <w:alias w:val="是否适用：母公司本期实际核销的其他应收款情况[双击切换]"/>
            <w:tag w:val="_GBC_dd1095756d2b471688ce5b700380fafc"/>
            <w:id w:val="-440074624"/>
            <w:lock w:val="sdtLocked"/>
            <w:placeholder>
              <w:docPart w:val="GBC22222222222222222222222222222"/>
            </w:placeholder>
          </w:sdtPr>
          <w:sdtContent>
            <w:p w14:paraId="0D0D9AC9" w14:textId="6C983DBB" w:rsidR="009D01F0"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sdtContent>
    </w:sdt>
    <w:sdt>
      <w:sdtPr>
        <w:rPr>
          <w:rFonts w:hint="eastAsia"/>
        </w:rPr>
        <w:alias w:val="模块:其他应收款核销说明：  "/>
        <w:tag w:val="_SEC_6c44e00a54d34fb1a03f38b7cf5b8a5d"/>
        <w:id w:val="-1352786606"/>
        <w:lock w:val="sdtLocked"/>
        <w:placeholder>
          <w:docPart w:val="GBC22222222222222222222222222222"/>
        </w:placeholder>
      </w:sdtPr>
      <w:sdtEndPr>
        <w:rPr>
          <w:rFonts w:hint="default"/>
        </w:rPr>
      </w:sdtEndPr>
      <w:sdtContent>
        <w:p w14:paraId="5DF7D5CD" w14:textId="77777777" w:rsidR="009D01F0" w:rsidRDefault="00174DED">
          <w:pPr>
            <w:snapToGrid w:val="0"/>
            <w:spacing w:line="240" w:lineRule="atLeast"/>
          </w:pPr>
          <w:r>
            <w:rPr>
              <w:rFonts w:hint="eastAsia"/>
            </w:rPr>
            <w:t>其他应收款核销说明：</w:t>
          </w:r>
        </w:p>
        <w:sdt>
          <w:sdtPr>
            <w:rPr>
              <w:bCs/>
            </w:rPr>
            <w:alias w:val="是否适用：母公司其他应收款核销说明[双击切换]"/>
            <w:tag w:val="_GBC_7e98a555990349648a39fba0c7228ab7"/>
            <w:id w:val="1223097408"/>
            <w:lock w:val="sdtLocked"/>
            <w:placeholder>
              <w:docPart w:val="GBC22222222222222222222222222222"/>
            </w:placeholder>
          </w:sdtPr>
          <w:sdtContent>
            <w:p w14:paraId="20BA2456" w14:textId="6F85E513" w:rsidR="009D01F0" w:rsidRDefault="00174DED" w:rsidP="006A2B9D">
              <w:pPr>
                <w:snapToGrid w:val="0"/>
                <w:spacing w:line="240" w:lineRule="atLeast"/>
              </w:pPr>
              <w:r>
                <w:rPr>
                  <w:bCs/>
                </w:rPr>
                <w:fldChar w:fldCharType="begin"/>
              </w:r>
              <w:r w:rsidR="006A2B9D">
                <w:instrText xml:space="preserve"> MACROBUTTON  SnrToggleCheckbox □适用 </w:instrText>
              </w:r>
              <w:r>
                <w:rPr>
                  <w:bCs/>
                </w:rPr>
                <w:fldChar w:fldCharType="end"/>
              </w:r>
              <w:r>
                <w:rPr>
                  <w:bCs/>
                </w:rPr>
                <w:fldChar w:fldCharType="begin"/>
              </w:r>
              <w:r w:rsidR="006A2B9D">
                <w:instrText xml:space="preserve"> MACROBUTTON  SnrToggleCheckbox √不适用 </w:instrText>
              </w:r>
              <w:r>
                <w:rPr>
                  <w:bCs/>
                </w:rPr>
                <w:fldChar w:fldCharType="end"/>
              </w:r>
            </w:p>
          </w:sdtContent>
        </w:sdt>
      </w:sdtContent>
    </w:sdt>
    <w:p w14:paraId="2010A8EC" w14:textId="77777777" w:rsidR="009D01F0" w:rsidRDefault="009D01F0"/>
    <w:sdt>
      <w:sdtPr>
        <w:rPr>
          <w:rFonts w:ascii="宋体" w:hAnsi="宋体" w:cs="宋体" w:hint="eastAsia"/>
          <w:b w:val="0"/>
          <w:bCs w:val="0"/>
          <w:kern w:val="0"/>
          <w:szCs w:val="24"/>
        </w:rPr>
        <w:alias w:val="模块:按欠款方归集的期末余额前五名的其他应收款情况"/>
        <w:tag w:val="_GBC_c77f7efeabc1402191807946a9bfe714"/>
        <w:id w:val="-912694950"/>
        <w:lock w:val="sdtLocked"/>
        <w:placeholder>
          <w:docPart w:val="GBC22222222222222222222222222222"/>
        </w:placeholder>
      </w:sdtPr>
      <w:sdtEndPr>
        <w:rPr>
          <w:rFonts w:hint="default"/>
          <w:szCs w:val="21"/>
        </w:rPr>
      </w:sdtEndPr>
      <w:sdtContent>
        <w:p w14:paraId="3A2D299F" w14:textId="77777777" w:rsidR="009D01F0" w:rsidRDefault="00174DED" w:rsidP="00BC60D6">
          <w:pPr>
            <w:pStyle w:val="4"/>
            <w:numPr>
              <w:ilvl w:val="3"/>
              <w:numId w:val="93"/>
            </w:numPr>
            <w:ind w:left="426" w:hanging="426"/>
            <w:rPr>
              <w:rFonts w:ascii="宋体" w:hAnsi="宋体"/>
            </w:rPr>
          </w:pPr>
          <w:r>
            <w:rPr>
              <w:rFonts w:ascii="宋体" w:hAnsi="宋体" w:hint="eastAsia"/>
            </w:rPr>
            <w:t>按欠款方归集的期末余额前五名的其他应收款情况</w:t>
          </w:r>
        </w:p>
        <w:sdt>
          <w:sdtPr>
            <w:alias w:val="是否适用：母公司按欠款方归集的期末余额前五名的其他应收款情况[双击切换]"/>
            <w:tag w:val="_GBC_c31bd7806af645a4b98780e353753bee"/>
            <w:id w:val="1506857089"/>
            <w:lock w:val="sdtLocked"/>
            <w:placeholder>
              <w:docPart w:val="GBC22222222222222222222222222222"/>
            </w:placeholder>
          </w:sdtPr>
          <w:sdtContent>
            <w:p w14:paraId="71A281F7" w14:textId="49584B18" w:rsidR="009D01F0" w:rsidRDefault="00174DE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0260CC55" w14:textId="77777777" w:rsidR="009D01F0" w:rsidRDefault="00174DED">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67"/>
            <w:gridCol w:w="1287"/>
            <w:gridCol w:w="1501"/>
            <w:gridCol w:w="1263"/>
            <w:gridCol w:w="1693"/>
            <w:gridCol w:w="1606"/>
          </w:tblGrid>
          <w:tr w:rsidR="006A2B9D" w14:paraId="27869A3B" w14:textId="77777777" w:rsidTr="008C1BFA">
            <w:trPr>
              <w:cantSplit/>
            </w:trPr>
            <w:sdt>
              <w:sdtPr>
                <w:tag w:val="_PLD_1bf4103fa73c4527ab273af4182bdac9"/>
                <w:id w:val="-1968581319"/>
                <w:lock w:val="sdtLocked"/>
              </w:sdtPr>
              <w:sdtContent>
                <w:tc>
                  <w:tcPr>
                    <w:tcW w:w="832" w:type="pct"/>
                    <w:tcBorders>
                      <w:top w:val="single" w:sz="6" w:space="0" w:color="auto"/>
                      <w:left w:val="single" w:sz="6" w:space="0" w:color="auto"/>
                      <w:bottom w:val="single" w:sz="6" w:space="0" w:color="auto"/>
                      <w:right w:val="single" w:sz="6" w:space="0" w:color="auto"/>
                    </w:tcBorders>
                    <w:vAlign w:val="center"/>
                  </w:tcPr>
                  <w:p w14:paraId="4E1A8333" w14:textId="77777777" w:rsidR="006A2B9D" w:rsidRDefault="006A2B9D" w:rsidP="008C1BFA">
                    <w:pPr>
                      <w:ind w:right="105"/>
                      <w:jc w:val="center"/>
                    </w:pPr>
                    <w:r>
                      <w:rPr>
                        <w:rFonts w:hint="eastAsia"/>
                      </w:rPr>
                      <w:t>单位名称</w:t>
                    </w:r>
                  </w:p>
                </w:tc>
              </w:sdtContent>
            </w:sdt>
            <w:sdt>
              <w:sdtPr>
                <w:tag w:val="_PLD_13e90710aaf8432b8989b8a8d1ceae0c"/>
                <w:id w:val="1156183036"/>
                <w:lock w:val="sdtLocked"/>
              </w:sdtPr>
              <w:sdtContent>
                <w:tc>
                  <w:tcPr>
                    <w:tcW w:w="730" w:type="pct"/>
                    <w:tcBorders>
                      <w:top w:val="single" w:sz="6" w:space="0" w:color="auto"/>
                      <w:left w:val="single" w:sz="6" w:space="0" w:color="auto"/>
                      <w:bottom w:val="single" w:sz="6" w:space="0" w:color="auto"/>
                      <w:right w:val="single" w:sz="6" w:space="0" w:color="auto"/>
                    </w:tcBorders>
                    <w:vAlign w:val="center"/>
                  </w:tcPr>
                  <w:p w14:paraId="6A2822DA" w14:textId="77777777" w:rsidR="006A2B9D" w:rsidRDefault="006A2B9D" w:rsidP="008C1BFA">
                    <w:pPr>
                      <w:ind w:right="73"/>
                      <w:jc w:val="center"/>
                    </w:pPr>
                    <w:r>
                      <w:rPr>
                        <w:rFonts w:hint="eastAsia"/>
                      </w:rPr>
                      <w:t>款项的性质</w:t>
                    </w:r>
                  </w:p>
                </w:tc>
              </w:sdtContent>
            </w:sdt>
            <w:sdt>
              <w:sdtPr>
                <w:tag w:val="_PLD_2272ceae47e74a6489bfeb2c73aa1f4a"/>
                <w:id w:val="2066905250"/>
                <w:lock w:val="sdtLocked"/>
              </w:sdtPr>
              <w:sdtContent>
                <w:tc>
                  <w:tcPr>
                    <w:tcW w:w="851" w:type="pct"/>
                    <w:tcBorders>
                      <w:top w:val="single" w:sz="6" w:space="0" w:color="auto"/>
                      <w:left w:val="single" w:sz="6" w:space="0" w:color="auto"/>
                      <w:bottom w:val="single" w:sz="6" w:space="0" w:color="auto"/>
                      <w:right w:val="single" w:sz="6" w:space="0" w:color="auto"/>
                    </w:tcBorders>
                    <w:vAlign w:val="center"/>
                  </w:tcPr>
                  <w:p w14:paraId="20CDF18B" w14:textId="77777777" w:rsidR="006A2B9D" w:rsidRDefault="006A2B9D" w:rsidP="008C1BFA">
                    <w:pPr>
                      <w:ind w:right="73"/>
                      <w:jc w:val="center"/>
                    </w:pPr>
                    <w:r>
                      <w:rPr>
                        <w:rFonts w:hint="eastAsia"/>
                      </w:rPr>
                      <w:t>期末余额</w:t>
                    </w:r>
                  </w:p>
                </w:tc>
              </w:sdtContent>
            </w:sdt>
            <w:sdt>
              <w:sdtPr>
                <w:tag w:val="_PLD_fcefa3ecef954c579974ef8beaeadf3a"/>
                <w:id w:val="1025379574"/>
                <w:lock w:val="sdtLocked"/>
              </w:sdtPr>
              <w:sdtContent>
                <w:tc>
                  <w:tcPr>
                    <w:tcW w:w="716" w:type="pct"/>
                    <w:tcBorders>
                      <w:top w:val="single" w:sz="6" w:space="0" w:color="auto"/>
                      <w:left w:val="single" w:sz="6" w:space="0" w:color="auto"/>
                      <w:bottom w:val="single" w:sz="6" w:space="0" w:color="auto"/>
                      <w:right w:val="single" w:sz="6" w:space="0" w:color="auto"/>
                    </w:tcBorders>
                    <w:vAlign w:val="center"/>
                  </w:tcPr>
                  <w:p w14:paraId="17B82E00" w14:textId="77777777" w:rsidR="006A2B9D" w:rsidRDefault="006A2B9D" w:rsidP="008C1BFA">
                    <w:pPr>
                      <w:ind w:right="73"/>
                      <w:jc w:val="center"/>
                    </w:pPr>
                    <w:r>
                      <w:rPr>
                        <w:rFonts w:hint="eastAsia"/>
                      </w:rPr>
                      <w:t>账龄</w:t>
                    </w:r>
                  </w:p>
                </w:tc>
              </w:sdtContent>
            </w:sdt>
            <w:sdt>
              <w:sdtPr>
                <w:tag w:val="_PLD_13e1362304be4663873f1e8f72848948"/>
                <w:id w:val="-1987781752"/>
                <w:lock w:val="sdtLocked"/>
              </w:sdtPr>
              <w:sdtContent>
                <w:tc>
                  <w:tcPr>
                    <w:tcW w:w="960" w:type="pct"/>
                    <w:tcBorders>
                      <w:top w:val="single" w:sz="6" w:space="0" w:color="auto"/>
                      <w:left w:val="single" w:sz="6" w:space="0" w:color="auto"/>
                      <w:bottom w:val="single" w:sz="6" w:space="0" w:color="auto"/>
                      <w:right w:val="single" w:sz="6" w:space="0" w:color="auto"/>
                    </w:tcBorders>
                    <w:vAlign w:val="center"/>
                  </w:tcPr>
                  <w:p w14:paraId="0FC97AF0" w14:textId="77777777" w:rsidR="006A2B9D" w:rsidRDefault="006A2B9D" w:rsidP="008C1BFA">
                    <w:pPr>
                      <w:jc w:val="center"/>
                    </w:pPr>
                    <w:r>
                      <w:rPr>
                        <w:rFonts w:hint="eastAsia"/>
                      </w:rPr>
                      <w:t>占其他应收款期末余额合计数的比例(</w:t>
                    </w:r>
                    <w:r>
                      <w:t>%)</w:t>
                    </w:r>
                  </w:p>
                </w:tc>
              </w:sdtContent>
            </w:sdt>
            <w:sdt>
              <w:sdtPr>
                <w:tag w:val="_PLD_f2c7137b0fd6426d9d9640429eb47701"/>
                <w:id w:val="1249539174"/>
                <w:lock w:val="sdtLocked"/>
              </w:sdtPr>
              <w:sdtContent>
                <w:tc>
                  <w:tcPr>
                    <w:tcW w:w="911" w:type="pct"/>
                    <w:tcBorders>
                      <w:top w:val="single" w:sz="6" w:space="0" w:color="auto"/>
                      <w:left w:val="single" w:sz="6" w:space="0" w:color="auto"/>
                      <w:bottom w:val="single" w:sz="6" w:space="0" w:color="auto"/>
                      <w:right w:val="single" w:sz="6" w:space="0" w:color="auto"/>
                    </w:tcBorders>
                    <w:vAlign w:val="center"/>
                  </w:tcPr>
                  <w:p w14:paraId="3F7E00DC" w14:textId="77777777" w:rsidR="006A2B9D" w:rsidRDefault="006A2B9D" w:rsidP="008C1BFA">
                    <w:pPr>
                      <w:jc w:val="center"/>
                    </w:pPr>
                    <w:r>
                      <w:rPr>
                        <w:rFonts w:hint="eastAsia"/>
                      </w:rPr>
                      <w:t>坏账准备</w:t>
                    </w:r>
                  </w:p>
                  <w:p w14:paraId="5FF3D030" w14:textId="77777777" w:rsidR="006A2B9D" w:rsidRDefault="006A2B9D" w:rsidP="008C1BFA">
                    <w:pPr>
                      <w:jc w:val="center"/>
                    </w:pPr>
                    <w:r>
                      <w:rPr>
                        <w:rFonts w:hint="eastAsia"/>
                      </w:rPr>
                      <w:t>期末余额</w:t>
                    </w:r>
                  </w:p>
                </w:tc>
              </w:sdtContent>
            </w:sdt>
          </w:tr>
          <w:sdt>
            <w:sdtPr>
              <w:rPr>
                <w:rFonts w:hint="eastAsia"/>
              </w:rPr>
              <w:alias w:val="其他应收款欠款户"/>
              <w:tag w:val="_GBC_3912a12d540a40c8946b4121501bca53"/>
              <w:id w:val="-1163007053"/>
              <w:lock w:val="sdtLocked"/>
              <w:placeholder>
                <w:docPart w:val="92625DBA9A824534AE657BDB3B4E33F6"/>
              </w:placeholder>
            </w:sdtPr>
            <w:sdtContent>
              <w:tr w:rsidR="006A2B9D" w14:paraId="137785E2" w14:textId="77777777" w:rsidTr="00285931">
                <w:trPr>
                  <w:cantSplit/>
                </w:trPr>
                <w:tc>
                  <w:tcPr>
                    <w:tcW w:w="832" w:type="pct"/>
                    <w:tcBorders>
                      <w:top w:val="single" w:sz="6" w:space="0" w:color="auto"/>
                      <w:left w:val="single" w:sz="6" w:space="0" w:color="auto"/>
                      <w:bottom w:val="single" w:sz="6" w:space="0" w:color="auto"/>
                      <w:right w:val="single" w:sz="6" w:space="0" w:color="auto"/>
                    </w:tcBorders>
                    <w:vAlign w:val="center"/>
                  </w:tcPr>
                  <w:p w14:paraId="71D78646" w14:textId="77777777" w:rsidR="006A2B9D" w:rsidRDefault="006A2B9D" w:rsidP="00285931">
                    <w:pPr>
                      <w:ind w:right="105"/>
                    </w:pPr>
                    <w:r>
                      <w:t>中国铁路太原局集团有限公司</w:t>
                    </w:r>
                  </w:p>
                </w:tc>
                <w:tc>
                  <w:tcPr>
                    <w:tcW w:w="730" w:type="pct"/>
                    <w:tcBorders>
                      <w:top w:val="single" w:sz="6" w:space="0" w:color="auto"/>
                      <w:left w:val="single" w:sz="6" w:space="0" w:color="auto"/>
                      <w:bottom w:val="single" w:sz="6" w:space="0" w:color="auto"/>
                      <w:right w:val="single" w:sz="6" w:space="0" w:color="auto"/>
                    </w:tcBorders>
                    <w:vAlign w:val="center"/>
                  </w:tcPr>
                  <w:p w14:paraId="74471826" w14:textId="77777777" w:rsidR="006A2B9D" w:rsidRDefault="006A2B9D" w:rsidP="008C1BFA">
                    <w:pPr>
                      <w:ind w:right="73"/>
                    </w:pPr>
                    <w:r>
                      <w:t>增值税流转、“三供一业”中央财政补助资金</w:t>
                    </w:r>
                    <w:r>
                      <w:rPr>
                        <w:rFonts w:ascii="PMingLiU" w:eastAsia="PMingLiU" w:hAnsi="PMingLiU" w:cs="PMingLiU" w:hint="eastAsia"/>
                      </w:rPr>
                      <w:t>等</w:t>
                    </w:r>
                  </w:p>
                </w:tc>
                <w:tc>
                  <w:tcPr>
                    <w:tcW w:w="851" w:type="pct"/>
                    <w:tcBorders>
                      <w:top w:val="single" w:sz="6" w:space="0" w:color="auto"/>
                      <w:left w:val="single" w:sz="6" w:space="0" w:color="auto"/>
                      <w:bottom w:val="single" w:sz="6" w:space="0" w:color="auto"/>
                      <w:right w:val="single" w:sz="6" w:space="0" w:color="auto"/>
                    </w:tcBorders>
                    <w:vAlign w:val="center"/>
                  </w:tcPr>
                  <w:p w14:paraId="66765939" w14:textId="77777777" w:rsidR="006A2B9D" w:rsidRDefault="006A2B9D" w:rsidP="008C1BFA">
                    <w:pPr>
                      <w:ind w:right="73"/>
                      <w:jc w:val="right"/>
                    </w:pPr>
                    <w:r>
                      <w:t>2,609,934,767</w:t>
                    </w:r>
                  </w:p>
                </w:tc>
                <w:tc>
                  <w:tcPr>
                    <w:tcW w:w="716" w:type="pct"/>
                    <w:tcBorders>
                      <w:top w:val="single" w:sz="6" w:space="0" w:color="auto"/>
                      <w:left w:val="single" w:sz="6" w:space="0" w:color="auto"/>
                      <w:bottom w:val="single" w:sz="6" w:space="0" w:color="auto"/>
                      <w:right w:val="single" w:sz="6" w:space="0" w:color="auto"/>
                    </w:tcBorders>
                    <w:vAlign w:val="center"/>
                  </w:tcPr>
                  <w:p w14:paraId="6549BD71" w14:textId="77777777" w:rsidR="006A2B9D" w:rsidRDefault="006A2B9D" w:rsidP="00285931">
                    <w:pPr>
                      <w:ind w:right="73"/>
                      <w:jc w:val="center"/>
                    </w:pPr>
                    <w:r>
                      <w:t>二年以</w:t>
                    </w:r>
                    <w:r w:rsidRPr="00A14339">
                      <w:rPr>
                        <w:rFonts w:hint="eastAsia"/>
                      </w:rPr>
                      <w:t>内</w:t>
                    </w:r>
                  </w:p>
                </w:tc>
                <w:tc>
                  <w:tcPr>
                    <w:tcW w:w="960" w:type="pct"/>
                    <w:tcBorders>
                      <w:top w:val="single" w:sz="6" w:space="0" w:color="auto"/>
                      <w:left w:val="single" w:sz="6" w:space="0" w:color="auto"/>
                      <w:bottom w:val="single" w:sz="6" w:space="0" w:color="auto"/>
                      <w:right w:val="single" w:sz="6" w:space="0" w:color="auto"/>
                    </w:tcBorders>
                    <w:vAlign w:val="center"/>
                  </w:tcPr>
                  <w:p w14:paraId="58F57ACE" w14:textId="77777777" w:rsidR="006A2B9D" w:rsidRDefault="006A2B9D" w:rsidP="008C1BFA">
                    <w:pPr>
                      <w:jc w:val="right"/>
                    </w:pPr>
                    <w:r>
                      <w:t>98.81</w:t>
                    </w:r>
                  </w:p>
                </w:tc>
                <w:tc>
                  <w:tcPr>
                    <w:tcW w:w="911" w:type="pct"/>
                    <w:tcBorders>
                      <w:top w:val="single" w:sz="6" w:space="0" w:color="auto"/>
                      <w:left w:val="single" w:sz="6" w:space="0" w:color="auto"/>
                      <w:bottom w:val="single" w:sz="6" w:space="0" w:color="auto"/>
                      <w:right w:val="single" w:sz="6" w:space="0" w:color="auto"/>
                    </w:tcBorders>
                    <w:vAlign w:val="center"/>
                  </w:tcPr>
                  <w:p w14:paraId="5C751A1C" w14:textId="708760A3" w:rsidR="006A2B9D" w:rsidRDefault="006A2B9D" w:rsidP="00285931">
                    <w:pPr>
                      <w:jc w:val="right"/>
                    </w:pPr>
                    <w:r>
                      <w:t>0</w:t>
                    </w:r>
                  </w:p>
                </w:tc>
              </w:tr>
            </w:sdtContent>
          </w:sdt>
          <w:sdt>
            <w:sdtPr>
              <w:rPr>
                <w:rFonts w:hint="eastAsia"/>
              </w:rPr>
              <w:alias w:val="其他应收款欠款户"/>
              <w:tag w:val="_GBC_3912a12d540a40c8946b4121501bca53"/>
              <w:id w:val="-1393041615"/>
              <w:lock w:val="sdtLocked"/>
              <w:placeholder>
                <w:docPart w:val="92625DBA9A824534AE657BDB3B4E33F6"/>
              </w:placeholder>
            </w:sdtPr>
            <w:sdtContent>
              <w:tr w:rsidR="006A2B9D" w14:paraId="025CE01A" w14:textId="77777777" w:rsidTr="00285931">
                <w:trPr>
                  <w:cantSplit/>
                </w:trPr>
                <w:tc>
                  <w:tcPr>
                    <w:tcW w:w="832" w:type="pct"/>
                    <w:tcBorders>
                      <w:top w:val="single" w:sz="6" w:space="0" w:color="auto"/>
                      <w:left w:val="single" w:sz="6" w:space="0" w:color="auto"/>
                      <w:bottom w:val="single" w:sz="6" w:space="0" w:color="auto"/>
                      <w:right w:val="single" w:sz="6" w:space="0" w:color="auto"/>
                    </w:tcBorders>
                    <w:vAlign w:val="center"/>
                  </w:tcPr>
                  <w:p w14:paraId="6B57DD2E" w14:textId="77777777" w:rsidR="006A2B9D" w:rsidRDefault="006A2B9D" w:rsidP="00285931">
                    <w:pPr>
                      <w:ind w:right="105"/>
                    </w:pPr>
                    <w:r>
                      <w:t>中铁物轨道科技服务集团有限公司</w:t>
                    </w:r>
                  </w:p>
                </w:tc>
                <w:tc>
                  <w:tcPr>
                    <w:tcW w:w="730" w:type="pct"/>
                    <w:tcBorders>
                      <w:top w:val="single" w:sz="6" w:space="0" w:color="auto"/>
                      <w:left w:val="single" w:sz="6" w:space="0" w:color="auto"/>
                      <w:bottom w:val="single" w:sz="6" w:space="0" w:color="auto"/>
                      <w:right w:val="single" w:sz="6" w:space="0" w:color="auto"/>
                    </w:tcBorders>
                    <w:vAlign w:val="center"/>
                  </w:tcPr>
                  <w:p w14:paraId="24CD22C0" w14:textId="77777777" w:rsidR="006A2B9D" w:rsidRDefault="006A2B9D" w:rsidP="008C1BFA">
                    <w:pPr>
                      <w:ind w:right="73"/>
                    </w:pPr>
                    <w:r w:rsidRPr="00A14339">
                      <w:rPr>
                        <w:rFonts w:hint="eastAsia"/>
                      </w:rPr>
                      <w:t>代垫款项</w:t>
                    </w:r>
                  </w:p>
                </w:tc>
                <w:tc>
                  <w:tcPr>
                    <w:tcW w:w="851" w:type="pct"/>
                    <w:tcBorders>
                      <w:top w:val="single" w:sz="6" w:space="0" w:color="auto"/>
                      <w:left w:val="single" w:sz="6" w:space="0" w:color="auto"/>
                      <w:bottom w:val="single" w:sz="6" w:space="0" w:color="auto"/>
                      <w:right w:val="single" w:sz="6" w:space="0" w:color="auto"/>
                    </w:tcBorders>
                    <w:vAlign w:val="center"/>
                  </w:tcPr>
                  <w:p w14:paraId="6CBAEF19" w14:textId="77777777" w:rsidR="006A2B9D" w:rsidRDefault="006A2B9D" w:rsidP="008C1BFA">
                    <w:pPr>
                      <w:ind w:right="73"/>
                      <w:jc w:val="right"/>
                    </w:pPr>
                    <w:r>
                      <w:t>3,312,000</w:t>
                    </w:r>
                  </w:p>
                </w:tc>
                <w:tc>
                  <w:tcPr>
                    <w:tcW w:w="716" w:type="pct"/>
                    <w:tcBorders>
                      <w:top w:val="single" w:sz="6" w:space="0" w:color="auto"/>
                      <w:left w:val="single" w:sz="6" w:space="0" w:color="auto"/>
                      <w:bottom w:val="single" w:sz="6" w:space="0" w:color="auto"/>
                      <w:right w:val="single" w:sz="6" w:space="0" w:color="auto"/>
                    </w:tcBorders>
                    <w:vAlign w:val="center"/>
                  </w:tcPr>
                  <w:p w14:paraId="5A7379A2" w14:textId="77777777" w:rsidR="006A2B9D" w:rsidRDefault="006A2B9D" w:rsidP="00285931">
                    <w:pPr>
                      <w:ind w:right="73"/>
                      <w:jc w:val="center"/>
                    </w:pPr>
                    <w:r w:rsidRPr="00A14339">
                      <w:rPr>
                        <w:rFonts w:hint="eastAsia"/>
                      </w:rPr>
                      <w:t>三年以内</w:t>
                    </w:r>
                  </w:p>
                </w:tc>
                <w:tc>
                  <w:tcPr>
                    <w:tcW w:w="960" w:type="pct"/>
                    <w:tcBorders>
                      <w:top w:val="single" w:sz="6" w:space="0" w:color="auto"/>
                      <w:left w:val="single" w:sz="6" w:space="0" w:color="auto"/>
                      <w:bottom w:val="single" w:sz="6" w:space="0" w:color="auto"/>
                      <w:right w:val="single" w:sz="6" w:space="0" w:color="auto"/>
                    </w:tcBorders>
                    <w:vAlign w:val="center"/>
                  </w:tcPr>
                  <w:p w14:paraId="1B0E16E4" w14:textId="77777777" w:rsidR="006A2B9D" w:rsidRDefault="006A2B9D" w:rsidP="008C1BFA">
                    <w:pPr>
                      <w:jc w:val="right"/>
                    </w:pPr>
                    <w:r>
                      <w:t>0.13</w:t>
                    </w:r>
                  </w:p>
                </w:tc>
                <w:tc>
                  <w:tcPr>
                    <w:tcW w:w="911" w:type="pct"/>
                    <w:tcBorders>
                      <w:top w:val="single" w:sz="6" w:space="0" w:color="auto"/>
                      <w:left w:val="single" w:sz="6" w:space="0" w:color="auto"/>
                      <w:bottom w:val="single" w:sz="6" w:space="0" w:color="auto"/>
                      <w:right w:val="single" w:sz="6" w:space="0" w:color="auto"/>
                    </w:tcBorders>
                    <w:vAlign w:val="center"/>
                  </w:tcPr>
                  <w:p w14:paraId="0690F6E8" w14:textId="14934028" w:rsidR="006A2B9D" w:rsidRDefault="006A2B9D" w:rsidP="00285931">
                    <w:pPr>
                      <w:jc w:val="right"/>
                    </w:pPr>
                    <w:r>
                      <w:t>0</w:t>
                    </w:r>
                  </w:p>
                </w:tc>
              </w:tr>
            </w:sdtContent>
          </w:sdt>
          <w:sdt>
            <w:sdtPr>
              <w:rPr>
                <w:rFonts w:hint="eastAsia"/>
              </w:rPr>
              <w:alias w:val="其他应收款欠款户"/>
              <w:tag w:val="_GBC_3912a12d540a40c8946b4121501bca53"/>
              <w:id w:val="-817949009"/>
              <w:lock w:val="sdtLocked"/>
              <w:placeholder>
                <w:docPart w:val="1535A30284974835A1E64BC39695360A"/>
              </w:placeholder>
            </w:sdtPr>
            <w:sdtContent>
              <w:tr w:rsidR="006A2B9D" w14:paraId="7F6CCC14" w14:textId="77777777" w:rsidTr="00285931">
                <w:trPr>
                  <w:cantSplit/>
                </w:trPr>
                <w:tc>
                  <w:tcPr>
                    <w:tcW w:w="832" w:type="pct"/>
                    <w:tcBorders>
                      <w:top w:val="single" w:sz="6" w:space="0" w:color="auto"/>
                      <w:left w:val="single" w:sz="6" w:space="0" w:color="auto"/>
                      <w:bottom w:val="single" w:sz="6" w:space="0" w:color="auto"/>
                      <w:right w:val="single" w:sz="6" w:space="0" w:color="auto"/>
                    </w:tcBorders>
                    <w:vAlign w:val="center"/>
                  </w:tcPr>
                  <w:p w14:paraId="400DF34D" w14:textId="77777777" w:rsidR="006A2B9D" w:rsidRDefault="006A2B9D" w:rsidP="00285931">
                    <w:pPr>
                      <w:ind w:right="105"/>
                    </w:pPr>
                    <w:r>
                      <w:t>山西临汾市政工程集团股份有限公司</w:t>
                    </w:r>
                  </w:p>
                </w:tc>
                <w:tc>
                  <w:tcPr>
                    <w:tcW w:w="730" w:type="pct"/>
                    <w:tcBorders>
                      <w:top w:val="single" w:sz="6" w:space="0" w:color="auto"/>
                      <w:left w:val="single" w:sz="6" w:space="0" w:color="auto"/>
                      <w:bottom w:val="single" w:sz="6" w:space="0" w:color="auto"/>
                      <w:right w:val="single" w:sz="6" w:space="0" w:color="auto"/>
                    </w:tcBorders>
                    <w:vAlign w:val="center"/>
                  </w:tcPr>
                  <w:p w14:paraId="723BB11B" w14:textId="77777777" w:rsidR="006A2B9D" w:rsidRDefault="006A2B9D" w:rsidP="008C1BFA">
                    <w:pPr>
                      <w:ind w:right="73"/>
                    </w:pPr>
                    <w:r w:rsidRPr="00A14339">
                      <w:rPr>
                        <w:rFonts w:hint="eastAsia"/>
                      </w:rPr>
                      <w:t>保证金</w:t>
                    </w:r>
                  </w:p>
                </w:tc>
                <w:tc>
                  <w:tcPr>
                    <w:tcW w:w="851" w:type="pct"/>
                    <w:tcBorders>
                      <w:top w:val="single" w:sz="6" w:space="0" w:color="auto"/>
                      <w:left w:val="single" w:sz="6" w:space="0" w:color="auto"/>
                      <w:bottom w:val="single" w:sz="6" w:space="0" w:color="auto"/>
                      <w:right w:val="single" w:sz="6" w:space="0" w:color="auto"/>
                    </w:tcBorders>
                    <w:vAlign w:val="center"/>
                  </w:tcPr>
                  <w:p w14:paraId="77064B5F" w14:textId="77777777" w:rsidR="006A2B9D" w:rsidRDefault="006A2B9D" w:rsidP="008C1BFA">
                    <w:pPr>
                      <w:ind w:right="73"/>
                      <w:jc w:val="right"/>
                    </w:pPr>
                    <w:r>
                      <w:t>2,018,189</w:t>
                    </w:r>
                  </w:p>
                </w:tc>
                <w:tc>
                  <w:tcPr>
                    <w:tcW w:w="716" w:type="pct"/>
                    <w:tcBorders>
                      <w:top w:val="single" w:sz="6" w:space="0" w:color="auto"/>
                      <w:left w:val="single" w:sz="6" w:space="0" w:color="auto"/>
                      <w:bottom w:val="single" w:sz="6" w:space="0" w:color="auto"/>
                      <w:right w:val="single" w:sz="6" w:space="0" w:color="auto"/>
                    </w:tcBorders>
                    <w:vAlign w:val="center"/>
                  </w:tcPr>
                  <w:p w14:paraId="47867160" w14:textId="77777777" w:rsidR="006A2B9D" w:rsidRDefault="006A2B9D" w:rsidP="00285931">
                    <w:pPr>
                      <w:ind w:right="73"/>
                      <w:jc w:val="center"/>
                    </w:pPr>
                    <w:r w:rsidRPr="00A14339">
                      <w:rPr>
                        <w:rFonts w:hint="eastAsia"/>
                      </w:rPr>
                      <w:t>二年以内</w:t>
                    </w:r>
                  </w:p>
                </w:tc>
                <w:tc>
                  <w:tcPr>
                    <w:tcW w:w="960" w:type="pct"/>
                    <w:tcBorders>
                      <w:top w:val="single" w:sz="6" w:space="0" w:color="auto"/>
                      <w:left w:val="single" w:sz="6" w:space="0" w:color="auto"/>
                      <w:bottom w:val="single" w:sz="6" w:space="0" w:color="auto"/>
                      <w:right w:val="single" w:sz="6" w:space="0" w:color="auto"/>
                    </w:tcBorders>
                    <w:vAlign w:val="center"/>
                  </w:tcPr>
                  <w:p w14:paraId="0BB83F14" w14:textId="77777777" w:rsidR="006A2B9D" w:rsidRDefault="006A2B9D" w:rsidP="008C1BFA">
                    <w:pPr>
                      <w:jc w:val="right"/>
                    </w:pPr>
                    <w:r>
                      <w:t>0.08</w:t>
                    </w:r>
                  </w:p>
                </w:tc>
                <w:tc>
                  <w:tcPr>
                    <w:tcW w:w="911" w:type="pct"/>
                    <w:tcBorders>
                      <w:top w:val="single" w:sz="6" w:space="0" w:color="auto"/>
                      <w:left w:val="single" w:sz="6" w:space="0" w:color="auto"/>
                      <w:bottom w:val="single" w:sz="6" w:space="0" w:color="auto"/>
                      <w:right w:val="single" w:sz="6" w:space="0" w:color="auto"/>
                    </w:tcBorders>
                    <w:vAlign w:val="center"/>
                  </w:tcPr>
                  <w:p w14:paraId="36589584" w14:textId="70110A95" w:rsidR="006A2B9D" w:rsidRDefault="006A2B9D" w:rsidP="00285931">
                    <w:pPr>
                      <w:jc w:val="right"/>
                    </w:pPr>
                    <w:r>
                      <w:t>0</w:t>
                    </w:r>
                  </w:p>
                </w:tc>
              </w:tr>
            </w:sdtContent>
          </w:sdt>
          <w:sdt>
            <w:sdtPr>
              <w:rPr>
                <w:rFonts w:hint="eastAsia"/>
              </w:rPr>
              <w:alias w:val="其他应收款欠款户"/>
              <w:tag w:val="_GBC_3912a12d540a40c8946b4121501bca53"/>
              <w:id w:val="-1900894273"/>
              <w:lock w:val="sdtLocked"/>
              <w:placeholder>
                <w:docPart w:val="92625DBA9A824534AE657BDB3B4E33F6"/>
              </w:placeholder>
            </w:sdtPr>
            <w:sdtContent>
              <w:tr w:rsidR="006A2B9D" w14:paraId="21237F3B" w14:textId="77777777" w:rsidTr="00285931">
                <w:trPr>
                  <w:cantSplit/>
                </w:trPr>
                <w:tc>
                  <w:tcPr>
                    <w:tcW w:w="832" w:type="pct"/>
                    <w:tcBorders>
                      <w:top w:val="single" w:sz="6" w:space="0" w:color="auto"/>
                      <w:left w:val="single" w:sz="6" w:space="0" w:color="auto"/>
                      <w:bottom w:val="single" w:sz="6" w:space="0" w:color="auto"/>
                      <w:right w:val="single" w:sz="6" w:space="0" w:color="auto"/>
                    </w:tcBorders>
                    <w:vAlign w:val="center"/>
                  </w:tcPr>
                  <w:p w14:paraId="0BDE2763" w14:textId="77777777" w:rsidR="006A2B9D" w:rsidRDefault="006A2B9D" w:rsidP="00285931">
                    <w:pPr>
                      <w:ind w:right="105"/>
                    </w:pPr>
                    <w:r>
                      <w:t>太原市社会保险管理服务中心</w:t>
                    </w:r>
                  </w:p>
                </w:tc>
                <w:tc>
                  <w:tcPr>
                    <w:tcW w:w="730" w:type="pct"/>
                    <w:tcBorders>
                      <w:top w:val="single" w:sz="6" w:space="0" w:color="auto"/>
                      <w:left w:val="single" w:sz="6" w:space="0" w:color="auto"/>
                      <w:bottom w:val="single" w:sz="6" w:space="0" w:color="auto"/>
                      <w:right w:val="single" w:sz="6" w:space="0" w:color="auto"/>
                    </w:tcBorders>
                    <w:vAlign w:val="center"/>
                  </w:tcPr>
                  <w:p w14:paraId="6499A7DA" w14:textId="77777777" w:rsidR="006A2B9D" w:rsidRDefault="006A2B9D" w:rsidP="008C1BFA">
                    <w:pPr>
                      <w:ind w:right="73"/>
                    </w:pPr>
                    <w:r w:rsidRPr="00A14339">
                      <w:rPr>
                        <w:rFonts w:hint="eastAsia"/>
                      </w:rPr>
                      <w:t>代垫款项</w:t>
                    </w:r>
                  </w:p>
                </w:tc>
                <w:tc>
                  <w:tcPr>
                    <w:tcW w:w="851" w:type="pct"/>
                    <w:tcBorders>
                      <w:top w:val="single" w:sz="6" w:space="0" w:color="auto"/>
                      <w:left w:val="single" w:sz="6" w:space="0" w:color="auto"/>
                      <w:bottom w:val="single" w:sz="6" w:space="0" w:color="auto"/>
                      <w:right w:val="single" w:sz="6" w:space="0" w:color="auto"/>
                    </w:tcBorders>
                    <w:vAlign w:val="center"/>
                  </w:tcPr>
                  <w:p w14:paraId="75C93A72" w14:textId="77777777" w:rsidR="006A2B9D" w:rsidRDefault="006A2B9D" w:rsidP="008C1BFA">
                    <w:pPr>
                      <w:ind w:right="73"/>
                      <w:jc w:val="right"/>
                    </w:pPr>
                    <w:r>
                      <w:t>1,131,662</w:t>
                    </w:r>
                  </w:p>
                </w:tc>
                <w:tc>
                  <w:tcPr>
                    <w:tcW w:w="716" w:type="pct"/>
                    <w:tcBorders>
                      <w:top w:val="single" w:sz="6" w:space="0" w:color="auto"/>
                      <w:left w:val="single" w:sz="6" w:space="0" w:color="auto"/>
                      <w:bottom w:val="single" w:sz="6" w:space="0" w:color="auto"/>
                      <w:right w:val="single" w:sz="6" w:space="0" w:color="auto"/>
                    </w:tcBorders>
                    <w:vAlign w:val="center"/>
                  </w:tcPr>
                  <w:p w14:paraId="43D428F7" w14:textId="77777777" w:rsidR="006A2B9D" w:rsidRDefault="006A2B9D" w:rsidP="00285931">
                    <w:pPr>
                      <w:ind w:right="73"/>
                      <w:jc w:val="center"/>
                    </w:pPr>
                    <w:r w:rsidRPr="00A14339">
                      <w:rPr>
                        <w:rFonts w:hint="eastAsia"/>
                      </w:rPr>
                      <w:t>一年以内</w:t>
                    </w:r>
                  </w:p>
                </w:tc>
                <w:tc>
                  <w:tcPr>
                    <w:tcW w:w="960" w:type="pct"/>
                    <w:tcBorders>
                      <w:top w:val="single" w:sz="6" w:space="0" w:color="auto"/>
                      <w:left w:val="single" w:sz="6" w:space="0" w:color="auto"/>
                      <w:bottom w:val="single" w:sz="6" w:space="0" w:color="auto"/>
                      <w:right w:val="single" w:sz="6" w:space="0" w:color="auto"/>
                    </w:tcBorders>
                    <w:vAlign w:val="center"/>
                  </w:tcPr>
                  <w:p w14:paraId="3D3467D1" w14:textId="77777777" w:rsidR="006A2B9D" w:rsidRDefault="006A2B9D" w:rsidP="008C1BFA">
                    <w:pPr>
                      <w:jc w:val="right"/>
                    </w:pPr>
                    <w:r>
                      <w:t>0.04</w:t>
                    </w:r>
                  </w:p>
                </w:tc>
                <w:tc>
                  <w:tcPr>
                    <w:tcW w:w="911" w:type="pct"/>
                    <w:tcBorders>
                      <w:top w:val="single" w:sz="6" w:space="0" w:color="auto"/>
                      <w:left w:val="single" w:sz="6" w:space="0" w:color="auto"/>
                      <w:bottom w:val="single" w:sz="6" w:space="0" w:color="auto"/>
                      <w:right w:val="single" w:sz="6" w:space="0" w:color="auto"/>
                    </w:tcBorders>
                    <w:vAlign w:val="center"/>
                  </w:tcPr>
                  <w:p w14:paraId="1E7F9FD5" w14:textId="58CFDDFA" w:rsidR="006A2B9D" w:rsidRDefault="006A2B9D" w:rsidP="00285931">
                    <w:pPr>
                      <w:jc w:val="right"/>
                    </w:pPr>
                    <w:r>
                      <w:t>0</w:t>
                    </w:r>
                  </w:p>
                </w:tc>
              </w:tr>
            </w:sdtContent>
          </w:sdt>
          <w:sdt>
            <w:sdtPr>
              <w:rPr>
                <w:rFonts w:hint="eastAsia"/>
              </w:rPr>
              <w:alias w:val="其他应收款欠款户"/>
              <w:tag w:val="_GBC_3912a12d540a40c8946b4121501bca53"/>
              <w:id w:val="-1158838353"/>
              <w:lock w:val="sdtLocked"/>
              <w:placeholder>
                <w:docPart w:val="92625DBA9A824534AE657BDB3B4E33F6"/>
              </w:placeholder>
            </w:sdtPr>
            <w:sdtContent>
              <w:tr w:rsidR="006A2B9D" w14:paraId="6D8A933A" w14:textId="77777777" w:rsidTr="00285931">
                <w:trPr>
                  <w:cantSplit/>
                </w:trPr>
                <w:tc>
                  <w:tcPr>
                    <w:tcW w:w="832" w:type="pct"/>
                    <w:tcBorders>
                      <w:top w:val="single" w:sz="6" w:space="0" w:color="auto"/>
                      <w:left w:val="single" w:sz="6" w:space="0" w:color="auto"/>
                      <w:bottom w:val="single" w:sz="6" w:space="0" w:color="auto"/>
                      <w:right w:val="single" w:sz="6" w:space="0" w:color="auto"/>
                    </w:tcBorders>
                    <w:vAlign w:val="center"/>
                  </w:tcPr>
                  <w:p w14:paraId="69D4AD88" w14:textId="77777777" w:rsidR="006A2B9D" w:rsidRDefault="006A2B9D" w:rsidP="00285931">
                    <w:pPr>
                      <w:ind w:right="105"/>
                    </w:pPr>
                    <w:r>
                      <w:t>中国石化销售股份有限公司山西太原石油分公司</w:t>
                    </w:r>
                  </w:p>
                </w:tc>
                <w:tc>
                  <w:tcPr>
                    <w:tcW w:w="730" w:type="pct"/>
                    <w:tcBorders>
                      <w:top w:val="single" w:sz="6" w:space="0" w:color="auto"/>
                      <w:left w:val="single" w:sz="6" w:space="0" w:color="auto"/>
                      <w:bottom w:val="single" w:sz="6" w:space="0" w:color="auto"/>
                      <w:right w:val="single" w:sz="6" w:space="0" w:color="auto"/>
                    </w:tcBorders>
                    <w:vAlign w:val="center"/>
                  </w:tcPr>
                  <w:p w14:paraId="1F1235F7" w14:textId="77777777" w:rsidR="006A2B9D" w:rsidRDefault="006A2B9D" w:rsidP="008C1BFA">
                    <w:pPr>
                      <w:ind w:right="73"/>
                    </w:pPr>
                    <w:r w:rsidRPr="00A14339">
                      <w:rPr>
                        <w:rFonts w:hint="eastAsia"/>
                      </w:rPr>
                      <w:t>押金</w:t>
                    </w:r>
                  </w:p>
                </w:tc>
                <w:tc>
                  <w:tcPr>
                    <w:tcW w:w="851" w:type="pct"/>
                    <w:tcBorders>
                      <w:top w:val="single" w:sz="6" w:space="0" w:color="auto"/>
                      <w:left w:val="single" w:sz="6" w:space="0" w:color="auto"/>
                      <w:bottom w:val="single" w:sz="6" w:space="0" w:color="auto"/>
                      <w:right w:val="single" w:sz="6" w:space="0" w:color="auto"/>
                    </w:tcBorders>
                    <w:vAlign w:val="center"/>
                  </w:tcPr>
                  <w:p w14:paraId="18AD0C5D" w14:textId="77777777" w:rsidR="006A2B9D" w:rsidRDefault="006A2B9D" w:rsidP="008C1BFA">
                    <w:pPr>
                      <w:ind w:right="73"/>
                      <w:jc w:val="right"/>
                    </w:pPr>
                    <w:r>
                      <w:t>758,589</w:t>
                    </w:r>
                  </w:p>
                </w:tc>
                <w:tc>
                  <w:tcPr>
                    <w:tcW w:w="716" w:type="pct"/>
                    <w:tcBorders>
                      <w:top w:val="single" w:sz="6" w:space="0" w:color="auto"/>
                      <w:left w:val="single" w:sz="6" w:space="0" w:color="auto"/>
                      <w:bottom w:val="single" w:sz="6" w:space="0" w:color="auto"/>
                      <w:right w:val="single" w:sz="6" w:space="0" w:color="auto"/>
                    </w:tcBorders>
                    <w:vAlign w:val="center"/>
                  </w:tcPr>
                  <w:p w14:paraId="41C01823" w14:textId="77777777" w:rsidR="006A2B9D" w:rsidRDefault="006A2B9D" w:rsidP="00285931">
                    <w:pPr>
                      <w:ind w:right="73"/>
                      <w:jc w:val="center"/>
                    </w:pPr>
                    <w:r w:rsidRPr="00A14339">
                      <w:rPr>
                        <w:rFonts w:hint="eastAsia"/>
                      </w:rPr>
                      <w:t>一年以内</w:t>
                    </w:r>
                  </w:p>
                </w:tc>
                <w:tc>
                  <w:tcPr>
                    <w:tcW w:w="960" w:type="pct"/>
                    <w:tcBorders>
                      <w:top w:val="single" w:sz="6" w:space="0" w:color="auto"/>
                      <w:left w:val="single" w:sz="6" w:space="0" w:color="auto"/>
                      <w:bottom w:val="single" w:sz="6" w:space="0" w:color="auto"/>
                      <w:right w:val="single" w:sz="6" w:space="0" w:color="auto"/>
                    </w:tcBorders>
                    <w:vAlign w:val="center"/>
                  </w:tcPr>
                  <w:p w14:paraId="016AD414" w14:textId="77777777" w:rsidR="006A2B9D" w:rsidRDefault="006A2B9D" w:rsidP="008C1BFA">
                    <w:pPr>
                      <w:jc w:val="right"/>
                    </w:pPr>
                    <w:r>
                      <w:t>0.03</w:t>
                    </w:r>
                  </w:p>
                </w:tc>
                <w:tc>
                  <w:tcPr>
                    <w:tcW w:w="911" w:type="pct"/>
                    <w:tcBorders>
                      <w:top w:val="single" w:sz="6" w:space="0" w:color="auto"/>
                      <w:left w:val="single" w:sz="6" w:space="0" w:color="auto"/>
                      <w:bottom w:val="single" w:sz="6" w:space="0" w:color="auto"/>
                      <w:right w:val="single" w:sz="6" w:space="0" w:color="auto"/>
                    </w:tcBorders>
                    <w:vAlign w:val="center"/>
                  </w:tcPr>
                  <w:p w14:paraId="7A56C32D" w14:textId="77777777" w:rsidR="006A2B9D" w:rsidRDefault="006A2B9D" w:rsidP="00285931">
                    <w:pPr>
                      <w:jc w:val="right"/>
                    </w:pPr>
                    <w:r>
                      <w:t>209</w:t>
                    </w:r>
                  </w:p>
                </w:tc>
              </w:tr>
            </w:sdtContent>
          </w:sdt>
          <w:tr w:rsidR="006A2B9D" w14:paraId="3891B66B" w14:textId="77777777" w:rsidTr="00285931">
            <w:trPr>
              <w:cantSplit/>
            </w:trPr>
            <w:sdt>
              <w:sdtPr>
                <w:tag w:val="_PLD_4b94fa57164840a68859b565c2ebabb5"/>
                <w:id w:val="-1329746936"/>
                <w:lock w:val="sdtLocked"/>
              </w:sdtPr>
              <w:sdtContent>
                <w:tc>
                  <w:tcPr>
                    <w:tcW w:w="832" w:type="pct"/>
                    <w:tcBorders>
                      <w:top w:val="single" w:sz="6" w:space="0" w:color="auto"/>
                      <w:left w:val="single" w:sz="6" w:space="0" w:color="auto"/>
                      <w:bottom w:val="single" w:sz="6" w:space="0" w:color="auto"/>
                      <w:right w:val="single" w:sz="6" w:space="0" w:color="auto"/>
                    </w:tcBorders>
                  </w:tcPr>
                  <w:p w14:paraId="783F0371" w14:textId="77777777" w:rsidR="006A2B9D" w:rsidRDefault="006A2B9D" w:rsidP="008C1BFA">
                    <w:pPr>
                      <w:ind w:right="105"/>
                      <w:jc w:val="center"/>
                    </w:pPr>
                    <w:r>
                      <w:rPr>
                        <w:rFonts w:hint="eastAsia"/>
                      </w:rPr>
                      <w:t>合计</w:t>
                    </w:r>
                  </w:p>
                </w:tc>
              </w:sdtContent>
            </w:sdt>
            <w:tc>
              <w:tcPr>
                <w:tcW w:w="730" w:type="pct"/>
                <w:tcBorders>
                  <w:top w:val="single" w:sz="6" w:space="0" w:color="auto"/>
                  <w:left w:val="single" w:sz="6" w:space="0" w:color="auto"/>
                  <w:bottom w:val="single" w:sz="6" w:space="0" w:color="auto"/>
                  <w:right w:val="single" w:sz="6" w:space="0" w:color="auto"/>
                </w:tcBorders>
              </w:tcPr>
              <w:p w14:paraId="2473EB22" w14:textId="77777777" w:rsidR="006A2B9D" w:rsidRDefault="006A2B9D" w:rsidP="008C1BFA">
                <w:pPr>
                  <w:ind w:right="73"/>
                  <w:jc w:val="center"/>
                </w:pPr>
                <w:r>
                  <w:t>/</w:t>
                </w:r>
              </w:p>
            </w:tc>
            <w:tc>
              <w:tcPr>
                <w:tcW w:w="851" w:type="pct"/>
                <w:tcBorders>
                  <w:top w:val="single" w:sz="6" w:space="0" w:color="auto"/>
                  <w:left w:val="single" w:sz="6" w:space="0" w:color="auto"/>
                  <w:bottom w:val="single" w:sz="6" w:space="0" w:color="auto"/>
                  <w:right w:val="single" w:sz="6" w:space="0" w:color="auto"/>
                </w:tcBorders>
                <w:vAlign w:val="center"/>
              </w:tcPr>
              <w:p w14:paraId="0E102C2E" w14:textId="77777777" w:rsidR="006A2B9D" w:rsidRDefault="006A2B9D" w:rsidP="008C1BFA">
                <w:pPr>
                  <w:ind w:right="73"/>
                  <w:jc w:val="right"/>
                </w:pPr>
                <w:r>
                  <w:t>2,617,155,207</w:t>
                </w:r>
              </w:p>
            </w:tc>
            <w:tc>
              <w:tcPr>
                <w:tcW w:w="716" w:type="pct"/>
                <w:tcBorders>
                  <w:top w:val="single" w:sz="6" w:space="0" w:color="auto"/>
                  <w:left w:val="single" w:sz="6" w:space="0" w:color="auto"/>
                  <w:bottom w:val="single" w:sz="6" w:space="0" w:color="auto"/>
                  <w:right w:val="single" w:sz="6" w:space="0" w:color="auto"/>
                </w:tcBorders>
              </w:tcPr>
              <w:p w14:paraId="1D7B965D" w14:textId="77777777" w:rsidR="006A2B9D" w:rsidRDefault="006A2B9D" w:rsidP="008C1BFA">
                <w:pPr>
                  <w:ind w:right="73"/>
                  <w:jc w:val="center"/>
                </w:pPr>
                <w:r>
                  <w:t>/</w:t>
                </w:r>
              </w:p>
            </w:tc>
            <w:tc>
              <w:tcPr>
                <w:tcW w:w="960" w:type="pct"/>
                <w:tcBorders>
                  <w:top w:val="single" w:sz="6" w:space="0" w:color="auto"/>
                  <w:left w:val="single" w:sz="6" w:space="0" w:color="auto"/>
                  <w:bottom w:val="single" w:sz="6" w:space="0" w:color="auto"/>
                  <w:right w:val="single" w:sz="6" w:space="0" w:color="auto"/>
                </w:tcBorders>
                <w:vAlign w:val="center"/>
              </w:tcPr>
              <w:p w14:paraId="2944235C" w14:textId="77777777" w:rsidR="006A2B9D" w:rsidRDefault="006A2B9D" w:rsidP="008C1BFA">
                <w:pPr>
                  <w:jc w:val="right"/>
                </w:pPr>
                <w:r>
                  <w:t>99.09</w:t>
                </w:r>
              </w:p>
            </w:tc>
            <w:tc>
              <w:tcPr>
                <w:tcW w:w="911" w:type="pct"/>
                <w:tcBorders>
                  <w:top w:val="single" w:sz="6" w:space="0" w:color="auto"/>
                  <w:left w:val="single" w:sz="6" w:space="0" w:color="auto"/>
                  <w:bottom w:val="single" w:sz="6" w:space="0" w:color="auto"/>
                  <w:right w:val="single" w:sz="6" w:space="0" w:color="auto"/>
                </w:tcBorders>
                <w:vAlign w:val="center"/>
              </w:tcPr>
              <w:p w14:paraId="360D5564" w14:textId="77777777" w:rsidR="006A2B9D" w:rsidRDefault="006A2B9D" w:rsidP="00285931">
                <w:pPr>
                  <w:jc w:val="right"/>
                </w:pPr>
                <w:r>
                  <w:t>209</w:t>
                </w:r>
              </w:p>
            </w:tc>
          </w:tr>
        </w:tbl>
        <w:p w14:paraId="7DFA365B" w14:textId="5C1BDE0B" w:rsidR="009D01F0" w:rsidRDefault="00000000"/>
      </w:sdtContent>
    </w:sdt>
    <w:sdt>
      <w:sdtPr>
        <w:rPr>
          <w:rFonts w:ascii="宋体" w:hAnsi="宋体" w:cs="宋体" w:hint="eastAsia"/>
          <w:b w:val="0"/>
          <w:bCs w:val="0"/>
          <w:kern w:val="0"/>
          <w:szCs w:val="24"/>
        </w:rPr>
        <w:alias w:val="模块:按应收金额确认的政府补助"/>
        <w:tag w:val="_GBC_52bd0b171cc64f85aa1100213c81523c"/>
        <w:id w:val="-1107504950"/>
        <w:lock w:val="sdtLocked"/>
        <w:placeholder>
          <w:docPart w:val="GBC22222222222222222222222222222"/>
        </w:placeholder>
      </w:sdtPr>
      <w:sdtEndPr>
        <w:rPr>
          <w:szCs w:val="21"/>
        </w:rPr>
      </w:sdtEndPr>
      <w:sdtContent>
        <w:p w14:paraId="03043C65" w14:textId="77777777" w:rsidR="009D01F0" w:rsidRDefault="00174DED" w:rsidP="00BC60D6">
          <w:pPr>
            <w:pStyle w:val="4"/>
            <w:numPr>
              <w:ilvl w:val="3"/>
              <w:numId w:val="93"/>
            </w:numPr>
            <w:ind w:left="426" w:hanging="426"/>
            <w:rPr>
              <w:rFonts w:ascii="宋体" w:hAnsi="宋体"/>
            </w:rPr>
          </w:pPr>
          <w:r>
            <w:rPr>
              <w:rFonts w:ascii="宋体" w:hAnsi="宋体" w:hint="eastAsia"/>
            </w:rPr>
            <w:t>涉及政府补助的应收款项</w:t>
          </w:r>
        </w:p>
        <w:sdt>
          <w:sdtPr>
            <w:alias w:val="是否适用：母公司涉及政府补助的应收款项[双击切换]"/>
            <w:tag w:val="_GBC_42f77b49fc014baab239badfde6e4fcf"/>
            <w:id w:val="-2023465871"/>
            <w:lock w:val="sdtLocked"/>
            <w:placeholder>
              <w:docPart w:val="GBC22222222222222222222222222222"/>
            </w:placeholder>
          </w:sdtPr>
          <w:sdtContent>
            <w:p w14:paraId="548DA191" w14:textId="7AEDA2C7" w:rsidR="006A2B9D"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0C67208B" w14:textId="77777777" w:rsidR="009D01F0" w:rsidRDefault="00000000">
          <w:pPr>
            <w:snapToGrid w:val="0"/>
            <w:spacing w:line="240" w:lineRule="atLeast"/>
          </w:pPr>
        </w:p>
      </w:sdtContent>
    </w:sdt>
    <w:sdt>
      <w:sdtPr>
        <w:rPr>
          <w:rFonts w:ascii="宋体" w:hAnsi="宋体" w:cs="宋体"/>
          <w:b w:val="0"/>
          <w:bCs w:val="0"/>
          <w:kern w:val="0"/>
          <w:szCs w:val="24"/>
        </w:rPr>
        <w:alias w:val="模块:因金融资产转移而终止确认的其他应收款"/>
        <w:tag w:val="_GBC_338c72ace78c4ba79d60f19b8dbabe9a"/>
        <w:id w:val="-181127970"/>
        <w:lock w:val="sdtLocked"/>
        <w:placeholder>
          <w:docPart w:val="GBC22222222222222222222222222222"/>
        </w:placeholder>
      </w:sdtPr>
      <w:sdtEndPr>
        <w:rPr>
          <w:szCs w:val="21"/>
        </w:rPr>
      </w:sdtEndPr>
      <w:sdtContent>
        <w:p w14:paraId="6B582B44" w14:textId="77777777" w:rsidR="009D01F0" w:rsidRDefault="00174DED" w:rsidP="00BC60D6">
          <w:pPr>
            <w:pStyle w:val="4"/>
            <w:numPr>
              <w:ilvl w:val="3"/>
              <w:numId w:val="93"/>
            </w:numPr>
            <w:ind w:left="426" w:hanging="426"/>
            <w:rPr>
              <w:rFonts w:ascii="宋体" w:hAnsi="宋体"/>
              <w:kern w:val="0"/>
            </w:rPr>
          </w:pPr>
          <w:r>
            <w:rPr>
              <w:rFonts w:ascii="宋体" w:hAnsi="宋体" w:hint="eastAsia"/>
              <w:kern w:val="0"/>
            </w:rPr>
            <w:t>因金融资产</w:t>
          </w:r>
          <w:r>
            <w:rPr>
              <w:rFonts w:ascii="宋体" w:hAnsi="宋体" w:hint="eastAsia"/>
            </w:rPr>
            <w:t>转移</w:t>
          </w:r>
          <w:r>
            <w:rPr>
              <w:rFonts w:ascii="宋体" w:hAnsi="宋体" w:hint="eastAsia"/>
              <w:kern w:val="0"/>
            </w:rPr>
            <w:t>而终止确认的其他应收款</w:t>
          </w:r>
        </w:p>
        <w:sdt>
          <w:sdtPr>
            <w:alias w:val="是否适用：母公司因金融资产转移而终止确认的其他应收款[双击切换]"/>
            <w:tag w:val="_GBC_1512780d2c254c8787e470194d450391"/>
            <w:id w:val="1585184411"/>
            <w:lock w:val="sdtLocked"/>
            <w:placeholder>
              <w:docPart w:val="GBC22222222222222222222222222222"/>
            </w:placeholder>
          </w:sdtPr>
          <w:sdtContent>
            <w:p w14:paraId="576FF7B7" w14:textId="4A51E2D0" w:rsidR="009D01F0"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sdtContent>
    </w:sdt>
    <w:p w14:paraId="7D7F1420" w14:textId="77777777" w:rsidR="009D01F0" w:rsidRDefault="009D01F0"/>
    <w:sdt>
      <w:sdtPr>
        <w:rPr>
          <w:rFonts w:ascii="宋体" w:hAnsi="宋体" w:cs="宋体" w:hint="eastAsia"/>
          <w:b w:val="0"/>
          <w:bCs w:val="0"/>
          <w:kern w:val="0"/>
          <w:szCs w:val="24"/>
        </w:rPr>
        <w:alias w:val="模块:转移其他应收款且继续涉入的，分项列示继续涉入形成的资产、负债..."/>
        <w:tag w:val="_GBC_86d729c7494a406ba4f51afb2c881955"/>
        <w:id w:val="1940414778"/>
        <w:lock w:val="sdtLocked"/>
        <w:placeholder>
          <w:docPart w:val="GBC22222222222222222222222222222"/>
        </w:placeholder>
      </w:sdtPr>
      <w:sdtEndPr>
        <w:rPr>
          <w:szCs w:val="21"/>
        </w:rPr>
      </w:sdtEndPr>
      <w:sdtContent>
        <w:p w14:paraId="0F33F801" w14:textId="77777777" w:rsidR="009D01F0" w:rsidRDefault="00174DED" w:rsidP="00BC60D6">
          <w:pPr>
            <w:pStyle w:val="4"/>
            <w:numPr>
              <w:ilvl w:val="3"/>
              <w:numId w:val="93"/>
            </w:numPr>
            <w:ind w:left="426" w:hanging="426"/>
            <w:rPr>
              <w:rFonts w:ascii="宋体" w:hAnsi="宋体"/>
              <w:kern w:val="0"/>
            </w:rPr>
          </w:pPr>
          <w:r>
            <w:rPr>
              <w:rFonts w:ascii="宋体" w:hAnsi="宋体"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962805983"/>
            <w:lock w:val="sdtLocked"/>
            <w:placeholder>
              <w:docPart w:val="GBC22222222222222222222222222222"/>
            </w:placeholder>
          </w:sdtPr>
          <w:sdtContent>
            <w:p w14:paraId="2D1BD4F8" w14:textId="1252CAAF" w:rsidR="009D01F0"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sdtContent>
    </w:sdt>
    <w:p w14:paraId="1FC5F427" w14:textId="77777777" w:rsidR="009D01F0" w:rsidRDefault="009D01F0"/>
    <w:sdt>
      <w:sdtPr>
        <w:rPr>
          <w:rFonts w:hint="eastAsia"/>
          <w:b/>
          <w:bCs/>
        </w:rPr>
        <w:alias w:val="模块:其他应收款其他说明"/>
        <w:tag w:val="_GBC_4b6cd384bee54ff79269fa4457c70d49"/>
        <w:id w:val="2037392096"/>
        <w:lock w:val="sdtLocked"/>
        <w:placeholder>
          <w:docPart w:val="GBC22222222222222222222222222222"/>
        </w:placeholder>
      </w:sdtPr>
      <w:sdtEndPr>
        <w:rPr>
          <w:b w:val="0"/>
          <w:bCs w:val="0"/>
        </w:rPr>
      </w:sdtEndPr>
      <w:sdtContent>
        <w:p w14:paraId="08344FA4" w14:textId="77777777" w:rsidR="009D01F0" w:rsidRDefault="00174DED">
          <w:r>
            <w:rPr>
              <w:rFonts w:hint="eastAsia"/>
            </w:rPr>
            <w:t>其他</w:t>
          </w:r>
          <w:r>
            <w:t>说明：</w:t>
          </w:r>
        </w:p>
        <w:sdt>
          <w:sdtPr>
            <w:alias w:val="是否适用：母公司其他应收款的其他说明[双击切换]"/>
            <w:tag w:val="_GBC_2e0f632cbc7d4916b89bf8824f4b71f0"/>
            <w:id w:val="-614591520"/>
            <w:lock w:val="sdtLocked"/>
            <w:placeholder>
              <w:docPart w:val="GBC22222222222222222222222222222"/>
            </w:placeholder>
          </w:sdtPr>
          <w:sdtContent>
            <w:p w14:paraId="028865BE" w14:textId="01C4BD06" w:rsidR="009D01F0" w:rsidRDefault="00174DED" w:rsidP="006A2B9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60CFCBD7" w14:textId="77777777" w:rsidR="0090156E" w:rsidRDefault="0090156E">
          <w:pPr>
            <w:sectPr w:rsidR="0090156E" w:rsidSect="008E732D">
              <w:pgSz w:w="11906" w:h="16838"/>
              <w:pgMar w:top="1525" w:right="1276" w:bottom="1440" w:left="1797" w:header="856" w:footer="992" w:gutter="0"/>
              <w:cols w:space="425"/>
              <w:docGrid w:linePitch="312"/>
            </w:sectPr>
          </w:pPr>
        </w:p>
        <w:p w14:paraId="45B3D867" w14:textId="77777777" w:rsidR="009D01F0" w:rsidRDefault="00000000"/>
      </w:sdtContent>
    </w:sdt>
    <w:p w14:paraId="1F81D1F8" w14:textId="77777777" w:rsidR="009D01F0" w:rsidRDefault="00174DED" w:rsidP="00BC60D6">
      <w:pPr>
        <w:pStyle w:val="3"/>
        <w:numPr>
          <w:ilvl w:val="0"/>
          <w:numId w:val="66"/>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173720596"/>
        <w:lock w:val="sdtContentLocked"/>
        <w:placeholder>
          <w:docPart w:val="GBC22222222222222222222222222222"/>
        </w:placeholder>
      </w:sdtPr>
      <w:sdtContent>
        <w:p w14:paraId="5260ECD0" w14:textId="027939F8" w:rsidR="009D01F0" w:rsidRDefault="00174DE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sdt>
      <w:sdtPr>
        <w:rPr>
          <w:rFonts w:hint="eastAsia"/>
          <w:b/>
          <w:bCs/>
        </w:rPr>
        <w:alias w:val="模块:长期股权投资按成本法核算"/>
        <w:tag w:val="_GBC_e5163872166a4141a666e7eec5d9956c"/>
        <w:id w:val="-1547289138"/>
        <w:lock w:val="sdtLocked"/>
        <w:placeholder>
          <w:docPart w:val="GBC22222222222222222222222222222"/>
        </w:placeholder>
      </w:sdtPr>
      <w:sdtEndPr>
        <w:rPr>
          <w:b w:val="0"/>
          <w:bCs w:val="0"/>
        </w:rPr>
      </w:sdtEndPr>
      <w:sdtContent>
        <w:p w14:paraId="6B69B99B" w14:textId="145CD50D" w:rsidR="009D01F0" w:rsidRDefault="00174DED">
          <w:pPr>
            <w:jc w:val="right"/>
          </w:pPr>
          <w:r>
            <w:rPr>
              <w:rFonts w:hint="eastAsia"/>
            </w:rPr>
            <w:t>单位：</w:t>
          </w:r>
          <w:sdt>
            <w:sdtPr>
              <w:rPr>
                <w:rFonts w:hint="eastAsia"/>
              </w:rPr>
              <w:alias w:val="单位：母公司财务附注：长期股权投资"/>
              <w:tag w:val="_GBC_ee2c3454a2494dfca9c0a07bba82ed3d"/>
              <w:id w:val="-4304426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财务附注：长期股权投资"/>
              <w:tag w:val="_GBC_4b4d1a2b986f475e8058a041d2f5a6f9"/>
              <w:id w:val="1478416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674"/>
            <w:gridCol w:w="1533"/>
            <w:gridCol w:w="501"/>
            <w:gridCol w:w="1532"/>
            <w:gridCol w:w="1532"/>
            <w:gridCol w:w="513"/>
            <w:gridCol w:w="1532"/>
          </w:tblGrid>
          <w:tr w:rsidR="009D01F0" w14:paraId="1210FA32" w14:textId="77777777" w:rsidTr="006A2B9D">
            <w:trPr>
              <w:cantSplit/>
            </w:trPr>
            <w:sdt>
              <w:sdtPr>
                <w:tag w:val="_PLD_69c4a2f49545484e8b3a149f64c9d21f"/>
                <w:id w:val="2050495716"/>
                <w:lock w:val="sdtLocked"/>
              </w:sdtPr>
              <w:sdtContent>
                <w:tc>
                  <w:tcPr>
                    <w:tcW w:w="949" w:type="pct"/>
                    <w:vMerge w:val="restart"/>
                    <w:shd w:val="clear" w:color="auto" w:fill="auto"/>
                    <w:vAlign w:val="center"/>
                  </w:tcPr>
                  <w:p w14:paraId="52026B8A" w14:textId="77777777" w:rsidR="009D01F0" w:rsidRDefault="00174DED">
                    <w:pPr>
                      <w:jc w:val="center"/>
                    </w:pPr>
                    <w:r>
                      <w:rPr>
                        <w:rFonts w:hint="eastAsia"/>
                      </w:rPr>
                      <w:t>项目</w:t>
                    </w:r>
                  </w:p>
                </w:tc>
              </w:sdtContent>
            </w:sdt>
            <w:sdt>
              <w:sdtPr>
                <w:tag w:val="_PLD_f7d0566caa554c4c823029a05c5319eb"/>
                <w:id w:val="-853334562"/>
                <w:lock w:val="sdtLocked"/>
              </w:sdtPr>
              <w:sdtContent>
                <w:tc>
                  <w:tcPr>
                    <w:tcW w:w="2022" w:type="pct"/>
                    <w:gridSpan w:val="3"/>
                    <w:shd w:val="clear" w:color="auto" w:fill="auto"/>
                    <w:vAlign w:val="center"/>
                  </w:tcPr>
                  <w:p w14:paraId="41E46D44" w14:textId="77777777" w:rsidR="009D01F0" w:rsidRDefault="00174DED">
                    <w:pPr>
                      <w:jc w:val="center"/>
                    </w:pPr>
                    <w:r>
                      <w:rPr>
                        <w:rFonts w:hint="eastAsia"/>
                      </w:rPr>
                      <w:t>期末余额</w:t>
                    </w:r>
                  </w:p>
                </w:tc>
              </w:sdtContent>
            </w:sdt>
            <w:sdt>
              <w:sdtPr>
                <w:tag w:val="_PLD_9d2cfae2492a49c2b441d1371a5e4673"/>
                <w:id w:val="-156919802"/>
                <w:lock w:val="sdtLocked"/>
              </w:sdtPr>
              <w:sdtContent>
                <w:tc>
                  <w:tcPr>
                    <w:tcW w:w="2029" w:type="pct"/>
                    <w:gridSpan w:val="3"/>
                    <w:shd w:val="clear" w:color="auto" w:fill="auto"/>
                    <w:vAlign w:val="center"/>
                  </w:tcPr>
                  <w:p w14:paraId="7340A543" w14:textId="77777777" w:rsidR="009D01F0" w:rsidRDefault="00174DED">
                    <w:pPr>
                      <w:jc w:val="center"/>
                    </w:pPr>
                    <w:r>
                      <w:rPr>
                        <w:rFonts w:hint="eastAsia"/>
                      </w:rPr>
                      <w:t>期初余额</w:t>
                    </w:r>
                  </w:p>
                </w:tc>
              </w:sdtContent>
            </w:sdt>
          </w:tr>
          <w:tr w:rsidR="009D01F0" w14:paraId="04914AFC" w14:textId="77777777" w:rsidTr="006A2B9D">
            <w:trPr>
              <w:cantSplit/>
            </w:trPr>
            <w:tc>
              <w:tcPr>
                <w:tcW w:w="949" w:type="pct"/>
                <w:vMerge/>
                <w:tcBorders>
                  <w:bottom w:val="single" w:sz="6" w:space="0" w:color="auto"/>
                </w:tcBorders>
                <w:shd w:val="clear" w:color="auto" w:fill="auto"/>
                <w:vAlign w:val="center"/>
              </w:tcPr>
              <w:p w14:paraId="305B1792" w14:textId="77777777" w:rsidR="009D01F0" w:rsidRDefault="009D01F0">
                <w:pPr>
                  <w:jc w:val="center"/>
                </w:pPr>
              </w:p>
            </w:tc>
            <w:sdt>
              <w:sdtPr>
                <w:tag w:val="_PLD_9f664b17996c45f08a57544a9ec7e340"/>
                <w:id w:val="1958674143"/>
                <w:lock w:val="sdtLocked"/>
              </w:sdtPr>
              <w:sdtContent>
                <w:tc>
                  <w:tcPr>
                    <w:tcW w:w="869" w:type="pct"/>
                    <w:tcBorders>
                      <w:bottom w:val="single" w:sz="6" w:space="0" w:color="auto"/>
                    </w:tcBorders>
                    <w:shd w:val="clear" w:color="auto" w:fill="auto"/>
                    <w:vAlign w:val="center"/>
                  </w:tcPr>
                  <w:p w14:paraId="31A419DA" w14:textId="77777777" w:rsidR="009D01F0" w:rsidRDefault="00174DED">
                    <w:pPr>
                      <w:jc w:val="center"/>
                    </w:pPr>
                    <w:r>
                      <w:rPr>
                        <w:rFonts w:hint="eastAsia"/>
                      </w:rPr>
                      <w:t>账面余额</w:t>
                    </w:r>
                  </w:p>
                </w:tc>
              </w:sdtContent>
            </w:sdt>
            <w:sdt>
              <w:sdtPr>
                <w:tag w:val="_PLD_5c150a7367994fc29e7f8b50d7ff2eab"/>
                <w:id w:val="378144138"/>
                <w:lock w:val="sdtLocked"/>
              </w:sdtPr>
              <w:sdtContent>
                <w:tc>
                  <w:tcPr>
                    <w:tcW w:w="284" w:type="pct"/>
                    <w:tcBorders>
                      <w:bottom w:val="single" w:sz="6" w:space="0" w:color="auto"/>
                    </w:tcBorders>
                    <w:shd w:val="clear" w:color="auto" w:fill="auto"/>
                    <w:vAlign w:val="center"/>
                  </w:tcPr>
                  <w:p w14:paraId="7F80838D" w14:textId="77777777" w:rsidR="009D01F0" w:rsidRDefault="00174DED">
                    <w:pPr>
                      <w:jc w:val="center"/>
                    </w:pPr>
                    <w:r>
                      <w:rPr>
                        <w:rFonts w:hint="eastAsia"/>
                      </w:rPr>
                      <w:t>减值准备</w:t>
                    </w:r>
                  </w:p>
                </w:tc>
              </w:sdtContent>
            </w:sdt>
            <w:sdt>
              <w:sdtPr>
                <w:tag w:val="_PLD_3db48da0eacd49568929884577dae51b"/>
                <w:id w:val="-721053174"/>
                <w:lock w:val="sdtLocked"/>
              </w:sdtPr>
              <w:sdtContent>
                <w:tc>
                  <w:tcPr>
                    <w:tcW w:w="869" w:type="pct"/>
                    <w:tcBorders>
                      <w:bottom w:val="single" w:sz="6" w:space="0" w:color="auto"/>
                    </w:tcBorders>
                    <w:shd w:val="clear" w:color="auto" w:fill="auto"/>
                    <w:vAlign w:val="center"/>
                  </w:tcPr>
                  <w:p w14:paraId="0043C3BE" w14:textId="77777777" w:rsidR="009D01F0" w:rsidRDefault="00174DED">
                    <w:pPr>
                      <w:jc w:val="center"/>
                    </w:pPr>
                    <w:r>
                      <w:rPr>
                        <w:rFonts w:hint="eastAsia"/>
                      </w:rPr>
                      <w:t>账面价值</w:t>
                    </w:r>
                  </w:p>
                </w:tc>
              </w:sdtContent>
            </w:sdt>
            <w:sdt>
              <w:sdtPr>
                <w:tag w:val="_PLD_00d8a1d3b6754b52929b2c46a2e716c9"/>
                <w:id w:val="-494961155"/>
                <w:lock w:val="sdtLocked"/>
              </w:sdtPr>
              <w:sdtContent>
                <w:tc>
                  <w:tcPr>
                    <w:tcW w:w="869" w:type="pct"/>
                    <w:tcBorders>
                      <w:bottom w:val="single" w:sz="6" w:space="0" w:color="auto"/>
                    </w:tcBorders>
                    <w:shd w:val="clear" w:color="auto" w:fill="auto"/>
                    <w:vAlign w:val="center"/>
                  </w:tcPr>
                  <w:p w14:paraId="42B90BE4" w14:textId="77777777" w:rsidR="009D01F0" w:rsidRDefault="00174DED">
                    <w:pPr>
                      <w:jc w:val="center"/>
                    </w:pPr>
                    <w:r>
                      <w:rPr>
                        <w:rFonts w:hint="eastAsia"/>
                      </w:rPr>
                      <w:t>账面余额</w:t>
                    </w:r>
                  </w:p>
                </w:tc>
              </w:sdtContent>
            </w:sdt>
            <w:sdt>
              <w:sdtPr>
                <w:tag w:val="_PLD_0f2c77fc41ea456bab34653dee178805"/>
                <w:id w:val="-1430185112"/>
                <w:lock w:val="sdtLocked"/>
              </w:sdtPr>
              <w:sdtContent>
                <w:tc>
                  <w:tcPr>
                    <w:tcW w:w="291" w:type="pct"/>
                    <w:tcBorders>
                      <w:bottom w:val="single" w:sz="6" w:space="0" w:color="auto"/>
                    </w:tcBorders>
                    <w:shd w:val="clear" w:color="auto" w:fill="auto"/>
                    <w:vAlign w:val="center"/>
                  </w:tcPr>
                  <w:p w14:paraId="500A08B0" w14:textId="77777777" w:rsidR="009D01F0" w:rsidRDefault="00174DED">
                    <w:pPr>
                      <w:jc w:val="center"/>
                    </w:pPr>
                    <w:r>
                      <w:rPr>
                        <w:rFonts w:hint="eastAsia"/>
                      </w:rPr>
                      <w:t>减值准备</w:t>
                    </w:r>
                  </w:p>
                </w:tc>
              </w:sdtContent>
            </w:sdt>
            <w:sdt>
              <w:sdtPr>
                <w:tag w:val="_PLD_9ae07ed9769c419fa280d4c5ad3f03d7"/>
                <w:id w:val="-1313487903"/>
                <w:lock w:val="sdtLocked"/>
              </w:sdtPr>
              <w:sdtContent>
                <w:tc>
                  <w:tcPr>
                    <w:tcW w:w="869" w:type="pct"/>
                    <w:tcBorders>
                      <w:bottom w:val="single" w:sz="6" w:space="0" w:color="auto"/>
                    </w:tcBorders>
                    <w:shd w:val="clear" w:color="auto" w:fill="auto"/>
                    <w:vAlign w:val="center"/>
                  </w:tcPr>
                  <w:p w14:paraId="2BFC2E84" w14:textId="77777777" w:rsidR="009D01F0" w:rsidRDefault="00174DED">
                    <w:pPr>
                      <w:jc w:val="center"/>
                    </w:pPr>
                    <w:r>
                      <w:rPr>
                        <w:rFonts w:hint="eastAsia"/>
                      </w:rPr>
                      <w:t>账面价值</w:t>
                    </w:r>
                  </w:p>
                </w:tc>
              </w:sdtContent>
            </w:sdt>
          </w:tr>
          <w:tr w:rsidR="006A2B9D" w14:paraId="440BC3AA" w14:textId="77777777" w:rsidTr="009D5832">
            <w:trPr>
              <w:cantSplit/>
            </w:trPr>
            <w:sdt>
              <w:sdtPr>
                <w:tag w:val="_PLD_b2ce03f2519c40d0a152124161e4337f"/>
                <w:id w:val="-188605252"/>
                <w:lock w:val="sdtLocked"/>
              </w:sdtPr>
              <w:sdtContent>
                <w:tc>
                  <w:tcPr>
                    <w:tcW w:w="949" w:type="pct"/>
                    <w:shd w:val="clear" w:color="auto" w:fill="auto"/>
                  </w:tcPr>
                  <w:p w14:paraId="54F64E88" w14:textId="77777777" w:rsidR="006A2B9D" w:rsidRDefault="006A2B9D" w:rsidP="006A2B9D">
                    <w:r>
                      <w:rPr>
                        <w:rFonts w:hint="eastAsia"/>
                      </w:rPr>
                      <w:t>对子公司投资</w:t>
                    </w:r>
                  </w:p>
                </w:tc>
              </w:sdtContent>
            </w:sdt>
            <w:tc>
              <w:tcPr>
                <w:tcW w:w="869" w:type="pct"/>
                <w:shd w:val="clear" w:color="auto" w:fill="auto"/>
                <w:vAlign w:val="center"/>
              </w:tcPr>
              <w:p w14:paraId="082F9EF6" w14:textId="6E79F02D" w:rsidR="006A2B9D" w:rsidRDefault="006A2B9D" w:rsidP="006A2B9D">
                <w:pPr>
                  <w:jc w:val="right"/>
                </w:pPr>
                <w:r>
                  <w:t>12,351,267,076</w:t>
                </w:r>
              </w:p>
            </w:tc>
            <w:tc>
              <w:tcPr>
                <w:tcW w:w="284" w:type="pct"/>
                <w:shd w:val="clear" w:color="auto" w:fill="auto"/>
                <w:vAlign w:val="center"/>
              </w:tcPr>
              <w:p w14:paraId="25F1F7E5" w14:textId="7503FA60" w:rsidR="006A2B9D" w:rsidRDefault="006A2B9D" w:rsidP="009D5832">
                <w:pPr>
                  <w:jc w:val="right"/>
                </w:pPr>
                <w:r>
                  <w:t>0</w:t>
                </w:r>
              </w:p>
            </w:tc>
            <w:tc>
              <w:tcPr>
                <w:tcW w:w="869" w:type="pct"/>
                <w:shd w:val="clear" w:color="auto" w:fill="auto"/>
                <w:vAlign w:val="center"/>
              </w:tcPr>
              <w:p w14:paraId="4EBFCC54" w14:textId="02FBFE00" w:rsidR="006A2B9D" w:rsidRDefault="006A2B9D" w:rsidP="006A2B9D">
                <w:pPr>
                  <w:jc w:val="right"/>
                </w:pPr>
                <w:r>
                  <w:t>12,351,267,076</w:t>
                </w:r>
              </w:p>
            </w:tc>
            <w:tc>
              <w:tcPr>
                <w:tcW w:w="869" w:type="pct"/>
                <w:shd w:val="clear" w:color="auto" w:fill="auto"/>
                <w:vAlign w:val="center"/>
              </w:tcPr>
              <w:p w14:paraId="2F0E9EF0" w14:textId="517D3533" w:rsidR="006A2B9D" w:rsidRDefault="006A2B9D" w:rsidP="006A2B9D">
                <w:pPr>
                  <w:jc w:val="right"/>
                </w:pPr>
                <w:r>
                  <w:t>12,359,253,719</w:t>
                </w:r>
              </w:p>
            </w:tc>
            <w:tc>
              <w:tcPr>
                <w:tcW w:w="291" w:type="pct"/>
                <w:shd w:val="clear" w:color="auto" w:fill="auto"/>
                <w:vAlign w:val="center"/>
              </w:tcPr>
              <w:p w14:paraId="5EF430A8" w14:textId="4B6EBB18" w:rsidR="006A2B9D" w:rsidRDefault="006A2B9D" w:rsidP="006A2B9D">
                <w:pPr>
                  <w:jc w:val="right"/>
                </w:pPr>
                <w:r>
                  <w:t>0</w:t>
                </w:r>
              </w:p>
            </w:tc>
            <w:tc>
              <w:tcPr>
                <w:tcW w:w="869" w:type="pct"/>
                <w:shd w:val="clear" w:color="auto" w:fill="auto"/>
                <w:vAlign w:val="center"/>
              </w:tcPr>
              <w:p w14:paraId="58FB8435" w14:textId="720C7230" w:rsidR="006A2B9D" w:rsidRDefault="006A2B9D" w:rsidP="006A2B9D">
                <w:pPr>
                  <w:jc w:val="right"/>
                </w:pPr>
                <w:r>
                  <w:t>12,359,253,719</w:t>
                </w:r>
              </w:p>
            </w:tc>
          </w:tr>
          <w:tr w:rsidR="006A2B9D" w14:paraId="4824F42F" w14:textId="77777777" w:rsidTr="009D5832">
            <w:trPr>
              <w:cantSplit/>
            </w:trPr>
            <w:sdt>
              <w:sdtPr>
                <w:tag w:val="_PLD_da68a71aef6a46449e56205bf88b68ae"/>
                <w:id w:val="-1729217448"/>
                <w:lock w:val="sdtLocked"/>
              </w:sdtPr>
              <w:sdtContent>
                <w:tc>
                  <w:tcPr>
                    <w:tcW w:w="949" w:type="pct"/>
                    <w:shd w:val="clear" w:color="auto" w:fill="auto"/>
                  </w:tcPr>
                  <w:p w14:paraId="125E2581" w14:textId="77777777" w:rsidR="006A2B9D" w:rsidRDefault="006A2B9D" w:rsidP="006A2B9D">
                    <w:r>
                      <w:rPr>
                        <w:rFonts w:hint="eastAsia"/>
                      </w:rPr>
                      <w:t>对联营、合营企业投资</w:t>
                    </w:r>
                  </w:p>
                </w:tc>
              </w:sdtContent>
            </w:sdt>
            <w:tc>
              <w:tcPr>
                <w:tcW w:w="869" w:type="pct"/>
                <w:shd w:val="clear" w:color="auto" w:fill="auto"/>
                <w:vAlign w:val="center"/>
              </w:tcPr>
              <w:p w14:paraId="40D18A0C" w14:textId="24FF664A" w:rsidR="006A2B9D" w:rsidRDefault="006A2B9D" w:rsidP="006A2B9D">
                <w:pPr>
                  <w:jc w:val="right"/>
                </w:pPr>
                <w:r>
                  <w:t>25,395,741,943</w:t>
                </w:r>
              </w:p>
            </w:tc>
            <w:tc>
              <w:tcPr>
                <w:tcW w:w="284" w:type="pct"/>
                <w:shd w:val="clear" w:color="auto" w:fill="auto"/>
                <w:vAlign w:val="center"/>
              </w:tcPr>
              <w:p w14:paraId="41A9D370" w14:textId="34A91861" w:rsidR="006A2B9D" w:rsidRDefault="006A2B9D" w:rsidP="009D5832">
                <w:pPr>
                  <w:jc w:val="right"/>
                </w:pPr>
                <w:r>
                  <w:t>0</w:t>
                </w:r>
              </w:p>
            </w:tc>
            <w:tc>
              <w:tcPr>
                <w:tcW w:w="869" w:type="pct"/>
                <w:shd w:val="clear" w:color="auto" w:fill="auto"/>
                <w:vAlign w:val="center"/>
              </w:tcPr>
              <w:p w14:paraId="2B214ACD" w14:textId="184BFF8C" w:rsidR="006A2B9D" w:rsidRDefault="006A2B9D" w:rsidP="006A2B9D">
                <w:pPr>
                  <w:jc w:val="right"/>
                </w:pPr>
                <w:r>
                  <w:t>25,395,741,943</w:t>
                </w:r>
              </w:p>
            </w:tc>
            <w:tc>
              <w:tcPr>
                <w:tcW w:w="869" w:type="pct"/>
                <w:shd w:val="clear" w:color="auto" w:fill="auto"/>
                <w:vAlign w:val="center"/>
              </w:tcPr>
              <w:p w14:paraId="373F6F84" w14:textId="62859FE9" w:rsidR="006A2B9D" w:rsidRDefault="006A2B9D" w:rsidP="006A2B9D">
                <w:pPr>
                  <w:jc w:val="right"/>
                </w:pPr>
                <w:r>
                  <w:t>23,900,752,982</w:t>
                </w:r>
              </w:p>
            </w:tc>
            <w:tc>
              <w:tcPr>
                <w:tcW w:w="291" w:type="pct"/>
                <w:shd w:val="clear" w:color="auto" w:fill="auto"/>
                <w:vAlign w:val="center"/>
              </w:tcPr>
              <w:p w14:paraId="17A5FB04" w14:textId="3B548CE1" w:rsidR="006A2B9D" w:rsidRDefault="006A2B9D" w:rsidP="006A2B9D">
                <w:pPr>
                  <w:jc w:val="right"/>
                </w:pPr>
                <w:r>
                  <w:t>0</w:t>
                </w:r>
              </w:p>
            </w:tc>
            <w:tc>
              <w:tcPr>
                <w:tcW w:w="869" w:type="pct"/>
                <w:shd w:val="clear" w:color="auto" w:fill="auto"/>
                <w:vAlign w:val="center"/>
              </w:tcPr>
              <w:p w14:paraId="559B76AF" w14:textId="35AD6869" w:rsidR="006A2B9D" w:rsidRDefault="006A2B9D" w:rsidP="006A2B9D">
                <w:pPr>
                  <w:jc w:val="right"/>
                </w:pPr>
                <w:r>
                  <w:t>23,900,752,982</w:t>
                </w:r>
              </w:p>
            </w:tc>
          </w:tr>
          <w:tr w:rsidR="006A2B9D" w14:paraId="423F3E9C" w14:textId="77777777" w:rsidTr="009D5832">
            <w:trPr>
              <w:cantSplit/>
            </w:trPr>
            <w:sdt>
              <w:sdtPr>
                <w:tag w:val="_PLD_5c8b8837c4fd4f29a39327cb72d5dcbf"/>
                <w:id w:val="1054046427"/>
                <w:lock w:val="sdtLocked"/>
              </w:sdtPr>
              <w:sdtContent>
                <w:tc>
                  <w:tcPr>
                    <w:tcW w:w="949" w:type="pct"/>
                    <w:shd w:val="clear" w:color="auto" w:fill="auto"/>
                    <w:vAlign w:val="center"/>
                  </w:tcPr>
                  <w:p w14:paraId="4CB89C65" w14:textId="77777777" w:rsidR="006A2B9D" w:rsidRDefault="006A2B9D" w:rsidP="006A2B9D">
                    <w:pPr>
                      <w:jc w:val="center"/>
                    </w:pPr>
                    <w:r>
                      <w:rPr>
                        <w:rFonts w:hint="eastAsia"/>
                      </w:rPr>
                      <w:t>合计</w:t>
                    </w:r>
                  </w:p>
                </w:tc>
              </w:sdtContent>
            </w:sdt>
            <w:tc>
              <w:tcPr>
                <w:tcW w:w="869" w:type="pct"/>
                <w:shd w:val="clear" w:color="auto" w:fill="auto"/>
                <w:vAlign w:val="center"/>
              </w:tcPr>
              <w:p w14:paraId="6154A90E" w14:textId="6ADDA95E" w:rsidR="006A2B9D" w:rsidRDefault="006A2B9D" w:rsidP="006A2B9D">
                <w:pPr>
                  <w:jc w:val="right"/>
                </w:pPr>
                <w:r>
                  <w:t>37,747,009,019</w:t>
                </w:r>
              </w:p>
            </w:tc>
            <w:tc>
              <w:tcPr>
                <w:tcW w:w="284" w:type="pct"/>
                <w:shd w:val="clear" w:color="auto" w:fill="auto"/>
                <w:vAlign w:val="center"/>
              </w:tcPr>
              <w:p w14:paraId="07E65A2D" w14:textId="54B7676B" w:rsidR="006A2B9D" w:rsidRDefault="006A2B9D" w:rsidP="009D5832">
                <w:pPr>
                  <w:jc w:val="right"/>
                </w:pPr>
                <w:r>
                  <w:t>0</w:t>
                </w:r>
              </w:p>
            </w:tc>
            <w:tc>
              <w:tcPr>
                <w:tcW w:w="869" w:type="pct"/>
                <w:shd w:val="clear" w:color="auto" w:fill="auto"/>
                <w:vAlign w:val="center"/>
              </w:tcPr>
              <w:p w14:paraId="2B1E2CE4" w14:textId="1B075FD8" w:rsidR="006A2B9D" w:rsidRDefault="006A2B9D" w:rsidP="006A2B9D">
                <w:pPr>
                  <w:jc w:val="right"/>
                </w:pPr>
                <w:r>
                  <w:t>37,747,009,019</w:t>
                </w:r>
              </w:p>
            </w:tc>
            <w:tc>
              <w:tcPr>
                <w:tcW w:w="869" w:type="pct"/>
                <w:shd w:val="clear" w:color="auto" w:fill="auto"/>
                <w:vAlign w:val="center"/>
              </w:tcPr>
              <w:p w14:paraId="3FACF7AD" w14:textId="04F4B17F" w:rsidR="006A2B9D" w:rsidRDefault="006A2B9D" w:rsidP="006A2B9D">
                <w:pPr>
                  <w:jc w:val="right"/>
                </w:pPr>
                <w:r>
                  <w:t>36,260,006,701</w:t>
                </w:r>
              </w:p>
            </w:tc>
            <w:tc>
              <w:tcPr>
                <w:tcW w:w="291" w:type="pct"/>
                <w:shd w:val="clear" w:color="auto" w:fill="auto"/>
                <w:vAlign w:val="center"/>
              </w:tcPr>
              <w:p w14:paraId="69A6814F" w14:textId="38079E43" w:rsidR="006A2B9D" w:rsidRDefault="006A2B9D" w:rsidP="006A2B9D">
                <w:pPr>
                  <w:jc w:val="right"/>
                </w:pPr>
                <w:r>
                  <w:t>0</w:t>
                </w:r>
              </w:p>
            </w:tc>
            <w:tc>
              <w:tcPr>
                <w:tcW w:w="869" w:type="pct"/>
                <w:shd w:val="clear" w:color="auto" w:fill="auto"/>
                <w:vAlign w:val="center"/>
              </w:tcPr>
              <w:p w14:paraId="33BBAF42" w14:textId="452DC139" w:rsidR="006A2B9D" w:rsidRDefault="006A2B9D" w:rsidP="006A2B9D">
                <w:pPr>
                  <w:jc w:val="right"/>
                </w:pPr>
                <w:r>
                  <w:t>36,260,006,701</w:t>
                </w:r>
              </w:p>
            </w:tc>
          </w:tr>
        </w:tbl>
        <w:p w14:paraId="0F51B307" w14:textId="51D88A01" w:rsidR="009D01F0" w:rsidRDefault="00000000"/>
      </w:sdtContent>
    </w:sdt>
    <w:sdt>
      <w:sdtPr>
        <w:rPr>
          <w:rFonts w:ascii="宋体" w:hAnsi="宋体" w:cs="宋体" w:hint="eastAsia"/>
          <w:b w:val="0"/>
          <w:bCs w:val="0"/>
          <w:kern w:val="0"/>
          <w:szCs w:val="24"/>
        </w:rPr>
        <w:alias w:val="模块:对子公司投资"/>
        <w:tag w:val="_GBC_354d808d545e41aab5b25112222d90f9"/>
        <w:id w:val="1853523694"/>
        <w:lock w:val="sdtLocked"/>
        <w:placeholder>
          <w:docPart w:val="GBC22222222222222222222222222222"/>
        </w:placeholder>
      </w:sdtPr>
      <w:sdtEndPr>
        <w:rPr>
          <w:szCs w:val="21"/>
        </w:rPr>
      </w:sdtEndPr>
      <w:sdtContent>
        <w:p w14:paraId="4C4DCA8A" w14:textId="77777777" w:rsidR="009D01F0" w:rsidRDefault="00174DED" w:rsidP="00BC60D6">
          <w:pPr>
            <w:pStyle w:val="4"/>
            <w:numPr>
              <w:ilvl w:val="0"/>
              <w:numId w:val="73"/>
            </w:numPr>
            <w:rPr>
              <w:rFonts w:ascii="宋体" w:hAnsi="宋体"/>
            </w:rPr>
          </w:pPr>
          <w:r>
            <w:rPr>
              <w:rFonts w:ascii="宋体" w:hAnsi="宋体" w:hint="eastAsia"/>
            </w:rPr>
            <w:t>对子公司投资</w:t>
          </w:r>
        </w:p>
        <w:sdt>
          <w:sdtPr>
            <w:alias w:val="是否适用：母公司对子公司投资[双击切换]"/>
            <w:tag w:val="_GBC_c52cee49247d42a9a79deabbd4c8635c"/>
            <w:id w:val="958080113"/>
            <w:lock w:val="sdtLocked"/>
            <w:placeholder>
              <w:docPart w:val="GBC22222222222222222222222222222"/>
            </w:placeholder>
          </w:sdtPr>
          <w:sdtContent>
            <w:p w14:paraId="5F5FF669" w14:textId="160A03E2" w:rsidR="009D01F0" w:rsidRDefault="00174DED">
              <w:r>
                <w:fldChar w:fldCharType="begin"/>
              </w:r>
              <w:r w:rsidR="006A2B9D">
                <w:instrText xml:space="preserve"> MACROBUTTON  SnrToggleCheckbox √适用 </w:instrText>
              </w:r>
              <w:r>
                <w:fldChar w:fldCharType="end"/>
              </w:r>
              <w:r>
                <w:fldChar w:fldCharType="begin"/>
              </w:r>
              <w:r w:rsidR="006A2B9D">
                <w:instrText xml:space="preserve"> MACROBUTTON  SnrToggleCheckbox □不适用 </w:instrText>
              </w:r>
              <w:r>
                <w:fldChar w:fldCharType="end"/>
              </w:r>
            </w:p>
          </w:sdtContent>
        </w:sdt>
        <w:p w14:paraId="7F7CF1A8" w14:textId="77777777" w:rsidR="009D01F0" w:rsidRDefault="00174DED">
          <w:pPr>
            <w:jc w:val="right"/>
          </w:pPr>
          <w:r>
            <w:rPr>
              <w:rFonts w:hint="eastAsia"/>
            </w:rPr>
            <w:t>单位：</w:t>
          </w:r>
          <w:sdt>
            <w:sdtPr>
              <w:rPr>
                <w:rFonts w:hint="eastAsia"/>
              </w:rPr>
              <w:alias w:val="单位：母公司财务附注：对子公司投资"/>
              <w:tag w:val="_GBC_84c410d0b81f42e3adfddc3699487310"/>
              <w:id w:val="18523782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财务附注：对子公司投资"/>
              <w:tag w:val="_GBC_97fad72310ba4b849377b0e1cebf7303"/>
              <w:id w:val="-1185513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7"/>
            <w:gridCol w:w="1686"/>
            <w:gridCol w:w="844"/>
            <w:gridCol w:w="1161"/>
            <w:gridCol w:w="1686"/>
            <w:gridCol w:w="845"/>
            <w:gridCol w:w="844"/>
          </w:tblGrid>
          <w:tr w:rsidR="003B530D" w14:paraId="577C7A50" w14:textId="77777777" w:rsidTr="0085603F">
            <w:sdt>
              <w:sdtPr>
                <w:tag w:val="_PLD_c6f1ebfed2274883870089cc90c0b5b3"/>
                <w:id w:val="2015409928"/>
                <w:lock w:val="sdtLocked"/>
              </w:sdtPr>
              <w:sdtContent>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7EAE92A7" w14:textId="77777777" w:rsidR="003B530D" w:rsidRDefault="003B530D" w:rsidP="00A6712B">
                    <w:pPr>
                      <w:jc w:val="center"/>
                    </w:pPr>
                    <w:r>
                      <w:rPr>
                        <w:rFonts w:hint="eastAsia"/>
                      </w:rPr>
                      <w:t>被投资单位</w:t>
                    </w:r>
                  </w:p>
                </w:tc>
              </w:sdtContent>
            </w:sdt>
            <w:sdt>
              <w:sdtPr>
                <w:tag w:val="_PLD_c8b6275a3567432ba7b63d4485a9cce5"/>
                <w:id w:val="26141565"/>
                <w:lock w:val="sdtLocked"/>
              </w:sdtPr>
              <w:sdtContent>
                <w:tc>
                  <w:tcPr>
                    <w:tcW w:w="771" w:type="pct"/>
                    <w:tcBorders>
                      <w:top w:val="single" w:sz="4" w:space="0" w:color="auto"/>
                      <w:left w:val="single" w:sz="4" w:space="0" w:color="auto"/>
                      <w:bottom w:val="single" w:sz="4" w:space="0" w:color="auto"/>
                      <w:right w:val="single" w:sz="4" w:space="0" w:color="auto"/>
                    </w:tcBorders>
                    <w:shd w:val="clear" w:color="auto" w:fill="auto"/>
                    <w:vAlign w:val="center"/>
                  </w:tcPr>
                  <w:p w14:paraId="0A3CFE24" w14:textId="77777777" w:rsidR="003B530D" w:rsidRDefault="003B530D" w:rsidP="00A6712B">
                    <w:pPr>
                      <w:jc w:val="center"/>
                    </w:pPr>
                    <w:r>
                      <w:rPr>
                        <w:rFonts w:hint="eastAsia"/>
                      </w:rPr>
                      <w:t>期初余额</w:t>
                    </w:r>
                  </w:p>
                </w:tc>
              </w:sdtContent>
            </w:sdt>
            <w:sdt>
              <w:sdtPr>
                <w:tag w:val="_PLD_a192e1f764d54f39ad94a065019bc4f2"/>
                <w:id w:val="-1639870709"/>
                <w:lock w:val="sdtLocked"/>
              </w:sdtPr>
              <w:sdtContent>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60EE6D17" w14:textId="77777777" w:rsidR="003B530D" w:rsidRDefault="003B530D" w:rsidP="00A6712B">
                    <w:pPr>
                      <w:jc w:val="center"/>
                    </w:pPr>
                    <w:r>
                      <w:rPr>
                        <w:rFonts w:hint="eastAsia"/>
                      </w:rPr>
                      <w:t>本期增加</w:t>
                    </w:r>
                  </w:p>
                </w:tc>
              </w:sdtContent>
            </w:sdt>
            <w:sdt>
              <w:sdtPr>
                <w:tag w:val="_PLD_3a74d3e1bc0e43debb3fdd0f1f6de769"/>
                <w:id w:val="-65258078"/>
                <w:lock w:val="sdtLocked"/>
              </w:sdtPr>
              <w:sdtContent>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5DBE62B" w14:textId="77777777" w:rsidR="003B530D" w:rsidRDefault="003B530D" w:rsidP="00A6712B">
                    <w:pPr>
                      <w:jc w:val="center"/>
                    </w:pPr>
                    <w:r>
                      <w:rPr>
                        <w:rFonts w:hint="eastAsia"/>
                      </w:rPr>
                      <w:t>本期减少</w:t>
                    </w:r>
                  </w:p>
                </w:tc>
              </w:sdtContent>
            </w:sdt>
            <w:sdt>
              <w:sdtPr>
                <w:tag w:val="_PLD_62acff2435cd434284a753ea8ebfa201"/>
                <w:id w:val="-1168935346"/>
                <w:lock w:val="sdtLocked"/>
              </w:sdtPr>
              <w:sdtContent>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5019DF27" w14:textId="77777777" w:rsidR="003B530D" w:rsidRDefault="003B530D" w:rsidP="00A6712B">
                    <w:pPr>
                      <w:jc w:val="center"/>
                    </w:pPr>
                    <w:r>
                      <w:rPr>
                        <w:rFonts w:hint="eastAsia"/>
                      </w:rPr>
                      <w:t>期末余额</w:t>
                    </w:r>
                  </w:p>
                </w:tc>
              </w:sdtContent>
            </w:sdt>
            <w:sdt>
              <w:sdtPr>
                <w:tag w:val="_PLD_67b1a9b1d215409ebb6ceb131ad5e8bf"/>
                <w:id w:val="-440455568"/>
                <w:lock w:val="sdtLocked"/>
              </w:sdtPr>
              <w:sdtContent>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0B92CBB7" w14:textId="77777777" w:rsidR="003B530D" w:rsidRDefault="003B530D" w:rsidP="00A6712B">
                    <w:pPr>
                      <w:jc w:val="center"/>
                    </w:pPr>
                    <w:r>
                      <w:rPr>
                        <w:rFonts w:hint="eastAsia"/>
                      </w:rPr>
                      <w:t>本期计提减值准备</w:t>
                    </w:r>
                  </w:p>
                </w:tc>
              </w:sdtContent>
            </w:sdt>
            <w:sdt>
              <w:sdtPr>
                <w:tag w:val="_PLD_bfab2049a5684d7d922489b57382b080"/>
                <w:id w:val="-704332633"/>
                <w:lock w:val="sdtLocked"/>
              </w:sdtPr>
              <w:sdtContent>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199DD837" w14:textId="77777777" w:rsidR="003B530D" w:rsidRDefault="003B530D" w:rsidP="00A6712B">
                    <w:pPr>
                      <w:jc w:val="center"/>
                    </w:pPr>
                    <w:r>
                      <w:rPr>
                        <w:rFonts w:hint="eastAsia"/>
                      </w:rPr>
                      <w:t>减值准备期末余额</w:t>
                    </w:r>
                  </w:p>
                </w:tc>
              </w:sdtContent>
            </w:sdt>
          </w:tr>
          <w:sdt>
            <w:sdtPr>
              <w:alias w:val="长期股权投资明细"/>
              <w:tag w:val="_GBC_daf82e8df55d4ba9bf351c25fd5a63c2"/>
              <w:id w:val="-1491560446"/>
              <w:lock w:val="sdtLocked"/>
              <w:placeholder>
                <w:docPart w:val="7534DA90153C42F6A69AD359EE7D3003"/>
              </w:placeholder>
            </w:sdtPr>
            <w:sdtContent>
              <w:tr w:rsidR="003B530D" w14:paraId="2A96C798"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5D6D4213" w14:textId="77777777" w:rsidR="003B530D" w:rsidRDefault="003B530D" w:rsidP="00A6712B">
                    <w:r>
                      <w:t>侯禹铁路公司</w:t>
                    </w:r>
                  </w:p>
                </w:tc>
                <w:tc>
                  <w:tcPr>
                    <w:tcW w:w="771" w:type="pct"/>
                    <w:tcBorders>
                      <w:top w:val="single" w:sz="4" w:space="0" w:color="auto"/>
                      <w:left w:val="single" w:sz="4" w:space="0" w:color="auto"/>
                      <w:bottom w:val="single" w:sz="4" w:space="0" w:color="auto"/>
                      <w:right w:val="single" w:sz="4" w:space="0" w:color="auto"/>
                    </w:tcBorders>
                    <w:vAlign w:val="center"/>
                  </w:tcPr>
                  <w:p w14:paraId="438CCC23" w14:textId="77777777" w:rsidR="003B530D" w:rsidRDefault="003B530D" w:rsidP="00A6712B">
                    <w:pPr>
                      <w:jc w:val="right"/>
                    </w:pPr>
                    <w:r>
                      <w:t>1,850,000,000</w:t>
                    </w:r>
                  </w:p>
                </w:tc>
                <w:tc>
                  <w:tcPr>
                    <w:tcW w:w="525" w:type="pct"/>
                    <w:tcBorders>
                      <w:top w:val="single" w:sz="4" w:space="0" w:color="auto"/>
                      <w:left w:val="single" w:sz="4" w:space="0" w:color="auto"/>
                      <w:bottom w:val="single" w:sz="4" w:space="0" w:color="auto"/>
                      <w:right w:val="single" w:sz="4" w:space="0" w:color="auto"/>
                    </w:tcBorders>
                    <w:vAlign w:val="center"/>
                  </w:tcPr>
                  <w:p w14:paraId="0B803083"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4FD1C43E" w14:textId="77777777" w:rsidR="003B530D" w:rsidRDefault="003B530D" w:rsidP="00A6712B">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3D625045" w14:textId="77777777" w:rsidR="003B530D" w:rsidRDefault="003B530D" w:rsidP="00A6712B">
                    <w:pPr>
                      <w:jc w:val="right"/>
                    </w:pPr>
                    <w:r>
                      <w:t>1,850,000,000</w:t>
                    </w:r>
                  </w:p>
                </w:tc>
                <w:tc>
                  <w:tcPr>
                    <w:tcW w:w="525" w:type="pct"/>
                    <w:tcBorders>
                      <w:top w:val="single" w:sz="4" w:space="0" w:color="auto"/>
                      <w:left w:val="single" w:sz="4" w:space="0" w:color="auto"/>
                      <w:bottom w:val="single" w:sz="4" w:space="0" w:color="auto"/>
                      <w:right w:val="single" w:sz="4" w:space="0" w:color="auto"/>
                    </w:tcBorders>
                  </w:tcPr>
                  <w:p w14:paraId="7FAE476C"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5BF6EAB3" w14:textId="77777777" w:rsidR="003B530D" w:rsidRDefault="003B530D" w:rsidP="00A6712B">
                    <w:pPr>
                      <w:jc w:val="right"/>
                    </w:pPr>
                    <w:r>
                      <w:t>0</w:t>
                    </w:r>
                  </w:p>
                </w:tc>
              </w:tr>
            </w:sdtContent>
          </w:sdt>
          <w:sdt>
            <w:sdtPr>
              <w:alias w:val="长期股权投资明细"/>
              <w:tag w:val="_GBC_daf82e8df55d4ba9bf351c25fd5a63c2"/>
              <w:id w:val="-538903297"/>
              <w:lock w:val="sdtLocked"/>
              <w:placeholder>
                <w:docPart w:val="09A4BD70CBA147CEBCB77D5AB425BF09"/>
              </w:placeholder>
            </w:sdtPr>
            <w:sdtContent>
              <w:tr w:rsidR="003B530D" w14:paraId="3E524179"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7573E1A4" w14:textId="77777777" w:rsidR="003B530D" w:rsidRDefault="003B530D" w:rsidP="00A6712B">
                    <w:r>
                      <w:t>大秦经贸</w:t>
                    </w:r>
                  </w:p>
                </w:tc>
                <w:tc>
                  <w:tcPr>
                    <w:tcW w:w="771" w:type="pct"/>
                    <w:tcBorders>
                      <w:top w:val="single" w:sz="4" w:space="0" w:color="auto"/>
                      <w:left w:val="single" w:sz="4" w:space="0" w:color="auto"/>
                      <w:bottom w:val="single" w:sz="4" w:space="0" w:color="auto"/>
                      <w:right w:val="single" w:sz="4" w:space="0" w:color="auto"/>
                    </w:tcBorders>
                    <w:vAlign w:val="center"/>
                  </w:tcPr>
                  <w:p w14:paraId="79A43F18" w14:textId="77777777" w:rsidR="003B530D" w:rsidRDefault="003B530D" w:rsidP="00A6712B">
                    <w:pPr>
                      <w:jc w:val="right"/>
                    </w:pPr>
                    <w:r>
                      <w:t>128,239,795</w:t>
                    </w:r>
                  </w:p>
                </w:tc>
                <w:tc>
                  <w:tcPr>
                    <w:tcW w:w="525" w:type="pct"/>
                    <w:tcBorders>
                      <w:top w:val="single" w:sz="4" w:space="0" w:color="auto"/>
                      <w:left w:val="single" w:sz="4" w:space="0" w:color="auto"/>
                      <w:bottom w:val="single" w:sz="4" w:space="0" w:color="auto"/>
                      <w:right w:val="single" w:sz="4" w:space="0" w:color="auto"/>
                    </w:tcBorders>
                    <w:vAlign w:val="center"/>
                  </w:tcPr>
                  <w:p w14:paraId="2D1578ED"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2BCCE3A8" w14:textId="77777777" w:rsidR="003B530D" w:rsidRDefault="003B530D" w:rsidP="00A6712B">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6E46696A" w14:textId="77777777" w:rsidR="003B530D" w:rsidRDefault="003B530D" w:rsidP="00A6712B">
                    <w:pPr>
                      <w:jc w:val="right"/>
                    </w:pPr>
                    <w:r>
                      <w:t>128,239,795</w:t>
                    </w:r>
                  </w:p>
                </w:tc>
                <w:tc>
                  <w:tcPr>
                    <w:tcW w:w="525" w:type="pct"/>
                    <w:tcBorders>
                      <w:top w:val="single" w:sz="4" w:space="0" w:color="auto"/>
                      <w:left w:val="single" w:sz="4" w:space="0" w:color="auto"/>
                      <w:bottom w:val="single" w:sz="4" w:space="0" w:color="auto"/>
                      <w:right w:val="single" w:sz="4" w:space="0" w:color="auto"/>
                    </w:tcBorders>
                  </w:tcPr>
                  <w:p w14:paraId="1E46E8FE"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216517E4" w14:textId="77777777" w:rsidR="003B530D" w:rsidRDefault="003B530D" w:rsidP="00A6712B">
                    <w:pPr>
                      <w:jc w:val="right"/>
                    </w:pPr>
                    <w:r>
                      <w:t>0</w:t>
                    </w:r>
                  </w:p>
                </w:tc>
              </w:tr>
            </w:sdtContent>
          </w:sdt>
          <w:sdt>
            <w:sdtPr>
              <w:alias w:val="长期股权投资明细"/>
              <w:tag w:val="_GBC_daf82e8df55d4ba9bf351c25fd5a63c2"/>
              <w:id w:val="594596565"/>
              <w:lock w:val="sdtLocked"/>
              <w:placeholder>
                <w:docPart w:val="09A4BD70CBA147CEBCB77D5AB425BF09"/>
              </w:placeholder>
            </w:sdtPr>
            <w:sdtContent>
              <w:tr w:rsidR="003B530D" w14:paraId="4E92FC54"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74A688E9" w14:textId="77777777" w:rsidR="003B530D" w:rsidRDefault="003B530D" w:rsidP="00A6712B">
                    <w:r>
                      <w:t>太兴铁路公司</w:t>
                    </w:r>
                  </w:p>
                </w:tc>
                <w:tc>
                  <w:tcPr>
                    <w:tcW w:w="771" w:type="pct"/>
                    <w:tcBorders>
                      <w:top w:val="single" w:sz="4" w:space="0" w:color="auto"/>
                      <w:left w:val="single" w:sz="4" w:space="0" w:color="auto"/>
                      <w:bottom w:val="single" w:sz="4" w:space="0" w:color="auto"/>
                      <w:right w:val="single" w:sz="4" w:space="0" w:color="auto"/>
                    </w:tcBorders>
                    <w:vAlign w:val="center"/>
                  </w:tcPr>
                  <w:p w14:paraId="33DF3733" w14:textId="77777777" w:rsidR="003B530D" w:rsidRDefault="003B530D" w:rsidP="00A6712B">
                    <w:pPr>
                      <w:jc w:val="right"/>
                    </w:pPr>
                    <w:r>
                      <w:t>3,753,654,496</w:t>
                    </w:r>
                  </w:p>
                </w:tc>
                <w:tc>
                  <w:tcPr>
                    <w:tcW w:w="525" w:type="pct"/>
                    <w:tcBorders>
                      <w:top w:val="single" w:sz="4" w:space="0" w:color="auto"/>
                      <w:left w:val="single" w:sz="4" w:space="0" w:color="auto"/>
                      <w:bottom w:val="single" w:sz="4" w:space="0" w:color="auto"/>
                      <w:right w:val="single" w:sz="4" w:space="0" w:color="auto"/>
                    </w:tcBorders>
                    <w:vAlign w:val="center"/>
                  </w:tcPr>
                  <w:p w14:paraId="15557061"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09C4EC58" w14:textId="77777777" w:rsidR="003B530D" w:rsidRDefault="003B530D" w:rsidP="00A6712B">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62AB9ACC" w14:textId="77777777" w:rsidR="003B530D" w:rsidRDefault="003B530D" w:rsidP="00A6712B">
                    <w:pPr>
                      <w:jc w:val="right"/>
                    </w:pPr>
                    <w:r>
                      <w:t>3,753,654,496</w:t>
                    </w:r>
                  </w:p>
                </w:tc>
                <w:tc>
                  <w:tcPr>
                    <w:tcW w:w="525" w:type="pct"/>
                    <w:tcBorders>
                      <w:top w:val="single" w:sz="4" w:space="0" w:color="auto"/>
                      <w:left w:val="single" w:sz="4" w:space="0" w:color="auto"/>
                      <w:bottom w:val="single" w:sz="4" w:space="0" w:color="auto"/>
                      <w:right w:val="single" w:sz="4" w:space="0" w:color="auto"/>
                    </w:tcBorders>
                  </w:tcPr>
                  <w:p w14:paraId="6C5E721A"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7E4C4228" w14:textId="77777777" w:rsidR="003B530D" w:rsidRDefault="003B530D" w:rsidP="00A6712B">
                    <w:pPr>
                      <w:jc w:val="right"/>
                    </w:pPr>
                    <w:r>
                      <w:t>0</w:t>
                    </w:r>
                  </w:p>
                </w:tc>
              </w:tr>
            </w:sdtContent>
          </w:sdt>
          <w:sdt>
            <w:sdtPr>
              <w:alias w:val="长期股权投资明细"/>
              <w:tag w:val="_GBC_daf82e8df55d4ba9bf351c25fd5a63c2"/>
              <w:id w:val="-1806466621"/>
              <w:lock w:val="sdtLocked"/>
              <w:placeholder>
                <w:docPart w:val="09A4BD70CBA147CEBCB77D5AB425BF09"/>
              </w:placeholder>
            </w:sdtPr>
            <w:sdtContent>
              <w:tr w:rsidR="003B530D" w14:paraId="0B9BF310"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77E70FD5" w14:textId="77777777" w:rsidR="003B530D" w:rsidRDefault="003B530D" w:rsidP="00A6712B">
                    <w:r>
                      <w:t>晋云物流公司</w:t>
                    </w:r>
                  </w:p>
                </w:tc>
                <w:tc>
                  <w:tcPr>
                    <w:tcW w:w="771" w:type="pct"/>
                    <w:tcBorders>
                      <w:top w:val="single" w:sz="4" w:space="0" w:color="auto"/>
                      <w:left w:val="single" w:sz="4" w:space="0" w:color="auto"/>
                      <w:bottom w:val="single" w:sz="4" w:space="0" w:color="auto"/>
                      <w:right w:val="single" w:sz="4" w:space="0" w:color="auto"/>
                    </w:tcBorders>
                    <w:vAlign w:val="center"/>
                  </w:tcPr>
                  <w:p w14:paraId="76575F1A" w14:textId="77777777" w:rsidR="003B530D" w:rsidRDefault="003B530D" w:rsidP="00A6712B">
                    <w:pPr>
                      <w:jc w:val="right"/>
                    </w:pPr>
                    <w:r>
                      <w:t>46,998,268</w:t>
                    </w:r>
                  </w:p>
                </w:tc>
                <w:tc>
                  <w:tcPr>
                    <w:tcW w:w="525" w:type="pct"/>
                    <w:tcBorders>
                      <w:top w:val="single" w:sz="4" w:space="0" w:color="auto"/>
                      <w:left w:val="single" w:sz="4" w:space="0" w:color="auto"/>
                      <w:bottom w:val="single" w:sz="4" w:space="0" w:color="auto"/>
                      <w:right w:val="single" w:sz="4" w:space="0" w:color="auto"/>
                    </w:tcBorders>
                    <w:vAlign w:val="center"/>
                  </w:tcPr>
                  <w:p w14:paraId="10E86B0C"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3F5F75EA" w14:textId="77777777" w:rsidR="003B530D" w:rsidRDefault="003B530D" w:rsidP="00A6712B">
                    <w:pPr>
                      <w:jc w:val="right"/>
                    </w:pPr>
                    <w:r>
                      <w:t>7,986,643</w:t>
                    </w:r>
                  </w:p>
                </w:tc>
                <w:tc>
                  <w:tcPr>
                    <w:tcW w:w="955" w:type="pct"/>
                    <w:tcBorders>
                      <w:top w:val="single" w:sz="4" w:space="0" w:color="auto"/>
                      <w:left w:val="single" w:sz="4" w:space="0" w:color="auto"/>
                      <w:bottom w:val="single" w:sz="4" w:space="0" w:color="auto"/>
                      <w:right w:val="single" w:sz="4" w:space="0" w:color="auto"/>
                    </w:tcBorders>
                    <w:vAlign w:val="center"/>
                  </w:tcPr>
                  <w:p w14:paraId="4C3B6195" w14:textId="77777777" w:rsidR="003B530D" w:rsidRDefault="003B530D" w:rsidP="00A6712B">
                    <w:pPr>
                      <w:jc w:val="right"/>
                    </w:pPr>
                    <w:r>
                      <w:t>39,011,625</w:t>
                    </w:r>
                  </w:p>
                </w:tc>
                <w:tc>
                  <w:tcPr>
                    <w:tcW w:w="525" w:type="pct"/>
                    <w:tcBorders>
                      <w:top w:val="single" w:sz="4" w:space="0" w:color="auto"/>
                      <w:left w:val="single" w:sz="4" w:space="0" w:color="auto"/>
                      <w:bottom w:val="single" w:sz="4" w:space="0" w:color="auto"/>
                      <w:right w:val="single" w:sz="4" w:space="0" w:color="auto"/>
                    </w:tcBorders>
                  </w:tcPr>
                  <w:p w14:paraId="1D1B6739"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3F53C43B" w14:textId="77777777" w:rsidR="003B530D" w:rsidRDefault="003B530D" w:rsidP="00A6712B">
                    <w:pPr>
                      <w:jc w:val="right"/>
                    </w:pPr>
                    <w:r>
                      <w:t>0</w:t>
                    </w:r>
                  </w:p>
                </w:tc>
              </w:tr>
            </w:sdtContent>
          </w:sdt>
          <w:sdt>
            <w:sdtPr>
              <w:alias w:val="长期股权投资明细"/>
              <w:tag w:val="_GBC_daf82e8df55d4ba9bf351c25fd5a63c2"/>
              <w:id w:val="-2112879130"/>
              <w:lock w:val="sdtLocked"/>
              <w:placeholder>
                <w:docPart w:val="09A4BD70CBA147CEBCB77D5AB425BF09"/>
              </w:placeholder>
            </w:sdtPr>
            <w:sdtContent>
              <w:tr w:rsidR="003B530D" w14:paraId="2D50DD0C"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78C8684D" w14:textId="77777777" w:rsidR="003B530D" w:rsidRDefault="003B530D" w:rsidP="00A6712B">
                    <w:r>
                      <w:t>唐港铁路公司</w:t>
                    </w:r>
                  </w:p>
                </w:tc>
                <w:tc>
                  <w:tcPr>
                    <w:tcW w:w="771" w:type="pct"/>
                    <w:tcBorders>
                      <w:top w:val="single" w:sz="4" w:space="0" w:color="auto"/>
                      <w:left w:val="single" w:sz="4" w:space="0" w:color="auto"/>
                      <w:bottom w:val="single" w:sz="4" w:space="0" w:color="auto"/>
                      <w:right w:val="single" w:sz="4" w:space="0" w:color="auto"/>
                    </w:tcBorders>
                    <w:vAlign w:val="center"/>
                  </w:tcPr>
                  <w:p w14:paraId="3B565AB8" w14:textId="77777777" w:rsidR="003B530D" w:rsidRDefault="003B530D" w:rsidP="00A6712B">
                    <w:pPr>
                      <w:jc w:val="right"/>
                    </w:pPr>
                    <w:r>
                      <w:t>1,558,427,644</w:t>
                    </w:r>
                  </w:p>
                </w:tc>
                <w:tc>
                  <w:tcPr>
                    <w:tcW w:w="525" w:type="pct"/>
                    <w:tcBorders>
                      <w:top w:val="single" w:sz="4" w:space="0" w:color="auto"/>
                      <w:left w:val="single" w:sz="4" w:space="0" w:color="auto"/>
                      <w:bottom w:val="single" w:sz="4" w:space="0" w:color="auto"/>
                      <w:right w:val="single" w:sz="4" w:space="0" w:color="auto"/>
                    </w:tcBorders>
                    <w:vAlign w:val="center"/>
                  </w:tcPr>
                  <w:p w14:paraId="7AE30B59"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7337529C" w14:textId="77777777" w:rsidR="003B530D" w:rsidRDefault="003B530D" w:rsidP="00A6712B">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2C691F7D" w14:textId="77777777" w:rsidR="003B530D" w:rsidRDefault="003B530D" w:rsidP="00A6712B">
                    <w:pPr>
                      <w:jc w:val="right"/>
                    </w:pPr>
                    <w:r>
                      <w:t>1,558,427,644</w:t>
                    </w:r>
                  </w:p>
                </w:tc>
                <w:tc>
                  <w:tcPr>
                    <w:tcW w:w="525" w:type="pct"/>
                    <w:tcBorders>
                      <w:top w:val="single" w:sz="4" w:space="0" w:color="auto"/>
                      <w:left w:val="single" w:sz="4" w:space="0" w:color="auto"/>
                      <w:bottom w:val="single" w:sz="4" w:space="0" w:color="auto"/>
                      <w:right w:val="single" w:sz="4" w:space="0" w:color="auto"/>
                    </w:tcBorders>
                  </w:tcPr>
                  <w:p w14:paraId="57E9B8C7"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3C62973D" w14:textId="77777777" w:rsidR="003B530D" w:rsidRDefault="003B530D" w:rsidP="00A6712B">
                    <w:pPr>
                      <w:jc w:val="right"/>
                    </w:pPr>
                    <w:r>
                      <w:t>0</w:t>
                    </w:r>
                  </w:p>
                </w:tc>
              </w:tr>
            </w:sdtContent>
          </w:sdt>
          <w:sdt>
            <w:sdtPr>
              <w:alias w:val="长期股权投资明细"/>
              <w:tag w:val="_GBC_daf82e8df55d4ba9bf351c25fd5a63c2"/>
              <w:id w:val="-2072341878"/>
              <w:lock w:val="sdtLocked"/>
              <w:placeholder>
                <w:docPart w:val="7534DA90153C42F6A69AD359EE7D3003"/>
              </w:placeholder>
            </w:sdtPr>
            <w:sdtContent>
              <w:tr w:rsidR="003B530D" w14:paraId="3CE006C9"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123CDFB1" w14:textId="77777777" w:rsidR="003B530D" w:rsidRDefault="003B530D" w:rsidP="00A6712B">
                    <w:r>
                      <w:t>中鼎物流公司</w:t>
                    </w:r>
                  </w:p>
                </w:tc>
                <w:tc>
                  <w:tcPr>
                    <w:tcW w:w="771" w:type="pct"/>
                    <w:tcBorders>
                      <w:top w:val="single" w:sz="4" w:space="0" w:color="auto"/>
                      <w:left w:val="single" w:sz="4" w:space="0" w:color="auto"/>
                      <w:bottom w:val="single" w:sz="4" w:space="0" w:color="auto"/>
                      <w:right w:val="single" w:sz="4" w:space="0" w:color="auto"/>
                    </w:tcBorders>
                    <w:vAlign w:val="center"/>
                  </w:tcPr>
                  <w:p w14:paraId="445E43F8" w14:textId="77777777" w:rsidR="003B530D" w:rsidRDefault="003B530D" w:rsidP="00A6712B">
                    <w:pPr>
                      <w:jc w:val="right"/>
                    </w:pPr>
                    <w:r>
                      <w:t>1,750,100,000</w:t>
                    </w:r>
                  </w:p>
                </w:tc>
                <w:tc>
                  <w:tcPr>
                    <w:tcW w:w="525" w:type="pct"/>
                    <w:tcBorders>
                      <w:top w:val="single" w:sz="4" w:space="0" w:color="auto"/>
                      <w:left w:val="single" w:sz="4" w:space="0" w:color="auto"/>
                      <w:bottom w:val="single" w:sz="4" w:space="0" w:color="auto"/>
                      <w:right w:val="single" w:sz="4" w:space="0" w:color="auto"/>
                    </w:tcBorders>
                    <w:vAlign w:val="center"/>
                  </w:tcPr>
                  <w:p w14:paraId="6F62638C"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2C91E5A0" w14:textId="77777777" w:rsidR="003B530D" w:rsidRDefault="003B530D" w:rsidP="00A6712B">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7422F706" w14:textId="77777777" w:rsidR="003B530D" w:rsidRDefault="003B530D" w:rsidP="00A6712B">
                    <w:pPr>
                      <w:jc w:val="right"/>
                    </w:pPr>
                    <w:r>
                      <w:t>1,750,100,000</w:t>
                    </w:r>
                  </w:p>
                </w:tc>
                <w:tc>
                  <w:tcPr>
                    <w:tcW w:w="525" w:type="pct"/>
                    <w:tcBorders>
                      <w:top w:val="single" w:sz="4" w:space="0" w:color="auto"/>
                      <w:left w:val="single" w:sz="4" w:space="0" w:color="auto"/>
                      <w:bottom w:val="single" w:sz="4" w:space="0" w:color="auto"/>
                      <w:right w:val="single" w:sz="4" w:space="0" w:color="auto"/>
                    </w:tcBorders>
                  </w:tcPr>
                  <w:p w14:paraId="7C6BA174"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481DDE25" w14:textId="77777777" w:rsidR="003B530D" w:rsidRDefault="003B530D" w:rsidP="00A6712B">
                    <w:pPr>
                      <w:jc w:val="right"/>
                    </w:pPr>
                    <w:r>
                      <w:t>0</w:t>
                    </w:r>
                  </w:p>
                </w:tc>
              </w:tr>
            </w:sdtContent>
          </w:sdt>
          <w:sdt>
            <w:sdtPr>
              <w:alias w:val="长期股权投资明细"/>
              <w:tag w:val="_GBC_daf82e8df55d4ba9bf351c25fd5a63c2"/>
              <w:id w:val="537091485"/>
              <w:lock w:val="sdtLocked"/>
              <w:placeholder>
                <w:docPart w:val="7534DA90153C42F6A69AD359EE7D3003"/>
              </w:placeholder>
            </w:sdtPr>
            <w:sdtContent>
              <w:tr w:rsidR="003B530D" w14:paraId="771F03BD" w14:textId="77777777" w:rsidTr="0085603F">
                <w:tc>
                  <w:tcPr>
                    <w:tcW w:w="1042" w:type="pct"/>
                    <w:tcBorders>
                      <w:top w:val="single" w:sz="4" w:space="0" w:color="auto"/>
                      <w:left w:val="single" w:sz="4" w:space="0" w:color="auto"/>
                      <w:bottom w:val="single" w:sz="4" w:space="0" w:color="auto"/>
                      <w:right w:val="single" w:sz="4" w:space="0" w:color="auto"/>
                    </w:tcBorders>
                    <w:vAlign w:val="center"/>
                  </w:tcPr>
                  <w:p w14:paraId="79712296" w14:textId="55920098" w:rsidR="003B530D" w:rsidRDefault="003B530D" w:rsidP="00A6712B">
                    <w:r w:rsidRPr="003B530D">
                      <w:rPr>
                        <w:rFonts w:hint="eastAsia"/>
                      </w:rPr>
                      <w:t>西南环</w:t>
                    </w:r>
                    <w:r w:rsidR="0085603F">
                      <w:rPr>
                        <w:rFonts w:hint="eastAsia"/>
                      </w:rPr>
                      <w:t>铁路</w:t>
                    </w:r>
                    <w:r w:rsidRPr="003B530D">
                      <w:rPr>
                        <w:rFonts w:hint="eastAsia"/>
                      </w:rPr>
                      <w:t>公司</w:t>
                    </w:r>
                  </w:p>
                </w:tc>
                <w:tc>
                  <w:tcPr>
                    <w:tcW w:w="771" w:type="pct"/>
                    <w:tcBorders>
                      <w:top w:val="single" w:sz="4" w:space="0" w:color="auto"/>
                      <w:left w:val="single" w:sz="4" w:space="0" w:color="auto"/>
                      <w:bottom w:val="single" w:sz="4" w:space="0" w:color="auto"/>
                      <w:right w:val="single" w:sz="4" w:space="0" w:color="auto"/>
                    </w:tcBorders>
                    <w:vAlign w:val="center"/>
                  </w:tcPr>
                  <w:p w14:paraId="0448BEF8" w14:textId="77777777" w:rsidR="003B530D" w:rsidRDefault="003B530D" w:rsidP="00A6712B">
                    <w:pPr>
                      <w:jc w:val="right"/>
                    </w:pPr>
                    <w:r>
                      <w:t>3,271,833,516</w:t>
                    </w:r>
                  </w:p>
                </w:tc>
                <w:tc>
                  <w:tcPr>
                    <w:tcW w:w="525" w:type="pct"/>
                    <w:tcBorders>
                      <w:top w:val="single" w:sz="4" w:space="0" w:color="auto"/>
                      <w:left w:val="single" w:sz="4" w:space="0" w:color="auto"/>
                      <w:bottom w:val="single" w:sz="4" w:space="0" w:color="auto"/>
                      <w:right w:val="single" w:sz="4" w:space="0" w:color="auto"/>
                    </w:tcBorders>
                    <w:vAlign w:val="center"/>
                  </w:tcPr>
                  <w:p w14:paraId="75D2E7EA" w14:textId="77777777" w:rsidR="003B530D" w:rsidRDefault="003B530D" w:rsidP="00A6712B">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3717E236" w14:textId="77777777" w:rsidR="003B530D" w:rsidRDefault="003B530D" w:rsidP="00A6712B">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2A4E022B" w14:textId="77777777" w:rsidR="003B530D" w:rsidRDefault="003B530D" w:rsidP="00A6712B">
                    <w:pPr>
                      <w:jc w:val="right"/>
                    </w:pPr>
                    <w:r>
                      <w:t>3,271,833,516</w:t>
                    </w:r>
                  </w:p>
                </w:tc>
                <w:tc>
                  <w:tcPr>
                    <w:tcW w:w="525" w:type="pct"/>
                    <w:tcBorders>
                      <w:top w:val="single" w:sz="4" w:space="0" w:color="auto"/>
                      <w:left w:val="single" w:sz="4" w:space="0" w:color="auto"/>
                      <w:bottom w:val="single" w:sz="4" w:space="0" w:color="auto"/>
                      <w:right w:val="single" w:sz="4" w:space="0" w:color="auto"/>
                    </w:tcBorders>
                  </w:tcPr>
                  <w:p w14:paraId="0DB5E937" w14:textId="77777777" w:rsidR="003B530D" w:rsidRDefault="003B530D" w:rsidP="00A6712B">
                    <w:pPr>
                      <w:jc w:val="right"/>
                    </w:pPr>
                    <w:r>
                      <w:t>0</w:t>
                    </w:r>
                  </w:p>
                </w:tc>
                <w:tc>
                  <w:tcPr>
                    <w:tcW w:w="525" w:type="pct"/>
                    <w:tcBorders>
                      <w:top w:val="single" w:sz="4" w:space="0" w:color="auto"/>
                      <w:left w:val="single" w:sz="4" w:space="0" w:color="auto"/>
                      <w:bottom w:val="single" w:sz="4" w:space="0" w:color="auto"/>
                      <w:right w:val="single" w:sz="4" w:space="0" w:color="auto"/>
                    </w:tcBorders>
                  </w:tcPr>
                  <w:p w14:paraId="16C0A24C" w14:textId="77777777" w:rsidR="003B530D" w:rsidRDefault="003B530D" w:rsidP="00A6712B">
                    <w:pPr>
                      <w:jc w:val="right"/>
                    </w:pPr>
                    <w:r>
                      <w:t>0</w:t>
                    </w:r>
                  </w:p>
                </w:tc>
              </w:tr>
            </w:sdtContent>
          </w:sdt>
          <w:tr w:rsidR="003B530D" w14:paraId="52ADE3DF" w14:textId="77777777" w:rsidTr="0085603F">
            <w:sdt>
              <w:sdtPr>
                <w:tag w:val="_PLD_9515e88574304b2da64302e50d23e6cf"/>
                <w:id w:val="-1434117725"/>
                <w:lock w:val="sdtLocked"/>
              </w:sdtPr>
              <w:sdtContent>
                <w:tc>
                  <w:tcPr>
                    <w:tcW w:w="1042" w:type="pct"/>
                    <w:tcBorders>
                      <w:top w:val="single" w:sz="4" w:space="0" w:color="auto"/>
                      <w:left w:val="single" w:sz="4" w:space="0" w:color="auto"/>
                      <w:bottom w:val="single" w:sz="4" w:space="0" w:color="auto"/>
                      <w:right w:val="single" w:sz="4" w:space="0" w:color="auto"/>
                    </w:tcBorders>
                    <w:vAlign w:val="center"/>
                  </w:tcPr>
                  <w:p w14:paraId="7BDF6A75" w14:textId="77777777" w:rsidR="003B530D" w:rsidRDefault="003B530D" w:rsidP="003B530D">
                    <w:pPr>
                      <w:jc w:val="center"/>
                    </w:pPr>
                    <w:r>
                      <w:rPr>
                        <w:rFonts w:hint="eastAsia"/>
                      </w:rPr>
                      <w:t>合计</w:t>
                    </w:r>
                  </w:p>
                </w:tc>
              </w:sdtContent>
            </w:sdt>
            <w:tc>
              <w:tcPr>
                <w:tcW w:w="771" w:type="pct"/>
                <w:tcBorders>
                  <w:top w:val="single" w:sz="4" w:space="0" w:color="auto"/>
                  <w:left w:val="single" w:sz="4" w:space="0" w:color="auto"/>
                  <w:bottom w:val="single" w:sz="4" w:space="0" w:color="auto"/>
                  <w:right w:val="single" w:sz="4" w:space="0" w:color="auto"/>
                </w:tcBorders>
                <w:vAlign w:val="center"/>
              </w:tcPr>
              <w:p w14:paraId="450413FF" w14:textId="5B8533DC" w:rsidR="003B530D" w:rsidRDefault="003B530D" w:rsidP="003B530D">
                <w:pPr>
                  <w:jc w:val="right"/>
                </w:pPr>
                <w:r>
                  <w:t>12,359,253,719</w:t>
                </w:r>
              </w:p>
            </w:tc>
            <w:tc>
              <w:tcPr>
                <w:tcW w:w="525" w:type="pct"/>
                <w:tcBorders>
                  <w:top w:val="single" w:sz="4" w:space="0" w:color="auto"/>
                  <w:left w:val="single" w:sz="4" w:space="0" w:color="auto"/>
                  <w:bottom w:val="single" w:sz="4" w:space="0" w:color="auto"/>
                  <w:right w:val="single" w:sz="4" w:space="0" w:color="auto"/>
                </w:tcBorders>
                <w:vAlign w:val="center"/>
              </w:tcPr>
              <w:p w14:paraId="48800377" w14:textId="202363ED" w:rsidR="003B530D" w:rsidRDefault="003B530D" w:rsidP="003B530D">
                <w:pPr>
                  <w:jc w:val="right"/>
                </w:pPr>
                <w:r>
                  <w:t>0</w:t>
                </w:r>
              </w:p>
            </w:tc>
            <w:tc>
              <w:tcPr>
                <w:tcW w:w="658" w:type="pct"/>
                <w:tcBorders>
                  <w:top w:val="single" w:sz="4" w:space="0" w:color="auto"/>
                  <w:left w:val="single" w:sz="4" w:space="0" w:color="auto"/>
                  <w:bottom w:val="single" w:sz="4" w:space="0" w:color="auto"/>
                  <w:right w:val="single" w:sz="4" w:space="0" w:color="auto"/>
                </w:tcBorders>
                <w:vAlign w:val="center"/>
              </w:tcPr>
              <w:p w14:paraId="7211C04C" w14:textId="08BD4F3F" w:rsidR="003B530D" w:rsidRDefault="003B530D" w:rsidP="003B530D">
                <w:pPr>
                  <w:jc w:val="right"/>
                </w:pPr>
                <w:r>
                  <w:t>7,986,643</w:t>
                </w:r>
              </w:p>
            </w:tc>
            <w:tc>
              <w:tcPr>
                <w:tcW w:w="955" w:type="pct"/>
                <w:tcBorders>
                  <w:top w:val="single" w:sz="4" w:space="0" w:color="auto"/>
                  <w:left w:val="single" w:sz="4" w:space="0" w:color="auto"/>
                  <w:bottom w:val="single" w:sz="4" w:space="0" w:color="auto"/>
                  <w:right w:val="single" w:sz="4" w:space="0" w:color="auto"/>
                </w:tcBorders>
                <w:vAlign w:val="center"/>
              </w:tcPr>
              <w:p w14:paraId="2E0B1C2C" w14:textId="6195D6B0" w:rsidR="003B530D" w:rsidRDefault="003B530D" w:rsidP="003B530D">
                <w:pPr>
                  <w:jc w:val="right"/>
                </w:pPr>
                <w:r>
                  <w:t>12,351,267,076</w:t>
                </w:r>
              </w:p>
            </w:tc>
            <w:tc>
              <w:tcPr>
                <w:tcW w:w="525" w:type="pct"/>
                <w:tcBorders>
                  <w:top w:val="single" w:sz="4" w:space="0" w:color="auto"/>
                  <w:left w:val="single" w:sz="4" w:space="0" w:color="auto"/>
                  <w:bottom w:val="single" w:sz="4" w:space="0" w:color="auto"/>
                  <w:right w:val="single" w:sz="4" w:space="0" w:color="auto"/>
                </w:tcBorders>
                <w:vAlign w:val="center"/>
              </w:tcPr>
              <w:p w14:paraId="7B44817F" w14:textId="4C59FD9F" w:rsidR="003B530D" w:rsidRDefault="003B530D" w:rsidP="003B530D">
                <w:pPr>
                  <w:jc w:val="right"/>
                </w:pPr>
                <w:r>
                  <w:t>0</w:t>
                </w:r>
              </w:p>
            </w:tc>
            <w:tc>
              <w:tcPr>
                <w:tcW w:w="525" w:type="pct"/>
                <w:tcBorders>
                  <w:top w:val="single" w:sz="4" w:space="0" w:color="auto"/>
                  <w:left w:val="single" w:sz="4" w:space="0" w:color="auto"/>
                  <w:bottom w:val="single" w:sz="4" w:space="0" w:color="auto"/>
                  <w:right w:val="single" w:sz="4" w:space="0" w:color="auto"/>
                </w:tcBorders>
                <w:vAlign w:val="center"/>
              </w:tcPr>
              <w:p w14:paraId="0E28EA36" w14:textId="336394E1" w:rsidR="003B530D" w:rsidRDefault="003B530D" w:rsidP="003B530D">
                <w:pPr>
                  <w:jc w:val="right"/>
                </w:pPr>
                <w:r>
                  <w:t>0</w:t>
                </w:r>
              </w:p>
            </w:tc>
          </w:tr>
        </w:tbl>
        <w:p w14:paraId="02E43AD8" w14:textId="77777777" w:rsidR="007D34CC" w:rsidRDefault="007D34CC">
          <w:pPr>
            <w:sectPr w:rsidR="007D34CC" w:rsidSect="008E732D">
              <w:pgSz w:w="11906" w:h="16838"/>
              <w:pgMar w:top="1525" w:right="1276" w:bottom="1440" w:left="1797" w:header="856" w:footer="992" w:gutter="0"/>
              <w:cols w:space="425"/>
              <w:docGrid w:linePitch="312"/>
            </w:sectPr>
          </w:pPr>
        </w:p>
        <w:p w14:paraId="3089E44D" w14:textId="02C5D817" w:rsidR="009D01F0" w:rsidRDefault="00000000"/>
      </w:sdtContent>
    </w:sdt>
    <w:bookmarkStart w:id="289" w:name="_Hlk106375342" w:displacedByCustomXml="next"/>
    <w:sdt>
      <w:sdtPr>
        <w:rPr>
          <w:rFonts w:ascii="宋体" w:hAnsi="宋体" w:cs="宋体" w:hint="eastAsia"/>
          <w:b w:val="0"/>
          <w:bCs w:val="0"/>
          <w:kern w:val="0"/>
          <w:szCs w:val="21"/>
        </w:rPr>
        <w:alias w:val="模块:对联营、合营企业投资"/>
        <w:tag w:val="_GBC_eb61534d0a614526b319605aeaa9bf73"/>
        <w:id w:val="546496393"/>
        <w:lock w:val="sdtLocked"/>
        <w:placeholder>
          <w:docPart w:val="GBC22222222222222222222222222222"/>
        </w:placeholder>
      </w:sdtPr>
      <w:sdtEndPr>
        <w:rPr>
          <w:sz w:val="18"/>
          <w:szCs w:val="18"/>
        </w:rPr>
      </w:sdtEndPr>
      <w:sdtContent>
        <w:p w14:paraId="35081F63" w14:textId="77777777" w:rsidR="009D01F0" w:rsidRDefault="00174DED" w:rsidP="00BC60D6">
          <w:pPr>
            <w:pStyle w:val="4"/>
            <w:numPr>
              <w:ilvl w:val="0"/>
              <w:numId w:val="73"/>
            </w:numPr>
            <w:rPr>
              <w:rFonts w:ascii="宋体" w:hAnsi="宋体"/>
              <w:szCs w:val="21"/>
            </w:rPr>
          </w:pPr>
          <w:r>
            <w:rPr>
              <w:rFonts w:ascii="宋体" w:hAnsi="宋体" w:hint="eastAsia"/>
              <w:szCs w:val="21"/>
            </w:rPr>
            <w:t>对联营、</w:t>
          </w:r>
          <w:r>
            <w:rPr>
              <w:rFonts w:ascii="宋体" w:hAnsi="宋体" w:hint="eastAsia"/>
            </w:rPr>
            <w:t>合营</w:t>
          </w:r>
          <w:r>
            <w:rPr>
              <w:rFonts w:ascii="宋体" w:hAnsi="宋体" w:hint="eastAsia"/>
              <w:szCs w:val="21"/>
            </w:rPr>
            <w:t>企业投资</w:t>
          </w:r>
        </w:p>
        <w:sdt>
          <w:sdtPr>
            <w:alias w:val="是否适用：母公司对联营、合营企业投资[双击切换]"/>
            <w:tag w:val="_GBC_0837f60a15fc4684b64085618adca8d2"/>
            <w:id w:val="-2080443941"/>
            <w:lock w:val="sdtLocked"/>
            <w:placeholder>
              <w:docPart w:val="GBC22222222222222222222222222222"/>
            </w:placeholder>
          </w:sdtPr>
          <w:sdtContent>
            <w:p w14:paraId="13A8E266" w14:textId="3D3AFF12" w:rsidR="009D01F0" w:rsidRDefault="00174DED">
              <w:r>
                <w:fldChar w:fldCharType="begin"/>
              </w:r>
              <w:r w:rsidR="007D34CC">
                <w:instrText xml:space="preserve"> MACROBUTTON  SnrToggleCheckbox √适用 </w:instrText>
              </w:r>
              <w:r>
                <w:fldChar w:fldCharType="end"/>
              </w:r>
              <w:r>
                <w:fldChar w:fldCharType="begin"/>
              </w:r>
              <w:r w:rsidR="007D34CC">
                <w:instrText xml:space="preserve"> MACROBUTTON  SnrToggleCheckbox □不适用 </w:instrText>
              </w:r>
              <w:r>
                <w:fldChar w:fldCharType="end"/>
              </w:r>
            </w:p>
          </w:sdtContent>
        </w:sdt>
        <w:p w14:paraId="510216D4" w14:textId="77777777" w:rsidR="009D01F0" w:rsidRDefault="00174DED">
          <w:pPr>
            <w:jc w:val="right"/>
          </w:pPr>
          <w:r>
            <w:rPr>
              <w:rFonts w:hint="eastAsia"/>
            </w:rPr>
            <w:t>单位：</w:t>
          </w:r>
          <w:sdt>
            <w:sdtPr>
              <w:rPr>
                <w:rFonts w:hint="eastAsia"/>
              </w:rPr>
              <w:alias w:val="单位：母公司财务附注：对联营、合营企业投资"/>
              <w:tag w:val="_GBC_d8af48cd34c54e749df777d4e6a5e2ed"/>
              <w:id w:val="15699982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母公司财务附注：对联营、合营企业投资"/>
              <w:tag w:val="_GBC_5b4bb22c6cca42989bcd538938127ee2"/>
              <w:id w:val="-71900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1418"/>
            <w:gridCol w:w="850"/>
            <w:gridCol w:w="850"/>
            <w:gridCol w:w="1277"/>
            <w:gridCol w:w="991"/>
            <w:gridCol w:w="1274"/>
            <w:gridCol w:w="1274"/>
            <w:gridCol w:w="1135"/>
            <w:gridCol w:w="570"/>
            <w:gridCol w:w="1238"/>
            <w:gridCol w:w="1130"/>
          </w:tblGrid>
          <w:tr w:rsidR="007D34CC" w:rsidRPr="007D34CC" w14:paraId="57143E39" w14:textId="77777777" w:rsidTr="007D34CC">
            <w:sdt>
              <w:sdtPr>
                <w:rPr>
                  <w:sz w:val="14"/>
                  <w:szCs w:val="14"/>
                </w:rPr>
                <w:tag w:val="_PLD_abfaca7df388426499f44c3fb444b469"/>
                <w:id w:val="-2084746530"/>
                <w:lock w:val="sdtLocked"/>
              </w:sdtPr>
              <w:sdtContent>
                <w:tc>
                  <w:tcPr>
                    <w:tcW w:w="664" w:type="pct"/>
                    <w:vMerge w:val="restart"/>
                    <w:tcBorders>
                      <w:top w:val="single" w:sz="4" w:space="0" w:color="auto"/>
                      <w:left w:val="single" w:sz="4" w:space="0" w:color="auto"/>
                      <w:right w:val="single" w:sz="4" w:space="0" w:color="auto"/>
                    </w:tcBorders>
                    <w:shd w:val="clear" w:color="auto" w:fill="auto"/>
                    <w:vAlign w:val="center"/>
                  </w:tcPr>
                  <w:p w14:paraId="616F37B4" w14:textId="77777777" w:rsidR="007D34CC" w:rsidRPr="007D34CC" w:rsidRDefault="007D34CC" w:rsidP="00D03340">
                    <w:pPr>
                      <w:jc w:val="center"/>
                      <w:rPr>
                        <w:sz w:val="14"/>
                        <w:szCs w:val="14"/>
                      </w:rPr>
                    </w:pPr>
                    <w:r w:rsidRPr="007D34CC">
                      <w:rPr>
                        <w:rFonts w:hint="eastAsia"/>
                        <w:sz w:val="14"/>
                        <w:szCs w:val="14"/>
                      </w:rPr>
                      <w:t>投资</w:t>
                    </w:r>
                  </w:p>
                  <w:p w14:paraId="02B8D461" w14:textId="77777777" w:rsidR="007D34CC" w:rsidRPr="007D34CC" w:rsidRDefault="007D34CC" w:rsidP="00D03340">
                    <w:pPr>
                      <w:jc w:val="center"/>
                      <w:rPr>
                        <w:sz w:val="14"/>
                        <w:szCs w:val="14"/>
                      </w:rPr>
                    </w:pPr>
                    <w:r w:rsidRPr="007D34CC">
                      <w:rPr>
                        <w:rFonts w:hint="eastAsia"/>
                        <w:sz w:val="14"/>
                        <w:szCs w:val="14"/>
                      </w:rPr>
                      <w:t>单位</w:t>
                    </w:r>
                  </w:p>
                </w:tc>
              </w:sdtContent>
            </w:sdt>
            <w:sdt>
              <w:sdtPr>
                <w:rPr>
                  <w:sz w:val="14"/>
                  <w:szCs w:val="14"/>
                </w:rPr>
                <w:tag w:val="_PLD_05798c5c44604c97a951491f90362ede"/>
                <w:id w:val="1857925359"/>
                <w:lock w:val="sdtLocked"/>
              </w:sdtPr>
              <w:sdtContent>
                <w:tc>
                  <w:tcPr>
                    <w:tcW w:w="512" w:type="pct"/>
                    <w:vMerge w:val="restart"/>
                    <w:tcBorders>
                      <w:top w:val="single" w:sz="4" w:space="0" w:color="auto"/>
                      <w:left w:val="single" w:sz="4" w:space="0" w:color="auto"/>
                      <w:right w:val="single" w:sz="4" w:space="0" w:color="auto"/>
                    </w:tcBorders>
                    <w:shd w:val="clear" w:color="auto" w:fill="auto"/>
                    <w:vAlign w:val="center"/>
                  </w:tcPr>
                  <w:p w14:paraId="07B83481" w14:textId="77777777" w:rsidR="007D34CC" w:rsidRPr="007D34CC" w:rsidRDefault="007D34CC" w:rsidP="00D03340">
                    <w:pPr>
                      <w:jc w:val="center"/>
                      <w:rPr>
                        <w:sz w:val="14"/>
                        <w:szCs w:val="14"/>
                      </w:rPr>
                    </w:pPr>
                    <w:r w:rsidRPr="007D34CC">
                      <w:rPr>
                        <w:rFonts w:hint="eastAsia"/>
                        <w:sz w:val="14"/>
                        <w:szCs w:val="14"/>
                      </w:rPr>
                      <w:t>期初</w:t>
                    </w:r>
                  </w:p>
                  <w:p w14:paraId="40C2F33C" w14:textId="77777777" w:rsidR="007D34CC" w:rsidRPr="007D34CC" w:rsidRDefault="007D34CC" w:rsidP="00D03340">
                    <w:pPr>
                      <w:jc w:val="center"/>
                      <w:rPr>
                        <w:sz w:val="14"/>
                        <w:szCs w:val="14"/>
                      </w:rPr>
                    </w:pPr>
                    <w:r w:rsidRPr="007D34CC">
                      <w:rPr>
                        <w:rFonts w:hint="eastAsia"/>
                        <w:sz w:val="14"/>
                        <w:szCs w:val="14"/>
                      </w:rPr>
                      <w:t>余额</w:t>
                    </w:r>
                  </w:p>
                </w:tc>
              </w:sdtContent>
            </w:sdt>
            <w:sdt>
              <w:sdtPr>
                <w:rPr>
                  <w:sz w:val="14"/>
                  <w:szCs w:val="14"/>
                </w:rPr>
                <w:tag w:val="_PLD_0a2bbaaacf944dc499773ce9e49a7a44"/>
                <w:id w:val="658590100"/>
                <w:lock w:val="sdtLocked"/>
              </w:sdtPr>
              <w:sdtContent>
                <w:tc>
                  <w:tcPr>
                    <w:tcW w:w="2969"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11FA2260" w14:textId="77777777" w:rsidR="007D34CC" w:rsidRPr="007D34CC" w:rsidRDefault="007D34CC" w:rsidP="00D03340">
                    <w:pPr>
                      <w:jc w:val="center"/>
                      <w:rPr>
                        <w:sz w:val="14"/>
                        <w:szCs w:val="14"/>
                      </w:rPr>
                    </w:pPr>
                    <w:r w:rsidRPr="007D34CC">
                      <w:rPr>
                        <w:rFonts w:hint="eastAsia"/>
                        <w:sz w:val="14"/>
                        <w:szCs w:val="14"/>
                      </w:rPr>
                      <w:t>本期增减变动</w:t>
                    </w:r>
                  </w:p>
                </w:tc>
              </w:sdtContent>
            </w:sdt>
            <w:sdt>
              <w:sdtPr>
                <w:rPr>
                  <w:sz w:val="14"/>
                  <w:szCs w:val="14"/>
                </w:rPr>
                <w:tag w:val="_PLD_08d96ebd050e43e4a66f158230dee5ce"/>
                <w:id w:val="437655342"/>
                <w:lock w:val="sdtLocked"/>
              </w:sdtPr>
              <w:sdtContent>
                <w:tc>
                  <w:tcPr>
                    <w:tcW w:w="447" w:type="pct"/>
                    <w:vMerge w:val="restart"/>
                    <w:tcBorders>
                      <w:top w:val="single" w:sz="4" w:space="0" w:color="auto"/>
                      <w:left w:val="single" w:sz="4" w:space="0" w:color="auto"/>
                      <w:right w:val="single" w:sz="4" w:space="0" w:color="auto"/>
                    </w:tcBorders>
                    <w:shd w:val="clear" w:color="auto" w:fill="auto"/>
                    <w:vAlign w:val="center"/>
                  </w:tcPr>
                  <w:p w14:paraId="44058269" w14:textId="77777777" w:rsidR="007D34CC" w:rsidRPr="007D34CC" w:rsidRDefault="007D34CC" w:rsidP="00D03340">
                    <w:pPr>
                      <w:jc w:val="center"/>
                      <w:rPr>
                        <w:sz w:val="14"/>
                        <w:szCs w:val="14"/>
                      </w:rPr>
                    </w:pPr>
                    <w:r w:rsidRPr="007D34CC">
                      <w:rPr>
                        <w:rFonts w:hint="eastAsia"/>
                        <w:sz w:val="14"/>
                        <w:szCs w:val="14"/>
                      </w:rPr>
                      <w:t>期末</w:t>
                    </w:r>
                  </w:p>
                  <w:p w14:paraId="2268BF34" w14:textId="77777777" w:rsidR="007D34CC" w:rsidRPr="007D34CC" w:rsidRDefault="007D34CC" w:rsidP="00D03340">
                    <w:pPr>
                      <w:jc w:val="center"/>
                      <w:rPr>
                        <w:sz w:val="14"/>
                        <w:szCs w:val="14"/>
                      </w:rPr>
                    </w:pPr>
                    <w:r w:rsidRPr="007D34CC">
                      <w:rPr>
                        <w:rFonts w:hint="eastAsia"/>
                        <w:sz w:val="14"/>
                        <w:szCs w:val="14"/>
                      </w:rPr>
                      <w:t>余额</w:t>
                    </w:r>
                  </w:p>
                </w:tc>
              </w:sdtContent>
            </w:sdt>
            <w:sdt>
              <w:sdtPr>
                <w:rPr>
                  <w:sz w:val="14"/>
                  <w:szCs w:val="14"/>
                </w:rPr>
                <w:tag w:val="_PLD_7926cd06c0474fbd9ec1c3b927ae616d"/>
                <w:id w:val="-1928266549"/>
                <w:lock w:val="sdtLocked"/>
              </w:sdtPr>
              <w:sdtContent>
                <w:tc>
                  <w:tcPr>
                    <w:tcW w:w="408" w:type="pct"/>
                    <w:vMerge w:val="restart"/>
                    <w:tcBorders>
                      <w:top w:val="single" w:sz="4" w:space="0" w:color="auto"/>
                      <w:left w:val="single" w:sz="4" w:space="0" w:color="auto"/>
                      <w:right w:val="single" w:sz="4" w:space="0" w:color="auto"/>
                    </w:tcBorders>
                    <w:shd w:val="clear" w:color="auto" w:fill="auto"/>
                    <w:vAlign w:val="center"/>
                  </w:tcPr>
                  <w:p w14:paraId="277BE531" w14:textId="77777777" w:rsidR="007D34CC" w:rsidRPr="007D34CC" w:rsidRDefault="007D34CC" w:rsidP="00D03340">
                    <w:pPr>
                      <w:jc w:val="center"/>
                      <w:rPr>
                        <w:sz w:val="14"/>
                        <w:szCs w:val="14"/>
                      </w:rPr>
                    </w:pPr>
                    <w:r w:rsidRPr="007D34CC">
                      <w:rPr>
                        <w:rFonts w:hint="eastAsia"/>
                        <w:sz w:val="14"/>
                        <w:szCs w:val="14"/>
                      </w:rPr>
                      <w:t>减值准备期末余额</w:t>
                    </w:r>
                  </w:p>
                </w:tc>
              </w:sdtContent>
            </w:sdt>
          </w:tr>
          <w:tr w:rsidR="007D34CC" w:rsidRPr="007D34CC" w14:paraId="71014FB0" w14:textId="77777777" w:rsidTr="007D34CC">
            <w:tc>
              <w:tcPr>
                <w:tcW w:w="664" w:type="pct"/>
                <w:vMerge/>
                <w:tcBorders>
                  <w:left w:val="single" w:sz="4" w:space="0" w:color="auto"/>
                  <w:bottom w:val="single" w:sz="4" w:space="0" w:color="auto"/>
                  <w:right w:val="single" w:sz="4" w:space="0" w:color="auto"/>
                </w:tcBorders>
                <w:shd w:val="clear" w:color="auto" w:fill="auto"/>
              </w:tcPr>
              <w:p w14:paraId="3EA3FE1A" w14:textId="77777777" w:rsidR="007D34CC" w:rsidRPr="007D34CC" w:rsidRDefault="007D34CC" w:rsidP="00D03340">
                <w:pPr>
                  <w:jc w:val="center"/>
                  <w:rPr>
                    <w:sz w:val="14"/>
                    <w:szCs w:val="14"/>
                  </w:rPr>
                </w:pPr>
              </w:p>
            </w:tc>
            <w:tc>
              <w:tcPr>
                <w:tcW w:w="512" w:type="pct"/>
                <w:vMerge/>
                <w:tcBorders>
                  <w:left w:val="single" w:sz="4" w:space="0" w:color="auto"/>
                  <w:bottom w:val="single" w:sz="4" w:space="0" w:color="auto"/>
                  <w:right w:val="single" w:sz="4" w:space="0" w:color="auto"/>
                </w:tcBorders>
                <w:shd w:val="clear" w:color="auto" w:fill="auto"/>
              </w:tcPr>
              <w:p w14:paraId="34580CC7" w14:textId="77777777" w:rsidR="007D34CC" w:rsidRPr="007D34CC" w:rsidRDefault="007D34CC" w:rsidP="00D03340">
                <w:pPr>
                  <w:jc w:val="center"/>
                  <w:rPr>
                    <w:sz w:val="14"/>
                    <w:szCs w:val="14"/>
                  </w:rPr>
                </w:pPr>
              </w:p>
            </w:tc>
            <w:sdt>
              <w:sdtPr>
                <w:rPr>
                  <w:sz w:val="14"/>
                  <w:szCs w:val="14"/>
                </w:rPr>
                <w:tag w:val="_PLD_c2a32165f0334d7c8fde829ff4c17575"/>
                <w:id w:val="1610548274"/>
                <w:lock w:val="sdtLocked"/>
              </w:sdtPr>
              <w:sdtContent>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0EF0643" w14:textId="77777777" w:rsidR="007D34CC" w:rsidRPr="007D34CC" w:rsidRDefault="007D34CC" w:rsidP="00D03340">
                    <w:pPr>
                      <w:jc w:val="center"/>
                      <w:rPr>
                        <w:sz w:val="14"/>
                        <w:szCs w:val="14"/>
                      </w:rPr>
                    </w:pPr>
                    <w:r w:rsidRPr="007D34CC">
                      <w:rPr>
                        <w:rFonts w:hint="eastAsia"/>
                        <w:sz w:val="14"/>
                        <w:szCs w:val="14"/>
                      </w:rPr>
                      <w:t>追加投资</w:t>
                    </w:r>
                  </w:p>
                </w:tc>
              </w:sdtContent>
            </w:sdt>
            <w:sdt>
              <w:sdtPr>
                <w:rPr>
                  <w:sz w:val="14"/>
                  <w:szCs w:val="14"/>
                </w:rPr>
                <w:tag w:val="_PLD_71fe608b4d73467797eee694efbf7ebb"/>
                <w:id w:val="983203113"/>
                <w:lock w:val="sdtLocked"/>
              </w:sdtPr>
              <w:sdtContent>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5CCFF541" w14:textId="77777777" w:rsidR="007D34CC" w:rsidRPr="007D34CC" w:rsidRDefault="007D34CC" w:rsidP="00D03340">
                    <w:pPr>
                      <w:jc w:val="center"/>
                      <w:rPr>
                        <w:sz w:val="14"/>
                        <w:szCs w:val="14"/>
                      </w:rPr>
                    </w:pPr>
                    <w:r w:rsidRPr="007D34CC">
                      <w:rPr>
                        <w:rFonts w:hint="eastAsia"/>
                        <w:sz w:val="14"/>
                        <w:szCs w:val="14"/>
                      </w:rPr>
                      <w:t>减少投资</w:t>
                    </w:r>
                  </w:p>
                </w:tc>
              </w:sdtContent>
            </w:sdt>
            <w:sdt>
              <w:sdtPr>
                <w:rPr>
                  <w:sz w:val="14"/>
                  <w:szCs w:val="14"/>
                </w:rPr>
                <w:tag w:val="_PLD_f05a50a0bc284599af7a40502cd10a40"/>
                <w:id w:val="-579447750"/>
                <w:lock w:val="sdtLocked"/>
              </w:sdtPr>
              <w:sdtContent>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3100B24E" w14:textId="77777777" w:rsidR="007D34CC" w:rsidRPr="007D34CC" w:rsidRDefault="007D34CC" w:rsidP="00D03340">
                    <w:pPr>
                      <w:jc w:val="center"/>
                      <w:rPr>
                        <w:sz w:val="14"/>
                        <w:szCs w:val="14"/>
                      </w:rPr>
                    </w:pPr>
                    <w:r w:rsidRPr="007D34CC">
                      <w:rPr>
                        <w:rFonts w:hint="eastAsia"/>
                        <w:sz w:val="14"/>
                        <w:szCs w:val="14"/>
                      </w:rPr>
                      <w:t>权益法下确认的投资损益</w:t>
                    </w:r>
                  </w:p>
                </w:tc>
              </w:sdtContent>
            </w:sdt>
            <w:sdt>
              <w:sdtPr>
                <w:rPr>
                  <w:sz w:val="14"/>
                  <w:szCs w:val="14"/>
                </w:rPr>
                <w:tag w:val="_PLD_02248a0958484589b824cff096f8d135"/>
                <w:id w:val="-1698306880"/>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2C51F33" w14:textId="77777777" w:rsidR="007D34CC" w:rsidRPr="007D34CC" w:rsidRDefault="007D34CC" w:rsidP="00D03340">
                    <w:pPr>
                      <w:jc w:val="center"/>
                      <w:rPr>
                        <w:sz w:val="14"/>
                        <w:szCs w:val="14"/>
                      </w:rPr>
                    </w:pPr>
                    <w:r w:rsidRPr="007D34CC">
                      <w:rPr>
                        <w:rFonts w:hint="eastAsia"/>
                        <w:sz w:val="14"/>
                        <w:szCs w:val="14"/>
                      </w:rPr>
                      <w:t>其他综合收益调整</w:t>
                    </w:r>
                  </w:p>
                </w:tc>
              </w:sdtContent>
            </w:sdt>
            <w:sdt>
              <w:sdtPr>
                <w:rPr>
                  <w:sz w:val="14"/>
                  <w:szCs w:val="14"/>
                </w:rPr>
                <w:tag w:val="_PLD_7fb58b4af07a4b58a9b3d08dc004f3ee"/>
                <w:id w:val="154040378"/>
                <w:lock w:val="sdtLocked"/>
              </w:sdtPr>
              <w:sdtContent>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5F4A983B" w14:textId="77777777" w:rsidR="007D34CC" w:rsidRPr="007D34CC" w:rsidRDefault="007D34CC" w:rsidP="00D03340">
                    <w:pPr>
                      <w:jc w:val="center"/>
                      <w:rPr>
                        <w:sz w:val="14"/>
                        <w:szCs w:val="14"/>
                      </w:rPr>
                    </w:pPr>
                    <w:r w:rsidRPr="007D34CC">
                      <w:rPr>
                        <w:rFonts w:hint="eastAsia"/>
                        <w:sz w:val="14"/>
                        <w:szCs w:val="14"/>
                      </w:rPr>
                      <w:t>其他权益变动</w:t>
                    </w:r>
                  </w:p>
                </w:tc>
              </w:sdtContent>
            </w:sdt>
            <w:sdt>
              <w:sdtPr>
                <w:rPr>
                  <w:sz w:val="14"/>
                  <w:szCs w:val="14"/>
                </w:rPr>
                <w:tag w:val="_PLD_222556d83dca4844b27c9b0b28e96430"/>
                <w:id w:val="-1568883020"/>
                <w:lock w:val="sdtLocked"/>
              </w:sdtPr>
              <w:sdtContent>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BBEEBD2" w14:textId="77777777" w:rsidR="007D34CC" w:rsidRPr="007D34CC" w:rsidRDefault="007D34CC" w:rsidP="00D03340">
                    <w:pPr>
                      <w:jc w:val="center"/>
                      <w:rPr>
                        <w:sz w:val="14"/>
                        <w:szCs w:val="14"/>
                      </w:rPr>
                    </w:pPr>
                    <w:r w:rsidRPr="007D34CC">
                      <w:rPr>
                        <w:rFonts w:hint="eastAsia"/>
                        <w:sz w:val="14"/>
                        <w:szCs w:val="14"/>
                      </w:rPr>
                      <w:t>宣告发放现金股利或利润</w:t>
                    </w:r>
                  </w:p>
                </w:tc>
              </w:sdtContent>
            </w:sdt>
            <w:sdt>
              <w:sdtPr>
                <w:rPr>
                  <w:sz w:val="14"/>
                  <w:szCs w:val="14"/>
                </w:rPr>
                <w:tag w:val="_PLD_3ccc36abfffc49a99807a98ffb9d12d5"/>
                <w:id w:val="1430541478"/>
                <w:lock w:val="sdtLocked"/>
              </w:sdtPr>
              <w:sdtContent>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7669C6B4" w14:textId="77777777" w:rsidR="007D34CC" w:rsidRPr="007D34CC" w:rsidRDefault="007D34CC" w:rsidP="00D03340">
                    <w:pPr>
                      <w:jc w:val="center"/>
                      <w:rPr>
                        <w:sz w:val="14"/>
                        <w:szCs w:val="14"/>
                      </w:rPr>
                    </w:pPr>
                    <w:r w:rsidRPr="007D34CC">
                      <w:rPr>
                        <w:rFonts w:hint="eastAsia"/>
                        <w:sz w:val="14"/>
                        <w:szCs w:val="14"/>
                      </w:rPr>
                      <w:t>计提减值准备</w:t>
                    </w:r>
                  </w:p>
                </w:tc>
              </w:sdtContent>
            </w:sdt>
            <w:sdt>
              <w:sdtPr>
                <w:rPr>
                  <w:sz w:val="14"/>
                  <w:szCs w:val="14"/>
                </w:rPr>
                <w:tag w:val="_PLD_a907ceb1e793491d9fd8ecad7300602c"/>
                <w:id w:val="-1284951075"/>
                <w:lock w:val="sdtLocked"/>
              </w:sdtPr>
              <w:sdtContent>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52F8EB6A" w14:textId="77777777" w:rsidR="007D34CC" w:rsidRPr="007D34CC" w:rsidRDefault="007D34CC" w:rsidP="00D03340">
                    <w:pPr>
                      <w:jc w:val="center"/>
                      <w:rPr>
                        <w:sz w:val="14"/>
                        <w:szCs w:val="14"/>
                      </w:rPr>
                    </w:pPr>
                    <w:r w:rsidRPr="007D34CC">
                      <w:rPr>
                        <w:rFonts w:hint="eastAsia"/>
                        <w:sz w:val="14"/>
                        <w:szCs w:val="14"/>
                      </w:rPr>
                      <w:t>其他</w:t>
                    </w:r>
                  </w:p>
                </w:tc>
              </w:sdtContent>
            </w:sdt>
            <w:tc>
              <w:tcPr>
                <w:tcW w:w="447" w:type="pct"/>
                <w:vMerge/>
                <w:tcBorders>
                  <w:left w:val="single" w:sz="4" w:space="0" w:color="auto"/>
                  <w:bottom w:val="single" w:sz="4" w:space="0" w:color="auto"/>
                  <w:right w:val="single" w:sz="4" w:space="0" w:color="auto"/>
                </w:tcBorders>
                <w:shd w:val="clear" w:color="auto" w:fill="auto"/>
              </w:tcPr>
              <w:p w14:paraId="326C1D72" w14:textId="77777777" w:rsidR="007D34CC" w:rsidRPr="007D34CC" w:rsidRDefault="007D34CC" w:rsidP="00D03340">
                <w:pPr>
                  <w:jc w:val="center"/>
                  <w:rPr>
                    <w:sz w:val="14"/>
                    <w:szCs w:val="14"/>
                  </w:rPr>
                </w:pPr>
              </w:p>
            </w:tc>
            <w:tc>
              <w:tcPr>
                <w:tcW w:w="408" w:type="pct"/>
                <w:vMerge/>
                <w:tcBorders>
                  <w:left w:val="single" w:sz="4" w:space="0" w:color="auto"/>
                  <w:bottom w:val="single" w:sz="4" w:space="0" w:color="auto"/>
                  <w:right w:val="single" w:sz="4" w:space="0" w:color="auto"/>
                </w:tcBorders>
                <w:shd w:val="clear" w:color="auto" w:fill="auto"/>
              </w:tcPr>
              <w:p w14:paraId="78B27361" w14:textId="77777777" w:rsidR="007D34CC" w:rsidRPr="007D34CC" w:rsidRDefault="007D34CC" w:rsidP="00D03340">
                <w:pPr>
                  <w:jc w:val="center"/>
                  <w:rPr>
                    <w:sz w:val="14"/>
                    <w:szCs w:val="14"/>
                  </w:rPr>
                </w:pPr>
              </w:p>
            </w:tc>
          </w:tr>
          <w:tr w:rsidR="007D34CC" w:rsidRPr="007D34CC" w14:paraId="72D1DFA2" w14:textId="77777777" w:rsidTr="00D03340">
            <w:sdt>
              <w:sdtPr>
                <w:rPr>
                  <w:sz w:val="14"/>
                  <w:szCs w:val="14"/>
                </w:rPr>
                <w:tag w:val="_PLD_61dc54109424419aa8f35cf797c2d59e"/>
                <w:id w:val="-458260981"/>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5A5B1217" w14:textId="77777777" w:rsidR="007D34CC" w:rsidRPr="007D34CC" w:rsidRDefault="007D34CC" w:rsidP="00D03340">
                    <w:pPr>
                      <w:rPr>
                        <w:sz w:val="14"/>
                        <w:szCs w:val="14"/>
                      </w:rPr>
                    </w:pPr>
                    <w:r w:rsidRPr="007D34CC">
                      <w:rPr>
                        <w:rFonts w:hint="eastAsia"/>
                        <w:sz w:val="14"/>
                        <w:szCs w:val="14"/>
                      </w:rPr>
                      <w:t>一、合营企业</w:t>
                    </w:r>
                  </w:p>
                </w:tc>
              </w:sdtContent>
            </w:sdt>
          </w:tr>
          <w:sdt>
            <w:sdtPr>
              <w:rPr>
                <w:sz w:val="14"/>
                <w:szCs w:val="14"/>
              </w:rPr>
              <w:alias w:val="合营企业投资信息明细"/>
              <w:tag w:val="_TUP_9b8b6a80436c43b697af4e8cbbc9e9fb"/>
              <w:id w:val="-944225684"/>
              <w:lock w:val="sdtLocked"/>
              <w:placeholder>
                <w:docPart w:val="660190288456442DA563E86818F53746"/>
              </w:placeholder>
            </w:sdtPr>
            <w:sdtContent>
              <w:tr w:rsidR="007D34CC" w:rsidRPr="007D34CC" w14:paraId="4D3B25DC" w14:textId="77777777" w:rsidTr="007D34CC">
                <w:tc>
                  <w:tcPr>
                    <w:tcW w:w="664" w:type="pct"/>
                    <w:tcBorders>
                      <w:top w:val="single" w:sz="4" w:space="0" w:color="auto"/>
                      <w:left w:val="single" w:sz="4" w:space="0" w:color="auto"/>
                      <w:bottom w:val="single" w:sz="4" w:space="0" w:color="auto"/>
                      <w:right w:val="single" w:sz="4" w:space="0" w:color="auto"/>
                    </w:tcBorders>
                    <w:shd w:val="clear" w:color="auto" w:fill="auto"/>
                  </w:tcPr>
                  <w:p w14:paraId="787D3D8A" w14:textId="77777777" w:rsidR="007D34CC" w:rsidRPr="007D34CC" w:rsidRDefault="007D34CC" w:rsidP="00D03340">
                    <w:pPr>
                      <w:rPr>
                        <w:sz w:val="14"/>
                        <w:szCs w:val="14"/>
                      </w:rPr>
                    </w:pPr>
                    <w:r w:rsidRPr="007D34CC">
                      <w:rPr>
                        <w:rFonts w:hint="eastAsia"/>
                        <w:sz w:val="14"/>
                        <w:szCs w:val="14"/>
                      </w:rPr>
                      <w:t>无</w:t>
                    </w: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77AEC25A" w14:textId="77777777" w:rsidR="007D34CC" w:rsidRPr="007D34CC" w:rsidRDefault="007D34CC" w:rsidP="00D03340">
                    <w:pPr>
                      <w:jc w:val="right"/>
                      <w:rPr>
                        <w:sz w:val="14"/>
                        <w:szCs w:val="1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14:paraId="0662F434" w14:textId="77777777" w:rsidR="007D34CC" w:rsidRPr="007D34CC" w:rsidRDefault="007D34CC" w:rsidP="00D03340">
                    <w:pPr>
                      <w:jc w:val="right"/>
                      <w:rPr>
                        <w:sz w:val="14"/>
                        <w:szCs w:val="1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14:paraId="1D3F2BF6" w14:textId="77777777" w:rsidR="007D34CC" w:rsidRPr="007D34CC" w:rsidRDefault="007D34CC" w:rsidP="00D03340">
                    <w:pPr>
                      <w:jc w:val="right"/>
                      <w:rPr>
                        <w:sz w:val="14"/>
                        <w:szCs w:val="14"/>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1B863145" w14:textId="77777777" w:rsidR="007D34CC" w:rsidRPr="007D34CC" w:rsidRDefault="007D34CC" w:rsidP="00D03340">
                    <w:pPr>
                      <w:jc w:val="right"/>
                      <w:rPr>
                        <w:sz w:val="14"/>
                        <w:szCs w:val="14"/>
                      </w:rPr>
                    </w:pP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061CE0B0" w14:textId="77777777" w:rsidR="007D34CC" w:rsidRPr="007D34CC" w:rsidRDefault="007D34CC" w:rsidP="00D03340">
                    <w:pPr>
                      <w:jc w:val="right"/>
                      <w:rPr>
                        <w:sz w:val="14"/>
                        <w:szCs w:val="14"/>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CE47165" w14:textId="77777777" w:rsidR="007D34CC" w:rsidRPr="007D34CC" w:rsidRDefault="007D34CC" w:rsidP="00D03340">
                    <w:pPr>
                      <w:jc w:val="right"/>
                      <w:rPr>
                        <w:sz w:val="14"/>
                        <w:szCs w:val="14"/>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02DEDEAD" w14:textId="77777777" w:rsidR="007D34CC" w:rsidRPr="007D34CC" w:rsidRDefault="007D34CC" w:rsidP="00D03340">
                    <w:pPr>
                      <w:jc w:val="right"/>
                      <w:rPr>
                        <w:sz w:val="14"/>
                        <w:szCs w:val="14"/>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B11420E" w14:textId="77777777" w:rsidR="007D34CC" w:rsidRPr="007D34CC" w:rsidRDefault="007D34CC" w:rsidP="00D03340">
                    <w:pPr>
                      <w:jc w:val="right"/>
                      <w:rPr>
                        <w:sz w:val="14"/>
                        <w:szCs w:val="14"/>
                      </w:rPr>
                    </w:pPr>
                  </w:p>
                </w:tc>
                <w:tc>
                  <w:tcPr>
                    <w:tcW w:w="206" w:type="pct"/>
                    <w:tcBorders>
                      <w:top w:val="single" w:sz="4" w:space="0" w:color="auto"/>
                      <w:left w:val="single" w:sz="4" w:space="0" w:color="auto"/>
                      <w:bottom w:val="single" w:sz="4" w:space="0" w:color="auto"/>
                      <w:right w:val="single" w:sz="4" w:space="0" w:color="auto"/>
                    </w:tcBorders>
                    <w:shd w:val="clear" w:color="auto" w:fill="auto"/>
                  </w:tcPr>
                  <w:p w14:paraId="201FD733" w14:textId="77777777" w:rsidR="007D34CC" w:rsidRPr="007D34CC" w:rsidRDefault="007D34CC" w:rsidP="00D03340">
                    <w:pPr>
                      <w:jc w:val="right"/>
                      <w:rPr>
                        <w:sz w:val="14"/>
                        <w:szCs w:val="14"/>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008F8E48" w14:textId="77777777" w:rsidR="007D34CC" w:rsidRPr="007D34CC" w:rsidRDefault="007D34CC" w:rsidP="00D03340">
                    <w:pPr>
                      <w:jc w:val="right"/>
                      <w:rPr>
                        <w:sz w:val="14"/>
                        <w:szCs w:val="14"/>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14:paraId="1E520FF6" w14:textId="77777777" w:rsidR="007D34CC" w:rsidRPr="007D34CC" w:rsidRDefault="007D34CC" w:rsidP="00D03340">
                    <w:pPr>
                      <w:jc w:val="right"/>
                      <w:rPr>
                        <w:sz w:val="14"/>
                        <w:szCs w:val="14"/>
                      </w:rPr>
                    </w:pPr>
                  </w:p>
                </w:tc>
              </w:tr>
            </w:sdtContent>
          </w:sdt>
          <w:tr w:rsidR="007D34CC" w:rsidRPr="007D34CC" w14:paraId="6BD0D75B" w14:textId="77777777" w:rsidTr="007D34CC">
            <w:sdt>
              <w:sdtPr>
                <w:rPr>
                  <w:sz w:val="14"/>
                  <w:szCs w:val="14"/>
                </w:rPr>
                <w:tag w:val="_PLD_1ca7cf3860ba44a7b4def9f5124260de"/>
                <w:id w:val="1968705794"/>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14:paraId="712857ED" w14:textId="77777777" w:rsidR="007D34CC" w:rsidRPr="007D34CC" w:rsidRDefault="007D34CC" w:rsidP="00D03340">
                    <w:pPr>
                      <w:jc w:val="both"/>
                      <w:rPr>
                        <w:sz w:val="14"/>
                        <w:szCs w:val="14"/>
                      </w:rPr>
                    </w:pPr>
                    <w:r w:rsidRPr="007D34CC">
                      <w:rPr>
                        <w:rFonts w:hint="eastAsia"/>
                        <w:sz w:val="14"/>
                        <w:szCs w:val="14"/>
                      </w:rPr>
                      <w:t>小计</w:t>
                    </w:r>
                  </w:p>
                </w:tc>
              </w:sdtContent>
            </w:sdt>
            <w:tc>
              <w:tcPr>
                <w:tcW w:w="512" w:type="pct"/>
                <w:tcBorders>
                  <w:top w:val="single" w:sz="4" w:space="0" w:color="auto"/>
                  <w:left w:val="single" w:sz="4" w:space="0" w:color="auto"/>
                  <w:bottom w:val="single" w:sz="4" w:space="0" w:color="auto"/>
                  <w:right w:val="single" w:sz="4" w:space="0" w:color="auto"/>
                </w:tcBorders>
                <w:shd w:val="clear" w:color="auto" w:fill="auto"/>
              </w:tcPr>
              <w:p w14:paraId="33C20FF1" w14:textId="77777777" w:rsidR="007D34CC" w:rsidRPr="007D34CC" w:rsidRDefault="007D34CC" w:rsidP="00D03340">
                <w:pPr>
                  <w:jc w:val="right"/>
                  <w:rPr>
                    <w:sz w:val="14"/>
                    <w:szCs w:val="1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14:paraId="36EA594F" w14:textId="77777777" w:rsidR="007D34CC" w:rsidRPr="007D34CC" w:rsidRDefault="007D34CC" w:rsidP="00D03340">
                <w:pPr>
                  <w:jc w:val="right"/>
                  <w:rPr>
                    <w:sz w:val="14"/>
                    <w:szCs w:val="1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14:paraId="5770ED7C" w14:textId="77777777" w:rsidR="007D34CC" w:rsidRPr="007D34CC" w:rsidRDefault="007D34CC" w:rsidP="00D03340">
                <w:pPr>
                  <w:jc w:val="right"/>
                  <w:rPr>
                    <w:sz w:val="14"/>
                    <w:szCs w:val="14"/>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22539A52" w14:textId="77777777" w:rsidR="007D34CC" w:rsidRPr="007D34CC" w:rsidRDefault="007D34CC" w:rsidP="00D03340">
                <w:pPr>
                  <w:jc w:val="right"/>
                  <w:rPr>
                    <w:sz w:val="14"/>
                    <w:szCs w:val="14"/>
                  </w:rPr>
                </w:pP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7C540152" w14:textId="77777777" w:rsidR="007D34CC" w:rsidRPr="007D34CC" w:rsidRDefault="007D34CC" w:rsidP="00D03340">
                <w:pPr>
                  <w:jc w:val="right"/>
                  <w:rPr>
                    <w:sz w:val="14"/>
                    <w:szCs w:val="14"/>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3DC39635" w14:textId="77777777" w:rsidR="007D34CC" w:rsidRPr="007D34CC" w:rsidRDefault="007D34CC" w:rsidP="00D03340">
                <w:pPr>
                  <w:jc w:val="right"/>
                  <w:rPr>
                    <w:sz w:val="14"/>
                    <w:szCs w:val="14"/>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3664CFE" w14:textId="77777777" w:rsidR="007D34CC" w:rsidRPr="007D34CC" w:rsidRDefault="007D34CC" w:rsidP="00D03340">
                <w:pPr>
                  <w:jc w:val="right"/>
                  <w:rPr>
                    <w:sz w:val="14"/>
                    <w:szCs w:val="14"/>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56A468AA" w14:textId="77777777" w:rsidR="007D34CC" w:rsidRPr="007D34CC" w:rsidRDefault="007D34CC" w:rsidP="00D03340">
                <w:pPr>
                  <w:jc w:val="right"/>
                  <w:rPr>
                    <w:sz w:val="14"/>
                    <w:szCs w:val="14"/>
                  </w:rPr>
                </w:pPr>
              </w:p>
            </w:tc>
            <w:tc>
              <w:tcPr>
                <w:tcW w:w="206" w:type="pct"/>
                <w:tcBorders>
                  <w:top w:val="single" w:sz="4" w:space="0" w:color="auto"/>
                  <w:left w:val="single" w:sz="4" w:space="0" w:color="auto"/>
                  <w:bottom w:val="single" w:sz="4" w:space="0" w:color="auto"/>
                  <w:right w:val="single" w:sz="4" w:space="0" w:color="auto"/>
                </w:tcBorders>
                <w:shd w:val="clear" w:color="auto" w:fill="auto"/>
              </w:tcPr>
              <w:p w14:paraId="7C502B07" w14:textId="77777777" w:rsidR="007D34CC" w:rsidRPr="007D34CC" w:rsidRDefault="007D34CC" w:rsidP="00D03340">
                <w:pPr>
                  <w:jc w:val="right"/>
                  <w:rPr>
                    <w:sz w:val="14"/>
                    <w:szCs w:val="14"/>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A8FB39D" w14:textId="77777777" w:rsidR="007D34CC" w:rsidRPr="007D34CC" w:rsidRDefault="007D34CC" w:rsidP="00D03340">
                <w:pPr>
                  <w:jc w:val="right"/>
                  <w:rPr>
                    <w:sz w:val="14"/>
                    <w:szCs w:val="14"/>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14:paraId="65EA627A" w14:textId="77777777" w:rsidR="007D34CC" w:rsidRPr="007D34CC" w:rsidRDefault="007D34CC" w:rsidP="00D03340">
                <w:pPr>
                  <w:jc w:val="right"/>
                  <w:rPr>
                    <w:sz w:val="14"/>
                    <w:szCs w:val="14"/>
                  </w:rPr>
                </w:pPr>
              </w:p>
            </w:tc>
          </w:tr>
          <w:tr w:rsidR="007D34CC" w:rsidRPr="007D34CC" w14:paraId="2511B474" w14:textId="77777777" w:rsidTr="00D03340">
            <w:sdt>
              <w:sdtPr>
                <w:rPr>
                  <w:sz w:val="14"/>
                  <w:szCs w:val="14"/>
                </w:rPr>
                <w:tag w:val="_PLD_90cc1e0799634510b44e4e55b4185a5a"/>
                <w:id w:val="-1292743608"/>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45E2B39F" w14:textId="77777777" w:rsidR="007D34CC" w:rsidRPr="007D34CC" w:rsidRDefault="007D34CC" w:rsidP="00D03340">
                    <w:pPr>
                      <w:rPr>
                        <w:sz w:val="14"/>
                        <w:szCs w:val="14"/>
                      </w:rPr>
                    </w:pPr>
                    <w:r w:rsidRPr="007D34CC">
                      <w:rPr>
                        <w:rFonts w:hint="eastAsia"/>
                        <w:sz w:val="14"/>
                        <w:szCs w:val="14"/>
                      </w:rPr>
                      <w:t>二、联营企业</w:t>
                    </w:r>
                  </w:p>
                </w:tc>
              </w:sdtContent>
            </w:sdt>
          </w:tr>
          <w:sdt>
            <w:sdtPr>
              <w:rPr>
                <w:rFonts w:hint="eastAsia"/>
                <w:sz w:val="14"/>
                <w:szCs w:val="14"/>
              </w:rPr>
              <w:alias w:val="联营企业投资信息明细"/>
              <w:tag w:val="_TUP_84080647b7644f7482007b578f8c0165"/>
              <w:id w:val="-1306693737"/>
              <w:lock w:val="sdtLocked"/>
              <w:placeholder>
                <w:docPart w:val="E04CECD5074B4AF2AF9B976AEE14F426"/>
              </w:placeholder>
            </w:sdtPr>
            <w:sdtEndPr>
              <w:rPr>
                <w:rFonts w:hint="default"/>
              </w:rPr>
            </w:sdtEndPr>
            <w:sdtContent>
              <w:tr w:rsidR="007D34CC" w:rsidRPr="007D34CC" w14:paraId="764EAF4B" w14:textId="77777777" w:rsidTr="00426E41">
                <w:tc>
                  <w:tcPr>
                    <w:tcW w:w="664" w:type="pct"/>
                    <w:tcBorders>
                      <w:top w:val="single" w:sz="4" w:space="0" w:color="auto"/>
                      <w:left w:val="single" w:sz="4" w:space="0" w:color="auto"/>
                      <w:bottom w:val="single" w:sz="4" w:space="0" w:color="auto"/>
                      <w:right w:val="single" w:sz="4" w:space="0" w:color="auto"/>
                    </w:tcBorders>
                    <w:shd w:val="clear" w:color="auto" w:fill="auto"/>
                  </w:tcPr>
                  <w:p w14:paraId="334489E0" w14:textId="77777777" w:rsidR="007D34CC" w:rsidRPr="007D34CC" w:rsidRDefault="007D34CC" w:rsidP="00D03340">
                    <w:pPr>
                      <w:jc w:val="both"/>
                      <w:rPr>
                        <w:sz w:val="14"/>
                        <w:szCs w:val="14"/>
                      </w:rPr>
                    </w:pPr>
                    <w:r w:rsidRPr="007D34CC">
                      <w:rPr>
                        <w:sz w:val="14"/>
                        <w:szCs w:val="14"/>
                      </w:rPr>
                      <w:t>国能朔黄铁路发展有限责任公司</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76A3801" w14:textId="77777777" w:rsidR="007D34CC" w:rsidRPr="007D34CC" w:rsidRDefault="007D34CC" w:rsidP="00426E41">
                    <w:pPr>
                      <w:jc w:val="right"/>
                      <w:rPr>
                        <w:sz w:val="14"/>
                        <w:szCs w:val="14"/>
                      </w:rPr>
                    </w:pPr>
                    <w:r w:rsidRPr="007D34CC">
                      <w:rPr>
                        <w:sz w:val="14"/>
                        <w:szCs w:val="14"/>
                      </w:rPr>
                      <w:t>18,722,988,786</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0F37233" w14:textId="77777777" w:rsidR="007D34CC" w:rsidRPr="007D34CC" w:rsidRDefault="007D34CC" w:rsidP="00426E41">
                    <w:pPr>
                      <w:jc w:val="right"/>
                      <w:rPr>
                        <w:sz w:val="14"/>
                        <w:szCs w:val="14"/>
                      </w:rPr>
                    </w:pPr>
                    <w:r w:rsidRPr="007D34CC">
                      <w:rPr>
                        <w:sz w:val="14"/>
                        <w:szCs w:val="14"/>
                      </w:rPr>
                      <w:t>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67107B0" w14:textId="77777777" w:rsidR="007D34CC" w:rsidRPr="007D34CC" w:rsidRDefault="007D34CC" w:rsidP="00426E41">
                    <w:pPr>
                      <w:jc w:val="right"/>
                      <w:rPr>
                        <w:sz w:val="14"/>
                        <w:szCs w:val="14"/>
                      </w:rPr>
                    </w:pPr>
                    <w:r w:rsidRPr="007D34CC">
                      <w:rPr>
                        <w:sz w:val="14"/>
                        <w:szCs w:val="14"/>
                      </w:rPr>
                      <w:t>0</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7940B9D5" w14:textId="77777777" w:rsidR="007D34CC" w:rsidRPr="007D34CC" w:rsidRDefault="007D34CC" w:rsidP="00426E41">
                    <w:pPr>
                      <w:jc w:val="right"/>
                      <w:rPr>
                        <w:sz w:val="14"/>
                        <w:szCs w:val="14"/>
                      </w:rPr>
                    </w:pPr>
                    <w:r w:rsidRPr="007D34CC">
                      <w:rPr>
                        <w:sz w:val="14"/>
                        <w:szCs w:val="14"/>
                      </w:rPr>
                      <w:t>1,393,538,747</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3262AD9" w14:textId="77777777" w:rsidR="007D34CC" w:rsidRPr="007D34CC" w:rsidRDefault="007D34CC" w:rsidP="00426E41">
                    <w:pPr>
                      <w:jc w:val="right"/>
                      <w:rPr>
                        <w:sz w:val="14"/>
                        <w:szCs w:val="14"/>
                      </w:rPr>
                    </w:pPr>
                    <w:r w:rsidRPr="007D34CC">
                      <w:rPr>
                        <w:sz w:val="14"/>
                        <w:szCs w:val="14"/>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2A469416" w14:textId="77777777" w:rsidR="007D34CC" w:rsidRPr="007D34CC" w:rsidRDefault="007D34CC" w:rsidP="00426E41">
                    <w:pPr>
                      <w:jc w:val="right"/>
                      <w:rPr>
                        <w:sz w:val="14"/>
                        <w:szCs w:val="14"/>
                      </w:rPr>
                    </w:pPr>
                    <w:r w:rsidRPr="007D34CC">
                      <w:rPr>
                        <w:sz w:val="14"/>
                        <w:szCs w:val="14"/>
                      </w:rPr>
                      <w:t>42,322,668</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70ABCDE1" w14:textId="77777777" w:rsidR="007D34CC" w:rsidRPr="007D34CC" w:rsidRDefault="007D34CC" w:rsidP="00426E41">
                    <w:pPr>
                      <w:jc w:val="right"/>
                      <w:rPr>
                        <w:sz w:val="14"/>
                        <w:szCs w:val="14"/>
                      </w:rPr>
                    </w:pPr>
                    <w:r w:rsidRPr="007D34CC">
                      <w:rPr>
                        <w:sz w:val="14"/>
                        <w:szCs w:val="14"/>
                      </w:rPr>
                      <w:t>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A06324B" w14:textId="77777777" w:rsidR="007D34CC" w:rsidRPr="007D34CC" w:rsidRDefault="007D34CC" w:rsidP="00426E41">
                    <w:pPr>
                      <w:jc w:val="right"/>
                      <w:rPr>
                        <w:sz w:val="14"/>
                        <w:szCs w:val="14"/>
                      </w:rPr>
                    </w:pPr>
                    <w:r w:rsidRPr="007D34CC">
                      <w:rPr>
                        <w:sz w:val="14"/>
                        <w:szCs w:val="14"/>
                      </w:rPr>
                      <w:t>0</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2AC41CF9" w14:textId="77777777" w:rsidR="007D34CC" w:rsidRPr="007D34CC" w:rsidRDefault="007D34CC" w:rsidP="00426E41">
                    <w:pPr>
                      <w:jc w:val="right"/>
                      <w:rPr>
                        <w:sz w:val="14"/>
                        <w:szCs w:val="14"/>
                      </w:rPr>
                    </w:pPr>
                    <w:r w:rsidRPr="007D34CC">
                      <w:rPr>
                        <w:sz w:val="14"/>
                        <w:szCs w:val="14"/>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40983900" w14:textId="77777777" w:rsidR="007D34CC" w:rsidRPr="007D34CC" w:rsidRDefault="007D34CC" w:rsidP="00426E41">
                    <w:pPr>
                      <w:jc w:val="right"/>
                      <w:rPr>
                        <w:sz w:val="14"/>
                        <w:szCs w:val="14"/>
                      </w:rPr>
                    </w:pPr>
                    <w:r w:rsidRPr="007D34CC">
                      <w:rPr>
                        <w:sz w:val="14"/>
                        <w:szCs w:val="14"/>
                      </w:rPr>
                      <w:t>20,158,850,201</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2ACF85D9" w14:textId="77777777" w:rsidR="007D34CC" w:rsidRPr="007D34CC" w:rsidRDefault="007D34CC" w:rsidP="00426E41">
                    <w:pPr>
                      <w:jc w:val="right"/>
                      <w:rPr>
                        <w:sz w:val="14"/>
                        <w:szCs w:val="14"/>
                      </w:rPr>
                    </w:pPr>
                    <w:r w:rsidRPr="007D34CC">
                      <w:rPr>
                        <w:sz w:val="14"/>
                        <w:szCs w:val="14"/>
                      </w:rPr>
                      <w:t>0</w:t>
                    </w:r>
                  </w:p>
                </w:tc>
              </w:tr>
            </w:sdtContent>
          </w:sdt>
          <w:sdt>
            <w:sdtPr>
              <w:rPr>
                <w:rFonts w:hint="eastAsia"/>
                <w:sz w:val="14"/>
                <w:szCs w:val="14"/>
              </w:rPr>
              <w:alias w:val="联营企业投资信息明细"/>
              <w:tag w:val="_TUP_84080647b7644f7482007b578f8c0165"/>
              <w:id w:val="1224877470"/>
              <w:lock w:val="sdtLocked"/>
              <w:placeholder>
                <w:docPart w:val="E04CECD5074B4AF2AF9B976AEE14F426"/>
              </w:placeholder>
            </w:sdtPr>
            <w:sdtEndPr>
              <w:rPr>
                <w:rFonts w:hint="default"/>
              </w:rPr>
            </w:sdtEndPr>
            <w:sdtContent>
              <w:tr w:rsidR="007D34CC" w:rsidRPr="007D34CC" w14:paraId="7E53C792" w14:textId="77777777" w:rsidTr="00426E41">
                <w:tc>
                  <w:tcPr>
                    <w:tcW w:w="664" w:type="pct"/>
                    <w:tcBorders>
                      <w:top w:val="single" w:sz="4" w:space="0" w:color="auto"/>
                      <w:left w:val="single" w:sz="4" w:space="0" w:color="auto"/>
                      <w:bottom w:val="single" w:sz="4" w:space="0" w:color="auto"/>
                      <w:right w:val="single" w:sz="4" w:space="0" w:color="auto"/>
                    </w:tcBorders>
                    <w:shd w:val="clear" w:color="auto" w:fill="auto"/>
                  </w:tcPr>
                  <w:p w14:paraId="43A7CBCE" w14:textId="77777777" w:rsidR="007D34CC" w:rsidRPr="007D34CC" w:rsidRDefault="007D34CC" w:rsidP="00D03340">
                    <w:pPr>
                      <w:jc w:val="both"/>
                      <w:rPr>
                        <w:sz w:val="14"/>
                        <w:szCs w:val="14"/>
                      </w:rPr>
                    </w:pPr>
                    <w:r w:rsidRPr="007D34CC">
                      <w:rPr>
                        <w:sz w:val="14"/>
                        <w:szCs w:val="14"/>
                      </w:rPr>
                      <w:t>浩吉铁路股份有限公司</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1742658C" w14:textId="77777777" w:rsidR="007D34CC" w:rsidRPr="007D34CC" w:rsidRDefault="007D34CC" w:rsidP="00426E41">
                    <w:pPr>
                      <w:jc w:val="right"/>
                      <w:rPr>
                        <w:sz w:val="14"/>
                        <w:szCs w:val="14"/>
                      </w:rPr>
                    </w:pPr>
                    <w:r w:rsidRPr="007D34CC">
                      <w:rPr>
                        <w:sz w:val="14"/>
                        <w:szCs w:val="14"/>
                      </w:rPr>
                      <w:t>5,177,764,196</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93E58D0" w14:textId="77777777" w:rsidR="007D34CC" w:rsidRPr="007D34CC" w:rsidRDefault="007D34CC" w:rsidP="00426E41">
                    <w:pPr>
                      <w:jc w:val="right"/>
                      <w:rPr>
                        <w:sz w:val="14"/>
                        <w:szCs w:val="14"/>
                      </w:rPr>
                    </w:pPr>
                    <w:r w:rsidRPr="007D34CC">
                      <w:rPr>
                        <w:sz w:val="14"/>
                        <w:szCs w:val="14"/>
                      </w:rPr>
                      <w:t>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7E2232B" w14:textId="77777777" w:rsidR="007D34CC" w:rsidRPr="007D34CC" w:rsidRDefault="007D34CC" w:rsidP="00426E41">
                    <w:pPr>
                      <w:jc w:val="right"/>
                      <w:rPr>
                        <w:sz w:val="14"/>
                        <w:szCs w:val="14"/>
                      </w:rPr>
                    </w:pPr>
                    <w:r w:rsidRPr="007D34CC">
                      <w:rPr>
                        <w:sz w:val="14"/>
                        <w:szCs w:val="14"/>
                      </w:rPr>
                      <w:t>0</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596BE8E9" w14:textId="77777777" w:rsidR="007D34CC" w:rsidRPr="007D34CC" w:rsidRDefault="007D34CC" w:rsidP="00426E41">
                    <w:pPr>
                      <w:jc w:val="right"/>
                      <w:rPr>
                        <w:sz w:val="14"/>
                        <w:szCs w:val="14"/>
                      </w:rPr>
                    </w:pPr>
                    <w:r w:rsidRPr="007D34CC">
                      <w:rPr>
                        <w:sz w:val="14"/>
                        <w:szCs w:val="14"/>
                      </w:rPr>
                      <w:t>58,415,099</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BD306A4" w14:textId="77777777" w:rsidR="007D34CC" w:rsidRPr="007D34CC" w:rsidRDefault="007D34CC" w:rsidP="00426E41">
                    <w:pPr>
                      <w:jc w:val="right"/>
                      <w:rPr>
                        <w:sz w:val="14"/>
                        <w:szCs w:val="14"/>
                      </w:rPr>
                    </w:pPr>
                    <w:r w:rsidRPr="007D34CC">
                      <w:rPr>
                        <w:sz w:val="14"/>
                        <w:szCs w:val="14"/>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9B28CCF" w14:textId="77777777" w:rsidR="007D34CC" w:rsidRPr="007D34CC" w:rsidRDefault="007D34CC" w:rsidP="00426E41">
                    <w:pPr>
                      <w:jc w:val="right"/>
                      <w:rPr>
                        <w:sz w:val="14"/>
                        <w:szCs w:val="14"/>
                      </w:rPr>
                    </w:pPr>
                    <w:r w:rsidRPr="007D34CC">
                      <w:rPr>
                        <w:sz w:val="14"/>
                        <w:szCs w:val="14"/>
                      </w:rPr>
                      <w:t>712,447</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21D0A2C3" w14:textId="77777777" w:rsidR="007D34CC" w:rsidRPr="007D34CC" w:rsidRDefault="007D34CC" w:rsidP="00426E41">
                    <w:pPr>
                      <w:jc w:val="right"/>
                      <w:rPr>
                        <w:sz w:val="14"/>
                        <w:szCs w:val="14"/>
                      </w:rPr>
                    </w:pPr>
                    <w:r w:rsidRPr="007D34CC">
                      <w:rPr>
                        <w:sz w:val="14"/>
                        <w:szCs w:val="14"/>
                      </w:rPr>
                      <w:t>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5C00EA34" w14:textId="77777777" w:rsidR="007D34CC" w:rsidRPr="007D34CC" w:rsidRDefault="007D34CC" w:rsidP="00426E41">
                    <w:pPr>
                      <w:jc w:val="right"/>
                      <w:rPr>
                        <w:sz w:val="14"/>
                        <w:szCs w:val="14"/>
                      </w:rPr>
                    </w:pPr>
                    <w:r w:rsidRPr="007D34CC">
                      <w:rPr>
                        <w:sz w:val="14"/>
                        <w:szCs w:val="14"/>
                      </w:rPr>
                      <w:t>0</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2A25C527" w14:textId="77777777" w:rsidR="007D34CC" w:rsidRPr="007D34CC" w:rsidRDefault="007D34CC" w:rsidP="00426E41">
                    <w:pPr>
                      <w:jc w:val="right"/>
                      <w:rPr>
                        <w:sz w:val="14"/>
                        <w:szCs w:val="14"/>
                      </w:rPr>
                    </w:pPr>
                    <w:r w:rsidRPr="007D34CC">
                      <w:rPr>
                        <w:sz w:val="14"/>
                        <w:szCs w:val="14"/>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0609311A" w14:textId="77777777" w:rsidR="007D34CC" w:rsidRPr="007D34CC" w:rsidRDefault="007D34CC" w:rsidP="00426E41">
                    <w:pPr>
                      <w:jc w:val="right"/>
                      <w:rPr>
                        <w:sz w:val="14"/>
                        <w:szCs w:val="14"/>
                      </w:rPr>
                    </w:pPr>
                    <w:r w:rsidRPr="007D34CC">
                      <w:rPr>
                        <w:sz w:val="14"/>
                        <w:szCs w:val="14"/>
                      </w:rPr>
                      <w:t>5,236,891,742</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29AD744F" w14:textId="77777777" w:rsidR="007D34CC" w:rsidRPr="007D34CC" w:rsidRDefault="007D34CC" w:rsidP="00426E41">
                    <w:pPr>
                      <w:jc w:val="right"/>
                      <w:rPr>
                        <w:sz w:val="14"/>
                        <w:szCs w:val="14"/>
                      </w:rPr>
                    </w:pPr>
                    <w:r w:rsidRPr="007D34CC">
                      <w:rPr>
                        <w:sz w:val="14"/>
                        <w:szCs w:val="14"/>
                      </w:rPr>
                      <w:t>0</w:t>
                    </w:r>
                  </w:p>
                </w:tc>
              </w:tr>
            </w:sdtContent>
          </w:sdt>
          <w:tr w:rsidR="007D34CC" w:rsidRPr="007D34CC" w14:paraId="2C047ED8" w14:textId="77777777" w:rsidTr="00426E41">
            <w:sdt>
              <w:sdtPr>
                <w:rPr>
                  <w:sz w:val="14"/>
                  <w:szCs w:val="14"/>
                </w:rPr>
                <w:tag w:val="_PLD_2bb2eb1b6f8c44dbb9f3cf34c4407eee"/>
                <w:id w:val="1706445417"/>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14:paraId="6F1C3A2D" w14:textId="77777777" w:rsidR="007D34CC" w:rsidRPr="007D34CC" w:rsidRDefault="007D34CC" w:rsidP="00D03340">
                    <w:pPr>
                      <w:jc w:val="both"/>
                      <w:rPr>
                        <w:sz w:val="14"/>
                        <w:szCs w:val="14"/>
                      </w:rPr>
                    </w:pPr>
                    <w:r w:rsidRPr="007D34CC">
                      <w:rPr>
                        <w:rFonts w:hint="eastAsia"/>
                        <w:sz w:val="14"/>
                        <w:szCs w:val="14"/>
                      </w:rPr>
                      <w:t>小计</w:t>
                    </w:r>
                  </w:p>
                </w:tc>
              </w:sdtContent>
            </w:sdt>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28F0C038" w14:textId="77777777" w:rsidR="007D34CC" w:rsidRPr="007D34CC" w:rsidRDefault="007D34CC" w:rsidP="00426E41">
                <w:pPr>
                  <w:jc w:val="right"/>
                  <w:rPr>
                    <w:sz w:val="14"/>
                    <w:szCs w:val="14"/>
                  </w:rPr>
                </w:pPr>
                <w:r w:rsidRPr="007D34CC">
                  <w:rPr>
                    <w:sz w:val="14"/>
                    <w:szCs w:val="14"/>
                  </w:rPr>
                  <w:t>23,900,752,982</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70ADF2A" w14:textId="77777777" w:rsidR="007D34CC" w:rsidRPr="007D34CC" w:rsidRDefault="007D34CC" w:rsidP="00426E41">
                <w:pPr>
                  <w:jc w:val="right"/>
                  <w:rPr>
                    <w:sz w:val="14"/>
                    <w:szCs w:val="14"/>
                  </w:rPr>
                </w:pPr>
                <w:r w:rsidRPr="007D34CC">
                  <w:rPr>
                    <w:sz w:val="14"/>
                    <w:szCs w:val="14"/>
                  </w:rPr>
                  <w:t>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720184A" w14:textId="77777777" w:rsidR="007D34CC" w:rsidRPr="007D34CC" w:rsidRDefault="007D34CC" w:rsidP="00426E41">
                <w:pPr>
                  <w:jc w:val="right"/>
                  <w:rPr>
                    <w:sz w:val="14"/>
                    <w:szCs w:val="14"/>
                  </w:rPr>
                </w:pPr>
                <w:r w:rsidRPr="007D34CC">
                  <w:rPr>
                    <w:sz w:val="14"/>
                    <w:szCs w:val="14"/>
                  </w:rPr>
                  <w:t>0</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6550940A" w14:textId="77777777" w:rsidR="007D34CC" w:rsidRPr="007D34CC" w:rsidRDefault="007D34CC" w:rsidP="00426E41">
                <w:pPr>
                  <w:jc w:val="right"/>
                  <w:rPr>
                    <w:sz w:val="14"/>
                    <w:szCs w:val="14"/>
                  </w:rPr>
                </w:pPr>
                <w:r w:rsidRPr="007D34CC">
                  <w:rPr>
                    <w:sz w:val="14"/>
                    <w:szCs w:val="14"/>
                  </w:rPr>
                  <w:t>1,451,953,846</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F4C3692" w14:textId="77777777" w:rsidR="007D34CC" w:rsidRPr="007D34CC" w:rsidRDefault="007D34CC" w:rsidP="00426E41">
                <w:pPr>
                  <w:jc w:val="right"/>
                  <w:rPr>
                    <w:sz w:val="14"/>
                    <w:szCs w:val="14"/>
                  </w:rPr>
                </w:pPr>
                <w:r w:rsidRPr="007D34CC">
                  <w:rPr>
                    <w:sz w:val="14"/>
                    <w:szCs w:val="14"/>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9D6714F" w14:textId="77777777" w:rsidR="007D34CC" w:rsidRPr="007D34CC" w:rsidRDefault="007D34CC" w:rsidP="00426E41">
                <w:pPr>
                  <w:jc w:val="right"/>
                  <w:rPr>
                    <w:sz w:val="14"/>
                    <w:szCs w:val="14"/>
                  </w:rPr>
                </w:pPr>
                <w:r w:rsidRPr="007D34CC">
                  <w:rPr>
                    <w:sz w:val="14"/>
                    <w:szCs w:val="14"/>
                  </w:rPr>
                  <w:t>43,035,115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2C59741" w14:textId="77777777" w:rsidR="007D34CC" w:rsidRPr="007D34CC" w:rsidRDefault="007D34CC" w:rsidP="00426E41">
                <w:pPr>
                  <w:jc w:val="right"/>
                  <w:rPr>
                    <w:sz w:val="14"/>
                    <w:szCs w:val="14"/>
                  </w:rPr>
                </w:pPr>
                <w:r w:rsidRPr="007D34CC">
                  <w:rPr>
                    <w:sz w:val="14"/>
                    <w:szCs w:val="14"/>
                  </w:rPr>
                  <w:t>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71484AE3" w14:textId="77777777" w:rsidR="007D34CC" w:rsidRPr="007D34CC" w:rsidRDefault="007D34CC" w:rsidP="00426E41">
                <w:pPr>
                  <w:jc w:val="right"/>
                  <w:rPr>
                    <w:sz w:val="14"/>
                    <w:szCs w:val="14"/>
                  </w:rPr>
                </w:pPr>
                <w:r w:rsidRPr="007D34CC">
                  <w:rPr>
                    <w:sz w:val="14"/>
                    <w:szCs w:val="14"/>
                  </w:rPr>
                  <w:t>0</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7D6DE218" w14:textId="77777777" w:rsidR="007D34CC" w:rsidRPr="007D34CC" w:rsidRDefault="007D34CC" w:rsidP="00426E41">
                <w:pPr>
                  <w:jc w:val="right"/>
                  <w:rPr>
                    <w:sz w:val="14"/>
                    <w:szCs w:val="14"/>
                  </w:rPr>
                </w:pPr>
                <w:r w:rsidRPr="007D34CC">
                  <w:rPr>
                    <w:sz w:val="14"/>
                    <w:szCs w:val="14"/>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7B87BEC2" w14:textId="77777777" w:rsidR="007D34CC" w:rsidRPr="007D34CC" w:rsidRDefault="007D34CC" w:rsidP="00426E41">
                <w:pPr>
                  <w:jc w:val="right"/>
                  <w:rPr>
                    <w:sz w:val="14"/>
                    <w:szCs w:val="14"/>
                  </w:rPr>
                </w:pPr>
                <w:r w:rsidRPr="007D34CC">
                  <w:rPr>
                    <w:sz w:val="14"/>
                    <w:szCs w:val="14"/>
                  </w:rPr>
                  <w:t>25,395,741,943</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21AE050D" w14:textId="77777777" w:rsidR="007D34CC" w:rsidRPr="007D34CC" w:rsidRDefault="007D34CC" w:rsidP="00426E41">
                <w:pPr>
                  <w:jc w:val="right"/>
                  <w:rPr>
                    <w:sz w:val="14"/>
                    <w:szCs w:val="14"/>
                  </w:rPr>
                </w:pPr>
                <w:r w:rsidRPr="007D34CC">
                  <w:rPr>
                    <w:sz w:val="14"/>
                    <w:szCs w:val="14"/>
                  </w:rPr>
                  <w:t>0</w:t>
                </w:r>
              </w:p>
            </w:tc>
          </w:tr>
          <w:tr w:rsidR="007D34CC" w:rsidRPr="007D34CC" w14:paraId="4BD547C7" w14:textId="77777777" w:rsidTr="00426E41">
            <w:sdt>
              <w:sdtPr>
                <w:rPr>
                  <w:sz w:val="18"/>
                  <w:szCs w:val="18"/>
                </w:rPr>
                <w:tag w:val="_PLD_afeb062a0b364136a347ba0a9543ff48"/>
                <w:id w:val="23443690"/>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14:paraId="4382E402" w14:textId="77777777" w:rsidR="007D34CC" w:rsidRPr="007D34CC" w:rsidRDefault="007D34CC" w:rsidP="007D34CC">
                    <w:pPr>
                      <w:jc w:val="center"/>
                      <w:rPr>
                        <w:sz w:val="18"/>
                        <w:szCs w:val="18"/>
                      </w:rPr>
                    </w:pPr>
                    <w:r w:rsidRPr="007D34CC">
                      <w:rPr>
                        <w:rFonts w:hint="eastAsia"/>
                        <w:sz w:val="18"/>
                        <w:szCs w:val="18"/>
                      </w:rPr>
                      <w:t>合计</w:t>
                    </w:r>
                  </w:p>
                </w:tc>
              </w:sdtContent>
            </w:sdt>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F71FBC5" w14:textId="258DE42E" w:rsidR="007D34CC" w:rsidRPr="007D34CC" w:rsidRDefault="007D34CC" w:rsidP="00426E41">
                <w:pPr>
                  <w:jc w:val="right"/>
                  <w:rPr>
                    <w:sz w:val="14"/>
                    <w:szCs w:val="14"/>
                  </w:rPr>
                </w:pPr>
                <w:r w:rsidRPr="007D34CC">
                  <w:rPr>
                    <w:sz w:val="14"/>
                    <w:szCs w:val="14"/>
                  </w:rPr>
                  <w:t>23,900,752,982</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22D45C48" w14:textId="4F77703B" w:rsidR="007D34CC" w:rsidRPr="007D34CC" w:rsidRDefault="007D34CC" w:rsidP="00426E41">
                <w:pPr>
                  <w:jc w:val="right"/>
                  <w:rPr>
                    <w:sz w:val="14"/>
                    <w:szCs w:val="14"/>
                  </w:rPr>
                </w:pPr>
                <w:r w:rsidRPr="007D34CC">
                  <w:rPr>
                    <w:sz w:val="14"/>
                    <w:szCs w:val="14"/>
                  </w:rPr>
                  <w:t>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7E4F3F9" w14:textId="34197820" w:rsidR="007D34CC" w:rsidRPr="007D34CC" w:rsidRDefault="007D34CC" w:rsidP="00426E41">
                <w:pPr>
                  <w:jc w:val="right"/>
                  <w:rPr>
                    <w:sz w:val="14"/>
                    <w:szCs w:val="14"/>
                  </w:rPr>
                </w:pPr>
                <w:r w:rsidRPr="007D34CC">
                  <w:rPr>
                    <w:sz w:val="14"/>
                    <w:szCs w:val="14"/>
                  </w:rPr>
                  <w:t>0</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35706BAD" w14:textId="502244A8" w:rsidR="007D34CC" w:rsidRPr="007D34CC" w:rsidRDefault="007D34CC" w:rsidP="00426E41">
                <w:pPr>
                  <w:jc w:val="right"/>
                  <w:rPr>
                    <w:sz w:val="14"/>
                    <w:szCs w:val="14"/>
                  </w:rPr>
                </w:pPr>
                <w:r w:rsidRPr="007D34CC">
                  <w:rPr>
                    <w:sz w:val="14"/>
                    <w:szCs w:val="14"/>
                  </w:rPr>
                  <w:t>1,451,953,846</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4DFABFB" w14:textId="4DB0C37D" w:rsidR="007D34CC" w:rsidRPr="007D34CC" w:rsidRDefault="007D34CC" w:rsidP="00426E41">
                <w:pPr>
                  <w:jc w:val="right"/>
                  <w:rPr>
                    <w:sz w:val="14"/>
                    <w:szCs w:val="14"/>
                  </w:rPr>
                </w:pPr>
                <w:r w:rsidRPr="007D34CC">
                  <w:rPr>
                    <w:sz w:val="14"/>
                    <w:szCs w:val="14"/>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3D597C0" w14:textId="11485FD0" w:rsidR="007D34CC" w:rsidRPr="007D34CC" w:rsidRDefault="007D34CC" w:rsidP="00426E41">
                <w:pPr>
                  <w:jc w:val="right"/>
                  <w:rPr>
                    <w:sz w:val="14"/>
                    <w:szCs w:val="14"/>
                  </w:rPr>
                </w:pPr>
                <w:r w:rsidRPr="007D34CC">
                  <w:rPr>
                    <w:sz w:val="14"/>
                    <w:szCs w:val="14"/>
                  </w:rPr>
                  <w:t>43,035,115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42B52E1" w14:textId="20907A64" w:rsidR="007D34CC" w:rsidRPr="007D34CC" w:rsidRDefault="007D34CC" w:rsidP="00426E41">
                <w:pPr>
                  <w:jc w:val="right"/>
                  <w:rPr>
                    <w:sz w:val="14"/>
                    <w:szCs w:val="14"/>
                  </w:rPr>
                </w:pPr>
                <w:r w:rsidRPr="007D34CC">
                  <w:rPr>
                    <w:sz w:val="14"/>
                    <w:szCs w:val="14"/>
                  </w:rPr>
                  <w:t>0</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7D174911" w14:textId="61B42146" w:rsidR="007D34CC" w:rsidRPr="007D34CC" w:rsidRDefault="007D34CC" w:rsidP="00426E41">
                <w:pPr>
                  <w:jc w:val="right"/>
                  <w:rPr>
                    <w:sz w:val="14"/>
                    <w:szCs w:val="14"/>
                  </w:rPr>
                </w:pPr>
                <w:r w:rsidRPr="007D34CC">
                  <w:rPr>
                    <w:sz w:val="14"/>
                    <w:szCs w:val="14"/>
                  </w:rPr>
                  <w:t>0</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015B0E63" w14:textId="566D5731" w:rsidR="007D34CC" w:rsidRPr="007D34CC" w:rsidRDefault="007D34CC" w:rsidP="00426E41">
                <w:pPr>
                  <w:jc w:val="right"/>
                  <w:rPr>
                    <w:sz w:val="14"/>
                    <w:szCs w:val="14"/>
                  </w:rPr>
                </w:pPr>
                <w:r w:rsidRPr="007D34CC">
                  <w:rPr>
                    <w:sz w:val="14"/>
                    <w:szCs w:val="14"/>
                  </w:rPr>
                  <w:t>0</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1D438D29" w14:textId="3BB6C7B2" w:rsidR="007D34CC" w:rsidRPr="007D34CC" w:rsidRDefault="007D34CC" w:rsidP="00426E41">
                <w:pPr>
                  <w:jc w:val="right"/>
                  <w:rPr>
                    <w:sz w:val="14"/>
                    <w:szCs w:val="14"/>
                  </w:rPr>
                </w:pPr>
                <w:r w:rsidRPr="007D34CC">
                  <w:rPr>
                    <w:sz w:val="14"/>
                    <w:szCs w:val="14"/>
                  </w:rPr>
                  <w:t>25,395,741,943</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438B2348" w14:textId="6E17C9C8" w:rsidR="007D34CC" w:rsidRPr="007D34CC" w:rsidRDefault="007D34CC" w:rsidP="00426E41">
                <w:pPr>
                  <w:jc w:val="right"/>
                  <w:rPr>
                    <w:sz w:val="14"/>
                    <w:szCs w:val="14"/>
                  </w:rPr>
                </w:pPr>
                <w:r w:rsidRPr="007D34CC">
                  <w:rPr>
                    <w:sz w:val="14"/>
                    <w:szCs w:val="14"/>
                  </w:rPr>
                  <w:t>0</w:t>
                </w:r>
              </w:p>
            </w:tc>
          </w:tr>
        </w:tbl>
        <w:p w14:paraId="1A9E69C8" w14:textId="24771246" w:rsidR="009D01F0" w:rsidRPr="007D34CC" w:rsidRDefault="00000000">
          <w:pPr>
            <w:rPr>
              <w:sz w:val="18"/>
              <w:szCs w:val="18"/>
            </w:rPr>
          </w:pPr>
        </w:p>
      </w:sdtContent>
    </w:sdt>
    <w:bookmarkEnd w:id="289" w:displacedByCustomXml="prev"/>
    <w:sdt>
      <w:sdtPr>
        <w:rPr>
          <w:rFonts w:hint="eastAsia"/>
        </w:rPr>
        <w:alias w:val="模块:长期股权投资的说明"/>
        <w:tag w:val="_GBC_1577b793bbce4a50b07decde0e07491e"/>
        <w:id w:val="-255515297"/>
        <w:lock w:val="sdtLocked"/>
        <w:placeholder>
          <w:docPart w:val="GBC22222222222222222222222222222"/>
        </w:placeholder>
      </w:sdtPr>
      <w:sdtContent>
        <w:p w14:paraId="4A4CEA88" w14:textId="77777777" w:rsidR="009D01F0" w:rsidRDefault="00174DED">
          <w:r>
            <w:rPr>
              <w:rFonts w:hint="eastAsia"/>
            </w:rPr>
            <w:t>其他说明：</w:t>
          </w:r>
        </w:p>
        <w:sdt>
          <w:sdtPr>
            <w:alias w:val="是否适用：母公司长期股权投资其他说明[双击切换]"/>
            <w:tag w:val="_GBC_8b70582854684459adc77f46cbf4aac7"/>
            <w:id w:val="1958836360"/>
            <w:lock w:val="sdtLocked"/>
            <w:placeholder>
              <w:docPart w:val="GBC22222222222222222222222222222"/>
            </w:placeholder>
          </w:sdtPr>
          <w:sdtContent>
            <w:p w14:paraId="1C271382" w14:textId="21EB4860" w:rsidR="009D01F0" w:rsidRDefault="00174DED" w:rsidP="007D34CC">
              <w:r>
                <w:fldChar w:fldCharType="begin"/>
              </w:r>
              <w:r w:rsidR="007D34CC">
                <w:instrText xml:space="preserve"> MACROBUTTON  SnrToggleCheckbox □适用 </w:instrText>
              </w:r>
              <w:r>
                <w:fldChar w:fldCharType="end"/>
              </w:r>
              <w:r>
                <w:fldChar w:fldCharType="begin"/>
              </w:r>
              <w:r w:rsidR="007D34CC">
                <w:instrText xml:space="preserve"> MACROBUTTON  SnrToggleCheckbox √不适用 </w:instrText>
              </w:r>
              <w:r>
                <w:fldChar w:fldCharType="end"/>
              </w:r>
            </w:p>
          </w:sdtContent>
        </w:sdt>
      </w:sdtContent>
    </w:sdt>
    <w:p w14:paraId="521F1631" w14:textId="77777777" w:rsidR="007D34CC" w:rsidRDefault="007D34CC">
      <w:pPr>
        <w:sectPr w:rsidR="007D34CC" w:rsidSect="007D34CC">
          <w:pgSz w:w="16838" w:h="11906" w:orient="landscape"/>
          <w:pgMar w:top="1797" w:right="1525" w:bottom="1276" w:left="1440" w:header="856" w:footer="992" w:gutter="0"/>
          <w:cols w:space="425"/>
          <w:docGrid w:linePitch="312"/>
        </w:sectPr>
      </w:pPr>
    </w:p>
    <w:p w14:paraId="22241601" w14:textId="77777777" w:rsidR="009D01F0" w:rsidRDefault="009D01F0"/>
    <w:p w14:paraId="5D6CEB8B" w14:textId="77777777" w:rsidR="009D01F0" w:rsidRDefault="00174DED" w:rsidP="00BC60D6">
      <w:pPr>
        <w:pStyle w:val="3"/>
        <w:numPr>
          <w:ilvl w:val="0"/>
          <w:numId w:val="66"/>
        </w:numPr>
        <w:rPr>
          <w:rFonts w:ascii="宋体" w:hAnsi="宋体"/>
        </w:rPr>
      </w:pPr>
      <w:r>
        <w:rPr>
          <w:rFonts w:ascii="宋体" w:hAnsi="宋体" w:hint="eastAsia"/>
        </w:rPr>
        <w:t>营业收入和营业成本</w:t>
      </w:r>
    </w:p>
    <w:bookmarkStart w:id="290" w:name="_Hlk142055107" w:displacedByCustomXml="next"/>
    <w:bookmarkStart w:id="291" w:name="_Hlk10548568" w:displacedByCustomXml="next"/>
    <w:sdt>
      <w:sdtPr>
        <w:rPr>
          <w:rFonts w:ascii="宋体" w:hAnsi="宋体" w:cs="宋体" w:hint="eastAsia"/>
          <w:b w:val="0"/>
          <w:bCs w:val="0"/>
          <w:kern w:val="0"/>
          <w:szCs w:val="24"/>
        </w:rPr>
        <w:alias w:val="模块:营业收入和营业成本情况"/>
        <w:tag w:val="_SEC_c20353238d924d35bff1a3e0cee4af4b"/>
        <w:id w:val="1603686816"/>
        <w:lock w:val="sdtLocked"/>
        <w:placeholder>
          <w:docPart w:val="GBC22222222222222222222222222222"/>
        </w:placeholder>
      </w:sdtPr>
      <w:sdtEndPr>
        <w:rPr>
          <w:rFonts w:hint="default"/>
          <w:szCs w:val="21"/>
        </w:rPr>
      </w:sdtEndPr>
      <w:sdtContent>
        <w:p w14:paraId="600A0813" w14:textId="77777777" w:rsidR="009903ED" w:rsidRDefault="009903ED" w:rsidP="009903ED">
          <w:pPr>
            <w:pStyle w:val="4"/>
            <w:numPr>
              <w:ilvl w:val="0"/>
              <w:numId w:val="94"/>
            </w:numPr>
            <w:rPr>
              <w:rFonts w:ascii="宋体" w:hAnsi="宋体"/>
            </w:rPr>
          </w:pPr>
          <w:r>
            <w:rPr>
              <w:rFonts w:ascii="宋体" w:hAnsi="宋体" w:hint="eastAsia"/>
            </w:rPr>
            <w:t>营业收入和营业成本情况</w:t>
          </w:r>
        </w:p>
        <w:sdt>
          <w:sdtPr>
            <w:alias w:val="是否适用：母公司营业收入和营业成本[双击切换]"/>
            <w:tag w:val="_GBC_f62d83b1068f4bfaae3a590b0ac9f4d7"/>
            <w:id w:val="-374312532"/>
            <w:lock w:val="sdtLocked"/>
          </w:sdtPr>
          <w:sdtContent>
            <w:p w14:paraId="7BE4A826" w14:textId="77777777" w:rsidR="009903ED" w:rsidRDefault="009903ED">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0E13C58D" w14:textId="77777777" w:rsidR="009903ED" w:rsidRDefault="009903ED">
          <w:pPr>
            <w:pStyle w:val="ac"/>
            <w:ind w:firstLineChars="0" w:firstLine="0"/>
            <w:jc w:val="right"/>
            <w:rPr>
              <w:rFonts w:ascii="宋体" w:hAnsi="宋体"/>
              <w:kern w:val="0"/>
              <w:szCs w:val="21"/>
            </w:rPr>
          </w:pPr>
          <w:r>
            <w:rPr>
              <w:rFonts w:ascii="宋体" w:hAnsi="宋体" w:hint="eastAsia"/>
              <w:szCs w:val="21"/>
            </w:rPr>
            <w:t>单位：</w:t>
          </w:r>
          <w:sdt>
            <w:sdtPr>
              <w:rPr>
                <w:rFonts w:ascii="宋体" w:hAnsi="宋体" w:hint="eastAsia"/>
                <w:bCs/>
                <w:szCs w:val="21"/>
              </w:rPr>
              <w:alias w:val="单位：母公司财务附注：营业收入"/>
              <w:tag w:val="_GBC_40a730bb869a41578a25e9cb66f4e28e"/>
              <w:id w:val="163506496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bCs/>
                <w:szCs w:val="21"/>
              </w:rPr>
              <w:alias w:val="币种：母公司财务附注：营业收入"/>
              <w:tag w:val="_GBC_1b6056b90b2c445a9b1bcdc97aa104ec"/>
              <w:id w:val="-40792904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1686"/>
            <w:gridCol w:w="1686"/>
            <w:gridCol w:w="1686"/>
            <w:gridCol w:w="1686"/>
          </w:tblGrid>
          <w:tr w:rsidR="00E828AD" w14:paraId="19E51858" w14:textId="77777777" w:rsidTr="00985090">
            <w:sdt>
              <w:sdtPr>
                <w:tag w:val="_PLD_3dc9ae0da47e49d097992a176784945a"/>
                <w:id w:val="1100616338"/>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14:paraId="031BED2A" w14:textId="77777777" w:rsidR="00E828AD" w:rsidRDefault="00E828AD" w:rsidP="00985090">
                    <w:pPr>
                      <w:jc w:val="center"/>
                    </w:pPr>
                    <w:r>
                      <w:rPr>
                        <w:rFonts w:hint="eastAsia"/>
                      </w:rPr>
                      <w:t>项目</w:t>
                    </w:r>
                  </w:p>
                </w:tc>
              </w:sdtContent>
            </w:sdt>
            <w:sdt>
              <w:sdtPr>
                <w:tag w:val="_PLD_b47efcaea8ca428781485b2625b4c252"/>
                <w:id w:val="-1406520169"/>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660CDE" w14:textId="77777777" w:rsidR="00E828AD" w:rsidRDefault="00E828AD" w:rsidP="00985090">
                    <w:pPr>
                      <w:jc w:val="center"/>
                    </w:pPr>
                    <w:r>
                      <w:rPr>
                        <w:rFonts w:hint="eastAsia"/>
                      </w:rPr>
                      <w:t>本期发生额</w:t>
                    </w:r>
                  </w:p>
                </w:tc>
              </w:sdtContent>
            </w:sdt>
            <w:sdt>
              <w:sdtPr>
                <w:tag w:val="_PLD_44320683f4394adcaf1711775bb320ef"/>
                <w:id w:val="-526339067"/>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088BBA" w14:textId="77777777" w:rsidR="00E828AD" w:rsidRDefault="00E828AD" w:rsidP="00985090">
                    <w:pPr>
                      <w:jc w:val="center"/>
                    </w:pPr>
                    <w:r>
                      <w:rPr>
                        <w:rFonts w:hint="eastAsia"/>
                      </w:rPr>
                      <w:t>上期发生额</w:t>
                    </w:r>
                  </w:p>
                </w:tc>
              </w:sdtContent>
            </w:sdt>
          </w:tr>
          <w:tr w:rsidR="00E828AD" w14:paraId="24E69865" w14:textId="77777777" w:rsidTr="00985090">
            <w:tc>
              <w:tcPr>
                <w:tcW w:w="1570" w:type="pct"/>
                <w:vMerge/>
                <w:tcBorders>
                  <w:left w:val="single" w:sz="4" w:space="0" w:color="auto"/>
                  <w:bottom w:val="single" w:sz="4" w:space="0" w:color="auto"/>
                  <w:right w:val="single" w:sz="4" w:space="0" w:color="auto"/>
                </w:tcBorders>
                <w:shd w:val="clear" w:color="auto" w:fill="auto"/>
                <w:vAlign w:val="center"/>
              </w:tcPr>
              <w:p w14:paraId="04E39D2C" w14:textId="77777777" w:rsidR="00E828AD" w:rsidRDefault="00E828AD" w:rsidP="00985090">
                <w:pPr>
                  <w:jc w:val="center"/>
                </w:pPr>
              </w:p>
            </w:tc>
            <w:sdt>
              <w:sdtPr>
                <w:tag w:val="_PLD_efb75dfbe3924c3a9f286eefd26b357f"/>
                <w:id w:val="-192247409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2B11531D" w14:textId="77777777" w:rsidR="00E828AD" w:rsidRDefault="00E828AD" w:rsidP="00985090">
                    <w:pPr>
                      <w:jc w:val="center"/>
                    </w:pPr>
                    <w:r>
                      <w:rPr>
                        <w:rFonts w:hint="eastAsia"/>
                      </w:rPr>
                      <w:t>收入</w:t>
                    </w:r>
                  </w:p>
                </w:tc>
              </w:sdtContent>
            </w:sdt>
            <w:sdt>
              <w:sdtPr>
                <w:tag w:val="_PLD_9ecc7b9050c24dcebd801ee01e950a91"/>
                <w:id w:val="181474853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2AE46DE" w14:textId="77777777" w:rsidR="00E828AD" w:rsidRDefault="00E828AD" w:rsidP="00985090">
                    <w:pPr>
                      <w:jc w:val="center"/>
                    </w:pPr>
                    <w:r>
                      <w:rPr>
                        <w:rFonts w:hint="eastAsia"/>
                      </w:rPr>
                      <w:t>成本</w:t>
                    </w:r>
                  </w:p>
                </w:tc>
              </w:sdtContent>
            </w:sdt>
            <w:sdt>
              <w:sdtPr>
                <w:tag w:val="_PLD_b2940b2f59f24f969eea718c85f99dda"/>
                <w:id w:val="1573306846"/>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2E1897F" w14:textId="77777777" w:rsidR="00E828AD" w:rsidRDefault="00E828AD" w:rsidP="00985090">
                    <w:pPr>
                      <w:jc w:val="center"/>
                    </w:pPr>
                    <w:r>
                      <w:rPr>
                        <w:rFonts w:hint="eastAsia"/>
                      </w:rPr>
                      <w:t>收入</w:t>
                    </w:r>
                  </w:p>
                </w:tc>
              </w:sdtContent>
            </w:sdt>
            <w:sdt>
              <w:sdtPr>
                <w:tag w:val="_PLD_971c170c70c24975ba7524e53623bf00"/>
                <w:id w:val="-804231590"/>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21646E42" w14:textId="77777777" w:rsidR="00E828AD" w:rsidRDefault="00E828AD" w:rsidP="00985090">
                    <w:pPr>
                      <w:jc w:val="center"/>
                    </w:pPr>
                    <w:r>
                      <w:rPr>
                        <w:rFonts w:hint="eastAsia"/>
                      </w:rPr>
                      <w:t>成本</w:t>
                    </w:r>
                  </w:p>
                </w:tc>
              </w:sdtContent>
            </w:sdt>
          </w:tr>
          <w:tr w:rsidR="00E828AD" w14:paraId="0B00EB68" w14:textId="77777777" w:rsidTr="00985090">
            <w:sdt>
              <w:sdtPr>
                <w:tag w:val="_PLD_f2b4fe0479f44a60a5badd071c9f1f86"/>
                <w:id w:val="-482465548"/>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14:paraId="3D7130EF" w14:textId="77777777" w:rsidR="00E828AD" w:rsidRDefault="00E828AD" w:rsidP="00985090">
                    <w:r>
                      <w:rPr>
                        <w:rFonts w:hint="eastAsia"/>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A6F1D49" w14:textId="77777777" w:rsidR="00E828AD" w:rsidRDefault="00E828AD" w:rsidP="00985090">
                <w:pPr>
                  <w:jc w:val="right"/>
                </w:pPr>
                <w:r>
                  <w:rPr>
                    <w:rFonts w:hint="eastAsia"/>
                  </w:rPr>
                  <w:t>37,188,119,803</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3C358E7" w14:textId="77777777" w:rsidR="00E828AD" w:rsidRDefault="00E828AD" w:rsidP="00985090">
                <w:pPr>
                  <w:jc w:val="right"/>
                </w:pPr>
                <w:r>
                  <w:rPr>
                    <w:rFonts w:hint="eastAsia"/>
                  </w:rPr>
                  <w:t>28,973,306,382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8367887" w14:textId="77777777" w:rsidR="00E828AD" w:rsidRDefault="00E828AD" w:rsidP="00985090">
                <w:pPr>
                  <w:jc w:val="right"/>
                </w:pPr>
                <w:r>
                  <w:rPr>
                    <w:rFonts w:hint="eastAsia"/>
                  </w:rPr>
                  <w:t>35,200,676,871</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2CBA8805" w14:textId="77777777" w:rsidR="00E828AD" w:rsidRDefault="00E828AD" w:rsidP="00985090">
                <w:pPr>
                  <w:jc w:val="right"/>
                </w:pPr>
                <w:r>
                  <w:rPr>
                    <w:rFonts w:hint="eastAsia"/>
                  </w:rPr>
                  <w:t>27,324,863,484</w:t>
                </w:r>
              </w:p>
            </w:tc>
          </w:tr>
          <w:tr w:rsidR="00E828AD" w14:paraId="0179C3C8" w14:textId="77777777" w:rsidTr="00985090">
            <w:sdt>
              <w:sdtPr>
                <w:tag w:val="_PLD_afc897eb0cea4fd1aa59bd1823fab728"/>
                <w:id w:val="1919364200"/>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14:paraId="3D53A21D" w14:textId="77777777" w:rsidR="00E828AD" w:rsidRDefault="00E828AD" w:rsidP="00985090">
                    <w:r>
                      <w:rPr>
                        <w:rFonts w:hint="eastAsia"/>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C7F0841" w14:textId="77777777" w:rsidR="00E828AD" w:rsidRDefault="00E828AD" w:rsidP="00985090">
                <w:pPr>
                  <w:jc w:val="right"/>
                </w:pPr>
                <w:r>
                  <w:rPr>
                    <w:rFonts w:hint="eastAsia"/>
                  </w:rPr>
                  <w:t>590,877,719</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06C77A9" w14:textId="77777777" w:rsidR="00E828AD" w:rsidRDefault="00E828AD" w:rsidP="00985090">
                <w:pPr>
                  <w:jc w:val="right"/>
                </w:pPr>
                <w:r>
                  <w:rPr>
                    <w:rFonts w:hint="eastAsia"/>
                  </w:rPr>
                  <w:t>407,074,204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C376444" w14:textId="77777777" w:rsidR="00E828AD" w:rsidRDefault="00E828AD" w:rsidP="00985090">
                <w:pPr>
                  <w:jc w:val="right"/>
                </w:pPr>
                <w:r>
                  <w:rPr>
                    <w:rFonts w:hint="eastAsia"/>
                  </w:rPr>
                  <w:t>555,269,003</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140E3E53" w14:textId="77777777" w:rsidR="00E828AD" w:rsidRDefault="00E828AD" w:rsidP="00985090">
                <w:pPr>
                  <w:jc w:val="right"/>
                </w:pPr>
                <w:r>
                  <w:rPr>
                    <w:rFonts w:hint="eastAsia"/>
                  </w:rPr>
                  <w:t>401,096,374</w:t>
                </w:r>
              </w:p>
            </w:tc>
          </w:tr>
          <w:tr w:rsidR="00E828AD" w14:paraId="5B124DE5" w14:textId="77777777" w:rsidTr="00985090">
            <w:sdt>
              <w:sdtPr>
                <w:tag w:val="_PLD_209c319d43f848d2a0456ecaa5150b62"/>
                <w:id w:val="-738868731"/>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37588A07" w14:textId="77777777" w:rsidR="00E828AD" w:rsidRDefault="00E828AD" w:rsidP="00985090">
                    <w:pPr>
                      <w:jc w:val="center"/>
                    </w:pPr>
                    <w:r>
                      <w:rPr>
                        <w:rFonts w:hint="eastAsia"/>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AB3F520" w14:textId="77777777" w:rsidR="00E828AD" w:rsidRDefault="00E828AD" w:rsidP="00985090">
                <w:pPr>
                  <w:jc w:val="right"/>
                </w:pPr>
                <w:r>
                  <w:rPr>
                    <w:rFonts w:hint="eastAsia"/>
                  </w:rPr>
                  <w:t>37,778,997,522</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4CFB5F9" w14:textId="77777777" w:rsidR="00E828AD" w:rsidRDefault="00E828AD" w:rsidP="00985090">
                <w:pPr>
                  <w:jc w:val="right"/>
                </w:pPr>
                <w:r>
                  <w:rPr>
                    <w:rFonts w:hint="eastAsia"/>
                  </w:rPr>
                  <w:t>29,380,380,586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6F84FA21" w14:textId="77777777" w:rsidR="00E828AD" w:rsidRDefault="00E828AD" w:rsidP="00985090">
                <w:pPr>
                  <w:jc w:val="right"/>
                </w:pPr>
                <w:r>
                  <w:rPr>
                    <w:rFonts w:hint="eastAsia"/>
                  </w:rPr>
                  <w:t>35,755,945,874</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5B7CBAAC" w14:textId="77777777" w:rsidR="00E828AD" w:rsidRDefault="00E828AD" w:rsidP="00985090">
                <w:pPr>
                  <w:jc w:val="right"/>
                </w:pPr>
                <w:r>
                  <w:rPr>
                    <w:rFonts w:hint="eastAsia"/>
                  </w:rPr>
                  <w:t>27,725,959,858</w:t>
                </w:r>
              </w:p>
            </w:tc>
          </w:tr>
          <w:tr w:rsidR="00E828AD" w14:paraId="10737B11" w14:textId="77777777" w:rsidTr="00985090">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68433C3B" w14:textId="77777777" w:rsidR="00E828AD" w:rsidRDefault="00E828AD" w:rsidP="00985090">
                <w:pPr>
                  <w:jc w:val="center"/>
                </w:pPr>
                <w:r>
                  <w:t>其中：合同产生的收入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66A8ECE" w14:textId="77777777" w:rsidR="00E828AD" w:rsidRDefault="00E828AD" w:rsidP="00985090">
                <w:pPr>
                  <w:jc w:val="right"/>
                </w:pPr>
                <w:r>
                  <w:t>37,759,088,436</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0F559D6" w14:textId="77777777" w:rsidR="00E828AD" w:rsidRDefault="00E828AD" w:rsidP="00985090">
                <w:pPr>
                  <w:jc w:val="right"/>
                </w:pPr>
                <w: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F846141" w14:textId="77777777" w:rsidR="00E828AD" w:rsidRDefault="00E828AD" w:rsidP="00985090">
                <w:pPr>
                  <w:jc w:val="right"/>
                </w:pPr>
                <w:r>
                  <w:t>35,744,412,250</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6493AD7D" w14:textId="77777777" w:rsidR="00E828AD" w:rsidRDefault="00E828AD" w:rsidP="00985090">
                <w:pPr>
                  <w:jc w:val="right"/>
                </w:pPr>
                <w:r>
                  <w:t>/</w:t>
                </w:r>
              </w:p>
            </w:tc>
          </w:tr>
          <w:tr w:rsidR="00E828AD" w14:paraId="0EC926E9" w14:textId="77777777" w:rsidTr="00985090">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3944E8CF" w14:textId="77777777" w:rsidR="00E828AD" w:rsidRDefault="00E828AD" w:rsidP="00985090">
                <w:pPr>
                  <w:jc w:val="center"/>
                </w:pPr>
                <w:r>
                  <w:t>其他收入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23A4186E" w14:textId="77777777" w:rsidR="00E828AD" w:rsidRDefault="00E828AD" w:rsidP="00985090">
                <w:pPr>
                  <w:jc w:val="right"/>
                </w:pPr>
                <w:r>
                  <w:t>19,909,086</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6949F585" w14:textId="77777777" w:rsidR="00E828AD" w:rsidRDefault="00E828AD" w:rsidP="00985090">
                <w:pPr>
                  <w:jc w:val="right"/>
                </w:pPr>
                <w: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555CED0C" w14:textId="77777777" w:rsidR="00E828AD" w:rsidRDefault="00E828AD" w:rsidP="00985090">
                <w:pPr>
                  <w:jc w:val="right"/>
                </w:pPr>
                <w:r>
                  <w:t>11,533,624</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68FEB741" w14:textId="77777777" w:rsidR="00E828AD" w:rsidRDefault="00E828AD" w:rsidP="00985090">
                <w:pPr>
                  <w:jc w:val="right"/>
                </w:pPr>
                <w:r>
                  <w:t>/</w:t>
                </w:r>
              </w:p>
            </w:tc>
          </w:tr>
        </w:tbl>
        <w:p w14:paraId="3132C66E" w14:textId="77777777" w:rsidR="009903ED" w:rsidRDefault="009903ED"/>
        <w:p w14:paraId="5526ABE1" w14:textId="77777777" w:rsidR="00E828AD" w:rsidRDefault="00E828AD" w:rsidP="00E828AD">
          <w:r>
            <w:t>(a) 主营业务收入和成本</w:t>
          </w:r>
        </w:p>
        <w:p w14:paraId="479CBA78" w14:textId="77777777" w:rsidR="00E828AD" w:rsidRDefault="00E828AD" w:rsidP="00E828AD">
          <w:r>
            <w:t>按行业分析如下：</w:t>
          </w:r>
        </w:p>
        <w:p w14:paraId="62AA5E5D" w14:textId="77777777" w:rsidR="00E828AD" w:rsidRDefault="00E828AD" w:rsidP="00E828AD">
          <w:pPr>
            <w:jc w:val="right"/>
          </w:pPr>
          <w:r>
            <w:t>单位：元 币种：人民</w:t>
          </w:r>
          <w:r>
            <w:rPr>
              <w:rFonts w:ascii="PMingLiU" w:eastAsia="PMingLiU" w:hAnsi="PMingLiU" w:cs="PMingLiU" w:hint="eastAsia"/>
            </w:rPr>
            <w:t>币</w:t>
          </w:r>
        </w:p>
        <w:tbl>
          <w:tblPr>
            <w:tblStyle w:val="a7"/>
            <w:tblW w:w="0" w:type="auto"/>
            <w:tblLook w:val="04A0" w:firstRow="1" w:lastRow="0" w:firstColumn="1" w:lastColumn="0" w:noHBand="0" w:noVBand="1"/>
          </w:tblPr>
          <w:tblGrid>
            <w:gridCol w:w="1764"/>
            <w:gridCol w:w="1764"/>
            <w:gridCol w:w="1765"/>
            <w:gridCol w:w="1765"/>
            <w:gridCol w:w="1765"/>
          </w:tblGrid>
          <w:tr w:rsidR="00E828AD" w14:paraId="286A9DAC" w14:textId="77777777" w:rsidTr="00E60376">
            <w:tc>
              <w:tcPr>
                <w:tcW w:w="1764" w:type="dxa"/>
              </w:tcPr>
              <w:p w14:paraId="3CF30EA5" w14:textId="77777777" w:rsidR="00E828AD" w:rsidRDefault="00E828AD" w:rsidP="00E60376"/>
            </w:tc>
            <w:tc>
              <w:tcPr>
                <w:tcW w:w="3529" w:type="dxa"/>
                <w:gridSpan w:val="2"/>
              </w:tcPr>
              <w:p w14:paraId="5385A941" w14:textId="77777777" w:rsidR="00E828AD" w:rsidRDefault="00E828AD" w:rsidP="00E60376">
                <w:pPr>
                  <w:jc w:val="center"/>
                </w:pPr>
                <w:r>
                  <w:t>本期发</w:t>
                </w:r>
                <w:r>
                  <w:rPr>
                    <w:rFonts w:ascii="PMingLiU" w:eastAsia="PMingLiU" w:hAnsi="PMingLiU" w:cs="PMingLiU" w:hint="eastAsia"/>
                  </w:rPr>
                  <w:t>生</w:t>
                </w:r>
                <w:r>
                  <w:rPr>
                    <w:rFonts w:asciiTheme="minorEastAsia" w:eastAsiaTheme="minorEastAsia" w:hAnsiTheme="minorEastAsia" w:cs="PMingLiU" w:hint="eastAsia"/>
                  </w:rPr>
                  <w:t>额</w:t>
                </w:r>
              </w:p>
            </w:tc>
            <w:tc>
              <w:tcPr>
                <w:tcW w:w="3530" w:type="dxa"/>
                <w:gridSpan w:val="2"/>
              </w:tcPr>
              <w:p w14:paraId="49BB103C" w14:textId="77777777" w:rsidR="00E828AD" w:rsidRDefault="00E828AD" w:rsidP="00E60376">
                <w:pPr>
                  <w:jc w:val="center"/>
                </w:pPr>
                <w:r>
                  <w:t>上期发生</w:t>
                </w:r>
                <w:r>
                  <w:rPr>
                    <w:rFonts w:ascii="PMingLiU" w:eastAsia="PMingLiU" w:hAnsi="PMingLiU" w:cs="PMingLiU" w:hint="eastAsia"/>
                  </w:rPr>
                  <w:t>额</w:t>
                </w:r>
              </w:p>
            </w:tc>
          </w:tr>
          <w:tr w:rsidR="00E828AD" w14:paraId="5059029F" w14:textId="77777777" w:rsidTr="00E60376">
            <w:tc>
              <w:tcPr>
                <w:tcW w:w="1764" w:type="dxa"/>
              </w:tcPr>
              <w:p w14:paraId="1D2F9B17" w14:textId="77777777" w:rsidR="00E828AD" w:rsidRPr="00C013E6" w:rsidRDefault="00E828AD" w:rsidP="00E60376">
                <w:pPr>
                  <w:rPr>
                    <w:rFonts w:eastAsiaTheme="minorEastAsia"/>
                  </w:rPr>
                </w:pPr>
                <w:r>
                  <w:rPr>
                    <w:rFonts w:hint="eastAsia"/>
                  </w:rPr>
                  <w:t>项目</w:t>
                </w:r>
              </w:p>
            </w:tc>
            <w:tc>
              <w:tcPr>
                <w:tcW w:w="1764" w:type="dxa"/>
                <w:vAlign w:val="center"/>
              </w:tcPr>
              <w:p w14:paraId="465D7F65" w14:textId="77777777" w:rsidR="00E828AD" w:rsidRDefault="00E828AD" w:rsidP="00E60376">
                <w:pPr>
                  <w:jc w:val="center"/>
                </w:pPr>
                <w:r>
                  <w:t>主营业务收入</w:t>
                </w:r>
              </w:p>
            </w:tc>
            <w:tc>
              <w:tcPr>
                <w:tcW w:w="1765" w:type="dxa"/>
                <w:vAlign w:val="center"/>
              </w:tcPr>
              <w:p w14:paraId="0BED2ED2" w14:textId="77777777" w:rsidR="00E828AD" w:rsidRDefault="00E828AD" w:rsidP="00E60376">
                <w:pPr>
                  <w:jc w:val="center"/>
                </w:pPr>
                <w:r w:rsidRPr="00C013E6">
                  <w:t>主营业务成本</w:t>
                </w:r>
              </w:p>
            </w:tc>
            <w:tc>
              <w:tcPr>
                <w:tcW w:w="1765" w:type="dxa"/>
                <w:vAlign w:val="center"/>
              </w:tcPr>
              <w:p w14:paraId="2529DBB3" w14:textId="77777777" w:rsidR="00E828AD" w:rsidRDefault="00E828AD" w:rsidP="00E60376">
                <w:pPr>
                  <w:jc w:val="center"/>
                </w:pPr>
                <w:r w:rsidRPr="00C013E6">
                  <w:t>主营业务成本</w:t>
                </w:r>
              </w:p>
            </w:tc>
            <w:tc>
              <w:tcPr>
                <w:tcW w:w="1765" w:type="dxa"/>
                <w:vAlign w:val="center"/>
              </w:tcPr>
              <w:p w14:paraId="51DE1859" w14:textId="77777777" w:rsidR="00E828AD" w:rsidRDefault="00E828AD" w:rsidP="00E60376">
                <w:pPr>
                  <w:jc w:val="center"/>
                </w:pPr>
                <w:r w:rsidRPr="00C013E6">
                  <w:t>主营业务成本</w:t>
                </w:r>
              </w:p>
            </w:tc>
          </w:tr>
          <w:tr w:rsidR="00E828AD" w14:paraId="660F677F" w14:textId="77777777" w:rsidTr="00E60376">
            <w:tc>
              <w:tcPr>
                <w:tcW w:w="1764" w:type="dxa"/>
              </w:tcPr>
              <w:p w14:paraId="01C66402" w14:textId="77777777" w:rsidR="00E828AD" w:rsidRDefault="00E828AD" w:rsidP="00E60376">
                <w:r>
                  <w:t>铁路运输业</w:t>
                </w:r>
              </w:p>
            </w:tc>
            <w:tc>
              <w:tcPr>
                <w:tcW w:w="1764" w:type="dxa"/>
                <w:vAlign w:val="center"/>
              </w:tcPr>
              <w:p w14:paraId="32F756D3" w14:textId="77777777" w:rsidR="00E828AD" w:rsidRPr="00866E1E" w:rsidRDefault="00E828AD" w:rsidP="00E60376">
                <w:pPr>
                  <w:jc w:val="right"/>
                  <w:rPr>
                    <w:rFonts w:ascii="宋体" w:hAnsi="宋体"/>
                  </w:rPr>
                </w:pPr>
                <w:r w:rsidRPr="00866E1E">
                  <w:rPr>
                    <w:rFonts w:ascii="宋体" w:hAnsi="宋体"/>
                  </w:rPr>
                  <w:t>37,188,119,803</w:t>
                </w:r>
              </w:p>
            </w:tc>
            <w:tc>
              <w:tcPr>
                <w:tcW w:w="1765" w:type="dxa"/>
                <w:vAlign w:val="center"/>
              </w:tcPr>
              <w:p w14:paraId="55CABC0A" w14:textId="77777777" w:rsidR="00E828AD" w:rsidRPr="00866E1E" w:rsidRDefault="00E828AD" w:rsidP="00E60376">
                <w:pPr>
                  <w:jc w:val="right"/>
                  <w:rPr>
                    <w:rFonts w:ascii="宋体" w:hAnsi="宋体"/>
                  </w:rPr>
                </w:pPr>
                <w:r w:rsidRPr="00866E1E">
                  <w:rPr>
                    <w:rFonts w:ascii="宋体" w:hAnsi="宋体"/>
                  </w:rPr>
                  <w:t>28,973,306,382</w:t>
                </w:r>
              </w:p>
            </w:tc>
            <w:tc>
              <w:tcPr>
                <w:tcW w:w="1765" w:type="dxa"/>
                <w:vAlign w:val="center"/>
              </w:tcPr>
              <w:p w14:paraId="5D9C9EE0" w14:textId="77777777" w:rsidR="00E828AD" w:rsidRPr="00866E1E" w:rsidRDefault="00E828AD" w:rsidP="00E60376">
                <w:pPr>
                  <w:jc w:val="right"/>
                  <w:rPr>
                    <w:rFonts w:ascii="宋体" w:hAnsi="宋体"/>
                  </w:rPr>
                </w:pPr>
                <w:r w:rsidRPr="00866E1E">
                  <w:rPr>
                    <w:rFonts w:ascii="宋体" w:hAnsi="宋体"/>
                  </w:rPr>
                  <w:t>35,200,676,871</w:t>
                </w:r>
              </w:p>
            </w:tc>
            <w:tc>
              <w:tcPr>
                <w:tcW w:w="1765" w:type="dxa"/>
                <w:vAlign w:val="center"/>
              </w:tcPr>
              <w:p w14:paraId="5C87F002" w14:textId="77777777" w:rsidR="00E828AD" w:rsidRPr="00866E1E" w:rsidRDefault="00E828AD" w:rsidP="00E60376">
                <w:pPr>
                  <w:jc w:val="right"/>
                  <w:rPr>
                    <w:rFonts w:ascii="宋体" w:hAnsi="宋体"/>
                  </w:rPr>
                </w:pPr>
                <w:r w:rsidRPr="00866E1E">
                  <w:rPr>
                    <w:rFonts w:ascii="宋体" w:hAnsi="宋体"/>
                  </w:rPr>
                  <w:t>27,324,863,484</w:t>
                </w:r>
              </w:p>
            </w:tc>
          </w:tr>
        </w:tbl>
        <w:p w14:paraId="28CB4930" w14:textId="03F338DD" w:rsidR="009D01F0" w:rsidRDefault="00000000"/>
      </w:sdtContent>
    </w:sdt>
    <w:bookmarkEnd w:id="290" w:displacedByCustomXml="prev"/>
    <w:bookmarkEnd w:id="291" w:displacedByCustomXml="next"/>
    <w:bookmarkStart w:id="292" w:name="_Hlk10548607" w:displacedByCustomXml="next"/>
    <w:sdt>
      <w:sdtPr>
        <w:rPr>
          <w:rFonts w:hint="eastAsia"/>
          <w:b/>
          <w:bCs/>
        </w:rPr>
        <w:alias w:val="模块:合同产生的收入情况："/>
        <w:tag w:val="_SEC_2713156f501a4b5a86eb4ab43bcaf25e"/>
        <w:id w:val="637154442"/>
        <w:lock w:val="sdtLocked"/>
        <w:placeholder>
          <w:docPart w:val="GBC22222222222222222222222222222"/>
        </w:placeholder>
      </w:sdtPr>
      <w:sdtEndPr>
        <w:rPr>
          <w:b w:val="0"/>
          <w:bCs w:val="0"/>
        </w:rPr>
      </w:sdtEndPr>
      <w:sdtContent>
        <w:p w14:paraId="56A641CA" w14:textId="77777777" w:rsidR="00737588" w:rsidRDefault="00737588" w:rsidP="00737588">
          <w:pPr>
            <w:rPr>
              <w:rFonts w:ascii="PMingLiU" w:eastAsiaTheme="minorEastAsia" w:hAnsi="PMingLiU" w:cs="PMingLiU"/>
            </w:rPr>
          </w:pPr>
          <w:r>
            <w:t>(b) 其他业务收入和成</w:t>
          </w:r>
          <w:r w:rsidRPr="003D15C0">
            <w:rPr>
              <w:rFonts w:hint="eastAsia"/>
            </w:rPr>
            <w:t>本</w:t>
          </w:r>
        </w:p>
        <w:p w14:paraId="4336C97C" w14:textId="57D4D9C1" w:rsidR="00737588" w:rsidRPr="00E828AD" w:rsidRDefault="00E828AD" w:rsidP="00E828AD">
          <w:pPr>
            <w:jc w:val="right"/>
          </w:pPr>
          <w:r>
            <w:t>单位：元 币种：人民</w:t>
          </w:r>
          <w:r>
            <w:rPr>
              <w:rFonts w:ascii="PMingLiU" w:eastAsia="PMingLiU" w:hAnsi="PMingLiU" w:cs="PMingLiU" w:hint="eastAsia"/>
            </w:rPr>
            <w:t>币</w:t>
          </w:r>
        </w:p>
        <w:tbl>
          <w:tblPr>
            <w:tblStyle w:val="a7"/>
            <w:tblW w:w="0" w:type="auto"/>
            <w:tblLook w:val="04A0" w:firstRow="1" w:lastRow="0" w:firstColumn="1" w:lastColumn="0" w:noHBand="0" w:noVBand="1"/>
          </w:tblPr>
          <w:tblGrid>
            <w:gridCol w:w="1696"/>
            <w:gridCol w:w="1560"/>
            <w:gridCol w:w="1842"/>
            <w:gridCol w:w="1898"/>
            <w:gridCol w:w="1827"/>
          </w:tblGrid>
          <w:tr w:rsidR="00737588" w14:paraId="1693D08C" w14:textId="77777777" w:rsidTr="00E60376">
            <w:tc>
              <w:tcPr>
                <w:tcW w:w="1696" w:type="dxa"/>
              </w:tcPr>
              <w:p w14:paraId="27DC717D" w14:textId="77777777" w:rsidR="00737588" w:rsidRDefault="00737588" w:rsidP="00E60376"/>
            </w:tc>
            <w:tc>
              <w:tcPr>
                <w:tcW w:w="3402" w:type="dxa"/>
                <w:gridSpan w:val="2"/>
                <w:vAlign w:val="center"/>
              </w:tcPr>
              <w:p w14:paraId="4EFAA146" w14:textId="77777777" w:rsidR="00737588" w:rsidRDefault="00737588" w:rsidP="00E60376">
                <w:pPr>
                  <w:jc w:val="center"/>
                </w:pPr>
                <w:r>
                  <w:t>本期发生</w:t>
                </w:r>
                <w:r>
                  <w:rPr>
                    <w:rFonts w:ascii="PMingLiU" w:eastAsia="PMingLiU" w:hAnsi="PMingLiU" w:cs="PMingLiU" w:hint="eastAsia"/>
                  </w:rPr>
                  <w:t>额</w:t>
                </w:r>
              </w:p>
            </w:tc>
            <w:tc>
              <w:tcPr>
                <w:tcW w:w="3725" w:type="dxa"/>
                <w:gridSpan w:val="2"/>
                <w:vAlign w:val="center"/>
              </w:tcPr>
              <w:p w14:paraId="0009E49B" w14:textId="77777777" w:rsidR="00737588" w:rsidRDefault="00737588" w:rsidP="00E60376">
                <w:pPr>
                  <w:jc w:val="center"/>
                </w:pPr>
                <w:r>
                  <w:t>上期发生</w:t>
                </w:r>
                <w:r>
                  <w:rPr>
                    <w:rFonts w:ascii="PMingLiU" w:eastAsia="PMingLiU" w:hAnsi="PMingLiU" w:cs="PMingLiU" w:hint="eastAsia"/>
                  </w:rPr>
                  <w:t>额</w:t>
                </w:r>
              </w:p>
            </w:tc>
          </w:tr>
          <w:tr w:rsidR="00737588" w14:paraId="55476240" w14:textId="77777777" w:rsidTr="00E60376">
            <w:trPr>
              <w:trHeight w:val="597"/>
            </w:trPr>
            <w:tc>
              <w:tcPr>
                <w:tcW w:w="1696" w:type="dxa"/>
                <w:vAlign w:val="center"/>
              </w:tcPr>
              <w:p w14:paraId="3FB45437" w14:textId="77777777" w:rsidR="00737588" w:rsidRDefault="00737588" w:rsidP="00E60376">
                <w:pPr>
                  <w:jc w:val="center"/>
                </w:pPr>
                <w:r>
                  <w:rPr>
                    <w:rFonts w:hint="eastAsia"/>
                  </w:rPr>
                  <w:t>项目</w:t>
                </w:r>
              </w:p>
            </w:tc>
            <w:tc>
              <w:tcPr>
                <w:tcW w:w="1560" w:type="dxa"/>
                <w:vAlign w:val="center"/>
              </w:tcPr>
              <w:p w14:paraId="040FA2CF" w14:textId="77777777" w:rsidR="00737588" w:rsidRDefault="00737588" w:rsidP="00E60376">
                <w:pPr>
                  <w:jc w:val="center"/>
                </w:pPr>
                <w:r>
                  <w:t>其他业务收</w:t>
                </w:r>
                <w:r>
                  <w:rPr>
                    <w:rFonts w:ascii="PMingLiU" w:eastAsia="PMingLiU" w:hAnsi="PMingLiU" w:cs="PMingLiU" w:hint="eastAsia"/>
                  </w:rPr>
                  <w:t>入</w:t>
                </w:r>
              </w:p>
            </w:tc>
            <w:tc>
              <w:tcPr>
                <w:tcW w:w="1842" w:type="dxa"/>
                <w:vAlign w:val="center"/>
              </w:tcPr>
              <w:p w14:paraId="66E5A4E1" w14:textId="77777777" w:rsidR="00737588" w:rsidRDefault="00737588" w:rsidP="00E60376">
                <w:pPr>
                  <w:jc w:val="center"/>
                </w:pPr>
                <w:r>
                  <w:t>其他业务成</w:t>
                </w:r>
                <w:r>
                  <w:rPr>
                    <w:rFonts w:ascii="PMingLiU" w:eastAsia="PMingLiU" w:hAnsi="PMingLiU" w:cs="PMingLiU" w:hint="eastAsia"/>
                  </w:rPr>
                  <w:t>本</w:t>
                </w:r>
              </w:p>
            </w:tc>
            <w:tc>
              <w:tcPr>
                <w:tcW w:w="1898" w:type="dxa"/>
                <w:vAlign w:val="center"/>
              </w:tcPr>
              <w:p w14:paraId="12F34919" w14:textId="77777777" w:rsidR="00737588" w:rsidRDefault="00737588" w:rsidP="00E60376">
                <w:pPr>
                  <w:jc w:val="center"/>
                </w:pPr>
                <w:r>
                  <w:t>其他业务收</w:t>
                </w:r>
                <w:r>
                  <w:rPr>
                    <w:rFonts w:ascii="PMingLiU" w:eastAsia="PMingLiU" w:hAnsi="PMingLiU" w:cs="PMingLiU" w:hint="eastAsia"/>
                  </w:rPr>
                  <w:t>入</w:t>
                </w:r>
              </w:p>
            </w:tc>
            <w:tc>
              <w:tcPr>
                <w:tcW w:w="1827" w:type="dxa"/>
                <w:vAlign w:val="center"/>
              </w:tcPr>
              <w:p w14:paraId="1A47F324" w14:textId="77777777" w:rsidR="00737588" w:rsidRDefault="00737588" w:rsidP="00E60376">
                <w:pPr>
                  <w:jc w:val="center"/>
                </w:pPr>
                <w:r>
                  <w:t>其他业务成</w:t>
                </w:r>
                <w:r>
                  <w:rPr>
                    <w:rFonts w:ascii="PMingLiU" w:eastAsia="PMingLiU" w:hAnsi="PMingLiU" w:cs="PMingLiU" w:hint="eastAsia"/>
                  </w:rPr>
                  <w:t>本</w:t>
                </w:r>
              </w:p>
            </w:tc>
          </w:tr>
          <w:tr w:rsidR="00737588" w14:paraId="191FC2D3" w14:textId="77777777" w:rsidTr="00E60376">
            <w:tc>
              <w:tcPr>
                <w:tcW w:w="1696" w:type="dxa"/>
              </w:tcPr>
              <w:p w14:paraId="2E91179A" w14:textId="77777777" w:rsidR="00737588" w:rsidRDefault="00737588" w:rsidP="00E60376">
                <w:r>
                  <w:t>材料物品销售</w:t>
                </w:r>
              </w:p>
            </w:tc>
            <w:tc>
              <w:tcPr>
                <w:tcW w:w="1560" w:type="dxa"/>
                <w:vAlign w:val="center"/>
              </w:tcPr>
              <w:p w14:paraId="0F434D6F" w14:textId="77777777" w:rsidR="00737588" w:rsidRPr="00866E1E" w:rsidRDefault="00737588" w:rsidP="00E60376">
                <w:pPr>
                  <w:jc w:val="right"/>
                  <w:rPr>
                    <w:rFonts w:ascii="宋体" w:hAnsi="宋体"/>
                  </w:rPr>
                </w:pPr>
                <w:r w:rsidRPr="00866E1E">
                  <w:rPr>
                    <w:rFonts w:ascii="宋体" w:hAnsi="宋体"/>
                  </w:rPr>
                  <w:t>297,904,229</w:t>
                </w:r>
              </w:p>
            </w:tc>
            <w:tc>
              <w:tcPr>
                <w:tcW w:w="1842" w:type="dxa"/>
                <w:vAlign w:val="center"/>
              </w:tcPr>
              <w:p w14:paraId="23FE50AD" w14:textId="77777777" w:rsidR="00737588" w:rsidRPr="00866E1E" w:rsidRDefault="00737588" w:rsidP="00E60376">
                <w:pPr>
                  <w:jc w:val="right"/>
                  <w:rPr>
                    <w:rFonts w:ascii="宋体" w:hAnsi="宋体"/>
                  </w:rPr>
                </w:pPr>
                <w:r w:rsidRPr="00866E1E">
                  <w:rPr>
                    <w:rFonts w:ascii="宋体" w:hAnsi="宋体"/>
                  </w:rPr>
                  <w:t>216,914,672</w:t>
                </w:r>
              </w:p>
            </w:tc>
            <w:tc>
              <w:tcPr>
                <w:tcW w:w="1898" w:type="dxa"/>
                <w:vAlign w:val="center"/>
              </w:tcPr>
              <w:p w14:paraId="6E69BCE9" w14:textId="77777777" w:rsidR="00737588" w:rsidRPr="00866E1E" w:rsidRDefault="00737588" w:rsidP="00E60376">
                <w:pPr>
                  <w:jc w:val="right"/>
                  <w:rPr>
                    <w:rFonts w:ascii="宋体" w:hAnsi="宋体"/>
                  </w:rPr>
                </w:pPr>
                <w:r w:rsidRPr="00866E1E">
                  <w:rPr>
                    <w:rFonts w:ascii="宋体" w:hAnsi="宋体"/>
                  </w:rPr>
                  <w:t>284,754,611</w:t>
                </w:r>
              </w:p>
            </w:tc>
            <w:tc>
              <w:tcPr>
                <w:tcW w:w="1827" w:type="dxa"/>
                <w:vAlign w:val="center"/>
              </w:tcPr>
              <w:p w14:paraId="69811C18" w14:textId="77777777" w:rsidR="00737588" w:rsidRPr="00866E1E" w:rsidRDefault="00737588" w:rsidP="00E60376">
                <w:pPr>
                  <w:jc w:val="right"/>
                  <w:rPr>
                    <w:rFonts w:ascii="宋体" w:hAnsi="宋体"/>
                  </w:rPr>
                </w:pPr>
                <w:r w:rsidRPr="00866E1E">
                  <w:rPr>
                    <w:rFonts w:ascii="宋体" w:hAnsi="宋体"/>
                  </w:rPr>
                  <w:t>216,635,244</w:t>
                </w:r>
              </w:p>
            </w:tc>
          </w:tr>
          <w:tr w:rsidR="00737588" w14:paraId="49D6B910" w14:textId="77777777" w:rsidTr="00E60376">
            <w:tc>
              <w:tcPr>
                <w:tcW w:w="1696" w:type="dxa"/>
              </w:tcPr>
              <w:p w14:paraId="7281E706" w14:textId="77777777" w:rsidR="00737588" w:rsidRDefault="00737588" w:rsidP="00E60376">
                <w:r>
                  <w:t>维修</w:t>
                </w:r>
              </w:p>
            </w:tc>
            <w:tc>
              <w:tcPr>
                <w:tcW w:w="1560" w:type="dxa"/>
                <w:vAlign w:val="center"/>
              </w:tcPr>
              <w:p w14:paraId="7C88D13B" w14:textId="77777777" w:rsidR="00737588" w:rsidRPr="00866E1E" w:rsidRDefault="00737588" w:rsidP="00E60376">
                <w:pPr>
                  <w:jc w:val="right"/>
                  <w:rPr>
                    <w:rFonts w:ascii="宋体" w:hAnsi="宋体"/>
                  </w:rPr>
                </w:pPr>
                <w:r w:rsidRPr="00866E1E">
                  <w:rPr>
                    <w:rFonts w:ascii="宋体" w:hAnsi="宋体"/>
                  </w:rPr>
                  <w:t>142,794,759</w:t>
                </w:r>
              </w:p>
            </w:tc>
            <w:tc>
              <w:tcPr>
                <w:tcW w:w="1842" w:type="dxa"/>
                <w:vAlign w:val="center"/>
              </w:tcPr>
              <w:p w14:paraId="27CFAE9C" w14:textId="77777777" w:rsidR="00737588" w:rsidRPr="00866E1E" w:rsidRDefault="00737588" w:rsidP="00E60376">
                <w:pPr>
                  <w:jc w:val="right"/>
                  <w:rPr>
                    <w:rFonts w:ascii="宋体" w:hAnsi="宋体"/>
                  </w:rPr>
                </w:pPr>
                <w:r w:rsidRPr="00866E1E">
                  <w:rPr>
                    <w:rFonts w:ascii="宋体" w:hAnsi="宋体"/>
                  </w:rPr>
                  <w:t>85,157,992</w:t>
                </w:r>
              </w:p>
            </w:tc>
            <w:tc>
              <w:tcPr>
                <w:tcW w:w="1898" w:type="dxa"/>
                <w:vAlign w:val="center"/>
              </w:tcPr>
              <w:p w14:paraId="656A58FB" w14:textId="77777777" w:rsidR="00737588" w:rsidRPr="00866E1E" w:rsidRDefault="00737588" w:rsidP="00E60376">
                <w:pPr>
                  <w:jc w:val="right"/>
                  <w:rPr>
                    <w:rFonts w:ascii="宋体" w:hAnsi="宋体"/>
                  </w:rPr>
                </w:pPr>
                <w:r w:rsidRPr="00866E1E">
                  <w:rPr>
                    <w:rFonts w:ascii="宋体" w:hAnsi="宋体"/>
                  </w:rPr>
                  <w:t>131,431,591</w:t>
                </w:r>
              </w:p>
            </w:tc>
            <w:tc>
              <w:tcPr>
                <w:tcW w:w="1827" w:type="dxa"/>
                <w:vAlign w:val="center"/>
              </w:tcPr>
              <w:p w14:paraId="3BE48BDF" w14:textId="77777777" w:rsidR="00737588" w:rsidRPr="00866E1E" w:rsidRDefault="00737588" w:rsidP="00E60376">
                <w:pPr>
                  <w:jc w:val="right"/>
                  <w:rPr>
                    <w:rFonts w:ascii="宋体" w:hAnsi="宋体"/>
                  </w:rPr>
                </w:pPr>
                <w:r w:rsidRPr="00866E1E">
                  <w:rPr>
                    <w:rFonts w:ascii="宋体" w:hAnsi="宋体"/>
                  </w:rPr>
                  <w:t>81,912,776</w:t>
                </w:r>
              </w:p>
            </w:tc>
          </w:tr>
          <w:tr w:rsidR="00737588" w14:paraId="1D833272" w14:textId="77777777" w:rsidTr="00E60376">
            <w:tc>
              <w:tcPr>
                <w:tcW w:w="1696" w:type="dxa"/>
              </w:tcPr>
              <w:p w14:paraId="4D86667D" w14:textId="77777777" w:rsidR="00737588" w:rsidRDefault="00737588" w:rsidP="00E60376">
                <w:r>
                  <w:t>劳务</w:t>
                </w:r>
              </w:p>
            </w:tc>
            <w:tc>
              <w:tcPr>
                <w:tcW w:w="1560" w:type="dxa"/>
                <w:vAlign w:val="center"/>
              </w:tcPr>
              <w:p w14:paraId="3816B4C9" w14:textId="77777777" w:rsidR="00737588" w:rsidRPr="00866E1E" w:rsidRDefault="00737588" w:rsidP="00E60376">
                <w:pPr>
                  <w:jc w:val="right"/>
                  <w:rPr>
                    <w:rFonts w:ascii="宋体" w:hAnsi="宋体"/>
                  </w:rPr>
                </w:pPr>
                <w:r w:rsidRPr="00866E1E">
                  <w:rPr>
                    <w:rFonts w:ascii="宋体" w:hAnsi="宋体"/>
                  </w:rPr>
                  <w:t>82,083,057</w:t>
                </w:r>
              </w:p>
            </w:tc>
            <w:tc>
              <w:tcPr>
                <w:tcW w:w="1842" w:type="dxa"/>
                <w:vAlign w:val="center"/>
              </w:tcPr>
              <w:p w14:paraId="5A2241A9" w14:textId="77777777" w:rsidR="00737588" w:rsidRPr="00866E1E" w:rsidRDefault="00737588" w:rsidP="00E60376">
                <w:pPr>
                  <w:jc w:val="right"/>
                  <w:rPr>
                    <w:rFonts w:ascii="宋体" w:hAnsi="宋体"/>
                  </w:rPr>
                </w:pPr>
                <w:r w:rsidRPr="00866E1E">
                  <w:rPr>
                    <w:rFonts w:ascii="宋体" w:hAnsi="宋体"/>
                  </w:rPr>
                  <w:t>59,378,567</w:t>
                </w:r>
              </w:p>
            </w:tc>
            <w:tc>
              <w:tcPr>
                <w:tcW w:w="1898" w:type="dxa"/>
                <w:vAlign w:val="center"/>
              </w:tcPr>
              <w:p w14:paraId="6F3DC489" w14:textId="77777777" w:rsidR="00737588" w:rsidRPr="00866E1E" w:rsidRDefault="00737588" w:rsidP="00E60376">
                <w:pPr>
                  <w:jc w:val="right"/>
                  <w:rPr>
                    <w:rFonts w:ascii="宋体" w:hAnsi="宋体"/>
                  </w:rPr>
                </w:pPr>
                <w:r w:rsidRPr="00866E1E">
                  <w:rPr>
                    <w:rFonts w:ascii="宋体" w:hAnsi="宋体"/>
                  </w:rPr>
                  <w:t>76,567,409</w:t>
                </w:r>
              </w:p>
            </w:tc>
            <w:tc>
              <w:tcPr>
                <w:tcW w:w="1827" w:type="dxa"/>
                <w:vAlign w:val="center"/>
              </w:tcPr>
              <w:p w14:paraId="2FA9BB4C" w14:textId="77777777" w:rsidR="00737588" w:rsidRPr="00866E1E" w:rsidRDefault="00737588" w:rsidP="00E60376">
                <w:pPr>
                  <w:jc w:val="right"/>
                  <w:rPr>
                    <w:rFonts w:ascii="宋体" w:hAnsi="宋体"/>
                  </w:rPr>
                </w:pPr>
                <w:r w:rsidRPr="00866E1E">
                  <w:rPr>
                    <w:rFonts w:ascii="宋体" w:hAnsi="宋体"/>
                  </w:rPr>
                  <w:t>58,802,834</w:t>
                </w:r>
              </w:p>
            </w:tc>
          </w:tr>
          <w:tr w:rsidR="00737588" w14:paraId="53FDBBB4" w14:textId="77777777" w:rsidTr="00E60376">
            <w:tc>
              <w:tcPr>
                <w:tcW w:w="1696" w:type="dxa"/>
              </w:tcPr>
              <w:p w14:paraId="4D32FF1A" w14:textId="77777777" w:rsidR="00737588" w:rsidRDefault="00737588" w:rsidP="00E60376">
                <w:r>
                  <w:t>其他</w:t>
                </w:r>
              </w:p>
            </w:tc>
            <w:tc>
              <w:tcPr>
                <w:tcW w:w="1560" w:type="dxa"/>
                <w:vAlign w:val="center"/>
              </w:tcPr>
              <w:p w14:paraId="3871716C" w14:textId="77777777" w:rsidR="00737588" w:rsidRPr="00866E1E" w:rsidRDefault="00737588" w:rsidP="00E60376">
                <w:pPr>
                  <w:jc w:val="right"/>
                  <w:rPr>
                    <w:rFonts w:ascii="宋体" w:hAnsi="宋体"/>
                  </w:rPr>
                </w:pPr>
                <w:r w:rsidRPr="00866E1E">
                  <w:rPr>
                    <w:rFonts w:ascii="宋体" w:hAnsi="宋体"/>
                  </w:rPr>
                  <w:t>68,095,674</w:t>
                </w:r>
              </w:p>
            </w:tc>
            <w:tc>
              <w:tcPr>
                <w:tcW w:w="1842" w:type="dxa"/>
                <w:vAlign w:val="center"/>
              </w:tcPr>
              <w:p w14:paraId="73190211" w14:textId="77777777" w:rsidR="00737588" w:rsidRPr="00866E1E" w:rsidRDefault="00737588" w:rsidP="00E60376">
                <w:pPr>
                  <w:jc w:val="right"/>
                  <w:rPr>
                    <w:rFonts w:ascii="宋体" w:hAnsi="宋体"/>
                  </w:rPr>
                </w:pPr>
                <w:r w:rsidRPr="00866E1E">
                  <w:rPr>
                    <w:rFonts w:ascii="宋体" w:hAnsi="宋体"/>
                  </w:rPr>
                  <w:t>45,622,973</w:t>
                </w:r>
              </w:p>
            </w:tc>
            <w:tc>
              <w:tcPr>
                <w:tcW w:w="1898" w:type="dxa"/>
                <w:vAlign w:val="center"/>
              </w:tcPr>
              <w:p w14:paraId="21712B1B" w14:textId="77777777" w:rsidR="00737588" w:rsidRPr="00866E1E" w:rsidRDefault="00737588" w:rsidP="00E60376">
                <w:pPr>
                  <w:jc w:val="right"/>
                  <w:rPr>
                    <w:rFonts w:ascii="宋体" w:hAnsi="宋体"/>
                  </w:rPr>
                </w:pPr>
                <w:r w:rsidRPr="00866E1E">
                  <w:rPr>
                    <w:rFonts w:ascii="宋体" w:hAnsi="宋体"/>
                  </w:rPr>
                  <w:t>62,515,392</w:t>
                </w:r>
              </w:p>
            </w:tc>
            <w:tc>
              <w:tcPr>
                <w:tcW w:w="1827" w:type="dxa"/>
                <w:vAlign w:val="center"/>
              </w:tcPr>
              <w:p w14:paraId="0D8F7810" w14:textId="77777777" w:rsidR="00737588" w:rsidRPr="00866E1E" w:rsidRDefault="00737588" w:rsidP="00E60376">
                <w:pPr>
                  <w:jc w:val="right"/>
                  <w:rPr>
                    <w:rFonts w:ascii="宋体" w:hAnsi="宋体"/>
                  </w:rPr>
                </w:pPr>
                <w:r w:rsidRPr="00866E1E">
                  <w:rPr>
                    <w:rFonts w:ascii="宋体" w:hAnsi="宋体"/>
                  </w:rPr>
                  <w:t>43,745,520</w:t>
                </w:r>
              </w:p>
            </w:tc>
          </w:tr>
          <w:tr w:rsidR="00737588" w14:paraId="675BCDF1" w14:textId="77777777" w:rsidTr="00E60376">
            <w:tc>
              <w:tcPr>
                <w:tcW w:w="1696" w:type="dxa"/>
              </w:tcPr>
              <w:p w14:paraId="4816C394" w14:textId="77777777" w:rsidR="00737588" w:rsidRDefault="00737588" w:rsidP="00E60376">
                <w:r>
                  <w:t>合计</w:t>
                </w:r>
              </w:p>
            </w:tc>
            <w:tc>
              <w:tcPr>
                <w:tcW w:w="1560" w:type="dxa"/>
                <w:vAlign w:val="center"/>
              </w:tcPr>
              <w:p w14:paraId="2C59E0C7" w14:textId="77777777" w:rsidR="00737588" w:rsidRPr="00866E1E" w:rsidRDefault="00737588" w:rsidP="00E60376">
                <w:pPr>
                  <w:jc w:val="right"/>
                  <w:rPr>
                    <w:rFonts w:ascii="宋体" w:hAnsi="宋体"/>
                  </w:rPr>
                </w:pPr>
                <w:r w:rsidRPr="00866E1E">
                  <w:rPr>
                    <w:rFonts w:ascii="宋体" w:hAnsi="宋体"/>
                  </w:rPr>
                  <w:t>590,877,719</w:t>
                </w:r>
              </w:p>
            </w:tc>
            <w:tc>
              <w:tcPr>
                <w:tcW w:w="1842" w:type="dxa"/>
                <w:vAlign w:val="center"/>
              </w:tcPr>
              <w:p w14:paraId="0F110E3C" w14:textId="77777777" w:rsidR="00737588" w:rsidRPr="00866E1E" w:rsidRDefault="00737588" w:rsidP="00E60376">
                <w:pPr>
                  <w:jc w:val="right"/>
                  <w:rPr>
                    <w:rFonts w:ascii="宋体" w:hAnsi="宋体"/>
                  </w:rPr>
                </w:pPr>
                <w:r w:rsidRPr="00866E1E">
                  <w:rPr>
                    <w:rFonts w:ascii="宋体" w:hAnsi="宋体"/>
                  </w:rPr>
                  <w:t>407,074,204</w:t>
                </w:r>
              </w:p>
            </w:tc>
            <w:tc>
              <w:tcPr>
                <w:tcW w:w="1898" w:type="dxa"/>
                <w:vAlign w:val="center"/>
              </w:tcPr>
              <w:p w14:paraId="1C5BC268" w14:textId="77777777" w:rsidR="00737588" w:rsidRPr="00866E1E" w:rsidRDefault="00737588" w:rsidP="00E60376">
                <w:pPr>
                  <w:jc w:val="right"/>
                  <w:rPr>
                    <w:rFonts w:ascii="宋体" w:hAnsi="宋体"/>
                  </w:rPr>
                </w:pPr>
                <w:r w:rsidRPr="00866E1E">
                  <w:rPr>
                    <w:rFonts w:ascii="宋体" w:hAnsi="宋体"/>
                  </w:rPr>
                  <w:t>555,269,003</w:t>
                </w:r>
              </w:p>
            </w:tc>
            <w:tc>
              <w:tcPr>
                <w:tcW w:w="1827" w:type="dxa"/>
                <w:vAlign w:val="center"/>
              </w:tcPr>
              <w:p w14:paraId="073DC283" w14:textId="77777777" w:rsidR="00737588" w:rsidRPr="00866E1E" w:rsidRDefault="00737588" w:rsidP="00E60376">
                <w:pPr>
                  <w:jc w:val="right"/>
                  <w:rPr>
                    <w:rFonts w:ascii="宋体" w:hAnsi="宋体"/>
                  </w:rPr>
                </w:pPr>
                <w:r w:rsidRPr="00866E1E">
                  <w:rPr>
                    <w:rFonts w:ascii="宋体" w:hAnsi="宋体"/>
                  </w:rPr>
                  <w:t>401,096,374</w:t>
                </w:r>
              </w:p>
            </w:tc>
          </w:tr>
        </w:tbl>
        <w:p w14:paraId="07CE3575" w14:textId="77777777" w:rsidR="00737588" w:rsidRPr="00737588" w:rsidRDefault="00737588" w:rsidP="00737588">
          <w:pPr>
            <w:pStyle w:val="4"/>
            <w:rPr>
              <w:rFonts w:ascii="宋体" w:hAnsi="宋体"/>
              <w:szCs w:val="21"/>
            </w:rPr>
          </w:pPr>
        </w:p>
        <w:p w14:paraId="19C36E56" w14:textId="3612BC4A" w:rsidR="009D01F0" w:rsidRDefault="00174DED" w:rsidP="00BC60D6">
          <w:pPr>
            <w:pStyle w:val="4"/>
            <w:numPr>
              <w:ilvl w:val="0"/>
              <w:numId w:val="94"/>
            </w:numPr>
            <w:rPr>
              <w:rFonts w:ascii="宋体" w:hAnsi="宋体"/>
              <w:szCs w:val="21"/>
            </w:rPr>
          </w:pPr>
          <w:r>
            <w:rPr>
              <w:rFonts w:ascii="宋体" w:hAnsi="宋体" w:hint="eastAsia"/>
              <w:szCs w:val="21"/>
            </w:rPr>
            <w:t>合同产生的收入情况</w:t>
          </w:r>
        </w:p>
        <w:sdt>
          <w:sdtPr>
            <w:rPr>
              <w:rFonts w:ascii="宋体" w:hAnsi="宋体"/>
              <w:szCs w:val="21"/>
            </w:rPr>
            <w:alias w:val="是否适用：母公司合同产生的收入[双击切换]"/>
            <w:tag w:val="_GBC_f4f1c383538f4a76af749e49b3462b68"/>
            <w:id w:val="-736157569"/>
            <w:lock w:val="sdtLocked"/>
            <w:placeholder>
              <w:docPart w:val="GBC22222222222222222222222222222"/>
            </w:placeholder>
          </w:sdtPr>
          <w:sdtContent>
            <w:p w14:paraId="796CA00C" w14:textId="213AA26B" w:rsidR="009D01F0" w:rsidRDefault="00174DED">
              <w:pPr>
                <w:pStyle w:val="ac"/>
                <w:ind w:firstLineChars="0" w:firstLine="0"/>
                <w:jc w:val="left"/>
                <w:rPr>
                  <w:rFonts w:ascii="宋体" w:hAnsi="宋体"/>
                  <w:szCs w:val="21"/>
                </w:rPr>
              </w:pPr>
              <w:r>
                <w:rPr>
                  <w:rFonts w:ascii="宋体" w:hAnsi="宋体"/>
                  <w:szCs w:val="21"/>
                </w:rPr>
                <w:fldChar w:fldCharType="begin"/>
              </w:r>
              <w:r w:rsidR="00426E41">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426E41">
                <w:rPr>
                  <w:rFonts w:ascii="宋体" w:hAnsi="宋体"/>
                  <w:szCs w:val="21"/>
                </w:rPr>
                <w:instrText xml:space="preserve"> MACROBUTTON  SnrToggleCheckbox □不适用 </w:instrText>
              </w:r>
              <w:r>
                <w:rPr>
                  <w:rFonts w:ascii="宋体" w:hAnsi="宋体"/>
                  <w:szCs w:val="21"/>
                </w:rPr>
                <w:fldChar w:fldCharType="end"/>
              </w:r>
            </w:p>
          </w:sdtContent>
        </w:sdt>
        <w:p w14:paraId="5744DF26" w14:textId="77777777" w:rsidR="009D01F0" w:rsidRDefault="00174DED">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合同产生的收入"/>
              <w:tag w:val="_GBC_4adc58883ef44e8ebea1762f0434d596"/>
              <w:id w:val="4613051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合同产生的收入"/>
              <w:tag w:val="_GBC_046c678d71314293a7965e974e75c9e4"/>
              <w:id w:val="17040498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9"/>
            <w:gridCol w:w="3444"/>
          </w:tblGrid>
          <w:tr w:rsidR="00597113" w14:paraId="45971EDB" w14:textId="77777777" w:rsidTr="003F4E26">
            <w:sdt>
              <w:sdtPr>
                <w:rPr>
                  <w:rFonts w:hint="eastAsia"/>
                </w:rPr>
                <w:tag w:val="_PLD_a5020ef155ec4602ad2241de5811b002"/>
                <w:id w:val="-1912081995"/>
                <w:lock w:val="sdtLocked"/>
              </w:sdtPr>
              <w:sdtContent>
                <w:tc>
                  <w:tcPr>
                    <w:tcW w:w="3048" w:type="pct"/>
                    <w:tcBorders>
                      <w:top w:val="single" w:sz="4" w:space="0" w:color="auto"/>
                      <w:left w:val="single" w:sz="4" w:space="0" w:color="auto"/>
                      <w:bottom w:val="single" w:sz="4" w:space="0" w:color="auto"/>
                      <w:right w:val="single" w:sz="4" w:space="0" w:color="auto"/>
                    </w:tcBorders>
                    <w:shd w:val="clear" w:color="auto" w:fill="auto"/>
                  </w:tcPr>
                  <w:p w14:paraId="026C5E98" w14:textId="77777777" w:rsidR="00597113" w:rsidRDefault="00597113" w:rsidP="003F4E26">
                    <w:pPr>
                      <w:jc w:val="center"/>
                    </w:pPr>
                    <w:r>
                      <w:rPr>
                        <w:rFonts w:hint="eastAsia"/>
                      </w:rPr>
                      <w:t>合同分类</w:t>
                    </w:r>
                  </w:p>
                </w:tc>
              </w:sdtContent>
            </w:sdt>
            <w:sdt>
              <w:sdtPr>
                <w:rPr>
                  <w:rFonts w:hint="eastAsia"/>
                </w:rPr>
                <w:alias w:val="母公司合同产生的收入分部名称"/>
                <w:tag w:val="_GBC_566b9fd630f94068954d989f3f3aa2a1"/>
                <w:id w:val="403495663"/>
                <w:lock w:val="sdtLocked"/>
              </w:sdtPr>
              <w:sdtContent>
                <w:tc>
                  <w:tcPr>
                    <w:tcW w:w="2506" w:type="pct"/>
                    <w:tcBorders>
                      <w:top w:val="single" w:sz="4" w:space="0" w:color="auto"/>
                      <w:left w:val="single" w:sz="4" w:space="0" w:color="auto"/>
                      <w:bottom w:val="single" w:sz="4" w:space="0" w:color="auto"/>
                      <w:right w:val="single" w:sz="4" w:space="0" w:color="auto"/>
                    </w:tcBorders>
                    <w:shd w:val="clear" w:color="auto" w:fill="auto"/>
                  </w:tcPr>
                  <w:p w14:paraId="1275A066" w14:textId="77777777" w:rsidR="00597113" w:rsidRDefault="00597113" w:rsidP="003F4E26">
                    <w:pPr>
                      <w:jc w:val="center"/>
                    </w:pPr>
                    <w:r>
                      <w:rPr>
                        <w:rFonts w:hint="eastAsia"/>
                      </w:rPr>
                      <w:t>2023 年 1-6 月</w:t>
                    </w:r>
                  </w:p>
                </w:tc>
              </w:sdtContent>
            </w:sdt>
          </w:tr>
          <w:tr w:rsidR="00597113" w14:paraId="2B90D298" w14:textId="77777777" w:rsidTr="003F4E26">
            <w:sdt>
              <w:sdtPr>
                <w:rPr>
                  <w:rFonts w:hint="eastAsia"/>
                </w:rPr>
                <w:alias w:val="分部商品类型明细名称"/>
                <w:tag w:val="_GBC_7d77a723cfc44d24984418966764a288"/>
                <w:id w:val="632983283"/>
                <w:lock w:val="sdtLocked"/>
              </w:sdtPr>
              <w:sdtContent>
                <w:tc>
                  <w:tcPr>
                    <w:tcW w:w="3048" w:type="pct"/>
                    <w:tcBorders>
                      <w:top w:val="single" w:sz="4" w:space="0" w:color="auto"/>
                      <w:left w:val="single" w:sz="4" w:space="0" w:color="auto"/>
                      <w:bottom w:val="single" w:sz="4" w:space="0" w:color="auto"/>
                      <w:right w:val="single" w:sz="4" w:space="0" w:color="auto"/>
                    </w:tcBorders>
                    <w:shd w:val="clear" w:color="auto" w:fill="auto"/>
                  </w:tcPr>
                  <w:p w14:paraId="142B946C" w14:textId="249B0636" w:rsidR="00597113" w:rsidRDefault="00597113" w:rsidP="00597113">
                    <w:pPr>
                      <w:ind w:firstLineChars="13" w:firstLine="27"/>
                    </w:pPr>
                    <w:r w:rsidRPr="00597113">
                      <w:rPr>
                        <w:rFonts w:hint="eastAsia"/>
                      </w:rPr>
                      <w:t>按商品转让的时间分类</w:t>
                    </w:r>
                  </w:p>
                </w:tc>
              </w:sdtContent>
            </w:sdt>
            <w:sdt>
              <w:sdtPr>
                <w:rPr>
                  <w:rFonts w:hint="eastAsia"/>
                </w:rPr>
                <w:alias w:val="母公司分部商品类型明细合同产生的收入"/>
                <w:tag w:val="_GBC_77dcdfb6aac7469a84674b6b2d7ed31a"/>
                <w:id w:val="1858545365"/>
                <w:lock w:val="sdtLocked"/>
                <w:showingPlcHdr/>
              </w:sdtPr>
              <w:sdtContent>
                <w:tc>
                  <w:tcPr>
                    <w:tcW w:w="2506" w:type="pct"/>
                    <w:tcBorders>
                      <w:top w:val="single" w:sz="4" w:space="0" w:color="auto"/>
                      <w:left w:val="single" w:sz="4" w:space="0" w:color="auto"/>
                      <w:bottom w:val="single" w:sz="4" w:space="0" w:color="auto"/>
                      <w:right w:val="single" w:sz="4" w:space="0" w:color="auto"/>
                    </w:tcBorders>
                    <w:shd w:val="clear" w:color="auto" w:fill="auto"/>
                    <w:vAlign w:val="center"/>
                  </w:tcPr>
                  <w:p w14:paraId="66E99F4A" w14:textId="77777777" w:rsidR="00597113" w:rsidRDefault="00597113" w:rsidP="003F4E26">
                    <w:pPr>
                      <w:ind w:firstLineChars="200" w:firstLine="420"/>
                      <w:jc w:val="right"/>
                    </w:pPr>
                    <w:r>
                      <w:rPr>
                        <w:rFonts w:hint="eastAsia"/>
                      </w:rPr>
                      <w:t xml:space="preserve">　</w:t>
                    </w:r>
                  </w:p>
                </w:tc>
              </w:sdtContent>
            </w:sdt>
          </w:tr>
          <w:tr w:rsidR="00597113" w14:paraId="58B559D4" w14:textId="77777777" w:rsidTr="003F4E26">
            <w:sdt>
              <w:sdtPr>
                <w:rPr>
                  <w:rFonts w:hint="eastAsia"/>
                </w:rPr>
                <w:alias w:val="分部商品类型明细名称"/>
                <w:tag w:val="_GBC_7d77a723cfc44d24984418966764a288"/>
                <w:id w:val="-1059626794"/>
                <w:lock w:val="sdtLocked"/>
              </w:sdtPr>
              <w:sdtContent>
                <w:tc>
                  <w:tcPr>
                    <w:tcW w:w="3048" w:type="pct"/>
                    <w:tcBorders>
                      <w:top w:val="single" w:sz="4" w:space="0" w:color="auto"/>
                      <w:left w:val="single" w:sz="4" w:space="0" w:color="auto"/>
                      <w:bottom w:val="single" w:sz="4" w:space="0" w:color="auto"/>
                      <w:right w:val="single" w:sz="4" w:space="0" w:color="auto"/>
                    </w:tcBorders>
                    <w:shd w:val="clear" w:color="auto" w:fill="auto"/>
                  </w:tcPr>
                  <w:p w14:paraId="6DEBDC98" w14:textId="77777777" w:rsidR="00597113" w:rsidRDefault="00597113" w:rsidP="003F4E26">
                    <w:pPr>
                      <w:ind w:firstLineChars="200" w:firstLine="420"/>
                    </w:pPr>
                    <w:r>
                      <w:rPr>
                        <w:rFonts w:hint="eastAsia"/>
                      </w:rPr>
                      <w:t>在某一时点确认收入</w:t>
                    </w:r>
                  </w:p>
                </w:tc>
              </w:sdtContent>
            </w:sdt>
            <w:sdt>
              <w:sdtPr>
                <w:rPr>
                  <w:rFonts w:hint="eastAsia"/>
                </w:rPr>
                <w:alias w:val="母公司分部商品类型明细合同产生的收入"/>
                <w:tag w:val="_GBC_77dcdfb6aac7469a84674b6b2d7ed31a"/>
                <w:id w:val="-783731667"/>
                <w:lock w:val="sdtLocked"/>
              </w:sdtPr>
              <w:sdtContent>
                <w:tc>
                  <w:tcPr>
                    <w:tcW w:w="2506" w:type="pct"/>
                    <w:tcBorders>
                      <w:top w:val="single" w:sz="4" w:space="0" w:color="auto"/>
                      <w:left w:val="single" w:sz="4" w:space="0" w:color="auto"/>
                      <w:bottom w:val="single" w:sz="4" w:space="0" w:color="auto"/>
                      <w:right w:val="single" w:sz="4" w:space="0" w:color="auto"/>
                    </w:tcBorders>
                    <w:shd w:val="clear" w:color="auto" w:fill="auto"/>
                    <w:vAlign w:val="center"/>
                  </w:tcPr>
                  <w:p w14:paraId="0C7AA916" w14:textId="77777777" w:rsidR="00597113" w:rsidRDefault="00597113" w:rsidP="003F4E26">
                    <w:pPr>
                      <w:ind w:firstLineChars="200" w:firstLine="420"/>
                      <w:jc w:val="right"/>
                    </w:pPr>
                    <w:r>
                      <w:rPr>
                        <w:rFonts w:hint="eastAsia"/>
                      </w:rPr>
                      <w:t>297,904,229</w:t>
                    </w:r>
                  </w:p>
                </w:tc>
              </w:sdtContent>
            </w:sdt>
          </w:tr>
          <w:tr w:rsidR="00597113" w14:paraId="62C97526" w14:textId="77777777" w:rsidTr="003F4E26">
            <w:sdt>
              <w:sdtPr>
                <w:rPr>
                  <w:rFonts w:hint="eastAsia"/>
                </w:rPr>
                <w:alias w:val="分部商品类型明细名称"/>
                <w:tag w:val="_GBC_7d77a723cfc44d24984418966764a288"/>
                <w:id w:val="610020236"/>
                <w:lock w:val="sdtLocked"/>
              </w:sdtPr>
              <w:sdtContent>
                <w:tc>
                  <w:tcPr>
                    <w:tcW w:w="3048" w:type="pct"/>
                    <w:tcBorders>
                      <w:top w:val="single" w:sz="4" w:space="0" w:color="auto"/>
                      <w:left w:val="single" w:sz="4" w:space="0" w:color="auto"/>
                      <w:bottom w:val="single" w:sz="4" w:space="0" w:color="auto"/>
                      <w:right w:val="single" w:sz="4" w:space="0" w:color="auto"/>
                    </w:tcBorders>
                    <w:shd w:val="clear" w:color="auto" w:fill="auto"/>
                  </w:tcPr>
                  <w:p w14:paraId="4043F3A1" w14:textId="77777777" w:rsidR="00597113" w:rsidRDefault="00597113" w:rsidP="003F4E26">
                    <w:pPr>
                      <w:ind w:firstLineChars="200" w:firstLine="420"/>
                    </w:pPr>
                    <w:r>
                      <w:rPr>
                        <w:rFonts w:hint="eastAsia"/>
                      </w:rPr>
                      <w:t>在某一时段内确认收入</w:t>
                    </w:r>
                  </w:p>
                </w:tc>
              </w:sdtContent>
            </w:sdt>
            <w:sdt>
              <w:sdtPr>
                <w:rPr>
                  <w:rFonts w:hint="eastAsia"/>
                </w:rPr>
                <w:alias w:val="母公司分部商品类型明细合同产生的收入"/>
                <w:tag w:val="_GBC_77dcdfb6aac7469a84674b6b2d7ed31a"/>
                <w:id w:val="-682206318"/>
                <w:lock w:val="sdtLocked"/>
              </w:sdtPr>
              <w:sdtContent>
                <w:tc>
                  <w:tcPr>
                    <w:tcW w:w="2506" w:type="pct"/>
                    <w:tcBorders>
                      <w:top w:val="single" w:sz="4" w:space="0" w:color="auto"/>
                      <w:left w:val="single" w:sz="4" w:space="0" w:color="auto"/>
                      <w:bottom w:val="single" w:sz="4" w:space="0" w:color="auto"/>
                      <w:right w:val="single" w:sz="4" w:space="0" w:color="auto"/>
                    </w:tcBorders>
                    <w:shd w:val="clear" w:color="auto" w:fill="auto"/>
                    <w:vAlign w:val="center"/>
                  </w:tcPr>
                  <w:p w14:paraId="09E64A9F" w14:textId="77777777" w:rsidR="00597113" w:rsidRDefault="00597113" w:rsidP="003F4E26">
                    <w:pPr>
                      <w:ind w:firstLineChars="200" w:firstLine="420"/>
                      <w:jc w:val="right"/>
                    </w:pPr>
                    <w:r>
                      <w:rPr>
                        <w:rFonts w:hint="eastAsia"/>
                      </w:rPr>
                      <w:t>37,461,184,207</w:t>
                    </w:r>
                  </w:p>
                </w:tc>
              </w:sdtContent>
            </w:sdt>
          </w:tr>
          <w:tr w:rsidR="00597113" w14:paraId="4400C208" w14:textId="77777777" w:rsidTr="003F4E26">
            <w:tc>
              <w:tcPr>
                <w:tcW w:w="3048"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efe914344914868bb1c5857f7815d0d"/>
                  <w:id w:val="1303883467"/>
                  <w:lock w:val="sdtLocked"/>
                </w:sdtPr>
                <w:sdtContent>
                  <w:p w14:paraId="65A02644" w14:textId="77777777" w:rsidR="00597113" w:rsidRDefault="00597113" w:rsidP="003F4E26">
                    <w:pPr>
                      <w:jc w:val="center"/>
                    </w:pPr>
                    <w:r>
                      <w:rPr>
                        <w:rFonts w:hint="eastAsia"/>
                      </w:rPr>
                      <w:t>合计</w:t>
                    </w:r>
                  </w:p>
                </w:sdtContent>
              </w:sdt>
            </w:tc>
            <w:sdt>
              <w:sdtPr>
                <w:alias w:val="母公司分部合同产生的收入"/>
                <w:tag w:val="_GBC_4bad588daedd4514b8106aa88f8d3cd4"/>
                <w:id w:val="-157002852"/>
                <w:lock w:val="sdtLocked"/>
              </w:sdtPr>
              <w:sdtContent>
                <w:tc>
                  <w:tcPr>
                    <w:tcW w:w="2506" w:type="pct"/>
                    <w:tcBorders>
                      <w:top w:val="single" w:sz="4" w:space="0" w:color="auto"/>
                      <w:left w:val="single" w:sz="4" w:space="0" w:color="auto"/>
                      <w:bottom w:val="single" w:sz="4" w:space="0" w:color="auto"/>
                      <w:right w:val="single" w:sz="4" w:space="0" w:color="auto"/>
                    </w:tcBorders>
                    <w:shd w:val="clear" w:color="auto" w:fill="auto"/>
                    <w:vAlign w:val="center"/>
                  </w:tcPr>
                  <w:p w14:paraId="4BE8FB62" w14:textId="77777777" w:rsidR="00597113" w:rsidRDefault="00597113" w:rsidP="003F4E26">
                    <w:pPr>
                      <w:jc w:val="right"/>
                    </w:pPr>
                    <w:r>
                      <w:t>37,759,088,436</w:t>
                    </w:r>
                  </w:p>
                </w:tc>
              </w:sdtContent>
            </w:sdt>
          </w:tr>
        </w:tbl>
        <w:p w14:paraId="06C2CB4C" w14:textId="77777777" w:rsidR="009D01F0" w:rsidRDefault="00174DED">
          <w:r>
            <w:rPr>
              <w:rFonts w:hint="eastAsia"/>
            </w:rPr>
            <w:t>合同产生的收入说明：</w:t>
          </w:r>
        </w:p>
        <w:sdt>
          <w:sdtPr>
            <w:alias w:val="是否适用：母公司合同产生的收入说明[双击切换]"/>
            <w:tag w:val="_GBC_4e9f72abba74469a841384eb05af7e06"/>
            <w:id w:val="-1647277366"/>
            <w:lock w:val="sdtLocked"/>
            <w:placeholder>
              <w:docPart w:val="GBC22222222222222222222222222222"/>
            </w:placeholder>
          </w:sdtPr>
          <w:sdtContent>
            <w:p w14:paraId="18C32A69" w14:textId="6388C888" w:rsidR="009D01F0" w:rsidRDefault="00174DED" w:rsidP="000A3522">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p w14:paraId="123EBA9D" w14:textId="2C676233" w:rsidR="009D01F0" w:rsidRDefault="00000000">
          <w:pPr>
            <w:spacing w:before="60" w:after="60"/>
          </w:pPr>
        </w:p>
      </w:sdtContent>
    </w:sdt>
    <w:bookmarkEnd w:id="292" w:displacedByCustomXml="prev"/>
    <w:bookmarkStart w:id="293" w:name="_Hlk10548652" w:displacedByCustomXml="next"/>
    <w:bookmarkStart w:id="294" w:name="_Hlk10548661" w:displacedByCustomXml="next"/>
    <w:sdt>
      <w:sdtPr>
        <w:rPr>
          <w:rFonts w:ascii="宋体" w:hAnsi="宋体" w:cs="宋体" w:hint="eastAsia"/>
          <w:b w:val="0"/>
          <w:bCs w:val="0"/>
          <w:kern w:val="0"/>
          <w:szCs w:val="24"/>
        </w:rPr>
        <w:alias w:val="模块:履约义务的说明"/>
        <w:tag w:val="_SEC_53d5f13d55ef41a88538eb4a1cd87f53"/>
        <w:id w:val="-812792975"/>
        <w:lock w:val="sdtLocked"/>
        <w:placeholder>
          <w:docPart w:val="GBC22222222222222222222222222222"/>
        </w:placeholder>
      </w:sdtPr>
      <w:sdtEndPr>
        <w:rPr>
          <w:rFonts w:hint="default"/>
          <w:szCs w:val="21"/>
        </w:rPr>
      </w:sdtEndPr>
      <w:sdtContent>
        <w:p w14:paraId="0B89E2EB" w14:textId="77777777" w:rsidR="009D01F0" w:rsidRDefault="00174DED" w:rsidP="00BC60D6">
          <w:pPr>
            <w:pStyle w:val="4"/>
            <w:numPr>
              <w:ilvl w:val="0"/>
              <w:numId w:val="94"/>
            </w:numPr>
            <w:rPr>
              <w:rFonts w:ascii="宋体" w:hAnsi="宋体"/>
            </w:rPr>
          </w:pPr>
          <w:r>
            <w:rPr>
              <w:rFonts w:ascii="宋体" w:hAnsi="宋体" w:hint="eastAsia"/>
            </w:rPr>
            <w:t>履约义务的说明</w:t>
          </w:r>
          <w:bookmarkEnd w:id="293"/>
        </w:p>
        <w:sdt>
          <w:sdtPr>
            <w:alias w:val="是否适用：母公司履约义务的说明[双击切换]"/>
            <w:tag w:val="_GBC_9fa12dfead42484a96c713de3deeb146"/>
            <w:id w:val="1445498976"/>
            <w:lock w:val="sdtLocked"/>
            <w:placeholder>
              <w:docPart w:val="GBC22222222222222222222222222222"/>
            </w:placeholder>
          </w:sdtPr>
          <w:sdtContent>
            <w:p w14:paraId="11FD840A" w14:textId="31CFDE9A" w:rsidR="009D01F0" w:rsidRDefault="00174DED" w:rsidP="000A3522">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p w14:paraId="45BF3EC9" w14:textId="77777777" w:rsidR="009D01F0" w:rsidRDefault="00000000">
          <w:pPr>
            <w:spacing w:before="60" w:after="60"/>
          </w:pPr>
        </w:p>
      </w:sdtContent>
    </w:sdt>
    <w:bookmarkEnd w:id="294" w:displacedByCustomXml="prev"/>
    <w:bookmarkStart w:id="295" w:name="_Hlk10548677" w:displacedByCustomXml="next"/>
    <w:bookmarkStart w:id="296" w:name="_Hlk10548687" w:displacedByCustomXml="next"/>
    <w:sdt>
      <w:sdtPr>
        <w:rPr>
          <w:rFonts w:ascii="宋体" w:hAnsi="宋体" w:cs="宋体" w:hint="eastAsia"/>
          <w:b w:val="0"/>
          <w:bCs w:val="0"/>
          <w:kern w:val="0"/>
          <w:szCs w:val="24"/>
        </w:rPr>
        <w:alias w:val="模块:分摊至剩余履约义务的说明"/>
        <w:tag w:val="_SEC_70d7b3f4762b43eabe7e1ecc83c000d4"/>
        <w:id w:val="1921986699"/>
        <w:lock w:val="sdtLocked"/>
        <w:placeholder>
          <w:docPart w:val="GBC22222222222222222222222222222"/>
        </w:placeholder>
      </w:sdtPr>
      <w:sdtEndPr>
        <w:rPr>
          <w:rFonts w:hint="default"/>
          <w:szCs w:val="21"/>
        </w:rPr>
      </w:sdtEndPr>
      <w:sdtContent>
        <w:p w14:paraId="54D885FA" w14:textId="77777777" w:rsidR="009D01F0" w:rsidRDefault="00174DED" w:rsidP="00BC60D6">
          <w:pPr>
            <w:pStyle w:val="4"/>
            <w:numPr>
              <w:ilvl w:val="0"/>
              <w:numId w:val="94"/>
            </w:numPr>
            <w:rPr>
              <w:rFonts w:ascii="宋体" w:hAnsi="宋体"/>
            </w:rPr>
          </w:pPr>
          <w:r>
            <w:rPr>
              <w:rFonts w:ascii="宋体" w:hAnsi="宋体" w:hint="eastAsia"/>
            </w:rPr>
            <w:t>分摊至剩余履约义务的说明</w:t>
          </w:r>
          <w:bookmarkEnd w:id="295"/>
        </w:p>
        <w:sdt>
          <w:sdtPr>
            <w:alias w:val="是否适用：母公司分摊至剩余履约义务的说明[双击切换]"/>
            <w:tag w:val="_GBC_ed475c258e94496384f686833dfaebba"/>
            <w:id w:val="-1540422217"/>
            <w:lock w:val="sdtLocked"/>
            <w:placeholder>
              <w:docPart w:val="GBC22222222222222222222222222222"/>
            </w:placeholder>
          </w:sdtPr>
          <w:sdtContent>
            <w:p w14:paraId="41097A67" w14:textId="4F17C128" w:rsidR="009D01F0" w:rsidRDefault="00174DED" w:rsidP="008C5046">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sdtContent>
    </w:sdt>
    <w:bookmarkEnd w:id="296" w:displacedByCustomXml="prev"/>
    <w:p w14:paraId="23A9A526" w14:textId="77777777" w:rsidR="009D01F0" w:rsidRDefault="00174DED">
      <w:pPr>
        <w:spacing w:before="60" w:after="60"/>
      </w:pPr>
      <w:r>
        <w:rPr>
          <w:rFonts w:hint="eastAsia"/>
        </w:rPr>
        <w:t>其他说明：</w:t>
      </w:r>
    </w:p>
    <w:sdt>
      <w:sdtPr>
        <w:alias w:val="主营业务说明"/>
        <w:tag w:val="_GBC_67059ac627994738bbd2a2272a5068c8"/>
        <w:id w:val="-1645350685"/>
        <w:lock w:val="sdtLocked"/>
        <w:placeholder>
          <w:docPart w:val="GBC22222222222222222222222222222"/>
        </w:placeholder>
      </w:sdtPr>
      <w:sdtContent>
        <w:p w14:paraId="3E317394" w14:textId="1AAA2542" w:rsidR="009D01F0" w:rsidRDefault="000A3522">
          <w:r>
            <w:rPr>
              <w:rFonts w:hint="eastAsia"/>
            </w:rPr>
            <w:t>无</w:t>
          </w:r>
        </w:p>
      </w:sdtContent>
    </w:sdt>
    <w:p w14:paraId="0A2BC744" w14:textId="77777777" w:rsidR="009D01F0" w:rsidRDefault="009D01F0"/>
    <w:bookmarkStart w:id="297" w:name="OLE_LINK6" w:displacedByCustomXml="next"/>
    <w:bookmarkStart w:id="298" w:name="_Hlk10548739" w:displacedByCustomXml="next"/>
    <w:sdt>
      <w:sdtPr>
        <w:rPr>
          <w:rFonts w:ascii="宋体" w:hAnsi="宋体" w:cs="宋体" w:hint="eastAsia"/>
          <w:b w:val="0"/>
          <w:bCs w:val="0"/>
          <w:kern w:val="0"/>
          <w:szCs w:val="21"/>
        </w:rPr>
        <w:alias w:val="模块:投资收益"/>
        <w:tag w:val="_SEC_69cb0c27d0a845f8ab1383f9a47646b6"/>
        <w:id w:val="2128433786"/>
        <w:lock w:val="sdtLocked"/>
        <w:placeholder>
          <w:docPart w:val="GBC22222222222222222222222222222"/>
        </w:placeholder>
      </w:sdtPr>
      <w:sdtEndPr>
        <w:rPr>
          <w:rFonts w:hint="default"/>
        </w:rPr>
      </w:sdtEndPr>
      <w:sdtContent>
        <w:p w14:paraId="4C882EA7" w14:textId="77777777" w:rsidR="009D01F0" w:rsidRDefault="00174DED" w:rsidP="00BC60D6">
          <w:pPr>
            <w:pStyle w:val="3"/>
            <w:numPr>
              <w:ilvl w:val="0"/>
              <w:numId w:val="66"/>
            </w:numPr>
            <w:rPr>
              <w:rFonts w:ascii="宋体" w:hAnsi="宋体"/>
              <w:szCs w:val="21"/>
            </w:rPr>
          </w:pPr>
          <w:r>
            <w:rPr>
              <w:rFonts w:ascii="宋体" w:hAnsi="宋体" w:hint="eastAsia"/>
              <w:szCs w:val="21"/>
            </w:rPr>
            <w:t>投资收益</w:t>
          </w:r>
          <w:bookmarkEnd w:id="297"/>
        </w:p>
        <w:sdt>
          <w:sdtPr>
            <w:alias w:val="是否适用：母公司投资收益[双击切换]"/>
            <w:tag w:val="_GBC_bdba48f0322747499f6908fbbf78a16f"/>
            <w:id w:val="-2082749639"/>
            <w:lock w:val="sdtLocked"/>
            <w:placeholder>
              <w:docPart w:val="GBC22222222222222222222222222222"/>
            </w:placeholder>
          </w:sdtPr>
          <w:sdtContent>
            <w:p w14:paraId="1F72AA4A" w14:textId="4854E73B" w:rsidR="009D01F0" w:rsidRDefault="00174DED">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p w14:paraId="0CFBA8C3" w14:textId="77777777" w:rsidR="009D01F0" w:rsidRDefault="00174DED">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1"/>
            <w:gridCol w:w="2626"/>
            <w:gridCol w:w="2636"/>
          </w:tblGrid>
          <w:tr w:rsidR="009D01F0" w14:paraId="18C9C2A9" w14:textId="77777777" w:rsidTr="007E58C5">
            <w:sdt>
              <w:sdtPr>
                <w:tag w:val="_PLD_1263506df19847a5a86c9b873a7b7673"/>
                <w:id w:val="2720060"/>
                <w:lock w:val="sdtLocked"/>
              </w:sdtPr>
              <w:sdtContent>
                <w:tc>
                  <w:tcPr>
                    <w:tcW w:w="2018" w:type="pct"/>
                    <w:vAlign w:val="center"/>
                  </w:tcPr>
                  <w:p w14:paraId="2D85E615" w14:textId="77777777" w:rsidR="009D01F0" w:rsidRDefault="00174DED">
                    <w:pPr>
                      <w:ind w:left="420" w:hanging="420"/>
                      <w:jc w:val="center"/>
                    </w:pPr>
                    <w:r>
                      <w:rPr>
                        <w:rFonts w:hint="eastAsia"/>
                      </w:rPr>
                      <w:t>项目</w:t>
                    </w:r>
                  </w:p>
                </w:tc>
              </w:sdtContent>
            </w:sdt>
            <w:sdt>
              <w:sdtPr>
                <w:tag w:val="_PLD_6da456fe7d784e789fe8204c2cc499b3"/>
                <w:id w:val="705919547"/>
                <w:lock w:val="sdtLocked"/>
              </w:sdtPr>
              <w:sdtContent>
                <w:tc>
                  <w:tcPr>
                    <w:tcW w:w="1488" w:type="pct"/>
                    <w:vAlign w:val="center"/>
                  </w:tcPr>
                  <w:p w14:paraId="04D871AC" w14:textId="77777777" w:rsidR="009D01F0" w:rsidRDefault="00174DED">
                    <w:pPr>
                      <w:jc w:val="center"/>
                    </w:pPr>
                    <w:r>
                      <w:rPr>
                        <w:rFonts w:hint="eastAsia"/>
                      </w:rPr>
                      <w:t>本期发生额</w:t>
                    </w:r>
                  </w:p>
                </w:tc>
              </w:sdtContent>
            </w:sdt>
            <w:sdt>
              <w:sdtPr>
                <w:tag w:val="_PLD_d81207d79e9643e0a08aec2616f96432"/>
                <w:id w:val="-1766992805"/>
                <w:lock w:val="sdtLocked"/>
              </w:sdtPr>
              <w:sdtContent>
                <w:tc>
                  <w:tcPr>
                    <w:tcW w:w="1494" w:type="pct"/>
                    <w:vAlign w:val="center"/>
                  </w:tcPr>
                  <w:p w14:paraId="7E8D963E" w14:textId="77777777" w:rsidR="009D01F0" w:rsidRDefault="00174DED">
                    <w:pPr>
                      <w:jc w:val="center"/>
                    </w:pPr>
                    <w:r>
                      <w:rPr>
                        <w:rFonts w:hint="eastAsia"/>
                      </w:rPr>
                      <w:t>上期发生额</w:t>
                    </w:r>
                  </w:p>
                </w:tc>
              </w:sdtContent>
            </w:sdt>
          </w:tr>
          <w:tr w:rsidR="009D01F0" w14:paraId="5EC88011" w14:textId="77777777" w:rsidTr="00F81E3C">
            <w:sdt>
              <w:sdtPr>
                <w:tag w:val="_PLD_870ae6a50052496389b9552b95a7d523"/>
                <w:id w:val="-1464886047"/>
                <w:lock w:val="sdtLocked"/>
              </w:sdtPr>
              <w:sdtContent>
                <w:tc>
                  <w:tcPr>
                    <w:tcW w:w="2018" w:type="pct"/>
                  </w:tcPr>
                  <w:p w14:paraId="0F3D83DF" w14:textId="77777777" w:rsidR="009D01F0" w:rsidRDefault="00174DED">
                    <w:r>
                      <w:t>成本法核算的长期股权投资收益</w:t>
                    </w:r>
                  </w:p>
                </w:tc>
              </w:sdtContent>
            </w:sdt>
            <w:tc>
              <w:tcPr>
                <w:tcW w:w="1488" w:type="pct"/>
                <w:vAlign w:val="center"/>
              </w:tcPr>
              <w:p w14:paraId="45F8B783" w14:textId="4828DDAE" w:rsidR="009D01F0" w:rsidRDefault="00F81E3C" w:rsidP="00F81E3C">
                <w:pPr>
                  <w:jc w:val="right"/>
                </w:pPr>
                <w:r>
                  <w:t>0</w:t>
                </w:r>
              </w:p>
            </w:tc>
            <w:tc>
              <w:tcPr>
                <w:tcW w:w="1494" w:type="pct"/>
                <w:vAlign w:val="center"/>
              </w:tcPr>
              <w:p w14:paraId="71A4EA96" w14:textId="62CD4230" w:rsidR="009D01F0" w:rsidRDefault="00F81E3C" w:rsidP="00F81E3C">
                <w:pPr>
                  <w:jc w:val="right"/>
                </w:pPr>
                <w:r>
                  <w:t>0</w:t>
                </w:r>
              </w:p>
            </w:tc>
          </w:tr>
          <w:tr w:rsidR="003B530D" w14:paraId="75B3959F" w14:textId="77777777" w:rsidTr="00F81E3C">
            <w:sdt>
              <w:sdtPr>
                <w:tag w:val="_PLD_41f01afe4c29429eb16be2099b93f262"/>
                <w:id w:val="550044151"/>
                <w:lock w:val="sdtLocked"/>
              </w:sdtPr>
              <w:sdtContent>
                <w:tc>
                  <w:tcPr>
                    <w:tcW w:w="2018" w:type="pct"/>
                  </w:tcPr>
                  <w:p w14:paraId="4CE5E484" w14:textId="77777777" w:rsidR="003B530D" w:rsidRDefault="003B530D" w:rsidP="003B530D">
                    <w:r>
                      <w:rPr>
                        <w:rFonts w:hint="eastAsia"/>
                      </w:rPr>
                      <w:t>权益法核算的长期股权投资收益</w:t>
                    </w:r>
                  </w:p>
                </w:tc>
              </w:sdtContent>
            </w:sdt>
            <w:tc>
              <w:tcPr>
                <w:tcW w:w="1488" w:type="pct"/>
                <w:vAlign w:val="center"/>
              </w:tcPr>
              <w:p w14:paraId="2A7C7BB7" w14:textId="1CA9ED08" w:rsidR="003B530D" w:rsidRDefault="003B530D" w:rsidP="00F81E3C">
                <w:pPr>
                  <w:jc w:val="right"/>
                </w:pPr>
                <w:r>
                  <w:t>1,451,953,846</w:t>
                </w:r>
              </w:p>
            </w:tc>
            <w:tc>
              <w:tcPr>
                <w:tcW w:w="1494" w:type="pct"/>
                <w:vAlign w:val="center"/>
              </w:tcPr>
              <w:p w14:paraId="04A2D435" w14:textId="3DF70BD2" w:rsidR="003B530D" w:rsidRDefault="003B530D" w:rsidP="00F81E3C">
                <w:pPr>
                  <w:jc w:val="right"/>
                </w:pPr>
                <w:r>
                  <w:t>1,511,683,764</w:t>
                </w:r>
              </w:p>
            </w:tc>
          </w:tr>
          <w:tr w:rsidR="003B530D" w14:paraId="51D42F29" w14:textId="77777777" w:rsidTr="00F81E3C">
            <w:sdt>
              <w:sdtPr>
                <w:tag w:val="_PLD_c9888c5105384b509e21047066f0ba8e"/>
                <w:id w:val="1351527557"/>
                <w:lock w:val="sdtLocked"/>
              </w:sdtPr>
              <w:sdtContent>
                <w:tc>
                  <w:tcPr>
                    <w:tcW w:w="2018" w:type="pct"/>
                  </w:tcPr>
                  <w:p w14:paraId="057FE096" w14:textId="77777777" w:rsidR="003B530D" w:rsidRDefault="003B530D" w:rsidP="003B530D">
                    <w:r>
                      <w:rPr>
                        <w:rFonts w:hint="eastAsia"/>
                      </w:rPr>
                      <w:t>处置长期股权投资产生的投资收益</w:t>
                    </w:r>
                  </w:p>
                </w:tc>
              </w:sdtContent>
            </w:sdt>
            <w:tc>
              <w:tcPr>
                <w:tcW w:w="1488" w:type="pct"/>
                <w:vAlign w:val="center"/>
              </w:tcPr>
              <w:p w14:paraId="15D79CA8" w14:textId="77710D71" w:rsidR="003B530D" w:rsidRDefault="00F81E3C" w:rsidP="00F81E3C">
                <w:pPr>
                  <w:jc w:val="right"/>
                </w:pPr>
                <w:r>
                  <w:t>0</w:t>
                </w:r>
              </w:p>
            </w:tc>
            <w:tc>
              <w:tcPr>
                <w:tcW w:w="1494" w:type="pct"/>
                <w:vAlign w:val="center"/>
              </w:tcPr>
              <w:p w14:paraId="0BA19B6C" w14:textId="471D985E" w:rsidR="003B530D" w:rsidRDefault="00F81E3C" w:rsidP="00F81E3C">
                <w:pPr>
                  <w:jc w:val="right"/>
                </w:pPr>
                <w:r>
                  <w:t>0</w:t>
                </w:r>
              </w:p>
            </w:tc>
          </w:tr>
          <w:tr w:rsidR="003B530D" w14:paraId="0EF483BE" w14:textId="77777777" w:rsidTr="00F81E3C">
            <w:tc>
              <w:tcPr>
                <w:tcW w:w="2018" w:type="pct"/>
              </w:tcPr>
              <w:sdt>
                <w:sdtPr>
                  <w:rPr>
                    <w:rFonts w:hint="eastAsia"/>
                  </w:rPr>
                  <w:tag w:val="_PLD_4d41e47e736f47ec9240189b7e0260aa"/>
                  <w:id w:val="249245054"/>
                  <w:lock w:val="sdtLocked"/>
                </w:sdtPr>
                <w:sdtContent>
                  <w:p w14:paraId="5422292F" w14:textId="77777777" w:rsidR="003B530D" w:rsidRDefault="003B530D" w:rsidP="003B530D">
                    <w:r>
                      <w:rPr>
                        <w:rFonts w:hint="eastAsia"/>
                      </w:rPr>
                      <w:t>交易性金融资产在持有期间的投资收益</w:t>
                    </w:r>
                  </w:p>
                </w:sdtContent>
              </w:sdt>
            </w:tc>
            <w:tc>
              <w:tcPr>
                <w:tcW w:w="1488" w:type="pct"/>
                <w:vAlign w:val="center"/>
              </w:tcPr>
              <w:p w14:paraId="3D92E27D" w14:textId="0C87D3F6" w:rsidR="003B530D" w:rsidRDefault="00F81E3C" w:rsidP="00F81E3C">
                <w:pPr>
                  <w:jc w:val="right"/>
                </w:pPr>
                <w:r>
                  <w:t>0</w:t>
                </w:r>
              </w:p>
            </w:tc>
            <w:tc>
              <w:tcPr>
                <w:tcW w:w="1494" w:type="pct"/>
                <w:vAlign w:val="center"/>
              </w:tcPr>
              <w:p w14:paraId="4707BD43" w14:textId="556B32C7" w:rsidR="003B530D" w:rsidRDefault="00F81E3C" w:rsidP="00F81E3C">
                <w:pPr>
                  <w:jc w:val="right"/>
                </w:pPr>
                <w:r>
                  <w:t>0</w:t>
                </w:r>
              </w:p>
            </w:tc>
          </w:tr>
          <w:tr w:rsidR="003B530D" w14:paraId="045F12C3" w14:textId="77777777" w:rsidTr="00F81E3C">
            <w:tc>
              <w:tcPr>
                <w:tcW w:w="2018" w:type="pct"/>
              </w:tcPr>
              <w:sdt>
                <w:sdtPr>
                  <w:rPr>
                    <w:rFonts w:hint="eastAsia"/>
                  </w:rPr>
                  <w:tag w:val="_PLD_176d54ac29944675be59911eb486bccf"/>
                  <w:id w:val="-255134652"/>
                  <w:lock w:val="sdtLocked"/>
                </w:sdtPr>
                <w:sdtContent>
                  <w:p w14:paraId="556EBFAD" w14:textId="77777777" w:rsidR="003B530D" w:rsidRDefault="003B530D" w:rsidP="003B530D">
                    <w:r>
                      <w:rPr>
                        <w:rFonts w:hint="eastAsia"/>
                      </w:rPr>
                      <w:t>其他权益工具投资在持有期间取得的股利收入</w:t>
                    </w:r>
                  </w:p>
                </w:sdtContent>
              </w:sdt>
            </w:tc>
            <w:tc>
              <w:tcPr>
                <w:tcW w:w="1488" w:type="pct"/>
                <w:vAlign w:val="center"/>
              </w:tcPr>
              <w:p w14:paraId="14BC3DC5" w14:textId="51DB4BC6" w:rsidR="003B530D" w:rsidRDefault="00F81E3C" w:rsidP="00F81E3C">
                <w:pPr>
                  <w:jc w:val="right"/>
                </w:pPr>
                <w:r>
                  <w:t>0</w:t>
                </w:r>
              </w:p>
            </w:tc>
            <w:tc>
              <w:tcPr>
                <w:tcW w:w="1494" w:type="pct"/>
                <w:vAlign w:val="center"/>
              </w:tcPr>
              <w:p w14:paraId="149A73F4" w14:textId="64F6C8BD" w:rsidR="003B530D" w:rsidRDefault="00F81E3C" w:rsidP="00F81E3C">
                <w:pPr>
                  <w:jc w:val="right"/>
                </w:pPr>
                <w:r>
                  <w:t>0</w:t>
                </w:r>
              </w:p>
            </w:tc>
          </w:tr>
          <w:tr w:rsidR="003B530D" w14:paraId="563B43D4" w14:textId="77777777" w:rsidTr="00F81E3C">
            <w:tc>
              <w:tcPr>
                <w:tcW w:w="2018" w:type="pct"/>
              </w:tcPr>
              <w:sdt>
                <w:sdtPr>
                  <w:rPr>
                    <w:rFonts w:hint="eastAsia"/>
                  </w:rPr>
                  <w:tag w:val="_PLD_2a4065545b0144db9c3fe9cfb135e218"/>
                  <w:id w:val="-1726672004"/>
                  <w:lock w:val="sdtLocked"/>
                </w:sdtPr>
                <w:sdtContent>
                  <w:p w14:paraId="4E5F8261" w14:textId="77777777" w:rsidR="003B530D" w:rsidRDefault="003B530D" w:rsidP="003B530D">
                    <w:r>
                      <w:rPr>
                        <w:rFonts w:hint="eastAsia"/>
                      </w:rPr>
                      <w:t>债权投资在持有期间取得的利息收入</w:t>
                    </w:r>
                  </w:p>
                </w:sdtContent>
              </w:sdt>
            </w:tc>
            <w:tc>
              <w:tcPr>
                <w:tcW w:w="1488" w:type="pct"/>
                <w:vAlign w:val="center"/>
              </w:tcPr>
              <w:p w14:paraId="41199E47" w14:textId="6A7FE462" w:rsidR="003B530D" w:rsidRDefault="00F81E3C" w:rsidP="00F81E3C">
                <w:pPr>
                  <w:jc w:val="right"/>
                </w:pPr>
                <w:r>
                  <w:t>0</w:t>
                </w:r>
              </w:p>
            </w:tc>
            <w:tc>
              <w:tcPr>
                <w:tcW w:w="1494" w:type="pct"/>
                <w:vAlign w:val="center"/>
              </w:tcPr>
              <w:p w14:paraId="0ED9D7DF" w14:textId="476968C1" w:rsidR="003B530D" w:rsidRDefault="00F81E3C" w:rsidP="00F81E3C">
                <w:pPr>
                  <w:jc w:val="right"/>
                </w:pPr>
                <w:r>
                  <w:t>0</w:t>
                </w:r>
              </w:p>
            </w:tc>
          </w:tr>
          <w:tr w:rsidR="003B530D" w14:paraId="13A3A1AC" w14:textId="77777777" w:rsidTr="00F81E3C">
            <w:tc>
              <w:tcPr>
                <w:tcW w:w="2018" w:type="pct"/>
              </w:tcPr>
              <w:sdt>
                <w:sdtPr>
                  <w:rPr>
                    <w:rFonts w:hint="eastAsia"/>
                  </w:rPr>
                  <w:tag w:val="_PLD_baa6118a368348e59b66911712bfb1f0"/>
                  <w:id w:val="-2125911912"/>
                  <w:lock w:val="sdtLocked"/>
                </w:sdtPr>
                <w:sdtContent>
                  <w:p w14:paraId="3AA5F03C" w14:textId="77777777" w:rsidR="003B530D" w:rsidRDefault="003B530D" w:rsidP="003B530D">
                    <w:r>
                      <w:rPr>
                        <w:rFonts w:hint="eastAsia"/>
                      </w:rPr>
                      <w:t>其他债权投资在持有期间取得的利息收入</w:t>
                    </w:r>
                  </w:p>
                </w:sdtContent>
              </w:sdt>
            </w:tc>
            <w:tc>
              <w:tcPr>
                <w:tcW w:w="1488" w:type="pct"/>
                <w:vAlign w:val="center"/>
              </w:tcPr>
              <w:p w14:paraId="0AFE0DEF" w14:textId="31E49632" w:rsidR="003B530D" w:rsidRDefault="00F81E3C" w:rsidP="00F81E3C">
                <w:pPr>
                  <w:jc w:val="right"/>
                </w:pPr>
                <w:r>
                  <w:t>0</w:t>
                </w:r>
              </w:p>
            </w:tc>
            <w:tc>
              <w:tcPr>
                <w:tcW w:w="1494" w:type="pct"/>
                <w:vAlign w:val="center"/>
              </w:tcPr>
              <w:p w14:paraId="4F693F06" w14:textId="2962CD17" w:rsidR="003B530D" w:rsidRDefault="00F81E3C" w:rsidP="00F81E3C">
                <w:pPr>
                  <w:jc w:val="right"/>
                </w:pPr>
                <w:r>
                  <w:t>0</w:t>
                </w:r>
              </w:p>
            </w:tc>
          </w:tr>
          <w:tr w:rsidR="003B530D" w14:paraId="63544423" w14:textId="77777777" w:rsidTr="00F81E3C">
            <w:tc>
              <w:tcPr>
                <w:tcW w:w="2018" w:type="pct"/>
              </w:tcPr>
              <w:sdt>
                <w:sdtPr>
                  <w:rPr>
                    <w:rFonts w:hint="eastAsia"/>
                  </w:rPr>
                  <w:tag w:val="_PLD_3518bbf343564460a1ee75040bb06283"/>
                  <w:id w:val="-897202947"/>
                  <w:lock w:val="sdtLocked"/>
                </w:sdtPr>
                <w:sdtContent>
                  <w:p w14:paraId="077E0AD2" w14:textId="77777777" w:rsidR="003B530D" w:rsidRDefault="003B530D" w:rsidP="003B530D">
                    <w:r>
                      <w:rPr>
                        <w:rFonts w:hint="eastAsia"/>
                      </w:rPr>
                      <w:t>处置交易性金融资产取得的投资收益</w:t>
                    </w:r>
                  </w:p>
                </w:sdtContent>
              </w:sdt>
            </w:tc>
            <w:tc>
              <w:tcPr>
                <w:tcW w:w="1488" w:type="pct"/>
                <w:vAlign w:val="center"/>
              </w:tcPr>
              <w:p w14:paraId="0971CAC5" w14:textId="4E62A56D" w:rsidR="003B530D" w:rsidRDefault="00F81E3C" w:rsidP="00F81E3C">
                <w:pPr>
                  <w:jc w:val="right"/>
                </w:pPr>
                <w:r>
                  <w:t>0</w:t>
                </w:r>
              </w:p>
            </w:tc>
            <w:tc>
              <w:tcPr>
                <w:tcW w:w="1494" w:type="pct"/>
                <w:vAlign w:val="center"/>
              </w:tcPr>
              <w:p w14:paraId="6D7CAF0C" w14:textId="397117AC" w:rsidR="003B530D" w:rsidRDefault="00F81E3C" w:rsidP="00F81E3C">
                <w:pPr>
                  <w:jc w:val="right"/>
                </w:pPr>
                <w:r>
                  <w:t>0</w:t>
                </w:r>
              </w:p>
            </w:tc>
          </w:tr>
          <w:tr w:rsidR="003B530D" w14:paraId="6E01AA68" w14:textId="77777777" w:rsidTr="00F81E3C">
            <w:tc>
              <w:tcPr>
                <w:tcW w:w="2018" w:type="pct"/>
              </w:tcPr>
              <w:sdt>
                <w:sdtPr>
                  <w:rPr>
                    <w:rFonts w:hint="eastAsia"/>
                  </w:rPr>
                  <w:tag w:val="_PLD_615e70879e844a1f9cb4942f058d9187"/>
                  <w:id w:val="-655063950"/>
                  <w:lock w:val="sdtLocked"/>
                </w:sdtPr>
                <w:sdtContent>
                  <w:p w14:paraId="32C6D865" w14:textId="77777777" w:rsidR="003B530D" w:rsidRDefault="003B530D" w:rsidP="003B530D">
                    <w:r>
                      <w:rPr>
                        <w:rFonts w:hint="eastAsia"/>
                      </w:rPr>
                      <w:t>处置其他权益工具投资取得的投资收益</w:t>
                    </w:r>
                  </w:p>
                </w:sdtContent>
              </w:sdt>
            </w:tc>
            <w:tc>
              <w:tcPr>
                <w:tcW w:w="1488" w:type="pct"/>
                <w:vAlign w:val="center"/>
              </w:tcPr>
              <w:p w14:paraId="116860D4" w14:textId="6857F1E7" w:rsidR="003B530D" w:rsidRDefault="00F81E3C" w:rsidP="00F81E3C">
                <w:pPr>
                  <w:jc w:val="right"/>
                </w:pPr>
                <w:r>
                  <w:t>0</w:t>
                </w:r>
              </w:p>
            </w:tc>
            <w:tc>
              <w:tcPr>
                <w:tcW w:w="1494" w:type="pct"/>
                <w:vAlign w:val="center"/>
              </w:tcPr>
              <w:p w14:paraId="6C575917" w14:textId="10E80ECD" w:rsidR="003B530D" w:rsidRDefault="00F81E3C" w:rsidP="00F81E3C">
                <w:pPr>
                  <w:jc w:val="right"/>
                </w:pPr>
                <w:r>
                  <w:t>0</w:t>
                </w:r>
              </w:p>
            </w:tc>
          </w:tr>
          <w:tr w:rsidR="003B530D" w14:paraId="2AEA8B34" w14:textId="77777777" w:rsidTr="00F81E3C">
            <w:tc>
              <w:tcPr>
                <w:tcW w:w="2018" w:type="pct"/>
              </w:tcPr>
              <w:sdt>
                <w:sdtPr>
                  <w:rPr>
                    <w:rFonts w:hint="eastAsia"/>
                  </w:rPr>
                  <w:tag w:val="_PLD_5791f90c46904593b9a349ce96ff4017"/>
                  <w:id w:val="-1429267626"/>
                  <w:lock w:val="sdtLocked"/>
                </w:sdtPr>
                <w:sdtContent>
                  <w:p w14:paraId="50F35D14" w14:textId="77777777" w:rsidR="003B530D" w:rsidRDefault="003B530D" w:rsidP="003B530D">
                    <w:r>
                      <w:rPr>
                        <w:rFonts w:hint="eastAsia"/>
                      </w:rPr>
                      <w:t>处置债权投资取得的投资收益</w:t>
                    </w:r>
                  </w:p>
                </w:sdtContent>
              </w:sdt>
            </w:tc>
            <w:tc>
              <w:tcPr>
                <w:tcW w:w="1488" w:type="pct"/>
                <w:vAlign w:val="center"/>
              </w:tcPr>
              <w:p w14:paraId="2346A780" w14:textId="318C86D2" w:rsidR="003B530D" w:rsidRDefault="00F81E3C" w:rsidP="00F81E3C">
                <w:pPr>
                  <w:jc w:val="right"/>
                </w:pPr>
                <w:r>
                  <w:t>0</w:t>
                </w:r>
              </w:p>
            </w:tc>
            <w:tc>
              <w:tcPr>
                <w:tcW w:w="1494" w:type="pct"/>
                <w:vAlign w:val="center"/>
              </w:tcPr>
              <w:p w14:paraId="6894AE2B" w14:textId="771CF08A" w:rsidR="003B530D" w:rsidRDefault="00F81E3C" w:rsidP="00F81E3C">
                <w:pPr>
                  <w:jc w:val="right"/>
                </w:pPr>
                <w:r>
                  <w:t>0</w:t>
                </w:r>
              </w:p>
            </w:tc>
          </w:tr>
          <w:tr w:rsidR="003B530D" w14:paraId="5B4BEF01" w14:textId="77777777" w:rsidTr="00F81E3C">
            <w:tc>
              <w:tcPr>
                <w:tcW w:w="2018" w:type="pct"/>
                <w:tcBorders>
                  <w:bottom w:val="single" w:sz="4" w:space="0" w:color="auto"/>
                </w:tcBorders>
              </w:tcPr>
              <w:sdt>
                <w:sdtPr>
                  <w:rPr>
                    <w:rFonts w:hint="eastAsia"/>
                  </w:rPr>
                  <w:tag w:val="_PLD_fc9fa31f61f74b38ad51643215c4ff51"/>
                  <w:id w:val="-69121130"/>
                  <w:lock w:val="sdtLocked"/>
                </w:sdtPr>
                <w:sdtContent>
                  <w:p w14:paraId="02EB0CBB" w14:textId="77777777" w:rsidR="003B530D" w:rsidRDefault="003B530D" w:rsidP="003B530D">
                    <w:r>
                      <w:rPr>
                        <w:rFonts w:hint="eastAsia"/>
                      </w:rPr>
                      <w:t>处置其他债权投资取得的投资收益</w:t>
                    </w:r>
                  </w:p>
                </w:sdtContent>
              </w:sdt>
            </w:tc>
            <w:tc>
              <w:tcPr>
                <w:tcW w:w="1488" w:type="pct"/>
                <w:tcBorders>
                  <w:bottom w:val="single" w:sz="4" w:space="0" w:color="auto"/>
                </w:tcBorders>
                <w:vAlign w:val="center"/>
              </w:tcPr>
              <w:p w14:paraId="0E541650" w14:textId="2C44DE90" w:rsidR="003B530D" w:rsidRDefault="00F81E3C" w:rsidP="00F81E3C">
                <w:pPr>
                  <w:jc w:val="right"/>
                </w:pPr>
                <w:r>
                  <w:t>0</w:t>
                </w:r>
              </w:p>
            </w:tc>
            <w:tc>
              <w:tcPr>
                <w:tcW w:w="1494" w:type="pct"/>
                <w:tcBorders>
                  <w:bottom w:val="single" w:sz="4" w:space="0" w:color="auto"/>
                </w:tcBorders>
                <w:vAlign w:val="center"/>
              </w:tcPr>
              <w:p w14:paraId="4AE8AD44" w14:textId="691AFAAC" w:rsidR="003B530D" w:rsidRDefault="00F81E3C" w:rsidP="00F81E3C">
                <w:pPr>
                  <w:jc w:val="right"/>
                </w:pPr>
                <w:r>
                  <w:t>0</w:t>
                </w:r>
              </w:p>
            </w:tc>
          </w:tr>
          <w:tr w:rsidR="003B530D" w14:paraId="66D6B7B5" w14:textId="77777777" w:rsidTr="00F81E3C">
            <w:tc>
              <w:tcPr>
                <w:tcW w:w="2018" w:type="pct"/>
                <w:tcBorders>
                  <w:bottom w:val="single" w:sz="4" w:space="0" w:color="auto"/>
                </w:tcBorders>
              </w:tcPr>
              <w:sdt>
                <w:sdtPr>
                  <w:rPr>
                    <w:rFonts w:hint="eastAsia"/>
                  </w:rPr>
                  <w:tag w:val="_PLD_8859076358c142de8ce0650351ab3794"/>
                  <w:id w:val="-1247262886"/>
                  <w:lock w:val="sdtLocked"/>
                </w:sdtPr>
                <w:sdtContent>
                  <w:p w14:paraId="0B1CE962" w14:textId="77777777" w:rsidR="003B530D" w:rsidRDefault="003B530D" w:rsidP="003B530D">
                    <w:r>
                      <w:rPr>
                        <w:rFonts w:hint="eastAsia"/>
                      </w:rPr>
                      <w:t>债务重组收益</w:t>
                    </w:r>
                  </w:p>
                </w:sdtContent>
              </w:sdt>
            </w:tc>
            <w:tc>
              <w:tcPr>
                <w:tcW w:w="1488" w:type="pct"/>
                <w:tcBorders>
                  <w:bottom w:val="single" w:sz="4" w:space="0" w:color="auto"/>
                </w:tcBorders>
                <w:vAlign w:val="center"/>
              </w:tcPr>
              <w:p w14:paraId="6F321D48" w14:textId="4B0F99CF" w:rsidR="003B530D" w:rsidRDefault="00F81E3C" w:rsidP="00F81E3C">
                <w:pPr>
                  <w:jc w:val="right"/>
                </w:pPr>
                <w:r>
                  <w:t>0</w:t>
                </w:r>
              </w:p>
            </w:tc>
            <w:tc>
              <w:tcPr>
                <w:tcW w:w="1494" w:type="pct"/>
                <w:tcBorders>
                  <w:bottom w:val="single" w:sz="4" w:space="0" w:color="auto"/>
                </w:tcBorders>
                <w:vAlign w:val="center"/>
              </w:tcPr>
              <w:p w14:paraId="709A3456" w14:textId="308C87AC" w:rsidR="003B530D" w:rsidRDefault="00F81E3C" w:rsidP="00F81E3C">
                <w:pPr>
                  <w:jc w:val="right"/>
                </w:pPr>
                <w:r>
                  <w:t>0</w:t>
                </w:r>
              </w:p>
            </w:tc>
          </w:tr>
          <w:tr w:rsidR="003B530D" w14:paraId="43F9073E" w14:textId="77777777" w:rsidTr="005F20BA">
            <w:sdt>
              <w:sdtPr>
                <w:tag w:val="_PLD_032fb4caa4bf4a6e968a012892b6f16b"/>
                <w:id w:val="1662883349"/>
                <w:lock w:val="sdtLocked"/>
              </w:sdtPr>
              <w:sdtContent>
                <w:tc>
                  <w:tcPr>
                    <w:tcW w:w="2018" w:type="pct"/>
                    <w:vAlign w:val="center"/>
                  </w:tcPr>
                  <w:p w14:paraId="22DE9CD8" w14:textId="77777777" w:rsidR="003B530D" w:rsidRDefault="003B530D" w:rsidP="003B530D">
                    <w:pPr>
                      <w:jc w:val="center"/>
                    </w:pPr>
                    <w:r>
                      <w:rPr>
                        <w:rFonts w:hint="eastAsia"/>
                      </w:rPr>
                      <w:t>合计</w:t>
                    </w:r>
                  </w:p>
                </w:tc>
              </w:sdtContent>
            </w:sdt>
            <w:tc>
              <w:tcPr>
                <w:tcW w:w="1488" w:type="pct"/>
                <w:vAlign w:val="center"/>
              </w:tcPr>
              <w:p w14:paraId="5133C3DD" w14:textId="3550D104" w:rsidR="003B530D" w:rsidRDefault="003B530D" w:rsidP="003B530D">
                <w:pPr>
                  <w:jc w:val="right"/>
                </w:pPr>
                <w:r>
                  <w:t>1,451,953,846</w:t>
                </w:r>
              </w:p>
            </w:tc>
            <w:tc>
              <w:tcPr>
                <w:tcW w:w="1494" w:type="pct"/>
                <w:vAlign w:val="center"/>
              </w:tcPr>
              <w:p w14:paraId="49EDD45E" w14:textId="786F5A4B" w:rsidR="003B530D" w:rsidRDefault="003B530D" w:rsidP="003B530D">
                <w:pPr>
                  <w:jc w:val="right"/>
                </w:pPr>
                <w:r>
                  <w:t>1,511,683,764</w:t>
                </w:r>
              </w:p>
            </w:tc>
          </w:tr>
        </w:tbl>
        <w:p w14:paraId="4397C158" w14:textId="77777777" w:rsidR="009D01F0" w:rsidRDefault="00174DED">
          <w:pPr>
            <w:spacing w:line="360" w:lineRule="exact"/>
          </w:pPr>
          <w:bookmarkStart w:id="299" w:name="_Hlk10720480"/>
          <w:bookmarkEnd w:id="298"/>
          <w:r>
            <w:rPr>
              <w:rFonts w:hint="eastAsia"/>
            </w:rPr>
            <w:t>其他说明：</w:t>
          </w:r>
          <w:bookmarkEnd w:id="299"/>
        </w:p>
        <w:sdt>
          <w:sdtPr>
            <w:alias w:val="投资收益说明"/>
            <w:tag w:val="_GBC_e91b47a8afc84e119383bf071cb9a50d"/>
            <w:id w:val="1911344018"/>
            <w:lock w:val="sdtLocked"/>
            <w:placeholder>
              <w:docPart w:val="GBC22222222222222222222222222222"/>
            </w:placeholder>
          </w:sdtPr>
          <w:sdtContent>
            <w:p w14:paraId="6DCB2BA6" w14:textId="70F902A1" w:rsidR="009D01F0" w:rsidRDefault="008C5046">
              <w:r>
                <w:rPr>
                  <w:rFonts w:hint="eastAsia"/>
                </w:rPr>
                <w:t>无</w:t>
              </w:r>
            </w:p>
          </w:sdtContent>
        </w:sdt>
      </w:sdtContent>
    </w:sdt>
    <w:sdt>
      <w:sdtPr>
        <w:rPr>
          <w:rFonts w:ascii="宋体" w:hAnsi="宋体" w:cs="宋体" w:hint="eastAsia"/>
          <w:b w:val="0"/>
          <w:bCs w:val="0"/>
          <w:kern w:val="0"/>
          <w:szCs w:val="21"/>
        </w:rPr>
        <w:alias w:val="模块:母公司会计报表附注的其他说明事项"/>
        <w:tag w:val="_GBC_23958e5452684882b98c8317e400c8d6"/>
        <w:id w:val="-1473905509"/>
        <w:lock w:val="sdtLocked"/>
        <w:placeholder>
          <w:docPart w:val="GBC22222222222222222222222222222"/>
        </w:placeholder>
      </w:sdtPr>
      <w:sdtContent>
        <w:p w14:paraId="26568115" w14:textId="77777777" w:rsidR="009D01F0" w:rsidRDefault="00174DED" w:rsidP="00BC60D6">
          <w:pPr>
            <w:pStyle w:val="3"/>
            <w:numPr>
              <w:ilvl w:val="0"/>
              <w:numId w:val="66"/>
            </w:numPr>
            <w:rPr>
              <w:rFonts w:ascii="宋体" w:hAnsi="宋体"/>
              <w:szCs w:val="21"/>
            </w:rPr>
          </w:pPr>
          <w:r>
            <w:rPr>
              <w:rFonts w:ascii="宋体" w:hAnsi="宋体" w:hint="eastAsia"/>
              <w:szCs w:val="21"/>
            </w:rPr>
            <w:t>其他</w:t>
          </w:r>
        </w:p>
        <w:sdt>
          <w:sdtPr>
            <w:alias w:val="是否适用：母公司会计报表附注的其他说明事项[双击切换]"/>
            <w:tag w:val="_GBC_198503cdf8c8448ea7bb4de3243a4de8"/>
            <w:id w:val="457848445"/>
            <w:lock w:val="sdtLocked"/>
            <w:placeholder>
              <w:docPart w:val="GBC22222222222222222222222222222"/>
            </w:placeholder>
          </w:sdtPr>
          <w:sdtContent>
            <w:p w14:paraId="03A653A7" w14:textId="661ED656" w:rsidR="009D01F0" w:rsidRDefault="00174DED" w:rsidP="000A3522">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sdtContent>
    </w:sdt>
    <w:p w14:paraId="1EE3DD66" w14:textId="77777777" w:rsidR="009D01F0" w:rsidRDefault="009D01F0"/>
    <w:p w14:paraId="26B16095" w14:textId="77777777" w:rsidR="009D01F0" w:rsidRDefault="00174DED" w:rsidP="00BC60D6">
      <w:pPr>
        <w:pStyle w:val="2"/>
        <w:numPr>
          <w:ilvl w:val="0"/>
          <w:numId w:val="107"/>
        </w:numPr>
        <w:ind w:left="422" w:hanging="422"/>
        <w:rPr>
          <w:rFonts w:ascii="宋体" w:hAnsi="宋体"/>
        </w:rPr>
      </w:pPr>
      <w:r>
        <w:rPr>
          <w:rFonts w:ascii="宋体" w:hAnsi="宋体" w:hint="eastAsia"/>
        </w:rPr>
        <w:t>补充资料</w:t>
      </w:r>
    </w:p>
    <w:bookmarkStart w:id="300" w:name="_Hlk10548828" w:displacedByCustomXml="next"/>
    <w:bookmarkStart w:id="301" w:name="_Hlk106610824" w:displacedByCustomXml="next"/>
    <w:sdt>
      <w:sdtPr>
        <w:rPr>
          <w:rFonts w:ascii="宋体" w:hAnsi="宋体" w:cs="宋体" w:hint="eastAsia"/>
          <w:b w:val="0"/>
          <w:bCs w:val="0"/>
          <w:kern w:val="0"/>
          <w:szCs w:val="21"/>
        </w:rPr>
        <w:alias w:val="模块:当期非经常性损益明细"/>
        <w:tag w:val="_SEC_2aa2bf80e6494d88b3464b71ad8053ad"/>
        <w:id w:val="-1983295544"/>
        <w:lock w:val="sdtLocked"/>
        <w:placeholder>
          <w:docPart w:val="GBC22222222222222222222222222222"/>
        </w:placeholder>
      </w:sdtPr>
      <w:sdtContent>
        <w:p w14:paraId="7DD2F563" w14:textId="77777777" w:rsidR="009D01F0" w:rsidRDefault="00174DED">
          <w:pPr>
            <w:pStyle w:val="3"/>
            <w:numPr>
              <w:ilvl w:val="0"/>
              <w:numId w:val="4"/>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29aac768f1ad4d0b9b96cad3770c4d21"/>
            <w:id w:val="-201782102"/>
            <w:lock w:val="sdtLocked"/>
            <w:placeholder>
              <w:docPart w:val="GBC22222222222222222222222222222"/>
            </w:placeholder>
          </w:sdtPr>
          <w:sdtContent>
            <w:p w14:paraId="211CDF30" w14:textId="71C4AB88" w:rsidR="009D01F0" w:rsidRDefault="00174DED">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p w14:paraId="6BAAF09A" w14:textId="77777777" w:rsidR="009D01F0" w:rsidRDefault="00174DED">
          <w:pPr>
            <w:jc w:val="right"/>
          </w:pPr>
          <w:r>
            <w:rPr>
              <w:rFonts w:hint="eastAsia"/>
            </w:rPr>
            <w:t>单位：</w:t>
          </w:r>
          <w:sdt>
            <w:sdtPr>
              <w:rPr>
                <w:rFonts w:hint="eastAsia"/>
              </w:rPr>
              <w:alias w:val="单位：扣除非经常性损益项目和金额"/>
              <w:tag w:val="_GBC_4436c98561b643bf829f7af1787fa9d8"/>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sidR="001034EF">
                <w:rPr>
                  <w:rFonts w:hint="eastAsia"/>
                </w:rPr>
                <w:t>元</w:t>
              </w:r>
            </w:sdtContent>
          </w:sdt>
          <w:r>
            <w:rPr>
              <w:rFonts w:hint="eastAsia"/>
            </w:rPr>
            <w:t xml:space="preserve">  币种：</w:t>
          </w:r>
          <w:sdt>
            <w:sdtPr>
              <w:rPr>
                <w:rFonts w:hint="eastAsia"/>
              </w:rPr>
              <w:alias w:val="币种：扣除非经常性损益项目和金额"/>
              <w:tag w:val="_GBC_87049d5866e5400d9b29a6b6aad1ebd6"/>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034E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4"/>
            <w:gridCol w:w="2430"/>
            <w:gridCol w:w="2439"/>
          </w:tblGrid>
          <w:tr w:rsidR="00DB0CF8" w14:paraId="68F23C6F" w14:textId="77777777" w:rsidTr="005B5832">
            <w:sdt>
              <w:sdtPr>
                <w:rPr>
                  <w:sz w:val="20"/>
                  <w:szCs w:val="20"/>
                </w:rPr>
                <w:tag w:val="_PLD_069bc367d6244fbe9883b876f3bed3f4"/>
                <w:id w:val="86277867"/>
                <w:lock w:val="sdtLocked"/>
              </w:sdtPr>
              <w:sdtContent>
                <w:tc>
                  <w:tcPr>
                    <w:tcW w:w="2241" w:type="pct"/>
                    <w:shd w:val="clear" w:color="auto" w:fill="auto"/>
                    <w:vAlign w:val="center"/>
                  </w:tcPr>
                  <w:p w14:paraId="3FB15885" w14:textId="77777777" w:rsidR="00DB0CF8" w:rsidRPr="00DB0CF8" w:rsidRDefault="00DB0CF8" w:rsidP="005B5832">
                    <w:pPr>
                      <w:jc w:val="center"/>
                      <w:rPr>
                        <w:sz w:val="20"/>
                        <w:szCs w:val="20"/>
                      </w:rPr>
                    </w:pPr>
                    <w:r w:rsidRPr="00DB0CF8">
                      <w:rPr>
                        <w:rFonts w:hint="eastAsia"/>
                        <w:sz w:val="20"/>
                        <w:szCs w:val="20"/>
                      </w:rPr>
                      <w:t>项目</w:t>
                    </w:r>
                  </w:p>
                </w:tc>
              </w:sdtContent>
            </w:sdt>
            <w:sdt>
              <w:sdtPr>
                <w:rPr>
                  <w:sz w:val="20"/>
                  <w:szCs w:val="20"/>
                </w:rPr>
                <w:tag w:val="_PLD_07cdf126d43644389c915ce330f0a265"/>
                <w:id w:val="1236821486"/>
                <w:lock w:val="sdtLocked"/>
              </w:sdtPr>
              <w:sdtContent>
                <w:tc>
                  <w:tcPr>
                    <w:tcW w:w="1377" w:type="pct"/>
                    <w:shd w:val="clear" w:color="auto" w:fill="auto"/>
                  </w:tcPr>
                  <w:p w14:paraId="119DBD50" w14:textId="77777777" w:rsidR="00DB0CF8" w:rsidRPr="00DB0CF8" w:rsidRDefault="00DB0CF8" w:rsidP="005B5832">
                    <w:pPr>
                      <w:jc w:val="center"/>
                      <w:rPr>
                        <w:sz w:val="20"/>
                        <w:szCs w:val="20"/>
                      </w:rPr>
                    </w:pPr>
                    <w:r w:rsidRPr="00DB0CF8">
                      <w:rPr>
                        <w:rFonts w:hint="eastAsia"/>
                        <w:sz w:val="20"/>
                        <w:szCs w:val="20"/>
                      </w:rPr>
                      <w:t>金额</w:t>
                    </w:r>
                  </w:p>
                </w:tc>
              </w:sdtContent>
            </w:sdt>
            <w:sdt>
              <w:sdtPr>
                <w:rPr>
                  <w:sz w:val="20"/>
                  <w:szCs w:val="20"/>
                </w:rPr>
                <w:tag w:val="_PLD_688303e218d947dbb3a96d7dedc397b0"/>
                <w:id w:val="-1188056358"/>
                <w:lock w:val="sdtLocked"/>
              </w:sdtPr>
              <w:sdtContent>
                <w:tc>
                  <w:tcPr>
                    <w:tcW w:w="1382" w:type="pct"/>
                  </w:tcPr>
                  <w:p w14:paraId="6B74551D" w14:textId="77777777" w:rsidR="00DB0CF8" w:rsidRPr="00DB0CF8" w:rsidRDefault="00DB0CF8" w:rsidP="005B5832">
                    <w:pPr>
                      <w:jc w:val="center"/>
                      <w:rPr>
                        <w:sz w:val="20"/>
                        <w:szCs w:val="20"/>
                      </w:rPr>
                    </w:pPr>
                    <w:r w:rsidRPr="00DB0CF8">
                      <w:rPr>
                        <w:rFonts w:hint="eastAsia"/>
                        <w:sz w:val="20"/>
                        <w:szCs w:val="20"/>
                      </w:rPr>
                      <w:t>说明</w:t>
                    </w:r>
                  </w:p>
                </w:tc>
              </w:sdtContent>
            </w:sdt>
          </w:tr>
          <w:tr w:rsidR="00DB0CF8" w14:paraId="035B167D" w14:textId="77777777" w:rsidTr="00DB0CF8">
            <w:sdt>
              <w:sdtPr>
                <w:rPr>
                  <w:sz w:val="20"/>
                  <w:szCs w:val="20"/>
                </w:rPr>
                <w:tag w:val="_PLD_3f536068dbe54abf94287863945c32e1"/>
                <w:id w:val="-1491168422"/>
                <w:lock w:val="sdtLocked"/>
              </w:sdtPr>
              <w:sdtContent>
                <w:tc>
                  <w:tcPr>
                    <w:tcW w:w="2241" w:type="pct"/>
                    <w:shd w:val="clear" w:color="auto" w:fill="auto"/>
                    <w:vAlign w:val="center"/>
                  </w:tcPr>
                  <w:p w14:paraId="300554C1" w14:textId="77777777" w:rsidR="00DB0CF8" w:rsidRPr="00DB0CF8" w:rsidRDefault="00DB0CF8" w:rsidP="005B5832">
                    <w:pPr>
                      <w:rPr>
                        <w:sz w:val="20"/>
                        <w:szCs w:val="20"/>
                      </w:rPr>
                    </w:pPr>
                    <w:r w:rsidRPr="00DB0CF8">
                      <w:rPr>
                        <w:rFonts w:hint="eastAsia"/>
                        <w:sz w:val="20"/>
                        <w:szCs w:val="20"/>
                      </w:rPr>
                      <w:t>非流动资产处置损益</w:t>
                    </w:r>
                  </w:p>
                </w:tc>
              </w:sdtContent>
            </w:sdt>
            <w:sdt>
              <w:sdtPr>
                <w:rPr>
                  <w:rFonts w:cs="Calibri" w:hint="eastAsia"/>
                  <w:color w:val="000000"/>
                  <w:sz w:val="20"/>
                  <w:szCs w:val="20"/>
                </w:rPr>
                <w:alias w:val="非流动性资产处置损益，包括已计提资产减值准备的冲销部分（非经常性损益项目）"/>
                <w:tag w:val="_GBC_c0f6e37f5f8c43628c4ac4c4c9c7d16a"/>
                <w:id w:val="997002999"/>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7" w:type="pct"/>
                    <w:shd w:val="clear" w:color="auto" w:fill="auto"/>
                    <w:vAlign w:val="center"/>
                  </w:tcPr>
                  <w:p w14:paraId="57912F34" w14:textId="77777777" w:rsidR="00DB0CF8" w:rsidRPr="00C22EC6" w:rsidRDefault="00DB0CF8" w:rsidP="00F2763D">
                    <w:pPr>
                      <w:jc w:val="right"/>
                      <w:rPr>
                        <w:sz w:val="20"/>
                        <w:szCs w:val="20"/>
                      </w:rPr>
                    </w:pPr>
                    <w:r w:rsidRPr="00C22EC6">
                      <w:rPr>
                        <w:rFonts w:cs="Calibri"/>
                        <w:color w:val="000000"/>
                        <w:sz w:val="20"/>
                        <w:szCs w:val="20"/>
                      </w:rPr>
                      <w:t>-3,834,261</w:t>
                    </w:r>
                  </w:p>
                </w:tc>
              </w:sdtContent>
            </w:sdt>
            <w:sdt>
              <w:sdtPr>
                <w:rPr>
                  <w:rFonts w:hint="eastAsia"/>
                  <w:sz w:val="20"/>
                  <w:szCs w:val="20"/>
                </w:rPr>
                <w:alias w:val="非流动性资产处置损益，包括已计提资产减值准备的冲销部分的说明（非经常性损益项目）"/>
                <w:tag w:val="_GBC_3dd3912c36bc4f1180fa034def97791b"/>
                <w:id w:val="1481117823"/>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vAlign w:val="center"/>
                  </w:tcPr>
                  <w:p w14:paraId="77CCB57B" w14:textId="792ACAEC" w:rsidR="00DB0CF8" w:rsidRPr="00DB0CF8" w:rsidRDefault="00DB0CF8" w:rsidP="00DB0CF8">
                    <w:pPr>
                      <w:jc w:val="right"/>
                      <w:rPr>
                        <w:b/>
                        <w:sz w:val="20"/>
                        <w:szCs w:val="20"/>
                      </w:rPr>
                    </w:pPr>
                    <w:r w:rsidRPr="00DB0CF8">
                      <w:rPr>
                        <w:rFonts w:hint="eastAsia"/>
                        <w:sz w:val="20"/>
                        <w:szCs w:val="20"/>
                      </w:rPr>
                      <w:t>/</w:t>
                    </w:r>
                  </w:p>
                </w:tc>
              </w:sdtContent>
            </w:sdt>
          </w:tr>
          <w:tr w:rsidR="00DB0CF8" w14:paraId="7CED8A01" w14:textId="77777777" w:rsidTr="00DB0CF8">
            <w:sdt>
              <w:sdtPr>
                <w:rPr>
                  <w:sz w:val="20"/>
                  <w:szCs w:val="20"/>
                </w:rPr>
                <w:tag w:val="_PLD_f43a7e56c2a4446ba19f46bdec73d879"/>
                <w:id w:val="2004317586"/>
                <w:lock w:val="sdtLocked"/>
              </w:sdtPr>
              <w:sdtContent>
                <w:tc>
                  <w:tcPr>
                    <w:tcW w:w="2241" w:type="pct"/>
                    <w:shd w:val="clear" w:color="auto" w:fill="auto"/>
                    <w:vAlign w:val="center"/>
                  </w:tcPr>
                  <w:p w14:paraId="587A74FA" w14:textId="77777777" w:rsidR="00DB0CF8" w:rsidRPr="00DB0CF8" w:rsidRDefault="00DB0CF8" w:rsidP="005B5832">
                    <w:pPr>
                      <w:rPr>
                        <w:sz w:val="20"/>
                        <w:szCs w:val="20"/>
                      </w:rPr>
                    </w:pPr>
                    <w:r w:rsidRPr="00DB0CF8">
                      <w:rPr>
                        <w:rFonts w:hint="eastAsia"/>
                        <w:sz w:val="20"/>
                        <w:szCs w:val="20"/>
                      </w:rPr>
                      <w:t>计入当期损益的政府补助，但与公司正常经营业务密切相关，符合国家政策规定、按照一定标准定额或定量持续享受的政府补助除外</w:t>
                    </w:r>
                  </w:p>
                </w:tc>
              </w:sdtContent>
            </w:sdt>
            <w:sdt>
              <w:sdtPr>
                <w:rPr>
                  <w:rFonts w:cs="Calibri" w:hint="eastAsia"/>
                  <w:color w:val="000000"/>
                  <w:sz w:val="20"/>
                  <w:szCs w:val="20"/>
                </w:rPr>
                <w:alias w:val="计入当期损益的政府补助，但与公司正常经营业务密切相关，符合国家政策规定、按照一定标准定额或定量持续享受的政府补助除外（非经常性损"/>
                <w:tag w:val="_GBC_308139e0f1b74c959fddb892cd8c5736"/>
                <w:id w:val="-1255123237"/>
                <w:lock w:val="sdtLocked"/>
                <w:dataBinding w:prefixMappings="xmlns:clcid-pte='clcid-pte'" w:xpath="/*/clcid-pte:FeiJingChangXingSunYiZhongGeZhongXingShiDeZhengFuBuTie[not(@periodRef)]" w:storeItemID="{89EBAB94-44A0-46A2-B712-30D997D04A6D}"/>
                <w:text/>
              </w:sdtPr>
              <w:sdtContent>
                <w:tc>
                  <w:tcPr>
                    <w:tcW w:w="1377" w:type="pct"/>
                    <w:shd w:val="clear" w:color="auto" w:fill="auto"/>
                    <w:vAlign w:val="center"/>
                  </w:tcPr>
                  <w:p w14:paraId="6CE6842B" w14:textId="77777777" w:rsidR="00DB0CF8" w:rsidRPr="00C22EC6" w:rsidRDefault="00DB0CF8" w:rsidP="00F2763D">
                    <w:pPr>
                      <w:jc w:val="right"/>
                      <w:rPr>
                        <w:sz w:val="20"/>
                        <w:szCs w:val="20"/>
                      </w:rPr>
                    </w:pPr>
                    <w:r w:rsidRPr="00C22EC6">
                      <w:rPr>
                        <w:rFonts w:cs="Calibri"/>
                        <w:color w:val="000000"/>
                        <w:sz w:val="20"/>
                        <w:szCs w:val="20"/>
                      </w:rPr>
                      <w:t>40,355,053</w:t>
                    </w:r>
                  </w:p>
                </w:tc>
              </w:sdtContent>
            </w:sdt>
            <w:sdt>
              <w:sdtPr>
                <w:rPr>
                  <w:sz w:val="20"/>
                  <w:szCs w:val="20"/>
                </w:rPr>
                <w:alias w:val="计入当期损益的政府补助，但与公司正常经营业务密切相关，符合国家政策规定、按照一定标准定额或定量持续享受的政府补助除外的说明（非经"/>
                <w:tag w:val="_GBC_66f00128b455448e949842cd4a0e09fe"/>
                <w:id w:val="1581025689"/>
                <w:lock w:val="sdtLocked"/>
                <w:dataBinding w:prefixMappings="xmlns:clcid-pte='clcid-pte'" w:xpath="/*/clcid-pte:FeiJingChangXingSunYiZhongGeZhongXingShiDeZhengFuBuTieShuoMing[not(@periodRef)]" w:storeItemID="{89EBAB94-44A0-46A2-B712-30D997D04A6D}"/>
                <w:text/>
              </w:sdtPr>
              <w:sdtContent>
                <w:tc>
                  <w:tcPr>
                    <w:tcW w:w="1382" w:type="pct"/>
                    <w:vAlign w:val="center"/>
                  </w:tcPr>
                  <w:p w14:paraId="62694E4B" w14:textId="16F3492D" w:rsidR="00DB0CF8" w:rsidRPr="00DB0CF8" w:rsidRDefault="00DB0CF8" w:rsidP="00DB0CF8">
                    <w:pPr>
                      <w:jc w:val="right"/>
                      <w:rPr>
                        <w:sz w:val="20"/>
                        <w:szCs w:val="20"/>
                      </w:rPr>
                    </w:pPr>
                    <w:r w:rsidRPr="00DB0CF8">
                      <w:rPr>
                        <w:sz w:val="20"/>
                        <w:szCs w:val="20"/>
                      </w:rPr>
                      <w:t>/</w:t>
                    </w:r>
                  </w:p>
                </w:tc>
              </w:sdtContent>
            </w:sdt>
          </w:tr>
          <w:tr w:rsidR="00DB0CF8" w14:paraId="70B11020" w14:textId="77777777" w:rsidTr="00DB0CF8">
            <w:sdt>
              <w:sdtPr>
                <w:rPr>
                  <w:sz w:val="20"/>
                  <w:szCs w:val="20"/>
                </w:rPr>
                <w:tag w:val="_PLD_d99047b8026b45e79749d3c2bef23630"/>
                <w:id w:val="326097086"/>
                <w:lock w:val="sdtLocked"/>
              </w:sdtPr>
              <w:sdtContent>
                <w:tc>
                  <w:tcPr>
                    <w:tcW w:w="2241" w:type="pct"/>
                    <w:shd w:val="clear" w:color="auto" w:fill="auto"/>
                    <w:vAlign w:val="center"/>
                  </w:tcPr>
                  <w:p w14:paraId="1EADF7EE" w14:textId="77777777" w:rsidR="00DB0CF8" w:rsidRPr="00DB0CF8" w:rsidRDefault="00DB0CF8" w:rsidP="005B5832">
                    <w:pPr>
                      <w:rPr>
                        <w:sz w:val="20"/>
                        <w:szCs w:val="20"/>
                      </w:rPr>
                    </w:pPr>
                    <w:r w:rsidRPr="00DB0CF8">
                      <w:rPr>
                        <w:rFonts w:hint="eastAsia"/>
                        <w:sz w:val="20"/>
                        <w:szCs w:val="20"/>
                      </w:rPr>
                      <w:t>除上述各项之外的其他营业外收入和支出</w:t>
                    </w:r>
                  </w:p>
                </w:tc>
              </w:sdtContent>
            </w:sdt>
            <w:sdt>
              <w:sdtPr>
                <w:rPr>
                  <w:rFonts w:hint="eastAsia"/>
                  <w:sz w:val="20"/>
                  <w:szCs w:val="20"/>
                </w:rPr>
                <w:alias w:val="除上述各项之外的其他营业外收入和支出（非经常性损益项目）"/>
                <w:tag w:val="_GBC_24bc23dc8be547428751d03a12150a53"/>
                <w:id w:val="1496682836"/>
                <w:lock w:val="sdtLocked"/>
                <w:dataBinding w:prefixMappings="xmlns:clcid-pte='clcid-pte'" w:xpath="/*/clcid-pte:ChuShangShuGeXiangZhiWaiDeQiTaYingYeWaiShouZhiJingE[not(@periodRef)]" w:storeItemID="{89EBAB94-44A0-46A2-B712-30D997D04A6D}"/>
                <w:text/>
              </w:sdtPr>
              <w:sdtContent>
                <w:tc>
                  <w:tcPr>
                    <w:tcW w:w="1377" w:type="pct"/>
                    <w:shd w:val="clear" w:color="auto" w:fill="auto"/>
                    <w:vAlign w:val="center"/>
                  </w:tcPr>
                  <w:p w14:paraId="130D1F3C" w14:textId="77777777" w:rsidR="00DB0CF8" w:rsidRPr="00DB0CF8" w:rsidRDefault="00DB0CF8" w:rsidP="00F2763D">
                    <w:pPr>
                      <w:jc w:val="right"/>
                      <w:rPr>
                        <w:sz w:val="20"/>
                        <w:szCs w:val="20"/>
                      </w:rPr>
                    </w:pPr>
                    <w:r w:rsidRPr="00DB0CF8">
                      <w:rPr>
                        <w:sz w:val="20"/>
                        <w:szCs w:val="20"/>
                      </w:rPr>
                      <w:t>-66,032,249</w:t>
                    </w:r>
                  </w:p>
                </w:tc>
              </w:sdtContent>
            </w:sdt>
            <w:sdt>
              <w:sdtPr>
                <w:rPr>
                  <w:sz w:val="20"/>
                  <w:szCs w:val="20"/>
                </w:rPr>
                <w:alias w:val="除上述各项之外的其他营业外收入和支出的说明（非经常性损益项目）"/>
                <w:tag w:val="_GBC_9c075c815c3448f0bcee455eb66a6ed9"/>
                <w:id w:val="-1420090602"/>
                <w:lock w:val="sdtLocked"/>
                <w:dataBinding w:prefixMappings="xmlns:clcid-pte='clcid-pte'" w:xpath="/*/clcid-pte:ChuShangShuGeXiangZhiWaiDeQiTaYingYeWaiShouZhiJingEShuoMing[not(@periodRef)]" w:storeItemID="{89EBAB94-44A0-46A2-B712-30D997D04A6D}"/>
                <w:text/>
              </w:sdtPr>
              <w:sdtContent>
                <w:tc>
                  <w:tcPr>
                    <w:tcW w:w="1382" w:type="pct"/>
                    <w:vAlign w:val="center"/>
                  </w:tcPr>
                  <w:p w14:paraId="7973F5FE" w14:textId="5141F7BC" w:rsidR="00DB0CF8" w:rsidRPr="00DB0CF8" w:rsidRDefault="00DB0CF8" w:rsidP="00DB0CF8">
                    <w:pPr>
                      <w:jc w:val="right"/>
                      <w:rPr>
                        <w:sz w:val="20"/>
                        <w:szCs w:val="20"/>
                      </w:rPr>
                    </w:pPr>
                    <w:r w:rsidRPr="00DB0CF8">
                      <w:rPr>
                        <w:sz w:val="20"/>
                        <w:szCs w:val="20"/>
                      </w:rPr>
                      <w:t>/</w:t>
                    </w:r>
                  </w:p>
                </w:tc>
              </w:sdtContent>
            </w:sdt>
          </w:tr>
          <w:tr w:rsidR="00DB0CF8" w14:paraId="1D2BF6DF" w14:textId="77777777" w:rsidTr="00DB0CF8">
            <w:sdt>
              <w:sdtPr>
                <w:rPr>
                  <w:sz w:val="20"/>
                  <w:szCs w:val="20"/>
                </w:rPr>
                <w:tag w:val="_PLD_a3115e396e8d490b8b02b4ca0b50ad1d"/>
                <w:id w:val="-2007435194"/>
                <w:lock w:val="sdtLocked"/>
              </w:sdtPr>
              <w:sdtContent>
                <w:tc>
                  <w:tcPr>
                    <w:tcW w:w="2241" w:type="pct"/>
                    <w:shd w:val="clear" w:color="auto" w:fill="auto"/>
                    <w:vAlign w:val="center"/>
                  </w:tcPr>
                  <w:p w14:paraId="07C72E36" w14:textId="77777777" w:rsidR="00DB0CF8" w:rsidRPr="00DB0CF8" w:rsidRDefault="00DB0CF8" w:rsidP="005B5832">
                    <w:pPr>
                      <w:rPr>
                        <w:sz w:val="20"/>
                        <w:szCs w:val="20"/>
                      </w:rPr>
                    </w:pPr>
                    <w:r w:rsidRPr="00DB0CF8">
                      <w:rPr>
                        <w:rFonts w:hint="eastAsia"/>
                        <w:sz w:val="20"/>
                        <w:szCs w:val="20"/>
                      </w:rPr>
                      <w:t>减：所得税影响额</w:t>
                    </w:r>
                  </w:p>
                </w:tc>
              </w:sdtContent>
            </w:sdt>
            <w:sdt>
              <w:sdtPr>
                <w:rPr>
                  <w:rFonts w:hint="eastAsia"/>
                  <w:sz w:val="20"/>
                  <w:szCs w:val="20"/>
                </w:rPr>
                <w:alias w:val="非经常性损益_对所得税的影响"/>
                <w:tag w:val="_GBC_1564ecde27e94754875e776609c19f67"/>
                <w:id w:val="204229926"/>
                <w:lock w:val="sdtLocked"/>
                <w:dataBinding w:prefixMappings="xmlns:clcid-pte='clcid-pte'" w:xpath="/*/clcid-pte:FeiJingChangXingSunYiDeKouChuXiangMuDuiSuoDeShuiDeYingXiang[not(@periodRef)]" w:storeItemID="{89EBAB94-44A0-46A2-B712-30D997D04A6D}"/>
                <w:text/>
              </w:sdtPr>
              <w:sdtContent>
                <w:tc>
                  <w:tcPr>
                    <w:tcW w:w="1377" w:type="pct"/>
                    <w:shd w:val="clear" w:color="auto" w:fill="auto"/>
                    <w:vAlign w:val="center"/>
                  </w:tcPr>
                  <w:p w14:paraId="7F4474A7" w14:textId="0B6E93C4" w:rsidR="00DB0CF8" w:rsidRPr="00DB0CF8" w:rsidRDefault="00C22EC6" w:rsidP="00F2763D">
                    <w:pPr>
                      <w:jc w:val="right"/>
                      <w:rPr>
                        <w:sz w:val="20"/>
                        <w:szCs w:val="20"/>
                      </w:rPr>
                    </w:pPr>
                    <w:r>
                      <w:rPr>
                        <w:sz w:val="20"/>
                        <w:szCs w:val="20"/>
                      </w:rPr>
                      <w:t>-</w:t>
                    </w:r>
                    <w:r w:rsidR="00DB0CF8" w:rsidRPr="00DB0CF8">
                      <w:rPr>
                        <w:rFonts w:hint="eastAsia"/>
                        <w:sz w:val="20"/>
                        <w:szCs w:val="20"/>
                      </w:rPr>
                      <w:t>3,829,945</w:t>
                    </w:r>
                  </w:p>
                </w:tc>
              </w:sdtContent>
            </w:sdt>
            <w:sdt>
              <w:sdtPr>
                <w:rPr>
                  <w:sz w:val="20"/>
                  <w:szCs w:val="20"/>
                </w:rPr>
                <w:alias w:val="所得税影响额的说明（非经常性损益项目）"/>
                <w:tag w:val="_GBC_e513123bd70747eb9eb9a7ed0ba8c555"/>
                <w:id w:val="-278255964"/>
                <w:lock w:val="sdtLocked"/>
                <w:dataBinding w:prefixMappings="xmlns:clcid-pte='clcid-pte'" w:xpath="/*/clcid-pte:FeiJingChangXingSunYiDeKouChuXiangMuDuiSuoDeShuiDeYingXiangShuoMing[not(@periodRef)]" w:storeItemID="{89EBAB94-44A0-46A2-B712-30D997D04A6D}"/>
                <w:text/>
              </w:sdtPr>
              <w:sdtContent>
                <w:tc>
                  <w:tcPr>
                    <w:tcW w:w="1382" w:type="pct"/>
                    <w:vAlign w:val="center"/>
                  </w:tcPr>
                  <w:p w14:paraId="003C1CDD" w14:textId="477208B5" w:rsidR="00DB0CF8" w:rsidRPr="00DB0CF8" w:rsidRDefault="00DB0CF8" w:rsidP="00DB0CF8">
                    <w:pPr>
                      <w:jc w:val="right"/>
                      <w:rPr>
                        <w:sz w:val="20"/>
                        <w:szCs w:val="20"/>
                      </w:rPr>
                    </w:pPr>
                    <w:r w:rsidRPr="00DB0CF8">
                      <w:rPr>
                        <w:sz w:val="20"/>
                        <w:szCs w:val="20"/>
                      </w:rPr>
                      <w:t>/</w:t>
                    </w:r>
                  </w:p>
                </w:tc>
              </w:sdtContent>
            </w:sdt>
          </w:tr>
          <w:tr w:rsidR="00DB0CF8" w14:paraId="5939F4F5" w14:textId="77777777" w:rsidTr="00DB0CF8">
            <w:sdt>
              <w:sdtPr>
                <w:rPr>
                  <w:sz w:val="20"/>
                  <w:szCs w:val="20"/>
                </w:rPr>
                <w:tag w:val="_PLD_88ed22294ebe4117963f18569902fcc4"/>
                <w:id w:val="-1123918360"/>
                <w:lock w:val="sdtLocked"/>
              </w:sdtPr>
              <w:sdtContent>
                <w:tc>
                  <w:tcPr>
                    <w:tcW w:w="2241" w:type="pct"/>
                    <w:shd w:val="clear" w:color="auto" w:fill="auto"/>
                    <w:vAlign w:val="center"/>
                  </w:tcPr>
                  <w:p w14:paraId="3AAA7F69" w14:textId="77777777" w:rsidR="00DB0CF8" w:rsidRPr="00DB0CF8" w:rsidRDefault="00DB0CF8" w:rsidP="005B5832">
                    <w:pPr>
                      <w:ind w:firstLineChars="200" w:firstLine="400"/>
                      <w:rPr>
                        <w:sz w:val="20"/>
                        <w:szCs w:val="20"/>
                      </w:rPr>
                    </w:pPr>
                    <w:r w:rsidRPr="00DB0CF8">
                      <w:rPr>
                        <w:rFonts w:hint="eastAsia"/>
                        <w:sz w:val="20"/>
                        <w:szCs w:val="20"/>
                      </w:rPr>
                      <w:t>少数股东权益影响额（税后）</w:t>
                    </w:r>
                  </w:p>
                </w:tc>
              </w:sdtContent>
            </w:sdt>
            <w:sdt>
              <w:sdtPr>
                <w:rPr>
                  <w:rFonts w:hint="eastAsia"/>
                  <w:sz w:val="20"/>
                  <w:szCs w:val="20"/>
                </w:rPr>
                <w:alias w:val="少数股东权益影响额（非经常性损益项目）"/>
                <w:tag w:val="_GBC_dcef562a0baa46a8876e74a5fbcbc44b"/>
                <w:id w:val="-140958137"/>
                <w:lock w:val="sdtLocked"/>
                <w:dataBinding w:prefixMappings="xmlns:clcid-pte='clcid-pte'" w:xpath="/*/clcid-pte:FeiJingChangXingSunYiXiangMuZhongShaoShuGuDongQuanYiYingXiangE[not(@periodRef)]" w:storeItemID="{89EBAB94-44A0-46A2-B712-30D997D04A6D}"/>
                <w:text/>
              </w:sdtPr>
              <w:sdtContent>
                <w:tc>
                  <w:tcPr>
                    <w:tcW w:w="1377" w:type="pct"/>
                    <w:shd w:val="clear" w:color="auto" w:fill="auto"/>
                    <w:vAlign w:val="center"/>
                  </w:tcPr>
                  <w:p w14:paraId="39E6C26D" w14:textId="1BA83946" w:rsidR="00DB0CF8" w:rsidRPr="00DB0CF8" w:rsidRDefault="00565741" w:rsidP="00F2763D">
                    <w:pPr>
                      <w:jc w:val="right"/>
                      <w:rPr>
                        <w:sz w:val="20"/>
                        <w:szCs w:val="20"/>
                      </w:rPr>
                    </w:pPr>
                    <w:r>
                      <w:rPr>
                        <w:sz w:val="20"/>
                        <w:szCs w:val="20"/>
                      </w:rPr>
                      <w:t>-</w:t>
                    </w:r>
                    <w:r w:rsidR="00DB0CF8" w:rsidRPr="00DB0CF8">
                      <w:rPr>
                        <w:rFonts w:hint="eastAsia"/>
                        <w:sz w:val="20"/>
                        <w:szCs w:val="20"/>
                      </w:rPr>
                      <w:t>14,062,068</w:t>
                    </w:r>
                  </w:p>
                </w:tc>
              </w:sdtContent>
            </w:sdt>
            <w:sdt>
              <w:sdtPr>
                <w:rPr>
                  <w:sz w:val="20"/>
                  <w:szCs w:val="20"/>
                </w:rPr>
                <w:alias w:val="少数股东权益影响额的说明（非经常性损益项目）"/>
                <w:tag w:val="_GBC_21d9ffc595b7458b9c4e73e737655985"/>
                <w:id w:val="-754049990"/>
                <w:lock w:val="sdtLocked"/>
                <w:dataBinding w:prefixMappings="xmlns:clcid-pte='clcid-pte'" w:xpath="/*/clcid-pte:FeiJingChangXingSunYiXiangMuZhongShaoShuGuDongQuanYiYingXiangEShuoMing[not(@periodRef)]" w:storeItemID="{89EBAB94-44A0-46A2-B712-30D997D04A6D}"/>
                <w:text/>
              </w:sdtPr>
              <w:sdtContent>
                <w:tc>
                  <w:tcPr>
                    <w:tcW w:w="1382" w:type="pct"/>
                    <w:vAlign w:val="center"/>
                  </w:tcPr>
                  <w:p w14:paraId="64BD9CEC" w14:textId="2EDE86B4" w:rsidR="00DB0CF8" w:rsidRPr="00DB0CF8" w:rsidRDefault="00DB0CF8" w:rsidP="00DB0CF8">
                    <w:pPr>
                      <w:jc w:val="right"/>
                      <w:rPr>
                        <w:sz w:val="20"/>
                        <w:szCs w:val="20"/>
                      </w:rPr>
                    </w:pPr>
                    <w:r w:rsidRPr="00DB0CF8">
                      <w:rPr>
                        <w:sz w:val="20"/>
                        <w:szCs w:val="20"/>
                      </w:rPr>
                      <w:t>/</w:t>
                    </w:r>
                  </w:p>
                </w:tc>
              </w:sdtContent>
            </w:sdt>
          </w:tr>
          <w:tr w:rsidR="00DB0CF8" w14:paraId="48CA6C51" w14:textId="77777777" w:rsidTr="00DB0CF8">
            <w:sdt>
              <w:sdtPr>
                <w:rPr>
                  <w:sz w:val="20"/>
                  <w:szCs w:val="20"/>
                </w:rPr>
                <w:tag w:val="_PLD_4ca07c62a532429b944c09bb184430ac"/>
                <w:id w:val="960077052"/>
                <w:lock w:val="sdtLocked"/>
              </w:sdtPr>
              <w:sdtContent>
                <w:tc>
                  <w:tcPr>
                    <w:tcW w:w="2241" w:type="pct"/>
                    <w:shd w:val="clear" w:color="auto" w:fill="auto"/>
                    <w:vAlign w:val="center"/>
                  </w:tcPr>
                  <w:p w14:paraId="1F773213" w14:textId="77777777" w:rsidR="00DB0CF8" w:rsidRPr="00DB0CF8" w:rsidRDefault="00DB0CF8" w:rsidP="005B5832">
                    <w:pPr>
                      <w:jc w:val="center"/>
                      <w:rPr>
                        <w:sz w:val="20"/>
                        <w:szCs w:val="20"/>
                      </w:rPr>
                    </w:pPr>
                    <w:r w:rsidRPr="00DB0CF8">
                      <w:rPr>
                        <w:rFonts w:hint="eastAsia"/>
                        <w:sz w:val="20"/>
                        <w:szCs w:val="20"/>
                      </w:rPr>
                      <w:t>合计</w:t>
                    </w:r>
                  </w:p>
                </w:tc>
              </w:sdtContent>
            </w:sdt>
            <w:sdt>
              <w:sdtPr>
                <w:rPr>
                  <w:rFonts w:hint="eastAsia"/>
                  <w:bCs/>
                  <w:sz w:val="20"/>
                  <w:szCs w:val="20"/>
                </w:rPr>
                <w:alias w:val="扣除的非经常性损益合计"/>
                <w:tag w:val="_GBC_d518a1fdd4ec465292454f884c810341"/>
                <w:id w:val="-844786204"/>
                <w:lock w:val="sdtLocked"/>
                <w:dataBinding w:prefixMappings="xmlns:clcid-pte='clcid-pte'" w:xpath="/*/clcid-pte:KouChuDeFeiJingChangXingSunYiHeJi[not(@periodRef)]" w:storeItemID="{89EBAB94-44A0-46A2-B712-30D997D04A6D}"/>
                <w:text/>
              </w:sdtPr>
              <w:sdtContent>
                <w:tc>
                  <w:tcPr>
                    <w:tcW w:w="1377" w:type="pct"/>
                    <w:shd w:val="clear" w:color="auto" w:fill="auto"/>
                    <w:vAlign w:val="center"/>
                  </w:tcPr>
                  <w:p w14:paraId="3AC8B8ED" w14:textId="77777777" w:rsidR="00DB0CF8" w:rsidRPr="00DB0CF8" w:rsidRDefault="00DB0CF8" w:rsidP="00F2763D">
                    <w:pPr>
                      <w:jc w:val="right"/>
                      <w:rPr>
                        <w:sz w:val="20"/>
                        <w:szCs w:val="20"/>
                      </w:rPr>
                    </w:pPr>
                    <w:r w:rsidRPr="00DB0CF8">
                      <w:rPr>
                        <w:sz w:val="20"/>
                        <w:szCs w:val="20"/>
                      </w:rPr>
                      <w:t>-11,619,444</w:t>
                    </w:r>
                  </w:p>
                </w:tc>
              </w:sdtContent>
            </w:sdt>
            <w:sdt>
              <w:sdtPr>
                <w:rPr>
                  <w:rFonts w:hint="eastAsia"/>
                  <w:sz w:val="20"/>
                  <w:szCs w:val="20"/>
                </w:rPr>
                <w:alias w:val="扣除的非经常性损益合计说明"/>
                <w:tag w:val="_GBC_96b36bdab33c442491bfe762db9f195d"/>
                <w:id w:val="-1637639660"/>
                <w:lock w:val="sdtLocked"/>
                <w:dataBinding w:prefixMappings="xmlns:clcid-pte='clcid-pte'" w:xpath="/*/clcid-pte:KouChuDeFeiJingChangXingSunYiHeJiShuoMing[not(@periodRef)]" w:storeItemID="{89EBAB94-44A0-46A2-B712-30D997D04A6D}"/>
                <w:text/>
              </w:sdtPr>
              <w:sdtContent>
                <w:tc>
                  <w:tcPr>
                    <w:tcW w:w="1382" w:type="pct"/>
                    <w:vAlign w:val="center"/>
                  </w:tcPr>
                  <w:p w14:paraId="416B3483" w14:textId="44D848A1" w:rsidR="00DB0CF8" w:rsidRPr="00DB0CF8" w:rsidRDefault="00DB0CF8" w:rsidP="00DB0CF8">
                    <w:pPr>
                      <w:jc w:val="right"/>
                      <w:rPr>
                        <w:sz w:val="20"/>
                        <w:szCs w:val="20"/>
                      </w:rPr>
                    </w:pPr>
                    <w:r w:rsidRPr="00DB0CF8">
                      <w:rPr>
                        <w:sz w:val="20"/>
                        <w:szCs w:val="20"/>
                      </w:rPr>
                      <w:t>/</w:t>
                    </w:r>
                  </w:p>
                </w:tc>
              </w:sdtContent>
            </w:sdt>
          </w:tr>
        </w:tbl>
        <w:p w14:paraId="00C9DA85" w14:textId="269EC428" w:rsidR="009D01F0" w:rsidRDefault="00000000"/>
      </w:sdtContent>
    </w:sdt>
    <w:bookmarkEnd w:id="300" w:displacedByCustomXml="prev"/>
    <w:bookmarkEnd w:id="301" w:displacedByCustomXml="prev"/>
    <w:sdt>
      <w:sdtPr>
        <w:rPr>
          <w:rFonts w:hint="eastAsia"/>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hint="default"/>
        </w:rPr>
      </w:sdtEndPr>
      <w:sdtContent>
        <w:p w14:paraId="5AD0CBB3" w14:textId="77777777" w:rsidR="009D01F0" w:rsidRDefault="00174DED">
          <w:r>
            <w:rPr>
              <w:rFonts w:hint="eastAsia"/>
            </w:rPr>
            <w:t>对公司根据《公开发行证券的公司信息披露解释性公告第</w:t>
          </w:r>
          <w:r>
            <w:t>1号——非经常性损益》定义界定的非经常性损益项目，以及把《公开发行证券的公司信息披露解释性公告第1号——非经常性损益》中列举的非经常性损益项目界定为经常性损益的项目，应说明原因。</w:t>
          </w:r>
        </w:p>
        <w:sdt>
          <w:sdtPr>
            <w:alias w:val="是否适用：将非经常性损益项目界定为经常性损益项目[双击切换]"/>
            <w:tag w:val="_GBC_5f8a059d4da1440d8ef10197ecd89cd6"/>
            <w:id w:val="679245583"/>
            <w:lock w:val="sdtLocked"/>
            <w:placeholder>
              <w:docPart w:val="GBC22222222222222222222222222222"/>
            </w:placeholder>
          </w:sdtPr>
          <w:sdtContent>
            <w:p w14:paraId="229620D4" w14:textId="369F9B09" w:rsidR="009D01F0" w:rsidRDefault="00174DED" w:rsidP="000A3522">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14:paraId="7476260D" w14:textId="77777777" w:rsidR="009D01F0" w:rsidRDefault="00174DED">
          <w:pPr>
            <w:pStyle w:val="3"/>
            <w:numPr>
              <w:ilvl w:val="0"/>
              <w:numId w:val="4"/>
            </w:numPr>
            <w:rPr>
              <w:rFonts w:ascii="宋体" w:hAnsi="宋体"/>
              <w:szCs w:val="21"/>
            </w:rPr>
          </w:pPr>
          <w:r>
            <w:rPr>
              <w:rFonts w:ascii="宋体" w:hAnsi="宋体" w:hint="eastAsia"/>
              <w:szCs w:val="21"/>
            </w:rPr>
            <w:t>净资产收益率及每股收益</w:t>
          </w:r>
        </w:p>
        <w:sdt>
          <w:sdtPr>
            <w:alias w:val="是否适用：净资产收益率及每股收益[双击切换]"/>
            <w:tag w:val="_GBC_75866ebc8d184cdd988e79330ad3b083"/>
            <w:id w:val="900322554"/>
            <w:lock w:val="sdtLocked"/>
            <w:placeholder>
              <w:docPart w:val="GBC22222222222222222222222222222"/>
            </w:placeholder>
          </w:sdtPr>
          <w:sdtContent>
            <w:p w14:paraId="739EB409" w14:textId="63005181" w:rsidR="009D01F0" w:rsidRDefault="00174DED">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0"/>
            <w:gridCol w:w="1795"/>
            <w:gridCol w:w="2093"/>
            <w:gridCol w:w="2095"/>
          </w:tblGrid>
          <w:tr w:rsidR="009D01F0" w14:paraId="2E3131D0" w14:textId="77777777" w:rsidTr="000A3522">
            <w:trPr>
              <w:trHeight w:val="270"/>
            </w:trPr>
            <w:sdt>
              <w:sdtPr>
                <w:tag w:val="_PLD_680a8ba0e71a45459c0939cd6c78c07f"/>
                <w:id w:val="-1037509152"/>
                <w:lock w:val="sdtLocked"/>
              </w:sdtPr>
              <w:sdtContent>
                <w:tc>
                  <w:tcPr>
                    <w:tcW w:w="1609" w:type="pct"/>
                    <w:vMerge w:val="restart"/>
                    <w:tcBorders>
                      <w:top w:val="single" w:sz="4" w:space="0" w:color="auto"/>
                      <w:left w:val="single" w:sz="4" w:space="0" w:color="auto"/>
                      <w:bottom w:val="single" w:sz="4" w:space="0" w:color="auto"/>
                      <w:right w:val="single" w:sz="4" w:space="0" w:color="auto"/>
                    </w:tcBorders>
                    <w:vAlign w:val="center"/>
                  </w:tcPr>
                  <w:p w14:paraId="2A6DAC17" w14:textId="77777777" w:rsidR="009D01F0" w:rsidRDefault="00174DED">
                    <w:pPr>
                      <w:jc w:val="center"/>
                    </w:pPr>
                    <w:r>
                      <w:t>报告期利润</w:t>
                    </w:r>
                  </w:p>
                </w:tc>
              </w:sdtContent>
            </w:sdt>
            <w:sdt>
              <w:sdtPr>
                <w:tag w:val="_PLD_608d0086e1154f8ca6d3c34247132ef0"/>
                <w:id w:val="1328863501"/>
                <w:lock w:val="sdtLocked"/>
              </w:sdtPr>
              <w:sdtContent>
                <w:tc>
                  <w:tcPr>
                    <w:tcW w:w="1017" w:type="pct"/>
                    <w:vMerge w:val="restart"/>
                    <w:tcBorders>
                      <w:top w:val="single" w:sz="4" w:space="0" w:color="auto"/>
                      <w:left w:val="single" w:sz="4" w:space="0" w:color="auto"/>
                      <w:right w:val="single" w:sz="4" w:space="0" w:color="auto"/>
                    </w:tcBorders>
                    <w:vAlign w:val="center"/>
                  </w:tcPr>
                  <w:p w14:paraId="4C6FBAB5" w14:textId="77777777" w:rsidR="009D01F0" w:rsidRDefault="00174DED">
                    <w:pPr>
                      <w:jc w:val="center"/>
                    </w:pPr>
                    <w:r>
                      <w:t>加权平均净资产收益率（%）</w:t>
                    </w:r>
                  </w:p>
                </w:tc>
              </w:sdtContent>
            </w:sdt>
            <w:sdt>
              <w:sdtPr>
                <w:tag w:val="_PLD_8b4a0bf973be4a19862ac5168193db93"/>
                <w:id w:val="945661721"/>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14:paraId="755A8F1D" w14:textId="77777777" w:rsidR="009D01F0" w:rsidRDefault="00174DED">
                    <w:pPr>
                      <w:jc w:val="center"/>
                    </w:pPr>
                    <w:r>
                      <w:t>每股收益</w:t>
                    </w:r>
                  </w:p>
                </w:tc>
              </w:sdtContent>
            </w:sdt>
          </w:tr>
          <w:tr w:rsidR="009D01F0" w14:paraId="787E48B8" w14:textId="77777777" w:rsidTr="000A3522">
            <w:trPr>
              <w:trHeight w:val="360"/>
            </w:trPr>
            <w:tc>
              <w:tcPr>
                <w:tcW w:w="1609" w:type="pct"/>
                <w:vMerge/>
                <w:tcBorders>
                  <w:top w:val="single" w:sz="4" w:space="0" w:color="auto"/>
                  <w:left w:val="single" w:sz="4" w:space="0" w:color="auto"/>
                  <w:bottom w:val="single" w:sz="4" w:space="0" w:color="auto"/>
                  <w:right w:val="single" w:sz="4" w:space="0" w:color="auto"/>
                </w:tcBorders>
                <w:vAlign w:val="center"/>
              </w:tcPr>
              <w:p w14:paraId="3050D028" w14:textId="77777777" w:rsidR="009D01F0" w:rsidRDefault="009D01F0">
                <w:pPr>
                  <w:jc w:val="center"/>
                </w:pPr>
              </w:p>
            </w:tc>
            <w:tc>
              <w:tcPr>
                <w:tcW w:w="1017" w:type="pct"/>
                <w:vMerge/>
                <w:tcBorders>
                  <w:left w:val="single" w:sz="4" w:space="0" w:color="auto"/>
                  <w:bottom w:val="single" w:sz="4" w:space="0" w:color="auto"/>
                  <w:right w:val="single" w:sz="4" w:space="0" w:color="auto"/>
                </w:tcBorders>
                <w:vAlign w:val="center"/>
              </w:tcPr>
              <w:p w14:paraId="274E4EF9" w14:textId="77777777" w:rsidR="009D01F0" w:rsidRDefault="009D01F0">
                <w:pPr>
                  <w:jc w:val="center"/>
                </w:pPr>
              </w:p>
            </w:tc>
            <w:sdt>
              <w:sdtPr>
                <w:tag w:val="_PLD_45472770a81744249d77e54c2efc412a"/>
                <w:id w:val="-1056080072"/>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14:paraId="02386207" w14:textId="77777777" w:rsidR="009D01F0" w:rsidRDefault="00174DED">
                    <w:pPr>
                      <w:jc w:val="center"/>
                    </w:pPr>
                    <w:r>
                      <w:t>基本每股收益</w:t>
                    </w:r>
                  </w:p>
                </w:tc>
              </w:sdtContent>
            </w:sdt>
            <w:sdt>
              <w:sdtPr>
                <w:tag w:val="_PLD_c4e5be0bbc134fa28e28895e1a12e02c"/>
                <w:id w:val="-235708469"/>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14:paraId="48156987" w14:textId="77777777" w:rsidR="009D01F0" w:rsidRDefault="00174DED">
                    <w:pPr>
                      <w:jc w:val="center"/>
                    </w:pPr>
                    <w:r>
                      <w:t>稀释每股收益</w:t>
                    </w:r>
                  </w:p>
                </w:tc>
              </w:sdtContent>
            </w:sdt>
          </w:tr>
          <w:tr w:rsidR="000A3522" w14:paraId="4B9BD931" w14:textId="77777777" w:rsidTr="0088710C">
            <w:trPr>
              <w:trHeight w:val="360"/>
            </w:trPr>
            <w:sdt>
              <w:sdtPr>
                <w:tag w:val="_PLD_c94607fd97d648bd8ca7517a2c7054ea"/>
                <w:id w:val="1007250962"/>
                <w:lock w:val="sdtLocked"/>
              </w:sdtPr>
              <w:sdtContent>
                <w:tc>
                  <w:tcPr>
                    <w:tcW w:w="1609" w:type="pct"/>
                    <w:tcBorders>
                      <w:top w:val="single" w:sz="4" w:space="0" w:color="auto"/>
                      <w:left w:val="single" w:sz="4" w:space="0" w:color="auto"/>
                      <w:bottom w:val="single" w:sz="4" w:space="0" w:color="auto"/>
                      <w:right w:val="single" w:sz="4" w:space="0" w:color="auto"/>
                    </w:tcBorders>
                  </w:tcPr>
                  <w:p w14:paraId="1FB8A22C" w14:textId="77777777" w:rsidR="000A3522" w:rsidRDefault="000A3522" w:rsidP="000A3522">
                    <w: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vAlign w:val="center"/>
              </w:tcPr>
              <w:p w14:paraId="0932380C" w14:textId="2136C39F" w:rsidR="000A3522" w:rsidRDefault="000A3522" w:rsidP="000A3522">
                <w:pPr>
                  <w:jc w:val="right"/>
                </w:pPr>
                <w:r>
                  <w:t>5.7</w:t>
                </w:r>
                <w:r w:rsidR="00B93ACE">
                  <w:t>4</w:t>
                </w:r>
              </w:p>
            </w:tc>
            <w:tc>
              <w:tcPr>
                <w:tcW w:w="1186" w:type="pct"/>
                <w:tcBorders>
                  <w:top w:val="single" w:sz="4" w:space="0" w:color="auto"/>
                  <w:left w:val="single" w:sz="4" w:space="0" w:color="auto"/>
                  <w:bottom w:val="single" w:sz="4" w:space="0" w:color="auto"/>
                  <w:right w:val="single" w:sz="4" w:space="0" w:color="auto"/>
                </w:tcBorders>
                <w:vAlign w:val="center"/>
              </w:tcPr>
              <w:p w14:paraId="669CD177" w14:textId="0E834593" w:rsidR="000A3522" w:rsidRDefault="000A3522" w:rsidP="000A3522">
                <w:pPr>
                  <w:jc w:val="right"/>
                </w:pPr>
                <w:r>
                  <w:t>0.51</w:t>
                </w:r>
              </w:p>
            </w:tc>
            <w:tc>
              <w:tcPr>
                <w:tcW w:w="1187" w:type="pct"/>
                <w:tcBorders>
                  <w:top w:val="single" w:sz="4" w:space="0" w:color="auto"/>
                  <w:left w:val="single" w:sz="4" w:space="0" w:color="auto"/>
                  <w:bottom w:val="single" w:sz="4" w:space="0" w:color="auto"/>
                  <w:right w:val="single" w:sz="4" w:space="0" w:color="auto"/>
                </w:tcBorders>
                <w:vAlign w:val="center"/>
              </w:tcPr>
              <w:p w14:paraId="291CA969" w14:textId="5A494AA6" w:rsidR="000A3522" w:rsidRDefault="000A3522" w:rsidP="000A3522">
                <w:pPr>
                  <w:jc w:val="right"/>
                </w:pPr>
                <w:r>
                  <w:t>0.41</w:t>
                </w:r>
              </w:p>
            </w:tc>
          </w:tr>
          <w:tr w:rsidR="000A3522" w14:paraId="7034817E" w14:textId="77777777" w:rsidTr="0088710C">
            <w:trPr>
              <w:trHeight w:val="360"/>
            </w:trPr>
            <w:sdt>
              <w:sdtPr>
                <w:tag w:val="_PLD_0794afc706e94e77876df1281577a7d9"/>
                <w:id w:val="4253001"/>
                <w:lock w:val="sdtLocked"/>
              </w:sdtPr>
              <w:sdtContent>
                <w:tc>
                  <w:tcPr>
                    <w:tcW w:w="1609" w:type="pct"/>
                    <w:tcBorders>
                      <w:top w:val="single" w:sz="4" w:space="0" w:color="auto"/>
                      <w:left w:val="single" w:sz="4" w:space="0" w:color="auto"/>
                      <w:bottom w:val="single" w:sz="4" w:space="0" w:color="auto"/>
                      <w:right w:val="single" w:sz="4" w:space="0" w:color="auto"/>
                    </w:tcBorders>
                  </w:tcPr>
                  <w:p w14:paraId="34E8018C" w14:textId="77777777" w:rsidR="000A3522" w:rsidRDefault="000A3522" w:rsidP="000A3522">
                    <w: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vAlign w:val="center"/>
              </w:tcPr>
              <w:p w14:paraId="43901C0B" w14:textId="643E061A" w:rsidR="000A3522" w:rsidRDefault="000A3522" w:rsidP="000A3522">
                <w:pPr>
                  <w:jc w:val="right"/>
                </w:pPr>
                <w:r>
                  <w:t>5.7</w:t>
                </w:r>
                <w:r w:rsidR="00B93ACE">
                  <w:t>5</w:t>
                </w:r>
              </w:p>
            </w:tc>
            <w:tc>
              <w:tcPr>
                <w:tcW w:w="1186" w:type="pct"/>
                <w:tcBorders>
                  <w:top w:val="single" w:sz="4" w:space="0" w:color="auto"/>
                  <w:left w:val="single" w:sz="4" w:space="0" w:color="auto"/>
                  <w:bottom w:val="single" w:sz="4" w:space="0" w:color="auto"/>
                  <w:right w:val="single" w:sz="4" w:space="0" w:color="auto"/>
                </w:tcBorders>
                <w:vAlign w:val="center"/>
              </w:tcPr>
              <w:p w14:paraId="0A90B714" w14:textId="5D10D52B" w:rsidR="000A3522" w:rsidRDefault="000A3522" w:rsidP="000A3522">
                <w:pPr>
                  <w:jc w:val="right"/>
                </w:pPr>
                <w:r>
                  <w:t>0.51</w:t>
                </w:r>
              </w:p>
            </w:tc>
            <w:tc>
              <w:tcPr>
                <w:tcW w:w="1187" w:type="pct"/>
                <w:tcBorders>
                  <w:top w:val="single" w:sz="4" w:space="0" w:color="auto"/>
                  <w:left w:val="single" w:sz="4" w:space="0" w:color="auto"/>
                  <w:bottom w:val="single" w:sz="4" w:space="0" w:color="auto"/>
                  <w:right w:val="single" w:sz="4" w:space="0" w:color="auto"/>
                </w:tcBorders>
                <w:vAlign w:val="center"/>
              </w:tcPr>
              <w:p w14:paraId="6CCC2F03" w14:textId="48C19F4A" w:rsidR="000A3522" w:rsidRDefault="000A3522" w:rsidP="000A3522">
                <w:pPr>
                  <w:jc w:val="right"/>
                </w:pPr>
                <w:r>
                  <w:t>0.41</w:t>
                </w:r>
              </w:p>
            </w:tc>
          </w:tr>
        </w:tbl>
        <w:p w14:paraId="2958C545" w14:textId="77777777" w:rsidR="009D01F0" w:rsidRDefault="00000000"/>
      </w:sdtContent>
    </w:sdt>
    <w:p w14:paraId="4D94C3B4" w14:textId="77777777" w:rsidR="009D01F0" w:rsidRDefault="00174DED">
      <w:pPr>
        <w:pStyle w:val="3"/>
        <w:numPr>
          <w:ilvl w:val="0"/>
          <w:numId w:val="4"/>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017960133"/>
        <w:lock w:val="sdtLocked"/>
        <w:placeholder>
          <w:docPart w:val="GBC22222222222222222222222222222"/>
        </w:placeholder>
      </w:sdtPr>
      <w:sdtContent>
        <w:p w14:paraId="5F24AFD9" w14:textId="11CA510A" w:rsidR="000A3522" w:rsidRDefault="00174DED" w:rsidP="000A3522">
          <w:pPr>
            <w:rPr>
              <w:rFonts w:cstheme="minorBidi"/>
              <w:kern w:val="2"/>
            </w:rPr>
          </w:pPr>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p w14:paraId="1532D9CB" w14:textId="7CD3FBDC" w:rsidR="009D01F0" w:rsidRDefault="009D01F0">
      <w:pPr>
        <w:rPr>
          <w:rFonts w:cstheme="minorBidi"/>
          <w:kern w:val="2"/>
        </w:rPr>
      </w:pPr>
    </w:p>
    <w:p w14:paraId="5ADA0C1F" w14:textId="77777777" w:rsidR="009D01F0" w:rsidRDefault="009D01F0"/>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14:paraId="7A0FF71F" w14:textId="77777777" w:rsidR="009D01F0" w:rsidRDefault="00174DED">
          <w:pPr>
            <w:pStyle w:val="3"/>
            <w:numPr>
              <w:ilvl w:val="0"/>
              <w:numId w:val="4"/>
            </w:numPr>
            <w:rPr>
              <w:rFonts w:ascii="宋体" w:hAnsi="宋体"/>
              <w:szCs w:val="21"/>
            </w:rPr>
          </w:pPr>
          <w:r>
            <w:rPr>
              <w:rFonts w:ascii="宋体" w:hAnsi="宋体" w:hint="eastAsia"/>
              <w:szCs w:val="21"/>
            </w:rPr>
            <w:t>其他</w:t>
          </w:r>
        </w:p>
        <w:sdt>
          <w:sdtPr>
            <w:alias w:val="是否适用：补充资料其他说明事项[双击切换]"/>
            <w:tag w:val="_GBC_8954f89f8426424c966f1b658de53fe5"/>
            <w:id w:val="2123804339"/>
            <w:lock w:val="sdtLocked"/>
            <w:placeholder>
              <w:docPart w:val="GBC22222222222222222222222222222"/>
            </w:placeholder>
          </w:sdtPr>
          <w:sdtContent>
            <w:p w14:paraId="764E7965" w14:textId="069D4A78" w:rsidR="009D01F0" w:rsidRDefault="00174DED" w:rsidP="000A3522">
              <w:r>
                <w:fldChar w:fldCharType="begin"/>
              </w:r>
              <w:r w:rsidR="000A3522">
                <w:instrText xml:space="preserve"> MACROBUTTON  SnrToggleCheckbox □适用 </w:instrText>
              </w:r>
              <w:r>
                <w:fldChar w:fldCharType="end"/>
              </w:r>
              <w:r>
                <w:fldChar w:fldCharType="begin"/>
              </w:r>
              <w:r w:rsidR="000A3522">
                <w:instrText xml:space="preserve"> MACROBUTTON  SnrToggleCheckbox √不适用 </w:instrText>
              </w:r>
              <w:r>
                <w:fldChar w:fldCharType="end"/>
              </w:r>
            </w:p>
          </w:sdtContent>
        </w:sdt>
      </w:sdtContent>
    </w:sdt>
    <w:p w14:paraId="3B93FEF1" w14:textId="77777777" w:rsidR="009D01F0" w:rsidRDefault="009D01F0"/>
    <w:bookmarkStart w:id="302" w:name="_Hlk76135020" w:displacedByCustomXml="next"/>
    <w:sdt>
      <w:sdtPr>
        <w:rPr>
          <w:b/>
          <w:bCs/>
          <w:sz w:val="24"/>
        </w:rPr>
        <w:alias w:val="模块:落款"/>
        <w:tag w:val="_SEC_05b1791af4454108ad401bb8a64cf5c6"/>
        <w:id w:val="9528651"/>
        <w:lock w:val="sdtLocked"/>
        <w:placeholder>
          <w:docPart w:val="GBC22222222222222222222222222222"/>
        </w:placeholder>
      </w:sdtPr>
      <w:sdtEndPr>
        <w:rPr>
          <w:b w:val="0"/>
          <w:bCs w:val="0"/>
          <w:sz w:val="21"/>
        </w:rPr>
      </w:sdtEndPr>
      <w:sdtContent>
        <w:p w14:paraId="37A84914" w14:textId="77777777" w:rsidR="009D01F0" w:rsidRDefault="009D01F0">
          <w:pPr>
            <w:spacing w:line="360" w:lineRule="exact"/>
            <w:ind w:right="5"/>
            <w:rPr>
              <w:b/>
              <w:bCs/>
              <w:sz w:val="24"/>
            </w:rPr>
          </w:pPr>
        </w:p>
        <w:p w14:paraId="4E0862D3" w14:textId="29E762D4" w:rsidR="009D01F0" w:rsidRDefault="00174DED">
          <w:pPr>
            <w:wordWrap w:val="0"/>
            <w:spacing w:line="360" w:lineRule="exact"/>
            <w:jc w:val="right"/>
            <w:rPr>
              <w:u w:val="single"/>
            </w:rPr>
          </w:pPr>
          <w:r>
            <w:t>董事长：</w:t>
          </w:r>
          <w:sdt>
            <w:sdtPr>
              <w:alias w:val="报告发布人"/>
              <w:tag w:val="_GBC_f07cbb7287a94e798691f7fcb5112f49"/>
              <w:id w:val="24350177"/>
              <w:lock w:val="sdtLocked"/>
              <w:placeholder>
                <w:docPart w:val="GBC22222222222222222222222222222"/>
              </w:placeholder>
            </w:sdtPr>
            <w:sdtContent>
              <w:r w:rsidR="00814896">
                <w:rPr>
                  <w:rFonts w:hint="eastAsia"/>
                </w:rPr>
                <w:t>戴弘</w:t>
              </w:r>
            </w:sdtContent>
          </w:sdt>
          <w:r>
            <w:rPr>
              <w:rFonts w:hint="eastAsia"/>
            </w:rPr>
            <w:t xml:space="preserve"> </w:t>
          </w:r>
        </w:p>
        <w:p w14:paraId="32C41B56" w14:textId="25DBF974" w:rsidR="009D01F0" w:rsidRDefault="00174DED">
          <w:pPr>
            <w:spacing w:line="360" w:lineRule="exact"/>
            <w:jc w:val="right"/>
          </w:pPr>
          <w:r>
            <w:t>董事会批准报送日期：</w:t>
          </w:r>
          <w:sdt>
            <w:sdtPr>
              <w:alias w:val="报告董事会批准报送日期"/>
              <w:tag w:val="_GBC_56d5d40e768a439aa604555fa2089c42"/>
              <w:id w:val="24350178"/>
              <w:lock w:val="sdtLocked"/>
              <w:placeholder>
                <w:docPart w:val="GBC22222222222222222222222222222"/>
              </w:placeholder>
              <w:date w:fullDate="2023-08-28T00:00:00Z">
                <w:dateFormat w:val="yyyy'年'M'月'd'日'"/>
                <w:lid w:val="zh-CN"/>
                <w:storeMappedDataAs w:val="dateTime"/>
                <w:calendar w:val="gregorian"/>
              </w:date>
            </w:sdtPr>
            <w:sdtContent>
              <w:r w:rsidR="001034EF">
                <w:rPr>
                  <w:rFonts w:hint="eastAsia"/>
                </w:rPr>
                <w:t>2023年8月28日</w:t>
              </w:r>
            </w:sdtContent>
          </w:sdt>
          <w:r>
            <w:rPr>
              <w:rFonts w:hint="eastAsia"/>
            </w:rPr>
            <w:t xml:space="preserve"> </w:t>
          </w:r>
        </w:p>
      </w:sdtContent>
    </w:sdt>
    <w:bookmarkEnd w:id="302"/>
    <w:p w14:paraId="28596E30" w14:textId="77777777" w:rsidR="009D01F0" w:rsidRDefault="009D01F0"/>
    <w:p w14:paraId="09E4E6E8" w14:textId="77777777" w:rsidR="009D01F0" w:rsidRDefault="009D01F0">
      <w:pPr>
        <w:spacing w:line="360" w:lineRule="exact"/>
        <w:ind w:right="5"/>
        <w:rPr>
          <w:u w:val="single"/>
        </w:rPr>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14:paraId="2D7AFFFD" w14:textId="77777777" w:rsidR="009D01F0" w:rsidRDefault="00174DED">
          <w:pPr>
            <w:spacing w:line="360" w:lineRule="exact"/>
            <w:ind w:right="5"/>
            <w:rPr>
              <w:b/>
              <w:sz w:val="24"/>
            </w:rPr>
          </w:pPr>
          <w:r>
            <w:rPr>
              <w:b/>
              <w:sz w:val="24"/>
            </w:rPr>
            <w:t>修订信息</w:t>
          </w:r>
        </w:p>
        <w:sdt>
          <w:sdtPr>
            <w:rPr>
              <w:b/>
              <w:bCs/>
            </w:rPr>
            <w:alias w:val="是否适用：修订信息表[双击切换]"/>
            <w:tag w:val="_GBC_77b96fad3b8a43478db82cf4cb9686be"/>
            <w:id w:val="-958417587"/>
            <w:lock w:val="sdtLocked"/>
            <w:placeholder>
              <w:docPart w:val="GBC22222222222222222222222222222"/>
            </w:placeholder>
          </w:sdtPr>
          <w:sdtEndPr>
            <w:rPr>
              <w:b w:val="0"/>
            </w:rPr>
          </w:sdtEndPr>
          <w:sdtContent>
            <w:p w14:paraId="1BA33E07" w14:textId="4E1B4C17" w:rsidR="009D01F0" w:rsidRDefault="00174DED" w:rsidP="00814896">
              <w:r>
                <w:rPr>
                  <w:bCs/>
                </w:rPr>
                <w:fldChar w:fldCharType="begin"/>
              </w:r>
              <w:r w:rsidR="00814896">
                <w:instrText xml:space="preserve"> MACROBUTTON  SnrToggleCheckbox □适用 </w:instrText>
              </w:r>
              <w:r>
                <w:rPr>
                  <w:bCs/>
                </w:rPr>
                <w:fldChar w:fldCharType="end"/>
              </w:r>
              <w:r>
                <w:rPr>
                  <w:bCs/>
                </w:rPr>
                <w:fldChar w:fldCharType="begin"/>
              </w:r>
              <w:r w:rsidR="00814896">
                <w:instrText xml:space="preserve"> MACROBUTTON  SnrToggleCheckbox √不适用 </w:instrText>
              </w:r>
              <w:r>
                <w:rPr>
                  <w:bCs/>
                </w:rPr>
                <w:fldChar w:fldCharType="end"/>
              </w:r>
            </w:p>
          </w:sdtContent>
        </w:sdt>
      </w:sdtContent>
    </w:sdt>
    <w:sectPr w:rsidR="009D01F0" w:rsidSect="008E732D">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F279A" w14:textId="77777777" w:rsidR="00877731" w:rsidRDefault="00877731" w:rsidP="00365E23">
      <w:r>
        <w:separator/>
      </w:r>
    </w:p>
  </w:endnote>
  <w:endnote w:type="continuationSeparator" w:id="0">
    <w:p w14:paraId="4D72DA77" w14:textId="77777777" w:rsidR="00877731" w:rsidRDefault="00877731"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宋体-WinCharSetFFFF-H">
    <w:altName w:val="宋体"/>
    <w:panose1 w:val="00000000000000000000"/>
    <w:charset w:val="86"/>
    <w:family w:val="auto"/>
    <w:notTrueType/>
    <w:pitch w:val="default"/>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408834"/>
      <w:docPartObj>
        <w:docPartGallery w:val="Page Numbers (Bottom of Page)"/>
        <w:docPartUnique/>
      </w:docPartObj>
    </w:sdtPr>
    <w:sdtContent>
      <w:sdt>
        <w:sdtPr>
          <w:id w:val="98381352"/>
          <w:docPartObj>
            <w:docPartGallery w:val="Page Numbers (Top of Page)"/>
            <w:docPartUnique/>
          </w:docPartObj>
        </w:sdtPr>
        <w:sdtContent>
          <w:p w14:paraId="0227C741" w14:textId="77777777" w:rsidR="007642C0" w:rsidRDefault="007642C0" w:rsidP="004860B6">
            <w:pPr>
              <w:pStyle w:val="af1"/>
              <w:jc w:val="center"/>
            </w:pPr>
            <w:r>
              <w:rPr>
                <w:b/>
                <w:bCs/>
                <w:sz w:val="24"/>
                <w:szCs w:val="24"/>
              </w:rPr>
              <w:fldChar w:fldCharType="begin"/>
            </w:r>
            <w:r>
              <w:rPr>
                <w:b/>
              </w:rPr>
              <w:instrText>PAGE</w:instrText>
            </w:r>
            <w:r>
              <w:rPr>
                <w:b/>
                <w:bCs/>
                <w:sz w:val="24"/>
                <w:szCs w:val="24"/>
              </w:rPr>
              <w:fldChar w:fldCharType="separate"/>
            </w:r>
            <w:r w:rsidR="002A5206">
              <w:rPr>
                <w:b/>
                <w:noProof/>
              </w:rPr>
              <w:t>34</w:t>
            </w:r>
            <w:r>
              <w:rPr>
                <w:b/>
                <w:bCs/>
                <w:sz w:val="24"/>
                <w:szCs w:val="24"/>
              </w:rPr>
              <w:fldChar w:fldCharType="end"/>
            </w:r>
            <w:r>
              <w:rPr>
                <w:lang w:val="zh-CN"/>
              </w:rPr>
              <w:t xml:space="preserve"> / </w:t>
            </w:r>
            <w:r>
              <w:rPr>
                <w:b/>
                <w:bCs/>
                <w:sz w:val="24"/>
                <w:szCs w:val="24"/>
              </w:rPr>
              <w:fldChar w:fldCharType="begin"/>
            </w:r>
            <w:r>
              <w:rPr>
                <w:b/>
              </w:rPr>
              <w:instrText>NUMPAGES</w:instrText>
            </w:r>
            <w:r>
              <w:rPr>
                <w:b/>
                <w:bCs/>
                <w:sz w:val="24"/>
                <w:szCs w:val="24"/>
              </w:rPr>
              <w:fldChar w:fldCharType="separate"/>
            </w:r>
            <w:r w:rsidR="002A5206">
              <w:rPr>
                <w:b/>
                <w:noProof/>
              </w:rPr>
              <w:t>161</w:t>
            </w:r>
            <w:r>
              <w:rPr>
                <w:b/>
                <w:bCs/>
                <w:sz w:val="24"/>
                <w:szCs w:val="24"/>
              </w:rPr>
              <w:fldChar w:fldCharType="end"/>
            </w:r>
          </w:p>
        </w:sdtContent>
      </w:sdt>
    </w:sdtContent>
  </w:sdt>
  <w:p w14:paraId="4B13B4D2" w14:textId="77777777" w:rsidR="007642C0" w:rsidRDefault="007642C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F047E" w14:textId="77777777" w:rsidR="00877731" w:rsidRDefault="00877731" w:rsidP="00365E23">
      <w:r>
        <w:separator/>
      </w:r>
    </w:p>
  </w:footnote>
  <w:footnote w:type="continuationSeparator" w:id="0">
    <w:p w14:paraId="6968094E" w14:textId="77777777" w:rsidR="00877731" w:rsidRDefault="00877731" w:rsidP="0036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7F60" w14:textId="77777777" w:rsidR="007642C0" w:rsidRPr="009B70CF" w:rsidRDefault="00871C73" w:rsidP="004B4ABF">
    <w:pPr>
      <w:pStyle w:val="af"/>
      <w:tabs>
        <w:tab w:val="clear" w:pos="8306"/>
        <w:tab w:val="left" w:pos="8364"/>
        <w:tab w:val="left" w:pos="8505"/>
      </w:tabs>
      <w:ind w:rightChars="10" w:right="21"/>
      <w:rPr>
        <w:b/>
      </w:rPr>
    </w:pPr>
    <w:r>
      <w:rPr>
        <w:rFonts w:hint="eastAsia"/>
      </w:rPr>
      <w:t>2023</w:t>
    </w:r>
    <w:r>
      <w:rPr>
        <w:rFonts w:hint="eastAsia"/>
      </w:rPr>
      <w:t>年</w:t>
    </w:r>
    <w:r w:rsidR="007642C0">
      <w:rPr>
        <w:rFonts w:hint="eastAsia"/>
      </w:rPr>
      <w:t>半年度报告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131597"/>
    <w:multiLevelType w:val="singleLevel"/>
    <w:tmpl w:val="E2A0A218"/>
    <w:lvl w:ilvl="0">
      <w:start w:val="1"/>
      <w:numFmt w:val="decimal"/>
      <w:suff w:val="space"/>
      <w:lvlText w:val="%1."/>
      <w:lvlJc w:val="left"/>
      <w:rPr>
        <w:rFonts w:ascii="宋体" w:eastAsia="宋体" w:hAnsi="宋体"/>
        <w:b/>
        <w:bCs/>
        <w:sz w:val="21"/>
        <w:szCs w:val="21"/>
      </w:rPr>
    </w:lvl>
  </w:abstractNum>
  <w:abstractNum w:abstractNumId="1" w15:restartNumberingAfterBreak="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11C35CC"/>
    <w:multiLevelType w:val="multilevel"/>
    <w:tmpl w:val="ABAEB2E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17D348C"/>
    <w:multiLevelType w:val="hybridMultilevel"/>
    <w:tmpl w:val="0C9630A2"/>
    <w:lvl w:ilvl="0" w:tplc="FBF6D4F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4364DD5"/>
    <w:multiLevelType w:val="hybridMultilevel"/>
    <w:tmpl w:val="FF5E6A46"/>
    <w:lvl w:ilvl="0" w:tplc="6F00D67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918050B"/>
    <w:multiLevelType w:val="multilevel"/>
    <w:tmpl w:val="10587474"/>
    <w:lvl w:ilvl="0">
      <w:start w:val="1"/>
      <w:numFmt w:val="decimal"/>
      <w:lvlText w:val="(%1)."/>
      <w:lvlJc w:val="left"/>
      <w:pPr>
        <w:ind w:left="425" w:hanging="425"/>
      </w:pPr>
      <w:rPr>
        <w:rFonts w:hint="eastAsia"/>
        <w:color w:val="auto"/>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15:restartNumberingAfterBreak="0">
    <w:nsid w:val="104977C1"/>
    <w:multiLevelType w:val="hybridMultilevel"/>
    <w:tmpl w:val="DECE1DD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2696DF7"/>
    <w:multiLevelType w:val="hybridMultilevel"/>
    <w:tmpl w:val="C6CAE346"/>
    <w:lvl w:ilvl="0" w:tplc="3968BA2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15:restartNumberingAfterBreak="0">
    <w:nsid w:val="13A71D68"/>
    <w:multiLevelType w:val="hybridMultilevel"/>
    <w:tmpl w:val="860E3CB4"/>
    <w:lvl w:ilvl="0" w:tplc="4AA4E8F0">
      <w:start w:val="3"/>
      <w:numFmt w:val="decimal"/>
      <w:lvlText w:val="(%1)"/>
      <w:lvlJc w:val="left"/>
      <w:pPr>
        <w:ind w:left="420" w:hanging="420"/>
      </w:pPr>
      <w:rPr>
        <w:rFonts w:ascii="宋体" w:eastAsia="宋体" w:hAnsi="宋体"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18785A38"/>
    <w:multiLevelType w:val="singleLevel"/>
    <w:tmpl w:val="9440054C"/>
    <w:lvl w:ilvl="0">
      <w:start w:val="5"/>
      <w:numFmt w:val="decimal"/>
      <w:suff w:val="nothing"/>
      <w:lvlText w:val="%1、"/>
      <w:lvlJc w:val="left"/>
      <w:rPr>
        <w:rFonts w:ascii="宋体" w:eastAsia="宋体" w:hAnsi="宋体"/>
        <w:b/>
        <w:bCs/>
        <w:sz w:val="21"/>
        <w:szCs w:val="21"/>
      </w:rPr>
    </w:lvl>
  </w:abstractNum>
  <w:abstractNum w:abstractNumId="21" w15:restartNumberingAfterBreak="0">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19B61093"/>
    <w:multiLevelType w:val="hybridMultilevel"/>
    <w:tmpl w:val="435EE116"/>
    <w:lvl w:ilvl="0" w:tplc="901299E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1E3B77FF"/>
    <w:multiLevelType w:val="multilevel"/>
    <w:tmpl w:val="924280C2"/>
    <w:lvl w:ilvl="0">
      <w:start w:val="4"/>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15:restartNumberingAfterBreak="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204F3B0A"/>
    <w:multiLevelType w:val="multilevel"/>
    <w:tmpl w:val="FCF8647E"/>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0" w15:restartNumberingAfterBreak="0">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21F9086D"/>
    <w:multiLevelType w:val="multilevel"/>
    <w:tmpl w:val="EE9EE08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15:restartNumberingAfterBreak="0">
    <w:nsid w:val="228F0FB9"/>
    <w:multiLevelType w:val="hybridMultilevel"/>
    <w:tmpl w:val="5C5493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2ABA5091"/>
    <w:multiLevelType w:val="hybridMultilevel"/>
    <w:tmpl w:val="B9847490"/>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15:restartNumberingAfterBreak="0">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1" w15:restartNumberingAfterBreak="0">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15:restartNumberingAfterBreak="0">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15:restartNumberingAfterBreak="0">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15:restartNumberingAfterBreak="0">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15:restartNumberingAfterBreak="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15:restartNumberingAfterBreak="0">
    <w:nsid w:val="388331E1"/>
    <w:multiLevelType w:val="hybridMultilevel"/>
    <w:tmpl w:val="71ECDCB2"/>
    <w:lvl w:ilvl="0" w:tplc="2F6CB0C6">
      <w:start w:val="5"/>
      <w:numFmt w:val="decimal"/>
      <w:lvlText w:val="(%1)"/>
      <w:lvlJc w:val="left"/>
      <w:pPr>
        <w:ind w:left="420" w:hanging="420"/>
      </w:pPr>
      <w:rPr>
        <w:rFonts w:ascii="宋体" w:eastAsia="宋体" w:hAnsi="宋体"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15:restartNumberingAfterBreak="0">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15:restartNumberingAfterBreak="0">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15:restartNumberingAfterBreak="0">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15:restartNumberingAfterBreak="0">
    <w:nsid w:val="44D151ED"/>
    <w:multiLevelType w:val="hybridMultilevel"/>
    <w:tmpl w:val="A5AAE3FE"/>
    <w:lvl w:ilvl="0" w:tplc="7D661782">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15:restartNumberingAfterBreak="0">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4A125FEF"/>
    <w:multiLevelType w:val="hybridMultilevel"/>
    <w:tmpl w:val="1E60C338"/>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15:restartNumberingAfterBreak="0">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5" w15:restartNumberingAfterBreak="0">
    <w:nsid w:val="4B9423DA"/>
    <w:multiLevelType w:val="hybridMultilevel"/>
    <w:tmpl w:val="2362B7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15:restartNumberingAfterBreak="0">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9" w15:restartNumberingAfterBreak="0">
    <w:nsid w:val="51265863"/>
    <w:multiLevelType w:val="hybridMultilevel"/>
    <w:tmpl w:val="26F4BAD6"/>
    <w:lvl w:ilvl="0" w:tplc="965271B8">
      <w:start w:val="1"/>
      <w:numFmt w:val="chineseCountingThousand"/>
      <w:suff w:val="space"/>
      <w:lvlText w:val="(%1)"/>
      <w:lvlJc w:val="left"/>
      <w:pPr>
        <w:ind w:left="420" w:hanging="420"/>
      </w:pPr>
      <w:rPr>
        <w:rFonts w:hint="eastAsia"/>
      </w:r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15:restartNumberingAfterBreak="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15:restartNumberingAfterBreak="0">
    <w:nsid w:val="573E1F07"/>
    <w:multiLevelType w:val="hybridMultilevel"/>
    <w:tmpl w:val="F1D8ACAC"/>
    <w:lvl w:ilvl="0" w:tplc="CFCC539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15:restartNumberingAfterBreak="0">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15:restartNumberingAfterBreak="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15:restartNumberingAfterBreak="0">
    <w:nsid w:val="5A3A1DE7"/>
    <w:multiLevelType w:val="hybridMultilevel"/>
    <w:tmpl w:val="6B32DCF6"/>
    <w:lvl w:ilvl="0" w:tplc="853A918C">
      <w:start w:val="2"/>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15:restartNumberingAfterBreak="0">
    <w:nsid w:val="5B6A2E9C"/>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15:restartNumberingAfterBreak="0">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15:restartNumberingAfterBreak="0">
    <w:nsid w:val="5D7B027D"/>
    <w:multiLevelType w:val="hybridMultilevel"/>
    <w:tmpl w:val="785CDC26"/>
    <w:lvl w:ilvl="0" w:tplc="A8AA306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15:restartNumberingAfterBreak="0">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15:restartNumberingAfterBreak="0">
    <w:nsid w:val="609F73B8"/>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993"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15:restartNumberingAfterBreak="0">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15:restartNumberingAfterBreak="0">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15:restartNumberingAfterBreak="0">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15:restartNumberingAfterBreak="0">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15:restartNumberingAfterBreak="0">
    <w:nsid w:val="69BA4BB7"/>
    <w:multiLevelType w:val="hybridMultilevel"/>
    <w:tmpl w:val="9C7A82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15:restartNumberingAfterBreak="0">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15:restartNumberingAfterBreak="0">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15:restartNumberingAfterBreak="0">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15:restartNumberingAfterBreak="0">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15:restartNumberingAfterBreak="0">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4" w15:restartNumberingAfterBreak="0">
    <w:nsid w:val="72487AEF"/>
    <w:multiLevelType w:val="hybridMultilevel"/>
    <w:tmpl w:val="DECE1DD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15:restartNumberingAfterBreak="0">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6" w15:restartNumberingAfterBreak="0">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7" w15:restartNumberingAfterBreak="0">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15:restartNumberingAfterBreak="0">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15:restartNumberingAfterBreak="0">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15:restartNumberingAfterBreak="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15:restartNumberingAfterBreak="0">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15:restartNumberingAfterBreak="0">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15:restartNumberingAfterBreak="0">
    <w:nsid w:val="7A6140D4"/>
    <w:multiLevelType w:val="multilevel"/>
    <w:tmpl w:val="43A4806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15:restartNumberingAfterBreak="0">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15:restartNumberingAfterBreak="0">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6" w15:restartNumberingAfterBreak="0">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7" w15:restartNumberingAfterBreak="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8" w15:restartNumberingAfterBreak="0">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9" w15:restartNumberingAfterBreak="0">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573661727">
    <w:abstractNumId w:val="35"/>
  </w:num>
  <w:num w:numId="2" w16cid:durableId="29112366">
    <w:abstractNumId w:val="29"/>
  </w:num>
  <w:num w:numId="3" w16cid:durableId="457648805">
    <w:abstractNumId w:val="24"/>
  </w:num>
  <w:num w:numId="4" w16cid:durableId="1936983642">
    <w:abstractNumId w:val="38"/>
  </w:num>
  <w:num w:numId="5" w16cid:durableId="44454198">
    <w:abstractNumId w:val="47"/>
  </w:num>
  <w:num w:numId="6" w16cid:durableId="1720204717">
    <w:abstractNumId w:val="69"/>
  </w:num>
  <w:num w:numId="7" w16cid:durableId="1805461102">
    <w:abstractNumId w:val="50"/>
  </w:num>
  <w:num w:numId="8" w16cid:durableId="416095312">
    <w:abstractNumId w:val="17"/>
  </w:num>
  <w:num w:numId="9" w16cid:durableId="1027220210">
    <w:abstractNumId w:val="34"/>
  </w:num>
  <w:num w:numId="10" w16cid:durableId="979265592">
    <w:abstractNumId w:val="59"/>
  </w:num>
  <w:num w:numId="11" w16cid:durableId="1572424242">
    <w:abstractNumId w:val="93"/>
  </w:num>
  <w:num w:numId="12" w16cid:durableId="1867056116">
    <w:abstractNumId w:val="80"/>
  </w:num>
  <w:num w:numId="13" w16cid:durableId="115760178">
    <w:abstractNumId w:val="16"/>
  </w:num>
  <w:num w:numId="14" w16cid:durableId="1841850292">
    <w:abstractNumId w:val="32"/>
  </w:num>
  <w:num w:numId="15" w16cid:durableId="1557088244">
    <w:abstractNumId w:val="28"/>
  </w:num>
  <w:num w:numId="16" w16cid:durableId="1473017948">
    <w:abstractNumId w:val="99"/>
  </w:num>
  <w:num w:numId="17" w16cid:durableId="1776973746">
    <w:abstractNumId w:val="26"/>
  </w:num>
  <w:num w:numId="18" w16cid:durableId="1871721692">
    <w:abstractNumId w:val="12"/>
  </w:num>
  <w:num w:numId="19" w16cid:durableId="1249120707">
    <w:abstractNumId w:val="104"/>
  </w:num>
  <w:num w:numId="20" w16cid:durableId="1519586191">
    <w:abstractNumId w:val="71"/>
  </w:num>
  <w:num w:numId="21" w16cid:durableId="1715763659">
    <w:abstractNumId w:val="51"/>
  </w:num>
  <w:num w:numId="22" w16cid:durableId="2089497632">
    <w:abstractNumId w:val="62"/>
  </w:num>
  <w:num w:numId="23" w16cid:durableId="2141848071">
    <w:abstractNumId w:val="61"/>
  </w:num>
  <w:num w:numId="24" w16cid:durableId="1188979487">
    <w:abstractNumId w:val="3"/>
  </w:num>
  <w:num w:numId="25" w16cid:durableId="2106605549">
    <w:abstractNumId w:val="73"/>
  </w:num>
  <w:num w:numId="26" w16cid:durableId="2088187331">
    <w:abstractNumId w:val="100"/>
  </w:num>
  <w:num w:numId="27" w16cid:durableId="433406574">
    <w:abstractNumId w:val="52"/>
  </w:num>
  <w:num w:numId="28" w16cid:durableId="1090735335">
    <w:abstractNumId w:val="4"/>
  </w:num>
  <w:num w:numId="29" w16cid:durableId="40567303">
    <w:abstractNumId w:val="30"/>
  </w:num>
  <w:num w:numId="30" w16cid:durableId="516699360">
    <w:abstractNumId w:val="91"/>
  </w:num>
  <w:num w:numId="31" w16cid:durableId="1244416622">
    <w:abstractNumId w:val="6"/>
  </w:num>
  <w:num w:numId="32" w16cid:durableId="2037583720">
    <w:abstractNumId w:val="92"/>
  </w:num>
  <w:num w:numId="33" w16cid:durableId="1194805152">
    <w:abstractNumId w:val="55"/>
  </w:num>
  <w:num w:numId="34" w16cid:durableId="165899170">
    <w:abstractNumId w:val="95"/>
  </w:num>
  <w:num w:numId="35" w16cid:durableId="473377291">
    <w:abstractNumId w:val="41"/>
  </w:num>
  <w:num w:numId="36" w16cid:durableId="755706609">
    <w:abstractNumId w:val="19"/>
  </w:num>
  <w:num w:numId="37" w16cid:durableId="332607928">
    <w:abstractNumId w:val="90"/>
  </w:num>
  <w:num w:numId="38" w16cid:durableId="1320378">
    <w:abstractNumId w:val="14"/>
  </w:num>
  <w:num w:numId="39" w16cid:durableId="1327392080">
    <w:abstractNumId w:val="105"/>
  </w:num>
  <w:num w:numId="40" w16cid:durableId="625742967">
    <w:abstractNumId w:val="18"/>
  </w:num>
  <w:num w:numId="41" w16cid:durableId="843861739">
    <w:abstractNumId w:val="48"/>
  </w:num>
  <w:num w:numId="42" w16cid:durableId="626736907">
    <w:abstractNumId w:val="97"/>
  </w:num>
  <w:num w:numId="43" w16cid:durableId="1732651275">
    <w:abstractNumId w:val="45"/>
  </w:num>
  <w:num w:numId="44" w16cid:durableId="524027362">
    <w:abstractNumId w:val="102"/>
  </w:num>
  <w:num w:numId="45" w16cid:durableId="1612201951">
    <w:abstractNumId w:val="63"/>
  </w:num>
  <w:num w:numId="46" w16cid:durableId="1036007166">
    <w:abstractNumId w:val="84"/>
  </w:num>
  <w:num w:numId="47" w16cid:durableId="470754207">
    <w:abstractNumId w:val="36"/>
  </w:num>
  <w:num w:numId="48" w16cid:durableId="759837207">
    <w:abstractNumId w:val="106"/>
  </w:num>
  <w:num w:numId="49" w16cid:durableId="1394235473">
    <w:abstractNumId w:val="60"/>
  </w:num>
  <w:num w:numId="50" w16cid:durableId="1125274906">
    <w:abstractNumId w:val="66"/>
  </w:num>
  <w:num w:numId="51" w16cid:durableId="1820028608">
    <w:abstractNumId w:val="82"/>
  </w:num>
  <w:num w:numId="52" w16cid:durableId="768814850">
    <w:abstractNumId w:val="64"/>
  </w:num>
  <w:num w:numId="53" w16cid:durableId="709457124">
    <w:abstractNumId w:val="68"/>
  </w:num>
  <w:num w:numId="54" w16cid:durableId="402534080">
    <w:abstractNumId w:val="96"/>
  </w:num>
  <w:num w:numId="55" w16cid:durableId="278921805">
    <w:abstractNumId w:val="43"/>
  </w:num>
  <w:num w:numId="56" w16cid:durableId="1829786552">
    <w:abstractNumId w:val="8"/>
  </w:num>
  <w:num w:numId="57" w16cid:durableId="1195074787">
    <w:abstractNumId w:val="70"/>
  </w:num>
  <w:num w:numId="58" w16cid:durableId="727385145">
    <w:abstractNumId w:val="89"/>
  </w:num>
  <w:num w:numId="59" w16cid:durableId="1837989771">
    <w:abstractNumId w:val="54"/>
  </w:num>
  <w:num w:numId="60" w16cid:durableId="822896827">
    <w:abstractNumId w:val="75"/>
  </w:num>
  <w:num w:numId="61" w16cid:durableId="1138229825">
    <w:abstractNumId w:val="67"/>
  </w:num>
  <w:num w:numId="62" w16cid:durableId="18244367">
    <w:abstractNumId w:val="37"/>
  </w:num>
  <w:num w:numId="63" w16cid:durableId="498497610">
    <w:abstractNumId w:val="77"/>
  </w:num>
  <w:num w:numId="64" w16cid:durableId="315425808">
    <w:abstractNumId w:val="46"/>
  </w:num>
  <w:num w:numId="65" w16cid:durableId="1529945802">
    <w:abstractNumId w:val="7"/>
  </w:num>
  <w:num w:numId="66" w16cid:durableId="1885285535">
    <w:abstractNumId w:val="1"/>
  </w:num>
  <w:num w:numId="67" w16cid:durableId="574559216">
    <w:abstractNumId w:val="42"/>
  </w:num>
  <w:num w:numId="68" w16cid:durableId="183516379">
    <w:abstractNumId w:val="107"/>
  </w:num>
  <w:num w:numId="69" w16cid:durableId="737021057">
    <w:abstractNumId w:val="21"/>
  </w:num>
  <w:num w:numId="70" w16cid:durableId="1707556741">
    <w:abstractNumId w:val="86"/>
  </w:num>
  <w:num w:numId="71" w16cid:durableId="370808473">
    <w:abstractNumId w:val="31"/>
  </w:num>
  <w:num w:numId="72" w16cid:durableId="86659022">
    <w:abstractNumId w:val="76"/>
  </w:num>
  <w:num w:numId="73" w16cid:durableId="1772965044">
    <w:abstractNumId w:val="87"/>
  </w:num>
  <w:num w:numId="74" w16cid:durableId="680470964">
    <w:abstractNumId w:val="56"/>
  </w:num>
  <w:num w:numId="75" w16cid:durableId="312100805">
    <w:abstractNumId w:val="74"/>
  </w:num>
  <w:num w:numId="76" w16cid:durableId="2033916773">
    <w:abstractNumId w:val="11"/>
  </w:num>
  <w:num w:numId="77" w16cid:durableId="1116362558">
    <w:abstractNumId w:val="23"/>
  </w:num>
  <w:num w:numId="78" w16cid:durableId="764806152">
    <w:abstractNumId w:val="2"/>
  </w:num>
  <w:num w:numId="79" w16cid:durableId="205259823">
    <w:abstractNumId w:val="5"/>
  </w:num>
  <w:num w:numId="80" w16cid:durableId="440538908">
    <w:abstractNumId w:val="101"/>
  </w:num>
  <w:num w:numId="81" w16cid:durableId="1048802002">
    <w:abstractNumId w:val="108"/>
  </w:num>
  <w:num w:numId="82" w16cid:durableId="381373402">
    <w:abstractNumId w:val="109"/>
  </w:num>
  <w:num w:numId="83" w16cid:durableId="429203667">
    <w:abstractNumId w:val="9"/>
  </w:num>
  <w:num w:numId="84" w16cid:durableId="14159464">
    <w:abstractNumId w:val="72"/>
  </w:num>
  <w:num w:numId="85" w16cid:durableId="848786774">
    <w:abstractNumId w:val="27"/>
  </w:num>
  <w:num w:numId="86" w16cid:durableId="9533788">
    <w:abstractNumId w:val="10"/>
  </w:num>
  <w:num w:numId="87" w16cid:durableId="229922111">
    <w:abstractNumId w:val="40"/>
  </w:num>
  <w:num w:numId="88" w16cid:durableId="763722405">
    <w:abstractNumId w:val="79"/>
  </w:num>
  <w:num w:numId="89" w16cid:durableId="966007657">
    <w:abstractNumId w:val="44"/>
  </w:num>
  <w:num w:numId="90" w16cid:durableId="234827692">
    <w:abstractNumId w:val="53"/>
  </w:num>
  <w:num w:numId="91" w16cid:durableId="1734966705">
    <w:abstractNumId w:val="57"/>
  </w:num>
  <w:num w:numId="92" w16cid:durableId="1444036001">
    <w:abstractNumId w:val="85"/>
  </w:num>
  <w:num w:numId="93" w16cid:durableId="671760046">
    <w:abstractNumId w:val="83"/>
  </w:num>
  <w:num w:numId="94" w16cid:durableId="1243101125">
    <w:abstractNumId w:val="98"/>
  </w:num>
  <w:num w:numId="95" w16cid:durableId="561792729">
    <w:abstractNumId w:val="39"/>
  </w:num>
  <w:num w:numId="96" w16cid:durableId="2133547204">
    <w:abstractNumId w:val="78"/>
  </w:num>
  <w:num w:numId="97" w16cid:durableId="515965466">
    <w:abstractNumId w:val="103"/>
  </w:num>
  <w:num w:numId="98" w16cid:durableId="1305309825">
    <w:abstractNumId w:val="94"/>
  </w:num>
  <w:num w:numId="99" w16cid:durableId="1778014831">
    <w:abstractNumId w:val="88"/>
  </w:num>
  <w:num w:numId="100" w16cid:durableId="395590674">
    <w:abstractNumId w:val="81"/>
  </w:num>
  <w:num w:numId="101" w16cid:durableId="1305428897">
    <w:abstractNumId w:val="33"/>
  </w:num>
  <w:num w:numId="102" w16cid:durableId="996690183">
    <w:abstractNumId w:val="22"/>
  </w:num>
  <w:num w:numId="103" w16cid:durableId="1271011309">
    <w:abstractNumId w:val="65"/>
  </w:num>
  <w:num w:numId="104" w16cid:durableId="418217856">
    <w:abstractNumId w:val="13"/>
  </w:num>
  <w:num w:numId="105" w16cid:durableId="366376649">
    <w:abstractNumId w:val="58"/>
  </w:num>
  <w:num w:numId="106" w16cid:durableId="1762676948">
    <w:abstractNumId w:val="15"/>
  </w:num>
  <w:num w:numId="107" w16cid:durableId="492182763">
    <w:abstractNumId w:val="25"/>
  </w:num>
  <w:num w:numId="108" w16cid:durableId="193615205">
    <w:abstractNumId w:val="49"/>
  </w:num>
  <w:num w:numId="109" w16cid:durableId="1139230850">
    <w:abstractNumId w:val="20"/>
  </w:num>
  <w:num w:numId="110" w16cid:durableId="1870872278">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attachedTemplate r:id="rId1"/>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closure_Version" w:val="true"/>
  </w:docVars>
  <w:rsids>
    <w:rsidRoot w:val="00DD256F"/>
    <w:rsid w:val="000005A6"/>
    <w:rsid w:val="000006AC"/>
    <w:rsid w:val="0000102D"/>
    <w:rsid w:val="0000104D"/>
    <w:rsid w:val="00001469"/>
    <w:rsid w:val="000015C9"/>
    <w:rsid w:val="00001648"/>
    <w:rsid w:val="00001B33"/>
    <w:rsid w:val="00001E8C"/>
    <w:rsid w:val="000021DD"/>
    <w:rsid w:val="0000230E"/>
    <w:rsid w:val="000023F5"/>
    <w:rsid w:val="00002545"/>
    <w:rsid w:val="000028BC"/>
    <w:rsid w:val="00002973"/>
    <w:rsid w:val="000030C3"/>
    <w:rsid w:val="000033A6"/>
    <w:rsid w:val="000033CD"/>
    <w:rsid w:val="0000372D"/>
    <w:rsid w:val="00003C39"/>
    <w:rsid w:val="0000464C"/>
    <w:rsid w:val="000048B5"/>
    <w:rsid w:val="00004ADF"/>
    <w:rsid w:val="00004E58"/>
    <w:rsid w:val="00005071"/>
    <w:rsid w:val="0000568D"/>
    <w:rsid w:val="00006159"/>
    <w:rsid w:val="000061CF"/>
    <w:rsid w:val="000064F1"/>
    <w:rsid w:val="00007207"/>
    <w:rsid w:val="000075B3"/>
    <w:rsid w:val="00007BBD"/>
    <w:rsid w:val="00007ED6"/>
    <w:rsid w:val="00010147"/>
    <w:rsid w:val="0001033D"/>
    <w:rsid w:val="0001041D"/>
    <w:rsid w:val="0001046B"/>
    <w:rsid w:val="000110A4"/>
    <w:rsid w:val="00011FBD"/>
    <w:rsid w:val="000121BF"/>
    <w:rsid w:val="000122EE"/>
    <w:rsid w:val="00012469"/>
    <w:rsid w:val="00012702"/>
    <w:rsid w:val="00012AFC"/>
    <w:rsid w:val="00012ED1"/>
    <w:rsid w:val="000130AF"/>
    <w:rsid w:val="000133F7"/>
    <w:rsid w:val="000139E7"/>
    <w:rsid w:val="00013FF0"/>
    <w:rsid w:val="000140AF"/>
    <w:rsid w:val="000141F9"/>
    <w:rsid w:val="00014263"/>
    <w:rsid w:val="00014850"/>
    <w:rsid w:val="0001497A"/>
    <w:rsid w:val="00014DF5"/>
    <w:rsid w:val="00015179"/>
    <w:rsid w:val="000155A0"/>
    <w:rsid w:val="000159B6"/>
    <w:rsid w:val="00015DF7"/>
    <w:rsid w:val="00016321"/>
    <w:rsid w:val="00016625"/>
    <w:rsid w:val="00016C3C"/>
    <w:rsid w:val="00016D21"/>
    <w:rsid w:val="000176B6"/>
    <w:rsid w:val="00017D54"/>
    <w:rsid w:val="00020074"/>
    <w:rsid w:val="000203A5"/>
    <w:rsid w:val="000205AB"/>
    <w:rsid w:val="00020605"/>
    <w:rsid w:val="00020728"/>
    <w:rsid w:val="00020D46"/>
    <w:rsid w:val="00020DB9"/>
    <w:rsid w:val="0002110B"/>
    <w:rsid w:val="00021700"/>
    <w:rsid w:val="000217E0"/>
    <w:rsid w:val="00021BD4"/>
    <w:rsid w:val="00021F27"/>
    <w:rsid w:val="000224B7"/>
    <w:rsid w:val="000225C5"/>
    <w:rsid w:val="0002292A"/>
    <w:rsid w:val="00022EDA"/>
    <w:rsid w:val="0002301E"/>
    <w:rsid w:val="000231BD"/>
    <w:rsid w:val="000231DC"/>
    <w:rsid w:val="000239D2"/>
    <w:rsid w:val="00023BEB"/>
    <w:rsid w:val="00023C73"/>
    <w:rsid w:val="00024B79"/>
    <w:rsid w:val="00025469"/>
    <w:rsid w:val="00025984"/>
    <w:rsid w:val="00025E29"/>
    <w:rsid w:val="00025EAF"/>
    <w:rsid w:val="00025F01"/>
    <w:rsid w:val="0002612F"/>
    <w:rsid w:val="00026656"/>
    <w:rsid w:val="00026A17"/>
    <w:rsid w:val="00026E32"/>
    <w:rsid w:val="00027348"/>
    <w:rsid w:val="00027400"/>
    <w:rsid w:val="000275C9"/>
    <w:rsid w:val="0002798D"/>
    <w:rsid w:val="000301D0"/>
    <w:rsid w:val="0003130C"/>
    <w:rsid w:val="00031700"/>
    <w:rsid w:val="000317CB"/>
    <w:rsid w:val="000317E9"/>
    <w:rsid w:val="00031B72"/>
    <w:rsid w:val="0003243D"/>
    <w:rsid w:val="00032443"/>
    <w:rsid w:val="00032BA9"/>
    <w:rsid w:val="00032FA8"/>
    <w:rsid w:val="0003337C"/>
    <w:rsid w:val="000337FB"/>
    <w:rsid w:val="00033EBB"/>
    <w:rsid w:val="0003408C"/>
    <w:rsid w:val="0003409A"/>
    <w:rsid w:val="00034289"/>
    <w:rsid w:val="000343F2"/>
    <w:rsid w:val="0003468B"/>
    <w:rsid w:val="00034C0D"/>
    <w:rsid w:val="00035352"/>
    <w:rsid w:val="00035464"/>
    <w:rsid w:val="0003626E"/>
    <w:rsid w:val="00036357"/>
    <w:rsid w:val="00036813"/>
    <w:rsid w:val="0003724A"/>
    <w:rsid w:val="000378AF"/>
    <w:rsid w:val="00037DB8"/>
    <w:rsid w:val="00037EBC"/>
    <w:rsid w:val="00040830"/>
    <w:rsid w:val="00040925"/>
    <w:rsid w:val="000411AF"/>
    <w:rsid w:val="0004146D"/>
    <w:rsid w:val="00041525"/>
    <w:rsid w:val="00041800"/>
    <w:rsid w:val="00041AC3"/>
    <w:rsid w:val="00042574"/>
    <w:rsid w:val="000429ED"/>
    <w:rsid w:val="00043335"/>
    <w:rsid w:val="000433C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79B"/>
    <w:rsid w:val="000468DA"/>
    <w:rsid w:val="00046B18"/>
    <w:rsid w:val="00046BF9"/>
    <w:rsid w:val="00046C4A"/>
    <w:rsid w:val="00046DD2"/>
    <w:rsid w:val="000474D7"/>
    <w:rsid w:val="00047621"/>
    <w:rsid w:val="00047AB8"/>
    <w:rsid w:val="00047AE9"/>
    <w:rsid w:val="000500E7"/>
    <w:rsid w:val="000501F1"/>
    <w:rsid w:val="00050236"/>
    <w:rsid w:val="00050420"/>
    <w:rsid w:val="000505C7"/>
    <w:rsid w:val="000506CB"/>
    <w:rsid w:val="000517E2"/>
    <w:rsid w:val="00051BE5"/>
    <w:rsid w:val="000526A4"/>
    <w:rsid w:val="00052B89"/>
    <w:rsid w:val="00052D38"/>
    <w:rsid w:val="00052FFA"/>
    <w:rsid w:val="0005335F"/>
    <w:rsid w:val="000534F5"/>
    <w:rsid w:val="00053E2E"/>
    <w:rsid w:val="00053F3F"/>
    <w:rsid w:val="0005436F"/>
    <w:rsid w:val="000544CE"/>
    <w:rsid w:val="00054612"/>
    <w:rsid w:val="0005486C"/>
    <w:rsid w:val="00054D34"/>
    <w:rsid w:val="00055534"/>
    <w:rsid w:val="00055816"/>
    <w:rsid w:val="00055C3F"/>
    <w:rsid w:val="000561D7"/>
    <w:rsid w:val="000562C7"/>
    <w:rsid w:val="000569CC"/>
    <w:rsid w:val="00056B8B"/>
    <w:rsid w:val="0005719E"/>
    <w:rsid w:val="000578C2"/>
    <w:rsid w:val="00057912"/>
    <w:rsid w:val="00057AD2"/>
    <w:rsid w:val="0006013C"/>
    <w:rsid w:val="00060342"/>
    <w:rsid w:val="000604A6"/>
    <w:rsid w:val="00060967"/>
    <w:rsid w:val="00060C85"/>
    <w:rsid w:val="00062017"/>
    <w:rsid w:val="000622D5"/>
    <w:rsid w:val="0006271B"/>
    <w:rsid w:val="0006271F"/>
    <w:rsid w:val="00062AA3"/>
    <w:rsid w:val="00062D8E"/>
    <w:rsid w:val="00063342"/>
    <w:rsid w:val="000636DE"/>
    <w:rsid w:val="00063893"/>
    <w:rsid w:val="000639D3"/>
    <w:rsid w:val="00063A04"/>
    <w:rsid w:val="00063A13"/>
    <w:rsid w:val="00063E5E"/>
    <w:rsid w:val="00063EE6"/>
    <w:rsid w:val="0006463F"/>
    <w:rsid w:val="00064ADF"/>
    <w:rsid w:val="000658FD"/>
    <w:rsid w:val="00065914"/>
    <w:rsid w:val="00065B7B"/>
    <w:rsid w:val="00065D51"/>
    <w:rsid w:val="00066B5B"/>
    <w:rsid w:val="00066C7F"/>
    <w:rsid w:val="00066F8C"/>
    <w:rsid w:val="000670B7"/>
    <w:rsid w:val="0006751E"/>
    <w:rsid w:val="00067AEB"/>
    <w:rsid w:val="00070D92"/>
    <w:rsid w:val="00070E4B"/>
    <w:rsid w:val="00070FCE"/>
    <w:rsid w:val="0007122C"/>
    <w:rsid w:val="00071243"/>
    <w:rsid w:val="0007147E"/>
    <w:rsid w:val="00072361"/>
    <w:rsid w:val="0007246C"/>
    <w:rsid w:val="00072927"/>
    <w:rsid w:val="000729B8"/>
    <w:rsid w:val="00072D7F"/>
    <w:rsid w:val="0007305C"/>
    <w:rsid w:val="000730ED"/>
    <w:rsid w:val="000732D5"/>
    <w:rsid w:val="00073A58"/>
    <w:rsid w:val="00073BC2"/>
    <w:rsid w:val="000745DB"/>
    <w:rsid w:val="00074C4E"/>
    <w:rsid w:val="00074EAE"/>
    <w:rsid w:val="0007507D"/>
    <w:rsid w:val="00075786"/>
    <w:rsid w:val="00075C45"/>
    <w:rsid w:val="00075D42"/>
    <w:rsid w:val="00075E3A"/>
    <w:rsid w:val="00075E54"/>
    <w:rsid w:val="00076117"/>
    <w:rsid w:val="00076419"/>
    <w:rsid w:val="000764FD"/>
    <w:rsid w:val="00076AA6"/>
    <w:rsid w:val="00077397"/>
    <w:rsid w:val="00077568"/>
    <w:rsid w:val="000778E2"/>
    <w:rsid w:val="000778F7"/>
    <w:rsid w:val="0008036E"/>
    <w:rsid w:val="000803B6"/>
    <w:rsid w:val="00080509"/>
    <w:rsid w:val="000805BB"/>
    <w:rsid w:val="000808F7"/>
    <w:rsid w:val="000808FF"/>
    <w:rsid w:val="0008095D"/>
    <w:rsid w:val="00080A0F"/>
    <w:rsid w:val="000816A2"/>
    <w:rsid w:val="00081D4A"/>
    <w:rsid w:val="0008231D"/>
    <w:rsid w:val="00082700"/>
    <w:rsid w:val="00082A1A"/>
    <w:rsid w:val="00082AB1"/>
    <w:rsid w:val="00082E5B"/>
    <w:rsid w:val="000830E6"/>
    <w:rsid w:val="0008328D"/>
    <w:rsid w:val="0008332B"/>
    <w:rsid w:val="000837F0"/>
    <w:rsid w:val="000839C3"/>
    <w:rsid w:val="00083C1E"/>
    <w:rsid w:val="00084008"/>
    <w:rsid w:val="000841ED"/>
    <w:rsid w:val="00084294"/>
    <w:rsid w:val="00084531"/>
    <w:rsid w:val="00084634"/>
    <w:rsid w:val="00084A03"/>
    <w:rsid w:val="00084A3C"/>
    <w:rsid w:val="00084F00"/>
    <w:rsid w:val="00085C6B"/>
    <w:rsid w:val="00086291"/>
    <w:rsid w:val="000866A2"/>
    <w:rsid w:val="000868AD"/>
    <w:rsid w:val="000872AC"/>
    <w:rsid w:val="00087446"/>
    <w:rsid w:val="00087492"/>
    <w:rsid w:val="000877EF"/>
    <w:rsid w:val="00087B6F"/>
    <w:rsid w:val="00090454"/>
    <w:rsid w:val="00090892"/>
    <w:rsid w:val="00090901"/>
    <w:rsid w:val="00090ADC"/>
    <w:rsid w:val="00090C35"/>
    <w:rsid w:val="00090DA2"/>
    <w:rsid w:val="0009141B"/>
    <w:rsid w:val="000914C1"/>
    <w:rsid w:val="00091724"/>
    <w:rsid w:val="00091743"/>
    <w:rsid w:val="000918CD"/>
    <w:rsid w:val="00091930"/>
    <w:rsid w:val="00091E44"/>
    <w:rsid w:val="0009268B"/>
    <w:rsid w:val="00092752"/>
    <w:rsid w:val="000927B1"/>
    <w:rsid w:val="00092823"/>
    <w:rsid w:val="00092C1E"/>
    <w:rsid w:val="00092F5A"/>
    <w:rsid w:val="00092FCE"/>
    <w:rsid w:val="000930A1"/>
    <w:rsid w:val="0009325E"/>
    <w:rsid w:val="000932D6"/>
    <w:rsid w:val="000934F7"/>
    <w:rsid w:val="000938DF"/>
    <w:rsid w:val="00094040"/>
    <w:rsid w:val="0009494E"/>
    <w:rsid w:val="00094993"/>
    <w:rsid w:val="00094A24"/>
    <w:rsid w:val="00094A55"/>
    <w:rsid w:val="00094FA4"/>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8E5"/>
    <w:rsid w:val="000A0989"/>
    <w:rsid w:val="000A1026"/>
    <w:rsid w:val="000A11A5"/>
    <w:rsid w:val="000A1547"/>
    <w:rsid w:val="000A16A6"/>
    <w:rsid w:val="000A199C"/>
    <w:rsid w:val="000A1CBE"/>
    <w:rsid w:val="000A25F6"/>
    <w:rsid w:val="000A26EE"/>
    <w:rsid w:val="000A3522"/>
    <w:rsid w:val="000A3714"/>
    <w:rsid w:val="000A3DD1"/>
    <w:rsid w:val="000A4309"/>
    <w:rsid w:val="000A478F"/>
    <w:rsid w:val="000A4AE5"/>
    <w:rsid w:val="000A4C9E"/>
    <w:rsid w:val="000A5126"/>
    <w:rsid w:val="000A5162"/>
    <w:rsid w:val="000A5A58"/>
    <w:rsid w:val="000A6410"/>
    <w:rsid w:val="000A67B6"/>
    <w:rsid w:val="000A6A70"/>
    <w:rsid w:val="000A6F48"/>
    <w:rsid w:val="000A700E"/>
    <w:rsid w:val="000A7216"/>
    <w:rsid w:val="000A74D2"/>
    <w:rsid w:val="000A76D3"/>
    <w:rsid w:val="000A78D8"/>
    <w:rsid w:val="000A799A"/>
    <w:rsid w:val="000A7C6A"/>
    <w:rsid w:val="000A7FB5"/>
    <w:rsid w:val="000B014F"/>
    <w:rsid w:val="000B0362"/>
    <w:rsid w:val="000B09B7"/>
    <w:rsid w:val="000B0EE6"/>
    <w:rsid w:val="000B1AD4"/>
    <w:rsid w:val="000B1DB7"/>
    <w:rsid w:val="000B2333"/>
    <w:rsid w:val="000B23C8"/>
    <w:rsid w:val="000B28AE"/>
    <w:rsid w:val="000B28F3"/>
    <w:rsid w:val="000B3182"/>
    <w:rsid w:val="000B31E0"/>
    <w:rsid w:val="000B3557"/>
    <w:rsid w:val="000B363F"/>
    <w:rsid w:val="000B397F"/>
    <w:rsid w:val="000B3C1D"/>
    <w:rsid w:val="000B465C"/>
    <w:rsid w:val="000B4A82"/>
    <w:rsid w:val="000B4B18"/>
    <w:rsid w:val="000B4B22"/>
    <w:rsid w:val="000B4BDA"/>
    <w:rsid w:val="000B5098"/>
    <w:rsid w:val="000B5590"/>
    <w:rsid w:val="000B5992"/>
    <w:rsid w:val="000B5B67"/>
    <w:rsid w:val="000B5F9A"/>
    <w:rsid w:val="000B6B2E"/>
    <w:rsid w:val="000B6BC7"/>
    <w:rsid w:val="000B6C66"/>
    <w:rsid w:val="000B6CB6"/>
    <w:rsid w:val="000B717E"/>
    <w:rsid w:val="000C0038"/>
    <w:rsid w:val="000C01B8"/>
    <w:rsid w:val="000C037C"/>
    <w:rsid w:val="000C0519"/>
    <w:rsid w:val="000C063C"/>
    <w:rsid w:val="000C0C72"/>
    <w:rsid w:val="000C0D45"/>
    <w:rsid w:val="000C0F63"/>
    <w:rsid w:val="000C1C0C"/>
    <w:rsid w:val="000C1CEC"/>
    <w:rsid w:val="000C2197"/>
    <w:rsid w:val="000C25F5"/>
    <w:rsid w:val="000C26F5"/>
    <w:rsid w:val="000C29DF"/>
    <w:rsid w:val="000C2C2E"/>
    <w:rsid w:val="000C3232"/>
    <w:rsid w:val="000C37A8"/>
    <w:rsid w:val="000C3A06"/>
    <w:rsid w:val="000C3D52"/>
    <w:rsid w:val="000C3DA9"/>
    <w:rsid w:val="000C40B3"/>
    <w:rsid w:val="000C4401"/>
    <w:rsid w:val="000C4768"/>
    <w:rsid w:val="000C4B1F"/>
    <w:rsid w:val="000C4C03"/>
    <w:rsid w:val="000C51AC"/>
    <w:rsid w:val="000C52A2"/>
    <w:rsid w:val="000C5A57"/>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C7F30"/>
    <w:rsid w:val="000D057C"/>
    <w:rsid w:val="000D05EE"/>
    <w:rsid w:val="000D0BE9"/>
    <w:rsid w:val="000D0E23"/>
    <w:rsid w:val="000D1028"/>
    <w:rsid w:val="000D14E3"/>
    <w:rsid w:val="000D15CB"/>
    <w:rsid w:val="000D1E55"/>
    <w:rsid w:val="000D26CD"/>
    <w:rsid w:val="000D28CF"/>
    <w:rsid w:val="000D29E2"/>
    <w:rsid w:val="000D2C5E"/>
    <w:rsid w:val="000D2F52"/>
    <w:rsid w:val="000D3B03"/>
    <w:rsid w:val="000D3B07"/>
    <w:rsid w:val="000D4206"/>
    <w:rsid w:val="000D4964"/>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73D"/>
    <w:rsid w:val="000E0C83"/>
    <w:rsid w:val="000E0EB6"/>
    <w:rsid w:val="000E14B7"/>
    <w:rsid w:val="000E1521"/>
    <w:rsid w:val="000E15A7"/>
    <w:rsid w:val="000E165C"/>
    <w:rsid w:val="000E17B3"/>
    <w:rsid w:val="000E18FC"/>
    <w:rsid w:val="000E1ACA"/>
    <w:rsid w:val="000E1E69"/>
    <w:rsid w:val="000E1F6C"/>
    <w:rsid w:val="000E24F4"/>
    <w:rsid w:val="000E2820"/>
    <w:rsid w:val="000E2B97"/>
    <w:rsid w:val="000E2BE4"/>
    <w:rsid w:val="000E32FE"/>
    <w:rsid w:val="000E34CD"/>
    <w:rsid w:val="000E35C3"/>
    <w:rsid w:val="000E35F2"/>
    <w:rsid w:val="000E3894"/>
    <w:rsid w:val="000E3BB8"/>
    <w:rsid w:val="000E3D2D"/>
    <w:rsid w:val="000E41A3"/>
    <w:rsid w:val="000E4352"/>
    <w:rsid w:val="000E4B54"/>
    <w:rsid w:val="000E518E"/>
    <w:rsid w:val="000E567C"/>
    <w:rsid w:val="000E56D0"/>
    <w:rsid w:val="000E5B46"/>
    <w:rsid w:val="000E6073"/>
    <w:rsid w:val="000E686A"/>
    <w:rsid w:val="000E6C67"/>
    <w:rsid w:val="000E6CD7"/>
    <w:rsid w:val="000E6CF6"/>
    <w:rsid w:val="000E6F8A"/>
    <w:rsid w:val="000E70DA"/>
    <w:rsid w:val="000E7199"/>
    <w:rsid w:val="000E7291"/>
    <w:rsid w:val="000E7956"/>
    <w:rsid w:val="000E7A93"/>
    <w:rsid w:val="000E7F04"/>
    <w:rsid w:val="000E7F24"/>
    <w:rsid w:val="000F025D"/>
    <w:rsid w:val="000F0456"/>
    <w:rsid w:val="000F04EC"/>
    <w:rsid w:val="000F0542"/>
    <w:rsid w:val="000F0CF0"/>
    <w:rsid w:val="000F13B4"/>
    <w:rsid w:val="000F17B3"/>
    <w:rsid w:val="000F192B"/>
    <w:rsid w:val="000F2115"/>
    <w:rsid w:val="000F262B"/>
    <w:rsid w:val="000F2990"/>
    <w:rsid w:val="000F2A73"/>
    <w:rsid w:val="000F3016"/>
    <w:rsid w:val="000F3044"/>
    <w:rsid w:val="000F3234"/>
    <w:rsid w:val="000F3A6E"/>
    <w:rsid w:val="000F42F3"/>
    <w:rsid w:val="000F438A"/>
    <w:rsid w:val="000F460F"/>
    <w:rsid w:val="000F49E8"/>
    <w:rsid w:val="000F4BDB"/>
    <w:rsid w:val="000F509F"/>
    <w:rsid w:val="000F52DA"/>
    <w:rsid w:val="000F584A"/>
    <w:rsid w:val="000F58FD"/>
    <w:rsid w:val="000F59FB"/>
    <w:rsid w:val="000F5E14"/>
    <w:rsid w:val="000F6058"/>
    <w:rsid w:val="000F665A"/>
    <w:rsid w:val="000F6939"/>
    <w:rsid w:val="000F6B1C"/>
    <w:rsid w:val="000F6E38"/>
    <w:rsid w:val="000F6EE3"/>
    <w:rsid w:val="000F7633"/>
    <w:rsid w:val="000F7CB8"/>
    <w:rsid w:val="000F7D3C"/>
    <w:rsid w:val="00100112"/>
    <w:rsid w:val="0010063A"/>
    <w:rsid w:val="0010064C"/>
    <w:rsid w:val="001007FD"/>
    <w:rsid w:val="00100C63"/>
    <w:rsid w:val="001012ED"/>
    <w:rsid w:val="0010135C"/>
    <w:rsid w:val="00101376"/>
    <w:rsid w:val="00101526"/>
    <w:rsid w:val="00101ADA"/>
    <w:rsid w:val="00101B38"/>
    <w:rsid w:val="001022D3"/>
    <w:rsid w:val="001026CF"/>
    <w:rsid w:val="00102BD1"/>
    <w:rsid w:val="0010345C"/>
    <w:rsid w:val="001034EF"/>
    <w:rsid w:val="00103661"/>
    <w:rsid w:val="001036AD"/>
    <w:rsid w:val="001038D1"/>
    <w:rsid w:val="00103BDD"/>
    <w:rsid w:val="00104087"/>
    <w:rsid w:val="001044B7"/>
    <w:rsid w:val="001044EA"/>
    <w:rsid w:val="001048FE"/>
    <w:rsid w:val="00105238"/>
    <w:rsid w:val="001053DD"/>
    <w:rsid w:val="00105556"/>
    <w:rsid w:val="00105921"/>
    <w:rsid w:val="001059D2"/>
    <w:rsid w:val="001059DB"/>
    <w:rsid w:val="00105F72"/>
    <w:rsid w:val="00106740"/>
    <w:rsid w:val="001071E6"/>
    <w:rsid w:val="00107433"/>
    <w:rsid w:val="00107599"/>
    <w:rsid w:val="00107A8E"/>
    <w:rsid w:val="00107CD9"/>
    <w:rsid w:val="00107F48"/>
    <w:rsid w:val="0011023E"/>
    <w:rsid w:val="00110611"/>
    <w:rsid w:val="00110717"/>
    <w:rsid w:val="00110D00"/>
    <w:rsid w:val="001116D4"/>
    <w:rsid w:val="00111BAC"/>
    <w:rsid w:val="00111D4E"/>
    <w:rsid w:val="00111E23"/>
    <w:rsid w:val="0011225D"/>
    <w:rsid w:val="00112302"/>
    <w:rsid w:val="00112438"/>
    <w:rsid w:val="001126AB"/>
    <w:rsid w:val="001127CC"/>
    <w:rsid w:val="00113260"/>
    <w:rsid w:val="001133FC"/>
    <w:rsid w:val="001137A6"/>
    <w:rsid w:val="001139E6"/>
    <w:rsid w:val="00113B8D"/>
    <w:rsid w:val="00113D92"/>
    <w:rsid w:val="00114189"/>
    <w:rsid w:val="00114F3A"/>
    <w:rsid w:val="00115730"/>
    <w:rsid w:val="0011587B"/>
    <w:rsid w:val="00115CFE"/>
    <w:rsid w:val="00116051"/>
    <w:rsid w:val="001163D3"/>
    <w:rsid w:val="001165AE"/>
    <w:rsid w:val="001167C6"/>
    <w:rsid w:val="001167C8"/>
    <w:rsid w:val="001167D2"/>
    <w:rsid w:val="00116934"/>
    <w:rsid w:val="00116B75"/>
    <w:rsid w:val="00116D81"/>
    <w:rsid w:val="001170FA"/>
    <w:rsid w:val="001173A8"/>
    <w:rsid w:val="00117404"/>
    <w:rsid w:val="00117599"/>
    <w:rsid w:val="00117971"/>
    <w:rsid w:val="00117BC3"/>
    <w:rsid w:val="00117EDA"/>
    <w:rsid w:val="00117F69"/>
    <w:rsid w:val="0012016D"/>
    <w:rsid w:val="001203D4"/>
    <w:rsid w:val="0012063F"/>
    <w:rsid w:val="00120A6A"/>
    <w:rsid w:val="001214B4"/>
    <w:rsid w:val="00121512"/>
    <w:rsid w:val="0012158F"/>
    <w:rsid w:val="0012188F"/>
    <w:rsid w:val="00121FD5"/>
    <w:rsid w:val="00122BA4"/>
    <w:rsid w:val="00122BCB"/>
    <w:rsid w:val="00123009"/>
    <w:rsid w:val="001230F3"/>
    <w:rsid w:val="0012321F"/>
    <w:rsid w:val="001234DF"/>
    <w:rsid w:val="00123F0A"/>
    <w:rsid w:val="00124C57"/>
    <w:rsid w:val="001252F2"/>
    <w:rsid w:val="00125470"/>
    <w:rsid w:val="0012564D"/>
    <w:rsid w:val="00125B27"/>
    <w:rsid w:val="00125EEF"/>
    <w:rsid w:val="0012608D"/>
    <w:rsid w:val="00126125"/>
    <w:rsid w:val="00126CBD"/>
    <w:rsid w:val="00127157"/>
    <w:rsid w:val="001272F9"/>
    <w:rsid w:val="001273FD"/>
    <w:rsid w:val="00127DED"/>
    <w:rsid w:val="00127E76"/>
    <w:rsid w:val="001304AD"/>
    <w:rsid w:val="00130697"/>
    <w:rsid w:val="00130D6C"/>
    <w:rsid w:val="00130DE5"/>
    <w:rsid w:val="0013119E"/>
    <w:rsid w:val="00131652"/>
    <w:rsid w:val="001316B3"/>
    <w:rsid w:val="0013204C"/>
    <w:rsid w:val="001321A5"/>
    <w:rsid w:val="00132615"/>
    <w:rsid w:val="001328F4"/>
    <w:rsid w:val="00132A09"/>
    <w:rsid w:val="00132A1B"/>
    <w:rsid w:val="0013309F"/>
    <w:rsid w:val="00133139"/>
    <w:rsid w:val="001332D2"/>
    <w:rsid w:val="0013379B"/>
    <w:rsid w:val="00133BDB"/>
    <w:rsid w:val="00133C1E"/>
    <w:rsid w:val="00133C33"/>
    <w:rsid w:val="00133E33"/>
    <w:rsid w:val="00133F05"/>
    <w:rsid w:val="001346BE"/>
    <w:rsid w:val="00134827"/>
    <w:rsid w:val="00134E3C"/>
    <w:rsid w:val="00135556"/>
    <w:rsid w:val="0013555C"/>
    <w:rsid w:val="0013565E"/>
    <w:rsid w:val="00135794"/>
    <w:rsid w:val="0013581D"/>
    <w:rsid w:val="00135C65"/>
    <w:rsid w:val="00135DBA"/>
    <w:rsid w:val="00135FBD"/>
    <w:rsid w:val="00136496"/>
    <w:rsid w:val="00136A9A"/>
    <w:rsid w:val="0013708F"/>
    <w:rsid w:val="001372F3"/>
    <w:rsid w:val="0013763D"/>
    <w:rsid w:val="00137861"/>
    <w:rsid w:val="00137C75"/>
    <w:rsid w:val="00140099"/>
    <w:rsid w:val="00140271"/>
    <w:rsid w:val="001406FF"/>
    <w:rsid w:val="0014081B"/>
    <w:rsid w:val="00140BD7"/>
    <w:rsid w:val="00140D9B"/>
    <w:rsid w:val="00140E08"/>
    <w:rsid w:val="00141331"/>
    <w:rsid w:val="00141419"/>
    <w:rsid w:val="00141BE5"/>
    <w:rsid w:val="00142014"/>
    <w:rsid w:val="001420C3"/>
    <w:rsid w:val="001421E7"/>
    <w:rsid w:val="0014231A"/>
    <w:rsid w:val="00142509"/>
    <w:rsid w:val="0014259C"/>
    <w:rsid w:val="001428B2"/>
    <w:rsid w:val="00142C22"/>
    <w:rsid w:val="00142E7D"/>
    <w:rsid w:val="00143309"/>
    <w:rsid w:val="0014344C"/>
    <w:rsid w:val="00143975"/>
    <w:rsid w:val="00143D08"/>
    <w:rsid w:val="00143F15"/>
    <w:rsid w:val="00143F60"/>
    <w:rsid w:val="00143FDE"/>
    <w:rsid w:val="001444F7"/>
    <w:rsid w:val="001445D9"/>
    <w:rsid w:val="0014483D"/>
    <w:rsid w:val="00144B78"/>
    <w:rsid w:val="00144BF1"/>
    <w:rsid w:val="001451AB"/>
    <w:rsid w:val="0014520A"/>
    <w:rsid w:val="00145561"/>
    <w:rsid w:val="001455E9"/>
    <w:rsid w:val="0014596A"/>
    <w:rsid w:val="001459BD"/>
    <w:rsid w:val="00146044"/>
    <w:rsid w:val="001463DE"/>
    <w:rsid w:val="001464BB"/>
    <w:rsid w:val="001466E1"/>
    <w:rsid w:val="00146E00"/>
    <w:rsid w:val="00146FA2"/>
    <w:rsid w:val="00147584"/>
    <w:rsid w:val="00147823"/>
    <w:rsid w:val="00147900"/>
    <w:rsid w:val="00147BFC"/>
    <w:rsid w:val="00147DB1"/>
    <w:rsid w:val="001501B0"/>
    <w:rsid w:val="001507D1"/>
    <w:rsid w:val="001508C9"/>
    <w:rsid w:val="0015099E"/>
    <w:rsid w:val="001509BA"/>
    <w:rsid w:val="00150E78"/>
    <w:rsid w:val="00150F67"/>
    <w:rsid w:val="001511B5"/>
    <w:rsid w:val="0015156E"/>
    <w:rsid w:val="0015159B"/>
    <w:rsid w:val="001516EE"/>
    <w:rsid w:val="00151C73"/>
    <w:rsid w:val="00151C81"/>
    <w:rsid w:val="00151EEF"/>
    <w:rsid w:val="00152156"/>
    <w:rsid w:val="00152170"/>
    <w:rsid w:val="00152734"/>
    <w:rsid w:val="0015290B"/>
    <w:rsid w:val="00152A6D"/>
    <w:rsid w:val="00152B5E"/>
    <w:rsid w:val="00152F2A"/>
    <w:rsid w:val="00152FE0"/>
    <w:rsid w:val="0015304B"/>
    <w:rsid w:val="00153852"/>
    <w:rsid w:val="00153D60"/>
    <w:rsid w:val="00153F4B"/>
    <w:rsid w:val="00154101"/>
    <w:rsid w:val="001541EB"/>
    <w:rsid w:val="001543D4"/>
    <w:rsid w:val="0015445C"/>
    <w:rsid w:val="0015450F"/>
    <w:rsid w:val="00154ACD"/>
    <w:rsid w:val="00154B6D"/>
    <w:rsid w:val="00154B81"/>
    <w:rsid w:val="00154E9A"/>
    <w:rsid w:val="0015523D"/>
    <w:rsid w:val="0015549C"/>
    <w:rsid w:val="00155E3E"/>
    <w:rsid w:val="00155FB6"/>
    <w:rsid w:val="00156473"/>
    <w:rsid w:val="00156C03"/>
    <w:rsid w:val="00156F5B"/>
    <w:rsid w:val="00157106"/>
    <w:rsid w:val="00157457"/>
    <w:rsid w:val="0015748D"/>
    <w:rsid w:val="001575B8"/>
    <w:rsid w:val="001575F4"/>
    <w:rsid w:val="001578D8"/>
    <w:rsid w:val="00157BDB"/>
    <w:rsid w:val="00157BF7"/>
    <w:rsid w:val="00157CE3"/>
    <w:rsid w:val="00157DE4"/>
    <w:rsid w:val="00160787"/>
    <w:rsid w:val="00160818"/>
    <w:rsid w:val="001608C9"/>
    <w:rsid w:val="00160ABB"/>
    <w:rsid w:val="00160B6E"/>
    <w:rsid w:val="00160F20"/>
    <w:rsid w:val="001614D4"/>
    <w:rsid w:val="00161A39"/>
    <w:rsid w:val="00161B38"/>
    <w:rsid w:val="00161CAF"/>
    <w:rsid w:val="0016204C"/>
    <w:rsid w:val="00162669"/>
    <w:rsid w:val="001626DD"/>
    <w:rsid w:val="0016283C"/>
    <w:rsid w:val="001628D1"/>
    <w:rsid w:val="00162C8A"/>
    <w:rsid w:val="00163357"/>
    <w:rsid w:val="0016426E"/>
    <w:rsid w:val="00164E63"/>
    <w:rsid w:val="0016523F"/>
    <w:rsid w:val="00165E4D"/>
    <w:rsid w:val="00165E83"/>
    <w:rsid w:val="00165FED"/>
    <w:rsid w:val="001662C0"/>
    <w:rsid w:val="001667A9"/>
    <w:rsid w:val="0016716D"/>
    <w:rsid w:val="00167185"/>
    <w:rsid w:val="00167739"/>
    <w:rsid w:val="00167AD8"/>
    <w:rsid w:val="001701E5"/>
    <w:rsid w:val="00170327"/>
    <w:rsid w:val="0017040F"/>
    <w:rsid w:val="00170450"/>
    <w:rsid w:val="00170461"/>
    <w:rsid w:val="00170481"/>
    <w:rsid w:val="00170650"/>
    <w:rsid w:val="0017134C"/>
    <w:rsid w:val="00171546"/>
    <w:rsid w:val="001715BD"/>
    <w:rsid w:val="00172B99"/>
    <w:rsid w:val="00173329"/>
    <w:rsid w:val="00173583"/>
    <w:rsid w:val="00173821"/>
    <w:rsid w:val="00173F1A"/>
    <w:rsid w:val="0017420F"/>
    <w:rsid w:val="001743D5"/>
    <w:rsid w:val="0017477B"/>
    <w:rsid w:val="0017499B"/>
    <w:rsid w:val="00174A05"/>
    <w:rsid w:val="00174DED"/>
    <w:rsid w:val="001754A4"/>
    <w:rsid w:val="001754BE"/>
    <w:rsid w:val="00175A98"/>
    <w:rsid w:val="00176294"/>
    <w:rsid w:val="00176395"/>
    <w:rsid w:val="0017692B"/>
    <w:rsid w:val="00176E6E"/>
    <w:rsid w:val="00176E78"/>
    <w:rsid w:val="00177133"/>
    <w:rsid w:val="00177BE3"/>
    <w:rsid w:val="00177D11"/>
    <w:rsid w:val="00177DEE"/>
    <w:rsid w:val="00177F7C"/>
    <w:rsid w:val="0018000D"/>
    <w:rsid w:val="001806CF"/>
    <w:rsid w:val="00180AC0"/>
    <w:rsid w:val="00180BDD"/>
    <w:rsid w:val="00180E29"/>
    <w:rsid w:val="00180F49"/>
    <w:rsid w:val="001815B8"/>
    <w:rsid w:val="001816A6"/>
    <w:rsid w:val="00182067"/>
    <w:rsid w:val="0018228D"/>
    <w:rsid w:val="00182367"/>
    <w:rsid w:val="001826DB"/>
    <w:rsid w:val="0018280C"/>
    <w:rsid w:val="00182886"/>
    <w:rsid w:val="00182BAC"/>
    <w:rsid w:val="0018313C"/>
    <w:rsid w:val="0018388A"/>
    <w:rsid w:val="00183957"/>
    <w:rsid w:val="0018413C"/>
    <w:rsid w:val="001844E5"/>
    <w:rsid w:val="00184530"/>
    <w:rsid w:val="00184584"/>
    <w:rsid w:val="00184687"/>
    <w:rsid w:val="001847E6"/>
    <w:rsid w:val="00184EB1"/>
    <w:rsid w:val="00185085"/>
    <w:rsid w:val="001851BD"/>
    <w:rsid w:val="00185D0E"/>
    <w:rsid w:val="00186113"/>
    <w:rsid w:val="00186249"/>
    <w:rsid w:val="00186391"/>
    <w:rsid w:val="00186A2D"/>
    <w:rsid w:val="00186C23"/>
    <w:rsid w:val="00186F1C"/>
    <w:rsid w:val="00187328"/>
    <w:rsid w:val="00187510"/>
    <w:rsid w:val="00187855"/>
    <w:rsid w:val="00187858"/>
    <w:rsid w:val="001878D9"/>
    <w:rsid w:val="00187ACC"/>
    <w:rsid w:val="00187FB7"/>
    <w:rsid w:val="0019008D"/>
    <w:rsid w:val="0019022B"/>
    <w:rsid w:val="0019037D"/>
    <w:rsid w:val="001903E0"/>
    <w:rsid w:val="0019052C"/>
    <w:rsid w:val="0019099B"/>
    <w:rsid w:val="0019126B"/>
    <w:rsid w:val="00191C4F"/>
    <w:rsid w:val="00191CAC"/>
    <w:rsid w:val="00192153"/>
    <w:rsid w:val="001921F0"/>
    <w:rsid w:val="00192350"/>
    <w:rsid w:val="00192474"/>
    <w:rsid w:val="00192617"/>
    <w:rsid w:val="00192CCC"/>
    <w:rsid w:val="00193278"/>
    <w:rsid w:val="001933C4"/>
    <w:rsid w:val="0019388E"/>
    <w:rsid w:val="00193C5E"/>
    <w:rsid w:val="00194135"/>
    <w:rsid w:val="001948EB"/>
    <w:rsid w:val="00194F95"/>
    <w:rsid w:val="00195857"/>
    <w:rsid w:val="00195A1C"/>
    <w:rsid w:val="00195DE7"/>
    <w:rsid w:val="00195DFE"/>
    <w:rsid w:val="00196123"/>
    <w:rsid w:val="00196E4C"/>
    <w:rsid w:val="00196F3D"/>
    <w:rsid w:val="0019711B"/>
    <w:rsid w:val="0019763C"/>
    <w:rsid w:val="001976BC"/>
    <w:rsid w:val="0019788A"/>
    <w:rsid w:val="0019799A"/>
    <w:rsid w:val="00197B91"/>
    <w:rsid w:val="00197C0F"/>
    <w:rsid w:val="00197C1F"/>
    <w:rsid w:val="001A02FE"/>
    <w:rsid w:val="001A0769"/>
    <w:rsid w:val="001A0BFC"/>
    <w:rsid w:val="001A0C34"/>
    <w:rsid w:val="001A0E73"/>
    <w:rsid w:val="001A0F7A"/>
    <w:rsid w:val="001A116E"/>
    <w:rsid w:val="001A1203"/>
    <w:rsid w:val="001A1A11"/>
    <w:rsid w:val="001A2056"/>
    <w:rsid w:val="001A2255"/>
    <w:rsid w:val="001A25C7"/>
    <w:rsid w:val="001A26F2"/>
    <w:rsid w:val="001A27A6"/>
    <w:rsid w:val="001A2807"/>
    <w:rsid w:val="001A2AD1"/>
    <w:rsid w:val="001A2B2B"/>
    <w:rsid w:val="001A2F0C"/>
    <w:rsid w:val="001A3215"/>
    <w:rsid w:val="001A3375"/>
    <w:rsid w:val="001A34B9"/>
    <w:rsid w:val="001A34C9"/>
    <w:rsid w:val="001A35C2"/>
    <w:rsid w:val="001A3637"/>
    <w:rsid w:val="001A37C6"/>
    <w:rsid w:val="001A3C77"/>
    <w:rsid w:val="001A3CAD"/>
    <w:rsid w:val="001A409E"/>
    <w:rsid w:val="001A4780"/>
    <w:rsid w:val="001A4881"/>
    <w:rsid w:val="001A4B57"/>
    <w:rsid w:val="001A4F7F"/>
    <w:rsid w:val="001A5089"/>
    <w:rsid w:val="001A5381"/>
    <w:rsid w:val="001A5AD5"/>
    <w:rsid w:val="001A5B66"/>
    <w:rsid w:val="001A5C8D"/>
    <w:rsid w:val="001A6342"/>
    <w:rsid w:val="001A637E"/>
    <w:rsid w:val="001A652B"/>
    <w:rsid w:val="001A657D"/>
    <w:rsid w:val="001A7102"/>
    <w:rsid w:val="001A7AE0"/>
    <w:rsid w:val="001A7C88"/>
    <w:rsid w:val="001A7F1C"/>
    <w:rsid w:val="001B0143"/>
    <w:rsid w:val="001B0472"/>
    <w:rsid w:val="001B06B5"/>
    <w:rsid w:val="001B0B8E"/>
    <w:rsid w:val="001B102B"/>
    <w:rsid w:val="001B11CD"/>
    <w:rsid w:val="001B1B4D"/>
    <w:rsid w:val="001B1D8E"/>
    <w:rsid w:val="001B20B4"/>
    <w:rsid w:val="001B21B7"/>
    <w:rsid w:val="001B25DC"/>
    <w:rsid w:val="001B2678"/>
    <w:rsid w:val="001B3349"/>
    <w:rsid w:val="001B33B1"/>
    <w:rsid w:val="001B40F8"/>
    <w:rsid w:val="001B4B35"/>
    <w:rsid w:val="001B4BD2"/>
    <w:rsid w:val="001B531E"/>
    <w:rsid w:val="001B55DF"/>
    <w:rsid w:val="001B5EAC"/>
    <w:rsid w:val="001B6005"/>
    <w:rsid w:val="001B616C"/>
    <w:rsid w:val="001B627A"/>
    <w:rsid w:val="001B63F7"/>
    <w:rsid w:val="001B648A"/>
    <w:rsid w:val="001B69A0"/>
    <w:rsid w:val="001B6C5E"/>
    <w:rsid w:val="001B75FB"/>
    <w:rsid w:val="001B76F4"/>
    <w:rsid w:val="001B77C3"/>
    <w:rsid w:val="001B78FF"/>
    <w:rsid w:val="001C0263"/>
    <w:rsid w:val="001C0611"/>
    <w:rsid w:val="001C0653"/>
    <w:rsid w:val="001C0748"/>
    <w:rsid w:val="001C114E"/>
    <w:rsid w:val="001C1332"/>
    <w:rsid w:val="001C1AE0"/>
    <w:rsid w:val="001C1BF1"/>
    <w:rsid w:val="001C1EEF"/>
    <w:rsid w:val="001C206C"/>
    <w:rsid w:val="001C243C"/>
    <w:rsid w:val="001C24BF"/>
    <w:rsid w:val="001C26A0"/>
    <w:rsid w:val="001C2748"/>
    <w:rsid w:val="001C2900"/>
    <w:rsid w:val="001C2BDA"/>
    <w:rsid w:val="001C2C05"/>
    <w:rsid w:val="001C2E70"/>
    <w:rsid w:val="001C2F81"/>
    <w:rsid w:val="001C302B"/>
    <w:rsid w:val="001C3C8B"/>
    <w:rsid w:val="001C3F9F"/>
    <w:rsid w:val="001C41F9"/>
    <w:rsid w:val="001C43BB"/>
    <w:rsid w:val="001C454F"/>
    <w:rsid w:val="001C479F"/>
    <w:rsid w:val="001C499B"/>
    <w:rsid w:val="001C4AC0"/>
    <w:rsid w:val="001C4B0F"/>
    <w:rsid w:val="001C4F2F"/>
    <w:rsid w:val="001C5048"/>
    <w:rsid w:val="001C5504"/>
    <w:rsid w:val="001C62B5"/>
    <w:rsid w:val="001C685A"/>
    <w:rsid w:val="001C689C"/>
    <w:rsid w:val="001C6E80"/>
    <w:rsid w:val="001C70C3"/>
    <w:rsid w:val="001C7153"/>
    <w:rsid w:val="001C78B4"/>
    <w:rsid w:val="001C7937"/>
    <w:rsid w:val="001C7BD4"/>
    <w:rsid w:val="001C7CA1"/>
    <w:rsid w:val="001C7E6F"/>
    <w:rsid w:val="001D0368"/>
    <w:rsid w:val="001D09D0"/>
    <w:rsid w:val="001D138C"/>
    <w:rsid w:val="001D14AC"/>
    <w:rsid w:val="001D169E"/>
    <w:rsid w:val="001D19A9"/>
    <w:rsid w:val="001D1AF1"/>
    <w:rsid w:val="001D2208"/>
    <w:rsid w:val="001D25CB"/>
    <w:rsid w:val="001D272E"/>
    <w:rsid w:val="001D285A"/>
    <w:rsid w:val="001D2ABC"/>
    <w:rsid w:val="001D2C3C"/>
    <w:rsid w:val="001D2DA2"/>
    <w:rsid w:val="001D2EE3"/>
    <w:rsid w:val="001D320B"/>
    <w:rsid w:val="001D3318"/>
    <w:rsid w:val="001D371D"/>
    <w:rsid w:val="001D38C2"/>
    <w:rsid w:val="001D3C45"/>
    <w:rsid w:val="001D46DF"/>
    <w:rsid w:val="001D48A4"/>
    <w:rsid w:val="001D49A0"/>
    <w:rsid w:val="001D4F79"/>
    <w:rsid w:val="001D5016"/>
    <w:rsid w:val="001D5139"/>
    <w:rsid w:val="001D5589"/>
    <w:rsid w:val="001D599D"/>
    <w:rsid w:val="001D66F1"/>
    <w:rsid w:val="001D6C22"/>
    <w:rsid w:val="001D701F"/>
    <w:rsid w:val="001D70BF"/>
    <w:rsid w:val="001D7BCD"/>
    <w:rsid w:val="001E00D9"/>
    <w:rsid w:val="001E0311"/>
    <w:rsid w:val="001E04DE"/>
    <w:rsid w:val="001E05B5"/>
    <w:rsid w:val="001E0A22"/>
    <w:rsid w:val="001E0A77"/>
    <w:rsid w:val="001E0F47"/>
    <w:rsid w:val="001E132B"/>
    <w:rsid w:val="001E13C5"/>
    <w:rsid w:val="001E178F"/>
    <w:rsid w:val="001E1874"/>
    <w:rsid w:val="001E18AC"/>
    <w:rsid w:val="001E1926"/>
    <w:rsid w:val="001E1BAA"/>
    <w:rsid w:val="001E24B5"/>
    <w:rsid w:val="001E2729"/>
    <w:rsid w:val="001E27EC"/>
    <w:rsid w:val="001E2AC2"/>
    <w:rsid w:val="001E2E8E"/>
    <w:rsid w:val="001E3187"/>
    <w:rsid w:val="001E35BF"/>
    <w:rsid w:val="001E35D2"/>
    <w:rsid w:val="001E37CF"/>
    <w:rsid w:val="001E48DA"/>
    <w:rsid w:val="001E4B1D"/>
    <w:rsid w:val="001E4DA0"/>
    <w:rsid w:val="001E5479"/>
    <w:rsid w:val="001E55CD"/>
    <w:rsid w:val="001E5737"/>
    <w:rsid w:val="001E5F29"/>
    <w:rsid w:val="001E6802"/>
    <w:rsid w:val="001E6B0E"/>
    <w:rsid w:val="001E6D5D"/>
    <w:rsid w:val="001E6EE1"/>
    <w:rsid w:val="001E747C"/>
    <w:rsid w:val="001E75B9"/>
    <w:rsid w:val="001E7B56"/>
    <w:rsid w:val="001E7E60"/>
    <w:rsid w:val="001F018E"/>
    <w:rsid w:val="001F019F"/>
    <w:rsid w:val="001F07B9"/>
    <w:rsid w:val="001F09C2"/>
    <w:rsid w:val="001F0B04"/>
    <w:rsid w:val="001F0C13"/>
    <w:rsid w:val="001F126D"/>
    <w:rsid w:val="001F157A"/>
    <w:rsid w:val="001F1868"/>
    <w:rsid w:val="001F1A82"/>
    <w:rsid w:val="001F1CC4"/>
    <w:rsid w:val="001F21DD"/>
    <w:rsid w:val="001F2449"/>
    <w:rsid w:val="001F2645"/>
    <w:rsid w:val="001F294E"/>
    <w:rsid w:val="001F2A1C"/>
    <w:rsid w:val="001F2A57"/>
    <w:rsid w:val="001F2DCA"/>
    <w:rsid w:val="001F30EE"/>
    <w:rsid w:val="001F3221"/>
    <w:rsid w:val="001F33A0"/>
    <w:rsid w:val="001F3AE4"/>
    <w:rsid w:val="001F3C0E"/>
    <w:rsid w:val="001F3C4B"/>
    <w:rsid w:val="001F3E2C"/>
    <w:rsid w:val="001F40B3"/>
    <w:rsid w:val="001F4B16"/>
    <w:rsid w:val="001F4C39"/>
    <w:rsid w:val="001F65A3"/>
    <w:rsid w:val="001F6856"/>
    <w:rsid w:val="001F73D9"/>
    <w:rsid w:val="001F7478"/>
    <w:rsid w:val="001F7EDD"/>
    <w:rsid w:val="001F7FCA"/>
    <w:rsid w:val="0020002D"/>
    <w:rsid w:val="00200212"/>
    <w:rsid w:val="002008BE"/>
    <w:rsid w:val="0020092E"/>
    <w:rsid w:val="0020111B"/>
    <w:rsid w:val="0020125A"/>
    <w:rsid w:val="002019C7"/>
    <w:rsid w:val="00201E61"/>
    <w:rsid w:val="00201F2D"/>
    <w:rsid w:val="00201FE8"/>
    <w:rsid w:val="002024FC"/>
    <w:rsid w:val="0020264D"/>
    <w:rsid w:val="002027BD"/>
    <w:rsid w:val="00202936"/>
    <w:rsid w:val="00202AE4"/>
    <w:rsid w:val="002031C1"/>
    <w:rsid w:val="00203830"/>
    <w:rsid w:val="00203C7C"/>
    <w:rsid w:val="00203CB0"/>
    <w:rsid w:val="00203D79"/>
    <w:rsid w:val="00204411"/>
    <w:rsid w:val="00204F44"/>
    <w:rsid w:val="002051D4"/>
    <w:rsid w:val="00205758"/>
    <w:rsid w:val="00205782"/>
    <w:rsid w:val="00205B56"/>
    <w:rsid w:val="00205C40"/>
    <w:rsid w:val="00205D66"/>
    <w:rsid w:val="00205E7F"/>
    <w:rsid w:val="00205EF7"/>
    <w:rsid w:val="0020640C"/>
    <w:rsid w:val="002069B7"/>
    <w:rsid w:val="00206B72"/>
    <w:rsid w:val="00206E10"/>
    <w:rsid w:val="00206E87"/>
    <w:rsid w:val="00206F01"/>
    <w:rsid w:val="00206F81"/>
    <w:rsid w:val="00207016"/>
    <w:rsid w:val="00207034"/>
    <w:rsid w:val="00207622"/>
    <w:rsid w:val="002104A6"/>
    <w:rsid w:val="00210673"/>
    <w:rsid w:val="00210D2D"/>
    <w:rsid w:val="0021164B"/>
    <w:rsid w:val="002116A6"/>
    <w:rsid w:val="0021176B"/>
    <w:rsid w:val="00211A29"/>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6FC"/>
    <w:rsid w:val="00214773"/>
    <w:rsid w:val="00214FEB"/>
    <w:rsid w:val="0021514C"/>
    <w:rsid w:val="00215773"/>
    <w:rsid w:val="00215B62"/>
    <w:rsid w:val="00216014"/>
    <w:rsid w:val="00216207"/>
    <w:rsid w:val="002162ED"/>
    <w:rsid w:val="002168AE"/>
    <w:rsid w:val="00216C14"/>
    <w:rsid w:val="00216E8F"/>
    <w:rsid w:val="00217811"/>
    <w:rsid w:val="00220B91"/>
    <w:rsid w:val="00220E16"/>
    <w:rsid w:val="00220FF5"/>
    <w:rsid w:val="00221055"/>
    <w:rsid w:val="00221421"/>
    <w:rsid w:val="00221450"/>
    <w:rsid w:val="002214C9"/>
    <w:rsid w:val="00221D4E"/>
    <w:rsid w:val="00221EF8"/>
    <w:rsid w:val="00221F4F"/>
    <w:rsid w:val="002224A3"/>
    <w:rsid w:val="002235FF"/>
    <w:rsid w:val="00223A42"/>
    <w:rsid w:val="00224104"/>
    <w:rsid w:val="00224DB1"/>
    <w:rsid w:val="00225079"/>
    <w:rsid w:val="00225113"/>
    <w:rsid w:val="002251B7"/>
    <w:rsid w:val="002252F7"/>
    <w:rsid w:val="0022588B"/>
    <w:rsid w:val="00225E86"/>
    <w:rsid w:val="0022609D"/>
    <w:rsid w:val="0022618F"/>
    <w:rsid w:val="00226386"/>
    <w:rsid w:val="002263E6"/>
    <w:rsid w:val="0022648D"/>
    <w:rsid w:val="002265F9"/>
    <w:rsid w:val="00226B61"/>
    <w:rsid w:val="00226C0B"/>
    <w:rsid w:val="00226CB0"/>
    <w:rsid w:val="0022705E"/>
    <w:rsid w:val="00227508"/>
    <w:rsid w:val="002275A1"/>
    <w:rsid w:val="00227887"/>
    <w:rsid w:val="00227ACC"/>
    <w:rsid w:val="00227B03"/>
    <w:rsid w:val="00227F84"/>
    <w:rsid w:val="0023035E"/>
    <w:rsid w:val="002307B2"/>
    <w:rsid w:val="002308BC"/>
    <w:rsid w:val="002308E1"/>
    <w:rsid w:val="0023099B"/>
    <w:rsid w:val="002309E8"/>
    <w:rsid w:val="00230AC8"/>
    <w:rsid w:val="00230C63"/>
    <w:rsid w:val="002310A7"/>
    <w:rsid w:val="0023116F"/>
    <w:rsid w:val="002315ED"/>
    <w:rsid w:val="00231FDB"/>
    <w:rsid w:val="002325FB"/>
    <w:rsid w:val="00232703"/>
    <w:rsid w:val="00232824"/>
    <w:rsid w:val="0023298F"/>
    <w:rsid w:val="002329B1"/>
    <w:rsid w:val="00232AEC"/>
    <w:rsid w:val="00232D34"/>
    <w:rsid w:val="00232EC1"/>
    <w:rsid w:val="002331FD"/>
    <w:rsid w:val="0023329F"/>
    <w:rsid w:val="00233497"/>
    <w:rsid w:val="0023366B"/>
    <w:rsid w:val="0023372E"/>
    <w:rsid w:val="00233C8B"/>
    <w:rsid w:val="00233CC6"/>
    <w:rsid w:val="00233F8F"/>
    <w:rsid w:val="0023402A"/>
    <w:rsid w:val="00234111"/>
    <w:rsid w:val="00234460"/>
    <w:rsid w:val="002344EC"/>
    <w:rsid w:val="0023468B"/>
    <w:rsid w:val="002346E8"/>
    <w:rsid w:val="00234AC1"/>
    <w:rsid w:val="00234B4B"/>
    <w:rsid w:val="00234D73"/>
    <w:rsid w:val="00235448"/>
    <w:rsid w:val="0023599E"/>
    <w:rsid w:val="00235A3C"/>
    <w:rsid w:val="00235F58"/>
    <w:rsid w:val="00236402"/>
    <w:rsid w:val="002366DD"/>
    <w:rsid w:val="0023677E"/>
    <w:rsid w:val="00237721"/>
    <w:rsid w:val="00237BC1"/>
    <w:rsid w:val="0024010C"/>
    <w:rsid w:val="0024061C"/>
    <w:rsid w:val="002411E8"/>
    <w:rsid w:val="0024189D"/>
    <w:rsid w:val="00241BC8"/>
    <w:rsid w:val="00241D41"/>
    <w:rsid w:val="002425F1"/>
    <w:rsid w:val="0024280E"/>
    <w:rsid w:val="00243224"/>
    <w:rsid w:val="002434A7"/>
    <w:rsid w:val="00244291"/>
    <w:rsid w:val="00244882"/>
    <w:rsid w:val="0024573A"/>
    <w:rsid w:val="0024656F"/>
    <w:rsid w:val="00246851"/>
    <w:rsid w:val="002468AE"/>
    <w:rsid w:val="00246D02"/>
    <w:rsid w:val="00246D9D"/>
    <w:rsid w:val="00246DEE"/>
    <w:rsid w:val="002477E9"/>
    <w:rsid w:val="00247828"/>
    <w:rsid w:val="00247C83"/>
    <w:rsid w:val="002509EE"/>
    <w:rsid w:val="00250D47"/>
    <w:rsid w:val="00251555"/>
    <w:rsid w:val="0025183D"/>
    <w:rsid w:val="00251ACE"/>
    <w:rsid w:val="00251DA2"/>
    <w:rsid w:val="00251FA9"/>
    <w:rsid w:val="00252017"/>
    <w:rsid w:val="00252036"/>
    <w:rsid w:val="00252507"/>
    <w:rsid w:val="002528C1"/>
    <w:rsid w:val="00252B31"/>
    <w:rsid w:val="00252DC2"/>
    <w:rsid w:val="00252F74"/>
    <w:rsid w:val="00253109"/>
    <w:rsid w:val="00253678"/>
    <w:rsid w:val="00253C48"/>
    <w:rsid w:val="002541D0"/>
    <w:rsid w:val="002548B1"/>
    <w:rsid w:val="0025561E"/>
    <w:rsid w:val="002557C7"/>
    <w:rsid w:val="00256013"/>
    <w:rsid w:val="0025646B"/>
    <w:rsid w:val="00256BDA"/>
    <w:rsid w:val="00256E13"/>
    <w:rsid w:val="00257066"/>
    <w:rsid w:val="0025742D"/>
    <w:rsid w:val="002578DF"/>
    <w:rsid w:val="00257A5B"/>
    <w:rsid w:val="00257DD9"/>
    <w:rsid w:val="00260461"/>
    <w:rsid w:val="00260656"/>
    <w:rsid w:val="002606F8"/>
    <w:rsid w:val="00261101"/>
    <w:rsid w:val="0026165B"/>
    <w:rsid w:val="00261743"/>
    <w:rsid w:val="00261C6D"/>
    <w:rsid w:val="00261D4C"/>
    <w:rsid w:val="00261E20"/>
    <w:rsid w:val="00261E3C"/>
    <w:rsid w:val="00262216"/>
    <w:rsid w:val="0026245D"/>
    <w:rsid w:val="00262F5B"/>
    <w:rsid w:val="00262F63"/>
    <w:rsid w:val="00263072"/>
    <w:rsid w:val="0026367C"/>
    <w:rsid w:val="00263773"/>
    <w:rsid w:val="00264078"/>
    <w:rsid w:val="0026444D"/>
    <w:rsid w:val="00264752"/>
    <w:rsid w:val="00264787"/>
    <w:rsid w:val="002650E3"/>
    <w:rsid w:val="00265250"/>
    <w:rsid w:val="00265B1A"/>
    <w:rsid w:val="00265E58"/>
    <w:rsid w:val="002662C7"/>
    <w:rsid w:val="00266603"/>
    <w:rsid w:val="002674BC"/>
    <w:rsid w:val="00267C19"/>
    <w:rsid w:val="00267FCC"/>
    <w:rsid w:val="0027064E"/>
    <w:rsid w:val="0027098C"/>
    <w:rsid w:val="00270A70"/>
    <w:rsid w:val="00270C5C"/>
    <w:rsid w:val="00270F23"/>
    <w:rsid w:val="002715B1"/>
    <w:rsid w:val="002715EC"/>
    <w:rsid w:val="00271861"/>
    <w:rsid w:val="00271934"/>
    <w:rsid w:val="002721B5"/>
    <w:rsid w:val="00272416"/>
    <w:rsid w:val="00272D29"/>
    <w:rsid w:val="00272E37"/>
    <w:rsid w:val="00272F56"/>
    <w:rsid w:val="00273C7F"/>
    <w:rsid w:val="00273DE8"/>
    <w:rsid w:val="00273E61"/>
    <w:rsid w:val="002741A6"/>
    <w:rsid w:val="00274494"/>
    <w:rsid w:val="00274B6A"/>
    <w:rsid w:val="002756F8"/>
    <w:rsid w:val="002759C5"/>
    <w:rsid w:val="00275D78"/>
    <w:rsid w:val="00275E59"/>
    <w:rsid w:val="0027645C"/>
    <w:rsid w:val="002765F4"/>
    <w:rsid w:val="002769EA"/>
    <w:rsid w:val="00276BA1"/>
    <w:rsid w:val="00276C1E"/>
    <w:rsid w:val="00276EA0"/>
    <w:rsid w:val="00276F80"/>
    <w:rsid w:val="00277B3D"/>
    <w:rsid w:val="002802DC"/>
    <w:rsid w:val="00280706"/>
    <w:rsid w:val="00280F8D"/>
    <w:rsid w:val="0028149C"/>
    <w:rsid w:val="00281606"/>
    <w:rsid w:val="0028194C"/>
    <w:rsid w:val="00281E5D"/>
    <w:rsid w:val="00281EC3"/>
    <w:rsid w:val="00282592"/>
    <w:rsid w:val="00283084"/>
    <w:rsid w:val="00283251"/>
    <w:rsid w:val="002833CC"/>
    <w:rsid w:val="00283421"/>
    <w:rsid w:val="00283D22"/>
    <w:rsid w:val="0028412B"/>
    <w:rsid w:val="0028422F"/>
    <w:rsid w:val="0028447A"/>
    <w:rsid w:val="00284502"/>
    <w:rsid w:val="00284C17"/>
    <w:rsid w:val="00284EBB"/>
    <w:rsid w:val="00284F64"/>
    <w:rsid w:val="002851FB"/>
    <w:rsid w:val="0028552E"/>
    <w:rsid w:val="00285931"/>
    <w:rsid w:val="00286239"/>
    <w:rsid w:val="00286461"/>
    <w:rsid w:val="0028663A"/>
    <w:rsid w:val="00286677"/>
    <w:rsid w:val="00286B0E"/>
    <w:rsid w:val="00286B4B"/>
    <w:rsid w:val="00286BD1"/>
    <w:rsid w:val="00287088"/>
    <w:rsid w:val="0028710A"/>
    <w:rsid w:val="00287283"/>
    <w:rsid w:val="0028732F"/>
    <w:rsid w:val="00287590"/>
    <w:rsid w:val="00287BFE"/>
    <w:rsid w:val="00287E08"/>
    <w:rsid w:val="00287F30"/>
    <w:rsid w:val="00287FE6"/>
    <w:rsid w:val="00290222"/>
    <w:rsid w:val="0029079D"/>
    <w:rsid w:val="00290C72"/>
    <w:rsid w:val="00290CE2"/>
    <w:rsid w:val="002912D5"/>
    <w:rsid w:val="002913B9"/>
    <w:rsid w:val="002913F5"/>
    <w:rsid w:val="00291524"/>
    <w:rsid w:val="002917E3"/>
    <w:rsid w:val="002919AB"/>
    <w:rsid w:val="00291A0A"/>
    <w:rsid w:val="00291BF2"/>
    <w:rsid w:val="00291D71"/>
    <w:rsid w:val="00292313"/>
    <w:rsid w:val="0029247B"/>
    <w:rsid w:val="00292614"/>
    <w:rsid w:val="00292936"/>
    <w:rsid w:val="00292C86"/>
    <w:rsid w:val="002930F5"/>
    <w:rsid w:val="00293C3E"/>
    <w:rsid w:val="00293F49"/>
    <w:rsid w:val="0029439C"/>
    <w:rsid w:val="0029493A"/>
    <w:rsid w:val="00294A4E"/>
    <w:rsid w:val="00294D6F"/>
    <w:rsid w:val="00295279"/>
    <w:rsid w:val="0029603B"/>
    <w:rsid w:val="0029641D"/>
    <w:rsid w:val="00296675"/>
    <w:rsid w:val="002967CF"/>
    <w:rsid w:val="00296A9E"/>
    <w:rsid w:val="00296C4C"/>
    <w:rsid w:val="00296E62"/>
    <w:rsid w:val="002972DF"/>
    <w:rsid w:val="0029765E"/>
    <w:rsid w:val="002A0633"/>
    <w:rsid w:val="002A0826"/>
    <w:rsid w:val="002A0DD3"/>
    <w:rsid w:val="002A0FC3"/>
    <w:rsid w:val="002A12F1"/>
    <w:rsid w:val="002A1346"/>
    <w:rsid w:val="002A1D39"/>
    <w:rsid w:val="002A1D74"/>
    <w:rsid w:val="002A1F07"/>
    <w:rsid w:val="002A2043"/>
    <w:rsid w:val="002A25CB"/>
    <w:rsid w:val="002A2BFE"/>
    <w:rsid w:val="002A2C89"/>
    <w:rsid w:val="002A2D73"/>
    <w:rsid w:val="002A319B"/>
    <w:rsid w:val="002A339F"/>
    <w:rsid w:val="002A395B"/>
    <w:rsid w:val="002A431A"/>
    <w:rsid w:val="002A432B"/>
    <w:rsid w:val="002A4B7E"/>
    <w:rsid w:val="002A4BB1"/>
    <w:rsid w:val="002A4C04"/>
    <w:rsid w:val="002A4F95"/>
    <w:rsid w:val="002A519C"/>
    <w:rsid w:val="002A5206"/>
    <w:rsid w:val="002A5403"/>
    <w:rsid w:val="002A56DA"/>
    <w:rsid w:val="002A571E"/>
    <w:rsid w:val="002A591A"/>
    <w:rsid w:val="002A59FD"/>
    <w:rsid w:val="002A5DA0"/>
    <w:rsid w:val="002A65FE"/>
    <w:rsid w:val="002A6669"/>
    <w:rsid w:val="002A69BC"/>
    <w:rsid w:val="002A69C8"/>
    <w:rsid w:val="002A6DDE"/>
    <w:rsid w:val="002A6ED8"/>
    <w:rsid w:val="002A7272"/>
    <w:rsid w:val="002A7556"/>
    <w:rsid w:val="002A78E4"/>
    <w:rsid w:val="002A7E8B"/>
    <w:rsid w:val="002B06BA"/>
    <w:rsid w:val="002B0F56"/>
    <w:rsid w:val="002B13CB"/>
    <w:rsid w:val="002B16E0"/>
    <w:rsid w:val="002B1A2F"/>
    <w:rsid w:val="002B1B05"/>
    <w:rsid w:val="002B1D72"/>
    <w:rsid w:val="002B1E91"/>
    <w:rsid w:val="002B1EF1"/>
    <w:rsid w:val="002B22EF"/>
    <w:rsid w:val="002B278A"/>
    <w:rsid w:val="002B3111"/>
    <w:rsid w:val="002B32FC"/>
    <w:rsid w:val="002B3BCE"/>
    <w:rsid w:val="002B3C72"/>
    <w:rsid w:val="002B3E02"/>
    <w:rsid w:val="002B407B"/>
    <w:rsid w:val="002B417F"/>
    <w:rsid w:val="002B468E"/>
    <w:rsid w:val="002B4AAD"/>
    <w:rsid w:val="002B4B53"/>
    <w:rsid w:val="002B4DA6"/>
    <w:rsid w:val="002B4E79"/>
    <w:rsid w:val="002B4F0D"/>
    <w:rsid w:val="002B5024"/>
    <w:rsid w:val="002B525E"/>
    <w:rsid w:val="002B5898"/>
    <w:rsid w:val="002B59CA"/>
    <w:rsid w:val="002B5BA7"/>
    <w:rsid w:val="002B5FB0"/>
    <w:rsid w:val="002B626A"/>
    <w:rsid w:val="002B69F7"/>
    <w:rsid w:val="002B6BE2"/>
    <w:rsid w:val="002B709D"/>
    <w:rsid w:val="002B70F6"/>
    <w:rsid w:val="002B7189"/>
    <w:rsid w:val="002B7900"/>
    <w:rsid w:val="002B7948"/>
    <w:rsid w:val="002B7E72"/>
    <w:rsid w:val="002C0060"/>
    <w:rsid w:val="002C0078"/>
    <w:rsid w:val="002C0290"/>
    <w:rsid w:val="002C0B24"/>
    <w:rsid w:val="002C0B97"/>
    <w:rsid w:val="002C0D04"/>
    <w:rsid w:val="002C10F7"/>
    <w:rsid w:val="002C1218"/>
    <w:rsid w:val="002C134A"/>
    <w:rsid w:val="002C1409"/>
    <w:rsid w:val="002C1762"/>
    <w:rsid w:val="002C18B4"/>
    <w:rsid w:val="002C1E79"/>
    <w:rsid w:val="002C1E98"/>
    <w:rsid w:val="002C1E9C"/>
    <w:rsid w:val="002C2270"/>
    <w:rsid w:val="002C22E5"/>
    <w:rsid w:val="002C2445"/>
    <w:rsid w:val="002C2532"/>
    <w:rsid w:val="002C2664"/>
    <w:rsid w:val="002C2A95"/>
    <w:rsid w:val="002C2E51"/>
    <w:rsid w:val="002C2F40"/>
    <w:rsid w:val="002C2F4A"/>
    <w:rsid w:val="002C30A7"/>
    <w:rsid w:val="002C3DB9"/>
    <w:rsid w:val="002C431F"/>
    <w:rsid w:val="002C4C80"/>
    <w:rsid w:val="002C5202"/>
    <w:rsid w:val="002C522F"/>
    <w:rsid w:val="002C619E"/>
    <w:rsid w:val="002C6236"/>
    <w:rsid w:val="002C62A6"/>
    <w:rsid w:val="002C63A1"/>
    <w:rsid w:val="002C6444"/>
    <w:rsid w:val="002C6592"/>
    <w:rsid w:val="002C6677"/>
    <w:rsid w:val="002C6BA0"/>
    <w:rsid w:val="002C6F73"/>
    <w:rsid w:val="002C70A1"/>
    <w:rsid w:val="002C7C1A"/>
    <w:rsid w:val="002C7E63"/>
    <w:rsid w:val="002D0E5F"/>
    <w:rsid w:val="002D11A3"/>
    <w:rsid w:val="002D12C4"/>
    <w:rsid w:val="002D16DB"/>
    <w:rsid w:val="002D18FC"/>
    <w:rsid w:val="002D1953"/>
    <w:rsid w:val="002D19B4"/>
    <w:rsid w:val="002D20A7"/>
    <w:rsid w:val="002D20EC"/>
    <w:rsid w:val="002D21E4"/>
    <w:rsid w:val="002D22A0"/>
    <w:rsid w:val="002D2B57"/>
    <w:rsid w:val="002D2EB3"/>
    <w:rsid w:val="002D2F09"/>
    <w:rsid w:val="002D33D6"/>
    <w:rsid w:val="002D34BC"/>
    <w:rsid w:val="002D35D0"/>
    <w:rsid w:val="002D3A99"/>
    <w:rsid w:val="002D3F35"/>
    <w:rsid w:val="002D41B3"/>
    <w:rsid w:val="002D4544"/>
    <w:rsid w:val="002D4703"/>
    <w:rsid w:val="002D535D"/>
    <w:rsid w:val="002D548B"/>
    <w:rsid w:val="002D58E5"/>
    <w:rsid w:val="002D5F47"/>
    <w:rsid w:val="002D60FB"/>
    <w:rsid w:val="002D62EA"/>
    <w:rsid w:val="002D6996"/>
    <w:rsid w:val="002D6AB5"/>
    <w:rsid w:val="002D6F57"/>
    <w:rsid w:val="002D7D47"/>
    <w:rsid w:val="002E014B"/>
    <w:rsid w:val="002E0263"/>
    <w:rsid w:val="002E039E"/>
    <w:rsid w:val="002E06C3"/>
    <w:rsid w:val="002E0B89"/>
    <w:rsid w:val="002E0B8F"/>
    <w:rsid w:val="002E0C25"/>
    <w:rsid w:val="002E0FFF"/>
    <w:rsid w:val="002E116E"/>
    <w:rsid w:val="002E149C"/>
    <w:rsid w:val="002E1AA5"/>
    <w:rsid w:val="002E1E43"/>
    <w:rsid w:val="002E2157"/>
    <w:rsid w:val="002E26B3"/>
    <w:rsid w:val="002E2BC6"/>
    <w:rsid w:val="002E2D95"/>
    <w:rsid w:val="002E31A4"/>
    <w:rsid w:val="002E33AB"/>
    <w:rsid w:val="002E356C"/>
    <w:rsid w:val="002E3E5C"/>
    <w:rsid w:val="002E4172"/>
    <w:rsid w:val="002E455D"/>
    <w:rsid w:val="002E45C6"/>
    <w:rsid w:val="002E4711"/>
    <w:rsid w:val="002E49AF"/>
    <w:rsid w:val="002E652E"/>
    <w:rsid w:val="002E6559"/>
    <w:rsid w:val="002E685A"/>
    <w:rsid w:val="002E6ABC"/>
    <w:rsid w:val="002E72B2"/>
    <w:rsid w:val="002E75A6"/>
    <w:rsid w:val="002E75F5"/>
    <w:rsid w:val="002F00FF"/>
    <w:rsid w:val="002F01A7"/>
    <w:rsid w:val="002F03C5"/>
    <w:rsid w:val="002F0CC6"/>
    <w:rsid w:val="002F0D66"/>
    <w:rsid w:val="002F0FF8"/>
    <w:rsid w:val="002F11F3"/>
    <w:rsid w:val="002F148F"/>
    <w:rsid w:val="002F1911"/>
    <w:rsid w:val="002F1D8C"/>
    <w:rsid w:val="002F1EE5"/>
    <w:rsid w:val="002F2CDC"/>
    <w:rsid w:val="002F2D68"/>
    <w:rsid w:val="002F3582"/>
    <w:rsid w:val="002F391B"/>
    <w:rsid w:val="002F3B86"/>
    <w:rsid w:val="002F3C64"/>
    <w:rsid w:val="002F3F2F"/>
    <w:rsid w:val="002F43F5"/>
    <w:rsid w:val="002F460A"/>
    <w:rsid w:val="002F46E1"/>
    <w:rsid w:val="002F470B"/>
    <w:rsid w:val="002F4D6E"/>
    <w:rsid w:val="002F4D7C"/>
    <w:rsid w:val="002F50BA"/>
    <w:rsid w:val="002F52A7"/>
    <w:rsid w:val="002F540A"/>
    <w:rsid w:val="002F5C0F"/>
    <w:rsid w:val="002F6316"/>
    <w:rsid w:val="002F651C"/>
    <w:rsid w:val="002F660C"/>
    <w:rsid w:val="002F6932"/>
    <w:rsid w:val="002F6A62"/>
    <w:rsid w:val="002F6C84"/>
    <w:rsid w:val="002F6FE1"/>
    <w:rsid w:val="002F7171"/>
    <w:rsid w:val="002F79F4"/>
    <w:rsid w:val="002F7B8F"/>
    <w:rsid w:val="002F7FCB"/>
    <w:rsid w:val="0030063B"/>
    <w:rsid w:val="003006A0"/>
    <w:rsid w:val="00300742"/>
    <w:rsid w:val="003007B5"/>
    <w:rsid w:val="0030081F"/>
    <w:rsid w:val="00300AA0"/>
    <w:rsid w:val="00300AE0"/>
    <w:rsid w:val="0030137B"/>
    <w:rsid w:val="0030172B"/>
    <w:rsid w:val="00301798"/>
    <w:rsid w:val="00301897"/>
    <w:rsid w:val="00301B2D"/>
    <w:rsid w:val="00301E85"/>
    <w:rsid w:val="00302084"/>
    <w:rsid w:val="003021E4"/>
    <w:rsid w:val="00302264"/>
    <w:rsid w:val="003023FD"/>
    <w:rsid w:val="00302635"/>
    <w:rsid w:val="00302826"/>
    <w:rsid w:val="00302CD5"/>
    <w:rsid w:val="00302EA9"/>
    <w:rsid w:val="00302FFC"/>
    <w:rsid w:val="00303552"/>
    <w:rsid w:val="003037B8"/>
    <w:rsid w:val="0030383E"/>
    <w:rsid w:val="003038AA"/>
    <w:rsid w:val="00303ADC"/>
    <w:rsid w:val="00303AFA"/>
    <w:rsid w:val="00303B82"/>
    <w:rsid w:val="00304161"/>
    <w:rsid w:val="00304678"/>
    <w:rsid w:val="00304D95"/>
    <w:rsid w:val="00304E78"/>
    <w:rsid w:val="003053E8"/>
    <w:rsid w:val="00305763"/>
    <w:rsid w:val="00305947"/>
    <w:rsid w:val="00306732"/>
    <w:rsid w:val="00306A0B"/>
    <w:rsid w:val="00306FC9"/>
    <w:rsid w:val="00307010"/>
    <w:rsid w:val="0030701D"/>
    <w:rsid w:val="003070FA"/>
    <w:rsid w:val="00307186"/>
    <w:rsid w:val="003077A5"/>
    <w:rsid w:val="00307F9B"/>
    <w:rsid w:val="00310188"/>
    <w:rsid w:val="003103BE"/>
    <w:rsid w:val="00310409"/>
    <w:rsid w:val="00310982"/>
    <w:rsid w:val="00310DF3"/>
    <w:rsid w:val="00310F45"/>
    <w:rsid w:val="00311460"/>
    <w:rsid w:val="00311683"/>
    <w:rsid w:val="00311E4A"/>
    <w:rsid w:val="003121A6"/>
    <w:rsid w:val="00312777"/>
    <w:rsid w:val="003127D5"/>
    <w:rsid w:val="00312878"/>
    <w:rsid w:val="00312B67"/>
    <w:rsid w:val="00312DFD"/>
    <w:rsid w:val="00313062"/>
    <w:rsid w:val="003131DA"/>
    <w:rsid w:val="00313290"/>
    <w:rsid w:val="003132D1"/>
    <w:rsid w:val="00313634"/>
    <w:rsid w:val="00313783"/>
    <w:rsid w:val="00313B09"/>
    <w:rsid w:val="00313C71"/>
    <w:rsid w:val="00313C7C"/>
    <w:rsid w:val="00313D44"/>
    <w:rsid w:val="00314563"/>
    <w:rsid w:val="0031487C"/>
    <w:rsid w:val="003148A8"/>
    <w:rsid w:val="003148D6"/>
    <w:rsid w:val="00314B9F"/>
    <w:rsid w:val="00314BF3"/>
    <w:rsid w:val="00314C6B"/>
    <w:rsid w:val="00314C8A"/>
    <w:rsid w:val="003155D2"/>
    <w:rsid w:val="003155D5"/>
    <w:rsid w:val="0031567F"/>
    <w:rsid w:val="00315A8B"/>
    <w:rsid w:val="00315F32"/>
    <w:rsid w:val="0031643E"/>
    <w:rsid w:val="003169F7"/>
    <w:rsid w:val="00316E30"/>
    <w:rsid w:val="003171D9"/>
    <w:rsid w:val="003174A2"/>
    <w:rsid w:val="003177F2"/>
    <w:rsid w:val="00317C18"/>
    <w:rsid w:val="00317DE3"/>
    <w:rsid w:val="00317E09"/>
    <w:rsid w:val="00317EFF"/>
    <w:rsid w:val="00320048"/>
    <w:rsid w:val="00320566"/>
    <w:rsid w:val="00320993"/>
    <w:rsid w:val="00320996"/>
    <w:rsid w:val="00320DBB"/>
    <w:rsid w:val="003211F1"/>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376"/>
    <w:rsid w:val="0032458F"/>
    <w:rsid w:val="003245AA"/>
    <w:rsid w:val="00324AF7"/>
    <w:rsid w:val="0032560A"/>
    <w:rsid w:val="003259A3"/>
    <w:rsid w:val="00325A7A"/>
    <w:rsid w:val="00325ABC"/>
    <w:rsid w:val="00325DDA"/>
    <w:rsid w:val="003266F4"/>
    <w:rsid w:val="0032670D"/>
    <w:rsid w:val="0032690D"/>
    <w:rsid w:val="00326ED8"/>
    <w:rsid w:val="00326F1D"/>
    <w:rsid w:val="00327D35"/>
    <w:rsid w:val="00330092"/>
    <w:rsid w:val="00330385"/>
    <w:rsid w:val="003308AC"/>
    <w:rsid w:val="00330B40"/>
    <w:rsid w:val="00330B78"/>
    <w:rsid w:val="003311C4"/>
    <w:rsid w:val="0033180A"/>
    <w:rsid w:val="0033185B"/>
    <w:rsid w:val="00331FBE"/>
    <w:rsid w:val="0033253F"/>
    <w:rsid w:val="003327A4"/>
    <w:rsid w:val="0033295D"/>
    <w:rsid w:val="0033296A"/>
    <w:rsid w:val="003329F7"/>
    <w:rsid w:val="00332DFF"/>
    <w:rsid w:val="00332E65"/>
    <w:rsid w:val="00333128"/>
    <w:rsid w:val="00333223"/>
    <w:rsid w:val="00334576"/>
    <w:rsid w:val="003346CE"/>
    <w:rsid w:val="00334DF1"/>
    <w:rsid w:val="0033515F"/>
    <w:rsid w:val="00335467"/>
    <w:rsid w:val="00335474"/>
    <w:rsid w:val="0033557E"/>
    <w:rsid w:val="003356C8"/>
    <w:rsid w:val="00335AFA"/>
    <w:rsid w:val="003367B9"/>
    <w:rsid w:val="00337797"/>
    <w:rsid w:val="003377BE"/>
    <w:rsid w:val="003405A0"/>
    <w:rsid w:val="00340878"/>
    <w:rsid w:val="00340B7E"/>
    <w:rsid w:val="00340BFC"/>
    <w:rsid w:val="00340D15"/>
    <w:rsid w:val="00340D58"/>
    <w:rsid w:val="00341011"/>
    <w:rsid w:val="0034111B"/>
    <w:rsid w:val="003411EB"/>
    <w:rsid w:val="00341440"/>
    <w:rsid w:val="003414D2"/>
    <w:rsid w:val="003416BB"/>
    <w:rsid w:val="003417AD"/>
    <w:rsid w:val="00341A8C"/>
    <w:rsid w:val="003422F0"/>
    <w:rsid w:val="0034257E"/>
    <w:rsid w:val="00342877"/>
    <w:rsid w:val="00342895"/>
    <w:rsid w:val="00342F13"/>
    <w:rsid w:val="0034333F"/>
    <w:rsid w:val="00343DB9"/>
    <w:rsid w:val="00344502"/>
    <w:rsid w:val="0034538F"/>
    <w:rsid w:val="00345625"/>
    <w:rsid w:val="00345754"/>
    <w:rsid w:val="003459BC"/>
    <w:rsid w:val="00345A10"/>
    <w:rsid w:val="00345B71"/>
    <w:rsid w:val="003465B1"/>
    <w:rsid w:val="0034689D"/>
    <w:rsid w:val="003469F1"/>
    <w:rsid w:val="00346A8C"/>
    <w:rsid w:val="00346C96"/>
    <w:rsid w:val="00346F98"/>
    <w:rsid w:val="00347009"/>
    <w:rsid w:val="00347992"/>
    <w:rsid w:val="00347A62"/>
    <w:rsid w:val="00347D0F"/>
    <w:rsid w:val="00347E52"/>
    <w:rsid w:val="003501F6"/>
    <w:rsid w:val="00350E74"/>
    <w:rsid w:val="00351965"/>
    <w:rsid w:val="00351D3A"/>
    <w:rsid w:val="00352335"/>
    <w:rsid w:val="00352505"/>
    <w:rsid w:val="003528AE"/>
    <w:rsid w:val="00352904"/>
    <w:rsid w:val="00352A62"/>
    <w:rsid w:val="00352B17"/>
    <w:rsid w:val="0035309B"/>
    <w:rsid w:val="0035403B"/>
    <w:rsid w:val="0035452D"/>
    <w:rsid w:val="00354616"/>
    <w:rsid w:val="00354A12"/>
    <w:rsid w:val="00354FD7"/>
    <w:rsid w:val="00355116"/>
    <w:rsid w:val="00355379"/>
    <w:rsid w:val="003558F1"/>
    <w:rsid w:val="00355AC5"/>
    <w:rsid w:val="0035613B"/>
    <w:rsid w:val="003561CB"/>
    <w:rsid w:val="00356253"/>
    <w:rsid w:val="00356756"/>
    <w:rsid w:val="003567C2"/>
    <w:rsid w:val="00356AA4"/>
    <w:rsid w:val="003571FB"/>
    <w:rsid w:val="0035750A"/>
    <w:rsid w:val="0035764B"/>
    <w:rsid w:val="00357680"/>
    <w:rsid w:val="003576F7"/>
    <w:rsid w:val="00357982"/>
    <w:rsid w:val="00357D33"/>
    <w:rsid w:val="0036059C"/>
    <w:rsid w:val="003606A5"/>
    <w:rsid w:val="003607B3"/>
    <w:rsid w:val="003607C5"/>
    <w:rsid w:val="00360AD9"/>
    <w:rsid w:val="00360B7C"/>
    <w:rsid w:val="00360CF1"/>
    <w:rsid w:val="00360DA1"/>
    <w:rsid w:val="00360DAA"/>
    <w:rsid w:val="003611C4"/>
    <w:rsid w:val="003614B0"/>
    <w:rsid w:val="003617B8"/>
    <w:rsid w:val="003617B9"/>
    <w:rsid w:val="00361E66"/>
    <w:rsid w:val="00362919"/>
    <w:rsid w:val="00362B31"/>
    <w:rsid w:val="00362C4B"/>
    <w:rsid w:val="00362D1B"/>
    <w:rsid w:val="00363169"/>
    <w:rsid w:val="003634EA"/>
    <w:rsid w:val="00363647"/>
    <w:rsid w:val="00363A15"/>
    <w:rsid w:val="00363CDC"/>
    <w:rsid w:val="00363ECF"/>
    <w:rsid w:val="003646FB"/>
    <w:rsid w:val="00364B2A"/>
    <w:rsid w:val="00364C5E"/>
    <w:rsid w:val="003652E4"/>
    <w:rsid w:val="00365367"/>
    <w:rsid w:val="00365560"/>
    <w:rsid w:val="00365701"/>
    <w:rsid w:val="0036573A"/>
    <w:rsid w:val="00365E23"/>
    <w:rsid w:val="0036635B"/>
    <w:rsid w:val="0036668C"/>
    <w:rsid w:val="003669A6"/>
    <w:rsid w:val="00366BFF"/>
    <w:rsid w:val="00366CE5"/>
    <w:rsid w:val="00366EFF"/>
    <w:rsid w:val="00367382"/>
    <w:rsid w:val="0036747E"/>
    <w:rsid w:val="003701AC"/>
    <w:rsid w:val="00370645"/>
    <w:rsid w:val="00370B30"/>
    <w:rsid w:val="00370CBF"/>
    <w:rsid w:val="00371090"/>
    <w:rsid w:val="003716BA"/>
    <w:rsid w:val="00371A5B"/>
    <w:rsid w:val="003723F9"/>
    <w:rsid w:val="003725BF"/>
    <w:rsid w:val="00372773"/>
    <w:rsid w:val="003728D7"/>
    <w:rsid w:val="003728F1"/>
    <w:rsid w:val="00372FC4"/>
    <w:rsid w:val="0037312C"/>
    <w:rsid w:val="003731C3"/>
    <w:rsid w:val="00373BC0"/>
    <w:rsid w:val="00373F94"/>
    <w:rsid w:val="00374200"/>
    <w:rsid w:val="00374242"/>
    <w:rsid w:val="003742E9"/>
    <w:rsid w:val="00374549"/>
    <w:rsid w:val="00374761"/>
    <w:rsid w:val="0037484D"/>
    <w:rsid w:val="00374C13"/>
    <w:rsid w:val="003750C2"/>
    <w:rsid w:val="003756A8"/>
    <w:rsid w:val="0037647F"/>
    <w:rsid w:val="00376809"/>
    <w:rsid w:val="00376B6A"/>
    <w:rsid w:val="0037705C"/>
    <w:rsid w:val="0037744F"/>
    <w:rsid w:val="003777E2"/>
    <w:rsid w:val="00377A00"/>
    <w:rsid w:val="00377E05"/>
    <w:rsid w:val="0038054D"/>
    <w:rsid w:val="00380981"/>
    <w:rsid w:val="00381046"/>
    <w:rsid w:val="00381260"/>
    <w:rsid w:val="00381654"/>
    <w:rsid w:val="00381DCA"/>
    <w:rsid w:val="00381F15"/>
    <w:rsid w:val="0038207B"/>
    <w:rsid w:val="003821E7"/>
    <w:rsid w:val="00382326"/>
    <w:rsid w:val="003824DE"/>
    <w:rsid w:val="0038251E"/>
    <w:rsid w:val="00382526"/>
    <w:rsid w:val="0038258C"/>
    <w:rsid w:val="00382636"/>
    <w:rsid w:val="00382BBA"/>
    <w:rsid w:val="00382F70"/>
    <w:rsid w:val="00382F73"/>
    <w:rsid w:val="003831BC"/>
    <w:rsid w:val="003832AD"/>
    <w:rsid w:val="00383731"/>
    <w:rsid w:val="003837CD"/>
    <w:rsid w:val="00383846"/>
    <w:rsid w:val="0038391C"/>
    <w:rsid w:val="00383BA8"/>
    <w:rsid w:val="0038461D"/>
    <w:rsid w:val="00384693"/>
    <w:rsid w:val="0038480A"/>
    <w:rsid w:val="00384AB5"/>
    <w:rsid w:val="00384C46"/>
    <w:rsid w:val="00384C92"/>
    <w:rsid w:val="00384D9B"/>
    <w:rsid w:val="00384DD8"/>
    <w:rsid w:val="00384F61"/>
    <w:rsid w:val="003852C5"/>
    <w:rsid w:val="00385467"/>
    <w:rsid w:val="0038555F"/>
    <w:rsid w:val="0038567B"/>
    <w:rsid w:val="00385912"/>
    <w:rsid w:val="00385979"/>
    <w:rsid w:val="00385D3D"/>
    <w:rsid w:val="003861D5"/>
    <w:rsid w:val="00386D50"/>
    <w:rsid w:val="00387141"/>
    <w:rsid w:val="00387EAE"/>
    <w:rsid w:val="00387EC3"/>
    <w:rsid w:val="003900E9"/>
    <w:rsid w:val="0039064C"/>
    <w:rsid w:val="00390685"/>
    <w:rsid w:val="0039072B"/>
    <w:rsid w:val="0039114E"/>
    <w:rsid w:val="00391591"/>
    <w:rsid w:val="00391716"/>
    <w:rsid w:val="0039191D"/>
    <w:rsid w:val="00391ABF"/>
    <w:rsid w:val="00391E30"/>
    <w:rsid w:val="00391E36"/>
    <w:rsid w:val="00392145"/>
    <w:rsid w:val="0039226A"/>
    <w:rsid w:val="003922C1"/>
    <w:rsid w:val="003924E4"/>
    <w:rsid w:val="0039291E"/>
    <w:rsid w:val="00392944"/>
    <w:rsid w:val="00392C57"/>
    <w:rsid w:val="003936DF"/>
    <w:rsid w:val="00393835"/>
    <w:rsid w:val="00393895"/>
    <w:rsid w:val="00393C62"/>
    <w:rsid w:val="00393CE6"/>
    <w:rsid w:val="00393EDF"/>
    <w:rsid w:val="00394133"/>
    <w:rsid w:val="00394211"/>
    <w:rsid w:val="0039436F"/>
    <w:rsid w:val="0039438A"/>
    <w:rsid w:val="00394791"/>
    <w:rsid w:val="003947BF"/>
    <w:rsid w:val="00395229"/>
    <w:rsid w:val="00395286"/>
    <w:rsid w:val="00395F99"/>
    <w:rsid w:val="00396437"/>
    <w:rsid w:val="0039687E"/>
    <w:rsid w:val="00396A34"/>
    <w:rsid w:val="00396DC3"/>
    <w:rsid w:val="0039769A"/>
    <w:rsid w:val="003A0277"/>
    <w:rsid w:val="003A0316"/>
    <w:rsid w:val="003A044F"/>
    <w:rsid w:val="003A063D"/>
    <w:rsid w:val="003A063F"/>
    <w:rsid w:val="003A090B"/>
    <w:rsid w:val="003A0E93"/>
    <w:rsid w:val="003A12D7"/>
    <w:rsid w:val="003A130A"/>
    <w:rsid w:val="003A13DE"/>
    <w:rsid w:val="003A17C3"/>
    <w:rsid w:val="003A219B"/>
    <w:rsid w:val="003A21F8"/>
    <w:rsid w:val="003A2243"/>
    <w:rsid w:val="003A24D1"/>
    <w:rsid w:val="003A25DF"/>
    <w:rsid w:val="003A284B"/>
    <w:rsid w:val="003A293A"/>
    <w:rsid w:val="003A2A56"/>
    <w:rsid w:val="003A2C3A"/>
    <w:rsid w:val="003A2D67"/>
    <w:rsid w:val="003A3642"/>
    <w:rsid w:val="003A36CE"/>
    <w:rsid w:val="003A3A8B"/>
    <w:rsid w:val="003A444D"/>
    <w:rsid w:val="003A46E9"/>
    <w:rsid w:val="003A472D"/>
    <w:rsid w:val="003A4F03"/>
    <w:rsid w:val="003A4FFA"/>
    <w:rsid w:val="003A5101"/>
    <w:rsid w:val="003A510B"/>
    <w:rsid w:val="003A53D3"/>
    <w:rsid w:val="003A550E"/>
    <w:rsid w:val="003A58DC"/>
    <w:rsid w:val="003A5C62"/>
    <w:rsid w:val="003A5CEA"/>
    <w:rsid w:val="003A5D6F"/>
    <w:rsid w:val="003A5D88"/>
    <w:rsid w:val="003A6318"/>
    <w:rsid w:val="003A63DB"/>
    <w:rsid w:val="003A684C"/>
    <w:rsid w:val="003A6A30"/>
    <w:rsid w:val="003A6A5D"/>
    <w:rsid w:val="003A6E45"/>
    <w:rsid w:val="003A6EBC"/>
    <w:rsid w:val="003A77A6"/>
    <w:rsid w:val="003A7D3E"/>
    <w:rsid w:val="003B01FF"/>
    <w:rsid w:val="003B070D"/>
    <w:rsid w:val="003B0B3A"/>
    <w:rsid w:val="003B0DB6"/>
    <w:rsid w:val="003B0E84"/>
    <w:rsid w:val="003B10A8"/>
    <w:rsid w:val="003B1111"/>
    <w:rsid w:val="003B1280"/>
    <w:rsid w:val="003B1636"/>
    <w:rsid w:val="003B1814"/>
    <w:rsid w:val="003B197A"/>
    <w:rsid w:val="003B2537"/>
    <w:rsid w:val="003B3072"/>
    <w:rsid w:val="003B3B8E"/>
    <w:rsid w:val="003B41FC"/>
    <w:rsid w:val="003B45C0"/>
    <w:rsid w:val="003B4634"/>
    <w:rsid w:val="003B4DB9"/>
    <w:rsid w:val="003B51ED"/>
    <w:rsid w:val="003B530D"/>
    <w:rsid w:val="003B5958"/>
    <w:rsid w:val="003B61EE"/>
    <w:rsid w:val="003B66E2"/>
    <w:rsid w:val="003B6FEC"/>
    <w:rsid w:val="003B70FD"/>
    <w:rsid w:val="003B74F1"/>
    <w:rsid w:val="003B769E"/>
    <w:rsid w:val="003B7C0A"/>
    <w:rsid w:val="003C0190"/>
    <w:rsid w:val="003C021F"/>
    <w:rsid w:val="003C02A0"/>
    <w:rsid w:val="003C048B"/>
    <w:rsid w:val="003C0C33"/>
    <w:rsid w:val="003C0E9A"/>
    <w:rsid w:val="003C0FB8"/>
    <w:rsid w:val="003C105F"/>
    <w:rsid w:val="003C12B8"/>
    <w:rsid w:val="003C1304"/>
    <w:rsid w:val="003C2DBF"/>
    <w:rsid w:val="003C2F67"/>
    <w:rsid w:val="003C30BF"/>
    <w:rsid w:val="003C33A6"/>
    <w:rsid w:val="003C37A3"/>
    <w:rsid w:val="003C397D"/>
    <w:rsid w:val="003C403D"/>
    <w:rsid w:val="003C41B5"/>
    <w:rsid w:val="003C4BBF"/>
    <w:rsid w:val="003C4C2D"/>
    <w:rsid w:val="003C4D39"/>
    <w:rsid w:val="003C521E"/>
    <w:rsid w:val="003C54A5"/>
    <w:rsid w:val="003C571A"/>
    <w:rsid w:val="003C590E"/>
    <w:rsid w:val="003C594E"/>
    <w:rsid w:val="003C5E58"/>
    <w:rsid w:val="003C6565"/>
    <w:rsid w:val="003C684F"/>
    <w:rsid w:val="003C708A"/>
    <w:rsid w:val="003C7091"/>
    <w:rsid w:val="003C7212"/>
    <w:rsid w:val="003C733C"/>
    <w:rsid w:val="003C758A"/>
    <w:rsid w:val="003C7D02"/>
    <w:rsid w:val="003C7E88"/>
    <w:rsid w:val="003D04D6"/>
    <w:rsid w:val="003D0662"/>
    <w:rsid w:val="003D0685"/>
    <w:rsid w:val="003D068D"/>
    <w:rsid w:val="003D0AB5"/>
    <w:rsid w:val="003D0BAF"/>
    <w:rsid w:val="003D0C96"/>
    <w:rsid w:val="003D0D3C"/>
    <w:rsid w:val="003D1163"/>
    <w:rsid w:val="003D15C0"/>
    <w:rsid w:val="003D188F"/>
    <w:rsid w:val="003D1C3F"/>
    <w:rsid w:val="003D1E1C"/>
    <w:rsid w:val="003D1FF9"/>
    <w:rsid w:val="003D210F"/>
    <w:rsid w:val="003D227F"/>
    <w:rsid w:val="003D2A68"/>
    <w:rsid w:val="003D2DC7"/>
    <w:rsid w:val="003D2FBE"/>
    <w:rsid w:val="003D3A22"/>
    <w:rsid w:val="003D3EC6"/>
    <w:rsid w:val="003D43F0"/>
    <w:rsid w:val="003D4881"/>
    <w:rsid w:val="003D562C"/>
    <w:rsid w:val="003D583D"/>
    <w:rsid w:val="003D58FC"/>
    <w:rsid w:val="003D5A9B"/>
    <w:rsid w:val="003D5AB0"/>
    <w:rsid w:val="003D5E6C"/>
    <w:rsid w:val="003D5F07"/>
    <w:rsid w:val="003D5FAC"/>
    <w:rsid w:val="003D6A9A"/>
    <w:rsid w:val="003D6AE2"/>
    <w:rsid w:val="003D771E"/>
    <w:rsid w:val="003D7742"/>
    <w:rsid w:val="003D7AE6"/>
    <w:rsid w:val="003E0202"/>
    <w:rsid w:val="003E020B"/>
    <w:rsid w:val="003E028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5974"/>
    <w:rsid w:val="003E5CDE"/>
    <w:rsid w:val="003E6423"/>
    <w:rsid w:val="003E6513"/>
    <w:rsid w:val="003E710B"/>
    <w:rsid w:val="003E747C"/>
    <w:rsid w:val="003E7506"/>
    <w:rsid w:val="003E7A91"/>
    <w:rsid w:val="003E7B17"/>
    <w:rsid w:val="003F12CE"/>
    <w:rsid w:val="003F1776"/>
    <w:rsid w:val="003F1843"/>
    <w:rsid w:val="003F1B52"/>
    <w:rsid w:val="003F1C4B"/>
    <w:rsid w:val="003F20A4"/>
    <w:rsid w:val="003F20DE"/>
    <w:rsid w:val="003F2140"/>
    <w:rsid w:val="003F23B4"/>
    <w:rsid w:val="003F2764"/>
    <w:rsid w:val="003F2FC5"/>
    <w:rsid w:val="003F3325"/>
    <w:rsid w:val="003F340D"/>
    <w:rsid w:val="003F3E40"/>
    <w:rsid w:val="003F3FAB"/>
    <w:rsid w:val="003F40D1"/>
    <w:rsid w:val="003F4F84"/>
    <w:rsid w:val="003F50E0"/>
    <w:rsid w:val="003F516E"/>
    <w:rsid w:val="003F56CB"/>
    <w:rsid w:val="003F5716"/>
    <w:rsid w:val="003F5D2F"/>
    <w:rsid w:val="003F60C2"/>
    <w:rsid w:val="003F649F"/>
    <w:rsid w:val="003F698E"/>
    <w:rsid w:val="003F6A94"/>
    <w:rsid w:val="003F704B"/>
    <w:rsid w:val="003F74D8"/>
    <w:rsid w:val="003F76F6"/>
    <w:rsid w:val="003F7758"/>
    <w:rsid w:val="003F7B4F"/>
    <w:rsid w:val="004003C6"/>
    <w:rsid w:val="004007BD"/>
    <w:rsid w:val="004008A0"/>
    <w:rsid w:val="004008EF"/>
    <w:rsid w:val="00400E28"/>
    <w:rsid w:val="00401287"/>
    <w:rsid w:val="00401D52"/>
    <w:rsid w:val="0040218F"/>
    <w:rsid w:val="00402274"/>
    <w:rsid w:val="004026AA"/>
    <w:rsid w:val="00402AD4"/>
    <w:rsid w:val="00403687"/>
    <w:rsid w:val="00403D3C"/>
    <w:rsid w:val="00403DE0"/>
    <w:rsid w:val="00403F36"/>
    <w:rsid w:val="004040FE"/>
    <w:rsid w:val="00404785"/>
    <w:rsid w:val="00404B3A"/>
    <w:rsid w:val="00404F2A"/>
    <w:rsid w:val="0040554F"/>
    <w:rsid w:val="00405706"/>
    <w:rsid w:val="00405FB4"/>
    <w:rsid w:val="004062D7"/>
    <w:rsid w:val="004063BD"/>
    <w:rsid w:val="00406839"/>
    <w:rsid w:val="00406B8E"/>
    <w:rsid w:val="00406E86"/>
    <w:rsid w:val="004071AA"/>
    <w:rsid w:val="004071E1"/>
    <w:rsid w:val="00407691"/>
    <w:rsid w:val="00407B1E"/>
    <w:rsid w:val="00407B24"/>
    <w:rsid w:val="00410386"/>
    <w:rsid w:val="004105C1"/>
    <w:rsid w:val="00410BBB"/>
    <w:rsid w:val="004115F5"/>
    <w:rsid w:val="00411607"/>
    <w:rsid w:val="00411C04"/>
    <w:rsid w:val="00411EB7"/>
    <w:rsid w:val="00411F9F"/>
    <w:rsid w:val="00412366"/>
    <w:rsid w:val="004123F4"/>
    <w:rsid w:val="00412488"/>
    <w:rsid w:val="00413C4D"/>
    <w:rsid w:val="00413FE1"/>
    <w:rsid w:val="00414424"/>
    <w:rsid w:val="00414636"/>
    <w:rsid w:val="00414936"/>
    <w:rsid w:val="00414D29"/>
    <w:rsid w:val="0041530D"/>
    <w:rsid w:val="00415552"/>
    <w:rsid w:val="0041560E"/>
    <w:rsid w:val="004156AA"/>
    <w:rsid w:val="00415807"/>
    <w:rsid w:val="00415F88"/>
    <w:rsid w:val="00416CB0"/>
    <w:rsid w:val="00416D3B"/>
    <w:rsid w:val="00416F71"/>
    <w:rsid w:val="004172A8"/>
    <w:rsid w:val="00417431"/>
    <w:rsid w:val="0041773E"/>
    <w:rsid w:val="00417B83"/>
    <w:rsid w:val="00417C2B"/>
    <w:rsid w:val="00417D25"/>
    <w:rsid w:val="004206AF"/>
    <w:rsid w:val="00420984"/>
    <w:rsid w:val="00420A6E"/>
    <w:rsid w:val="00420BA9"/>
    <w:rsid w:val="00421375"/>
    <w:rsid w:val="004214FD"/>
    <w:rsid w:val="004216A1"/>
    <w:rsid w:val="004216E4"/>
    <w:rsid w:val="0042209B"/>
    <w:rsid w:val="0042213B"/>
    <w:rsid w:val="00422195"/>
    <w:rsid w:val="004226E7"/>
    <w:rsid w:val="00422C3B"/>
    <w:rsid w:val="00422DF0"/>
    <w:rsid w:val="00423689"/>
    <w:rsid w:val="004237D9"/>
    <w:rsid w:val="004237DE"/>
    <w:rsid w:val="00423847"/>
    <w:rsid w:val="0042391F"/>
    <w:rsid w:val="00423B1B"/>
    <w:rsid w:val="00423BCC"/>
    <w:rsid w:val="00423C21"/>
    <w:rsid w:val="00423D4D"/>
    <w:rsid w:val="004242E0"/>
    <w:rsid w:val="0042443E"/>
    <w:rsid w:val="0042466E"/>
    <w:rsid w:val="00424A33"/>
    <w:rsid w:val="0042500C"/>
    <w:rsid w:val="004256F0"/>
    <w:rsid w:val="004257F8"/>
    <w:rsid w:val="00425943"/>
    <w:rsid w:val="004259BC"/>
    <w:rsid w:val="00425B7D"/>
    <w:rsid w:val="00425B9B"/>
    <w:rsid w:val="00425D6B"/>
    <w:rsid w:val="00426094"/>
    <w:rsid w:val="0042695B"/>
    <w:rsid w:val="00426E41"/>
    <w:rsid w:val="00427298"/>
    <w:rsid w:val="004273AC"/>
    <w:rsid w:val="004276C1"/>
    <w:rsid w:val="00427CC2"/>
    <w:rsid w:val="00430244"/>
    <w:rsid w:val="00430804"/>
    <w:rsid w:val="00432EBC"/>
    <w:rsid w:val="0043363F"/>
    <w:rsid w:val="004339BB"/>
    <w:rsid w:val="00434278"/>
    <w:rsid w:val="00434DF3"/>
    <w:rsid w:val="00434FF6"/>
    <w:rsid w:val="00435899"/>
    <w:rsid w:val="00435B36"/>
    <w:rsid w:val="00435BDC"/>
    <w:rsid w:val="0043678A"/>
    <w:rsid w:val="00436A99"/>
    <w:rsid w:val="00436FF7"/>
    <w:rsid w:val="004371D1"/>
    <w:rsid w:val="0043720F"/>
    <w:rsid w:val="00437592"/>
    <w:rsid w:val="00437B42"/>
    <w:rsid w:val="00437C27"/>
    <w:rsid w:val="00437C9C"/>
    <w:rsid w:val="0044008A"/>
    <w:rsid w:val="0044050E"/>
    <w:rsid w:val="0044058B"/>
    <w:rsid w:val="0044102C"/>
    <w:rsid w:val="004412C9"/>
    <w:rsid w:val="004415CA"/>
    <w:rsid w:val="00441ABA"/>
    <w:rsid w:val="00441C5C"/>
    <w:rsid w:val="00441E22"/>
    <w:rsid w:val="00442016"/>
    <w:rsid w:val="00442327"/>
    <w:rsid w:val="004426ED"/>
    <w:rsid w:val="00442947"/>
    <w:rsid w:val="00442EB8"/>
    <w:rsid w:val="00442EC8"/>
    <w:rsid w:val="0044308C"/>
    <w:rsid w:val="00443E28"/>
    <w:rsid w:val="00443F4D"/>
    <w:rsid w:val="0044443D"/>
    <w:rsid w:val="00444596"/>
    <w:rsid w:val="00444B47"/>
    <w:rsid w:val="00444B5E"/>
    <w:rsid w:val="00444B63"/>
    <w:rsid w:val="00445260"/>
    <w:rsid w:val="004455F2"/>
    <w:rsid w:val="004456B2"/>
    <w:rsid w:val="00445733"/>
    <w:rsid w:val="00446087"/>
    <w:rsid w:val="0044611D"/>
    <w:rsid w:val="00446284"/>
    <w:rsid w:val="0044629F"/>
    <w:rsid w:val="00446AF2"/>
    <w:rsid w:val="00446D39"/>
    <w:rsid w:val="00446FAD"/>
    <w:rsid w:val="00446FDD"/>
    <w:rsid w:val="00447064"/>
    <w:rsid w:val="0044726D"/>
    <w:rsid w:val="004476C3"/>
    <w:rsid w:val="004479F5"/>
    <w:rsid w:val="004502A2"/>
    <w:rsid w:val="00450428"/>
    <w:rsid w:val="004506CB"/>
    <w:rsid w:val="0045082C"/>
    <w:rsid w:val="00450AF0"/>
    <w:rsid w:val="00450C2E"/>
    <w:rsid w:val="00450C3E"/>
    <w:rsid w:val="00450C9D"/>
    <w:rsid w:val="00450D05"/>
    <w:rsid w:val="00450FB6"/>
    <w:rsid w:val="004510C4"/>
    <w:rsid w:val="004517AB"/>
    <w:rsid w:val="004519EA"/>
    <w:rsid w:val="00452A0A"/>
    <w:rsid w:val="00452B48"/>
    <w:rsid w:val="00452B89"/>
    <w:rsid w:val="00452EB4"/>
    <w:rsid w:val="004538E3"/>
    <w:rsid w:val="00453B5B"/>
    <w:rsid w:val="00453C6F"/>
    <w:rsid w:val="00453CC1"/>
    <w:rsid w:val="00453FB9"/>
    <w:rsid w:val="004544DA"/>
    <w:rsid w:val="004546AB"/>
    <w:rsid w:val="00454713"/>
    <w:rsid w:val="0045476B"/>
    <w:rsid w:val="0045548A"/>
    <w:rsid w:val="004557BC"/>
    <w:rsid w:val="00455A2B"/>
    <w:rsid w:val="00455A6D"/>
    <w:rsid w:val="00455C8B"/>
    <w:rsid w:val="00456124"/>
    <w:rsid w:val="00456237"/>
    <w:rsid w:val="0045644C"/>
    <w:rsid w:val="004568C0"/>
    <w:rsid w:val="00456A16"/>
    <w:rsid w:val="00456A88"/>
    <w:rsid w:val="00456C05"/>
    <w:rsid w:val="00456CA0"/>
    <w:rsid w:val="00456E1F"/>
    <w:rsid w:val="0045710D"/>
    <w:rsid w:val="004572B1"/>
    <w:rsid w:val="004577C7"/>
    <w:rsid w:val="004579FE"/>
    <w:rsid w:val="00460850"/>
    <w:rsid w:val="00460B03"/>
    <w:rsid w:val="00460B37"/>
    <w:rsid w:val="00461324"/>
    <w:rsid w:val="00461694"/>
    <w:rsid w:val="0046177A"/>
    <w:rsid w:val="0046197F"/>
    <w:rsid w:val="00461ABB"/>
    <w:rsid w:val="00462010"/>
    <w:rsid w:val="004621CD"/>
    <w:rsid w:val="0046305C"/>
    <w:rsid w:val="00463435"/>
    <w:rsid w:val="00463536"/>
    <w:rsid w:val="004636B4"/>
    <w:rsid w:val="00463BE8"/>
    <w:rsid w:val="00463DA0"/>
    <w:rsid w:val="00464220"/>
    <w:rsid w:val="0046433D"/>
    <w:rsid w:val="00464399"/>
    <w:rsid w:val="00464E85"/>
    <w:rsid w:val="0046517B"/>
    <w:rsid w:val="00465293"/>
    <w:rsid w:val="00465503"/>
    <w:rsid w:val="00465C2D"/>
    <w:rsid w:val="004663A6"/>
    <w:rsid w:val="00466490"/>
    <w:rsid w:val="004666A1"/>
    <w:rsid w:val="00466B33"/>
    <w:rsid w:val="00466B8C"/>
    <w:rsid w:val="00466E88"/>
    <w:rsid w:val="004672E8"/>
    <w:rsid w:val="00467B5D"/>
    <w:rsid w:val="00467D56"/>
    <w:rsid w:val="00470144"/>
    <w:rsid w:val="00470802"/>
    <w:rsid w:val="00471044"/>
    <w:rsid w:val="004710E8"/>
    <w:rsid w:val="0047110B"/>
    <w:rsid w:val="0047136B"/>
    <w:rsid w:val="00471AFF"/>
    <w:rsid w:val="00471DD8"/>
    <w:rsid w:val="00471F97"/>
    <w:rsid w:val="00472108"/>
    <w:rsid w:val="00472192"/>
    <w:rsid w:val="00472374"/>
    <w:rsid w:val="0047287A"/>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935"/>
    <w:rsid w:val="004762B1"/>
    <w:rsid w:val="0047667D"/>
    <w:rsid w:val="00476EA1"/>
    <w:rsid w:val="004772AB"/>
    <w:rsid w:val="0047739F"/>
    <w:rsid w:val="004773D8"/>
    <w:rsid w:val="00477ADB"/>
    <w:rsid w:val="00477E57"/>
    <w:rsid w:val="00480867"/>
    <w:rsid w:val="00481794"/>
    <w:rsid w:val="00481BA3"/>
    <w:rsid w:val="00481E33"/>
    <w:rsid w:val="004822A7"/>
    <w:rsid w:val="0048239B"/>
    <w:rsid w:val="0048258F"/>
    <w:rsid w:val="00482834"/>
    <w:rsid w:val="00482BBD"/>
    <w:rsid w:val="00482C31"/>
    <w:rsid w:val="0048309A"/>
    <w:rsid w:val="004831A3"/>
    <w:rsid w:val="004836FA"/>
    <w:rsid w:val="0048374D"/>
    <w:rsid w:val="00483758"/>
    <w:rsid w:val="004838CA"/>
    <w:rsid w:val="00484226"/>
    <w:rsid w:val="0048432C"/>
    <w:rsid w:val="004843F9"/>
    <w:rsid w:val="004848A1"/>
    <w:rsid w:val="00484FD5"/>
    <w:rsid w:val="004852D0"/>
    <w:rsid w:val="00485B2D"/>
    <w:rsid w:val="00485D90"/>
    <w:rsid w:val="00485F83"/>
    <w:rsid w:val="004860B6"/>
    <w:rsid w:val="00486140"/>
    <w:rsid w:val="0048724E"/>
    <w:rsid w:val="0048770D"/>
    <w:rsid w:val="004877B8"/>
    <w:rsid w:val="00487C22"/>
    <w:rsid w:val="00487D34"/>
    <w:rsid w:val="004900D9"/>
    <w:rsid w:val="00490118"/>
    <w:rsid w:val="004905CA"/>
    <w:rsid w:val="00490BDA"/>
    <w:rsid w:val="00490D2A"/>
    <w:rsid w:val="004910DF"/>
    <w:rsid w:val="00491421"/>
    <w:rsid w:val="0049176F"/>
    <w:rsid w:val="00491B2C"/>
    <w:rsid w:val="00491C77"/>
    <w:rsid w:val="00492045"/>
    <w:rsid w:val="00492206"/>
    <w:rsid w:val="0049239F"/>
    <w:rsid w:val="00492AA2"/>
    <w:rsid w:val="00492F01"/>
    <w:rsid w:val="00493172"/>
    <w:rsid w:val="00493396"/>
    <w:rsid w:val="00493C9C"/>
    <w:rsid w:val="00493D80"/>
    <w:rsid w:val="00493ECF"/>
    <w:rsid w:val="004943BF"/>
    <w:rsid w:val="00494BA7"/>
    <w:rsid w:val="00494DB5"/>
    <w:rsid w:val="00495181"/>
    <w:rsid w:val="00495402"/>
    <w:rsid w:val="0049558A"/>
    <w:rsid w:val="00495834"/>
    <w:rsid w:val="00495A27"/>
    <w:rsid w:val="00495B68"/>
    <w:rsid w:val="00495C43"/>
    <w:rsid w:val="00495E00"/>
    <w:rsid w:val="004960DF"/>
    <w:rsid w:val="00496263"/>
    <w:rsid w:val="0049685F"/>
    <w:rsid w:val="00496F63"/>
    <w:rsid w:val="004974A2"/>
    <w:rsid w:val="0049770D"/>
    <w:rsid w:val="00497E2E"/>
    <w:rsid w:val="00497E65"/>
    <w:rsid w:val="00497F67"/>
    <w:rsid w:val="004A0B68"/>
    <w:rsid w:val="004A0D0A"/>
    <w:rsid w:val="004A0D44"/>
    <w:rsid w:val="004A1263"/>
    <w:rsid w:val="004A12BA"/>
    <w:rsid w:val="004A151A"/>
    <w:rsid w:val="004A2129"/>
    <w:rsid w:val="004A2327"/>
    <w:rsid w:val="004A23DA"/>
    <w:rsid w:val="004A23DE"/>
    <w:rsid w:val="004A26AB"/>
    <w:rsid w:val="004A2ADC"/>
    <w:rsid w:val="004A2B24"/>
    <w:rsid w:val="004A2C55"/>
    <w:rsid w:val="004A2CA7"/>
    <w:rsid w:val="004A2E2E"/>
    <w:rsid w:val="004A37A5"/>
    <w:rsid w:val="004A3A7D"/>
    <w:rsid w:val="004A3C0E"/>
    <w:rsid w:val="004A3D2F"/>
    <w:rsid w:val="004A3E7A"/>
    <w:rsid w:val="004A4106"/>
    <w:rsid w:val="004A488C"/>
    <w:rsid w:val="004A48E2"/>
    <w:rsid w:val="004A4F19"/>
    <w:rsid w:val="004A4F6D"/>
    <w:rsid w:val="004A4F80"/>
    <w:rsid w:val="004A522D"/>
    <w:rsid w:val="004A5747"/>
    <w:rsid w:val="004A63A3"/>
    <w:rsid w:val="004A66BC"/>
    <w:rsid w:val="004A68E7"/>
    <w:rsid w:val="004A6A3E"/>
    <w:rsid w:val="004A6BFE"/>
    <w:rsid w:val="004A6D02"/>
    <w:rsid w:val="004A7491"/>
    <w:rsid w:val="004A7552"/>
    <w:rsid w:val="004A75E0"/>
    <w:rsid w:val="004A7D95"/>
    <w:rsid w:val="004B031F"/>
    <w:rsid w:val="004B059F"/>
    <w:rsid w:val="004B0E6E"/>
    <w:rsid w:val="004B0F6F"/>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4F"/>
    <w:rsid w:val="004B44CB"/>
    <w:rsid w:val="004B4ABF"/>
    <w:rsid w:val="004B4BD8"/>
    <w:rsid w:val="004B4C91"/>
    <w:rsid w:val="004B4CF8"/>
    <w:rsid w:val="004B4E46"/>
    <w:rsid w:val="004B5C7C"/>
    <w:rsid w:val="004B5DD7"/>
    <w:rsid w:val="004B62B2"/>
    <w:rsid w:val="004B67EC"/>
    <w:rsid w:val="004B7280"/>
    <w:rsid w:val="004B7AC0"/>
    <w:rsid w:val="004B7BA2"/>
    <w:rsid w:val="004B7CC1"/>
    <w:rsid w:val="004C03A3"/>
    <w:rsid w:val="004C04D9"/>
    <w:rsid w:val="004C05AD"/>
    <w:rsid w:val="004C0850"/>
    <w:rsid w:val="004C0857"/>
    <w:rsid w:val="004C0A1A"/>
    <w:rsid w:val="004C147B"/>
    <w:rsid w:val="004C1AB2"/>
    <w:rsid w:val="004C1F0F"/>
    <w:rsid w:val="004C26D1"/>
    <w:rsid w:val="004C29C0"/>
    <w:rsid w:val="004C2B14"/>
    <w:rsid w:val="004C3057"/>
    <w:rsid w:val="004C3C92"/>
    <w:rsid w:val="004C4301"/>
    <w:rsid w:val="004C43DB"/>
    <w:rsid w:val="004C469A"/>
    <w:rsid w:val="004C47F9"/>
    <w:rsid w:val="004C4900"/>
    <w:rsid w:val="004C4C56"/>
    <w:rsid w:val="004C4CF6"/>
    <w:rsid w:val="004C4E63"/>
    <w:rsid w:val="004C5A09"/>
    <w:rsid w:val="004C5A60"/>
    <w:rsid w:val="004C5C3B"/>
    <w:rsid w:val="004C5C6B"/>
    <w:rsid w:val="004C6049"/>
    <w:rsid w:val="004C6114"/>
    <w:rsid w:val="004C6307"/>
    <w:rsid w:val="004C6751"/>
    <w:rsid w:val="004C6949"/>
    <w:rsid w:val="004C69CF"/>
    <w:rsid w:val="004C70D4"/>
    <w:rsid w:val="004C7495"/>
    <w:rsid w:val="004D0024"/>
    <w:rsid w:val="004D0614"/>
    <w:rsid w:val="004D0B12"/>
    <w:rsid w:val="004D0E14"/>
    <w:rsid w:val="004D13B9"/>
    <w:rsid w:val="004D16F6"/>
    <w:rsid w:val="004D19AD"/>
    <w:rsid w:val="004D1BE3"/>
    <w:rsid w:val="004D1F80"/>
    <w:rsid w:val="004D1F83"/>
    <w:rsid w:val="004D2158"/>
    <w:rsid w:val="004D21A7"/>
    <w:rsid w:val="004D255A"/>
    <w:rsid w:val="004D261C"/>
    <w:rsid w:val="004D2696"/>
    <w:rsid w:val="004D26DB"/>
    <w:rsid w:val="004D3381"/>
    <w:rsid w:val="004D3610"/>
    <w:rsid w:val="004D390D"/>
    <w:rsid w:val="004D40C2"/>
    <w:rsid w:val="004D4456"/>
    <w:rsid w:val="004D4540"/>
    <w:rsid w:val="004D4A4E"/>
    <w:rsid w:val="004D4C00"/>
    <w:rsid w:val="004D4CA4"/>
    <w:rsid w:val="004D52DC"/>
    <w:rsid w:val="004D59C6"/>
    <w:rsid w:val="004D5AE9"/>
    <w:rsid w:val="004D5C91"/>
    <w:rsid w:val="004D5F68"/>
    <w:rsid w:val="004D6533"/>
    <w:rsid w:val="004D67E4"/>
    <w:rsid w:val="004D6B48"/>
    <w:rsid w:val="004D6C5B"/>
    <w:rsid w:val="004D6CBC"/>
    <w:rsid w:val="004D723D"/>
    <w:rsid w:val="004D7347"/>
    <w:rsid w:val="004D7871"/>
    <w:rsid w:val="004D7ABB"/>
    <w:rsid w:val="004D7DA3"/>
    <w:rsid w:val="004E000C"/>
    <w:rsid w:val="004E02DE"/>
    <w:rsid w:val="004E0699"/>
    <w:rsid w:val="004E121A"/>
    <w:rsid w:val="004E1821"/>
    <w:rsid w:val="004E2195"/>
    <w:rsid w:val="004E2446"/>
    <w:rsid w:val="004E244D"/>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1E9"/>
    <w:rsid w:val="004E52AE"/>
    <w:rsid w:val="004E56B0"/>
    <w:rsid w:val="004E586C"/>
    <w:rsid w:val="004E5C32"/>
    <w:rsid w:val="004E5CD1"/>
    <w:rsid w:val="004E5ECA"/>
    <w:rsid w:val="004E6DB4"/>
    <w:rsid w:val="004E6E17"/>
    <w:rsid w:val="004E71FB"/>
    <w:rsid w:val="004E75AC"/>
    <w:rsid w:val="004E789C"/>
    <w:rsid w:val="004E7A0E"/>
    <w:rsid w:val="004E7A65"/>
    <w:rsid w:val="004E7AEF"/>
    <w:rsid w:val="004E7F14"/>
    <w:rsid w:val="004F00D5"/>
    <w:rsid w:val="004F0486"/>
    <w:rsid w:val="004F0563"/>
    <w:rsid w:val="004F0A14"/>
    <w:rsid w:val="004F0C1C"/>
    <w:rsid w:val="004F10AF"/>
    <w:rsid w:val="004F1142"/>
    <w:rsid w:val="004F15FC"/>
    <w:rsid w:val="004F22D7"/>
    <w:rsid w:val="004F260D"/>
    <w:rsid w:val="004F30C8"/>
    <w:rsid w:val="004F32DA"/>
    <w:rsid w:val="004F3359"/>
    <w:rsid w:val="004F38B1"/>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2BC"/>
    <w:rsid w:val="004F5807"/>
    <w:rsid w:val="004F596C"/>
    <w:rsid w:val="004F5B10"/>
    <w:rsid w:val="004F601B"/>
    <w:rsid w:val="004F60FB"/>
    <w:rsid w:val="004F6387"/>
    <w:rsid w:val="004F649F"/>
    <w:rsid w:val="004F65E9"/>
    <w:rsid w:val="004F6AAD"/>
    <w:rsid w:val="004F6C7B"/>
    <w:rsid w:val="004F6C98"/>
    <w:rsid w:val="004F6E17"/>
    <w:rsid w:val="004F704C"/>
    <w:rsid w:val="004F75F2"/>
    <w:rsid w:val="004F78D8"/>
    <w:rsid w:val="004F7901"/>
    <w:rsid w:val="00500220"/>
    <w:rsid w:val="005008F4"/>
    <w:rsid w:val="0050136C"/>
    <w:rsid w:val="0050170E"/>
    <w:rsid w:val="00501A4C"/>
    <w:rsid w:val="00501F73"/>
    <w:rsid w:val="00501FB0"/>
    <w:rsid w:val="00501FDE"/>
    <w:rsid w:val="005028D9"/>
    <w:rsid w:val="00502B2A"/>
    <w:rsid w:val="005030F5"/>
    <w:rsid w:val="00503394"/>
    <w:rsid w:val="00503A31"/>
    <w:rsid w:val="00503CDD"/>
    <w:rsid w:val="00503D57"/>
    <w:rsid w:val="00503DB3"/>
    <w:rsid w:val="00503FD2"/>
    <w:rsid w:val="00504666"/>
    <w:rsid w:val="005047DA"/>
    <w:rsid w:val="00504CFC"/>
    <w:rsid w:val="00505979"/>
    <w:rsid w:val="00505E15"/>
    <w:rsid w:val="00506131"/>
    <w:rsid w:val="00506466"/>
    <w:rsid w:val="0050648C"/>
    <w:rsid w:val="005067BD"/>
    <w:rsid w:val="005069D1"/>
    <w:rsid w:val="00506B18"/>
    <w:rsid w:val="00506CC6"/>
    <w:rsid w:val="005072EC"/>
    <w:rsid w:val="00507A53"/>
    <w:rsid w:val="00507B8B"/>
    <w:rsid w:val="00507B98"/>
    <w:rsid w:val="00507D3E"/>
    <w:rsid w:val="00507DFB"/>
    <w:rsid w:val="00510B81"/>
    <w:rsid w:val="00510B8F"/>
    <w:rsid w:val="00511241"/>
    <w:rsid w:val="00512072"/>
    <w:rsid w:val="0051299C"/>
    <w:rsid w:val="005129E1"/>
    <w:rsid w:val="00512D4C"/>
    <w:rsid w:val="00512F79"/>
    <w:rsid w:val="005130FA"/>
    <w:rsid w:val="00513872"/>
    <w:rsid w:val="00514148"/>
    <w:rsid w:val="005142BD"/>
    <w:rsid w:val="00514888"/>
    <w:rsid w:val="00514A80"/>
    <w:rsid w:val="00514D63"/>
    <w:rsid w:val="005153DF"/>
    <w:rsid w:val="00515452"/>
    <w:rsid w:val="0051589A"/>
    <w:rsid w:val="00515E02"/>
    <w:rsid w:val="00515E0D"/>
    <w:rsid w:val="0051617A"/>
    <w:rsid w:val="0051625D"/>
    <w:rsid w:val="00516AC0"/>
    <w:rsid w:val="00517010"/>
    <w:rsid w:val="0051720A"/>
    <w:rsid w:val="00517E80"/>
    <w:rsid w:val="005202C6"/>
    <w:rsid w:val="0052094C"/>
    <w:rsid w:val="00520B77"/>
    <w:rsid w:val="00520E13"/>
    <w:rsid w:val="00521089"/>
    <w:rsid w:val="00521302"/>
    <w:rsid w:val="005213BD"/>
    <w:rsid w:val="005215D2"/>
    <w:rsid w:val="005215E0"/>
    <w:rsid w:val="00522448"/>
    <w:rsid w:val="0052254F"/>
    <w:rsid w:val="005225C4"/>
    <w:rsid w:val="005230E3"/>
    <w:rsid w:val="005232F6"/>
    <w:rsid w:val="005234EE"/>
    <w:rsid w:val="00523956"/>
    <w:rsid w:val="0052419D"/>
    <w:rsid w:val="00524627"/>
    <w:rsid w:val="00524678"/>
    <w:rsid w:val="00524C31"/>
    <w:rsid w:val="00524C4E"/>
    <w:rsid w:val="00524C5F"/>
    <w:rsid w:val="00524E8A"/>
    <w:rsid w:val="00525066"/>
    <w:rsid w:val="005250A4"/>
    <w:rsid w:val="00525555"/>
    <w:rsid w:val="005257E0"/>
    <w:rsid w:val="00525A58"/>
    <w:rsid w:val="00525ABA"/>
    <w:rsid w:val="0052795F"/>
    <w:rsid w:val="00527DBD"/>
    <w:rsid w:val="00527E0E"/>
    <w:rsid w:val="00527F62"/>
    <w:rsid w:val="0053033B"/>
    <w:rsid w:val="005303FF"/>
    <w:rsid w:val="005310AB"/>
    <w:rsid w:val="00531481"/>
    <w:rsid w:val="00531898"/>
    <w:rsid w:val="00531C1D"/>
    <w:rsid w:val="0053208E"/>
    <w:rsid w:val="0053224B"/>
    <w:rsid w:val="005325AA"/>
    <w:rsid w:val="005329B3"/>
    <w:rsid w:val="00532A7B"/>
    <w:rsid w:val="00532A9E"/>
    <w:rsid w:val="005330CC"/>
    <w:rsid w:val="005336A8"/>
    <w:rsid w:val="00533BF8"/>
    <w:rsid w:val="00534404"/>
    <w:rsid w:val="00534515"/>
    <w:rsid w:val="0053528F"/>
    <w:rsid w:val="00535F02"/>
    <w:rsid w:val="00535FF6"/>
    <w:rsid w:val="00536315"/>
    <w:rsid w:val="00536362"/>
    <w:rsid w:val="00536B42"/>
    <w:rsid w:val="00537609"/>
    <w:rsid w:val="00537775"/>
    <w:rsid w:val="00537781"/>
    <w:rsid w:val="005377EA"/>
    <w:rsid w:val="0053784B"/>
    <w:rsid w:val="00537BA9"/>
    <w:rsid w:val="00537D61"/>
    <w:rsid w:val="005401AA"/>
    <w:rsid w:val="00540476"/>
    <w:rsid w:val="005404FE"/>
    <w:rsid w:val="00540BCA"/>
    <w:rsid w:val="00540E6E"/>
    <w:rsid w:val="0054148A"/>
    <w:rsid w:val="005414DA"/>
    <w:rsid w:val="00541825"/>
    <w:rsid w:val="00541C69"/>
    <w:rsid w:val="00541D70"/>
    <w:rsid w:val="00541FC4"/>
    <w:rsid w:val="00541FDD"/>
    <w:rsid w:val="00542063"/>
    <w:rsid w:val="0054213F"/>
    <w:rsid w:val="005421E8"/>
    <w:rsid w:val="00542738"/>
    <w:rsid w:val="005428A2"/>
    <w:rsid w:val="00542B7D"/>
    <w:rsid w:val="00542C45"/>
    <w:rsid w:val="00542F75"/>
    <w:rsid w:val="0054344F"/>
    <w:rsid w:val="00543700"/>
    <w:rsid w:val="00543818"/>
    <w:rsid w:val="00543D46"/>
    <w:rsid w:val="005441B0"/>
    <w:rsid w:val="00544569"/>
    <w:rsid w:val="00544655"/>
    <w:rsid w:val="00544A5D"/>
    <w:rsid w:val="00544AF8"/>
    <w:rsid w:val="00544BC9"/>
    <w:rsid w:val="00544DAE"/>
    <w:rsid w:val="005455C1"/>
    <w:rsid w:val="005457F0"/>
    <w:rsid w:val="005457FC"/>
    <w:rsid w:val="0054585F"/>
    <w:rsid w:val="00545B05"/>
    <w:rsid w:val="00545B21"/>
    <w:rsid w:val="00545B72"/>
    <w:rsid w:val="0054615F"/>
    <w:rsid w:val="0054637A"/>
    <w:rsid w:val="00546427"/>
    <w:rsid w:val="0054674E"/>
    <w:rsid w:val="00546851"/>
    <w:rsid w:val="00546868"/>
    <w:rsid w:val="00546E57"/>
    <w:rsid w:val="0054750A"/>
    <w:rsid w:val="00547893"/>
    <w:rsid w:val="00547A70"/>
    <w:rsid w:val="00547A8E"/>
    <w:rsid w:val="00547B35"/>
    <w:rsid w:val="00550495"/>
    <w:rsid w:val="005507F2"/>
    <w:rsid w:val="00550B0A"/>
    <w:rsid w:val="00550B4C"/>
    <w:rsid w:val="00550D5E"/>
    <w:rsid w:val="00550FB6"/>
    <w:rsid w:val="00550FDD"/>
    <w:rsid w:val="00551695"/>
    <w:rsid w:val="00551CE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747"/>
    <w:rsid w:val="00554A8C"/>
    <w:rsid w:val="00554B01"/>
    <w:rsid w:val="005556AF"/>
    <w:rsid w:val="00555873"/>
    <w:rsid w:val="0055619C"/>
    <w:rsid w:val="005562D5"/>
    <w:rsid w:val="00556F93"/>
    <w:rsid w:val="00557B6C"/>
    <w:rsid w:val="00557CAA"/>
    <w:rsid w:val="00557DC6"/>
    <w:rsid w:val="005607B6"/>
    <w:rsid w:val="00560CD6"/>
    <w:rsid w:val="005610B6"/>
    <w:rsid w:val="0056124D"/>
    <w:rsid w:val="00561256"/>
    <w:rsid w:val="00561263"/>
    <w:rsid w:val="00561AC7"/>
    <w:rsid w:val="00561B63"/>
    <w:rsid w:val="00561F1E"/>
    <w:rsid w:val="005621D4"/>
    <w:rsid w:val="00562707"/>
    <w:rsid w:val="00562922"/>
    <w:rsid w:val="005629E7"/>
    <w:rsid w:val="00562A24"/>
    <w:rsid w:val="00562CB0"/>
    <w:rsid w:val="00562FD5"/>
    <w:rsid w:val="00563059"/>
    <w:rsid w:val="00563685"/>
    <w:rsid w:val="005636C8"/>
    <w:rsid w:val="00563752"/>
    <w:rsid w:val="00563B99"/>
    <w:rsid w:val="00563BD3"/>
    <w:rsid w:val="00563CD9"/>
    <w:rsid w:val="00563EE6"/>
    <w:rsid w:val="00564199"/>
    <w:rsid w:val="005641EF"/>
    <w:rsid w:val="005642B4"/>
    <w:rsid w:val="0056430B"/>
    <w:rsid w:val="005644CD"/>
    <w:rsid w:val="00564918"/>
    <w:rsid w:val="0056555C"/>
    <w:rsid w:val="00565741"/>
    <w:rsid w:val="00565964"/>
    <w:rsid w:val="00565A76"/>
    <w:rsid w:val="0056637D"/>
    <w:rsid w:val="00566518"/>
    <w:rsid w:val="00566B1D"/>
    <w:rsid w:val="00566B64"/>
    <w:rsid w:val="005671F2"/>
    <w:rsid w:val="005676C0"/>
    <w:rsid w:val="0056780E"/>
    <w:rsid w:val="00567A46"/>
    <w:rsid w:val="00567B0D"/>
    <w:rsid w:val="00570349"/>
    <w:rsid w:val="005703D9"/>
    <w:rsid w:val="00571100"/>
    <w:rsid w:val="0057191B"/>
    <w:rsid w:val="005719EB"/>
    <w:rsid w:val="00571AE6"/>
    <w:rsid w:val="00571E22"/>
    <w:rsid w:val="00571FBA"/>
    <w:rsid w:val="005720BF"/>
    <w:rsid w:val="00572729"/>
    <w:rsid w:val="005729BF"/>
    <w:rsid w:val="00572FE9"/>
    <w:rsid w:val="00573193"/>
    <w:rsid w:val="0057323E"/>
    <w:rsid w:val="00573363"/>
    <w:rsid w:val="00573521"/>
    <w:rsid w:val="0057385B"/>
    <w:rsid w:val="00573E58"/>
    <w:rsid w:val="00573E9B"/>
    <w:rsid w:val="0057428B"/>
    <w:rsid w:val="00574629"/>
    <w:rsid w:val="005748E7"/>
    <w:rsid w:val="00574EE9"/>
    <w:rsid w:val="00574FAB"/>
    <w:rsid w:val="0057514C"/>
    <w:rsid w:val="00575155"/>
    <w:rsid w:val="005757AF"/>
    <w:rsid w:val="0057630C"/>
    <w:rsid w:val="0057641E"/>
    <w:rsid w:val="00576678"/>
    <w:rsid w:val="005769A0"/>
    <w:rsid w:val="00576E45"/>
    <w:rsid w:val="00576FB0"/>
    <w:rsid w:val="0057734E"/>
    <w:rsid w:val="005777E2"/>
    <w:rsid w:val="005778ED"/>
    <w:rsid w:val="005804DB"/>
    <w:rsid w:val="00580946"/>
    <w:rsid w:val="005809B6"/>
    <w:rsid w:val="005810DD"/>
    <w:rsid w:val="00581378"/>
    <w:rsid w:val="00581B40"/>
    <w:rsid w:val="00581E9D"/>
    <w:rsid w:val="0058205F"/>
    <w:rsid w:val="005820A2"/>
    <w:rsid w:val="0058226A"/>
    <w:rsid w:val="00582382"/>
    <w:rsid w:val="00582418"/>
    <w:rsid w:val="00582601"/>
    <w:rsid w:val="00582A25"/>
    <w:rsid w:val="00582C47"/>
    <w:rsid w:val="00582CB6"/>
    <w:rsid w:val="00583050"/>
    <w:rsid w:val="0058316E"/>
    <w:rsid w:val="005834C8"/>
    <w:rsid w:val="00583522"/>
    <w:rsid w:val="00583D7B"/>
    <w:rsid w:val="0058454D"/>
    <w:rsid w:val="00584742"/>
    <w:rsid w:val="00584AEF"/>
    <w:rsid w:val="00584BC4"/>
    <w:rsid w:val="00585560"/>
    <w:rsid w:val="0058579B"/>
    <w:rsid w:val="00585A6A"/>
    <w:rsid w:val="00585C46"/>
    <w:rsid w:val="00585EF3"/>
    <w:rsid w:val="00586078"/>
    <w:rsid w:val="005860FF"/>
    <w:rsid w:val="005861D6"/>
    <w:rsid w:val="00586460"/>
    <w:rsid w:val="00586A14"/>
    <w:rsid w:val="00586E40"/>
    <w:rsid w:val="00586F5F"/>
    <w:rsid w:val="00587207"/>
    <w:rsid w:val="005873B3"/>
    <w:rsid w:val="005874FE"/>
    <w:rsid w:val="00587BC4"/>
    <w:rsid w:val="00587BDA"/>
    <w:rsid w:val="0059089C"/>
    <w:rsid w:val="005911E9"/>
    <w:rsid w:val="005912D3"/>
    <w:rsid w:val="0059135E"/>
    <w:rsid w:val="00591C6D"/>
    <w:rsid w:val="00592401"/>
    <w:rsid w:val="005924DE"/>
    <w:rsid w:val="00592768"/>
    <w:rsid w:val="0059276F"/>
    <w:rsid w:val="005932B0"/>
    <w:rsid w:val="005932EE"/>
    <w:rsid w:val="005933A4"/>
    <w:rsid w:val="00593B83"/>
    <w:rsid w:val="00593CD5"/>
    <w:rsid w:val="00593E93"/>
    <w:rsid w:val="00593E9C"/>
    <w:rsid w:val="0059421A"/>
    <w:rsid w:val="005947B3"/>
    <w:rsid w:val="00595004"/>
    <w:rsid w:val="00595A3A"/>
    <w:rsid w:val="00595C0F"/>
    <w:rsid w:val="00595E52"/>
    <w:rsid w:val="00596021"/>
    <w:rsid w:val="005960CB"/>
    <w:rsid w:val="005962BE"/>
    <w:rsid w:val="00596609"/>
    <w:rsid w:val="005970F3"/>
    <w:rsid w:val="00597113"/>
    <w:rsid w:val="00597216"/>
    <w:rsid w:val="00597973"/>
    <w:rsid w:val="005A0BE6"/>
    <w:rsid w:val="005A143F"/>
    <w:rsid w:val="005A1CD8"/>
    <w:rsid w:val="005A22E4"/>
    <w:rsid w:val="005A2B23"/>
    <w:rsid w:val="005A2D39"/>
    <w:rsid w:val="005A2DB3"/>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6964"/>
    <w:rsid w:val="005A75B1"/>
    <w:rsid w:val="005A7E78"/>
    <w:rsid w:val="005B020D"/>
    <w:rsid w:val="005B047C"/>
    <w:rsid w:val="005B10CB"/>
    <w:rsid w:val="005B121D"/>
    <w:rsid w:val="005B150C"/>
    <w:rsid w:val="005B16DF"/>
    <w:rsid w:val="005B2077"/>
    <w:rsid w:val="005B2635"/>
    <w:rsid w:val="005B2CF0"/>
    <w:rsid w:val="005B2E57"/>
    <w:rsid w:val="005B338D"/>
    <w:rsid w:val="005B39DF"/>
    <w:rsid w:val="005B3A75"/>
    <w:rsid w:val="005B3D42"/>
    <w:rsid w:val="005B3F08"/>
    <w:rsid w:val="005B40D8"/>
    <w:rsid w:val="005B486F"/>
    <w:rsid w:val="005B48C3"/>
    <w:rsid w:val="005B49F6"/>
    <w:rsid w:val="005B5078"/>
    <w:rsid w:val="005B526F"/>
    <w:rsid w:val="005B5389"/>
    <w:rsid w:val="005B567D"/>
    <w:rsid w:val="005B5D50"/>
    <w:rsid w:val="005B669E"/>
    <w:rsid w:val="005B6906"/>
    <w:rsid w:val="005B6C31"/>
    <w:rsid w:val="005B6DE4"/>
    <w:rsid w:val="005B6E88"/>
    <w:rsid w:val="005B7363"/>
    <w:rsid w:val="005B736B"/>
    <w:rsid w:val="005B76CF"/>
    <w:rsid w:val="005B7BBB"/>
    <w:rsid w:val="005B7C33"/>
    <w:rsid w:val="005B7F43"/>
    <w:rsid w:val="005B7F74"/>
    <w:rsid w:val="005C07E6"/>
    <w:rsid w:val="005C0E12"/>
    <w:rsid w:val="005C1159"/>
    <w:rsid w:val="005C2156"/>
    <w:rsid w:val="005C254C"/>
    <w:rsid w:val="005C25AC"/>
    <w:rsid w:val="005C2B04"/>
    <w:rsid w:val="005C3076"/>
    <w:rsid w:val="005C3215"/>
    <w:rsid w:val="005C3478"/>
    <w:rsid w:val="005C36ED"/>
    <w:rsid w:val="005C38AA"/>
    <w:rsid w:val="005C3984"/>
    <w:rsid w:val="005C3A65"/>
    <w:rsid w:val="005C41CA"/>
    <w:rsid w:val="005C4406"/>
    <w:rsid w:val="005C44B9"/>
    <w:rsid w:val="005C46FB"/>
    <w:rsid w:val="005C48A7"/>
    <w:rsid w:val="005C4B55"/>
    <w:rsid w:val="005C4D49"/>
    <w:rsid w:val="005C4DBF"/>
    <w:rsid w:val="005C5107"/>
    <w:rsid w:val="005C51EE"/>
    <w:rsid w:val="005C5AFB"/>
    <w:rsid w:val="005C5E9F"/>
    <w:rsid w:val="005C61AE"/>
    <w:rsid w:val="005C64EE"/>
    <w:rsid w:val="005C6566"/>
    <w:rsid w:val="005C662E"/>
    <w:rsid w:val="005C6CE0"/>
    <w:rsid w:val="005C6ED4"/>
    <w:rsid w:val="005C6F0E"/>
    <w:rsid w:val="005C7123"/>
    <w:rsid w:val="005C747A"/>
    <w:rsid w:val="005C7718"/>
    <w:rsid w:val="005C779C"/>
    <w:rsid w:val="005C77AD"/>
    <w:rsid w:val="005C78B7"/>
    <w:rsid w:val="005C79A0"/>
    <w:rsid w:val="005D02DD"/>
    <w:rsid w:val="005D0487"/>
    <w:rsid w:val="005D0834"/>
    <w:rsid w:val="005D0C52"/>
    <w:rsid w:val="005D0DFF"/>
    <w:rsid w:val="005D1436"/>
    <w:rsid w:val="005D149D"/>
    <w:rsid w:val="005D14F8"/>
    <w:rsid w:val="005D1574"/>
    <w:rsid w:val="005D174B"/>
    <w:rsid w:val="005D1BB0"/>
    <w:rsid w:val="005D1EB4"/>
    <w:rsid w:val="005D200F"/>
    <w:rsid w:val="005D2675"/>
    <w:rsid w:val="005D27D1"/>
    <w:rsid w:val="005D2AD0"/>
    <w:rsid w:val="005D2B6F"/>
    <w:rsid w:val="005D2BB1"/>
    <w:rsid w:val="005D2BB5"/>
    <w:rsid w:val="005D2BF3"/>
    <w:rsid w:val="005D2EE7"/>
    <w:rsid w:val="005D3D41"/>
    <w:rsid w:val="005D40B3"/>
    <w:rsid w:val="005D4904"/>
    <w:rsid w:val="005D4A61"/>
    <w:rsid w:val="005D4AD6"/>
    <w:rsid w:val="005D55D3"/>
    <w:rsid w:val="005D5790"/>
    <w:rsid w:val="005D5C1C"/>
    <w:rsid w:val="005D646D"/>
    <w:rsid w:val="005D6614"/>
    <w:rsid w:val="005D68F3"/>
    <w:rsid w:val="005D6BB5"/>
    <w:rsid w:val="005D6DC6"/>
    <w:rsid w:val="005D6DD6"/>
    <w:rsid w:val="005D70A9"/>
    <w:rsid w:val="005D737F"/>
    <w:rsid w:val="005D74DF"/>
    <w:rsid w:val="005D7598"/>
    <w:rsid w:val="005D78F6"/>
    <w:rsid w:val="005D79E2"/>
    <w:rsid w:val="005D7A3A"/>
    <w:rsid w:val="005D7B99"/>
    <w:rsid w:val="005D7BD2"/>
    <w:rsid w:val="005D7D23"/>
    <w:rsid w:val="005D7E74"/>
    <w:rsid w:val="005D7FBF"/>
    <w:rsid w:val="005E0938"/>
    <w:rsid w:val="005E1786"/>
    <w:rsid w:val="005E1CEA"/>
    <w:rsid w:val="005E2129"/>
    <w:rsid w:val="005E2150"/>
    <w:rsid w:val="005E262D"/>
    <w:rsid w:val="005E2F8E"/>
    <w:rsid w:val="005E3376"/>
    <w:rsid w:val="005E35B3"/>
    <w:rsid w:val="005E3BA1"/>
    <w:rsid w:val="005E3C66"/>
    <w:rsid w:val="005E3EFD"/>
    <w:rsid w:val="005E48AA"/>
    <w:rsid w:val="005E4BDC"/>
    <w:rsid w:val="005E51EC"/>
    <w:rsid w:val="005E536F"/>
    <w:rsid w:val="005E5652"/>
    <w:rsid w:val="005E5790"/>
    <w:rsid w:val="005E57FD"/>
    <w:rsid w:val="005E588A"/>
    <w:rsid w:val="005E5C7E"/>
    <w:rsid w:val="005E6B16"/>
    <w:rsid w:val="005E6E01"/>
    <w:rsid w:val="005E7032"/>
    <w:rsid w:val="005E7452"/>
    <w:rsid w:val="005F01FB"/>
    <w:rsid w:val="005F0B7D"/>
    <w:rsid w:val="005F0C00"/>
    <w:rsid w:val="005F0E7E"/>
    <w:rsid w:val="005F0FB1"/>
    <w:rsid w:val="005F112C"/>
    <w:rsid w:val="005F114E"/>
    <w:rsid w:val="005F13AB"/>
    <w:rsid w:val="005F15FB"/>
    <w:rsid w:val="005F1A03"/>
    <w:rsid w:val="005F2429"/>
    <w:rsid w:val="005F274F"/>
    <w:rsid w:val="005F285F"/>
    <w:rsid w:val="005F2E87"/>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9F1"/>
    <w:rsid w:val="005F5AFE"/>
    <w:rsid w:val="005F5C22"/>
    <w:rsid w:val="005F5C79"/>
    <w:rsid w:val="005F5E57"/>
    <w:rsid w:val="005F5EDF"/>
    <w:rsid w:val="005F6183"/>
    <w:rsid w:val="005F6219"/>
    <w:rsid w:val="005F62B6"/>
    <w:rsid w:val="005F6842"/>
    <w:rsid w:val="005F6ED8"/>
    <w:rsid w:val="005F7039"/>
    <w:rsid w:val="005F7809"/>
    <w:rsid w:val="005F783A"/>
    <w:rsid w:val="005F7B41"/>
    <w:rsid w:val="005F7F36"/>
    <w:rsid w:val="00600371"/>
    <w:rsid w:val="00600462"/>
    <w:rsid w:val="006005CA"/>
    <w:rsid w:val="00600697"/>
    <w:rsid w:val="0060090C"/>
    <w:rsid w:val="00600E75"/>
    <w:rsid w:val="00600F2E"/>
    <w:rsid w:val="006011CA"/>
    <w:rsid w:val="006017BC"/>
    <w:rsid w:val="006017FE"/>
    <w:rsid w:val="00601A8A"/>
    <w:rsid w:val="00601B5D"/>
    <w:rsid w:val="00601CEB"/>
    <w:rsid w:val="00602099"/>
    <w:rsid w:val="006025A2"/>
    <w:rsid w:val="006029E9"/>
    <w:rsid w:val="00602AF4"/>
    <w:rsid w:val="00603633"/>
    <w:rsid w:val="00603696"/>
    <w:rsid w:val="0060373A"/>
    <w:rsid w:val="00603A0F"/>
    <w:rsid w:val="00603C76"/>
    <w:rsid w:val="00603DCC"/>
    <w:rsid w:val="00603E0F"/>
    <w:rsid w:val="00603E5F"/>
    <w:rsid w:val="006046D0"/>
    <w:rsid w:val="00604FFD"/>
    <w:rsid w:val="00605439"/>
    <w:rsid w:val="006055D6"/>
    <w:rsid w:val="0060565F"/>
    <w:rsid w:val="00605C47"/>
    <w:rsid w:val="00605CBD"/>
    <w:rsid w:val="0060607D"/>
    <w:rsid w:val="006061F9"/>
    <w:rsid w:val="006069D1"/>
    <w:rsid w:val="00606C49"/>
    <w:rsid w:val="00606E67"/>
    <w:rsid w:val="006078FA"/>
    <w:rsid w:val="00610960"/>
    <w:rsid w:val="00610A32"/>
    <w:rsid w:val="00611445"/>
    <w:rsid w:val="00611BC7"/>
    <w:rsid w:val="00611F42"/>
    <w:rsid w:val="00611FC2"/>
    <w:rsid w:val="006122DF"/>
    <w:rsid w:val="0061230F"/>
    <w:rsid w:val="006123FE"/>
    <w:rsid w:val="00612622"/>
    <w:rsid w:val="0061263E"/>
    <w:rsid w:val="00612A69"/>
    <w:rsid w:val="00612AA6"/>
    <w:rsid w:val="00612BE6"/>
    <w:rsid w:val="00612E46"/>
    <w:rsid w:val="00613131"/>
    <w:rsid w:val="006132AD"/>
    <w:rsid w:val="006132B6"/>
    <w:rsid w:val="00613838"/>
    <w:rsid w:val="00613CB4"/>
    <w:rsid w:val="00613E94"/>
    <w:rsid w:val="00614245"/>
    <w:rsid w:val="00614560"/>
    <w:rsid w:val="006145D6"/>
    <w:rsid w:val="00615141"/>
    <w:rsid w:val="00615609"/>
    <w:rsid w:val="00615882"/>
    <w:rsid w:val="006159EC"/>
    <w:rsid w:val="00615C61"/>
    <w:rsid w:val="00615DC5"/>
    <w:rsid w:val="0061656E"/>
    <w:rsid w:val="00616875"/>
    <w:rsid w:val="0061747B"/>
    <w:rsid w:val="006176E8"/>
    <w:rsid w:val="00617885"/>
    <w:rsid w:val="00620068"/>
    <w:rsid w:val="00620121"/>
    <w:rsid w:val="006201C8"/>
    <w:rsid w:val="00620541"/>
    <w:rsid w:val="006208F8"/>
    <w:rsid w:val="00620CBA"/>
    <w:rsid w:val="00620D68"/>
    <w:rsid w:val="0062112D"/>
    <w:rsid w:val="006218AB"/>
    <w:rsid w:val="006218C5"/>
    <w:rsid w:val="0062248D"/>
    <w:rsid w:val="00622978"/>
    <w:rsid w:val="00622CE0"/>
    <w:rsid w:val="00622E40"/>
    <w:rsid w:val="00622ED3"/>
    <w:rsid w:val="00623146"/>
    <w:rsid w:val="00623C25"/>
    <w:rsid w:val="006240C0"/>
    <w:rsid w:val="006242D3"/>
    <w:rsid w:val="0062480D"/>
    <w:rsid w:val="00624B0A"/>
    <w:rsid w:val="00624B65"/>
    <w:rsid w:val="00624C30"/>
    <w:rsid w:val="00624EF0"/>
    <w:rsid w:val="006251BC"/>
    <w:rsid w:val="006251CC"/>
    <w:rsid w:val="00625367"/>
    <w:rsid w:val="0062554B"/>
    <w:rsid w:val="00625F92"/>
    <w:rsid w:val="00626E22"/>
    <w:rsid w:val="00626E78"/>
    <w:rsid w:val="006277F0"/>
    <w:rsid w:val="00627E1A"/>
    <w:rsid w:val="00630263"/>
    <w:rsid w:val="0063079A"/>
    <w:rsid w:val="00630BB7"/>
    <w:rsid w:val="006313F5"/>
    <w:rsid w:val="00631A22"/>
    <w:rsid w:val="00632098"/>
    <w:rsid w:val="0063260D"/>
    <w:rsid w:val="006326B6"/>
    <w:rsid w:val="00632A7C"/>
    <w:rsid w:val="006331D2"/>
    <w:rsid w:val="006337CF"/>
    <w:rsid w:val="006339CF"/>
    <w:rsid w:val="00633B03"/>
    <w:rsid w:val="00633DCA"/>
    <w:rsid w:val="00633EBC"/>
    <w:rsid w:val="0063407D"/>
    <w:rsid w:val="0063466E"/>
    <w:rsid w:val="006346DA"/>
    <w:rsid w:val="00634E6E"/>
    <w:rsid w:val="006350DD"/>
    <w:rsid w:val="006351FE"/>
    <w:rsid w:val="006359A0"/>
    <w:rsid w:val="00636106"/>
    <w:rsid w:val="00636671"/>
    <w:rsid w:val="00636E8C"/>
    <w:rsid w:val="00636EBB"/>
    <w:rsid w:val="00637163"/>
    <w:rsid w:val="006374D2"/>
    <w:rsid w:val="00637509"/>
    <w:rsid w:val="006377DF"/>
    <w:rsid w:val="00637D8F"/>
    <w:rsid w:val="006401DE"/>
    <w:rsid w:val="00640336"/>
    <w:rsid w:val="00640382"/>
    <w:rsid w:val="006404D3"/>
    <w:rsid w:val="00640515"/>
    <w:rsid w:val="006406C5"/>
    <w:rsid w:val="006407D9"/>
    <w:rsid w:val="006409BE"/>
    <w:rsid w:val="00640C41"/>
    <w:rsid w:val="00640E88"/>
    <w:rsid w:val="006410E4"/>
    <w:rsid w:val="0064117F"/>
    <w:rsid w:val="006412EE"/>
    <w:rsid w:val="00641630"/>
    <w:rsid w:val="00641B27"/>
    <w:rsid w:val="00641E96"/>
    <w:rsid w:val="00642308"/>
    <w:rsid w:val="0064262F"/>
    <w:rsid w:val="00642693"/>
    <w:rsid w:val="00642D37"/>
    <w:rsid w:val="00642E4F"/>
    <w:rsid w:val="00642F62"/>
    <w:rsid w:val="00642FB4"/>
    <w:rsid w:val="00643006"/>
    <w:rsid w:val="00643A18"/>
    <w:rsid w:val="00643BE2"/>
    <w:rsid w:val="00643D49"/>
    <w:rsid w:val="00644868"/>
    <w:rsid w:val="00644A3B"/>
    <w:rsid w:val="00644C14"/>
    <w:rsid w:val="00644C9F"/>
    <w:rsid w:val="00644E4E"/>
    <w:rsid w:val="00645472"/>
    <w:rsid w:val="00645637"/>
    <w:rsid w:val="006459E2"/>
    <w:rsid w:val="0064663C"/>
    <w:rsid w:val="006469D6"/>
    <w:rsid w:val="00646D13"/>
    <w:rsid w:val="00647BC9"/>
    <w:rsid w:val="00647D67"/>
    <w:rsid w:val="00650173"/>
    <w:rsid w:val="006502E3"/>
    <w:rsid w:val="00650C9A"/>
    <w:rsid w:val="00650E77"/>
    <w:rsid w:val="0065101E"/>
    <w:rsid w:val="006510AE"/>
    <w:rsid w:val="006512C1"/>
    <w:rsid w:val="006512CB"/>
    <w:rsid w:val="0065142A"/>
    <w:rsid w:val="00651688"/>
    <w:rsid w:val="0065178C"/>
    <w:rsid w:val="006518B7"/>
    <w:rsid w:val="00651AEA"/>
    <w:rsid w:val="00651B15"/>
    <w:rsid w:val="00652356"/>
    <w:rsid w:val="006527C9"/>
    <w:rsid w:val="00652FD7"/>
    <w:rsid w:val="006545D7"/>
    <w:rsid w:val="006549A9"/>
    <w:rsid w:val="00654ACB"/>
    <w:rsid w:val="00654BAE"/>
    <w:rsid w:val="00654BDE"/>
    <w:rsid w:val="00654C1D"/>
    <w:rsid w:val="00654EF6"/>
    <w:rsid w:val="0065595D"/>
    <w:rsid w:val="00655CCC"/>
    <w:rsid w:val="0065616D"/>
    <w:rsid w:val="006562D0"/>
    <w:rsid w:val="006563F3"/>
    <w:rsid w:val="0065654A"/>
    <w:rsid w:val="006566AA"/>
    <w:rsid w:val="0065671C"/>
    <w:rsid w:val="00656F28"/>
    <w:rsid w:val="006573BE"/>
    <w:rsid w:val="00657587"/>
    <w:rsid w:val="0066038B"/>
    <w:rsid w:val="00660BFA"/>
    <w:rsid w:val="00660C90"/>
    <w:rsid w:val="00661063"/>
    <w:rsid w:val="00661066"/>
    <w:rsid w:val="00661446"/>
    <w:rsid w:val="00661608"/>
    <w:rsid w:val="00661E14"/>
    <w:rsid w:val="00662813"/>
    <w:rsid w:val="00662864"/>
    <w:rsid w:val="00662949"/>
    <w:rsid w:val="00662CA5"/>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876"/>
    <w:rsid w:val="00666914"/>
    <w:rsid w:val="006669AB"/>
    <w:rsid w:val="00666D8E"/>
    <w:rsid w:val="0066721F"/>
    <w:rsid w:val="006672F9"/>
    <w:rsid w:val="00667310"/>
    <w:rsid w:val="006676A1"/>
    <w:rsid w:val="0066775D"/>
    <w:rsid w:val="00667D14"/>
    <w:rsid w:val="00667EC1"/>
    <w:rsid w:val="0067002B"/>
    <w:rsid w:val="0067038F"/>
    <w:rsid w:val="00670758"/>
    <w:rsid w:val="00670C2F"/>
    <w:rsid w:val="00670F32"/>
    <w:rsid w:val="006712F9"/>
    <w:rsid w:val="006717F3"/>
    <w:rsid w:val="0067190B"/>
    <w:rsid w:val="00671994"/>
    <w:rsid w:val="00671E04"/>
    <w:rsid w:val="00671EA0"/>
    <w:rsid w:val="00671EF1"/>
    <w:rsid w:val="00672307"/>
    <w:rsid w:val="006730F1"/>
    <w:rsid w:val="0067313D"/>
    <w:rsid w:val="00673763"/>
    <w:rsid w:val="006738EC"/>
    <w:rsid w:val="00673905"/>
    <w:rsid w:val="006739B9"/>
    <w:rsid w:val="00673B4D"/>
    <w:rsid w:val="00673C8D"/>
    <w:rsid w:val="006750FE"/>
    <w:rsid w:val="00675229"/>
    <w:rsid w:val="0067525C"/>
    <w:rsid w:val="00675345"/>
    <w:rsid w:val="00675504"/>
    <w:rsid w:val="0067554D"/>
    <w:rsid w:val="00675A2C"/>
    <w:rsid w:val="006765D1"/>
    <w:rsid w:val="006766BB"/>
    <w:rsid w:val="006767A3"/>
    <w:rsid w:val="00676984"/>
    <w:rsid w:val="0067704A"/>
    <w:rsid w:val="006772D2"/>
    <w:rsid w:val="006773DB"/>
    <w:rsid w:val="0067754A"/>
    <w:rsid w:val="00677650"/>
    <w:rsid w:val="00677A30"/>
    <w:rsid w:val="00677D1E"/>
    <w:rsid w:val="006800A3"/>
    <w:rsid w:val="00680251"/>
    <w:rsid w:val="00680295"/>
    <w:rsid w:val="006806EE"/>
    <w:rsid w:val="0068092A"/>
    <w:rsid w:val="00680A23"/>
    <w:rsid w:val="00680E3C"/>
    <w:rsid w:val="006819B7"/>
    <w:rsid w:val="006820D2"/>
    <w:rsid w:val="00682544"/>
    <w:rsid w:val="006825B6"/>
    <w:rsid w:val="00682846"/>
    <w:rsid w:val="00682CAE"/>
    <w:rsid w:val="006834D6"/>
    <w:rsid w:val="0068360F"/>
    <w:rsid w:val="0068401E"/>
    <w:rsid w:val="006840E5"/>
    <w:rsid w:val="006843CF"/>
    <w:rsid w:val="00684486"/>
    <w:rsid w:val="00684686"/>
    <w:rsid w:val="0068474B"/>
    <w:rsid w:val="006854AB"/>
    <w:rsid w:val="00685D68"/>
    <w:rsid w:val="00686786"/>
    <w:rsid w:val="00686A28"/>
    <w:rsid w:val="00686C3D"/>
    <w:rsid w:val="006871EE"/>
    <w:rsid w:val="0068782D"/>
    <w:rsid w:val="00687A7F"/>
    <w:rsid w:val="00687AE3"/>
    <w:rsid w:val="00687CC2"/>
    <w:rsid w:val="00687E95"/>
    <w:rsid w:val="00690729"/>
    <w:rsid w:val="00690CB1"/>
    <w:rsid w:val="00690FC4"/>
    <w:rsid w:val="006910DB"/>
    <w:rsid w:val="0069138B"/>
    <w:rsid w:val="006913A8"/>
    <w:rsid w:val="006914A3"/>
    <w:rsid w:val="0069174B"/>
    <w:rsid w:val="00691CB9"/>
    <w:rsid w:val="00691E79"/>
    <w:rsid w:val="00692332"/>
    <w:rsid w:val="006926EB"/>
    <w:rsid w:val="00692D73"/>
    <w:rsid w:val="00693853"/>
    <w:rsid w:val="00693ABF"/>
    <w:rsid w:val="00693B86"/>
    <w:rsid w:val="00693C76"/>
    <w:rsid w:val="00694E22"/>
    <w:rsid w:val="00695271"/>
    <w:rsid w:val="00695359"/>
    <w:rsid w:val="006959B5"/>
    <w:rsid w:val="00695A29"/>
    <w:rsid w:val="00696061"/>
    <w:rsid w:val="0069699C"/>
    <w:rsid w:val="006969DB"/>
    <w:rsid w:val="00696A4A"/>
    <w:rsid w:val="00697554"/>
    <w:rsid w:val="00697A80"/>
    <w:rsid w:val="00697ACB"/>
    <w:rsid w:val="00697CCF"/>
    <w:rsid w:val="00697CE8"/>
    <w:rsid w:val="00697DE5"/>
    <w:rsid w:val="00697FA5"/>
    <w:rsid w:val="006A092C"/>
    <w:rsid w:val="006A1646"/>
    <w:rsid w:val="006A175A"/>
    <w:rsid w:val="006A1FCD"/>
    <w:rsid w:val="006A24A8"/>
    <w:rsid w:val="006A29AB"/>
    <w:rsid w:val="006A2B9D"/>
    <w:rsid w:val="006A3412"/>
    <w:rsid w:val="006A3498"/>
    <w:rsid w:val="006A40A6"/>
    <w:rsid w:val="006A464C"/>
    <w:rsid w:val="006A4916"/>
    <w:rsid w:val="006A4B26"/>
    <w:rsid w:val="006A4C58"/>
    <w:rsid w:val="006A4CD3"/>
    <w:rsid w:val="006A4E26"/>
    <w:rsid w:val="006A5223"/>
    <w:rsid w:val="006A5414"/>
    <w:rsid w:val="006A55A3"/>
    <w:rsid w:val="006A5CA7"/>
    <w:rsid w:val="006A5DBD"/>
    <w:rsid w:val="006A5E6B"/>
    <w:rsid w:val="006A5EBB"/>
    <w:rsid w:val="006A6273"/>
    <w:rsid w:val="006A6605"/>
    <w:rsid w:val="006A668B"/>
    <w:rsid w:val="006A66BD"/>
    <w:rsid w:val="006A6962"/>
    <w:rsid w:val="006A6D1E"/>
    <w:rsid w:val="006A6DAE"/>
    <w:rsid w:val="006A7648"/>
    <w:rsid w:val="006A76A7"/>
    <w:rsid w:val="006A7800"/>
    <w:rsid w:val="006A789B"/>
    <w:rsid w:val="006A78D9"/>
    <w:rsid w:val="006B00D5"/>
    <w:rsid w:val="006B0358"/>
    <w:rsid w:val="006B0F30"/>
    <w:rsid w:val="006B11FA"/>
    <w:rsid w:val="006B1392"/>
    <w:rsid w:val="006B1855"/>
    <w:rsid w:val="006B231E"/>
    <w:rsid w:val="006B25A9"/>
    <w:rsid w:val="006B2877"/>
    <w:rsid w:val="006B2893"/>
    <w:rsid w:val="006B3881"/>
    <w:rsid w:val="006B38B0"/>
    <w:rsid w:val="006B38FD"/>
    <w:rsid w:val="006B3968"/>
    <w:rsid w:val="006B3CDF"/>
    <w:rsid w:val="006B3E5B"/>
    <w:rsid w:val="006B456F"/>
    <w:rsid w:val="006B49F1"/>
    <w:rsid w:val="006B4BFB"/>
    <w:rsid w:val="006B5413"/>
    <w:rsid w:val="006B5414"/>
    <w:rsid w:val="006B5769"/>
    <w:rsid w:val="006B5F44"/>
    <w:rsid w:val="006B619C"/>
    <w:rsid w:val="006B61A4"/>
    <w:rsid w:val="006B6C73"/>
    <w:rsid w:val="006B6F94"/>
    <w:rsid w:val="006B6FBB"/>
    <w:rsid w:val="006B7331"/>
    <w:rsid w:val="006B7353"/>
    <w:rsid w:val="006B73D7"/>
    <w:rsid w:val="006B7491"/>
    <w:rsid w:val="006B7561"/>
    <w:rsid w:val="006B783F"/>
    <w:rsid w:val="006B7896"/>
    <w:rsid w:val="006B7AA0"/>
    <w:rsid w:val="006C0766"/>
    <w:rsid w:val="006C0E2F"/>
    <w:rsid w:val="006C0EC1"/>
    <w:rsid w:val="006C0F5D"/>
    <w:rsid w:val="006C11ED"/>
    <w:rsid w:val="006C1227"/>
    <w:rsid w:val="006C12B6"/>
    <w:rsid w:val="006C137C"/>
    <w:rsid w:val="006C1412"/>
    <w:rsid w:val="006C14DD"/>
    <w:rsid w:val="006C177D"/>
    <w:rsid w:val="006C1FDD"/>
    <w:rsid w:val="006C247C"/>
    <w:rsid w:val="006C2599"/>
    <w:rsid w:val="006C2D56"/>
    <w:rsid w:val="006C2E2C"/>
    <w:rsid w:val="006C31DE"/>
    <w:rsid w:val="006C3583"/>
    <w:rsid w:val="006C393A"/>
    <w:rsid w:val="006C437E"/>
    <w:rsid w:val="006C4B18"/>
    <w:rsid w:val="006C4C17"/>
    <w:rsid w:val="006C5571"/>
    <w:rsid w:val="006C5904"/>
    <w:rsid w:val="006C5B9B"/>
    <w:rsid w:val="006C5CC4"/>
    <w:rsid w:val="006C6454"/>
    <w:rsid w:val="006C685E"/>
    <w:rsid w:val="006C6904"/>
    <w:rsid w:val="006C697F"/>
    <w:rsid w:val="006C6B15"/>
    <w:rsid w:val="006C6B2D"/>
    <w:rsid w:val="006C6EC7"/>
    <w:rsid w:val="006C72DD"/>
    <w:rsid w:val="006C73D3"/>
    <w:rsid w:val="006C7507"/>
    <w:rsid w:val="006C7771"/>
    <w:rsid w:val="006C7BE5"/>
    <w:rsid w:val="006C7D05"/>
    <w:rsid w:val="006C7F94"/>
    <w:rsid w:val="006D05C9"/>
    <w:rsid w:val="006D0BDE"/>
    <w:rsid w:val="006D0CF1"/>
    <w:rsid w:val="006D0F26"/>
    <w:rsid w:val="006D0F7A"/>
    <w:rsid w:val="006D15FC"/>
    <w:rsid w:val="006D1B21"/>
    <w:rsid w:val="006D1BCB"/>
    <w:rsid w:val="006D1BF5"/>
    <w:rsid w:val="006D20D6"/>
    <w:rsid w:val="006D245A"/>
    <w:rsid w:val="006D2624"/>
    <w:rsid w:val="006D276D"/>
    <w:rsid w:val="006D2795"/>
    <w:rsid w:val="006D289D"/>
    <w:rsid w:val="006D2984"/>
    <w:rsid w:val="006D29C4"/>
    <w:rsid w:val="006D2D35"/>
    <w:rsid w:val="006D310B"/>
    <w:rsid w:val="006D3C67"/>
    <w:rsid w:val="006D3E32"/>
    <w:rsid w:val="006D3EE8"/>
    <w:rsid w:val="006D4A20"/>
    <w:rsid w:val="006D4B11"/>
    <w:rsid w:val="006D4CF0"/>
    <w:rsid w:val="006D4DFF"/>
    <w:rsid w:val="006D550F"/>
    <w:rsid w:val="006D5568"/>
    <w:rsid w:val="006D5571"/>
    <w:rsid w:val="006D5B6A"/>
    <w:rsid w:val="006D5EDF"/>
    <w:rsid w:val="006D62B8"/>
    <w:rsid w:val="006D634A"/>
    <w:rsid w:val="006D6525"/>
    <w:rsid w:val="006D759E"/>
    <w:rsid w:val="006D75DB"/>
    <w:rsid w:val="006D76E6"/>
    <w:rsid w:val="006D7819"/>
    <w:rsid w:val="006D7F24"/>
    <w:rsid w:val="006E00CA"/>
    <w:rsid w:val="006E022E"/>
    <w:rsid w:val="006E05E3"/>
    <w:rsid w:val="006E087A"/>
    <w:rsid w:val="006E097F"/>
    <w:rsid w:val="006E0F8D"/>
    <w:rsid w:val="006E159C"/>
    <w:rsid w:val="006E1FF5"/>
    <w:rsid w:val="006E22DB"/>
    <w:rsid w:val="006E289C"/>
    <w:rsid w:val="006E2992"/>
    <w:rsid w:val="006E2CC6"/>
    <w:rsid w:val="006E2F1D"/>
    <w:rsid w:val="006E2F6C"/>
    <w:rsid w:val="006E301B"/>
    <w:rsid w:val="006E3113"/>
    <w:rsid w:val="006E38BA"/>
    <w:rsid w:val="006E38C9"/>
    <w:rsid w:val="006E3A3B"/>
    <w:rsid w:val="006E3AC7"/>
    <w:rsid w:val="006E3BE0"/>
    <w:rsid w:val="006E3FC3"/>
    <w:rsid w:val="006E4116"/>
    <w:rsid w:val="006E47E7"/>
    <w:rsid w:val="006E4964"/>
    <w:rsid w:val="006E4980"/>
    <w:rsid w:val="006E4EC9"/>
    <w:rsid w:val="006E50B3"/>
    <w:rsid w:val="006E5251"/>
    <w:rsid w:val="006E55DF"/>
    <w:rsid w:val="006E5CE9"/>
    <w:rsid w:val="006E5DF8"/>
    <w:rsid w:val="006E5E74"/>
    <w:rsid w:val="006E659F"/>
    <w:rsid w:val="006E6BCB"/>
    <w:rsid w:val="006E6CDD"/>
    <w:rsid w:val="006E6EAF"/>
    <w:rsid w:val="006E71D9"/>
    <w:rsid w:val="006E7211"/>
    <w:rsid w:val="006E72FF"/>
    <w:rsid w:val="006E7383"/>
    <w:rsid w:val="006E758C"/>
    <w:rsid w:val="006E769B"/>
    <w:rsid w:val="006E77B9"/>
    <w:rsid w:val="006E79CE"/>
    <w:rsid w:val="006E7CDF"/>
    <w:rsid w:val="006F01B1"/>
    <w:rsid w:val="006F0510"/>
    <w:rsid w:val="006F0AF2"/>
    <w:rsid w:val="006F0C11"/>
    <w:rsid w:val="006F0F39"/>
    <w:rsid w:val="006F0F5C"/>
    <w:rsid w:val="006F0F97"/>
    <w:rsid w:val="006F0F9E"/>
    <w:rsid w:val="006F11A4"/>
    <w:rsid w:val="006F15FC"/>
    <w:rsid w:val="006F180E"/>
    <w:rsid w:val="006F1B12"/>
    <w:rsid w:val="006F1D69"/>
    <w:rsid w:val="006F20F6"/>
    <w:rsid w:val="006F21F6"/>
    <w:rsid w:val="006F2283"/>
    <w:rsid w:val="006F22B9"/>
    <w:rsid w:val="006F26A9"/>
    <w:rsid w:val="006F2738"/>
    <w:rsid w:val="006F2B76"/>
    <w:rsid w:val="006F3100"/>
    <w:rsid w:val="006F325F"/>
    <w:rsid w:val="006F3367"/>
    <w:rsid w:val="006F3422"/>
    <w:rsid w:val="006F3593"/>
    <w:rsid w:val="006F383D"/>
    <w:rsid w:val="006F391B"/>
    <w:rsid w:val="006F3CE8"/>
    <w:rsid w:val="006F41AF"/>
    <w:rsid w:val="006F42DC"/>
    <w:rsid w:val="006F4714"/>
    <w:rsid w:val="006F4B59"/>
    <w:rsid w:val="006F5356"/>
    <w:rsid w:val="006F577D"/>
    <w:rsid w:val="006F585E"/>
    <w:rsid w:val="006F7B86"/>
    <w:rsid w:val="006F7CD7"/>
    <w:rsid w:val="0070074B"/>
    <w:rsid w:val="0070088A"/>
    <w:rsid w:val="00700D8E"/>
    <w:rsid w:val="00700F26"/>
    <w:rsid w:val="00700F9A"/>
    <w:rsid w:val="007011C5"/>
    <w:rsid w:val="00701A32"/>
    <w:rsid w:val="00701C0D"/>
    <w:rsid w:val="00701C2C"/>
    <w:rsid w:val="00701ED8"/>
    <w:rsid w:val="00701EFE"/>
    <w:rsid w:val="0070227C"/>
    <w:rsid w:val="007026A7"/>
    <w:rsid w:val="007027E3"/>
    <w:rsid w:val="007027E9"/>
    <w:rsid w:val="0070287F"/>
    <w:rsid w:val="00702AF7"/>
    <w:rsid w:val="00702C9F"/>
    <w:rsid w:val="00702CEF"/>
    <w:rsid w:val="00702FD5"/>
    <w:rsid w:val="00703175"/>
    <w:rsid w:val="007032CA"/>
    <w:rsid w:val="007035DC"/>
    <w:rsid w:val="007038F8"/>
    <w:rsid w:val="00703BAB"/>
    <w:rsid w:val="00703D6E"/>
    <w:rsid w:val="00703DA3"/>
    <w:rsid w:val="00704124"/>
    <w:rsid w:val="00704CB5"/>
    <w:rsid w:val="00704EFA"/>
    <w:rsid w:val="00704F37"/>
    <w:rsid w:val="00704F66"/>
    <w:rsid w:val="00706419"/>
    <w:rsid w:val="00706638"/>
    <w:rsid w:val="007071FC"/>
    <w:rsid w:val="007074BF"/>
    <w:rsid w:val="00707CE0"/>
    <w:rsid w:val="007100C5"/>
    <w:rsid w:val="00710166"/>
    <w:rsid w:val="0071024B"/>
    <w:rsid w:val="007104B1"/>
    <w:rsid w:val="007108F4"/>
    <w:rsid w:val="007109A3"/>
    <w:rsid w:val="00710E6A"/>
    <w:rsid w:val="00710F38"/>
    <w:rsid w:val="00711410"/>
    <w:rsid w:val="00711450"/>
    <w:rsid w:val="007116C1"/>
    <w:rsid w:val="007117A0"/>
    <w:rsid w:val="00711F0F"/>
    <w:rsid w:val="007125A4"/>
    <w:rsid w:val="007125E4"/>
    <w:rsid w:val="00712889"/>
    <w:rsid w:val="007128DE"/>
    <w:rsid w:val="0071290D"/>
    <w:rsid w:val="007129EE"/>
    <w:rsid w:val="00712B40"/>
    <w:rsid w:val="00712B9E"/>
    <w:rsid w:val="00713E18"/>
    <w:rsid w:val="00714093"/>
    <w:rsid w:val="00714478"/>
    <w:rsid w:val="00714593"/>
    <w:rsid w:val="00714598"/>
    <w:rsid w:val="00715076"/>
    <w:rsid w:val="00715326"/>
    <w:rsid w:val="0071538F"/>
    <w:rsid w:val="007153BB"/>
    <w:rsid w:val="00715799"/>
    <w:rsid w:val="00715B99"/>
    <w:rsid w:val="007163CF"/>
    <w:rsid w:val="007167D3"/>
    <w:rsid w:val="0071711A"/>
    <w:rsid w:val="007176AD"/>
    <w:rsid w:val="0071791A"/>
    <w:rsid w:val="00717F14"/>
    <w:rsid w:val="00720008"/>
    <w:rsid w:val="0072024F"/>
    <w:rsid w:val="0072034F"/>
    <w:rsid w:val="0072054F"/>
    <w:rsid w:val="00720D17"/>
    <w:rsid w:val="00720DA7"/>
    <w:rsid w:val="00721099"/>
    <w:rsid w:val="00721626"/>
    <w:rsid w:val="00721773"/>
    <w:rsid w:val="0072177B"/>
    <w:rsid w:val="00721925"/>
    <w:rsid w:val="00721C88"/>
    <w:rsid w:val="00721E87"/>
    <w:rsid w:val="00721FED"/>
    <w:rsid w:val="00722237"/>
    <w:rsid w:val="00722543"/>
    <w:rsid w:val="00722915"/>
    <w:rsid w:val="00722EB4"/>
    <w:rsid w:val="00722EBA"/>
    <w:rsid w:val="00723170"/>
    <w:rsid w:val="00723504"/>
    <w:rsid w:val="00723B70"/>
    <w:rsid w:val="00723B9D"/>
    <w:rsid w:val="007244BA"/>
    <w:rsid w:val="00724E53"/>
    <w:rsid w:val="0072535D"/>
    <w:rsid w:val="00725689"/>
    <w:rsid w:val="007259EF"/>
    <w:rsid w:val="0072652D"/>
    <w:rsid w:val="00726603"/>
    <w:rsid w:val="00726D8A"/>
    <w:rsid w:val="00726F58"/>
    <w:rsid w:val="007276FE"/>
    <w:rsid w:val="0073012E"/>
    <w:rsid w:val="00730518"/>
    <w:rsid w:val="007306CA"/>
    <w:rsid w:val="007307E6"/>
    <w:rsid w:val="00730817"/>
    <w:rsid w:val="00730BA6"/>
    <w:rsid w:val="00730F79"/>
    <w:rsid w:val="007312E9"/>
    <w:rsid w:val="00731650"/>
    <w:rsid w:val="00731E2A"/>
    <w:rsid w:val="00732055"/>
    <w:rsid w:val="0073232E"/>
    <w:rsid w:val="007325BF"/>
    <w:rsid w:val="007325F6"/>
    <w:rsid w:val="007326C6"/>
    <w:rsid w:val="00732BD7"/>
    <w:rsid w:val="00733549"/>
    <w:rsid w:val="007335E0"/>
    <w:rsid w:val="00733611"/>
    <w:rsid w:val="00733709"/>
    <w:rsid w:val="007337F7"/>
    <w:rsid w:val="0073399D"/>
    <w:rsid w:val="00733DFE"/>
    <w:rsid w:val="0073444E"/>
    <w:rsid w:val="00734496"/>
    <w:rsid w:val="007344C9"/>
    <w:rsid w:val="0073497F"/>
    <w:rsid w:val="00734A05"/>
    <w:rsid w:val="00734EEB"/>
    <w:rsid w:val="00734EF2"/>
    <w:rsid w:val="00734FA4"/>
    <w:rsid w:val="00735453"/>
    <w:rsid w:val="0073554E"/>
    <w:rsid w:val="00735786"/>
    <w:rsid w:val="007357AB"/>
    <w:rsid w:val="00735EAA"/>
    <w:rsid w:val="00735FDC"/>
    <w:rsid w:val="0073610B"/>
    <w:rsid w:val="00736944"/>
    <w:rsid w:val="00736A63"/>
    <w:rsid w:val="00736D76"/>
    <w:rsid w:val="00737085"/>
    <w:rsid w:val="00737588"/>
    <w:rsid w:val="00737AB0"/>
    <w:rsid w:val="007405D2"/>
    <w:rsid w:val="007406E8"/>
    <w:rsid w:val="00740905"/>
    <w:rsid w:val="00740B87"/>
    <w:rsid w:val="00740D08"/>
    <w:rsid w:val="0074132B"/>
    <w:rsid w:val="0074155B"/>
    <w:rsid w:val="00741B84"/>
    <w:rsid w:val="00741CA7"/>
    <w:rsid w:val="007421B8"/>
    <w:rsid w:val="00742419"/>
    <w:rsid w:val="007426B3"/>
    <w:rsid w:val="007427BF"/>
    <w:rsid w:val="00742CE6"/>
    <w:rsid w:val="00743AE4"/>
    <w:rsid w:val="00743D6F"/>
    <w:rsid w:val="00744854"/>
    <w:rsid w:val="0074495E"/>
    <w:rsid w:val="007449A5"/>
    <w:rsid w:val="00744A17"/>
    <w:rsid w:val="00744C0B"/>
    <w:rsid w:val="00744E23"/>
    <w:rsid w:val="00744F08"/>
    <w:rsid w:val="00745192"/>
    <w:rsid w:val="00745421"/>
    <w:rsid w:val="00745502"/>
    <w:rsid w:val="00745F15"/>
    <w:rsid w:val="00745FC7"/>
    <w:rsid w:val="00746185"/>
    <w:rsid w:val="00746482"/>
    <w:rsid w:val="0074655C"/>
    <w:rsid w:val="00746634"/>
    <w:rsid w:val="00746A18"/>
    <w:rsid w:val="00746DCD"/>
    <w:rsid w:val="00747053"/>
    <w:rsid w:val="00747106"/>
    <w:rsid w:val="0074733C"/>
    <w:rsid w:val="007478EC"/>
    <w:rsid w:val="00747F08"/>
    <w:rsid w:val="00747F28"/>
    <w:rsid w:val="00747F8A"/>
    <w:rsid w:val="00747FB9"/>
    <w:rsid w:val="007507AB"/>
    <w:rsid w:val="007507C6"/>
    <w:rsid w:val="00750DBD"/>
    <w:rsid w:val="00751024"/>
    <w:rsid w:val="007512CE"/>
    <w:rsid w:val="007514E1"/>
    <w:rsid w:val="00751FE8"/>
    <w:rsid w:val="007527D2"/>
    <w:rsid w:val="00752AC2"/>
    <w:rsid w:val="00752B9E"/>
    <w:rsid w:val="0075321D"/>
    <w:rsid w:val="00753837"/>
    <w:rsid w:val="00753B4E"/>
    <w:rsid w:val="00753BD2"/>
    <w:rsid w:val="00753FA6"/>
    <w:rsid w:val="007541E6"/>
    <w:rsid w:val="00754472"/>
    <w:rsid w:val="007547DE"/>
    <w:rsid w:val="00754C17"/>
    <w:rsid w:val="007553A8"/>
    <w:rsid w:val="007554E8"/>
    <w:rsid w:val="00755890"/>
    <w:rsid w:val="00755B76"/>
    <w:rsid w:val="007563C9"/>
    <w:rsid w:val="0075662D"/>
    <w:rsid w:val="00756A51"/>
    <w:rsid w:val="00756BA2"/>
    <w:rsid w:val="00756C45"/>
    <w:rsid w:val="007578FE"/>
    <w:rsid w:val="00757B85"/>
    <w:rsid w:val="00757CA5"/>
    <w:rsid w:val="00757E63"/>
    <w:rsid w:val="0076068E"/>
    <w:rsid w:val="0076072A"/>
    <w:rsid w:val="007608C3"/>
    <w:rsid w:val="00760E2A"/>
    <w:rsid w:val="00760F08"/>
    <w:rsid w:val="007614D6"/>
    <w:rsid w:val="00761B1E"/>
    <w:rsid w:val="00761DB5"/>
    <w:rsid w:val="007623EB"/>
    <w:rsid w:val="0076258B"/>
    <w:rsid w:val="0076260F"/>
    <w:rsid w:val="00762828"/>
    <w:rsid w:val="00762C2D"/>
    <w:rsid w:val="00762CE9"/>
    <w:rsid w:val="00762E2C"/>
    <w:rsid w:val="00762F17"/>
    <w:rsid w:val="00763A71"/>
    <w:rsid w:val="007642C0"/>
    <w:rsid w:val="007656A8"/>
    <w:rsid w:val="00765759"/>
    <w:rsid w:val="00765AAF"/>
    <w:rsid w:val="00765F75"/>
    <w:rsid w:val="007662B2"/>
    <w:rsid w:val="007667A1"/>
    <w:rsid w:val="007669E0"/>
    <w:rsid w:val="00766DB0"/>
    <w:rsid w:val="00767B0F"/>
    <w:rsid w:val="00767CEB"/>
    <w:rsid w:val="00767D45"/>
    <w:rsid w:val="00767E82"/>
    <w:rsid w:val="00770894"/>
    <w:rsid w:val="007709DA"/>
    <w:rsid w:val="00770B47"/>
    <w:rsid w:val="00770C53"/>
    <w:rsid w:val="00770E20"/>
    <w:rsid w:val="00771009"/>
    <w:rsid w:val="00771135"/>
    <w:rsid w:val="00771137"/>
    <w:rsid w:val="007713EE"/>
    <w:rsid w:val="00771DB2"/>
    <w:rsid w:val="007722A8"/>
    <w:rsid w:val="00772654"/>
    <w:rsid w:val="00772D23"/>
    <w:rsid w:val="00772DBB"/>
    <w:rsid w:val="00772FEB"/>
    <w:rsid w:val="0077344F"/>
    <w:rsid w:val="00773788"/>
    <w:rsid w:val="00773B9F"/>
    <w:rsid w:val="00773C2C"/>
    <w:rsid w:val="007740C8"/>
    <w:rsid w:val="00774441"/>
    <w:rsid w:val="007746BC"/>
    <w:rsid w:val="00774B23"/>
    <w:rsid w:val="00775139"/>
    <w:rsid w:val="007752A9"/>
    <w:rsid w:val="007754A4"/>
    <w:rsid w:val="0077573C"/>
    <w:rsid w:val="00775746"/>
    <w:rsid w:val="007758E2"/>
    <w:rsid w:val="00775A17"/>
    <w:rsid w:val="00775AAC"/>
    <w:rsid w:val="00775B76"/>
    <w:rsid w:val="00775F9F"/>
    <w:rsid w:val="00776211"/>
    <w:rsid w:val="00776590"/>
    <w:rsid w:val="0077677F"/>
    <w:rsid w:val="00776869"/>
    <w:rsid w:val="00776EE9"/>
    <w:rsid w:val="007770C6"/>
    <w:rsid w:val="0077713E"/>
    <w:rsid w:val="007771AF"/>
    <w:rsid w:val="007778C5"/>
    <w:rsid w:val="007800A3"/>
    <w:rsid w:val="007800A6"/>
    <w:rsid w:val="007804F8"/>
    <w:rsid w:val="0078103E"/>
    <w:rsid w:val="007811CE"/>
    <w:rsid w:val="00781BDB"/>
    <w:rsid w:val="00781C30"/>
    <w:rsid w:val="0078255D"/>
    <w:rsid w:val="007825C0"/>
    <w:rsid w:val="007830EB"/>
    <w:rsid w:val="007835AF"/>
    <w:rsid w:val="007836FD"/>
    <w:rsid w:val="00783725"/>
    <w:rsid w:val="007837C5"/>
    <w:rsid w:val="0078384C"/>
    <w:rsid w:val="00783D36"/>
    <w:rsid w:val="007846A1"/>
    <w:rsid w:val="007849FE"/>
    <w:rsid w:val="00785009"/>
    <w:rsid w:val="007850CC"/>
    <w:rsid w:val="007855D1"/>
    <w:rsid w:val="007858A0"/>
    <w:rsid w:val="0078594D"/>
    <w:rsid w:val="00785B98"/>
    <w:rsid w:val="0078602F"/>
    <w:rsid w:val="00786288"/>
    <w:rsid w:val="007863E4"/>
    <w:rsid w:val="007867C4"/>
    <w:rsid w:val="0078697E"/>
    <w:rsid w:val="00786A90"/>
    <w:rsid w:val="00786FC1"/>
    <w:rsid w:val="0078797B"/>
    <w:rsid w:val="00790541"/>
    <w:rsid w:val="007905AE"/>
    <w:rsid w:val="007907AE"/>
    <w:rsid w:val="00790966"/>
    <w:rsid w:val="007909A2"/>
    <w:rsid w:val="00790F7F"/>
    <w:rsid w:val="00791055"/>
    <w:rsid w:val="00791068"/>
    <w:rsid w:val="00791663"/>
    <w:rsid w:val="007916E9"/>
    <w:rsid w:val="00791ADB"/>
    <w:rsid w:val="00791C11"/>
    <w:rsid w:val="007921AC"/>
    <w:rsid w:val="007924C4"/>
    <w:rsid w:val="00792A77"/>
    <w:rsid w:val="00792C19"/>
    <w:rsid w:val="00792D43"/>
    <w:rsid w:val="007930C3"/>
    <w:rsid w:val="00793574"/>
    <w:rsid w:val="00793942"/>
    <w:rsid w:val="007939AE"/>
    <w:rsid w:val="00793A5A"/>
    <w:rsid w:val="00793D7A"/>
    <w:rsid w:val="00794A2E"/>
    <w:rsid w:val="00794AA0"/>
    <w:rsid w:val="00794EA4"/>
    <w:rsid w:val="00794FC8"/>
    <w:rsid w:val="007950E3"/>
    <w:rsid w:val="0079527C"/>
    <w:rsid w:val="0079545D"/>
    <w:rsid w:val="007954C1"/>
    <w:rsid w:val="00795694"/>
    <w:rsid w:val="00795712"/>
    <w:rsid w:val="0079574A"/>
    <w:rsid w:val="00795A6B"/>
    <w:rsid w:val="00795CC9"/>
    <w:rsid w:val="0079658D"/>
    <w:rsid w:val="007969A7"/>
    <w:rsid w:val="00796AA4"/>
    <w:rsid w:val="00796DBE"/>
    <w:rsid w:val="00797135"/>
    <w:rsid w:val="00797BD3"/>
    <w:rsid w:val="00797CE7"/>
    <w:rsid w:val="00797F24"/>
    <w:rsid w:val="007A01DE"/>
    <w:rsid w:val="007A05B9"/>
    <w:rsid w:val="007A0A3B"/>
    <w:rsid w:val="007A13F1"/>
    <w:rsid w:val="007A141A"/>
    <w:rsid w:val="007A143E"/>
    <w:rsid w:val="007A1619"/>
    <w:rsid w:val="007A1D6F"/>
    <w:rsid w:val="007A1D8A"/>
    <w:rsid w:val="007A2778"/>
    <w:rsid w:val="007A2A31"/>
    <w:rsid w:val="007A2E9B"/>
    <w:rsid w:val="007A3837"/>
    <w:rsid w:val="007A3D27"/>
    <w:rsid w:val="007A3E3E"/>
    <w:rsid w:val="007A41A6"/>
    <w:rsid w:val="007A43CB"/>
    <w:rsid w:val="007A45EF"/>
    <w:rsid w:val="007A4896"/>
    <w:rsid w:val="007A4C80"/>
    <w:rsid w:val="007A4CAF"/>
    <w:rsid w:val="007A52E5"/>
    <w:rsid w:val="007A5C98"/>
    <w:rsid w:val="007A5CA4"/>
    <w:rsid w:val="007A5CA5"/>
    <w:rsid w:val="007A5E38"/>
    <w:rsid w:val="007A6005"/>
    <w:rsid w:val="007A6050"/>
    <w:rsid w:val="007A618F"/>
    <w:rsid w:val="007A63BE"/>
    <w:rsid w:val="007A688C"/>
    <w:rsid w:val="007A6B10"/>
    <w:rsid w:val="007A715D"/>
    <w:rsid w:val="007A721A"/>
    <w:rsid w:val="007A7446"/>
    <w:rsid w:val="007A7525"/>
    <w:rsid w:val="007A75C3"/>
    <w:rsid w:val="007A7E49"/>
    <w:rsid w:val="007A7E56"/>
    <w:rsid w:val="007A7E9B"/>
    <w:rsid w:val="007B02DA"/>
    <w:rsid w:val="007B03F4"/>
    <w:rsid w:val="007B07AE"/>
    <w:rsid w:val="007B0869"/>
    <w:rsid w:val="007B0CF4"/>
    <w:rsid w:val="007B103F"/>
    <w:rsid w:val="007B11D4"/>
    <w:rsid w:val="007B1478"/>
    <w:rsid w:val="007B1DF4"/>
    <w:rsid w:val="007B1F6F"/>
    <w:rsid w:val="007B210A"/>
    <w:rsid w:val="007B274A"/>
    <w:rsid w:val="007B2D9F"/>
    <w:rsid w:val="007B2F75"/>
    <w:rsid w:val="007B3489"/>
    <w:rsid w:val="007B39F5"/>
    <w:rsid w:val="007B3A96"/>
    <w:rsid w:val="007B3AC3"/>
    <w:rsid w:val="007B3F52"/>
    <w:rsid w:val="007B3F6C"/>
    <w:rsid w:val="007B4685"/>
    <w:rsid w:val="007B468B"/>
    <w:rsid w:val="007B48AA"/>
    <w:rsid w:val="007B48AC"/>
    <w:rsid w:val="007B4F6F"/>
    <w:rsid w:val="007B4FFA"/>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A8B"/>
    <w:rsid w:val="007B7D17"/>
    <w:rsid w:val="007B7EA1"/>
    <w:rsid w:val="007C0076"/>
    <w:rsid w:val="007C0463"/>
    <w:rsid w:val="007C0DF2"/>
    <w:rsid w:val="007C1043"/>
    <w:rsid w:val="007C11E9"/>
    <w:rsid w:val="007C1293"/>
    <w:rsid w:val="007C178E"/>
    <w:rsid w:val="007C1B8A"/>
    <w:rsid w:val="007C1E6F"/>
    <w:rsid w:val="007C2157"/>
    <w:rsid w:val="007C236A"/>
    <w:rsid w:val="007C2429"/>
    <w:rsid w:val="007C2609"/>
    <w:rsid w:val="007C282B"/>
    <w:rsid w:val="007C28A6"/>
    <w:rsid w:val="007C28B1"/>
    <w:rsid w:val="007C32CF"/>
    <w:rsid w:val="007C32D4"/>
    <w:rsid w:val="007C334A"/>
    <w:rsid w:val="007C34C8"/>
    <w:rsid w:val="007C35E6"/>
    <w:rsid w:val="007C40B2"/>
    <w:rsid w:val="007C4317"/>
    <w:rsid w:val="007C4484"/>
    <w:rsid w:val="007C46C7"/>
    <w:rsid w:val="007C47CB"/>
    <w:rsid w:val="007C483E"/>
    <w:rsid w:val="007C4CBC"/>
    <w:rsid w:val="007C55B9"/>
    <w:rsid w:val="007C58AF"/>
    <w:rsid w:val="007C5D70"/>
    <w:rsid w:val="007C5F8D"/>
    <w:rsid w:val="007C5FC3"/>
    <w:rsid w:val="007C634C"/>
    <w:rsid w:val="007C651F"/>
    <w:rsid w:val="007C6543"/>
    <w:rsid w:val="007C734B"/>
    <w:rsid w:val="007C73EA"/>
    <w:rsid w:val="007C794C"/>
    <w:rsid w:val="007C7C4D"/>
    <w:rsid w:val="007C7FC9"/>
    <w:rsid w:val="007C7FCC"/>
    <w:rsid w:val="007D09E0"/>
    <w:rsid w:val="007D12C0"/>
    <w:rsid w:val="007D13F7"/>
    <w:rsid w:val="007D1917"/>
    <w:rsid w:val="007D1EAC"/>
    <w:rsid w:val="007D29E3"/>
    <w:rsid w:val="007D29F7"/>
    <w:rsid w:val="007D2ACF"/>
    <w:rsid w:val="007D34CC"/>
    <w:rsid w:val="007D34E0"/>
    <w:rsid w:val="007D3A2E"/>
    <w:rsid w:val="007D3AAB"/>
    <w:rsid w:val="007D3F6C"/>
    <w:rsid w:val="007D40B5"/>
    <w:rsid w:val="007D4641"/>
    <w:rsid w:val="007D47C1"/>
    <w:rsid w:val="007D55B1"/>
    <w:rsid w:val="007D57CD"/>
    <w:rsid w:val="007D5844"/>
    <w:rsid w:val="007D63C8"/>
    <w:rsid w:val="007D65A0"/>
    <w:rsid w:val="007D6AEE"/>
    <w:rsid w:val="007D6FED"/>
    <w:rsid w:val="007D7110"/>
    <w:rsid w:val="007D733F"/>
    <w:rsid w:val="007D7343"/>
    <w:rsid w:val="007D74B7"/>
    <w:rsid w:val="007D7A7C"/>
    <w:rsid w:val="007D7D82"/>
    <w:rsid w:val="007D7E2C"/>
    <w:rsid w:val="007E013D"/>
    <w:rsid w:val="007E0233"/>
    <w:rsid w:val="007E053C"/>
    <w:rsid w:val="007E08DF"/>
    <w:rsid w:val="007E0E82"/>
    <w:rsid w:val="007E124E"/>
    <w:rsid w:val="007E14B6"/>
    <w:rsid w:val="007E1703"/>
    <w:rsid w:val="007E18DB"/>
    <w:rsid w:val="007E1A61"/>
    <w:rsid w:val="007E1F52"/>
    <w:rsid w:val="007E2436"/>
    <w:rsid w:val="007E2500"/>
    <w:rsid w:val="007E2961"/>
    <w:rsid w:val="007E2D7B"/>
    <w:rsid w:val="007E2E3F"/>
    <w:rsid w:val="007E31A2"/>
    <w:rsid w:val="007E3DF7"/>
    <w:rsid w:val="007E3F5C"/>
    <w:rsid w:val="007E41C3"/>
    <w:rsid w:val="007E4433"/>
    <w:rsid w:val="007E4530"/>
    <w:rsid w:val="007E5149"/>
    <w:rsid w:val="007E5332"/>
    <w:rsid w:val="007E53F0"/>
    <w:rsid w:val="007E562A"/>
    <w:rsid w:val="007E58C5"/>
    <w:rsid w:val="007E5958"/>
    <w:rsid w:val="007E595E"/>
    <w:rsid w:val="007E59B0"/>
    <w:rsid w:val="007E5D35"/>
    <w:rsid w:val="007E5DA7"/>
    <w:rsid w:val="007E5F51"/>
    <w:rsid w:val="007E6AD8"/>
    <w:rsid w:val="007E71C9"/>
    <w:rsid w:val="007E7C28"/>
    <w:rsid w:val="007E7C34"/>
    <w:rsid w:val="007E7D4F"/>
    <w:rsid w:val="007E7DEE"/>
    <w:rsid w:val="007F0108"/>
    <w:rsid w:val="007F02E5"/>
    <w:rsid w:val="007F0439"/>
    <w:rsid w:val="007F04ED"/>
    <w:rsid w:val="007F0B5C"/>
    <w:rsid w:val="007F1042"/>
    <w:rsid w:val="007F11E4"/>
    <w:rsid w:val="007F1388"/>
    <w:rsid w:val="007F144B"/>
    <w:rsid w:val="007F14F6"/>
    <w:rsid w:val="007F22BD"/>
    <w:rsid w:val="007F27A9"/>
    <w:rsid w:val="007F2EAD"/>
    <w:rsid w:val="007F2EAE"/>
    <w:rsid w:val="007F2FDA"/>
    <w:rsid w:val="007F3353"/>
    <w:rsid w:val="007F3412"/>
    <w:rsid w:val="007F359B"/>
    <w:rsid w:val="007F3847"/>
    <w:rsid w:val="007F3DD7"/>
    <w:rsid w:val="007F3E20"/>
    <w:rsid w:val="007F4991"/>
    <w:rsid w:val="007F4ABA"/>
    <w:rsid w:val="007F4ED5"/>
    <w:rsid w:val="007F5575"/>
    <w:rsid w:val="007F590E"/>
    <w:rsid w:val="007F59E8"/>
    <w:rsid w:val="007F5C87"/>
    <w:rsid w:val="007F5E12"/>
    <w:rsid w:val="007F607E"/>
    <w:rsid w:val="007F62C7"/>
    <w:rsid w:val="007F630C"/>
    <w:rsid w:val="007F6397"/>
    <w:rsid w:val="007F63CC"/>
    <w:rsid w:val="007F66C0"/>
    <w:rsid w:val="007F6926"/>
    <w:rsid w:val="007F6A16"/>
    <w:rsid w:val="007F7532"/>
    <w:rsid w:val="007F76AD"/>
    <w:rsid w:val="007F7737"/>
    <w:rsid w:val="007F784C"/>
    <w:rsid w:val="007F785F"/>
    <w:rsid w:val="007F7BB0"/>
    <w:rsid w:val="00800D74"/>
    <w:rsid w:val="008014F8"/>
    <w:rsid w:val="00801798"/>
    <w:rsid w:val="00801A66"/>
    <w:rsid w:val="00801D3E"/>
    <w:rsid w:val="00801DDC"/>
    <w:rsid w:val="00802705"/>
    <w:rsid w:val="00802832"/>
    <w:rsid w:val="00802A9F"/>
    <w:rsid w:val="00802CA4"/>
    <w:rsid w:val="008030CA"/>
    <w:rsid w:val="008030D8"/>
    <w:rsid w:val="008031BA"/>
    <w:rsid w:val="00803278"/>
    <w:rsid w:val="008032F1"/>
    <w:rsid w:val="00803317"/>
    <w:rsid w:val="0080347A"/>
    <w:rsid w:val="0080351E"/>
    <w:rsid w:val="00803792"/>
    <w:rsid w:val="00803AA5"/>
    <w:rsid w:val="00803BFA"/>
    <w:rsid w:val="00803C1E"/>
    <w:rsid w:val="00803FE1"/>
    <w:rsid w:val="00804092"/>
    <w:rsid w:val="00804242"/>
    <w:rsid w:val="00804441"/>
    <w:rsid w:val="0080457B"/>
    <w:rsid w:val="00804A51"/>
    <w:rsid w:val="00804C78"/>
    <w:rsid w:val="00804F7C"/>
    <w:rsid w:val="00804F7D"/>
    <w:rsid w:val="008056C1"/>
    <w:rsid w:val="008057CD"/>
    <w:rsid w:val="00805D34"/>
    <w:rsid w:val="00805F9F"/>
    <w:rsid w:val="00805FEE"/>
    <w:rsid w:val="00806438"/>
    <w:rsid w:val="008066CB"/>
    <w:rsid w:val="0080694D"/>
    <w:rsid w:val="008069EA"/>
    <w:rsid w:val="00806D82"/>
    <w:rsid w:val="00806F50"/>
    <w:rsid w:val="00807166"/>
    <w:rsid w:val="008072EF"/>
    <w:rsid w:val="0080732E"/>
    <w:rsid w:val="00807414"/>
    <w:rsid w:val="008077F3"/>
    <w:rsid w:val="0081018E"/>
    <w:rsid w:val="00810220"/>
    <w:rsid w:val="00810479"/>
    <w:rsid w:val="00810562"/>
    <w:rsid w:val="0081062E"/>
    <w:rsid w:val="00810ACB"/>
    <w:rsid w:val="00811310"/>
    <w:rsid w:val="00811C9D"/>
    <w:rsid w:val="00811D74"/>
    <w:rsid w:val="0081209B"/>
    <w:rsid w:val="008121E3"/>
    <w:rsid w:val="00812D9E"/>
    <w:rsid w:val="00812E80"/>
    <w:rsid w:val="00812E9C"/>
    <w:rsid w:val="00813446"/>
    <w:rsid w:val="00813713"/>
    <w:rsid w:val="0081372B"/>
    <w:rsid w:val="008137A8"/>
    <w:rsid w:val="00813EA4"/>
    <w:rsid w:val="00814138"/>
    <w:rsid w:val="00814547"/>
    <w:rsid w:val="00814896"/>
    <w:rsid w:val="00814A7C"/>
    <w:rsid w:val="00814E53"/>
    <w:rsid w:val="00815058"/>
    <w:rsid w:val="00815271"/>
    <w:rsid w:val="008152E0"/>
    <w:rsid w:val="00816152"/>
    <w:rsid w:val="0081675F"/>
    <w:rsid w:val="00816949"/>
    <w:rsid w:val="00816984"/>
    <w:rsid w:val="00817787"/>
    <w:rsid w:val="00820151"/>
    <w:rsid w:val="0082055C"/>
    <w:rsid w:val="008205AC"/>
    <w:rsid w:val="008206FE"/>
    <w:rsid w:val="0082287F"/>
    <w:rsid w:val="00822F1E"/>
    <w:rsid w:val="00822FAF"/>
    <w:rsid w:val="008234DB"/>
    <w:rsid w:val="008237B4"/>
    <w:rsid w:val="00823BCC"/>
    <w:rsid w:val="00823C1F"/>
    <w:rsid w:val="00824C65"/>
    <w:rsid w:val="00824FD2"/>
    <w:rsid w:val="008254FB"/>
    <w:rsid w:val="00825680"/>
    <w:rsid w:val="00825E8F"/>
    <w:rsid w:val="00825FD4"/>
    <w:rsid w:val="00826D9D"/>
    <w:rsid w:val="00827083"/>
    <w:rsid w:val="00827136"/>
    <w:rsid w:val="008275D5"/>
    <w:rsid w:val="008275F9"/>
    <w:rsid w:val="00827A84"/>
    <w:rsid w:val="00827C32"/>
    <w:rsid w:val="008302B3"/>
    <w:rsid w:val="008303C3"/>
    <w:rsid w:val="008304F7"/>
    <w:rsid w:val="008309FD"/>
    <w:rsid w:val="00830D84"/>
    <w:rsid w:val="00830E53"/>
    <w:rsid w:val="008314E2"/>
    <w:rsid w:val="0083198D"/>
    <w:rsid w:val="00831BC2"/>
    <w:rsid w:val="008321D8"/>
    <w:rsid w:val="00832C15"/>
    <w:rsid w:val="00832C19"/>
    <w:rsid w:val="00832D9B"/>
    <w:rsid w:val="00833020"/>
    <w:rsid w:val="0083328B"/>
    <w:rsid w:val="00833425"/>
    <w:rsid w:val="00833957"/>
    <w:rsid w:val="00833AC6"/>
    <w:rsid w:val="00834200"/>
    <w:rsid w:val="008347EA"/>
    <w:rsid w:val="00834D49"/>
    <w:rsid w:val="00834EA9"/>
    <w:rsid w:val="0083583A"/>
    <w:rsid w:val="00835903"/>
    <w:rsid w:val="00835AA5"/>
    <w:rsid w:val="00835BD3"/>
    <w:rsid w:val="0083619E"/>
    <w:rsid w:val="00836799"/>
    <w:rsid w:val="008367CE"/>
    <w:rsid w:val="00836EFA"/>
    <w:rsid w:val="008371E3"/>
    <w:rsid w:val="0083752B"/>
    <w:rsid w:val="008376EB"/>
    <w:rsid w:val="008402CC"/>
    <w:rsid w:val="0084076B"/>
    <w:rsid w:val="00840BA4"/>
    <w:rsid w:val="00840EBE"/>
    <w:rsid w:val="0084121E"/>
    <w:rsid w:val="00841923"/>
    <w:rsid w:val="00841B2E"/>
    <w:rsid w:val="0084237F"/>
    <w:rsid w:val="00842869"/>
    <w:rsid w:val="00842BE1"/>
    <w:rsid w:val="00842CD6"/>
    <w:rsid w:val="00842F01"/>
    <w:rsid w:val="008434FC"/>
    <w:rsid w:val="008436CE"/>
    <w:rsid w:val="00843A46"/>
    <w:rsid w:val="0084423D"/>
    <w:rsid w:val="00844297"/>
    <w:rsid w:val="0084459A"/>
    <w:rsid w:val="008445B5"/>
    <w:rsid w:val="008446F3"/>
    <w:rsid w:val="008447BB"/>
    <w:rsid w:val="00844A9A"/>
    <w:rsid w:val="00844D6A"/>
    <w:rsid w:val="00844EDC"/>
    <w:rsid w:val="00844F8A"/>
    <w:rsid w:val="008453AD"/>
    <w:rsid w:val="008455CB"/>
    <w:rsid w:val="00845666"/>
    <w:rsid w:val="00845673"/>
    <w:rsid w:val="00846048"/>
    <w:rsid w:val="00846312"/>
    <w:rsid w:val="008463AC"/>
    <w:rsid w:val="00846654"/>
    <w:rsid w:val="008474C2"/>
    <w:rsid w:val="00847669"/>
    <w:rsid w:val="0084795A"/>
    <w:rsid w:val="00847A90"/>
    <w:rsid w:val="00847B64"/>
    <w:rsid w:val="00847E0D"/>
    <w:rsid w:val="00847F3D"/>
    <w:rsid w:val="008504C9"/>
    <w:rsid w:val="0085051B"/>
    <w:rsid w:val="00850A21"/>
    <w:rsid w:val="00850EE9"/>
    <w:rsid w:val="0085101D"/>
    <w:rsid w:val="0085169D"/>
    <w:rsid w:val="00851A37"/>
    <w:rsid w:val="00851AA5"/>
    <w:rsid w:val="00852369"/>
    <w:rsid w:val="008526FA"/>
    <w:rsid w:val="00852887"/>
    <w:rsid w:val="00852BA9"/>
    <w:rsid w:val="00852C1E"/>
    <w:rsid w:val="00852E8E"/>
    <w:rsid w:val="00852ECE"/>
    <w:rsid w:val="008539A9"/>
    <w:rsid w:val="00853A9F"/>
    <w:rsid w:val="00853DE9"/>
    <w:rsid w:val="00853E14"/>
    <w:rsid w:val="00853EED"/>
    <w:rsid w:val="00854544"/>
    <w:rsid w:val="008547D1"/>
    <w:rsid w:val="008549AF"/>
    <w:rsid w:val="00855637"/>
    <w:rsid w:val="008557D6"/>
    <w:rsid w:val="00855A74"/>
    <w:rsid w:val="00855E2E"/>
    <w:rsid w:val="00855E33"/>
    <w:rsid w:val="0085603F"/>
    <w:rsid w:val="00856459"/>
    <w:rsid w:val="00856B02"/>
    <w:rsid w:val="00856E12"/>
    <w:rsid w:val="00856F8C"/>
    <w:rsid w:val="00857272"/>
    <w:rsid w:val="00857331"/>
    <w:rsid w:val="00857368"/>
    <w:rsid w:val="0085748B"/>
    <w:rsid w:val="00857D65"/>
    <w:rsid w:val="00860077"/>
    <w:rsid w:val="00860283"/>
    <w:rsid w:val="00860472"/>
    <w:rsid w:val="0086058E"/>
    <w:rsid w:val="00860C34"/>
    <w:rsid w:val="00861196"/>
    <w:rsid w:val="0086129E"/>
    <w:rsid w:val="008616A5"/>
    <w:rsid w:val="00861DF7"/>
    <w:rsid w:val="0086263A"/>
    <w:rsid w:val="00862F65"/>
    <w:rsid w:val="00862FC7"/>
    <w:rsid w:val="0086342F"/>
    <w:rsid w:val="00863600"/>
    <w:rsid w:val="0086360A"/>
    <w:rsid w:val="008638F0"/>
    <w:rsid w:val="00863A21"/>
    <w:rsid w:val="00863B9C"/>
    <w:rsid w:val="00864760"/>
    <w:rsid w:val="00864A63"/>
    <w:rsid w:val="00864A7D"/>
    <w:rsid w:val="008658E1"/>
    <w:rsid w:val="00865C99"/>
    <w:rsid w:val="00865D9B"/>
    <w:rsid w:val="0086614C"/>
    <w:rsid w:val="0086638D"/>
    <w:rsid w:val="0086659C"/>
    <w:rsid w:val="008666EC"/>
    <w:rsid w:val="00866E1E"/>
    <w:rsid w:val="00866F64"/>
    <w:rsid w:val="00867060"/>
    <w:rsid w:val="00867137"/>
    <w:rsid w:val="0086785E"/>
    <w:rsid w:val="00867997"/>
    <w:rsid w:val="00867FBB"/>
    <w:rsid w:val="0087073A"/>
    <w:rsid w:val="00870AAC"/>
    <w:rsid w:val="0087115D"/>
    <w:rsid w:val="008711EA"/>
    <w:rsid w:val="00871235"/>
    <w:rsid w:val="00871396"/>
    <w:rsid w:val="00871C5A"/>
    <w:rsid w:val="00871C73"/>
    <w:rsid w:val="00871CED"/>
    <w:rsid w:val="00871DC9"/>
    <w:rsid w:val="00871E74"/>
    <w:rsid w:val="00872119"/>
    <w:rsid w:val="008721DC"/>
    <w:rsid w:val="0087221C"/>
    <w:rsid w:val="0087262F"/>
    <w:rsid w:val="008726DF"/>
    <w:rsid w:val="00872A20"/>
    <w:rsid w:val="00872BAD"/>
    <w:rsid w:val="00872D6C"/>
    <w:rsid w:val="00872F22"/>
    <w:rsid w:val="00872F59"/>
    <w:rsid w:val="00873133"/>
    <w:rsid w:val="00873403"/>
    <w:rsid w:val="00873909"/>
    <w:rsid w:val="0087404B"/>
    <w:rsid w:val="0087454D"/>
    <w:rsid w:val="00874583"/>
    <w:rsid w:val="00874A5E"/>
    <w:rsid w:val="00874B4C"/>
    <w:rsid w:val="00874F29"/>
    <w:rsid w:val="00875351"/>
    <w:rsid w:val="0087541F"/>
    <w:rsid w:val="00875D4D"/>
    <w:rsid w:val="00875F28"/>
    <w:rsid w:val="008764A6"/>
    <w:rsid w:val="008768F3"/>
    <w:rsid w:val="00876903"/>
    <w:rsid w:val="00876AEB"/>
    <w:rsid w:val="00876E27"/>
    <w:rsid w:val="00877731"/>
    <w:rsid w:val="008779C5"/>
    <w:rsid w:val="00877C13"/>
    <w:rsid w:val="00880FA5"/>
    <w:rsid w:val="008811CC"/>
    <w:rsid w:val="0088175C"/>
    <w:rsid w:val="008818EB"/>
    <w:rsid w:val="00881E57"/>
    <w:rsid w:val="008823ED"/>
    <w:rsid w:val="00882A3B"/>
    <w:rsid w:val="008839A8"/>
    <w:rsid w:val="00883F3D"/>
    <w:rsid w:val="00884539"/>
    <w:rsid w:val="008845B3"/>
    <w:rsid w:val="00884FAA"/>
    <w:rsid w:val="008851D2"/>
    <w:rsid w:val="00885467"/>
    <w:rsid w:val="008856D2"/>
    <w:rsid w:val="00885853"/>
    <w:rsid w:val="00885BA7"/>
    <w:rsid w:val="008861A9"/>
    <w:rsid w:val="00886964"/>
    <w:rsid w:val="00886DC6"/>
    <w:rsid w:val="00886F07"/>
    <w:rsid w:val="00886F21"/>
    <w:rsid w:val="008874C9"/>
    <w:rsid w:val="00887967"/>
    <w:rsid w:val="00887A6E"/>
    <w:rsid w:val="00890078"/>
    <w:rsid w:val="00890C9E"/>
    <w:rsid w:val="00890E77"/>
    <w:rsid w:val="00890E81"/>
    <w:rsid w:val="00890FE6"/>
    <w:rsid w:val="008910FD"/>
    <w:rsid w:val="008913E0"/>
    <w:rsid w:val="00891454"/>
    <w:rsid w:val="00891595"/>
    <w:rsid w:val="0089192D"/>
    <w:rsid w:val="00891EEF"/>
    <w:rsid w:val="008920E9"/>
    <w:rsid w:val="008926DA"/>
    <w:rsid w:val="00892C82"/>
    <w:rsid w:val="00892CB0"/>
    <w:rsid w:val="00892E08"/>
    <w:rsid w:val="00892E16"/>
    <w:rsid w:val="00892E89"/>
    <w:rsid w:val="0089318D"/>
    <w:rsid w:val="008932D5"/>
    <w:rsid w:val="00893493"/>
    <w:rsid w:val="00893686"/>
    <w:rsid w:val="00893B79"/>
    <w:rsid w:val="00894190"/>
    <w:rsid w:val="0089431A"/>
    <w:rsid w:val="0089442D"/>
    <w:rsid w:val="008946DD"/>
    <w:rsid w:val="00894E93"/>
    <w:rsid w:val="00895253"/>
    <w:rsid w:val="0089537D"/>
    <w:rsid w:val="00895624"/>
    <w:rsid w:val="00895896"/>
    <w:rsid w:val="008959BF"/>
    <w:rsid w:val="00895C85"/>
    <w:rsid w:val="00895CF0"/>
    <w:rsid w:val="0089630C"/>
    <w:rsid w:val="00896333"/>
    <w:rsid w:val="00896666"/>
    <w:rsid w:val="00896AB5"/>
    <w:rsid w:val="00897630"/>
    <w:rsid w:val="008977AF"/>
    <w:rsid w:val="008A004D"/>
    <w:rsid w:val="008A0167"/>
    <w:rsid w:val="008A0B6B"/>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8C5"/>
    <w:rsid w:val="008A4DB2"/>
    <w:rsid w:val="008A5647"/>
    <w:rsid w:val="008A5DB5"/>
    <w:rsid w:val="008A5DEE"/>
    <w:rsid w:val="008A717A"/>
    <w:rsid w:val="008A721A"/>
    <w:rsid w:val="008A7866"/>
    <w:rsid w:val="008A7E22"/>
    <w:rsid w:val="008B008A"/>
    <w:rsid w:val="008B0368"/>
    <w:rsid w:val="008B0376"/>
    <w:rsid w:val="008B0414"/>
    <w:rsid w:val="008B0512"/>
    <w:rsid w:val="008B0CDC"/>
    <w:rsid w:val="008B0F2C"/>
    <w:rsid w:val="008B1299"/>
    <w:rsid w:val="008B13D9"/>
    <w:rsid w:val="008B158E"/>
    <w:rsid w:val="008B171F"/>
    <w:rsid w:val="008B1E0F"/>
    <w:rsid w:val="008B219F"/>
    <w:rsid w:val="008B2ECE"/>
    <w:rsid w:val="008B3041"/>
    <w:rsid w:val="008B3407"/>
    <w:rsid w:val="008B42B9"/>
    <w:rsid w:val="008B4312"/>
    <w:rsid w:val="008B47F0"/>
    <w:rsid w:val="008B48DB"/>
    <w:rsid w:val="008B4BBB"/>
    <w:rsid w:val="008B4BF0"/>
    <w:rsid w:val="008B4FDC"/>
    <w:rsid w:val="008B5078"/>
    <w:rsid w:val="008B51FF"/>
    <w:rsid w:val="008B521F"/>
    <w:rsid w:val="008B5235"/>
    <w:rsid w:val="008B598F"/>
    <w:rsid w:val="008B5B97"/>
    <w:rsid w:val="008B5C19"/>
    <w:rsid w:val="008B5EA8"/>
    <w:rsid w:val="008B6130"/>
    <w:rsid w:val="008B621E"/>
    <w:rsid w:val="008B6536"/>
    <w:rsid w:val="008B6735"/>
    <w:rsid w:val="008B6977"/>
    <w:rsid w:val="008B6B7F"/>
    <w:rsid w:val="008B6E1C"/>
    <w:rsid w:val="008B710F"/>
    <w:rsid w:val="008B7129"/>
    <w:rsid w:val="008B72F8"/>
    <w:rsid w:val="008B748A"/>
    <w:rsid w:val="008B754D"/>
    <w:rsid w:val="008B7683"/>
    <w:rsid w:val="008B76D3"/>
    <w:rsid w:val="008B7D02"/>
    <w:rsid w:val="008C063E"/>
    <w:rsid w:val="008C0C29"/>
    <w:rsid w:val="008C0DF5"/>
    <w:rsid w:val="008C0F4C"/>
    <w:rsid w:val="008C1510"/>
    <w:rsid w:val="008C1A82"/>
    <w:rsid w:val="008C26B2"/>
    <w:rsid w:val="008C2955"/>
    <w:rsid w:val="008C29DD"/>
    <w:rsid w:val="008C2A3F"/>
    <w:rsid w:val="008C322F"/>
    <w:rsid w:val="008C3287"/>
    <w:rsid w:val="008C34B6"/>
    <w:rsid w:val="008C3773"/>
    <w:rsid w:val="008C3806"/>
    <w:rsid w:val="008C3AE0"/>
    <w:rsid w:val="008C3C72"/>
    <w:rsid w:val="008C3DBA"/>
    <w:rsid w:val="008C3F0B"/>
    <w:rsid w:val="008C3F7C"/>
    <w:rsid w:val="008C424A"/>
    <w:rsid w:val="008C473A"/>
    <w:rsid w:val="008C4844"/>
    <w:rsid w:val="008C5046"/>
    <w:rsid w:val="008C5B54"/>
    <w:rsid w:val="008C5C83"/>
    <w:rsid w:val="008C5D5A"/>
    <w:rsid w:val="008C5F2D"/>
    <w:rsid w:val="008C5F8C"/>
    <w:rsid w:val="008C64AD"/>
    <w:rsid w:val="008C6762"/>
    <w:rsid w:val="008C7537"/>
    <w:rsid w:val="008C7892"/>
    <w:rsid w:val="008C79B0"/>
    <w:rsid w:val="008C7C99"/>
    <w:rsid w:val="008C7CBE"/>
    <w:rsid w:val="008D05A2"/>
    <w:rsid w:val="008D09E4"/>
    <w:rsid w:val="008D0CD5"/>
    <w:rsid w:val="008D126E"/>
    <w:rsid w:val="008D129B"/>
    <w:rsid w:val="008D195A"/>
    <w:rsid w:val="008D19FC"/>
    <w:rsid w:val="008D208A"/>
    <w:rsid w:val="008D258E"/>
    <w:rsid w:val="008D25DA"/>
    <w:rsid w:val="008D2725"/>
    <w:rsid w:val="008D2732"/>
    <w:rsid w:val="008D2767"/>
    <w:rsid w:val="008D2C43"/>
    <w:rsid w:val="008D3242"/>
    <w:rsid w:val="008D3C38"/>
    <w:rsid w:val="008D3F63"/>
    <w:rsid w:val="008D4597"/>
    <w:rsid w:val="008D4656"/>
    <w:rsid w:val="008D4AE9"/>
    <w:rsid w:val="008D4F97"/>
    <w:rsid w:val="008D514B"/>
    <w:rsid w:val="008D5DEB"/>
    <w:rsid w:val="008D6553"/>
    <w:rsid w:val="008D663D"/>
    <w:rsid w:val="008D6B90"/>
    <w:rsid w:val="008D6B9B"/>
    <w:rsid w:val="008D75D3"/>
    <w:rsid w:val="008D7649"/>
    <w:rsid w:val="008D77E3"/>
    <w:rsid w:val="008D7B53"/>
    <w:rsid w:val="008D7E24"/>
    <w:rsid w:val="008D7EF6"/>
    <w:rsid w:val="008D7F03"/>
    <w:rsid w:val="008E018E"/>
    <w:rsid w:val="008E0446"/>
    <w:rsid w:val="008E05DB"/>
    <w:rsid w:val="008E06E8"/>
    <w:rsid w:val="008E0789"/>
    <w:rsid w:val="008E0A8C"/>
    <w:rsid w:val="008E0B9E"/>
    <w:rsid w:val="008E1600"/>
    <w:rsid w:val="008E1C2A"/>
    <w:rsid w:val="008E1DCB"/>
    <w:rsid w:val="008E1E30"/>
    <w:rsid w:val="008E1FA6"/>
    <w:rsid w:val="008E2493"/>
    <w:rsid w:val="008E2576"/>
    <w:rsid w:val="008E2B70"/>
    <w:rsid w:val="008E30B6"/>
    <w:rsid w:val="008E3533"/>
    <w:rsid w:val="008E3594"/>
    <w:rsid w:val="008E36F6"/>
    <w:rsid w:val="008E3968"/>
    <w:rsid w:val="008E3AF1"/>
    <w:rsid w:val="008E4091"/>
    <w:rsid w:val="008E43CA"/>
    <w:rsid w:val="008E44D2"/>
    <w:rsid w:val="008E4568"/>
    <w:rsid w:val="008E4761"/>
    <w:rsid w:val="008E4A8A"/>
    <w:rsid w:val="008E4B64"/>
    <w:rsid w:val="008E4D07"/>
    <w:rsid w:val="008E58B9"/>
    <w:rsid w:val="008E5A5A"/>
    <w:rsid w:val="008E5B41"/>
    <w:rsid w:val="008E5F5E"/>
    <w:rsid w:val="008E6483"/>
    <w:rsid w:val="008E66C1"/>
    <w:rsid w:val="008E6B02"/>
    <w:rsid w:val="008E6FA3"/>
    <w:rsid w:val="008E732D"/>
    <w:rsid w:val="008E74EE"/>
    <w:rsid w:val="008E78F4"/>
    <w:rsid w:val="008E7A76"/>
    <w:rsid w:val="008E7ABD"/>
    <w:rsid w:val="008E7C30"/>
    <w:rsid w:val="008E7CDF"/>
    <w:rsid w:val="008E7D53"/>
    <w:rsid w:val="008F00CC"/>
    <w:rsid w:val="008F02A3"/>
    <w:rsid w:val="008F054E"/>
    <w:rsid w:val="008F07FE"/>
    <w:rsid w:val="008F0AA6"/>
    <w:rsid w:val="008F0C8B"/>
    <w:rsid w:val="008F0FAE"/>
    <w:rsid w:val="008F1006"/>
    <w:rsid w:val="008F1761"/>
    <w:rsid w:val="008F1887"/>
    <w:rsid w:val="008F26A5"/>
    <w:rsid w:val="008F27DA"/>
    <w:rsid w:val="008F28BB"/>
    <w:rsid w:val="008F2972"/>
    <w:rsid w:val="008F2B79"/>
    <w:rsid w:val="008F2DA1"/>
    <w:rsid w:val="008F3B8B"/>
    <w:rsid w:val="008F3FAC"/>
    <w:rsid w:val="008F45FB"/>
    <w:rsid w:val="008F4B52"/>
    <w:rsid w:val="008F4E09"/>
    <w:rsid w:val="008F53BA"/>
    <w:rsid w:val="008F546B"/>
    <w:rsid w:val="008F55B0"/>
    <w:rsid w:val="008F6729"/>
    <w:rsid w:val="008F67F4"/>
    <w:rsid w:val="008F686A"/>
    <w:rsid w:val="008F6BB7"/>
    <w:rsid w:val="008F6DC3"/>
    <w:rsid w:val="008F6E4E"/>
    <w:rsid w:val="008F7515"/>
    <w:rsid w:val="008F7547"/>
    <w:rsid w:val="008F75A2"/>
    <w:rsid w:val="008F7721"/>
    <w:rsid w:val="0090075C"/>
    <w:rsid w:val="0090088A"/>
    <w:rsid w:val="009008A3"/>
    <w:rsid w:val="009008E8"/>
    <w:rsid w:val="00900B9A"/>
    <w:rsid w:val="00900DA2"/>
    <w:rsid w:val="009011AE"/>
    <w:rsid w:val="009011B7"/>
    <w:rsid w:val="0090156E"/>
    <w:rsid w:val="00901970"/>
    <w:rsid w:val="009019F3"/>
    <w:rsid w:val="00901D44"/>
    <w:rsid w:val="009021D7"/>
    <w:rsid w:val="0090269C"/>
    <w:rsid w:val="0090278B"/>
    <w:rsid w:val="00902B00"/>
    <w:rsid w:val="00902BCF"/>
    <w:rsid w:val="00902F29"/>
    <w:rsid w:val="00903287"/>
    <w:rsid w:val="009036F5"/>
    <w:rsid w:val="00903913"/>
    <w:rsid w:val="00903D2A"/>
    <w:rsid w:val="009043F5"/>
    <w:rsid w:val="00904B95"/>
    <w:rsid w:val="00905146"/>
    <w:rsid w:val="009051D6"/>
    <w:rsid w:val="0090527B"/>
    <w:rsid w:val="0090532F"/>
    <w:rsid w:val="00905A4C"/>
    <w:rsid w:val="00905E3D"/>
    <w:rsid w:val="00906319"/>
    <w:rsid w:val="00906775"/>
    <w:rsid w:val="00906915"/>
    <w:rsid w:val="009069CF"/>
    <w:rsid w:val="00906D42"/>
    <w:rsid w:val="00907024"/>
    <w:rsid w:val="009071D0"/>
    <w:rsid w:val="009076F7"/>
    <w:rsid w:val="00907703"/>
    <w:rsid w:val="00907989"/>
    <w:rsid w:val="00907EEB"/>
    <w:rsid w:val="00907F93"/>
    <w:rsid w:val="00910360"/>
    <w:rsid w:val="009103F1"/>
    <w:rsid w:val="00911195"/>
    <w:rsid w:val="00911340"/>
    <w:rsid w:val="009114DD"/>
    <w:rsid w:val="009119F2"/>
    <w:rsid w:val="00911B7D"/>
    <w:rsid w:val="00911C72"/>
    <w:rsid w:val="009123D2"/>
    <w:rsid w:val="00912B40"/>
    <w:rsid w:val="00912D86"/>
    <w:rsid w:val="00912F3D"/>
    <w:rsid w:val="009131B7"/>
    <w:rsid w:val="009131C5"/>
    <w:rsid w:val="00913522"/>
    <w:rsid w:val="0091381D"/>
    <w:rsid w:val="009138BF"/>
    <w:rsid w:val="00913A49"/>
    <w:rsid w:val="00913CAB"/>
    <w:rsid w:val="00913EB2"/>
    <w:rsid w:val="00913F55"/>
    <w:rsid w:val="00914201"/>
    <w:rsid w:val="0091433A"/>
    <w:rsid w:val="00914494"/>
    <w:rsid w:val="009146BA"/>
    <w:rsid w:val="00914CDA"/>
    <w:rsid w:val="0091513B"/>
    <w:rsid w:val="009152EC"/>
    <w:rsid w:val="00915502"/>
    <w:rsid w:val="009157F2"/>
    <w:rsid w:val="00915AAF"/>
    <w:rsid w:val="00915B68"/>
    <w:rsid w:val="00915EE7"/>
    <w:rsid w:val="00915F50"/>
    <w:rsid w:val="009165C1"/>
    <w:rsid w:val="00916814"/>
    <w:rsid w:val="0091691D"/>
    <w:rsid w:val="00916BC4"/>
    <w:rsid w:val="00917388"/>
    <w:rsid w:val="00917925"/>
    <w:rsid w:val="00917961"/>
    <w:rsid w:val="00920191"/>
    <w:rsid w:val="00920650"/>
    <w:rsid w:val="00920A39"/>
    <w:rsid w:val="00920F25"/>
    <w:rsid w:val="00920FEB"/>
    <w:rsid w:val="00921192"/>
    <w:rsid w:val="00921252"/>
    <w:rsid w:val="00921528"/>
    <w:rsid w:val="00921872"/>
    <w:rsid w:val="00921E5A"/>
    <w:rsid w:val="00921EC9"/>
    <w:rsid w:val="00921FF2"/>
    <w:rsid w:val="0092246D"/>
    <w:rsid w:val="00922919"/>
    <w:rsid w:val="00922A7C"/>
    <w:rsid w:val="00922C4B"/>
    <w:rsid w:val="00922EE3"/>
    <w:rsid w:val="00923082"/>
    <w:rsid w:val="0092380B"/>
    <w:rsid w:val="00923C96"/>
    <w:rsid w:val="00924157"/>
    <w:rsid w:val="0092437C"/>
    <w:rsid w:val="0092479E"/>
    <w:rsid w:val="00924B1A"/>
    <w:rsid w:val="00924B5F"/>
    <w:rsid w:val="00924CF3"/>
    <w:rsid w:val="00924DFB"/>
    <w:rsid w:val="00924E58"/>
    <w:rsid w:val="00925F10"/>
    <w:rsid w:val="0092621F"/>
    <w:rsid w:val="009266D0"/>
    <w:rsid w:val="0092692E"/>
    <w:rsid w:val="00927516"/>
    <w:rsid w:val="00927930"/>
    <w:rsid w:val="0092797D"/>
    <w:rsid w:val="00927A37"/>
    <w:rsid w:val="00927BE8"/>
    <w:rsid w:val="0093008A"/>
    <w:rsid w:val="009302D5"/>
    <w:rsid w:val="00930394"/>
    <w:rsid w:val="00930488"/>
    <w:rsid w:val="00930674"/>
    <w:rsid w:val="0093129E"/>
    <w:rsid w:val="00931519"/>
    <w:rsid w:val="00931889"/>
    <w:rsid w:val="009318E2"/>
    <w:rsid w:val="00931DB8"/>
    <w:rsid w:val="00931E9A"/>
    <w:rsid w:val="00931EF6"/>
    <w:rsid w:val="00931EF8"/>
    <w:rsid w:val="009320B7"/>
    <w:rsid w:val="009321CB"/>
    <w:rsid w:val="00932375"/>
    <w:rsid w:val="009323BE"/>
    <w:rsid w:val="009323D9"/>
    <w:rsid w:val="009327A9"/>
    <w:rsid w:val="00932BFE"/>
    <w:rsid w:val="00932C1A"/>
    <w:rsid w:val="00932CEB"/>
    <w:rsid w:val="00932D91"/>
    <w:rsid w:val="009330DF"/>
    <w:rsid w:val="00933656"/>
    <w:rsid w:val="00933B80"/>
    <w:rsid w:val="00933CB6"/>
    <w:rsid w:val="0093415B"/>
    <w:rsid w:val="009341A0"/>
    <w:rsid w:val="009341D8"/>
    <w:rsid w:val="009346D7"/>
    <w:rsid w:val="009349A1"/>
    <w:rsid w:val="0093508E"/>
    <w:rsid w:val="0093520C"/>
    <w:rsid w:val="0093552B"/>
    <w:rsid w:val="009358A9"/>
    <w:rsid w:val="00936218"/>
    <w:rsid w:val="0093654F"/>
    <w:rsid w:val="009378CD"/>
    <w:rsid w:val="00937975"/>
    <w:rsid w:val="00937CB6"/>
    <w:rsid w:val="00940654"/>
    <w:rsid w:val="0094067B"/>
    <w:rsid w:val="00940746"/>
    <w:rsid w:val="00940C04"/>
    <w:rsid w:val="0094106C"/>
    <w:rsid w:val="00941297"/>
    <w:rsid w:val="009416E9"/>
    <w:rsid w:val="00941BA3"/>
    <w:rsid w:val="00942135"/>
    <w:rsid w:val="00942798"/>
    <w:rsid w:val="00942BC1"/>
    <w:rsid w:val="00942DB0"/>
    <w:rsid w:val="009433C5"/>
    <w:rsid w:val="009433FC"/>
    <w:rsid w:val="009434D5"/>
    <w:rsid w:val="009436EA"/>
    <w:rsid w:val="009438A4"/>
    <w:rsid w:val="009438E3"/>
    <w:rsid w:val="009438E4"/>
    <w:rsid w:val="0094411A"/>
    <w:rsid w:val="009444C2"/>
    <w:rsid w:val="009445D8"/>
    <w:rsid w:val="00944AE7"/>
    <w:rsid w:val="00944B5A"/>
    <w:rsid w:val="00944B7A"/>
    <w:rsid w:val="00944C2C"/>
    <w:rsid w:val="0094565C"/>
    <w:rsid w:val="00945B82"/>
    <w:rsid w:val="00945D9A"/>
    <w:rsid w:val="00946217"/>
    <w:rsid w:val="009462BB"/>
    <w:rsid w:val="00946360"/>
    <w:rsid w:val="0094665B"/>
    <w:rsid w:val="00946B20"/>
    <w:rsid w:val="009473DA"/>
    <w:rsid w:val="00947464"/>
    <w:rsid w:val="00947A40"/>
    <w:rsid w:val="0095004C"/>
    <w:rsid w:val="00950077"/>
    <w:rsid w:val="0095015A"/>
    <w:rsid w:val="00950547"/>
    <w:rsid w:val="0095066B"/>
    <w:rsid w:val="00950DC6"/>
    <w:rsid w:val="00950EA7"/>
    <w:rsid w:val="00950EFD"/>
    <w:rsid w:val="0095149D"/>
    <w:rsid w:val="009518F2"/>
    <w:rsid w:val="00951A3C"/>
    <w:rsid w:val="00951B60"/>
    <w:rsid w:val="00951CC7"/>
    <w:rsid w:val="00951FB0"/>
    <w:rsid w:val="009525F0"/>
    <w:rsid w:val="009528A1"/>
    <w:rsid w:val="009528C9"/>
    <w:rsid w:val="009529C7"/>
    <w:rsid w:val="00952CC5"/>
    <w:rsid w:val="00952CCE"/>
    <w:rsid w:val="009531BD"/>
    <w:rsid w:val="009532B7"/>
    <w:rsid w:val="009536B6"/>
    <w:rsid w:val="009536E6"/>
    <w:rsid w:val="0095387A"/>
    <w:rsid w:val="00953886"/>
    <w:rsid w:val="00953A71"/>
    <w:rsid w:val="00953B99"/>
    <w:rsid w:val="00953F9D"/>
    <w:rsid w:val="009544CB"/>
    <w:rsid w:val="00954EA7"/>
    <w:rsid w:val="00955113"/>
    <w:rsid w:val="009554C1"/>
    <w:rsid w:val="0095575F"/>
    <w:rsid w:val="009559B4"/>
    <w:rsid w:val="00955A63"/>
    <w:rsid w:val="00955A6B"/>
    <w:rsid w:val="00955B9C"/>
    <w:rsid w:val="00955E00"/>
    <w:rsid w:val="00955E61"/>
    <w:rsid w:val="009560B3"/>
    <w:rsid w:val="00956235"/>
    <w:rsid w:val="00956969"/>
    <w:rsid w:val="009569E4"/>
    <w:rsid w:val="00956C16"/>
    <w:rsid w:val="00956ED4"/>
    <w:rsid w:val="0095710B"/>
    <w:rsid w:val="00957460"/>
    <w:rsid w:val="009575C4"/>
    <w:rsid w:val="009577EF"/>
    <w:rsid w:val="009578AA"/>
    <w:rsid w:val="00957A97"/>
    <w:rsid w:val="00957B07"/>
    <w:rsid w:val="00960A50"/>
    <w:rsid w:val="00960B03"/>
    <w:rsid w:val="00960B83"/>
    <w:rsid w:val="00961291"/>
    <w:rsid w:val="0096133D"/>
    <w:rsid w:val="00961D12"/>
    <w:rsid w:val="0096227F"/>
    <w:rsid w:val="009623C9"/>
    <w:rsid w:val="00962651"/>
    <w:rsid w:val="00962EE1"/>
    <w:rsid w:val="00963ABD"/>
    <w:rsid w:val="00963ACA"/>
    <w:rsid w:val="00963BFA"/>
    <w:rsid w:val="0096447C"/>
    <w:rsid w:val="00964499"/>
    <w:rsid w:val="009644BF"/>
    <w:rsid w:val="00964E2F"/>
    <w:rsid w:val="0096527C"/>
    <w:rsid w:val="009654AF"/>
    <w:rsid w:val="009659B2"/>
    <w:rsid w:val="00965D4F"/>
    <w:rsid w:val="009661AB"/>
    <w:rsid w:val="00966425"/>
    <w:rsid w:val="00966511"/>
    <w:rsid w:val="009669B0"/>
    <w:rsid w:val="00966CFF"/>
    <w:rsid w:val="00966E9E"/>
    <w:rsid w:val="00967793"/>
    <w:rsid w:val="00967C5E"/>
    <w:rsid w:val="00967DFA"/>
    <w:rsid w:val="0097038D"/>
    <w:rsid w:val="0097047C"/>
    <w:rsid w:val="00970627"/>
    <w:rsid w:val="0097090E"/>
    <w:rsid w:val="00970C56"/>
    <w:rsid w:val="00970D04"/>
    <w:rsid w:val="009713FE"/>
    <w:rsid w:val="00971566"/>
    <w:rsid w:val="009719C1"/>
    <w:rsid w:val="00971E19"/>
    <w:rsid w:val="00972166"/>
    <w:rsid w:val="00972366"/>
    <w:rsid w:val="00972484"/>
    <w:rsid w:val="009725CE"/>
    <w:rsid w:val="0097276A"/>
    <w:rsid w:val="0097277B"/>
    <w:rsid w:val="00972DAD"/>
    <w:rsid w:val="00973047"/>
    <w:rsid w:val="009734E7"/>
    <w:rsid w:val="00973873"/>
    <w:rsid w:val="00973D52"/>
    <w:rsid w:val="00973E9B"/>
    <w:rsid w:val="00974A0D"/>
    <w:rsid w:val="00974DE1"/>
    <w:rsid w:val="00975374"/>
    <w:rsid w:val="009756A8"/>
    <w:rsid w:val="009756DC"/>
    <w:rsid w:val="009758A9"/>
    <w:rsid w:val="00975A47"/>
    <w:rsid w:val="00975E26"/>
    <w:rsid w:val="00976109"/>
    <w:rsid w:val="00976214"/>
    <w:rsid w:val="0097630B"/>
    <w:rsid w:val="00976320"/>
    <w:rsid w:val="00976695"/>
    <w:rsid w:val="009779AC"/>
    <w:rsid w:val="00977BC7"/>
    <w:rsid w:val="00980088"/>
    <w:rsid w:val="009802BE"/>
    <w:rsid w:val="00980680"/>
    <w:rsid w:val="00980797"/>
    <w:rsid w:val="00980868"/>
    <w:rsid w:val="00980AE9"/>
    <w:rsid w:val="00981022"/>
    <w:rsid w:val="009811B6"/>
    <w:rsid w:val="009812A4"/>
    <w:rsid w:val="009815ED"/>
    <w:rsid w:val="00981A80"/>
    <w:rsid w:val="00981AD8"/>
    <w:rsid w:val="00981E7E"/>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023"/>
    <w:rsid w:val="0098415E"/>
    <w:rsid w:val="009842E6"/>
    <w:rsid w:val="00984D06"/>
    <w:rsid w:val="00984DAA"/>
    <w:rsid w:val="00985131"/>
    <w:rsid w:val="0098699F"/>
    <w:rsid w:val="009869B5"/>
    <w:rsid w:val="00986C76"/>
    <w:rsid w:val="00987586"/>
    <w:rsid w:val="0098791E"/>
    <w:rsid w:val="00987C10"/>
    <w:rsid w:val="009901E7"/>
    <w:rsid w:val="00990290"/>
    <w:rsid w:val="009903ED"/>
    <w:rsid w:val="0099071D"/>
    <w:rsid w:val="00991369"/>
    <w:rsid w:val="00991839"/>
    <w:rsid w:val="009919CD"/>
    <w:rsid w:val="00991CD6"/>
    <w:rsid w:val="0099210B"/>
    <w:rsid w:val="009937D3"/>
    <w:rsid w:val="00993913"/>
    <w:rsid w:val="009939A1"/>
    <w:rsid w:val="00994057"/>
    <w:rsid w:val="00994286"/>
    <w:rsid w:val="009945AF"/>
    <w:rsid w:val="0099470F"/>
    <w:rsid w:val="00994D65"/>
    <w:rsid w:val="0099537E"/>
    <w:rsid w:val="009964EA"/>
    <w:rsid w:val="00996716"/>
    <w:rsid w:val="009967D6"/>
    <w:rsid w:val="00996B27"/>
    <w:rsid w:val="00996D56"/>
    <w:rsid w:val="00996DBB"/>
    <w:rsid w:val="0099766E"/>
    <w:rsid w:val="00997A81"/>
    <w:rsid w:val="00997CBE"/>
    <w:rsid w:val="00997FC9"/>
    <w:rsid w:val="00997FF8"/>
    <w:rsid w:val="009A0794"/>
    <w:rsid w:val="009A07E9"/>
    <w:rsid w:val="009A0C4F"/>
    <w:rsid w:val="009A0CB4"/>
    <w:rsid w:val="009A15CC"/>
    <w:rsid w:val="009A17FB"/>
    <w:rsid w:val="009A18C3"/>
    <w:rsid w:val="009A191D"/>
    <w:rsid w:val="009A1E12"/>
    <w:rsid w:val="009A39E8"/>
    <w:rsid w:val="009A3C7B"/>
    <w:rsid w:val="009A405A"/>
    <w:rsid w:val="009A4150"/>
    <w:rsid w:val="009A430B"/>
    <w:rsid w:val="009A43FD"/>
    <w:rsid w:val="009A4A1D"/>
    <w:rsid w:val="009A4E04"/>
    <w:rsid w:val="009A51E4"/>
    <w:rsid w:val="009A5678"/>
    <w:rsid w:val="009A5751"/>
    <w:rsid w:val="009A583C"/>
    <w:rsid w:val="009A58B2"/>
    <w:rsid w:val="009A5BFC"/>
    <w:rsid w:val="009A5D84"/>
    <w:rsid w:val="009A60D0"/>
    <w:rsid w:val="009A60D8"/>
    <w:rsid w:val="009A65CC"/>
    <w:rsid w:val="009A65D1"/>
    <w:rsid w:val="009A6671"/>
    <w:rsid w:val="009A6783"/>
    <w:rsid w:val="009A6CE5"/>
    <w:rsid w:val="009A6D03"/>
    <w:rsid w:val="009A6E7C"/>
    <w:rsid w:val="009A7810"/>
    <w:rsid w:val="009A7E97"/>
    <w:rsid w:val="009B0249"/>
    <w:rsid w:val="009B03E6"/>
    <w:rsid w:val="009B08A9"/>
    <w:rsid w:val="009B1151"/>
    <w:rsid w:val="009B1401"/>
    <w:rsid w:val="009B18A7"/>
    <w:rsid w:val="009B1996"/>
    <w:rsid w:val="009B2949"/>
    <w:rsid w:val="009B2AF4"/>
    <w:rsid w:val="009B34C7"/>
    <w:rsid w:val="009B3592"/>
    <w:rsid w:val="009B398B"/>
    <w:rsid w:val="009B3FD0"/>
    <w:rsid w:val="009B438C"/>
    <w:rsid w:val="009B43CA"/>
    <w:rsid w:val="009B454C"/>
    <w:rsid w:val="009B4AAC"/>
    <w:rsid w:val="009B4B40"/>
    <w:rsid w:val="009B4BB8"/>
    <w:rsid w:val="009B4C32"/>
    <w:rsid w:val="009B4CF4"/>
    <w:rsid w:val="009B4F00"/>
    <w:rsid w:val="009B6918"/>
    <w:rsid w:val="009B6C28"/>
    <w:rsid w:val="009B6FF9"/>
    <w:rsid w:val="009B70CF"/>
    <w:rsid w:val="009B72CE"/>
    <w:rsid w:val="009B7665"/>
    <w:rsid w:val="009C0245"/>
    <w:rsid w:val="009C0AC2"/>
    <w:rsid w:val="009C0D72"/>
    <w:rsid w:val="009C0E26"/>
    <w:rsid w:val="009C0E59"/>
    <w:rsid w:val="009C1AD3"/>
    <w:rsid w:val="009C1F38"/>
    <w:rsid w:val="009C21F4"/>
    <w:rsid w:val="009C278B"/>
    <w:rsid w:val="009C2A92"/>
    <w:rsid w:val="009C2B18"/>
    <w:rsid w:val="009C2FE0"/>
    <w:rsid w:val="009C332F"/>
    <w:rsid w:val="009C3688"/>
    <w:rsid w:val="009C4106"/>
    <w:rsid w:val="009C41CC"/>
    <w:rsid w:val="009C4268"/>
    <w:rsid w:val="009C4631"/>
    <w:rsid w:val="009C4931"/>
    <w:rsid w:val="009C4C72"/>
    <w:rsid w:val="009C4C78"/>
    <w:rsid w:val="009C4FC1"/>
    <w:rsid w:val="009C55B3"/>
    <w:rsid w:val="009C574A"/>
    <w:rsid w:val="009C58A7"/>
    <w:rsid w:val="009C6966"/>
    <w:rsid w:val="009C6A0E"/>
    <w:rsid w:val="009C6A2C"/>
    <w:rsid w:val="009C6C76"/>
    <w:rsid w:val="009C6D2D"/>
    <w:rsid w:val="009C6FF8"/>
    <w:rsid w:val="009C7161"/>
    <w:rsid w:val="009C7A5C"/>
    <w:rsid w:val="009C7A61"/>
    <w:rsid w:val="009C7ED1"/>
    <w:rsid w:val="009C7EF3"/>
    <w:rsid w:val="009D01F0"/>
    <w:rsid w:val="009D035E"/>
    <w:rsid w:val="009D073A"/>
    <w:rsid w:val="009D0A5C"/>
    <w:rsid w:val="009D0A99"/>
    <w:rsid w:val="009D0E73"/>
    <w:rsid w:val="009D12B3"/>
    <w:rsid w:val="009D17F5"/>
    <w:rsid w:val="009D19F9"/>
    <w:rsid w:val="009D1F8E"/>
    <w:rsid w:val="009D2282"/>
    <w:rsid w:val="009D2551"/>
    <w:rsid w:val="009D34E7"/>
    <w:rsid w:val="009D355E"/>
    <w:rsid w:val="009D3B21"/>
    <w:rsid w:val="009D3BDB"/>
    <w:rsid w:val="009D3E96"/>
    <w:rsid w:val="009D3FC3"/>
    <w:rsid w:val="009D457B"/>
    <w:rsid w:val="009D483E"/>
    <w:rsid w:val="009D4BF2"/>
    <w:rsid w:val="009D4CFD"/>
    <w:rsid w:val="009D5832"/>
    <w:rsid w:val="009D5985"/>
    <w:rsid w:val="009D5BA1"/>
    <w:rsid w:val="009D5E33"/>
    <w:rsid w:val="009D601F"/>
    <w:rsid w:val="009D632B"/>
    <w:rsid w:val="009D65A6"/>
    <w:rsid w:val="009D6EEA"/>
    <w:rsid w:val="009D6FAD"/>
    <w:rsid w:val="009D749D"/>
    <w:rsid w:val="009D750C"/>
    <w:rsid w:val="009D7A63"/>
    <w:rsid w:val="009D7D2D"/>
    <w:rsid w:val="009D7DE9"/>
    <w:rsid w:val="009D7FD6"/>
    <w:rsid w:val="009E0411"/>
    <w:rsid w:val="009E077F"/>
    <w:rsid w:val="009E0BDC"/>
    <w:rsid w:val="009E0D89"/>
    <w:rsid w:val="009E0F6F"/>
    <w:rsid w:val="009E134F"/>
    <w:rsid w:val="009E16A1"/>
    <w:rsid w:val="009E176F"/>
    <w:rsid w:val="009E1B14"/>
    <w:rsid w:val="009E1DC4"/>
    <w:rsid w:val="009E1F5A"/>
    <w:rsid w:val="009E203F"/>
    <w:rsid w:val="009E2064"/>
    <w:rsid w:val="009E2088"/>
    <w:rsid w:val="009E20A2"/>
    <w:rsid w:val="009E2401"/>
    <w:rsid w:val="009E3373"/>
    <w:rsid w:val="009E3414"/>
    <w:rsid w:val="009E3506"/>
    <w:rsid w:val="009E3570"/>
    <w:rsid w:val="009E36A0"/>
    <w:rsid w:val="009E3CB6"/>
    <w:rsid w:val="009E48EB"/>
    <w:rsid w:val="009E4969"/>
    <w:rsid w:val="009E4AA8"/>
    <w:rsid w:val="009E4D0E"/>
    <w:rsid w:val="009E5180"/>
    <w:rsid w:val="009E5380"/>
    <w:rsid w:val="009E5490"/>
    <w:rsid w:val="009E568A"/>
    <w:rsid w:val="009E58BD"/>
    <w:rsid w:val="009E59AE"/>
    <w:rsid w:val="009E5C2A"/>
    <w:rsid w:val="009E65B9"/>
    <w:rsid w:val="009E69AB"/>
    <w:rsid w:val="009E6ABC"/>
    <w:rsid w:val="009E705B"/>
    <w:rsid w:val="009E7191"/>
    <w:rsid w:val="009E7AF4"/>
    <w:rsid w:val="009E7CEE"/>
    <w:rsid w:val="009E7CFF"/>
    <w:rsid w:val="009E7EC6"/>
    <w:rsid w:val="009E7F33"/>
    <w:rsid w:val="009F0D0E"/>
    <w:rsid w:val="009F1267"/>
    <w:rsid w:val="009F1418"/>
    <w:rsid w:val="009F1A40"/>
    <w:rsid w:val="009F20A2"/>
    <w:rsid w:val="009F243B"/>
    <w:rsid w:val="009F2A71"/>
    <w:rsid w:val="009F2CEC"/>
    <w:rsid w:val="009F2FC4"/>
    <w:rsid w:val="009F31C2"/>
    <w:rsid w:val="009F3292"/>
    <w:rsid w:val="009F37B5"/>
    <w:rsid w:val="009F3F39"/>
    <w:rsid w:val="009F418F"/>
    <w:rsid w:val="009F4407"/>
    <w:rsid w:val="009F4815"/>
    <w:rsid w:val="009F4A6E"/>
    <w:rsid w:val="009F4DC0"/>
    <w:rsid w:val="009F502C"/>
    <w:rsid w:val="009F50A5"/>
    <w:rsid w:val="009F5151"/>
    <w:rsid w:val="009F57D7"/>
    <w:rsid w:val="009F5AC0"/>
    <w:rsid w:val="009F634F"/>
    <w:rsid w:val="009F65B7"/>
    <w:rsid w:val="009F68DC"/>
    <w:rsid w:val="009F69B9"/>
    <w:rsid w:val="009F6C0F"/>
    <w:rsid w:val="009F7915"/>
    <w:rsid w:val="009F7BAC"/>
    <w:rsid w:val="009F7F65"/>
    <w:rsid w:val="00A00A19"/>
    <w:rsid w:val="00A00D88"/>
    <w:rsid w:val="00A01108"/>
    <w:rsid w:val="00A01304"/>
    <w:rsid w:val="00A01CAF"/>
    <w:rsid w:val="00A01CF8"/>
    <w:rsid w:val="00A02115"/>
    <w:rsid w:val="00A022FA"/>
    <w:rsid w:val="00A02667"/>
    <w:rsid w:val="00A02CAF"/>
    <w:rsid w:val="00A02EF1"/>
    <w:rsid w:val="00A03205"/>
    <w:rsid w:val="00A034B4"/>
    <w:rsid w:val="00A03586"/>
    <w:rsid w:val="00A036F4"/>
    <w:rsid w:val="00A037CA"/>
    <w:rsid w:val="00A037EC"/>
    <w:rsid w:val="00A03BCA"/>
    <w:rsid w:val="00A03E8F"/>
    <w:rsid w:val="00A0429A"/>
    <w:rsid w:val="00A046A3"/>
    <w:rsid w:val="00A04D4D"/>
    <w:rsid w:val="00A051A6"/>
    <w:rsid w:val="00A0544B"/>
    <w:rsid w:val="00A05CC0"/>
    <w:rsid w:val="00A05FB8"/>
    <w:rsid w:val="00A066C9"/>
    <w:rsid w:val="00A06775"/>
    <w:rsid w:val="00A06BED"/>
    <w:rsid w:val="00A06D0C"/>
    <w:rsid w:val="00A07B83"/>
    <w:rsid w:val="00A10779"/>
    <w:rsid w:val="00A110AF"/>
    <w:rsid w:val="00A11A80"/>
    <w:rsid w:val="00A11AC5"/>
    <w:rsid w:val="00A11BC6"/>
    <w:rsid w:val="00A11D5F"/>
    <w:rsid w:val="00A11E9A"/>
    <w:rsid w:val="00A121B0"/>
    <w:rsid w:val="00A12367"/>
    <w:rsid w:val="00A124EF"/>
    <w:rsid w:val="00A12BF2"/>
    <w:rsid w:val="00A12C60"/>
    <w:rsid w:val="00A13154"/>
    <w:rsid w:val="00A13448"/>
    <w:rsid w:val="00A14339"/>
    <w:rsid w:val="00A146EA"/>
    <w:rsid w:val="00A1478E"/>
    <w:rsid w:val="00A1495C"/>
    <w:rsid w:val="00A149E6"/>
    <w:rsid w:val="00A14C95"/>
    <w:rsid w:val="00A14EE6"/>
    <w:rsid w:val="00A14F77"/>
    <w:rsid w:val="00A14F88"/>
    <w:rsid w:val="00A14F8D"/>
    <w:rsid w:val="00A15058"/>
    <w:rsid w:val="00A15090"/>
    <w:rsid w:val="00A1513E"/>
    <w:rsid w:val="00A155BB"/>
    <w:rsid w:val="00A158ED"/>
    <w:rsid w:val="00A15919"/>
    <w:rsid w:val="00A15BBB"/>
    <w:rsid w:val="00A15F91"/>
    <w:rsid w:val="00A15FD9"/>
    <w:rsid w:val="00A16145"/>
    <w:rsid w:val="00A1642B"/>
    <w:rsid w:val="00A1667B"/>
    <w:rsid w:val="00A167F5"/>
    <w:rsid w:val="00A1743B"/>
    <w:rsid w:val="00A17500"/>
    <w:rsid w:val="00A17522"/>
    <w:rsid w:val="00A175FA"/>
    <w:rsid w:val="00A202ED"/>
    <w:rsid w:val="00A2077F"/>
    <w:rsid w:val="00A209FA"/>
    <w:rsid w:val="00A20AEA"/>
    <w:rsid w:val="00A20B3E"/>
    <w:rsid w:val="00A20B44"/>
    <w:rsid w:val="00A20B90"/>
    <w:rsid w:val="00A20BB9"/>
    <w:rsid w:val="00A210D8"/>
    <w:rsid w:val="00A21674"/>
    <w:rsid w:val="00A21BA3"/>
    <w:rsid w:val="00A21D52"/>
    <w:rsid w:val="00A21DEA"/>
    <w:rsid w:val="00A21EC1"/>
    <w:rsid w:val="00A22495"/>
    <w:rsid w:val="00A224AE"/>
    <w:rsid w:val="00A224D9"/>
    <w:rsid w:val="00A22501"/>
    <w:rsid w:val="00A2255C"/>
    <w:rsid w:val="00A2257B"/>
    <w:rsid w:val="00A228DC"/>
    <w:rsid w:val="00A22A45"/>
    <w:rsid w:val="00A22B95"/>
    <w:rsid w:val="00A22C40"/>
    <w:rsid w:val="00A22DDC"/>
    <w:rsid w:val="00A231C3"/>
    <w:rsid w:val="00A23A22"/>
    <w:rsid w:val="00A23A2A"/>
    <w:rsid w:val="00A23DDA"/>
    <w:rsid w:val="00A2412F"/>
    <w:rsid w:val="00A24355"/>
    <w:rsid w:val="00A24673"/>
    <w:rsid w:val="00A24828"/>
    <w:rsid w:val="00A24D10"/>
    <w:rsid w:val="00A24E85"/>
    <w:rsid w:val="00A250A2"/>
    <w:rsid w:val="00A25793"/>
    <w:rsid w:val="00A2583C"/>
    <w:rsid w:val="00A258BA"/>
    <w:rsid w:val="00A25D37"/>
    <w:rsid w:val="00A25E0F"/>
    <w:rsid w:val="00A25FA6"/>
    <w:rsid w:val="00A2609C"/>
    <w:rsid w:val="00A2630F"/>
    <w:rsid w:val="00A265DF"/>
    <w:rsid w:val="00A26770"/>
    <w:rsid w:val="00A268B0"/>
    <w:rsid w:val="00A26D6D"/>
    <w:rsid w:val="00A273CD"/>
    <w:rsid w:val="00A2742C"/>
    <w:rsid w:val="00A27501"/>
    <w:rsid w:val="00A27799"/>
    <w:rsid w:val="00A30449"/>
    <w:rsid w:val="00A305C7"/>
    <w:rsid w:val="00A309C0"/>
    <w:rsid w:val="00A30CE6"/>
    <w:rsid w:val="00A30F5E"/>
    <w:rsid w:val="00A31196"/>
    <w:rsid w:val="00A317E2"/>
    <w:rsid w:val="00A319BC"/>
    <w:rsid w:val="00A31A4A"/>
    <w:rsid w:val="00A31C4C"/>
    <w:rsid w:val="00A31CB6"/>
    <w:rsid w:val="00A31F25"/>
    <w:rsid w:val="00A32332"/>
    <w:rsid w:val="00A32C2C"/>
    <w:rsid w:val="00A32D11"/>
    <w:rsid w:val="00A32EF3"/>
    <w:rsid w:val="00A33251"/>
    <w:rsid w:val="00A338DA"/>
    <w:rsid w:val="00A33D39"/>
    <w:rsid w:val="00A33E06"/>
    <w:rsid w:val="00A3404D"/>
    <w:rsid w:val="00A343BC"/>
    <w:rsid w:val="00A348CD"/>
    <w:rsid w:val="00A34951"/>
    <w:rsid w:val="00A34BF7"/>
    <w:rsid w:val="00A34DE4"/>
    <w:rsid w:val="00A3507F"/>
    <w:rsid w:val="00A354C9"/>
    <w:rsid w:val="00A356FA"/>
    <w:rsid w:val="00A357E2"/>
    <w:rsid w:val="00A35807"/>
    <w:rsid w:val="00A35CE4"/>
    <w:rsid w:val="00A35EE4"/>
    <w:rsid w:val="00A3678C"/>
    <w:rsid w:val="00A373CD"/>
    <w:rsid w:val="00A374E1"/>
    <w:rsid w:val="00A376E6"/>
    <w:rsid w:val="00A3791D"/>
    <w:rsid w:val="00A37984"/>
    <w:rsid w:val="00A37AC9"/>
    <w:rsid w:val="00A37D52"/>
    <w:rsid w:val="00A4022B"/>
    <w:rsid w:val="00A405BA"/>
    <w:rsid w:val="00A4067F"/>
    <w:rsid w:val="00A40A25"/>
    <w:rsid w:val="00A40F0D"/>
    <w:rsid w:val="00A41056"/>
    <w:rsid w:val="00A4149C"/>
    <w:rsid w:val="00A41857"/>
    <w:rsid w:val="00A41D88"/>
    <w:rsid w:val="00A41F8C"/>
    <w:rsid w:val="00A42132"/>
    <w:rsid w:val="00A42207"/>
    <w:rsid w:val="00A42535"/>
    <w:rsid w:val="00A42691"/>
    <w:rsid w:val="00A42CD1"/>
    <w:rsid w:val="00A43091"/>
    <w:rsid w:val="00A4347A"/>
    <w:rsid w:val="00A43945"/>
    <w:rsid w:val="00A439D0"/>
    <w:rsid w:val="00A43CE7"/>
    <w:rsid w:val="00A441EA"/>
    <w:rsid w:val="00A4430C"/>
    <w:rsid w:val="00A4466A"/>
    <w:rsid w:val="00A44ACC"/>
    <w:rsid w:val="00A44B08"/>
    <w:rsid w:val="00A44B23"/>
    <w:rsid w:val="00A453F3"/>
    <w:rsid w:val="00A459CF"/>
    <w:rsid w:val="00A45BDD"/>
    <w:rsid w:val="00A45CE8"/>
    <w:rsid w:val="00A46029"/>
    <w:rsid w:val="00A46091"/>
    <w:rsid w:val="00A46391"/>
    <w:rsid w:val="00A468E6"/>
    <w:rsid w:val="00A470D1"/>
    <w:rsid w:val="00A470FB"/>
    <w:rsid w:val="00A4728A"/>
    <w:rsid w:val="00A4768D"/>
    <w:rsid w:val="00A4781D"/>
    <w:rsid w:val="00A47A32"/>
    <w:rsid w:val="00A50494"/>
    <w:rsid w:val="00A50DA3"/>
    <w:rsid w:val="00A50DE6"/>
    <w:rsid w:val="00A512D8"/>
    <w:rsid w:val="00A51441"/>
    <w:rsid w:val="00A51C1A"/>
    <w:rsid w:val="00A51CB7"/>
    <w:rsid w:val="00A51F6D"/>
    <w:rsid w:val="00A52D9A"/>
    <w:rsid w:val="00A52DCC"/>
    <w:rsid w:val="00A52EC8"/>
    <w:rsid w:val="00A530CB"/>
    <w:rsid w:val="00A53144"/>
    <w:rsid w:val="00A532E7"/>
    <w:rsid w:val="00A53664"/>
    <w:rsid w:val="00A5374D"/>
    <w:rsid w:val="00A53819"/>
    <w:rsid w:val="00A53855"/>
    <w:rsid w:val="00A53E58"/>
    <w:rsid w:val="00A544FE"/>
    <w:rsid w:val="00A545A7"/>
    <w:rsid w:val="00A545C1"/>
    <w:rsid w:val="00A54B42"/>
    <w:rsid w:val="00A55981"/>
    <w:rsid w:val="00A55D6D"/>
    <w:rsid w:val="00A55FD3"/>
    <w:rsid w:val="00A56266"/>
    <w:rsid w:val="00A564E8"/>
    <w:rsid w:val="00A56EBD"/>
    <w:rsid w:val="00A5756B"/>
    <w:rsid w:val="00A5765C"/>
    <w:rsid w:val="00A57A37"/>
    <w:rsid w:val="00A57D38"/>
    <w:rsid w:val="00A60A1E"/>
    <w:rsid w:val="00A60C96"/>
    <w:rsid w:val="00A60D11"/>
    <w:rsid w:val="00A60F2C"/>
    <w:rsid w:val="00A613B1"/>
    <w:rsid w:val="00A61773"/>
    <w:rsid w:val="00A62188"/>
    <w:rsid w:val="00A62699"/>
    <w:rsid w:val="00A62731"/>
    <w:rsid w:val="00A62C5D"/>
    <w:rsid w:val="00A636FC"/>
    <w:rsid w:val="00A6386C"/>
    <w:rsid w:val="00A638B5"/>
    <w:rsid w:val="00A63DF9"/>
    <w:rsid w:val="00A643A2"/>
    <w:rsid w:val="00A6486F"/>
    <w:rsid w:val="00A64FFD"/>
    <w:rsid w:val="00A6520F"/>
    <w:rsid w:val="00A6529B"/>
    <w:rsid w:val="00A652B3"/>
    <w:rsid w:val="00A653E3"/>
    <w:rsid w:val="00A6545D"/>
    <w:rsid w:val="00A65566"/>
    <w:rsid w:val="00A66663"/>
    <w:rsid w:val="00A6706E"/>
    <w:rsid w:val="00A671B2"/>
    <w:rsid w:val="00A671F3"/>
    <w:rsid w:val="00A6733E"/>
    <w:rsid w:val="00A679D7"/>
    <w:rsid w:val="00A67D09"/>
    <w:rsid w:val="00A70077"/>
    <w:rsid w:val="00A70B34"/>
    <w:rsid w:val="00A70BF9"/>
    <w:rsid w:val="00A71583"/>
    <w:rsid w:val="00A71D4E"/>
    <w:rsid w:val="00A71E6A"/>
    <w:rsid w:val="00A71ED3"/>
    <w:rsid w:val="00A71FEF"/>
    <w:rsid w:val="00A724D9"/>
    <w:rsid w:val="00A733D7"/>
    <w:rsid w:val="00A73689"/>
    <w:rsid w:val="00A738D6"/>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391"/>
    <w:rsid w:val="00A77435"/>
    <w:rsid w:val="00A7744B"/>
    <w:rsid w:val="00A77522"/>
    <w:rsid w:val="00A775DE"/>
    <w:rsid w:val="00A77788"/>
    <w:rsid w:val="00A77B76"/>
    <w:rsid w:val="00A77D13"/>
    <w:rsid w:val="00A77F41"/>
    <w:rsid w:val="00A8030D"/>
    <w:rsid w:val="00A80357"/>
    <w:rsid w:val="00A8061B"/>
    <w:rsid w:val="00A80650"/>
    <w:rsid w:val="00A80679"/>
    <w:rsid w:val="00A80739"/>
    <w:rsid w:val="00A80819"/>
    <w:rsid w:val="00A80B2F"/>
    <w:rsid w:val="00A810B2"/>
    <w:rsid w:val="00A812A3"/>
    <w:rsid w:val="00A8136E"/>
    <w:rsid w:val="00A815A3"/>
    <w:rsid w:val="00A81848"/>
    <w:rsid w:val="00A8204E"/>
    <w:rsid w:val="00A823C1"/>
    <w:rsid w:val="00A82402"/>
    <w:rsid w:val="00A8247C"/>
    <w:rsid w:val="00A8254C"/>
    <w:rsid w:val="00A827C4"/>
    <w:rsid w:val="00A829FA"/>
    <w:rsid w:val="00A82FF1"/>
    <w:rsid w:val="00A831AB"/>
    <w:rsid w:val="00A83BDD"/>
    <w:rsid w:val="00A846F4"/>
    <w:rsid w:val="00A84A85"/>
    <w:rsid w:val="00A84D67"/>
    <w:rsid w:val="00A84DFE"/>
    <w:rsid w:val="00A84FDB"/>
    <w:rsid w:val="00A85036"/>
    <w:rsid w:val="00A85343"/>
    <w:rsid w:val="00A853A3"/>
    <w:rsid w:val="00A8564E"/>
    <w:rsid w:val="00A85766"/>
    <w:rsid w:val="00A85817"/>
    <w:rsid w:val="00A862BF"/>
    <w:rsid w:val="00A862F6"/>
    <w:rsid w:val="00A863B6"/>
    <w:rsid w:val="00A863E0"/>
    <w:rsid w:val="00A86682"/>
    <w:rsid w:val="00A86AA1"/>
    <w:rsid w:val="00A86D8F"/>
    <w:rsid w:val="00A86FBA"/>
    <w:rsid w:val="00A87910"/>
    <w:rsid w:val="00A87B77"/>
    <w:rsid w:val="00A90783"/>
    <w:rsid w:val="00A90A42"/>
    <w:rsid w:val="00A90D80"/>
    <w:rsid w:val="00A912F1"/>
    <w:rsid w:val="00A9146B"/>
    <w:rsid w:val="00A91641"/>
    <w:rsid w:val="00A9196A"/>
    <w:rsid w:val="00A91CDF"/>
    <w:rsid w:val="00A9316B"/>
    <w:rsid w:val="00A93A32"/>
    <w:rsid w:val="00A93C7D"/>
    <w:rsid w:val="00A93ED0"/>
    <w:rsid w:val="00A943ED"/>
    <w:rsid w:val="00A9478B"/>
    <w:rsid w:val="00A949DB"/>
    <w:rsid w:val="00A94B3F"/>
    <w:rsid w:val="00A95004"/>
    <w:rsid w:val="00A953A4"/>
    <w:rsid w:val="00A9570E"/>
    <w:rsid w:val="00A958D5"/>
    <w:rsid w:val="00A95AA0"/>
    <w:rsid w:val="00A95B32"/>
    <w:rsid w:val="00A95BC5"/>
    <w:rsid w:val="00A95FE5"/>
    <w:rsid w:val="00A961F6"/>
    <w:rsid w:val="00A962A4"/>
    <w:rsid w:val="00A962E6"/>
    <w:rsid w:val="00A96492"/>
    <w:rsid w:val="00A969BF"/>
    <w:rsid w:val="00A974BB"/>
    <w:rsid w:val="00AA0121"/>
    <w:rsid w:val="00AA0268"/>
    <w:rsid w:val="00AA0DE7"/>
    <w:rsid w:val="00AA0EB9"/>
    <w:rsid w:val="00AA1075"/>
    <w:rsid w:val="00AA1809"/>
    <w:rsid w:val="00AA194B"/>
    <w:rsid w:val="00AA225E"/>
    <w:rsid w:val="00AA2272"/>
    <w:rsid w:val="00AA2382"/>
    <w:rsid w:val="00AA26AE"/>
    <w:rsid w:val="00AA2B28"/>
    <w:rsid w:val="00AA390E"/>
    <w:rsid w:val="00AA3AE0"/>
    <w:rsid w:val="00AA3FEC"/>
    <w:rsid w:val="00AA413A"/>
    <w:rsid w:val="00AA4242"/>
    <w:rsid w:val="00AA4344"/>
    <w:rsid w:val="00AA4702"/>
    <w:rsid w:val="00AA4750"/>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52A"/>
    <w:rsid w:val="00AB18C2"/>
    <w:rsid w:val="00AB1FFB"/>
    <w:rsid w:val="00AB2716"/>
    <w:rsid w:val="00AB2A29"/>
    <w:rsid w:val="00AB31A7"/>
    <w:rsid w:val="00AB33B6"/>
    <w:rsid w:val="00AB36B5"/>
    <w:rsid w:val="00AB37BB"/>
    <w:rsid w:val="00AB395A"/>
    <w:rsid w:val="00AB3E57"/>
    <w:rsid w:val="00AB403C"/>
    <w:rsid w:val="00AB40DD"/>
    <w:rsid w:val="00AB45BE"/>
    <w:rsid w:val="00AB4B3A"/>
    <w:rsid w:val="00AB4BE9"/>
    <w:rsid w:val="00AB4DB4"/>
    <w:rsid w:val="00AB4DF7"/>
    <w:rsid w:val="00AB4F84"/>
    <w:rsid w:val="00AB4FD6"/>
    <w:rsid w:val="00AB5357"/>
    <w:rsid w:val="00AB5FC2"/>
    <w:rsid w:val="00AB63A9"/>
    <w:rsid w:val="00AB641A"/>
    <w:rsid w:val="00AB68C4"/>
    <w:rsid w:val="00AB7378"/>
    <w:rsid w:val="00AB743B"/>
    <w:rsid w:val="00AB78CD"/>
    <w:rsid w:val="00AB792A"/>
    <w:rsid w:val="00AC0202"/>
    <w:rsid w:val="00AC0218"/>
    <w:rsid w:val="00AC041F"/>
    <w:rsid w:val="00AC064B"/>
    <w:rsid w:val="00AC0DF3"/>
    <w:rsid w:val="00AC1105"/>
    <w:rsid w:val="00AC1AF7"/>
    <w:rsid w:val="00AC1F50"/>
    <w:rsid w:val="00AC2226"/>
    <w:rsid w:val="00AC29F8"/>
    <w:rsid w:val="00AC2F8D"/>
    <w:rsid w:val="00AC34BD"/>
    <w:rsid w:val="00AC396A"/>
    <w:rsid w:val="00AC3976"/>
    <w:rsid w:val="00AC3E8A"/>
    <w:rsid w:val="00AC41B4"/>
    <w:rsid w:val="00AC460D"/>
    <w:rsid w:val="00AC469E"/>
    <w:rsid w:val="00AC4921"/>
    <w:rsid w:val="00AC4E36"/>
    <w:rsid w:val="00AC50BE"/>
    <w:rsid w:val="00AC50F7"/>
    <w:rsid w:val="00AC5299"/>
    <w:rsid w:val="00AC5328"/>
    <w:rsid w:val="00AC59C2"/>
    <w:rsid w:val="00AC5F49"/>
    <w:rsid w:val="00AC5FF4"/>
    <w:rsid w:val="00AC60E9"/>
    <w:rsid w:val="00AC698A"/>
    <w:rsid w:val="00AC75A7"/>
    <w:rsid w:val="00AC7FB9"/>
    <w:rsid w:val="00AC7FEF"/>
    <w:rsid w:val="00AD00E6"/>
    <w:rsid w:val="00AD02AF"/>
    <w:rsid w:val="00AD02D3"/>
    <w:rsid w:val="00AD03CF"/>
    <w:rsid w:val="00AD0470"/>
    <w:rsid w:val="00AD0493"/>
    <w:rsid w:val="00AD0530"/>
    <w:rsid w:val="00AD055C"/>
    <w:rsid w:val="00AD05DE"/>
    <w:rsid w:val="00AD06C3"/>
    <w:rsid w:val="00AD0911"/>
    <w:rsid w:val="00AD0B88"/>
    <w:rsid w:val="00AD0E01"/>
    <w:rsid w:val="00AD11D4"/>
    <w:rsid w:val="00AD11FA"/>
    <w:rsid w:val="00AD1204"/>
    <w:rsid w:val="00AD139A"/>
    <w:rsid w:val="00AD15EE"/>
    <w:rsid w:val="00AD173A"/>
    <w:rsid w:val="00AD1E90"/>
    <w:rsid w:val="00AD1F8F"/>
    <w:rsid w:val="00AD27A0"/>
    <w:rsid w:val="00AD2AFB"/>
    <w:rsid w:val="00AD2C41"/>
    <w:rsid w:val="00AD2FF3"/>
    <w:rsid w:val="00AD3371"/>
    <w:rsid w:val="00AD3A33"/>
    <w:rsid w:val="00AD3CE0"/>
    <w:rsid w:val="00AD44BD"/>
    <w:rsid w:val="00AD44EE"/>
    <w:rsid w:val="00AD4655"/>
    <w:rsid w:val="00AD4FFB"/>
    <w:rsid w:val="00AD550E"/>
    <w:rsid w:val="00AD5630"/>
    <w:rsid w:val="00AD5714"/>
    <w:rsid w:val="00AD59B0"/>
    <w:rsid w:val="00AD5B3C"/>
    <w:rsid w:val="00AD5BE7"/>
    <w:rsid w:val="00AD5F2F"/>
    <w:rsid w:val="00AD658E"/>
    <w:rsid w:val="00AD6633"/>
    <w:rsid w:val="00AD6E7C"/>
    <w:rsid w:val="00AD7122"/>
    <w:rsid w:val="00AD752B"/>
    <w:rsid w:val="00AD7A3A"/>
    <w:rsid w:val="00AD7D86"/>
    <w:rsid w:val="00AD7DC2"/>
    <w:rsid w:val="00AE05EF"/>
    <w:rsid w:val="00AE0A60"/>
    <w:rsid w:val="00AE0CB0"/>
    <w:rsid w:val="00AE0FC2"/>
    <w:rsid w:val="00AE0FF1"/>
    <w:rsid w:val="00AE1710"/>
    <w:rsid w:val="00AE1A9F"/>
    <w:rsid w:val="00AE1B44"/>
    <w:rsid w:val="00AE1D35"/>
    <w:rsid w:val="00AE1FB1"/>
    <w:rsid w:val="00AE20D0"/>
    <w:rsid w:val="00AE2386"/>
    <w:rsid w:val="00AE27DE"/>
    <w:rsid w:val="00AE297C"/>
    <w:rsid w:val="00AE2AEE"/>
    <w:rsid w:val="00AE2E35"/>
    <w:rsid w:val="00AE2E49"/>
    <w:rsid w:val="00AE30C8"/>
    <w:rsid w:val="00AE33CB"/>
    <w:rsid w:val="00AE3A95"/>
    <w:rsid w:val="00AE3D09"/>
    <w:rsid w:val="00AE49E7"/>
    <w:rsid w:val="00AE4F58"/>
    <w:rsid w:val="00AE5117"/>
    <w:rsid w:val="00AE596B"/>
    <w:rsid w:val="00AE5C10"/>
    <w:rsid w:val="00AE5D9C"/>
    <w:rsid w:val="00AE5EBB"/>
    <w:rsid w:val="00AE6012"/>
    <w:rsid w:val="00AE6074"/>
    <w:rsid w:val="00AE68E2"/>
    <w:rsid w:val="00AE6ADF"/>
    <w:rsid w:val="00AE703D"/>
    <w:rsid w:val="00AE7480"/>
    <w:rsid w:val="00AE7EF6"/>
    <w:rsid w:val="00AF005D"/>
    <w:rsid w:val="00AF03CE"/>
    <w:rsid w:val="00AF041E"/>
    <w:rsid w:val="00AF04ED"/>
    <w:rsid w:val="00AF0690"/>
    <w:rsid w:val="00AF0A1D"/>
    <w:rsid w:val="00AF0CC6"/>
    <w:rsid w:val="00AF1BC5"/>
    <w:rsid w:val="00AF1C33"/>
    <w:rsid w:val="00AF1F2C"/>
    <w:rsid w:val="00AF21EC"/>
    <w:rsid w:val="00AF2397"/>
    <w:rsid w:val="00AF2D3C"/>
    <w:rsid w:val="00AF312E"/>
    <w:rsid w:val="00AF3309"/>
    <w:rsid w:val="00AF364F"/>
    <w:rsid w:val="00AF36FD"/>
    <w:rsid w:val="00AF3761"/>
    <w:rsid w:val="00AF37E8"/>
    <w:rsid w:val="00AF39CE"/>
    <w:rsid w:val="00AF3E81"/>
    <w:rsid w:val="00AF43D5"/>
    <w:rsid w:val="00AF4428"/>
    <w:rsid w:val="00AF4429"/>
    <w:rsid w:val="00AF4654"/>
    <w:rsid w:val="00AF4661"/>
    <w:rsid w:val="00AF47E7"/>
    <w:rsid w:val="00AF4A5F"/>
    <w:rsid w:val="00AF4E7A"/>
    <w:rsid w:val="00AF4F56"/>
    <w:rsid w:val="00AF4FD6"/>
    <w:rsid w:val="00AF50DA"/>
    <w:rsid w:val="00AF554E"/>
    <w:rsid w:val="00AF5A12"/>
    <w:rsid w:val="00AF5DB7"/>
    <w:rsid w:val="00AF5F65"/>
    <w:rsid w:val="00AF5FA5"/>
    <w:rsid w:val="00AF630B"/>
    <w:rsid w:val="00AF6CA2"/>
    <w:rsid w:val="00AF6D72"/>
    <w:rsid w:val="00AF6F55"/>
    <w:rsid w:val="00AF6F57"/>
    <w:rsid w:val="00AF7A9D"/>
    <w:rsid w:val="00B00ADD"/>
    <w:rsid w:val="00B00F85"/>
    <w:rsid w:val="00B00FBC"/>
    <w:rsid w:val="00B0122F"/>
    <w:rsid w:val="00B012F4"/>
    <w:rsid w:val="00B014A4"/>
    <w:rsid w:val="00B014D4"/>
    <w:rsid w:val="00B01532"/>
    <w:rsid w:val="00B016B8"/>
    <w:rsid w:val="00B01F39"/>
    <w:rsid w:val="00B03A5D"/>
    <w:rsid w:val="00B03F6E"/>
    <w:rsid w:val="00B0409E"/>
    <w:rsid w:val="00B040EE"/>
    <w:rsid w:val="00B0464D"/>
    <w:rsid w:val="00B04BAD"/>
    <w:rsid w:val="00B04F22"/>
    <w:rsid w:val="00B04FF0"/>
    <w:rsid w:val="00B054EA"/>
    <w:rsid w:val="00B05685"/>
    <w:rsid w:val="00B05852"/>
    <w:rsid w:val="00B0615B"/>
    <w:rsid w:val="00B0735F"/>
    <w:rsid w:val="00B0746F"/>
    <w:rsid w:val="00B07D7C"/>
    <w:rsid w:val="00B07E63"/>
    <w:rsid w:val="00B108C5"/>
    <w:rsid w:val="00B11596"/>
    <w:rsid w:val="00B11A63"/>
    <w:rsid w:val="00B11D0C"/>
    <w:rsid w:val="00B120C1"/>
    <w:rsid w:val="00B12100"/>
    <w:rsid w:val="00B12377"/>
    <w:rsid w:val="00B12889"/>
    <w:rsid w:val="00B12AAA"/>
    <w:rsid w:val="00B12C58"/>
    <w:rsid w:val="00B12CB4"/>
    <w:rsid w:val="00B12F35"/>
    <w:rsid w:val="00B13141"/>
    <w:rsid w:val="00B131F5"/>
    <w:rsid w:val="00B13331"/>
    <w:rsid w:val="00B13B7E"/>
    <w:rsid w:val="00B13E87"/>
    <w:rsid w:val="00B1424B"/>
    <w:rsid w:val="00B142DE"/>
    <w:rsid w:val="00B14495"/>
    <w:rsid w:val="00B15202"/>
    <w:rsid w:val="00B15321"/>
    <w:rsid w:val="00B153B7"/>
    <w:rsid w:val="00B15684"/>
    <w:rsid w:val="00B1580B"/>
    <w:rsid w:val="00B1593E"/>
    <w:rsid w:val="00B15ABC"/>
    <w:rsid w:val="00B15E87"/>
    <w:rsid w:val="00B16A40"/>
    <w:rsid w:val="00B16BD0"/>
    <w:rsid w:val="00B170D8"/>
    <w:rsid w:val="00B1732E"/>
    <w:rsid w:val="00B17440"/>
    <w:rsid w:val="00B176F5"/>
    <w:rsid w:val="00B17A42"/>
    <w:rsid w:val="00B17D52"/>
    <w:rsid w:val="00B2040C"/>
    <w:rsid w:val="00B204EB"/>
    <w:rsid w:val="00B2063E"/>
    <w:rsid w:val="00B20D4A"/>
    <w:rsid w:val="00B20F73"/>
    <w:rsid w:val="00B210EF"/>
    <w:rsid w:val="00B21AA3"/>
    <w:rsid w:val="00B2248F"/>
    <w:rsid w:val="00B22599"/>
    <w:rsid w:val="00B22644"/>
    <w:rsid w:val="00B22C00"/>
    <w:rsid w:val="00B22D32"/>
    <w:rsid w:val="00B22E0A"/>
    <w:rsid w:val="00B22E59"/>
    <w:rsid w:val="00B23038"/>
    <w:rsid w:val="00B233E0"/>
    <w:rsid w:val="00B23C12"/>
    <w:rsid w:val="00B23C47"/>
    <w:rsid w:val="00B2467D"/>
    <w:rsid w:val="00B24E89"/>
    <w:rsid w:val="00B2543B"/>
    <w:rsid w:val="00B2592F"/>
    <w:rsid w:val="00B25E48"/>
    <w:rsid w:val="00B25E77"/>
    <w:rsid w:val="00B26C38"/>
    <w:rsid w:val="00B26FEF"/>
    <w:rsid w:val="00B27124"/>
    <w:rsid w:val="00B274ED"/>
    <w:rsid w:val="00B2771D"/>
    <w:rsid w:val="00B279EA"/>
    <w:rsid w:val="00B307F6"/>
    <w:rsid w:val="00B30B7E"/>
    <w:rsid w:val="00B30C5F"/>
    <w:rsid w:val="00B30E80"/>
    <w:rsid w:val="00B3105D"/>
    <w:rsid w:val="00B31069"/>
    <w:rsid w:val="00B3149A"/>
    <w:rsid w:val="00B316D7"/>
    <w:rsid w:val="00B31901"/>
    <w:rsid w:val="00B31EBC"/>
    <w:rsid w:val="00B3228F"/>
    <w:rsid w:val="00B324D0"/>
    <w:rsid w:val="00B32A73"/>
    <w:rsid w:val="00B32CD5"/>
    <w:rsid w:val="00B3344B"/>
    <w:rsid w:val="00B339AB"/>
    <w:rsid w:val="00B33D3B"/>
    <w:rsid w:val="00B33EFA"/>
    <w:rsid w:val="00B34A9B"/>
    <w:rsid w:val="00B34BAA"/>
    <w:rsid w:val="00B34CF7"/>
    <w:rsid w:val="00B35247"/>
    <w:rsid w:val="00B35C88"/>
    <w:rsid w:val="00B3642C"/>
    <w:rsid w:val="00B3655A"/>
    <w:rsid w:val="00B36703"/>
    <w:rsid w:val="00B3677B"/>
    <w:rsid w:val="00B368FE"/>
    <w:rsid w:val="00B36A03"/>
    <w:rsid w:val="00B36AE3"/>
    <w:rsid w:val="00B37432"/>
    <w:rsid w:val="00B3745E"/>
    <w:rsid w:val="00B375CF"/>
    <w:rsid w:val="00B37741"/>
    <w:rsid w:val="00B377CB"/>
    <w:rsid w:val="00B37873"/>
    <w:rsid w:val="00B40176"/>
    <w:rsid w:val="00B407EC"/>
    <w:rsid w:val="00B40901"/>
    <w:rsid w:val="00B411AC"/>
    <w:rsid w:val="00B416C6"/>
    <w:rsid w:val="00B42586"/>
    <w:rsid w:val="00B42BC5"/>
    <w:rsid w:val="00B42D26"/>
    <w:rsid w:val="00B42F6B"/>
    <w:rsid w:val="00B431BD"/>
    <w:rsid w:val="00B4325E"/>
    <w:rsid w:val="00B43B7D"/>
    <w:rsid w:val="00B43D36"/>
    <w:rsid w:val="00B43FEC"/>
    <w:rsid w:val="00B441F3"/>
    <w:rsid w:val="00B44B71"/>
    <w:rsid w:val="00B4554E"/>
    <w:rsid w:val="00B45904"/>
    <w:rsid w:val="00B45951"/>
    <w:rsid w:val="00B45A02"/>
    <w:rsid w:val="00B45C67"/>
    <w:rsid w:val="00B45CF8"/>
    <w:rsid w:val="00B45FD1"/>
    <w:rsid w:val="00B46006"/>
    <w:rsid w:val="00B4661A"/>
    <w:rsid w:val="00B46C25"/>
    <w:rsid w:val="00B46F16"/>
    <w:rsid w:val="00B4741C"/>
    <w:rsid w:val="00B47812"/>
    <w:rsid w:val="00B5007C"/>
    <w:rsid w:val="00B504C4"/>
    <w:rsid w:val="00B504DA"/>
    <w:rsid w:val="00B50FC4"/>
    <w:rsid w:val="00B51510"/>
    <w:rsid w:val="00B51611"/>
    <w:rsid w:val="00B5173B"/>
    <w:rsid w:val="00B51BBF"/>
    <w:rsid w:val="00B51CED"/>
    <w:rsid w:val="00B5227A"/>
    <w:rsid w:val="00B5228A"/>
    <w:rsid w:val="00B52293"/>
    <w:rsid w:val="00B52440"/>
    <w:rsid w:val="00B524F2"/>
    <w:rsid w:val="00B526F1"/>
    <w:rsid w:val="00B5274C"/>
    <w:rsid w:val="00B52B61"/>
    <w:rsid w:val="00B5317B"/>
    <w:rsid w:val="00B531A1"/>
    <w:rsid w:val="00B53D00"/>
    <w:rsid w:val="00B53D9A"/>
    <w:rsid w:val="00B53E2E"/>
    <w:rsid w:val="00B54496"/>
    <w:rsid w:val="00B54A6B"/>
    <w:rsid w:val="00B55334"/>
    <w:rsid w:val="00B556A3"/>
    <w:rsid w:val="00B55727"/>
    <w:rsid w:val="00B5588A"/>
    <w:rsid w:val="00B55B94"/>
    <w:rsid w:val="00B55C61"/>
    <w:rsid w:val="00B5602E"/>
    <w:rsid w:val="00B56213"/>
    <w:rsid w:val="00B564F7"/>
    <w:rsid w:val="00B5664F"/>
    <w:rsid w:val="00B5677E"/>
    <w:rsid w:val="00B56A84"/>
    <w:rsid w:val="00B56D1F"/>
    <w:rsid w:val="00B56F6D"/>
    <w:rsid w:val="00B570EE"/>
    <w:rsid w:val="00B5726B"/>
    <w:rsid w:val="00B572E1"/>
    <w:rsid w:val="00B57391"/>
    <w:rsid w:val="00B57791"/>
    <w:rsid w:val="00B57ABB"/>
    <w:rsid w:val="00B57E69"/>
    <w:rsid w:val="00B61097"/>
    <w:rsid w:val="00B610A2"/>
    <w:rsid w:val="00B61319"/>
    <w:rsid w:val="00B617B7"/>
    <w:rsid w:val="00B622BB"/>
    <w:rsid w:val="00B622CE"/>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CBE"/>
    <w:rsid w:val="00B65D1F"/>
    <w:rsid w:val="00B6681A"/>
    <w:rsid w:val="00B6699D"/>
    <w:rsid w:val="00B66ADF"/>
    <w:rsid w:val="00B66D11"/>
    <w:rsid w:val="00B6710F"/>
    <w:rsid w:val="00B67146"/>
    <w:rsid w:val="00B67224"/>
    <w:rsid w:val="00B6722E"/>
    <w:rsid w:val="00B67607"/>
    <w:rsid w:val="00B67809"/>
    <w:rsid w:val="00B700E3"/>
    <w:rsid w:val="00B70F0F"/>
    <w:rsid w:val="00B710B7"/>
    <w:rsid w:val="00B711B7"/>
    <w:rsid w:val="00B712E9"/>
    <w:rsid w:val="00B71840"/>
    <w:rsid w:val="00B71B2C"/>
    <w:rsid w:val="00B71C28"/>
    <w:rsid w:val="00B71CD0"/>
    <w:rsid w:val="00B7216E"/>
    <w:rsid w:val="00B721C1"/>
    <w:rsid w:val="00B722E2"/>
    <w:rsid w:val="00B7237B"/>
    <w:rsid w:val="00B7295A"/>
    <w:rsid w:val="00B729ED"/>
    <w:rsid w:val="00B72C53"/>
    <w:rsid w:val="00B72CB5"/>
    <w:rsid w:val="00B73149"/>
    <w:rsid w:val="00B73154"/>
    <w:rsid w:val="00B731FE"/>
    <w:rsid w:val="00B73801"/>
    <w:rsid w:val="00B738B5"/>
    <w:rsid w:val="00B73E3F"/>
    <w:rsid w:val="00B742B7"/>
    <w:rsid w:val="00B74330"/>
    <w:rsid w:val="00B74755"/>
    <w:rsid w:val="00B74A4E"/>
    <w:rsid w:val="00B74B99"/>
    <w:rsid w:val="00B75217"/>
    <w:rsid w:val="00B75CE3"/>
    <w:rsid w:val="00B75D76"/>
    <w:rsid w:val="00B76069"/>
    <w:rsid w:val="00B76283"/>
    <w:rsid w:val="00B76A77"/>
    <w:rsid w:val="00B775A2"/>
    <w:rsid w:val="00B77E22"/>
    <w:rsid w:val="00B80053"/>
    <w:rsid w:val="00B80B4B"/>
    <w:rsid w:val="00B81017"/>
    <w:rsid w:val="00B81A70"/>
    <w:rsid w:val="00B81C07"/>
    <w:rsid w:val="00B81CB9"/>
    <w:rsid w:val="00B820CA"/>
    <w:rsid w:val="00B826AE"/>
    <w:rsid w:val="00B82994"/>
    <w:rsid w:val="00B83046"/>
    <w:rsid w:val="00B83A6A"/>
    <w:rsid w:val="00B83C1E"/>
    <w:rsid w:val="00B840D4"/>
    <w:rsid w:val="00B84953"/>
    <w:rsid w:val="00B84A37"/>
    <w:rsid w:val="00B84C19"/>
    <w:rsid w:val="00B84EAB"/>
    <w:rsid w:val="00B85392"/>
    <w:rsid w:val="00B8569B"/>
    <w:rsid w:val="00B85975"/>
    <w:rsid w:val="00B85CED"/>
    <w:rsid w:val="00B85D54"/>
    <w:rsid w:val="00B86096"/>
    <w:rsid w:val="00B864B6"/>
    <w:rsid w:val="00B864CD"/>
    <w:rsid w:val="00B864F6"/>
    <w:rsid w:val="00B86585"/>
    <w:rsid w:val="00B865F0"/>
    <w:rsid w:val="00B8694B"/>
    <w:rsid w:val="00B86BAC"/>
    <w:rsid w:val="00B86C4D"/>
    <w:rsid w:val="00B86C6E"/>
    <w:rsid w:val="00B87350"/>
    <w:rsid w:val="00B873A6"/>
    <w:rsid w:val="00B87494"/>
    <w:rsid w:val="00B878FA"/>
    <w:rsid w:val="00B879C3"/>
    <w:rsid w:val="00B87F32"/>
    <w:rsid w:val="00B87F6D"/>
    <w:rsid w:val="00B90146"/>
    <w:rsid w:val="00B906AA"/>
    <w:rsid w:val="00B9086F"/>
    <w:rsid w:val="00B908BC"/>
    <w:rsid w:val="00B909E2"/>
    <w:rsid w:val="00B90A53"/>
    <w:rsid w:val="00B90B28"/>
    <w:rsid w:val="00B90E8B"/>
    <w:rsid w:val="00B9156A"/>
    <w:rsid w:val="00B915C3"/>
    <w:rsid w:val="00B921E4"/>
    <w:rsid w:val="00B92206"/>
    <w:rsid w:val="00B92280"/>
    <w:rsid w:val="00B9230F"/>
    <w:rsid w:val="00B92320"/>
    <w:rsid w:val="00B92444"/>
    <w:rsid w:val="00B92750"/>
    <w:rsid w:val="00B92BC8"/>
    <w:rsid w:val="00B92CDE"/>
    <w:rsid w:val="00B93521"/>
    <w:rsid w:val="00B937EC"/>
    <w:rsid w:val="00B93ACE"/>
    <w:rsid w:val="00B93D6C"/>
    <w:rsid w:val="00B94090"/>
    <w:rsid w:val="00B946D9"/>
    <w:rsid w:val="00B94752"/>
    <w:rsid w:val="00B947BB"/>
    <w:rsid w:val="00B9485D"/>
    <w:rsid w:val="00B94A00"/>
    <w:rsid w:val="00B94F30"/>
    <w:rsid w:val="00B94FA7"/>
    <w:rsid w:val="00B9507A"/>
    <w:rsid w:val="00B950A8"/>
    <w:rsid w:val="00B9510F"/>
    <w:rsid w:val="00B95244"/>
    <w:rsid w:val="00B95A41"/>
    <w:rsid w:val="00B95BD2"/>
    <w:rsid w:val="00B96269"/>
    <w:rsid w:val="00B96407"/>
    <w:rsid w:val="00B96468"/>
    <w:rsid w:val="00B9681D"/>
    <w:rsid w:val="00B96C1F"/>
    <w:rsid w:val="00B96FB0"/>
    <w:rsid w:val="00B970FC"/>
    <w:rsid w:val="00B977D0"/>
    <w:rsid w:val="00B97810"/>
    <w:rsid w:val="00B97BC3"/>
    <w:rsid w:val="00BA001D"/>
    <w:rsid w:val="00BA035B"/>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5F1"/>
    <w:rsid w:val="00BA4A97"/>
    <w:rsid w:val="00BA4B2D"/>
    <w:rsid w:val="00BA4F09"/>
    <w:rsid w:val="00BA5077"/>
    <w:rsid w:val="00BA5178"/>
    <w:rsid w:val="00BA5453"/>
    <w:rsid w:val="00BA5AB3"/>
    <w:rsid w:val="00BA5B05"/>
    <w:rsid w:val="00BA5C56"/>
    <w:rsid w:val="00BA5D57"/>
    <w:rsid w:val="00BA6738"/>
    <w:rsid w:val="00BA6C3A"/>
    <w:rsid w:val="00BA7032"/>
    <w:rsid w:val="00BA77E9"/>
    <w:rsid w:val="00BA79B5"/>
    <w:rsid w:val="00BA7A2B"/>
    <w:rsid w:val="00BA7F9B"/>
    <w:rsid w:val="00BA7FCD"/>
    <w:rsid w:val="00BB00D2"/>
    <w:rsid w:val="00BB01A4"/>
    <w:rsid w:val="00BB03A5"/>
    <w:rsid w:val="00BB03BF"/>
    <w:rsid w:val="00BB09C9"/>
    <w:rsid w:val="00BB0EE7"/>
    <w:rsid w:val="00BB1066"/>
    <w:rsid w:val="00BB119F"/>
    <w:rsid w:val="00BB1341"/>
    <w:rsid w:val="00BB141D"/>
    <w:rsid w:val="00BB1B0E"/>
    <w:rsid w:val="00BB1EB6"/>
    <w:rsid w:val="00BB1F22"/>
    <w:rsid w:val="00BB1FE1"/>
    <w:rsid w:val="00BB2479"/>
    <w:rsid w:val="00BB2A0F"/>
    <w:rsid w:val="00BB355C"/>
    <w:rsid w:val="00BB3B82"/>
    <w:rsid w:val="00BB3CDD"/>
    <w:rsid w:val="00BB41C9"/>
    <w:rsid w:val="00BB4350"/>
    <w:rsid w:val="00BB4553"/>
    <w:rsid w:val="00BB463E"/>
    <w:rsid w:val="00BB46A2"/>
    <w:rsid w:val="00BB482C"/>
    <w:rsid w:val="00BB48EE"/>
    <w:rsid w:val="00BB4F2C"/>
    <w:rsid w:val="00BB5054"/>
    <w:rsid w:val="00BB521F"/>
    <w:rsid w:val="00BB555C"/>
    <w:rsid w:val="00BB57F7"/>
    <w:rsid w:val="00BB58F3"/>
    <w:rsid w:val="00BB5A20"/>
    <w:rsid w:val="00BB5CE6"/>
    <w:rsid w:val="00BB62AF"/>
    <w:rsid w:val="00BB6393"/>
    <w:rsid w:val="00BB6883"/>
    <w:rsid w:val="00BB6F49"/>
    <w:rsid w:val="00BB72B2"/>
    <w:rsid w:val="00BB73FD"/>
    <w:rsid w:val="00BB7629"/>
    <w:rsid w:val="00BC0064"/>
    <w:rsid w:val="00BC0432"/>
    <w:rsid w:val="00BC083A"/>
    <w:rsid w:val="00BC0AE8"/>
    <w:rsid w:val="00BC13BD"/>
    <w:rsid w:val="00BC1B87"/>
    <w:rsid w:val="00BC1CB9"/>
    <w:rsid w:val="00BC1DEC"/>
    <w:rsid w:val="00BC2233"/>
    <w:rsid w:val="00BC266B"/>
    <w:rsid w:val="00BC279E"/>
    <w:rsid w:val="00BC2A03"/>
    <w:rsid w:val="00BC30C7"/>
    <w:rsid w:val="00BC360C"/>
    <w:rsid w:val="00BC3CF6"/>
    <w:rsid w:val="00BC3D7B"/>
    <w:rsid w:val="00BC40CA"/>
    <w:rsid w:val="00BC4273"/>
    <w:rsid w:val="00BC45DB"/>
    <w:rsid w:val="00BC49B6"/>
    <w:rsid w:val="00BC4E65"/>
    <w:rsid w:val="00BC4EAB"/>
    <w:rsid w:val="00BC5110"/>
    <w:rsid w:val="00BC54CF"/>
    <w:rsid w:val="00BC55CC"/>
    <w:rsid w:val="00BC5661"/>
    <w:rsid w:val="00BC586C"/>
    <w:rsid w:val="00BC5CD5"/>
    <w:rsid w:val="00BC60D6"/>
    <w:rsid w:val="00BC629F"/>
    <w:rsid w:val="00BC650D"/>
    <w:rsid w:val="00BC6709"/>
    <w:rsid w:val="00BC6776"/>
    <w:rsid w:val="00BC7050"/>
    <w:rsid w:val="00BC707F"/>
    <w:rsid w:val="00BC71B2"/>
    <w:rsid w:val="00BC71D2"/>
    <w:rsid w:val="00BC720F"/>
    <w:rsid w:val="00BC726F"/>
    <w:rsid w:val="00BC72EE"/>
    <w:rsid w:val="00BC7403"/>
    <w:rsid w:val="00BC76C9"/>
    <w:rsid w:val="00BC7B34"/>
    <w:rsid w:val="00BC7C97"/>
    <w:rsid w:val="00BD006A"/>
    <w:rsid w:val="00BD012A"/>
    <w:rsid w:val="00BD1B09"/>
    <w:rsid w:val="00BD1BB7"/>
    <w:rsid w:val="00BD1F8B"/>
    <w:rsid w:val="00BD202B"/>
    <w:rsid w:val="00BD20E7"/>
    <w:rsid w:val="00BD26ED"/>
    <w:rsid w:val="00BD2A49"/>
    <w:rsid w:val="00BD2E2A"/>
    <w:rsid w:val="00BD2ED8"/>
    <w:rsid w:val="00BD3338"/>
    <w:rsid w:val="00BD3954"/>
    <w:rsid w:val="00BD3A50"/>
    <w:rsid w:val="00BD3DF5"/>
    <w:rsid w:val="00BD4615"/>
    <w:rsid w:val="00BD46F3"/>
    <w:rsid w:val="00BD4BCC"/>
    <w:rsid w:val="00BD53D0"/>
    <w:rsid w:val="00BD604B"/>
    <w:rsid w:val="00BD60A0"/>
    <w:rsid w:val="00BD6183"/>
    <w:rsid w:val="00BD6591"/>
    <w:rsid w:val="00BD659D"/>
    <w:rsid w:val="00BD6D2D"/>
    <w:rsid w:val="00BD7999"/>
    <w:rsid w:val="00BD7AB6"/>
    <w:rsid w:val="00BD7BB6"/>
    <w:rsid w:val="00BD7D14"/>
    <w:rsid w:val="00BD7DE3"/>
    <w:rsid w:val="00BE0011"/>
    <w:rsid w:val="00BE010F"/>
    <w:rsid w:val="00BE0906"/>
    <w:rsid w:val="00BE096A"/>
    <w:rsid w:val="00BE0B40"/>
    <w:rsid w:val="00BE180F"/>
    <w:rsid w:val="00BE1B91"/>
    <w:rsid w:val="00BE1EBC"/>
    <w:rsid w:val="00BE223F"/>
    <w:rsid w:val="00BE23EF"/>
    <w:rsid w:val="00BE2565"/>
    <w:rsid w:val="00BE25F2"/>
    <w:rsid w:val="00BE2EEF"/>
    <w:rsid w:val="00BE3041"/>
    <w:rsid w:val="00BE3B9C"/>
    <w:rsid w:val="00BE3E56"/>
    <w:rsid w:val="00BE45EE"/>
    <w:rsid w:val="00BE4675"/>
    <w:rsid w:val="00BE4764"/>
    <w:rsid w:val="00BE4EB9"/>
    <w:rsid w:val="00BE502D"/>
    <w:rsid w:val="00BE53FF"/>
    <w:rsid w:val="00BE5571"/>
    <w:rsid w:val="00BE57DB"/>
    <w:rsid w:val="00BE67D3"/>
    <w:rsid w:val="00BE6C76"/>
    <w:rsid w:val="00BE6CE3"/>
    <w:rsid w:val="00BE6E8C"/>
    <w:rsid w:val="00BE7596"/>
    <w:rsid w:val="00BE7681"/>
    <w:rsid w:val="00BE78B9"/>
    <w:rsid w:val="00BF02F3"/>
    <w:rsid w:val="00BF0518"/>
    <w:rsid w:val="00BF0E98"/>
    <w:rsid w:val="00BF1466"/>
    <w:rsid w:val="00BF178F"/>
    <w:rsid w:val="00BF1A35"/>
    <w:rsid w:val="00BF1CCE"/>
    <w:rsid w:val="00BF1E82"/>
    <w:rsid w:val="00BF2E71"/>
    <w:rsid w:val="00BF3335"/>
    <w:rsid w:val="00BF3340"/>
    <w:rsid w:val="00BF339C"/>
    <w:rsid w:val="00BF33FD"/>
    <w:rsid w:val="00BF386B"/>
    <w:rsid w:val="00BF3B2C"/>
    <w:rsid w:val="00BF3E55"/>
    <w:rsid w:val="00BF42B9"/>
    <w:rsid w:val="00BF452A"/>
    <w:rsid w:val="00BF4654"/>
    <w:rsid w:val="00BF47D6"/>
    <w:rsid w:val="00BF4816"/>
    <w:rsid w:val="00BF49C5"/>
    <w:rsid w:val="00BF4BBE"/>
    <w:rsid w:val="00BF4E96"/>
    <w:rsid w:val="00BF4FF6"/>
    <w:rsid w:val="00BF5528"/>
    <w:rsid w:val="00BF5569"/>
    <w:rsid w:val="00BF6052"/>
    <w:rsid w:val="00BF6098"/>
    <w:rsid w:val="00BF643B"/>
    <w:rsid w:val="00BF6873"/>
    <w:rsid w:val="00BF69A5"/>
    <w:rsid w:val="00BF6CBD"/>
    <w:rsid w:val="00BF6E5C"/>
    <w:rsid w:val="00BF6FF1"/>
    <w:rsid w:val="00BF701C"/>
    <w:rsid w:val="00BF72AB"/>
    <w:rsid w:val="00BF72F7"/>
    <w:rsid w:val="00BF7497"/>
    <w:rsid w:val="00BF770E"/>
    <w:rsid w:val="00BF7BC9"/>
    <w:rsid w:val="00BF7F78"/>
    <w:rsid w:val="00C00552"/>
    <w:rsid w:val="00C00891"/>
    <w:rsid w:val="00C00D48"/>
    <w:rsid w:val="00C0100F"/>
    <w:rsid w:val="00C013E6"/>
    <w:rsid w:val="00C01F38"/>
    <w:rsid w:val="00C02147"/>
    <w:rsid w:val="00C0216B"/>
    <w:rsid w:val="00C021AE"/>
    <w:rsid w:val="00C0255B"/>
    <w:rsid w:val="00C028E8"/>
    <w:rsid w:val="00C02E9B"/>
    <w:rsid w:val="00C0326B"/>
    <w:rsid w:val="00C03297"/>
    <w:rsid w:val="00C0351A"/>
    <w:rsid w:val="00C03AE0"/>
    <w:rsid w:val="00C03B71"/>
    <w:rsid w:val="00C03E58"/>
    <w:rsid w:val="00C04231"/>
    <w:rsid w:val="00C043C9"/>
    <w:rsid w:val="00C046A0"/>
    <w:rsid w:val="00C04927"/>
    <w:rsid w:val="00C04A07"/>
    <w:rsid w:val="00C0524D"/>
    <w:rsid w:val="00C052FF"/>
    <w:rsid w:val="00C0535A"/>
    <w:rsid w:val="00C055F4"/>
    <w:rsid w:val="00C05818"/>
    <w:rsid w:val="00C05921"/>
    <w:rsid w:val="00C05AA9"/>
    <w:rsid w:val="00C063A4"/>
    <w:rsid w:val="00C065D3"/>
    <w:rsid w:val="00C06951"/>
    <w:rsid w:val="00C07342"/>
    <w:rsid w:val="00C073F8"/>
    <w:rsid w:val="00C07553"/>
    <w:rsid w:val="00C07DCB"/>
    <w:rsid w:val="00C07FFE"/>
    <w:rsid w:val="00C10831"/>
    <w:rsid w:val="00C10959"/>
    <w:rsid w:val="00C10DE6"/>
    <w:rsid w:val="00C10F01"/>
    <w:rsid w:val="00C11047"/>
    <w:rsid w:val="00C111A1"/>
    <w:rsid w:val="00C11448"/>
    <w:rsid w:val="00C11A09"/>
    <w:rsid w:val="00C12105"/>
    <w:rsid w:val="00C125F5"/>
    <w:rsid w:val="00C126B6"/>
    <w:rsid w:val="00C126CB"/>
    <w:rsid w:val="00C126D0"/>
    <w:rsid w:val="00C12942"/>
    <w:rsid w:val="00C129DE"/>
    <w:rsid w:val="00C12ACC"/>
    <w:rsid w:val="00C12DCE"/>
    <w:rsid w:val="00C13031"/>
    <w:rsid w:val="00C13734"/>
    <w:rsid w:val="00C13D56"/>
    <w:rsid w:val="00C140E0"/>
    <w:rsid w:val="00C145FD"/>
    <w:rsid w:val="00C147AC"/>
    <w:rsid w:val="00C1537A"/>
    <w:rsid w:val="00C1548A"/>
    <w:rsid w:val="00C15677"/>
    <w:rsid w:val="00C15FB8"/>
    <w:rsid w:val="00C15FBE"/>
    <w:rsid w:val="00C1635E"/>
    <w:rsid w:val="00C16672"/>
    <w:rsid w:val="00C168B2"/>
    <w:rsid w:val="00C16B84"/>
    <w:rsid w:val="00C16CF1"/>
    <w:rsid w:val="00C17233"/>
    <w:rsid w:val="00C17453"/>
    <w:rsid w:val="00C175F2"/>
    <w:rsid w:val="00C1791A"/>
    <w:rsid w:val="00C17942"/>
    <w:rsid w:val="00C1795B"/>
    <w:rsid w:val="00C179C4"/>
    <w:rsid w:val="00C179E6"/>
    <w:rsid w:val="00C17C40"/>
    <w:rsid w:val="00C17CE1"/>
    <w:rsid w:val="00C20097"/>
    <w:rsid w:val="00C20158"/>
    <w:rsid w:val="00C20369"/>
    <w:rsid w:val="00C20AAF"/>
    <w:rsid w:val="00C20CBA"/>
    <w:rsid w:val="00C20CEC"/>
    <w:rsid w:val="00C20D65"/>
    <w:rsid w:val="00C20DAE"/>
    <w:rsid w:val="00C20E20"/>
    <w:rsid w:val="00C210C2"/>
    <w:rsid w:val="00C21146"/>
    <w:rsid w:val="00C215AA"/>
    <w:rsid w:val="00C215F3"/>
    <w:rsid w:val="00C21775"/>
    <w:rsid w:val="00C21784"/>
    <w:rsid w:val="00C2194F"/>
    <w:rsid w:val="00C21A79"/>
    <w:rsid w:val="00C21E30"/>
    <w:rsid w:val="00C22278"/>
    <w:rsid w:val="00C22325"/>
    <w:rsid w:val="00C2245D"/>
    <w:rsid w:val="00C22701"/>
    <w:rsid w:val="00C2288D"/>
    <w:rsid w:val="00C22EC6"/>
    <w:rsid w:val="00C22EEC"/>
    <w:rsid w:val="00C23006"/>
    <w:rsid w:val="00C23090"/>
    <w:rsid w:val="00C2333D"/>
    <w:rsid w:val="00C23713"/>
    <w:rsid w:val="00C237EE"/>
    <w:rsid w:val="00C23B06"/>
    <w:rsid w:val="00C23E99"/>
    <w:rsid w:val="00C2404A"/>
    <w:rsid w:val="00C24160"/>
    <w:rsid w:val="00C244D8"/>
    <w:rsid w:val="00C246D6"/>
    <w:rsid w:val="00C25316"/>
    <w:rsid w:val="00C25F3D"/>
    <w:rsid w:val="00C25F7F"/>
    <w:rsid w:val="00C26493"/>
    <w:rsid w:val="00C269F2"/>
    <w:rsid w:val="00C26BB6"/>
    <w:rsid w:val="00C27466"/>
    <w:rsid w:val="00C27697"/>
    <w:rsid w:val="00C27C9F"/>
    <w:rsid w:val="00C30A93"/>
    <w:rsid w:val="00C30ABC"/>
    <w:rsid w:val="00C30B7F"/>
    <w:rsid w:val="00C31733"/>
    <w:rsid w:val="00C31EE5"/>
    <w:rsid w:val="00C320F2"/>
    <w:rsid w:val="00C322C9"/>
    <w:rsid w:val="00C322E5"/>
    <w:rsid w:val="00C3248F"/>
    <w:rsid w:val="00C32E0A"/>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63F"/>
    <w:rsid w:val="00C366E0"/>
    <w:rsid w:val="00C36739"/>
    <w:rsid w:val="00C368B9"/>
    <w:rsid w:val="00C36F1C"/>
    <w:rsid w:val="00C37A99"/>
    <w:rsid w:val="00C37F12"/>
    <w:rsid w:val="00C37F2D"/>
    <w:rsid w:val="00C400D0"/>
    <w:rsid w:val="00C40132"/>
    <w:rsid w:val="00C40489"/>
    <w:rsid w:val="00C40D00"/>
    <w:rsid w:val="00C41190"/>
    <w:rsid w:val="00C414A0"/>
    <w:rsid w:val="00C41C47"/>
    <w:rsid w:val="00C42284"/>
    <w:rsid w:val="00C42661"/>
    <w:rsid w:val="00C42A1F"/>
    <w:rsid w:val="00C42B0F"/>
    <w:rsid w:val="00C42B2F"/>
    <w:rsid w:val="00C43293"/>
    <w:rsid w:val="00C43A0A"/>
    <w:rsid w:val="00C43B99"/>
    <w:rsid w:val="00C43BD7"/>
    <w:rsid w:val="00C43BFE"/>
    <w:rsid w:val="00C43C64"/>
    <w:rsid w:val="00C43DE6"/>
    <w:rsid w:val="00C44018"/>
    <w:rsid w:val="00C442B6"/>
    <w:rsid w:val="00C449DE"/>
    <w:rsid w:val="00C44ABB"/>
    <w:rsid w:val="00C45077"/>
    <w:rsid w:val="00C4509C"/>
    <w:rsid w:val="00C45421"/>
    <w:rsid w:val="00C454D4"/>
    <w:rsid w:val="00C45545"/>
    <w:rsid w:val="00C45B73"/>
    <w:rsid w:val="00C45C2F"/>
    <w:rsid w:val="00C45F38"/>
    <w:rsid w:val="00C4608B"/>
    <w:rsid w:val="00C4624E"/>
    <w:rsid w:val="00C468D5"/>
    <w:rsid w:val="00C46AF2"/>
    <w:rsid w:val="00C46C1A"/>
    <w:rsid w:val="00C46EB8"/>
    <w:rsid w:val="00C47193"/>
    <w:rsid w:val="00C471B9"/>
    <w:rsid w:val="00C47993"/>
    <w:rsid w:val="00C47C63"/>
    <w:rsid w:val="00C50262"/>
    <w:rsid w:val="00C504C2"/>
    <w:rsid w:val="00C508C5"/>
    <w:rsid w:val="00C50AB2"/>
    <w:rsid w:val="00C50C30"/>
    <w:rsid w:val="00C510E8"/>
    <w:rsid w:val="00C513A8"/>
    <w:rsid w:val="00C5172F"/>
    <w:rsid w:val="00C51B4B"/>
    <w:rsid w:val="00C51DB6"/>
    <w:rsid w:val="00C51FDE"/>
    <w:rsid w:val="00C52079"/>
    <w:rsid w:val="00C527E5"/>
    <w:rsid w:val="00C53460"/>
    <w:rsid w:val="00C53477"/>
    <w:rsid w:val="00C5391F"/>
    <w:rsid w:val="00C5393E"/>
    <w:rsid w:val="00C53977"/>
    <w:rsid w:val="00C53DCD"/>
    <w:rsid w:val="00C54070"/>
    <w:rsid w:val="00C545D9"/>
    <w:rsid w:val="00C54BEA"/>
    <w:rsid w:val="00C54D15"/>
    <w:rsid w:val="00C55629"/>
    <w:rsid w:val="00C55A2A"/>
    <w:rsid w:val="00C55BEB"/>
    <w:rsid w:val="00C56038"/>
    <w:rsid w:val="00C564CB"/>
    <w:rsid w:val="00C5698E"/>
    <w:rsid w:val="00C56C9D"/>
    <w:rsid w:val="00C56CE0"/>
    <w:rsid w:val="00C5710C"/>
    <w:rsid w:val="00C572DE"/>
    <w:rsid w:val="00C57317"/>
    <w:rsid w:val="00C57377"/>
    <w:rsid w:val="00C574BF"/>
    <w:rsid w:val="00C5758D"/>
    <w:rsid w:val="00C575D8"/>
    <w:rsid w:val="00C5763C"/>
    <w:rsid w:val="00C5798A"/>
    <w:rsid w:val="00C602B9"/>
    <w:rsid w:val="00C604D4"/>
    <w:rsid w:val="00C604DC"/>
    <w:rsid w:val="00C609ED"/>
    <w:rsid w:val="00C60B8C"/>
    <w:rsid w:val="00C60BCA"/>
    <w:rsid w:val="00C60CD5"/>
    <w:rsid w:val="00C60D38"/>
    <w:rsid w:val="00C610A7"/>
    <w:rsid w:val="00C6163F"/>
    <w:rsid w:val="00C61716"/>
    <w:rsid w:val="00C61F65"/>
    <w:rsid w:val="00C6231D"/>
    <w:rsid w:val="00C6272F"/>
    <w:rsid w:val="00C62D57"/>
    <w:rsid w:val="00C63094"/>
    <w:rsid w:val="00C635F3"/>
    <w:rsid w:val="00C637EF"/>
    <w:rsid w:val="00C638DD"/>
    <w:rsid w:val="00C63F92"/>
    <w:rsid w:val="00C646DB"/>
    <w:rsid w:val="00C64FA6"/>
    <w:rsid w:val="00C64FBF"/>
    <w:rsid w:val="00C6531B"/>
    <w:rsid w:val="00C65505"/>
    <w:rsid w:val="00C656B5"/>
    <w:rsid w:val="00C65930"/>
    <w:rsid w:val="00C65A63"/>
    <w:rsid w:val="00C65A82"/>
    <w:rsid w:val="00C65A98"/>
    <w:rsid w:val="00C65FBD"/>
    <w:rsid w:val="00C67146"/>
    <w:rsid w:val="00C67501"/>
    <w:rsid w:val="00C67758"/>
    <w:rsid w:val="00C6793A"/>
    <w:rsid w:val="00C67AAB"/>
    <w:rsid w:val="00C70065"/>
    <w:rsid w:val="00C70082"/>
    <w:rsid w:val="00C70250"/>
    <w:rsid w:val="00C704A4"/>
    <w:rsid w:val="00C707EA"/>
    <w:rsid w:val="00C707FA"/>
    <w:rsid w:val="00C70A5C"/>
    <w:rsid w:val="00C70BC8"/>
    <w:rsid w:val="00C70BFA"/>
    <w:rsid w:val="00C70C0D"/>
    <w:rsid w:val="00C7156C"/>
    <w:rsid w:val="00C71721"/>
    <w:rsid w:val="00C7192B"/>
    <w:rsid w:val="00C71CC7"/>
    <w:rsid w:val="00C72141"/>
    <w:rsid w:val="00C72419"/>
    <w:rsid w:val="00C72554"/>
    <w:rsid w:val="00C72B92"/>
    <w:rsid w:val="00C7305F"/>
    <w:rsid w:val="00C7325E"/>
    <w:rsid w:val="00C735B9"/>
    <w:rsid w:val="00C7452A"/>
    <w:rsid w:val="00C747F5"/>
    <w:rsid w:val="00C749C9"/>
    <w:rsid w:val="00C74C29"/>
    <w:rsid w:val="00C754A0"/>
    <w:rsid w:val="00C75518"/>
    <w:rsid w:val="00C75896"/>
    <w:rsid w:val="00C76812"/>
    <w:rsid w:val="00C768B8"/>
    <w:rsid w:val="00C76EAE"/>
    <w:rsid w:val="00C7714F"/>
    <w:rsid w:val="00C77152"/>
    <w:rsid w:val="00C77366"/>
    <w:rsid w:val="00C77627"/>
    <w:rsid w:val="00C77A33"/>
    <w:rsid w:val="00C77B1D"/>
    <w:rsid w:val="00C77FA9"/>
    <w:rsid w:val="00C8041C"/>
    <w:rsid w:val="00C80588"/>
    <w:rsid w:val="00C8067D"/>
    <w:rsid w:val="00C8078B"/>
    <w:rsid w:val="00C8106E"/>
    <w:rsid w:val="00C811EB"/>
    <w:rsid w:val="00C81924"/>
    <w:rsid w:val="00C81A4D"/>
    <w:rsid w:val="00C81D76"/>
    <w:rsid w:val="00C81F14"/>
    <w:rsid w:val="00C8234F"/>
    <w:rsid w:val="00C823F2"/>
    <w:rsid w:val="00C826BE"/>
    <w:rsid w:val="00C8280A"/>
    <w:rsid w:val="00C82BCD"/>
    <w:rsid w:val="00C82D1F"/>
    <w:rsid w:val="00C833D1"/>
    <w:rsid w:val="00C834F0"/>
    <w:rsid w:val="00C8396A"/>
    <w:rsid w:val="00C83AF2"/>
    <w:rsid w:val="00C83B15"/>
    <w:rsid w:val="00C84400"/>
    <w:rsid w:val="00C85774"/>
    <w:rsid w:val="00C85A2E"/>
    <w:rsid w:val="00C85FF5"/>
    <w:rsid w:val="00C861A6"/>
    <w:rsid w:val="00C862BB"/>
    <w:rsid w:val="00C8656D"/>
    <w:rsid w:val="00C8670F"/>
    <w:rsid w:val="00C86CC9"/>
    <w:rsid w:val="00C86FD9"/>
    <w:rsid w:val="00C8717D"/>
    <w:rsid w:val="00C8724E"/>
    <w:rsid w:val="00C872E1"/>
    <w:rsid w:val="00C8736A"/>
    <w:rsid w:val="00C876B2"/>
    <w:rsid w:val="00C87A3F"/>
    <w:rsid w:val="00C87B97"/>
    <w:rsid w:val="00C90135"/>
    <w:rsid w:val="00C90189"/>
    <w:rsid w:val="00C90337"/>
    <w:rsid w:val="00C904D6"/>
    <w:rsid w:val="00C905C7"/>
    <w:rsid w:val="00C91A09"/>
    <w:rsid w:val="00C91A7B"/>
    <w:rsid w:val="00C92804"/>
    <w:rsid w:val="00C92CCE"/>
    <w:rsid w:val="00C92E75"/>
    <w:rsid w:val="00C9320F"/>
    <w:rsid w:val="00C93A92"/>
    <w:rsid w:val="00C93ADA"/>
    <w:rsid w:val="00C93EFA"/>
    <w:rsid w:val="00C9412E"/>
    <w:rsid w:val="00C94657"/>
    <w:rsid w:val="00C94955"/>
    <w:rsid w:val="00C94A3A"/>
    <w:rsid w:val="00C94AE9"/>
    <w:rsid w:val="00C950E1"/>
    <w:rsid w:val="00C95800"/>
    <w:rsid w:val="00C959DF"/>
    <w:rsid w:val="00C95AE1"/>
    <w:rsid w:val="00C95B42"/>
    <w:rsid w:val="00C95EBC"/>
    <w:rsid w:val="00C965B2"/>
    <w:rsid w:val="00C96C86"/>
    <w:rsid w:val="00C96DF2"/>
    <w:rsid w:val="00C96E44"/>
    <w:rsid w:val="00C97183"/>
    <w:rsid w:val="00C97427"/>
    <w:rsid w:val="00C979C5"/>
    <w:rsid w:val="00C97F8D"/>
    <w:rsid w:val="00CA00D8"/>
    <w:rsid w:val="00CA0157"/>
    <w:rsid w:val="00CA05B3"/>
    <w:rsid w:val="00CA0657"/>
    <w:rsid w:val="00CA0DB9"/>
    <w:rsid w:val="00CA10B1"/>
    <w:rsid w:val="00CA148B"/>
    <w:rsid w:val="00CA1B7F"/>
    <w:rsid w:val="00CA1DD8"/>
    <w:rsid w:val="00CA202C"/>
    <w:rsid w:val="00CA2264"/>
    <w:rsid w:val="00CA2374"/>
    <w:rsid w:val="00CA264E"/>
    <w:rsid w:val="00CA28E7"/>
    <w:rsid w:val="00CA2AFC"/>
    <w:rsid w:val="00CA2C80"/>
    <w:rsid w:val="00CA2E2B"/>
    <w:rsid w:val="00CA2F8A"/>
    <w:rsid w:val="00CA3BE7"/>
    <w:rsid w:val="00CA3F97"/>
    <w:rsid w:val="00CA3FF1"/>
    <w:rsid w:val="00CA467D"/>
    <w:rsid w:val="00CA47C7"/>
    <w:rsid w:val="00CA4CD9"/>
    <w:rsid w:val="00CA4D54"/>
    <w:rsid w:val="00CA4D76"/>
    <w:rsid w:val="00CA4F92"/>
    <w:rsid w:val="00CA4FD1"/>
    <w:rsid w:val="00CA550F"/>
    <w:rsid w:val="00CA559B"/>
    <w:rsid w:val="00CA5666"/>
    <w:rsid w:val="00CA5B93"/>
    <w:rsid w:val="00CA5BB7"/>
    <w:rsid w:val="00CA5BB8"/>
    <w:rsid w:val="00CA6CDC"/>
    <w:rsid w:val="00CA7297"/>
    <w:rsid w:val="00CA75A5"/>
    <w:rsid w:val="00CA796E"/>
    <w:rsid w:val="00CA7A89"/>
    <w:rsid w:val="00CA7CD5"/>
    <w:rsid w:val="00CA7E99"/>
    <w:rsid w:val="00CB017E"/>
    <w:rsid w:val="00CB0309"/>
    <w:rsid w:val="00CB0711"/>
    <w:rsid w:val="00CB0AAA"/>
    <w:rsid w:val="00CB0BB7"/>
    <w:rsid w:val="00CB0EAA"/>
    <w:rsid w:val="00CB12EE"/>
    <w:rsid w:val="00CB187C"/>
    <w:rsid w:val="00CB1935"/>
    <w:rsid w:val="00CB1DC2"/>
    <w:rsid w:val="00CB1EDC"/>
    <w:rsid w:val="00CB217A"/>
    <w:rsid w:val="00CB2680"/>
    <w:rsid w:val="00CB3139"/>
    <w:rsid w:val="00CB3248"/>
    <w:rsid w:val="00CB3284"/>
    <w:rsid w:val="00CB35A0"/>
    <w:rsid w:val="00CB3756"/>
    <w:rsid w:val="00CB3C23"/>
    <w:rsid w:val="00CB3E76"/>
    <w:rsid w:val="00CB4273"/>
    <w:rsid w:val="00CB477D"/>
    <w:rsid w:val="00CB4A37"/>
    <w:rsid w:val="00CB4DFE"/>
    <w:rsid w:val="00CB50D4"/>
    <w:rsid w:val="00CB567B"/>
    <w:rsid w:val="00CB5EBF"/>
    <w:rsid w:val="00CB5FB2"/>
    <w:rsid w:val="00CB606B"/>
    <w:rsid w:val="00CB60BC"/>
    <w:rsid w:val="00CB62B5"/>
    <w:rsid w:val="00CB63D6"/>
    <w:rsid w:val="00CB68F4"/>
    <w:rsid w:val="00CB6A1F"/>
    <w:rsid w:val="00CB6A51"/>
    <w:rsid w:val="00CB6AB9"/>
    <w:rsid w:val="00CB6DC2"/>
    <w:rsid w:val="00CB71EB"/>
    <w:rsid w:val="00CB75E1"/>
    <w:rsid w:val="00CB7C5D"/>
    <w:rsid w:val="00CB7D73"/>
    <w:rsid w:val="00CB7DA8"/>
    <w:rsid w:val="00CB7E15"/>
    <w:rsid w:val="00CC028B"/>
    <w:rsid w:val="00CC05C4"/>
    <w:rsid w:val="00CC063C"/>
    <w:rsid w:val="00CC0763"/>
    <w:rsid w:val="00CC0B03"/>
    <w:rsid w:val="00CC0D61"/>
    <w:rsid w:val="00CC1071"/>
    <w:rsid w:val="00CC10B4"/>
    <w:rsid w:val="00CC10F9"/>
    <w:rsid w:val="00CC1155"/>
    <w:rsid w:val="00CC11DD"/>
    <w:rsid w:val="00CC12A1"/>
    <w:rsid w:val="00CC1469"/>
    <w:rsid w:val="00CC1C1A"/>
    <w:rsid w:val="00CC1D82"/>
    <w:rsid w:val="00CC296B"/>
    <w:rsid w:val="00CC2AA9"/>
    <w:rsid w:val="00CC2E51"/>
    <w:rsid w:val="00CC2E9D"/>
    <w:rsid w:val="00CC342D"/>
    <w:rsid w:val="00CC369B"/>
    <w:rsid w:val="00CC4061"/>
    <w:rsid w:val="00CC41DD"/>
    <w:rsid w:val="00CC46AA"/>
    <w:rsid w:val="00CC4B60"/>
    <w:rsid w:val="00CC4D5B"/>
    <w:rsid w:val="00CC5665"/>
    <w:rsid w:val="00CC5A69"/>
    <w:rsid w:val="00CC5BB6"/>
    <w:rsid w:val="00CC6682"/>
    <w:rsid w:val="00CC6977"/>
    <w:rsid w:val="00CC6A53"/>
    <w:rsid w:val="00CC6C7B"/>
    <w:rsid w:val="00CC71AB"/>
    <w:rsid w:val="00CC7C47"/>
    <w:rsid w:val="00CD0D77"/>
    <w:rsid w:val="00CD0FB3"/>
    <w:rsid w:val="00CD139C"/>
    <w:rsid w:val="00CD1762"/>
    <w:rsid w:val="00CD1B95"/>
    <w:rsid w:val="00CD1BDF"/>
    <w:rsid w:val="00CD1E04"/>
    <w:rsid w:val="00CD25F6"/>
    <w:rsid w:val="00CD2B5B"/>
    <w:rsid w:val="00CD3593"/>
    <w:rsid w:val="00CD3604"/>
    <w:rsid w:val="00CD3909"/>
    <w:rsid w:val="00CD435D"/>
    <w:rsid w:val="00CD46BB"/>
    <w:rsid w:val="00CD498F"/>
    <w:rsid w:val="00CD4B8D"/>
    <w:rsid w:val="00CD4BB1"/>
    <w:rsid w:val="00CD4EB7"/>
    <w:rsid w:val="00CD5175"/>
    <w:rsid w:val="00CD550C"/>
    <w:rsid w:val="00CD5CB0"/>
    <w:rsid w:val="00CD5E5D"/>
    <w:rsid w:val="00CD62C6"/>
    <w:rsid w:val="00CD6440"/>
    <w:rsid w:val="00CD65E9"/>
    <w:rsid w:val="00CD6BD0"/>
    <w:rsid w:val="00CD6F3E"/>
    <w:rsid w:val="00CD77EA"/>
    <w:rsid w:val="00CE09C2"/>
    <w:rsid w:val="00CE0A59"/>
    <w:rsid w:val="00CE0A95"/>
    <w:rsid w:val="00CE0CE4"/>
    <w:rsid w:val="00CE0D8E"/>
    <w:rsid w:val="00CE0E56"/>
    <w:rsid w:val="00CE10A4"/>
    <w:rsid w:val="00CE17DD"/>
    <w:rsid w:val="00CE1A52"/>
    <w:rsid w:val="00CE1BEC"/>
    <w:rsid w:val="00CE1F85"/>
    <w:rsid w:val="00CE1FF3"/>
    <w:rsid w:val="00CE219F"/>
    <w:rsid w:val="00CE2448"/>
    <w:rsid w:val="00CE2FF0"/>
    <w:rsid w:val="00CE32C6"/>
    <w:rsid w:val="00CE3322"/>
    <w:rsid w:val="00CE3475"/>
    <w:rsid w:val="00CE3773"/>
    <w:rsid w:val="00CE420A"/>
    <w:rsid w:val="00CE4780"/>
    <w:rsid w:val="00CE5087"/>
    <w:rsid w:val="00CE5938"/>
    <w:rsid w:val="00CE5BC9"/>
    <w:rsid w:val="00CE64EF"/>
    <w:rsid w:val="00CE68B3"/>
    <w:rsid w:val="00CE6922"/>
    <w:rsid w:val="00CE720B"/>
    <w:rsid w:val="00CE7505"/>
    <w:rsid w:val="00CE7642"/>
    <w:rsid w:val="00CE7927"/>
    <w:rsid w:val="00CE7FCD"/>
    <w:rsid w:val="00CF0509"/>
    <w:rsid w:val="00CF05D5"/>
    <w:rsid w:val="00CF0E55"/>
    <w:rsid w:val="00CF0FBD"/>
    <w:rsid w:val="00CF17A6"/>
    <w:rsid w:val="00CF18D2"/>
    <w:rsid w:val="00CF1941"/>
    <w:rsid w:val="00CF1A9D"/>
    <w:rsid w:val="00CF263B"/>
    <w:rsid w:val="00CF294E"/>
    <w:rsid w:val="00CF29B6"/>
    <w:rsid w:val="00CF2A1A"/>
    <w:rsid w:val="00CF2ACE"/>
    <w:rsid w:val="00CF2B76"/>
    <w:rsid w:val="00CF2C34"/>
    <w:rsid w:val="00CF3445"/>
    <w:rsid w:val="00CF3446"/>
    <w:rsid w:val="00CF3507"/>
    <w:rsid w:val="00CF3526"/>
    <w:rsid w:val="00CF38CC"/>
    <w:rsid w:val="00CF3A1E"/>
    <w:rsid w:val="00CF3E93"/>
    <w:rsid w:val="00CF5012"/>
    <w:rsid w:val="00CF5AA9"/>
    <w:rsid w:val="00CF692D"/>
    <w:rsid w:val="00CF6BD3"/>
    <w:rsid w:val="00CF6FBD"/>
    <w:rsid w:val="00CF7110"/>
    <w:rsid w:val="00CF7220"/>
    <w:rsid w:val="00CF722A"/>
    <w:rsid w:val="00CF739C"/>
    <w:rsid w:val="00CF7630"/>
    <w:rsid w:val="00CF7723"/>
    <w:rsid w:val="00CF7788"/>
    <w:rsid w:val="00CF7BBE"/>
    <w:rsid w:val="00D00D39"/>
    <w:rsid w:val="00D00D87"/>
    <w:rsid w:val="00D0155A"/>
    <w:rsid w:val="00D018AA"/>
    <w:rsid w:val="00D01907"/>
    <w:rsid w:val="00D01F3D"/>
    <w:rsid w:val="00D01FC0"/>
    <w:rsid w:val="00D02619"/>
    <w:rsid w:val="00D027CA"/>
    <w:rsid w:val="00D02945"/>
    <w:rsid w:val="00D02B57"/>
    <w:rsid w:val="00D02CE3"/>
    <w:rsid w:val="00D032E1"/>
    <w:rsid w:val="00D033A4"/>
    <w:rsid w:val="00D036D7"/>
    <w:rsid w:val="00D03AEC"/>
    <w:rsid w:val="00D04476"/>
    <w:rsid w:val="00D04478"/>
    <w:rsid w:val="00D04546"/>
    <w:rsid w:val="00D046B5"/>
    <w:rsid w:val="00D04A4E"/>
    <w:rsid w:val="00D04AE8"/>
    <w:rsid w:val="00D052AB"/>
    <w:rsid w:val="00D0533D"/>
    <w:rsid w:val="00D054A7"/>
    <w:rsid w:val="00D054DD"/>
    <w:rsid w:val="00D05608"/>
    <w:rsid w:val="00D05800"/>
    <w:rsid w:val="00D05BF2"/>
    <w:rsid w:val="00D05C53"/>
    <w:rsid w:val="00D061B4"/>
    <w:rsid w:val="00D0637F"/>
    <w:rsid w:val="00D0662D"/>
    <w:rsid w:val="00D066A8"/>
    <w:rsid w:val="00D06785"/>
    <w:rsid w:val="00D067B0"/>
    <w:rsid w:val="00D076BB"/>
    <w:rsid w:val="00D077F3"/>
    <w:rsid w:val="00D07C23"/>
    <w:rsid w:val="00D07C57"/>
    <w:rsid w:val="00D10061"/>
    <w:rsid w:val="00D104DD"/>
    <w:rsid w:val="00D104E3"/>
    <w:rsid w:val="00D1089C"/>
    <w:rsid w:val="00D10A4D"/>
    <w:rsid w:val="00D10BE4"/>
    <w:rsid w:val="00D10C04"/>
    <w:rsid w:val="00D11029"/>
    <w:rsid w:val="00D11254"/>
    <w:rsid w:val="00D11557"/>
    <w:rsid w:val="00D11784"/>
    <w:rsid w:val="00D11C2D"/>
    <w:rsid w:val="00D120DA"/>
    <w:rsid w:val="00D121FA"/>
    <w:rsid w:val="00D1272F"/>
    <w:rsid w:val="00D12B98"/>
    <w:rsid w:val="00D12F5C"/>
    <w:rsid w:val="00D12FC5"/>
    <w:rsid w:val="00D13021"/>
    <w:rsid w:val="00D13AD2"/>
    <w:rsid w:val="00D13AEF"/>
    <w:rsid w:val="00D13B7E"/>
    <w:rsid w:val="00D13B91"/>
    <w:rsid w:val="00D13E64"/>
    <w:rsid w:val="00D13FFE"/>
    <w:rsid w:val="00D14B98"/>
    <w:rsid w:val="00D14F87"/>
    <w:rsid w:val="00D1526E"/>
    <w:rsid w:val="00D158D8"/>
    <w:rsid w:val="00D15DD9"/>
    <w:rsid w:val="00D160B8"/>
    <w:rsid w:val="00D164A3"/>
    <w:rsid w:val="00D165C4"/>
    <w:rsid w:val="00D166DA"/>
    <w:rsid w:val="00D16C91"/>
    <w:rsid w:val="00D16EAF"/>
    <w:rsid w:val="00D170CB"/>
    <w:rsid w:val="00D1712F"/>
    <w:rsid w:val="00D171B2"/>
    <w:rsid w:val="00D174FE"/>
    <w:rsid w:val="00D1763A"/>
    <w:rsid w:val="00D1786F"/>
    <w:rsid w:val="00D17A79"/>
    <w:rsid w:val="00D17AC2"/>
    <w:rsid w:val="00D17AF1"/>
    <w:rsid w:val="00D17DAC"/>
    <w:rsid w:val="00D17F6C"/>
    <w:rsid w:val="00D17F9C"/>
    <w:rsid w:val="00D20700"/>
    <w:rsid w:val="00D20757"/>
    <w:rsid w:val="00D207D8"/>
    <w:rsid w:val="00D20A1E"/>
    <w:rsid w:val="00D20FD4"/>
    <w:rsid w:val="00D21187"/>
    <w:rsid w:val="00D212BF"/>
    <w:rsid w:val="00D2131D"/>
    <w:rsid w:val="00D214DE"/>
    <w:rsid w:val="00D21523"/>
    <w:rsid w:val="00D219CE"/>
    <w:rsid w:val="00D21A24"/>
    <w:rsid w:val="00D21EBF"/>
    <w:rsid w:val="00D22203"/>
    <w:rsid w:val="00D224CF"/>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6CE"/>
    <w:rsid w:val="00D2678E"/>
    <w:rsid w:val="00D26863"/>
    <w:rsid w:val="00D2694C"/>
    <w:rsid w:val="00D271C9"/>
    <w:rsid w:val="00D276BB"/>
    <w:rsid w:val="00D27853"/>
    <w:rsid w:val="00D301A2"/>
    <w:rsid w:val="00D301F6"/>
    <w:rsid w:val="00D30AE0"/>
    <w:rsid w:val="00D30AE8"/>
    <w:rsid w:val="00D30BB3"/>
    <w:rsid w:val="00D30FAA"/>
    <w:rsid w:val="00D3114C"/>
    <w:rsid w:val="00D311B9"/>
    <w:rsid w:val="00D32155"/>
    <w:rsid w:val="00D3239C"/>
    <w:rsid w:val="00D3296E"/>
    <w:rsid w:val="00D32D2D"/>
    <w:rsid w:val="00D3307C"/>
    <w:rsid w:val="00D331A9"/>
    <w:rsid w:val="00D331F1"/>
    <w:rsid w:val="00D33452"/>
    <w:rsid w:val="00D33581"/>
    <w:rsid w:val="00D33AC0"/>
    <w:rsid w:val="00D3434A"/>
    <w:rsid w:val="00D34379"/>
    <w:rsid w:val="00D34632"/>
    <w:rsid w:val="00D34FB1"/>
    <w:rsid w:val="00D350AF"/>
    <w:rsid w:val="00D3525E"/>
    <w:rsid w:val="00D35339"/>
    <w:rsid w:val="00D3546A"/>
    <w:rsid w:val="00D355C0"/>
    <w:rsid w:val="00D358BB"/>
    <w:rsid w:val="00D35C03"/>
    <w:rsid w:val="00D35EFE"/>
    <w:rsid w:val="00D36107"/>
    <w:rsid w:val="00D36132"/>
    <w:rsid w:val="00D36A87"/>
    <w:rsid w:val="00D37058"/>
    <w:rsid w:val="00D376CF"/>
    <w:rsid w:val="00D37B46"/>
    <w:rsid w:val="00D37BDE"/>
    <w:rsid w:val="00D37F37"/>
    <w:rsid w:val="00D40B8D"/>
    <w:rsid w:val="00D40D1B"/>
    <w:rsid w:val="00D40E85"/>
    <w:rsid w:val="00D41040"/>
    <w:rsid w:val="00D411B3"/>
    <w:rsid w:val="00D41292"/>
    <w:rsid w:val="00D4131F"/>
    <w:rsid w:val="00D413EC"/>
    <w:rsid w:val="00D41983"/>
    <w:rsid w:val="00D41BDF"/>
    <w:rsid w:val="00D41C99"/>
    <w:rsid w:val="00D41D11"/>
    <w:rsid w:val="00D41E44"/>
    <w:rsid w:val="00D41F1C"/>
    <w:rsid w:val="00D42293"/>
    <w:rsid w:val="00D42591"/>
    <w:rsid w:val="00D42923"/>
    <w:rsid w:val="00D4312C"/>
    <w:rsid w:val="00D433C8"/>
    <w:rsid w:val="00D4402D"/>
    <w:rsid w:val="00D440A8"/>
    <w:rsid w:val="00D44136"/>
    <w:rsid w:val="00D4421B"/>
    <w:rsid w:val="00D447BF"/>
    <w:rsid w:val="00D448FC"/>
    <w:rsid w:val="00D4542C"/>
    <w:rsid w:val="00D45F34"/>
    <w:rsid w:val="00D462E4"/>
    <w:rsid w:val="00D465A4"/>
    <w:rsid w:val="00D4689C"/>
    <w:rsid w:val="00D46B6C"/>
    <w:rsid w:val="00D472FC"/>
    <w:rsid w:val="00D473AE"/>
    <w:rsid w:val="00D50510"/>
    <w:rsid w:val="00D50DED"/>
    <w:rsid w:val="00D511DD"/>
    <w:rsid w:val="00D516AB"/>
    <w:rsid w:val="00D5227F"/>
    <w:rsid w:val="00D524EA"/>
    <w:rsid w:val="00D526CA"/>
    <w:rsid w:val="00D5282D"/>
    <w:rsid w:val="00D52E71"/>
    <w:rsid w:val="00D5302B"/>
    <w:rsid w:val="00D5380F"/>
    <w:rsid w:val="00D53815"/>
    <w:rsid w:val="00D540FA"/>
    <w:rsid w:val="00D54599"/>
    <w:rsid w:val="00D54D41"/>
    <w:rsid w:val="00D551FD"/>
    <w:rsid w:val="00D55561"/>
    <w:rsid w:val="00D55B36"/>
    <w:rsid w:val="00D55CAA"/>
    <w:rsid w:val="00D55CED"/>
    <w:rsid w:val="00D5615B"/>
    <w:rsid w:val="00D5678D"/>
    <w:rsid w:val="00D56A30"/>
    <w:rsid w:val="00D56CA6"/>
    <w:rsid w:val="00D57701"/>
    <w:rsid w:val="00D5794B"/>
    <w:rsid w:val="00D57A61"/>
    <w:rsid w:val="00D57C03"/>
    <w:rsid w:val="00D60040"/>
    <w:rsid w:val="00D60077"/>
    <w:rsid w:val="00D601E6"/>
    <w:rsid w:val="00D60296"/>
    <w:rsid w:val="00D60DE4"/>
    <w:rsid w:val="00D60E3E"/>
    <w:rsid w:val="00D6125B"/>
    <w:rsid w:val="00D613D5"/>
    <w:rsid w:val="00D61583"/>
    <w:rsid w:val="00D61EBD"/>
    <w:rsid w:val="00D61F26"/>
    <w:rsid w:val="00D6224C"/>
    <w:rsid w:val="00D622F2"/>
    <w:rsid w:val="00D6239D"/>
    <w:rsid w:val="00D62412"/>
    <w:rsid w:val="00D62613"/>
    <w:rsid w:val="00D6267B"/>
    <w:rsid w:val="00D62990"/>
    <w:rsid w:val="00D634B7"/>
    <w:rsid w:val="00D635A7"/>
    <w:rsid w:val="00D63938"/>
    <w:rsid w:val="00D63D8D"/>
    <w:rsid w:val="00D63EEE"/>
    <w:rsid w:val="00D6438E"/>
    <w:rsid w:val="00D6441B"/>
    <w:rsid w:val="00D647A5"/>
    <w:rsid w:val="00D647B3"/>
    <w:rsid w:val="00D649DE"/>
    <w:rsid w:val="00D64A7A"/>
    <w:rsid w:val="00D64A86"/>
    <w:rsid w:val="00D64D7A"/>
    <w:rsid w:val="00D64E6F"/>
    <w:rsid w:val="00D65148"/>
    <w:rsid w:val="00D65430"/>
    <w:rsid w:val="00D65AF6"/>
    <w:rsid w:val="00D65C6F"/>
    <w:rsid w:val="00D66130"/>
    <w:rsid w:val="00D6648F"/>
    <w:rsid w:val="00D66A2A"/>
    <w:rsid w:val="00D66E79"/>
    <w:rsid w:val="00D67439"/>
    <w:rsid w:val="00D6744D"/>
    <w:rsid w:val="00D67515"/>
    <w:rsid w:val="00D67AD0"/>
    <w:rsid w:val="00D67C6B"/>
    <w:rsid w:val="00D67CAC"/>
    <w:rsid w:val="00D67D54"/>
    <w:rsid w:val="00D70B48"/>
    <w:rsid w:val="00D70C0A"/>
    <w:rsid w:val="00D717BB"/>
    <w:rsid w:val="00D718B4"/>
    <w:rsid w:val="00D71D41"/>
    <w:rsid w:val="00D7226F"/>
    <w:rsid w:val="00D722F2"/>
    <w:rsid w:val="00D72391"/>
    <w:rsid w:val="00D7279E"/>
    <w:rsid w:val="00D727F1"/>
    <w:rsid w:val="00D72902"/>
    <w:rsid w:val="00D72D42"/>
    <w:rsid w:val="00D73626"/>
    <w:rsid w:val="00D73795"/>
    <w:rsid w:val="00D73849"/>
    <w:rsid w:val="00D7389B"/>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58E"/>
    <w:rsid w:val="00D76A39"/>
    <w:rsid w:val="00D76FBD"/>
    <w:rsid w:val="00D77217"/>
    <w:rsid w:val="00D774A9"/>
    <w:rsid w:val="00D77582"/>
    <w:rsid w:val="00D801C7"/>
    <w:rsid w:val="00D80359"/>
    <w:rsid w:val="00D80BB0"/>
    <w:rsid w:val="00D80C04"/>
    <w:rsid w:val="00D80C55"/>
    <w:rsid w:val="00D80CC9"/>
    <w:rsid w:val="00D80ECF"/>
    <w:rsid w:val="00D80FF9"/>
    <w:rsid w:val="00D8148B"/>
    <w:rsid w:val="00D8184C"/>
    <w:rsid w:val="00D82082"/>
    <w:rsid w:val="00D82110"/>
    <w:rsid w:val="00D823E4"/>
    <w:rsid w:val="00D82472"/>
    <w:rsid w:val="00D82AAF"/>
    <w:rsid w:val="00D83081"/>
    <w:rsid w:val="00D8372E"/>
    <w:rsid w:val="00D83A5E"/>
    <w:rsid w:val="00D8434E"/>
    <w:rsid w:val="00D84418"/>
    <w:rsid w:val="00D84527"/>
    <w:rsid w:val="00D84747"/>
    <w:rsid w:val="00D84B36"/>
    <w:rsid w:val="00D84D13"/>
    <w:rsid w:val="00D84E86"/>
    <w:rsid w:val="00D8514E"/>
    <w:rsid w:val="00D85D8D"/>
    <w:rsid w:val="00D86127"/>
    <w:rsid w:val="00D862A5"/>
    <w:rsid w:val="00D86DAA"/>
    <w:rsid w:val="00D8705E"/>
    <w:rsid w:val="00D871A8"/>
    <w:rsid w:val="00D877B9"/>
    <w:rsid w:val="00D900D1"/>
    <w:rsid w:val="00D901B9"/>
    <w:rsid w:val="00D90718"/>
    <w:rsid w:val="00D90961"/>
    <w:rsid w:val="00D90A7E"/>
    <w:rsid w:val="00D90AEA"/>
    <w:rsid w:val="00D90D3F"/>
    <w:rsid w:val="00D90DAB"/>
    <w:rsid w:val="00D90E3F"/>
    <w:rsid w:val="00D911C5"/>
    <w:rsid w:val="00D912CC"/>
    <w:rsid w:val="00D915E4"/>
    <w:rsid w:val="00D915EC"/>
    <w:rsid w:val="00D9162B"/>
    <w:rsid w:val="00D917C7"/>
    <w:rsid w:val="00D91EAA"/>
    <w:rsid w:val="00D921F8"/>
    <w:rsid w:val="00D925B0"/>
    <w:rsid w:val="00D92AA1"/>
    <w:rsid w:val="00D92D12"/>
    <w:rsid w:val="00D92E04"/>
    <w:rsid w:val="00D93143"/>
    <w:rsid w:val="00D93639"/>
    <w:rsid w:val="00D93832"/>
    <w:rsid w:val="00D93C62"/>
    <w:rsid w:val="00D948E4"/>
    <w:rsid w:val="00D94BE4"/>
    <w:rsid w:val="00D94C59"/>
    <w:rsid w:val="00D953CC"/>
    <w:rsid w:val="00D953FD"/>
    <w:rsid w:val="00D95578"/>
    <w:rsid w:val="00D9568C"/>
    <w:rsid w:val="00D958BE"/>
    <w:rsid w:val="00D95F47"/>
    <w:rsid w:val="00D9623F"/>
    <w:rsid w:val="00D96415"/>
    <w:rsid w:val="00D9648C"/>
    <w:rsid w:val="00D964C0"/>
    <w:rsid w:val="00D9660B"/>
    <w:rsid w:val="00D966FB"/>
    <w:rsid w:val="00D96946"/>
    <w:rsid w:val="00D96BC1"/>
    <w:rsid w:val="00D96C63"/>
    <w:rsid w:val="00D96CD6"/>
    <w:rsid w:val="00D96EB1"/>
    <w:rsid w:val="00D9718F"/>
    <w:rsid w:val="00D971BC"/>
    <w:rsid w:val="00D972D1"/>
    <w:rsid w:val="00D97347"/>
    <w:rsid w:val="00D973CF"/>
    <w:rsid w:val="00D97995"/>
    <w:rsid w:val="00DA0018"/>
    <w:rsid w:val="00DA0497"/>
    <w:rsid w:val="00DA0678"/>
    <w:rsid w:val="00DA0CDD"/>
    <w:rsid w:val="00DA1133"/>
    <w:rsid w:val="00DA1A47"/>
    <w:rsid w:val="00DA1B83"/>
    <w:rsid w:val="00DA1C12"/>
    <w:rsid w:val="00DA2519"/>
    <w:rsid w:val="00DA2661"/>
    <w:rsid w:val="00DA2864"/>
    <w:rsid w:val="00DA2A7F"/>
    <w:rsid w:val="00DA2D38"/>
    <w:rsid w:val="00DA2FAF"/>
    <w:rsid w:val="00DA2FFB"/>
    <w:rsid w:val="00DA3128"/>
    <w:rsid w:val="00DA3466"/>
    <w:rsid w:val="00DA356B"/>
    <w:rsid w:val="00DA3584"/>
    <w:rsid w:val="00DA3719"/>
    <w:rsid w:val="00DA390F"/>
    <w:rsid w:val="00DA39AF"/>
    <w:rsid w:val="00DA41D7"/>
    <w:rsid w:val="00DA4322"/>
    <w:rsid w:val="00DA4548"/>
    <w:rsid w:val="00DA49C7"/>
    <w:rsid w:val="00DA4BA5"/>
    <w:rsid w:val="00DA5848"/>
    <w:rsid w:val="00DA5E25"/>
    <w:rsid w:val="00DA5F3B"/>
    <w:rsid w:val="00DA5FC3"/>
    <w:rsid w:val="00DA6004"/>
    <w:rsid w:val="00DA6122"/>
    <w:rsid w:val="00DA68C4"/>
    <w:rsid w:val="00DA6C67"/>
    <w:rsid w:val="00DA6DB6"/>
    <w:rsid w:val="00DA7E90"/>
    <w:rsid w:val="00DA7F5F"/>
    <w:rsid w:val="00DB006F"/>
    <w:rsid w:val="00DB04A8"/>
    <w:rsid w:val="00DB0659"/>
    <w:rsid w:val="00DB0851"/>
    <w:rsid w:val="00DB0B74"/>
    <w:rsid w:val="00DB0CF8"/>
    <w:rsid w:val="00DB1447"/>
    <w:rsid w:val="00DB16F7"/>
    <w:rsid w:val="00DB1A40"/>
    <w:rsid w:val="00DB2612"/>
    <w:rsid w:val="00DB2745"/>
    <w:rsid w:val="00DB28C9"/>
    <w:rsid w:val="00DB2B5E"/>
    <w:rsid w:val="00DB334F"/>
    <w:rsid w:val="00DB33AC"/>
    <w:rsid w:val="00DB36B3"/>
    <w:rsid w:val="00DB36D3"/>
    <w:rsid w:val="00DB390C"/>
    <w:rsid w:val="00DB3EB7"/>
    <w:rsid w:val="00DB410A"/>
    <w:rsid w:val="00DB41E6"/>
    <w:rsid w:val="00DB46E1"/>
    <w:rsid w:val="00DB4A63"/>
    <w:rsid w:val="00DB5596"/>
    <w:rsid w:val="00DB5C18"/>
    <w:rsid w:val="00DB5C7A"/>
    <w:rsid w:val="00DB5D4E"/>
    <w:rsid w:val="00DB5F08"/>
    <w:rsid w:val="00DB60D5"/>
    <w:rsid w:val="00DB6122"/>
    <w:rsid w:val="00DB627F"/>
    <w:rsid w:val="00DB6463"/>
    <w:rsid w:val="00DB66D5"/>
    <w:rsid w:val="00DB6ADD"/>
    <w:rsid w:val="00DB7236"/>
    <w:rsid w:val="00DB7E87"/>
    <w:rsid w:val="00DC00C5"/>
    <w:rsid w:val="00DC0453"/>
    <w:rsid w:val="00DC0C44"/>
    <w:rsid w:val="00DC1550"/>
    <w:rsid w:val="00DC199A"/>
    <w:rsid w:val="00DC19D3"/>
    <w:rsid w:val="00DC2068"/>
    <w:rsid w:val="00DC231A"/>
    <w:rsid w:val="00DC2675"/>
    <w:rsid w:val="00DC2757"/>
    <w:rsid w:val="00DC28E0"/>
    <w:rsid w:val="00DC2CF9"/>
    <w:rsid w:val="00DC2E05"/>
    <w:rsid w:val="00DC2EF5"/>
    <w:rsid w:val="00DC2F7A"/>
    <w:rsid w:val="00DC30FF"/>
    <w:rsid w:val="00DC3147"/>
    <w:rsid w:val="00DC3201"/>
    <w:rsid w:val="00DC33A5"/>
    <w:rsid w:val="00DC342A"/>
    <w:rsid w:val="00DC3582"/>
    <w:rsid w:val="00DC3B80"/>
    <w:rsid w:val="00DC3F2C"/>
    <w:rsid w:val="00DC4385"/>
    <w:rsid w:val="00DC456C"/>
    <w:rsid w:val="00DC4CA6"/>
    <w:rsid w:val="00DC4DE8"/>
    <w:rsid w:val="00DC5174"/>
    <w:rsid w:val="00DC5E34"/>
    <w:rsid w:val="00DC60CC"/>
    <w:rsid w:val="00DC6786"/>
    <w:rsid w:val="00DC6E69"/>
    <w:rsid w:val="00DC6F33"/>
    <w:rsid w:val="00DC7040"/>
    <w:rsid w:val="00DC725F"/>
    <w:rsid w:val="00DC727A"/>
    <w:rsid w:val="00DC73DA"/>
    <w:rsid w:val="00DC78E1"/>
    <w:rsid w:val="00DC7D6C"/>
    <w:rsid w:val="00DC7D98"/>
    <w:rsid w:val="00DC7E68"/>
    <w:rsid w:val="00DD0368"/>
    <w:rsid w:val="00DD0860"/>
    <w:rsid w:val="00DD0FCD"/>
    <w:rsid w:val="00DD10AF"/>
    <w:rsid w:val="00DD17BD"/>
    <w:rsid w:val="00DD193F"/>
    <w:rsid w:val="00DD1C41"/>
    <w:rsid w:val="00DD1EEF"/>
    <w:rsid w:val="00DD1F49"/>
    <w:rsid w:val="00DD256F"/>
    <w:rsid w:val="00DD2D0E"/>
    <w:rsid w:val="00DD35F1"/>
    <w:rsid w:val="00DD401E"/>
    <w:rsid w:val="00DD47C9"/>
    <w:rsid w:val="00DD4A14"/>
    <w:rsid w:val="00DD4AB7"/>
    <w:rsid w:val="00DD50C0"/>
    <w:rsid w:val="00DD5E51"/>
    <w:rsid w:val="00DD63C8"/>
    <w:rsid w:val="00DD6BDF"/>
    <w:rsid w:val="00DD6D0E"/>
    <w:rsid w:val="00DD76EF"/>
    <w:rsid w:val="00DD7E53"/>
    <w:rsid w:val="00DE0386"/>
    <w:rsid w:val="00DE0635"/>
    <w:rsid w:val="00DE1136"/>
    <w:rsid w:val="00DE1186"/>
    <w:rsid w:val="00DE120C"/>
    <w:rsid w:val="00DE15ED"/>
    <w:rsid w:val="00DE1743"/>
    <w:rsid w:val="00DE19FA"/>
    <w:rsid w:val="00DE2320"/>
    <w:rsid w:val="00DE2958"/>
    <w:rsid w:val="00DE2AD2"/>
    <w:rsid w:val="00DE2D50"/>
    <w:rsid w:val="00DE2F92"/>
    <w:rsid w:val="00DE3072"/>
    <w:rsid w:val="00DE367F"/>
    <w:rsid w:val="00DE3829"/>
    <w:rsid w:val="00DE38AB"/>
    <w:rsid w:val="00DE3939"/>
    <w:rsid w:val="00DE3AA0"/>
    <w:rsid w:val="00DE3EE9"/>
    <w:rsid w:val="00DE417C"/>
    <w:rsid w:val="00DE4318"/>
    <w:rsid w:val="00DE476D"/>
    <w:rsid w:val="00DE49C8"/>
    <w:rsid w:val="00DE5ABB"/>
    <w:rsid w:val="00DE621A"/>
    <w:rsid w:val="00DE64CA"/>
    <w:rsid w:val="00DE655E"/>
    <w:rsid w:val="00DE6649"/>
    <w:rsid w:val="00DE6A0E"/>
    <w:rsid w:val="00DE6F58"/>
    <w:rsid w:val="00DE7190"/>
    <w:rsid w:val="00DE7306"/>
    <w:rsid w:val="00DE788D"/>
    <w:rsid w:val="00DE79BA"/>
    <w:rsid w:val="00DE7CAA"/>
    <w:rsid w:val="00DE7D84"/>
    <w:rsid w:val="00DE7DEE"/>
    <w:rsid w:val="00DE7E8A"/>
    <w:rsid w:val="00DF019D"/>
    <w:rsid w:val="00DF0206"/>
    <w:rsid w:val="00DF12C9"/>
    <w:rsid w:val="00DF13E0"/>
    <w:rsid w:val="00DF1441"/>
    <w:rsid w:val="00DF1677"/>
    <w:rsid w:val="00DF1CC2"/>
    <w:rsid w:val="00DF1E3F"/>
    <w:rsid w:val="00DF1EDD"/>
    <w:rsid w:val="00DF22AA"/>
    <w:rsid w:val="00DF2375"/>
    <w:rsid w:val="00DF271C"/>
    <w:rsid w:val="00DF273A"/>
    <w:rsid w:val="00DF2791"/>
    <w:rsid w:val="00DF279B"/>
    <w:rsid w:val="00DF28F3"/>
    <w:rsid w:val="00DF2941"/>
    <w:rsid w:val="00DF2CBB"/>
    <w:rsid w:val="00DF2FEE"/>
    <w:rsid w:val="00DF35AC"/>
    <w:rsid w:val="00DF35B5"/>
    <w:rsid w:val="00DF363D"/>
    <w:rsid w:val="00DF3CEC"/>
    <w:rsid w:val="00DF3F04"/>
    <w:rsid w:val="00DF3F7E"/>
    <w:rsid w:val="00DF41D0"/>
    <w:rsid w:val="00DF44F1"/>
    <w:rsid w:val="00DF4698"/>
    <w:rsid w:val="00DF46D8"/>
    <w:rsid w:val="00DF4808"/>
    <w:rsid w:val="00DF48E9"/>
    <w:rsid w:val="00DF4D9C"/>
    <w:rsid w:val="00DF4E30"/>
    <w:rsid w:val="00DF54BA"/>
    <w:rsid w:val="00DF56C1"/>
    <w:rsid w:val="00DF5771"/>
    <w:rsid w:val="00DF583C"/>
    <w:rsid w:val="00DF596D"/>
    <w:rsid w:val="00DF5A38"/>
    <w:rsid w:val="00DF5D0E"/>
    <w:rsid w:val="00DF60FF"/>
    <w:rsid w:val="00DF6603"/>
    <w:rsid w:val="00DF6660"/>
    <w:rsid w:val="00DF666E"/>
    <w:rsid w:val="00DF6A01"/>
    <w:rsid w:val="00DF6A1B"/>
    <w:rsid w:val="00DF796F"/>
    <w:rsid w:val="00E00098"/>
    <w:rsid w:val="00E00733"/>
    <w:rsid w:val="00E00749"/>
    <w:rsid w:val="00E00863"/>
    <w:rsid w:val="00E00C2D"/>
    <w:rsid w:val="00E00F61"/>
    <w:rsid w:val="00E0145F"/>
    <w:rsid w:val="00E01461"/>
    <w:rsid w:val="00E014D4"/>
    <w:rsid w:val="00E01786"/>
    <w:rsid w:val="00E01AD6"/>
    <w:rsid w:val="00E01F91"/>
    <w:rsid w:val="00E02134"/>
    <w:rsid w:val="00E021BF"/>
    <w:rsid w:val="00E0272B"/>
    <w:rsid w:val="00E027CF"/>
    <w:rsid w:val="00E02B50"/>
    <w:rsid w:val="00E03131"/>
    <w:rsid w:val="00E033E5"/>
    <w:rsid w:val="00E03C28"/>
    <w:rsid w:val="00E03CB6"/>
    <w:rsid w:val="00E04537"/>
    <w:rsid w:val="00E045E4"/>
    <w:rsid w:val="00E047AF"/>
    <w:rsid w:val="00E04C46"/>
    <w:rsid w:val="00E04CA6"/>
    <w:rsid w:val="00E055AD"/>
    <w:rsid w:val="00E0561E"/>
    <w:rsid w:val="00E0574C"/>
    <w:rsid w:val="00E05880"/>
    <w:rsid w:val="00E05F52"/>
    <w:rsid w:val="00E061C1"/>
    <w:rsid w:val="00E06409"/>
    <w:rsid w:val="00E06615"/>
    <w:rsid w:val="00E06A46"/>
    <w:rsid w:val="00E06A7C"/>
    <w:rsid w:val="00E06FCB"/>
    <w:rsid w:val="00E071FE"/>
    <w:rsid w:val="00E07227"/>
    <w:rsid w:val="00E07CCC"/>
    <w:rsid w:val="00E07CFE"/>
    <w:rsid w:val="00E1000D"/>
    <w:rsid w:val="00E1005D"/>
    <w:rsid w:val="00E10595"/>
    <w:rsid w:val="00E10711"/>
    <w:rsid w:val="00E1090F"/>
    <w:rsid w:val="00E11264"/>
    <w:rsid w:val="00E116D2"/>
    <w:rsid w:val="00E118A2"/>
    <w:rsid w:val="00E11FC1"/>
    <w:rsid w:val="00E121A1"/>
    <w:rsid w:val="00E1246E"/>
    <w:rsid w:val="00E12579"/>
    <w:rsid w:val="00E125D4"/>
    <w:rsid w:val="00E128FD"/>
    <w:rsid w:val="00E12BA1"/>
    <w:rsid w:val="00E12C60"/>
    <w:rsid w:val="00E12F98"/>
    <w:rsid w:val="00E1301E"/>
    <w:rsid w:val="00E13254"/>
    <w:rsid w:val="00E138F6"/>
    <w:rsid w:val="00E141A4"/>
    <w:rsid w:val="00E14302"/>
    <w:rsid w:val="00E14D8B"/>
    <w:rsid w:val="00E14DDD"/>
    <w:rsid w:val="00E15851"/>
    <w:rsid w:val="00E160D6"/>
    <w:rsid w:val="00E16109"/>
    <w:rsid w:val="00E16427"/>
    <w:rsid w:val="00E16AFC"/>
    <w:rsid w:val="00E16D83"/>
    <w:rsid w:val="00E170BD"/>
    <w:rsid w:val="00E17ED4"/>
    <w:rsid w:val="00E2002D"/>
    <w:rsid w:val="00E2032D"/>
    <w:rsid w:val="00E20BBC"/>
    <w:rsid w:val="00E20CB9"/>
    <w:rsid w:val="00E20E9A"/>
    <w:rsid w:val="00E214CF"/>
    <w:rsid w:val="00E21E83"/>
    <w:rsid w:val="00E22433"/>
    <w:rsid w:val="00E226E4"/>
    <w:rsid w:val="00E23042"/>
    <w:rsid w:val="00E232E9"/>
    <w:rsid w:val="00E23537"/>
    <w:rsid w:val="00E2392C"/>
    <w:rsid w:val="00E23FA5"/>
    <w:rsid w:val="00E2432B"/>
    <w:rsid w:val="00E243D5"/>
    <w:rsid w:val="00E24790"/>
    <w:rsid w:val="00E24C59"/>
    <w:rsid w:val="00E24E26"/>
    <w:rsid w:val="00E24F16"/>
    <w:rsid w:val="00E25371"/>
    <w:rsid w:val="00E254E6"/>
    <w:rsid w:val="00E25819"/>
    <w:rsid w:val="00E2584B"/>
    <w:rsid w:val="00E25B68"/>
    <w:rsid w:val="00E2619E"/>
    <w:rsid w:val="00E261B2"/>
    <w:rsid w:val="00E26254"/>
    <w:rsid w:val="00E26395"/>
    <w:rsid w:val="00E2651F"/>
    <w:rsid w:val="00E269D1"/>
    <w:rsid w:val="00E26C03"/>
    <w:rsid w:val="00E26CDF"/>
    <w:rsid w:val="00E275D2"/>
    <w:rsid w:val="00E27CF6"/>
    <w:rsid w:val="00E27D34"/>
    <w:rsid w:val="00E307B5"/>
    <w:rsid w:val="00E30A6F"/>
    <w:rsid w:val="00E30C61"/>
    <w:rsid w:val="00E30F62"/>
    <w:rsid w:val="00E30F75"/>
    <w:rsid w:val="00E31725"/>
    <w:rsid w:val="00E318E6"/>
    <w:rsid w:val="00E319A3"/>
    <w:rsid w:val="00E31AF9"/>
    <w:rsid w:val="00E31B50"/>
    <w:rsid w:val="00E32294"/>
    <w:rsid w:val="00E32699"/>
    <w:rsid w:val="00E327CC"/>
    <w:rsid w:val="00E32E2C"/>
    <w:rsid w:val="00E33140"/>
    <w:rsid w:val="00E333D8"/>
    <w:rsid w:val="00E3363F"/>
    <w:rsid w:val="00E336F1"/>
    <w:rsid w:val="00E33BD8"/>
    <w:rsid w:val="00E33C8A"/>
    <w:rsid w:val="00E33E29"/>
    <w:rsid w:val="00E33F61"/>
    <w:rsid w:val="00E342FD"/>
    <w:rsid w:val="00E34480"/>
    <w:rsid w:val="00E34E25"/>
    <w:rsid w:val="00E35484"/>
    <w:rsid w:val="00E35CBF"/>
    <w:rsid w:val="00E3651B"/>
    <w:rsid w:val="00E36708"/>
    <w:rsid w:val="00E36723"/>
    <w:rsid w:val="00E36B77"/>
    <w:rsid w:val="00E36F20"/>
    <w:rsid w:val="00E37307"/>
    <w:rsid w:val="00E37798"/>
    <w:rsid w:val="00E377BC"/>
    <w:rsid w:val="00E37A4F"/>
    <w:rsid w:val="00E37D9F"/>
    <w:rsid w:val="00E37DEB"/>
    <w:rsid w:val="00E4014E"/>
    <w:rsid w:val="00E401B3"/>
    <w:rsid w:val="00E4020B"/>
    <w:rsid w:val="00E40630"/>
    <w:rsid w:val="00E407DE"/>
    <w:rsid w:val="00E40A22"/>
    <w:rsid w:val="00E40C52"/>
    <w:rsid w:val="00E40CEE"/>
    <w:rsid w:val="00E40DAD"/>
    <w:rsid w:val="00E415EA"/>
    <w:rsid w:val="00E4167D"/>
    <w:rsid w:val="00E41853"/>
    <w:rsid w:val="00E418CC"/>
    <w:rsid w:val="00E418FF"/>
    <w:rsid w:val="00E41923"/>
    <w:rsid w:val="00E41EA7"/>
    <w:rsid w:val="00E42342"/>
    <w:rsid w:val="00E4249D"/>
    <w:rsid w:val="00E42757"/>
    <w:rsid w:val="00E42AC8"/>
    <w:rsid w:val="00E42B53"/>
    <w:rsid w:val="00E42BB6"/>
    <w:rsid w:val="00E42CB4"/>
    <w:rsid w:val="00E42DC5"/>
    <w:rsid w:val="00E42FD6"/>
    <w:rsid w:val="00E43074"/>
    <w:rsid w:val="00E43C25"/>
    <w:rsid w:val="00E43FB3"/>
    <w:rsid w:val="00E445FC"/>
    <w:rsid w:val="00E44A7C"/>
    <w:rsid w:val="00E44EE9"/>
    <w:rsid w:val="00E44F95"/>
    <w:rsid w:val="00E45721"/>
    <w:rsid w:val="00E45B61"/>
    <w:rsid w:val="00E45BBC"/>
    <w:rsid w:val="00E45DA8"/>
    <w:rsid w:val="00E45E04"/>
    <w:rsid w:val="00E46574"/>
    <w:rsid w:val="00E465AD"/>
    <w:rsid w:val="00E46AC9"/>
    <w:rsid w:val="00E46E6E"/>
    <w:rsid w:val="00E47CE8"/>
    <w:rsid w:val="00E50071"/>
    <w:rsid w:val="00E50651"/>
    <w:rsid w:val="00E50A0E"/>
    <w:rsid w:val="00E50AFB"/>
    <w:rsid w:val="00E50B5D"/>
    <w:rsid w:val="00E50C92"/>
    <w:rsid w:val="00E50DB2"/>
    <w:rsid w:val="00E51143"/>
    <w:rsid w:val="00E512FB"/>
    <w:rsid w:val="00E514C6"/>
    <w:rsid w:val="00E51917"/>
    <w:rsid w:val="00E521D8"/>
    <w:rsid w:val="00E522B2"/>
    <w:rsid w:val="00E529C3"/>
    <w:rsid w:val="00E52B68"/>
    <w:rsid w:val="00E5300F"/>
    <w:rsid w:val="00E5340D"/>
    <w:rsid w:val="00E5363B"/>
    <w:rsid w:val="00E539DD"/>
    <w:rsid w:val="00E53DDA"/>
    <w:rsid w:val="00E54169"/>
    <w:rsid w:val="00E543E0"/>
    <w:rsid w:val="00E545C6"/>
    <w:rsid w:val="00E54AAC"/>
    <w:rsid w:val="00E5576B"/>
    <w:rsid w:val="00E5595E"/>
    <w:rsid w:val="00E55AF7"/>
    <w:rsid w:val="00E55D8F"/>
    <w:rsid w:val="00E55E9A"/>
    <w:rsid w:val="00E55F17"/>
    <w:rsid w:val="00E564D3"/>
    <w:rsid w:val="00E56F6A"/>
    <w:rsid w:val="00E57056"/>
    <w:rsid w:val="00E5764A"/>
    <w:rsid w:val="00E57777"/>
    <w:rsid w:val="00E5793B"/>
    <w:rsid w:val="00E57B75"/>
    <w:rsid w:val="00E57D64"/>
    <w:rsid w:val="00E57E87"/>
    <w:rsid w:val="00E60CDD"/>
    <w:rsid w:val="00E60CF7"/>
    <w:rsid w:val="00E60DDF"/>
    <w:rsid w:val="00E61BEC"/>
    <w:rsid w:val="00E622C3"/>
    <w:rsid w:val="00E6250E"/>
    <w:rsid w:val="00E625CD"/>
    <w:rsid w:val="00E62BE9"/>
    <w:rsid w:val="00E632BF"/>
    <w:rsid w:val="00E640D4"/>
    <w:rsid w:val="00E6453A"/>
    <w:rsid w:val="00E648C7"/>
    <w:rsid w:val="00E649E0"/>
    <w:rsid w:val="00E64D22"/>
    <w:rsid w:val="00E64DDF"/>
    <w:rsid w:val="00E6503E"/>
    <w:rsid w:val="00E650AC"/>
    <w:rsid w:val="00E65BB4"/>
    <w:rsid w:val="00E65C6C"/>
    <w:rsid w:val="00E6615B"/>
    <w:rsid w:val="00E66931"/>
    <w:rsid w:val="00E66F88"/>
    <w:rsid w:val="00E672BD"/>
    <w:rsid w:val="00E67342"/>
    <w:rsid w:val="00E67616"/>
    <w:rsid w:val="00E67853"/>
    <w:rsid w:val="00E67ADA"/>
    <w:rsid w:val="00E67B81"/>
    <w:rsid w:val="00E67D2A"/>
    <w:rsid w:val="00E70378"/>
    <w:rsid w:val="00E705CC"/>
    <w:rsid w:val="00E7099A"/>
    <w:rsid w:val="00E70B71"/>
    <w:rsid w:val="00E70DED"/>
    <w:rsid w:val="00E71220"/>
    <w:rsid w:val="00E712AD"/>
    <w:rsid w:val="00E71602"/>
    <w:rsid w:val="00E718C9"/>
    <w:rsid w:val="00E71A81"/>
    <w:rsid w:val="00E71B05"/>
    <w:rsid w:val="00E72073"/>
    <w:rsid w:val="00E7244E"/>
    <w:rsid w:val="00E727D2"/>
    <w:rsid w:val="00E73258"/>
    <w:rsid w:val="00E73627"/>
    <w:rsid w:val="00E73768"/>
    <w:rsid w:val="00E73A5D"/>
    <w:rsid w:val="00E73A94"/>
    <w:rsid w:val="00E7461D"/>
    <w:rsid w:val="00E747AC"/>
    <w:rsid w:val="00E74B50"/>
    <w:rsid w:val="00E75177"/>
    <w:rsid w:val="00E754E4"/>
    <w:rsid w:val="00E7583A"/>
    <w:rsid w:val="00E75D52"/>
    <w:rsid w:val="00E77038"/>
    <w:rsid w:val="00E77C00"/>
    <w:rsid w:val="00E77EB8"/>
    <w:rsid w:val="00E77F0A"/>
    <w:rsid w:val="00E800ED"/>
    <w:rsid w:val="00E80590"/>
    <w:rsid w:val="00E8072F"/>
    <w:rsid w:val="00E80D20"/>
    <w:rsid w:val="00E811DB"/>
    <w:rsid w:val="00E8171D"/>
    <w:rsid w:val="00E81877"/>
    <w:rsid w:val="00E81BA8"/>
    <w:rsid w:val="00E81D54"/>
    <w:rsid w:val="00E81FE8"/>
    <w:rsid w:val="00E8212C"/>
    <w:rsid w:val="00E822D9"/>
    <w:rsid w:val="00E823AB"/>
    <w:rsid w:val="00E82575"/>
    <w:rsid w:val="00E828AD"/>
    <w:rsid w:val="00E82E5B"/>
    <w:rsid w:val="00E83209"/>
    <w:rsid w:val="00E835B4"/>
    <w:rsid w:val="00E836B2"/>
    <w:rsid w:val="00E8387B"/>
    <w:rsid w:val="00E83949"/>
    <w:rsid w:val="00E83BFB"/>
    <w:rsid w:val="00E83CFD"/>
    <w:rsid w:val="00E83E67"/>
    <w:rsid w:val="00E84598"/>
    <w:rsid w:val="00E848C5"/>
    <w:rsid w:val="00E84A00"/>
    <w:rsid w:val="00E84EF4"/>
    <w:rsid w:val="00E84FAC"/>
    <w:rsid w:val="00E852CF"/>
    <w:rsid w:val="00E8565A"/>
    <w:rsid w:val="00E85675"/>
    <w:rsid w:val="00E85BF0"/>
    <w:rsid w:val="00E85EE6"/>
    <w:rsid w:val="00E86939"/>
    <w:rsid w:val="00E86C3F"/>
    <w:rsid w:val="00E86CA8"/>
    <w:rsid w:val="00E8766F"/>
    <w:rsid w:val="00E879E9"/>
    <w:rsid w:val="00E90156"/>
    <w:rsid w:val="00E9042B"/>
    <w:rsid w:val="00E9087D"/>
    <w:rsid w:val="00E9098E"/>
    <w:rsid w:val="00E909D4"/>
    <w:rsid w:val="00E90E1D"/>
    <w:rsid w:val="00E91032"/>
    <w:rsid w:val="00E9112C"/>
    <w:rsid w:val="00E9136C"/>
    <w:rsid w:val="00E9149B"/>
    <w:rsid w:val="00E918B9"/>
    <w:rsid w:val="00E91DEC"/>
    <w:rsid w:val="00E91E40"/>
    <w:rsid w:val="00E92801"/>
    <w:rsid w:val="00E92BB9"/>
    <w:rsid w:val="00E92BC1"/>
    <w:rsid w:val="00E92C0F"/>
    <w:rsid w:val="00E92C24"/>
    <w:rsid w:val="00E93069"/>
    <w:rsid w:val="00E934BF"/>
    <w:rsid w:val="00E93772"/>
    <w:rsid w:val="00E939E9"/>
    <w:rsid w:val="00E94187"/>
    <w:rsid w:val="00E9447C"/>
    <w:rsid w:val="00E94CC7"/>
    <w:rsid w:val="00E94D73"/>
    <w:rsid w:val="00E9503B"/>
    <w:rsid w:val="00E9535E"/>
    <w:rsid w:val="00E95645"/>
    <w:rsid w:val="00E95695"/>
    <w:rsid w:val="00E95C7C"/>
    <w:rsid w:val="00E96351"/>
    <w:rsid w:val="00E9658E"/>
    <w:rsid w:val="00E9681B"/>
    <w:rsid w:val="00E969A4"/>
    <w:rsid w:val="00E96B58"/>
    <w:rsid w:val="00E96E5B"/>
    <w:rsid w:val="00E97754"/>
    <w:rsid w:val="00E979D8"/>
    <w:rsid w:val="00E97AC6"/>
    <w:rsid w:val="00E97AE9"/>
    <w:rsid w:val="00E97BD4"/>
    <w:rsid w:val="00EA0135"/>
    <w:rsid w:val="00EA05D5"/>
    <w:rsid w:val="00EA05DB"/>
    <w:rsid w:val="00EA0A5B"/>
    <w:rsid w:val="00EA10A5"/>
    <w:rsid w:val="00EA11C7"/>
    <w:rsid w:val="00EA17B6"/>
    <w:rsid w:val="00EA18F1"/>
    <w:rsid w:val="00EA1945"/>
    <w:rsid w:val="00EA1B17"/>
    <w:rsid w:val="00EA1DBB"/>
    <w:rsid w:val="00EA1E33"/>
    <w:rsid w:val="00EA1E84"/>
    <w:rsid w:val="00EA25AB"/>
    <w:rsid w:val="00EA25FF"/>
    <w:rsid w:val="00EA2AA7"/>
    <w:rsid w:val="00EA2AC6"/>
    <w:rsid w:val="00EA2B9F"/>
    <w:rsid w:val="00EA2F5D"/>
    <w:rsid w:val="00EA348D"/>
    <w:rsid w:val="00EA35C4"/>
    <w:rsid w:val="00EA3606"/>
    <w:rsid w:val="00EA369E"/>
    <w:rsid w:val="00EA3A34"/>
    <w:rsid w:val="00EA3E73"/>
    <w:rsid w:val="00EA4193"/>
    <w:rsid w:val="00EA4424"/>
    <w:rsid w:val="00EA4475"/>
    <w:rsid w:val="00EA4B34"/>
    <w:rsid w:val="00EA5772"/>
    <w:rsid w:val="00EA5C88"/>
    <w:rsid w:val="00EA619E"/>
    <w:rsid w:val="00EA68A4"/>
    <w:rsid w:val="00EA6A9F"/>
    <w:rsid w:val="00EA7284"/>
    <w:rsid w:val="00EA7833"/>
    <w:rsid w:val="00EA78D9"/>
    <w:rsid w:val="00EA7960"/>
    <w:rsid w:val="00EA7C4C"/>
    <w:rsid w:val="00EB0625"/>
    <w:rsid w:val="00EB0CC9"/>
    <w:rsid w:val="00EB0CDC"/>
    <w:rsid w:val="00EB0D9A"/>
    <w:rsid w:val="00EB0DC3"/>
    <w:rsid w:val="00EB1098"/>
    <w:rsid w:val="00EB1330"/>
    <w:rsid w:val="00EB1B98"/>
    <w:rsid w:val="00EB2188"/>
    <w:rsid w:val="00EB23AE"/>
    <w:rsid w:val="00EB2B75"/>
    <w:rsid w:val="00EB2E0F"/>
    <w:rsid w:val="00EB2F03"/>
    <w:rsid w:val="00EB30F3"/>
    <w:rsid w:val="00EB3135"/>
    <w:rsid w:val="00EB349D"/>
    <w:rsid w:val="00EB3A3F"/>
    <w:rsid w:val="00EB45A7"/>
    <w:rsid w:val="00EB4683"/>
    <w:rsid w:val="00EB4FB8"/>
    <w:rsid w:val="00EB5111"/>
    <w:rsid w:val="00EB543F"/>
    <w:rsid w:val="00EB56B1"/>
    <w:rsid w:val="00EB5704"/>
    <w:rsid w:val="00EB5A30"/>
    <w:rsid w:val="00EB5CF1"/>
    <w:rsid w:val="00EB68F8"/>
    <w:rsid w:val="00EB6A6A"/>
    <w:rsid w:val="00EB6FF2"/>
    <w:rsid w:val="00EB7F43"/>
    <w:rsid w:val="00EC062B"/>
    <w:rsid w:val="00EC0A5C"/>
    <w:rsid w:val="00EC105F"/>
    <w:rsid w:val="00EC1675"/>
    <w:rsid w:val="00EC18E6"/>
    <w:rsid w:val="00EC243C"/>
    <w:rsid w:val="00EC25D8"/>
    <w:rsid w:val="00EC2929"/>
    <w:rsid w:val="00EC2A27"/>
    <w:rsid w:val="00EC33FA"/>
    <w:rsid w:val="00EC36B2"/>
    <w:rsid w:val="00EC36C5"/>
    <w:rsid w:val="00EC3B8D"/>
    <w:rsid w:val="00EC3F4B"/>
    <w:rsid w:val="00EC4379"/>
    <w:rsid w:val="00EC442A"/>
    <w:rsid w:val="00EC458C"/>
    <w:rsid w:val="00EC4C93"/>
    <w:rsid w:val="00EC5516"/>
    <w:rsid w:val="00EC5988"/>
    <w:rsid w:val="00EC5CF9"/>
    <w:rsid w:val="00EC5EB6"/>
    <w:rsid w:val="00EC5F1F"/>
    <w:rsid w:val="00EC6474"/>
    <w:rsid w:val="00EC6530"/>
    <w:rsid w:val="00EC6B6B"/>
    <w:rsid w:val="00EC6BC1"/>
    <w:rsid w:val="00EC6C26"/>
    <w:rsid w:val="00EC6F12"/>
    <w:rsid w:val="00EC7257"/>
    <w:rsid w:val="00EC7329"/>
    <w:rsid w:val="00EC7BB9"/>
    <w:rsid w:val="00EC7C45"/>
    <w:rsid w:val="00ED0342"/>
    <w:rsid w:val="00ED050A"/>
    <w:rsid w:val="00ED0759"/>
    <w:rsid w:val="00ED10DF"/>
    <w:rsid w:val="00ED1239"/>
    <w:rsid w:val="00ED1806"/>
    <w:rsid w:val="00ED3076"/>
    <w:rsid w:val="00ED3125"/>
    <w:rsid w:val="00ED31E8"/>
    <w:rsid w:val="00ED372A"/>
    <w:rsid w:val="00ED383D"/>
    <w:rsid w:val="00ED42B5"/>
    <w:rsid w:val="00ED44A3"/>
    <w:rsid w:val="00ED4814"/>
    <w:rsid w:val="00ED50DE"/>
    <w:rsid w:val="00ED53EB"/>
    <w:rsid w:val="00ED5637"/>
    <w:rsid w:val="00ED5C72"/>
    <w:rsid w:val="00ED5DFB"/>
    <w:rsid w:val="00ED5EA8"/>
    <w:rsid w:val="00ED6449"/>
    <w:rsid w:val="00ED65C1"/>
    <w:rsid w:val="00ED7034"/>
    <w:rsid w:val="00ED7106"/>
    <w:rsid w:val="00ED71F7"/>
    <w:rsid w:val="00ED74A5"/>
    <w:rsid w:val="00ED7570"/>
    <w:rsid w:val="00ED759E"/>
    <w:rsid w:val="00ED75A9"/>
    <w:rsid w:val="00ED7647"/>
    <w:rsid w:val="00ED779E"/>
    <w:rsid w:val="00ED7EEA"/>
    <w:rsid w:val="00EE01DB"/>
    <w:rsid w:val="00EE01DD"/>
    <w:rsid w:val="00EE039E"/>
    <w:rsid w:val="00EE0439"/>
    <w:rsid w:val="00EE0619"/>
    <w:rsid w:val="00EE0A56"/>
    <w:rsid w:val="00EE0AD6"/>
    <w:rsid w:val="00EE0B85"/>
    <w:rsid w:val="00EE0BAC"/>
    <w:rsid w:val="00EE1B6B"/>
    <w:rsid w:val="00EE1DA3"/>
    <w:rsid w:val="00EE1F9E"/>
    <w:rsid w:val="00EE252D"/>
    <w:rsid w:val="00EE267F"/>
    <w:rsid w:val="00EE2DDA"/>
    <w:rsid w:val="00EE2E1D"/>
    <w:rsid w:val="00EE300F"/>
    <w:rsid w:val="00EE3199"/>
    <w:rsid w:val="00EE349B"/>
    <w:rsid w:val="00EE3B57"/>
    <w:rsid w:val="00EE3E09"/>
    <w:rsid w:val="00EE4103"/>
    <w:rsid w:val="00EE42C3"/>
    <w:rsid w:val="00EE450B"/>
    <w:rsid w:val="00EE4707"/>
    <w:rsid w:val="00EE487A"/>
    <w:rsid w:val="00EE4DB1"/>
    <w:rsid w:val="00EE520D"/>
    <w:rsid w:val="00EE5AC7"/>
    <w:rsid w:val="00EE5DB7"/>
    <w:rsid w:val="00EE6137"/>
    <w:rsid w:val="00EE634C"/>
    <w:rsid w:val="00EE674B"/>
    <w:rsid w:val="00EE71C8"/>
    <w:rsid w:val="00EE737F"/>
    <w:rsid w:val="00EE767B"/>
    <w:rsid w:val="00EE767E"/>
    <w:rsid w:val="00EE76ED"/>
    <w:rsid w:val="00EE7B24"/>
    <w:rsid w:val="00EF0013"/>
    <w:rsid w:val="00EF0BC9"/>
    <w:rsid w:val="00EF11D4"/>
    <w:rsid w:val="00EF1526"/>
    <w:rsid w:val="00EF1972"/>
    <w:rsid w:val="00EF1B7D"/>
    <w:rsid w:val="00EF2092"/>
    <w:rsid w:val="00EF20E0"/>
    <w:rsid w:val="00EF2679"/>
    <w:rsid w:val="00EF29FE"/>
    <w:rsid w:val="00EF2F49"/>
    <w:rsid w:val="00EF310B"/>
    <w:rsid w:val="00EF327A"/>
    <w:rsid w:val="00EF399E"/>
    <w:rsid w:val="00EF3A75"/>
    <w:rsid w:val="00EF3D0C"/>
    <w:rsid w:val="00EF450D"/>
    <w:rsid w:val="00EF45D7"/>
    <w:rsid w:val="00EF4611"/>
    <w:rsid w:val="00EF47C3"/>
    <w:rsid w:val="00EF48BC"/>
    <w:rsid w:val="00EF4967"/>
    <w:rsid w:val="00EF4B4A"/>
    <w:rsid w:val="00EF541C"/>
    <w:rsid w:val="00EF5484"/>
    <w:rsid w:val="00EF5A9C"/>
    <w:rsid w:val="00EF5C74"/>
    <w:rsid w:val="00EF5D21"/>
    <w:rsid w:val="00EF66A3"/>
    <w:rsid w:val="00EF6D17"/>
    <w:rsid w:val="00EF6FB7"/>
    <w:rsid w:val="00EF6FC3"/>
    <w:rsid w:val="00EF71BD"/>
    <w:rsid w:val="00EF72CB"/>
    <w:rsid w:val="00EF736B"/>
    <w:rsid w:val="00EF74A5"/>
    <w:rsid w:val="00EF7AA8"/>
    <w:rsid w:val="00EF7BB5"/>
    <w:rsid w:val="00F0039A"/>
    <w:rsid w:val="00F008B6"/>
    <w:rsid w:val="00F0093A"/>
    <w:rsid w:val="00F00CD6"/>
    <w:rsid w:val="00F00F8C"/>
    <w:rsid w:val="00F01233"/>
    <w:rsid w:val="00F017E4"/>
    <w:rsid w:val="00F01F50"/>
    <w:rsid w:val="00F02330"/>
    <w:rsid w:val="00F02370"/>
    <w:rsid w:val="00F02871"/>
    <w:rsid w:val="00F029BA"/>
    <w:rsid w:val="00F02AC7"/>
    <w:rsid w:val="00F02C83"/>
    <w:rsid w:val="00F02F62"/>
    <w:rsid w:val="00F0301F"/>
    <w:rsid w:val="00F032DC"/>
    <w:rsid w:val="00F03DFF"/>
    <w:rsid w:val="00F03E8D"/>
    <w:rsid w:val="00F0422A"/>
    <w:rsid w:val="00F049F3"/>
    <w:rsid w:val="00F04AF2"/>
    <w:rsid w:val="00F04E85"/>
    <w:rsid w:val="00F04EE0"/>
    <w:rsid w:val="00F050AF"/>
    <w:rsid w:val="00F05230"/>
    <w:rsid w:val="00F05C75"/>
    <w:rsid w:val="00F05E9D"/>
    <w:rsid w:val="00F06209"/>
    <w:rsid w:val="00F066D7"/>
    <w:rsid w:val="00F0681C"/>
    <w:rsid w:val="00F06B37"/>
    <w:rsid w:val="00F06CD6"/>
    <w:rsid w:val="00F06DF9"/>
    <w:rsid w:val="00F06F97"/>
    <w:rsid w:val="00F07174"/>
    <w:rsid w:val="00F0728D"/>
    <w:rsid w:val="00F07843"/>
    <w:rsid w:val="00F07AAF"/>
    <w:rsid w:val="00F07F57"/>
    <w:rsid w:val="00F10131"/>
    <w:rsid w:val="00F107B8"/>
    <w:rsid w:val="00F10BFD"/>
    <w:rsid w:val="00F10D66"/>
    <w:rsid w:val="00F10FBB"/>
    <w:rsid w:val="00F112BC"/>
    <w:rsid w:val="00F1166E"/>
    <w:rsid w:val="00F11EC8"/>
    <w:rsid w:val="00F12084"/>
    <w:rsid w:val="00F12702"/>
    <w:rsid w:val="00F1286E"/>
    <w:rsid w:val="00F128CE"/>
    <w:rsid w:val="00F12C6F"/>
    <w:rsid w:val="00F12FD6"/>
    <w:rsid w:val="00F1319A"/>
    <w:rsid w:val="00F13286"/>
    <w:rsid w:val="00F1478E"/>
    <w:rsid w:val="00F14A28"/>
    <w:rsid w:val="00F14A98"/>
    <w:rsid w:val="00F14C76"/>
    <w:rsid w:val="00F14CBB"/>
    <w:rsid w:val="00F15353"/>
    <w:rsid w:val="00F15510"/>
    <w:rsid w:val="00F15547"/>
    <w:rsid w:val="00F15596"/>
    <w:rsid w:val="00F157B9"/>
    <w:rsid w:val="00F15AD5"/>
    <w:rsid w:val="00F15F0F"/>
    <w:rsid w:val="00F161E1"/>
    <w:rsid w:val="00F1621C"/>
    <w:rsid w:val="00F164D6"/>
    <w:rsid w:val="00F1660F"/>
    <w:rsid w:val="00F16665"/>
    <w:rsid w:val="00F166BF"/>
    <w:rsid w:val="00F16BFF"/>
    <w:rsid w:val="00F17372"/>
    <w:rsid w:val="00F17518"/>
    <w:rsid w:val="00F17E92"/>
    <w:rsid w:val="00F17E95"/>
    <w:rsid w:val="00F20241"/>
    <w:rsid w:val="00F20D01"/>
    <w:rsid w:val="00F21296"/>
    <w:rsid w:val="00F21486"/>
    <w:rsid w:val="00F217FD"/>
    <w:rsid w:val="00F21906"/>
    <w:rsid w:val="00F2193C"/>
    <w:rsid w:val="00F21E9D"/>
    <w:rsid w:val="00F22117"/>
    <w:rsid w:val="00F221BC"/>
    <w:rsid w:val="00F2235F"/>
    <w:rsid w:val="00F223E1"/>
    <w:rsid w:val="00F22726"/>
    <w:rsid w:val="00F228E8"/>
    <w:rsid w:val="00F22D56"/>
    <w:rsid w:val="00F23340"/>
    <w:rsid w:val="00F23397"/>
    <w:rsid w:val="00F2356E"/>
    <w:rsid w:val="00F23807"/>
    <w:rsid w:val="00F23B36"/>
    <w:rsid w:val="00F23D17"/>
    <w:rsid w:val="00F23FF1"/>
    <w:rsid w:val="00F2482F"/>
    <w:rsid w:val="00F25323"/>
    <w:rsid w:val="00F2554E"/>
    <w:rsid w:val="00F25BC2"/>
    <w:rsid w:val="00F2604A"/>
    <w:rsid w:val="00F26501"/>
    <w:rsid w:val="00F265E6"/>
    <w:rsid w:val="00F26675"/>
    <w:rsid w:val="00F26849"/>
    <w:rsid w:val="00F2709B"/>
    <w:rsid w:val="00F27238"/>
    <w:rsid w:val="00F2763D"/>
    <w:rsid w:val="00F2765F"/>
    <w:rsid w:val="00F27875"/>
    <w:rsid w:val="00F279CE"/>
    <w:rsid w:val="00F301ED"/>
    <w:rsid w:val="00F302FE"/>
    <w:rsid w:val="00F303E3"/>
    <w:rsid w:val="00F308FB"/>
    <w:rsid w:val="00F30D13"/>
    <w:rsid w:val="00F30E8A"/>
    <w:rsid w:val="00F30F77"/>
    <w:rsid w:val="00F31123"/>
    <w:rsid w:val="00F3147C"/>
    <w:rsid w:val="00F320F1"/>
    <w:rsid w:val="00F3226F"/>
    <w:rsid w:val="00F32DAB"/>
    <w:rsid w:val="00F33051"/>
    <w:rsid w:val="00F33233"/>
    <w:rsid w:val="00F3371B"/>
    <w:rsid w:val="00F33744"/>
    <w:rsid w:val="00F33B90"/>
    <w:rsid w:val="00F33F0C"/>
    <w:rsid w:val="00F3431C"/>
    <w:rsid w:val="00F35D62"/>
    <w:rsid w:val="00F36097"/>
    <w:rsid w:val="00F36151"/>
    <w:rsid w:val="00F3664C"/>
    <w:rsid w:val="00F36826"/>
    <w:rsid w:val="00F36AF3"/>
    <w:rsid w:val="00F37149"/>
    <w:rsid w:val="00F3745C"/>
    <w:rsid w:val="00F3748B"/>
    <w:rsid w:val="00F37B45"/>
    <w:rsid w:val="00F37C4B"/>
    <w:rsid w:val="00F400D4"/>
    <w:rsid w:val="00F40220"/>
    <w:rsid w:val="00F4045E"/>
    <w:rsid w:val="00F4046C"/>
    <w:rsid w:val="00F406F8"/>
    <w:rsid w:val="00F40712"/>
    <w:rsid w:val="00F4077C"/>
    <w:rsid w:val="00F40D4A"/>
    <w:rsid w:val="00F40F3E"/>
    <w:rsid w:val="00F4152F"/>
    <w:rsid w:val="00F416A5"/>
    <w:rsid w:val="00F41BD5"/>
    <w:rsid w:val="00F41FAA"/>
    <w:rsid w:val="00F42366"/>
    <w:rsid w:val="00F42C90"/>
    <w:rsid w:val="00F42F9A"/>
    <w:rsid w:val="00F43361"/>
    <w:rsid w:val="00F43508"/>
    <w:rsid w:val="00F43679"/>
    <w:rsid w:val="00F43826"/>
    <w:rsid w:val="00F43E2B"/>
    <w:rsid w:val="00F43F8B"/>
    <w:rsid w:val="00F442B1"/>
    <w:rsid w:val="00F44467"/>
    <w:rsid w:val="00F44806"/>
    <w:rsid w:val="00F44AA0"/>
    <w:rsid w:val="00F44C34"/>
    <w:rsid w:val="00F45303"/>
    <w:rsid w:val="00F456A8"/>
    <w:rsid w:val="00F459E9"/>
    <w:rsid w:val="00F45BD1"/>
    <w:rsid w:val="00F45C32"/>
    <w:rsid w:val="00F45CE2"/>
    <w:rsid w:val="00F45D39"/>
    <w:rsid w:val="00F4637F"/>
    <w:rsid w:val="00F46506"/>
    <w:rsid w:val="00F46726"/>
    <w:rsid w:val="00F4689B"/>
    <w:rsid w:val="00F46B54"/>
    <w:rsid w:val="00F46E96"/>
    <w:rsid w:val="00F472F6"/>
    <w:rsid w:val="00F475EE"/>
    <w:rsid w:val="00F4760C"/>
    <w:rsid w:val="00F47660"/>
    <w:rsid w:val="00F4777D"/>
    <w:rsid w:val="00F47A2C"/>
    <w:rsid w:val="00F5009E"/>
    <w:rsid w:val="00F50478"/>
    <w:rsid w:val="00F508C1"/>
    <w:rsid w:val="00F50D30"/>
    <w:rsid w:val="00F50F36"/>
    <w:rsid w:val="00F512C3"/>
    <w:rsid w:val="00F5138E"/>
    <w:rsid w:val="00F516F6"/>
    <w:rsid w:val="00F517FD"/>
    <w:rsid w:val="00F51B4E"/>
    <w:rsid w:val="00F51E29"/>
    <w:rsid w:val="00F5204E"/>
    <w:rsid w:val="00F52181"/>
    <w:rsid w:val="00F529BF"/>
    <w:rsid w:val="00F52C13"/>
    <w:rsid w:val="00F53903"/>
    <w:rsid w:val="00F53C64"/>
    <w:rsid w:val="00F53DDB"/>
    <w:rsid w:val="00F54029"/>
    <w:rsid w:val="00F5409B"/>
    <w:rsid w:val="00F545FE"/>
    <w:rsid w:val="00F54874"/>
    <w:rsid w:val="00F54942"/>
    <w:rsid w:val="00F54AF1"/>
    <w:rsid w:val="00F54EFC"/>
    <w:rsid w:val="00F55209"/>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852"/>
    <w:rsid w:val="00F60903"/>
    <w:rsid w:val="00F60E89"/>
    <w:rsid w:val="00F61EE4"/>
    <w:rsid w:val="00F6318B"/>
    <w:rsid w:val="00F6377A"/>
    <w:rsid w:val="00F63BDB"/>
    <w:rsid w:val="00F642F0"/>
    <w:rsid w:val="00F64703"/>
    <w:rsid w:val="00F647C9"/>
    <w:rsid w:val="00F64B4C"/>
    <w:rsid w:val="00F64E64"/>
    <w:rsid w:val="00F6615C"/>
    <w:rsid w:val="00F668DF"/>
    <w:rsid w:val="00F66B2E"/>
    <w:rsid w:val="00F6744E"/>
    <w:rsid w:val="00F67764"/>
    <w:rsid w:val="00F67A7B"/>
    <w:rsid w:val="00F67D61"/>
    <w:rsid w:val="00F700D7"/>
    <w:rsid w:val="00F70371"/>
    <w:rsid w:val="00F70486"/>
    <w:rsid w:val="00F7080E"/>
    <w:rsid w:val="00F70862"/>
    <w:rsid w:val="00F70885"/>
    <w:rsid w:val="00F70B38"/>
    <w:rsid w:val="00F70E8A"/>
    <w:rsid w:val="00F70EDD"/>
    <w:rsid w:val="00F70F6D"/>
    <w:rsid w:val="00F70F8D"/>
    <w:rsid w:val="00F710A1"/>
    <w:rsid w:val="00F7121D"/>
    <w:rsid w:val="00F712B8"/>
    <w:rsid w:val="00F7139E"/>
    <w:rsid w:val="00F7144B"/>
    <w:rsid w:val="00F71693"/>
    <w:rsid w:val="00F718A1"/>
    <w:rsid w:val="00F722D9"/>
    <w:rsid w:val="00F722FC"/>
    <w:rsid w:val="00F72744"/>
    <w:rsid w:val="00F73201"/>
    <w:rsid w:val="00F733D8"/>
    <w:rsid w:val="00F73505"/>
    <w:rsid w:val="00F735CD"/>
    <w:rsid w:val="00F736EB"/>
    <w:rsid w:val="00F73C3D"/>
    <w:rsid w:val="00F73CB4"/>
    <w:rsid w:val="00F73E18"/>
    <w:rsid w:val="00F74231"/>
    <w:rsid w:val="00F7437E"/>
    <w:rsid w:val="00F7438A"/>
    <w:rsid w:val="00F746AF"/>
    <w:rsid w:val="00F746FB"/>
    <w:rsid w:val="00F748FD"/>
    <w:rsid w:val="00F74905"/>
    <w:rsid w:val="00F74B77"/>
    <w:rsid w:val="00F74B88"/>
    <w:rsid w:val="00F74F5C"/>
    <w:rsid w:val="00F751FD"/>
    <w:rsid w:val="00F75D5E"/>
    <w:rsid w:val="00F75DB2"/>
    <w:rsid w:val="00F75F63"/>
    <w:rsid w:val="00F7606B"/>
    <w:rsid w:val="00F7637D"/>
    <w:rsid w:val="00F763F3"/>
    <w:rsid w:val="00F7691F"/>
    <w:rsid w:val="00F772D0"/>
    <w:rsid w:val="00F77630"/>
    <w:rsid w:val="00F779BA"/>
    <w:rsid w:val="00F77A1B"/>
    <w:rsid w:val="00F77C4D"/>
    <w:rsid w:val="00F77F4A"/>
    <w:rsid w:val="00F807C9"/>
    <w:rsid w:val="00F80B9E"/>
    <w:rsid w:val="00F80E3B"/>
    <w:rsid w:val="00F80F70"/>
    <w:rsid w:val="00F812FB"/>
    <w:rsid w:val="00F813BA"/>
    <w:rsid w:val="00F815E6"/>
    <w:rsid w:val="00F81B6C"/>
    <w:rsid w:val="00F81E30"/>
    <w:rsid w:val="00F81E3C"/>
    <w:rsid w:val="00F821B2"/>
    <w:rsid w:val="00F82630"/>
    <w:rsid w:val="00F82C75"/>
    <w:rsid w:val="00F8347D"/>
    <w:rsid w:val="00F838EB"/>
    <w:rsid w:val="00F83A8A"/>
    <w:rsid w:val="00F83CDF"/>
    <w:rsid w:val="00F83F45"/>
    <w:rsid w:val="00F83FBE"/>
    <w:rsid w:val="00F847EA"/>
    <w:rsid w:val="00F848EF"/>
    <w:rsid w:val="00F849E3"/>
    <w:rsid w:val="00F852BD"/>
    <w:rsid w:val="00F852F4"/>
    <w:rsid w:val="00F85662"/>
    <w:rsid w:val="00F85CCF"/>
    <w:rsid w:val="00F85EFB"/>
    <w:rsid w:val="00F85F59"/>
    <w:rsid w:val="00F86526"/>
    <w:rsid w:val="00F866A0"/>
    <w:rsid w:val="00F866B1"/>
    <w:rsid w:val="00F86823"/>
    <w:rsid w:val="00F8690C"/>
    <w:rsid w:val="00F8690F"/>
    <w:rsid w:val="00F870E3"/>
    <w:rsid w:val="00F874A9"/>
    <w:rsid w:val="00F877EA"/>
    <w:rsid w:val="00F90A38"/>
    <w:rsid w:val="00F90B95"/>
    <w:rsid w:val="00F90F04"/>
    <w:rsid w:val="00F91203"/>
    <w:rsid w:val="00F913CB"/>
    <w:rsid w:val="00F91465"/>
    <w:rsid w:val="00F91683"/>
    <w:rsid w:val="00F91747"/>
    <w:rsid w:val="00F9187E"/>
    <w:rsid w:val="00F91A45"/>
    <w:rsid w:val="00F91ACA"/>
    <w:rsid w:val="00F91D9A"/>
    <w:rsid w:val="00F91E3F"/>
    <w:rsid w:val="00F91E8A"/>
    <w:rsid w:val="00F922F5"/>
    <w:rsid w:val="00F9259F"/>
    <w:rsid w:val="00F92A0C"/>
    <w:rsid w:val="00F92BBE"/>
    <w:rsid w:val="00F92C73"/>
    <w:rsid w:val="00F92E27"/>
    <w:rsid w:val="00F92F24"/>
    <w:rsid w:val="00F930B8"/>
    <w:rsid w:val="00F93325"/>
    <w:rsid w:val="00F93EE5"/>
    <w:rsid w:val="00F94B6A"/>
    <w:rsid w:val="00F94B93"/>
    <w:rsid w:val="00F94BB2"/>
    <w:rsid w:val="00F9523F"/>
    <w:rsid w:val="00F958E3"/>
    <w:rsid w:val="00F959DB"/>
    <w:rsid w:val="00F95C16"/>
    <w:rsid w:val="00F95F51"/>
    <w:rsid w:val="00F96290"/>
    <w:rsid w:val="00F968AC"/>
    <w:rsid w:val="00F968C9"/>
    <w:rsid w:val="00F96B30"/>
    <w:rsid w:val="00F96FB5"/>
    <w:rsid w:val="00F971FC"/>
    <w:rsid w:val="00F9732E"/>
    <w:rsid w:val="00F974CE"/>
    <w:rsid w:val="00FA04FF"/>
    <w:rsid w:val="00FA0A3D"/>
    <w:rsid w:val="00FA106C"/>
    <w:rsid w:val="00FA12C0"/>
    <w:rsid w:val="00FA17DE"/>
    <w:rsid w:val="00FA1C0B"/>
    <w:rsid w:val="00FA1C96"/>
    <w:rsid w:val="00FA20B3"/>
    <w:rsid w:val="00FA2148"/>
    <w:rsid w:val="00FA2344"/>
    <w:rsid w:val="00FA24E3"/>
    <w:rsid w:val="00FA2603"/>
    <w:rsid w:val="00FA26D8"/>
    <w:rsid w:val="00FA2A61"/>
    <w:rsid w:val="00FA2A6E"/>
    <w:rsid w:val="00FA2DB9"/>
    <w:rsid w:val="00FA2E58"/>
    <w:rsid w:val="00FA331F"/>
    <w:rsid w:val="00FA3E1D"/>
    <w:rsid w:val="00FA46C1"/>
    <w:rsid w:val="00FA485F"/>
    <w:rsid w:val="00FA4B12"/>
    <w:rsid w:val="00FA4DD8"/>
    <w:rsid w:val="00FA4E1E"/>
    <w:rsid w:val="00FA5411"/>
    <w:rsid w:val="00FA54C8"/>
    <w:rsid w:val="00FA618C"/>
    <w:rsid w:val="00FA61D8"/>
    <w:rsid w:val="00FA6B30"/>
    <w:rsid w:val="00FA6B6A"/>
    <w:rsid w:val="00FA6DEA"/>
    <w:rsid w:val="00FA77A5"/>
    <w:rsid w:val="00FA7955"/>
    <w:rsid w:val="00FA7E79"/>
    <w:rsid w:val="00FB05E1"/>
    <w:rsid w:val="00FB0C6E"/>
    <w:rsid w:val="00FB125E"/>
    <w:rsid w:val="00FB150D"/>
    <w:rsid w:val="00FB165F"/>
    <w:rsid w:val="00FB19F3"/>
    <w:rsid w:val="00FB1BAA"/>
    <w:rsid w:val="00FB20CD"/>
    <w:rsid w:val="00FB222A"/>
    <w:rsid w:val="00FB29F6"/>
    <w:rsid w:val="00FB2BA3"/>
    <w:rsid w:val="00FB2FD0"/>
    <w:rsid w:val="00FB33AC"/>
    <w:rsid w:val="00FB3400"/>
    <w:rsid w:val="00FB3509"/>
    <w:rsid w:val="00FB3688"/>
    <w:rsid w:val="00FB37C8"/>
    <w:rsid w:val="00FB3D8A"/>
    <w:rsid w:val="00FB3E31"/>
    <w:rsid w:val="00FB43F0"/>
    <w:rsid w:val="00FB4913"/>
    <w:rsid w:val="00FB4EF8"/>
    <w:rsid w:val="00FB50A7"/>
    <w:rsid w:val="00FB5CF2"/>
    <w:rsid w:val="00FB5E10"/>
    <w:rsid w:val="00FB624E"/>
    <w:rsid w:val="00FB648A"/>
    <w:rsid w:val="00FB65F9"/>
    <w:rsid w:val="00FB6BC2"/>
    <w:rsid w:val="00FB6D52"/>
    <w:rsid w:val="00FB6DE2"/>
    <w:rsid w:val="00FB6F8A"/>
    <w:rsid w:val="00FB715E"/>
    <w:rsid w:val="00FB72E4"/>
    <w:rsid w:val="00FB73C0"/>
    <w:rsid w:val="00FB7784"/>
    <w:rsid w:val="00FB7F41"/>
    <w:rsid w:val="00FC0206"/>
    <w:rsid w:val="00FC06BE"/>
    <w:rsid w:val="00FC0C72"/>
    <w:rsid w:val="00FC0D62"/>
    <w:rsid w:val="00FC0EB1"/>
    <w:rsid w:val="00FC1549"/>
    <w:rsid w:val="00FC1618"/>
    <w:rsid w:val="00FC18FD"/>
    <w:rsid w:val="00FC19B0"/>
    <w:rsid w:val="00FC1C79"/>
    <w:rsid w:val="00FC1E6E"/>
    <w:rsid w:val="00FC218E"/>
    <w:rsid w:val="00FC23DD"/>
    <w:rsid w:val="00FC2950"/>
    <w:rsid w:val="00FC330C"/>
    <w:rsid w:val="00FC37B9"/>
    <w:rsid w:val="00FC38B2"/>
    <w:rsid w:val="00FC3A49"/>
    <w:rsid w:val="00FC3B08"/>
    <w:rsid w:val="00FC42D3"/>
    <w:rsid w:val="00FC486B"/>
    <w:rsid w:val="00FC4C66"/>
    <w:rsid w:val="00FC4C85"/>
    <w:rsid w:val="00FC4FEC"/>
    <w:rsid w:val="00FC520C"/>
    <w:rsid w:val="00FC534A"/>
    <w:rsid w:val="00FC54D5"/>
    <w:rsid w:val="00FC5540"/>
    <w:rsid w:val="00FC564A"/>
    <w:rsid w:val="00FC63EA"/>
    <w:rsid w:val="00FC6553"/>
    <w:rsid w:val="00FC6762"/>
    <w:rsid w:val="00FC6B4A"/>
    <w:rsid w:val="00FC6D1B"/>
    <w:rsid w:val="00FC7098"/>
    <w:rsid w:val="00FC7249"/>
    <w:rsid w:val="00FC7375"/>
    <w:rsid w:val="00FC762F"/>
    <w:rsid w:val="00FC7A65"/>
    <w:rsid w:val="00FC7C90"/>
    <w:rsid w:val="00FD009B"/>
    <w:rsid w:val="00FD0142"/>
    <w:rsid w:val="00FD0291"/>
    <w:rsid w:val="00FD04B7"/>
    <w:rsid w:val="00FD05DD"/>
    <w:rsid w:val="00FD06A6"/>
    <w:rsid w:val="00FD0851"/>
    <w:rsid w:val="00FD0E93"/>
    <w:rsid w:val="00FD0EBA"/>
    <w:rsid w:val="00FD0EF9"/>
    <w:rsid w:val="00FD107E"/>
    <w:rsid w:val="00FD1A5C"/>
    <w:rsid w:val="00FD1D87"/>
    <w:rsid w:val="00FD209B"/>
    <w:rsid w:val="00FD2E52"/>
    <w:rsid w:val="00FD2F0A"/>
    <w:rsid w:val="00FD33B5"/>
    <w:rsid w:val="00FD33D9"/>
    <w:rsid w:val="00FD35CC"/>
    <w:rsid w:val="00FD3F5B"/>
    <w:rsid w:val="00FD4191"/>
    <w:rsid w:val="00FD4426"/>
    <w:rsid w:val="00FD447A"/>
    <w:rsid w:val="00FD46A6"/>
    <w:rsid w:val="00FD4887"/>
    <w:rsid w:val="00FD5010"/>
    <w:rsid w:val="00FD508A"/>
    <w:rsid w:val="00FD546D"/>
    <w:rsid w:val="00FD549B"/>
    <w:rsid w:val="00FD5746"/>
    <w:rsid w:val="00FD57C2"/>
    <w:rsid w:val="00FD5A4D"/>
    <w:rsid w:val="00FD6286"/>
    <w:rsid w:val="00FD629F"/>
    <w:rsid w:val="00FD6458"/>
    <w:rsid w:val="00FD645D"/>
    <w:rsid w:val="00FD68DC"/>
    <w:rsid w:val="00FD76C3"/>
    <w:rsid w:val="00FD7B72"/>
    <w:rsid w:val="00FE0337"/>
    <w:rsid w:val="00FE046A"/>
    <w:rsid w:val="00FE0679"/>
    <w:rsid w:val="00FE07ED"/>
    <w:rsid w:val="00FE0844"/>
    <w:rsid w:val="00FE0F1B"/>
    <w:rsid w:val="00FE14CF"/>
    <w:rsid w:val="00FE172D"/>
    <w:rsid w:val="00FE1985"/>
    <w:rsid w:val="00FE199C"/>
    <w:rsid w:val="00FE1BE6"/>
    <w:rsid w:val="00FE1E3E"/>
    <w:rsid w:val="00FE2142"/>
    <w:rsid w:val="00FE21D2"/>
    <w:rsid w:val="00FE2375"/>
    <w:rsid w:val="00FE2B13"/>
    <w:rsid w:val="00FE2C1B"/>
    <w:rsid w:val="00FE2C2F"/>
    <w:rsid w:val="00FE2CBB"/>
    <w:rsid w:val="00FE2F8B"/>
    <w:rsid w:val="00FE30C8"/>
    <w:rsid w:val="00FE31EB"/>
    <w:rsid w:val="00FE3AC9"/>
    <w:rsid w:val="00FE3BF0"/>
    <w:rsid w:val="00FE4037"/>
    <w:rsid w:val="00FE4552"/>
    <w:rsid w:val="00FE45C0"/>
    <w:rsid w:val="00FE4640"/>
    <w:rsid w:val="00FE4EAB"/>
    <w:rsid w:val="00FE4ED1"/>
    <w:rsid w:val="00FE4F40"/>
    <w:rsid w:val="00FE5244"/>
    <w:rsid w:val="00FE56B8"/>
    <w:rsid w:val="00FE5979"/>
    <w:rsid w:val="00FE5ACA"/>
    <w:rsid w:val="00FE5C42"/>
    <w:rsid w:val="00FE5D19"/>
    <w:rsid w:val="00FE6189"/>
    <w:rsid w:val="00FE6ACB"/>
    <w:rsid w:val="00FE6B3B"/>
    <w:rsid w:val="00FE6C5B"/>
    <w:rsid w:val="00FE7129"/>
    <w:rsid w:val="00FE767F"/>
    <w:rsid w:val="00FE78CD"/>
    <w:rsid w:val="00FE78FD"/>
    <w:rsid w:val="00FE7BCC"/>
    <w:rsid w:val="00FF022D"/>
    <w:rsid w:val="00FF028A"/>
    <w:rsid w:val="00FF03F3"/>
    <w:rsid w:val="00FF0519"/>
    <w:rsid w:val="00FF08AB"/>
    <w:rsid w:val="00FF0EE5"/>
    <w:rsid w:val="00FF0FE8"/>
    <w:rsid w:val="00FF10F0"/>
    <w:rsid w:val="00FF112E"/>
    <w:rsid w:val="00FF122A"/>
    <w:rsid w:val="00FF1869"/>
    <w:rsid w:val="00FF1D12"/>
    <w:rsid w:val="00FF1DA1"/>
    <w:rsid w:val="00FF1FCB"/>
    <w:rsid w:val="00FF2047"/>
    <w:rsid w:val="00FF2316"/>
    <w:rsid w:val="00FF258D"/>
    <w:rsid w:val="00FF26F6"/>
    <w:rsid w:val="00FF2C73"/>
    <w:rsid w:val="00FF31F9"/>
    <w:rsid w:val="00FF3610"/>
    <w:rsid w:val="00FF3859"/>
    <w:rsid w:val="00FF3BA1"/>
    <w:rsid w:val="00FF433E"/>
    <w:rsid w:val="00FF4341"/>
    <w:rsid w:val="00FF43E2"/>
    <w:rsid w:val="00FF4458"/>
    <w:rsid w:val="00FF4512"/>
    <w:rsid w:val="00FF4D52"/>
    <w:rsid w:val="00FF4F84"/>
    <w:rsid w:val="00FF50B6"/>
    <w:rsid w:val="00FF55CD"/>
    <w:rsid w:val="00FF618D"/>
    <w:rsid w:val="00FF6388"/>
    <w:rsid w:val="00FF64BD"/>
    <w:rsid w:val="00FF6869"/>
    <w:rsid w:val="00FF6931"/>
    <w:rsid w:val="00FF6B38"/>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D801E"/>
  <w15:docId w15:val="{17D5A22E-C1F5-487E-892F-3C023FDE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宋体" w:cs="宋体"/>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347"/>
  </w:style>
  <w:style w:type="paragraph" w:styleId="10">
    <w:name w:val="heading 1"/>
    <w:basedOn w:val="a"/>
    <w:next w:val="a"/>
    <w:link w:val="11"/>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0"/>
    <w:qFormat/>
    <w:rsid w:val="000C4401"/>
    <w:pPr>
      <w:keepNext/>
      <w:keepLines/>
      <w:widowControl w:val="0"/>
      <w:spacing w:before="60" w:after="60"/>
      <w:ind w:left="200" w:hangingChars="200" w:hanging="200"/>
      <w:jc w:val="both"/>
      <w:outlineLvl w:val="1"/>
    </w:pPr>
    <w:rPr>
      <w:rFonts w:ascii="Arial" w:hAnsi="Arial" w:cs="Times New Roman"/>
      <w:b/>
      <w:bCs/>
      <w:kern w:val="2"/>
    </w:rPr>
  </w:style>
  <w:style w:type="paragraph" w:styleId="3">
    <w:name w:val="heading 3"/>
    <w:basedOn w:val="a"/>
    <w:next w:val="a"/>
    <w:link w:val="30"/>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0"/>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0"/>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0"/>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0"/>
    <w:uiPriority w:val="9"/>
    <w:unhideWhenUsed/>
    <w:qFormat/>
    <w:rsid w:val="00FD46A6"/>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5B5D50"/>
    <w:rPr>
      <w:rFonts w:eastAsia="黑体"/>
      <w:b/>
      <w:bCs/>
      <w:kern w:val="44"/>
      <w:sz w:val="28"/>
      <w:szCs w:val="44"/>
    </w:rPr>
  </w:style>
  <w:style w:type="character" w:customStyle="1" w:styleId="20">
    <w:name w:val="标题 2 字符"/>
    <w:aliases w:val="标题 2 Char Char Char 字符"/>
    <w:basedOn w:val="a0"/>
    <w:link w:val="2"/>
    <w:rsid w:val="000C4401"/>
    <w:rPr>
      <w:rFonts w:ascii="Arial" w:hAnsi="Arial"/>
      <w:b/>
      <w:bCs/>
      <w:kern w:val="2"/>
      <w:sz w:val="21"/>
      <w:szCs w:val="21"/>
    </w:rPr>
  </w:style>
  <w:style w:type="character" w:customStyle="1" w:styleId="30">
    <w:name w:val="标题 3 字符"/>
    <w:basedOn w:val="a0"/>
    <w:link w:val="3"/>
    <w:uiPriority w:val="9"/>
    <w:rsid w:val="005B5D50"/>
    <w:rPr>
      <w:b/>
      <w:bCs/>
      <w:kern w:val="2"/>
      <w:sz w:val="21"/>
      <w:szCs w:val="32"/>
    </w:rPr>
  </w:style>
  <w:style w:type="character" w:customStyle="1" w:styleId="40">
    <w:name w:val="标题 4 字符"/>
    <w:basedOn w:val="a0"/>
    <w:link w:val="4"/>
    <w:uiPriority w:val="9"/>
    <w:rsid w:val="005B5D50"/>
    <w:rPr>
      <w:rFonts w:ascii="Cambria" w:hAnsi="Cambria"/>
      <w:b/>
      <w:bCs/>
      <w:kern w:val="2"/>
      <w:sz w:val="21"/>
      <w:szCs w:val="28"/>
    </w:rPr>
  </w:style>
  <w:style w:type="character" w:customStyle="1" w:styleId="50">
    <w:name w:val="标题 5 字符"/>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TOC1">
    <w:name w:val="toc 1"/>
    <w:basedOn w:val="a"/>
    <w:next w:val="a"/>
    <w:autoRedefine/>
    <w:uiPriority w:val="39"/>
    <w:qFormat/>
    <w:rsid w:val="00C90189"/>
    <w:pPr>
      <w:widowControl w:val="0"/>
      <w:tabs>
        <w:tab w:val="left" w:pos="1260"/>
        <w:tab w:val="right" w:leader="dot" w:pos="8823"/>
      </w:tabs>
      <w:jc w:val="center"/>
    </w:pPr>
    <w:rPr>
      <w:rFonts w:ascii="Times New Roman" w:hAnsi="Times New Roman" w:cs="Times New Roman"/>
      <w:kern w:val="2"/>
    </w:rPr>
  </w:style>
  <w:style w:type="paragraph" w:styleId="TOC2">
    <w:name w:val="toc 2"/>
    <w:basedOn w:val="a"/>
    <w:next w:val="a"/>
    <w:autoRedefine/>
    <w:uiPriority w:val="39"/>
    <w:qFormat/>
    <w:rsid w:val="00DD256F"/>
    <w:pPr>
      <w:widowControl w:val="0"/>
      <w:ind w:leftChars="200" w:left="420"/>
      <w:jc w:val="both"/>
    </w:pPr>
    <w:rPr>
      <w:rFonts w:ascii="Times New Roman" w:hAnsi="Times New Roman" w:cs="Times New Roman"/>
      <w:kern w:val="2"/>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a6"/>
    <w:qFormat/>
    <w:rsid w:val="00DD256F"/>
    <w:pPr>
      <w:widowControl w:val="0"/>
    </w:pPr>
    <w:rPr>
      <w:rFonts w:ascii="Times New Roman" w:hAnsi="Times New Roman" w:cs="Times New Roman"/>
      <w:kern w:val="2"/>
    </w:rPr>
  </w:style>
  <w:style w:type="character" w:customStyle="1" w:styleId="a6">
    <w:name w:val="批注文字 字符"/>
    <w:basedOn w:val="a0"/>
    <w:link w:val="a5"/>
    <w:uiPriority w:val="99"/>
    <w:rsid w:val="00DD256F"/>
    <w:rPr>
      <w:rFonts w:ascii="Times New Roman" w:eastAsia="宋体" w:hAnsi="Times New Roman" w:cs="Times New Roman"/>
      <w:szCs w:val="21"/>
    </w:rPr>
  </w:style>
  <w:style w:type="table" w:styleId="a7">
    <w:name w:val="Table Grid"/>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DD256F"/>
    <w:pPr>
      <w:widowControl w:val="0"/>
      <w:jc w:val="both"/>
    </w:pPr>
    <w:rPr>
      <w:rFonts w:ascii="Calibri" w:hAnsi="Calibri" w:cs="Times New Roman"/>
      <w:kern w:val="2"/>
      <w:sz w:val="18"/>
      <w:szCs w:val="18"/>
    </w:rPr>
  </w:style>
  <w:style w:type="character" w:customStyle="1" w:styleId="a9">
    <w:name w:val="批注框文本 字符"/>
    <w:basedOn w:val="a0"/>
    <w:link w:val="a8"/>
    <w:uiPriority w:val="99"/>
    <w:rsid w:val="00DD256F"/>
    <w:rPr>
      <w:rFonts w:ascii="Calibri" w:eastAsia="宋体" w:hAnsi="Calibri" w:cs="Times New Roman"/>
      <w:sz w:val="18"/>
      <w:szCs w:val="18"/>
    </w:rPr>
  </w:style>
  <w:style w:type="paragraph" w:styleId="aa">
    <w:name w:val="Salutation"/>
    <w:basedOn w:val="a"/>
    <w:next w:val="a"/>
    <w:link w:val="ab"/>
    <w:uiPriority w:val="99"/>
    <w:rsid w:val="00DD256F"/>
    <w:pPr>
      <w:widowControl w:val="0"/>
      <w:jc w:val="both"/>
    </w:pPr>
    <w:rPr>
      <w:rFonts w:ascii="Times New Roman" w:hAnsi="Times New Roman" w:cs="Times New Roman"/>
      <w:kern w:val="2"/>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c">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ad">
    <w:name w:val="批注主题 字符"/>
    <w:basedOn w:val="a6"/>
    <w:link w:val="ae"/>
    <w:uiPriority w:val="99"/>
    <w:rsid w:val="00DD256F"/>
    <w:rPr>
      <w:rFonts w:ascii="Calibri" w:eastAsia="宋体" w:hAnsi="Calibri" w:cs="Times New Roman"/>
      <w:b/>
      <w:bCs/>
      <w:szCs w:val="21"/>
    </w:rPr>
  </w:style>
  <w:style w:type="paragraph" w:styleId="ae">
    <w:name w:val="annotation subject"/>
    <w:basedOn w:val="a5"/>
    <w:next w:val="a5"/>
    <w:link w:val="ad"/>
    <w:uiPriority w:val="99"/>
    <w:unhideWhenUsed/>
    <w:rsid w:val="00DD256F"/>
    <w:rPr>
      <w:rFonts w:ascii="Calibri" w:hAnsi="Calibri"/>
      <w:b/>
      <w:bCs/>
      <w:szCs w:val="22"/>
    </w:rPr>
  </w:style>
  <w:style w:type="paragraph" w:styleId="TOC3">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f">
    <w:name w:val="header"/>
    <w:basedOn w:val="a"/>
    <w:link w:val="af0"/>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af0">
    <w:name w:val="页眉 字符"/>
    <w:basedOn w:val="a0"/>
    <w:link w:val="af"/>
    <w:uiPriority w:val="99"/>
    <w:rsid w:val="00DD256F"/>
    <w:rPr>
      <w:rFonts w:ascii="Calibri" w:eastAsia="宋体" w:hAnsi="Calibri" w:cs="Times New Roman"/>
      <w:sz w:val="18"/>
      <w:szCs w:val="18"/>
    </w:rPr>
  </w:style>
  <w:style w:type="paragraph" w:styleId="af1">
    <w:name w:val="footer"/>
    <w:basedOn w:val="a"/>
    <w:link w:val="af2"/>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pPr>
      <w:widowControl w:val="0"/>
      <w:jc w:val="both"/>
    </w:pPr>
    <w:rPr>
      <w:rFonts w:hAnsi="Courier New" w:cs="Times New Roman"/>
      <w:kern w:val="2"/>
      <w:szCs w:val="20"/>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widowControl w:val="0"/>
      <w:spacing w:after="120"/>
      <w:jc w:val="both"/>
    </w:pPr>
    <w:rPr>
      <w:rFonts w:ascii="Times New Roman" w:hAnsi="Times New Roman" w:cs="Times New Roman"/>
      <w:kern w:val="2"/>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7">
    <w:name w:val="Date"/>
    <w:basedOn w:val="a"/>
    <w:next w:val="a"/>
    <w:link w:val="af8"/>
    <w:uiPriority w:val="99"/>
    <w:rsid w:val="00DD256F"/>
    <w:pPr>
      <w:widowControl w:val="0"/>
      <w:ind w:leftChars="2500" w:left="100"/>
      <w:jc w:val="both"/>
    </w:pPr>
    <w:rPr>
      <w:rFonts w:ascii="Times New Roman" w:hAnsi="Times New Roman" w:cs="Times New Roman"/>
      <w:kern w:val="2"/>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widowControl w:val="0"/>
      <w:jc w:val="center"/>
    </w:pPr>
    <w:rPr>
      <w:rFonts w:ascii="Times New Roman" w:hAnsi="Times New Roman" w:cs="Times New Roman"/>
      <w:kern w:val="2"/>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widowControl w:val="0"/>
      <w:spacing w:before="120"/>
      <w:jc w:val="both"/>
    </w:pPr>
    <w:rPr>
      <w:rFonts w:ascii="Arial" w:hAnsi="Arial" w:cs="Times New Roman"/>
      <w:b/>
      <w:bCs/>
      <w:kern w:val="2"/>
    </w:rPr>
  </w:style>
  <w:style w:type="paragraph" w:customStyle="1" w:styleId="51">
    <w:name w:val="标题5"/>
    <w:basedOn w:val="a"/>
    <w:rsid w:val="005B5D50"/>
    <w:pPr>
      <w:keepNext/>
      <w:keepLines/>
      <w:widowControl w:val="0"/>
      <w:spacing w:before="60" w:after="60"/>
      <w:ind w:hangingChars="200" w:hanging="420"/>
      <w:jc w:val="both"/>
      <w:outlineLvl w:val="4"/>
    </w:pPr>
    <w:rPr>
      <w:rFonts w:cs="Times New Roman"/>
      <w:b/>
      <w:bCs/>
      <w:kern w:val="2"/>
    </w:rPr>
  </w:style>
  <w:style w:type="paragraph" w:styleId="afc">
    <w:name w:val="Revision"/>
    <w:hidden/>
    <w:uiPriority w:val="99"/>
    <w:semiHidden/>
    <w:rsid w:val="00BC1CB9"/>
    <w:rPr>
      <w:kern w:val="2"/>
      <w:szCs w:val="22"/>
    </w:rPr>
  </w:style>
  <w:style w:type="character" w:customStyle="1" w:styleId="Char">
    <w:name w:val="正文的样式 Char"/>
    <w:basedOn w:val="a0"/>
    <w:link w:val="afd"/>
    <w:qFormat/>
    <w:rsid w:val="006B00D5"/>
    <w:rPr>
      <w:kern w:val="2"/>
      <w:sz w:val="21"/>
      <w:szCs w:val="24"/>
    </w:rPr>
  </w:style>
  <w:style w:type="paragraph" w:customStyle="1" w:styleId="afd">
    <w:name w:val="正文的样式"/>
    <w:basedOn w:val="a"/>
    <w:link w:val="Char"/>
    <w:qFormat/>
    <w:rsid w:val="006B00D5"/>
    <w:pPr>
      <w:widowControl w:val="0"/>
      <w:spacing w:before="100" w:after="100"/>
      <w:jc w:val="both"/>
    </w:pPr>
    <w:rPr>
      <w:rFonts w:ascii="Calibri" w:hAnsi="Calibri" w:cs="Times New Roman"/>
      <w:kern w:val="2"/>
    </w:rPr>
  </w:style>
  <w:style w:type="paragraph" w:styleId="afe">
    <w:name w:val="Document Map"/>
    <w:basedOn w:val="a"/>
    <w:link w:val="aff"/>
    <w:uiPriority w:val="99"/>
    <w:semiHidden/>
    <w:unhideWhenUsed/>
    <w:rsid w:val="0002110B"/>
    <w:pPr>
      <w:widowControl w:val="0"/>
      <w:jc w:val="both"/>
    </w:pPr>
    <w:rPr>
      <w:rFonts w:hAnsi="Calibri" w:cs="Times New Roman"/>
      <w:kern w:val="2"/>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25"/>
      </w:numPr>
    </w:pPr>
  </w:style>
  <w:style w:type="paragraph" w:styleId="aff1">
    <w:name w:val="Title"/>
    <w:basedOn w:val="a"/>
    <w:next w:val="a"/>
    <w:link w:val="aff2"/>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aff2">
    <w:name w:val="标题 字符"/>
    <w:basedOn w:val="a0"/>
    <w:link w:val="aff1"/>
    <w:uiPriority w:val="10"/>
    <w:rsid w:val="00F23D17"/>
    <w:rPr>
      <w:rFonts w:asciiTheme="majorHAnsi" w:hAnsiTheme="majorHAnsi" w:cstheme="majorBidi"/>
      <w:b/>
      <w:bCs/>
      <w:kern w:val="2"/>
      <w:sz w:val="32"/>
      <w:szCs w:val="32"/>
    </w:rPr>
  </w:style>
  <w:style w:type="paragraph" w:styleId="aff3">
    <w:name w:val="No Spacing"/>
    <w:uiPriority w:val="1"/>
    <w:qFormat/>
    <w:rsid w:val="00BE4764"/>
    <w:pPr>
      <w:widowControl w:val="0"/>
      <w:jc w:val="both"/>
    </w:pPr>
    <w:rPr>
      <w:kern w:val="2"/>
      <w:szCs w:val="22"/>
    </w:rPr>
  </w:style>
  <w:style w:type="paragraph" w:styleId="TOC4">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TOC5">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TOC6">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TOC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TOC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TOC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0">
    <w:name w:val="标题 6 字符"/>
    <w:basedOn w:val="a0"/>
    <w:link w:val="6"/>
    <w:uiPriority w:val="9"/>
    <w:rsid w:val="005B5D50"/>
    <w:rPr>
      <w:rFonts w:asciiTheme="majorHAnsi" w:hAnsiTheme="majorHAnsi" w:cstheme="majorBidi"/>
      <w:b/>
      <w:bCs/>
      <w:sz w:val="21"/>
      <w:szCs w:val="24"/>
    </w:rPr>
  </w:style>
  <w:style w:type="paragraph" w:styleId="aff4">
    <w:name w:val="Normal (Web)"/>
    <w:basedOn w:val="a"/>
    <w:qFormat/>
    <w:rsid w:val="00C17CE1"/>
    <w:pPr>
      <w:spacing w:before="100" w:beforeAutospacing="1" w:after="100" w:afterAutospacing="1"/>
    </w:pPr>
    <w:rPr>
      <w:sz w:val="24"/>
    </w:rPr>
  </w:style>
  <w:style w:type="paragraph" w:styleId="aff5">
    <w:name w:val="endnote text"/>
    <w:basedOn w:val="a"/>
    <w:link w:val="aff6"/>
    <w:uiPriority w:val="99"/>
    <w:semiHidden/>
    <w:unhideWhenUsed/>
    <w:rsid w:val="001116D4"/>
    <w:pPr>
      <w:snapToGrid w:val="0"/>
    </w:pPr>
  </w:style>
  <w:style w:type="character" w:customStyle="1" w:styleId="aff6">
    <w:name w:val="尾注文本 字符"/>
    <w:basedOn w:val="a0"/>
    <w:link w:val="aff5"/>
    <w:uiPriority w:val="99"/>
    <w:semiHidden/>
    <w:rsid w:val="001116D4"/>
    <w:rPr>
      <w:rFonts w:ascii="宋体" w:hAnsi="宋体" w:cs="宋体"/>
      <w:sz w:val="21"/>
      <w:szCs w:val="24"/>
    </w:rPr>
  </w:style>
  <w:style w:type="character" w:styleId="aff7">
    <w:name w:val="endnote reference"/>
    <w:basedOn w:val="a0"/>
    <w:uiPriority w:val="99"/>
    <w:semiHidden/>
    <w:unhideWhenUsed/>
    <w:rsid w:val="001116D4"/>
    <w:rPr>
      <w:vertAlign w:val="superscript"/>
    </w:rPr>
  </w:style>
  <w:style w:type="character" w:customStyle="1" w:styleId="Char1">
    <w:name w:val="批注主题 Char1"/>
    <w:basedOn w:val="a6"/>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1"/>
    <w:rsid w:val="00D30BB3"/>
    <w:rPr>
      <w:rFonts w:ascii="Times New Roman" w:hAnsi="Times New Roman"/>
      <w:b/>
      <w:kern w:val="2"/>
      <w:sz w:val="21"/>
      <w:szCs w:val="24"/>
    </w:rPr>
  </w:style>
  <w:style w:type="character" w:customStyle="1" w:styleId="12">
    <w:name w:val="批注主题 字符1"/>
    <w:basedOn w:val="a6"/>
    <w:uiPriority w:val="99"/>
    <w:semiHidden/>
    <w:rsid w:val="005F6ED8"/>
    <w:rPr>
      <w:rFonts w:ascii="Times New Roman" w:eastAsia="宋体" w:hAnsi="Times New Roman" w:cs="Times New Roman"/>
      <w:b/>
      <w:bCs/>
      <w:szCs w:val="21"/>
    </w:rPr>
  </w:style>
  <w:style w:type="character" w:customStyle="1" w:styleId="70">
    <w:name w:val="标题 7 字符"/>
    <w:basedOn w:val="a0"/>
    <w:link w:val="7"/>
    <w:uiPriority w:val="9"/>
    <w:rsid w:val="00FD46A6"/>
    <w:rPr>
      <w:rFonts w:ascii="宋体" w:hAnsi="宋体" w:cs="宋体"/>
      <w:b/>
      <w:bCs/>
      <w:sz w:val="24"/>
      <w:szCs w:val="24"/>
    </w:rPr>
  </w:style>
  <w:style w:type="paragraph" w:styleId="13">
    <w:name w:val="index 1"/>
    <w:basedOn w:val="a"/>
    <w:next w:val="a"/>
    <w:autoRedefine/>
    <w:semiHidden/>
    <w:rsid w:val="00FD46A6"/>
    <w:pPr>
      <w:ind w:firstLineChars="200" w:firstLine="420"/>
    </w:pPr>
    <w:rPr>
      <w:rFonts w:cs="Times New Roman"/>
      <w:color w:val="000000"/>
    </w:rPr>
  </w:style>
  <w:style w:type="character" w:customStyle="1" w:styleId="span">
    <w:name w:val="span_"/>
    <w:basedOn w:val="a0"/>
    <w:rsid w:val="00FD46A6"/>
  </w:style>
  <w:style w:type="paragraph" w:styleId="aff8">
    <w:name w:val="Normal Indent"/>
    <w:basedOn w:val="a"/>
    <w:rsid w:val="00FD46A6"/>
    <w:pPr>
      <w:widowControl w:val="0"/>
      <w:ind w:firstLineChars="200" w:firstLine="420"/>
      <w:jc w:val="both"/>
    </w:pPr>
    <w:rPr>
      <w:rFonts w:ascii="Times New Roman" w:hAnsi="Times New Roman" w:cs="Times New Roman"/>
      <w:kern w:val="2"/>
    </w:rPr>
  </w:style>
  <w:style w:type="paragraph" w:styleId="32">
    <w:name w:val="List Bullet 3"/>
    <w:basedOn w:val="a"/>
    <w:rsid w:val="00FD46A6"/>
    <w:pPr>
      <w:widowControl w:val="0"/>
      <w:tabs>
        <w:tab w:val="left" w:pos="1200"/>
      </w:tabs>
      <w:jc w:val="both"/>
    </w:pPr>
    <w:rPr>
      <w:rFonts w:ascii="Times New Roman" w:hAnsi="Times New Roman" w:cs="Times New Roman"/>
      <w:kern w:val="2"/>
    </w:rPr>
  </w:style>
  <w:style w:type="character" w:customStyle="1" w:styleId="4Char">
    <w:name w:val="标题 4 Char"/>
    <w:uiPriority w:val="9"/>
    <w:rsid w:val="00FD46A6"/>
    <w:rPr>
      <w:rFonts w:ascii="Cambria" w:hAnsi="Cambria"/>
      <w:b/>
      <w:bCs/>
      <w:kern w:val="2"/>
      <w:sz w:val="21"/>
      <w:szCs w:val="28"/>
    </w:rPr>
  </w:style>
  <w:style w:type="paragraph" w:customStyle="1" w:styleId="41">
    <w:name w:val="4"/>
    <w:basedOn w:val="a"/>
    <w:next w:val="ac"/>
    <w:uiPriority w:val="34"/>
    <w:qFormat/>
    <w:rsid w:val="00FD46A6"/>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FD46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c"/>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kern w:val="2"/>
      <w:sz w:val="21"/>
      <w:szCs w:val="32"/>
    </w:rPr>
  </w:style>
  <w:style w:type="paragraph" w:customStyle="1" w:styleId="22">
    <w:name w:val="2"/>
    <w:basedOn w:val="a"/>
    <w:next w:val="ac"/>
    <w:uiPriority w:val="34"/>
    <w:qFormat/>
    <w:rsid w:val="00FD46A6"/>
    <w:pPr>
      <w:widowControl w:val="0"/>
      <w:ind w:firstLineChars="200" w:firstLine="420"/>
      <w:jc w:val="both"/>
    </w:pPr>
    <w:rPr>
      <w:rFonts w:ascii="Calibri" w:hAnsi="Calibri" w:cs="Times New Roman"/>
      <w:kern w:val="2"/>
      <w:szCs w:val="22"/>
    </w:rPr>
  </w:style>
  <w:style w:type="paragraph" w:customStyle="1" w:styleId="14">
    <w:name w:val="1"/>
    <w:basedOn w:val="a"/>
    <w:next w:val="ac"/>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0">
    <w:name w:val="批注文字 Char"/>
    <w:qFormat/>
    <w:rsid w:val="001C302B"/>
    <w:rPr>
      <w:rFonts w:ascii="Times New Roman" w:hAnsi="Times New Roman"/>
      <w:kern w:val="2"/>
      <w:sz w:val="21"/>
      <w:szCs w:val="21"/>
    </w:rPr>
  </w:style>
  <w:style w:type="character" w:customStyle="1" w:styleId="5Char">
    <w:name w:val="标题 5 Char"/>
    <w:uiPriority w:val="9"/>
    <w:rsid w:val="00233CC6"/>
    <w:rPr>
      <w:b/>
      <w:bCs/>
      <w:kern w:val="2"/>
      <w:sz w:val="21"/>
      <w:szCs w:val="28"/>
    </w:rPr>
  </w:style>
  <w:style w:type="paragraph" w:customStyle="1" w:styleId="61">
    <w:name w:val="6"/>
    <w:basedOn w:val="a"/>
    <w:next w:val="ac"/>
    <w:uiPriority w:val="34"/>
    <w:qFormat/>
    <w:rsid w:val="00AC3976"/>
    <w:pPr>
      <w:widowControl w:val="0"/>
      <w:ind w:firstLineChars="200" w:firstLine="420"/>
      <w:jc w:val="both"/>
    </w:pPr>
    <w:rPr>
      <w:rFonts w:ascii="Calibri" w:hAnsi="Calibri" w:cs="Times New Roman"/>
      <w:kern w:val="2"/>
      <w:szCs w:val="22"/>
    </w:rPr>
  </w:style>
  <w:style w:type="character" w:customStyle="1" w:styleId="Char10">
    <w:name w:val="批注文字 Char1"/>
    <w:uiPriority w:val="99"/>
    <w:rsid w:val="00AC3976"/>
    <w:rPr>
      <w:rFonts w:ascii="Times New Roman" w:hAnsi="Times New Roman"/>
      <w:kern w:val="2"/>
      <w:sz w:val="21"/>
      <w:szCs w:val="21"/>
    </w:rPr>
  </w:style>
  <w:style w:type="character" w:customStyle="1" w:styleId="3Char1">
    <w:name w:val="标题 3 Char1"/>
    <w:uiPriority w:val="9"/>
    <w:rsid w:val="00AC3976"/>
    <w:rPr>
      <w:b/>
      <w:bCs/>
      <w:kern w:val="2"/>
      <w:sz w:val="21"/>
      <w:szCs w:val="32"/>
    </w:rPr>
  </w:style>
  <w:style w:type="character" w:customStyle="1" w:styleId="2Char">
    <w:name w:val="标题 2 Char"/>
    <w:aliases w:val="标题 2 Char Char Char Char"/>
    <w:rsid w:val="000A7FB5"/>
    <w:rPr>
      <w:rFonts w:ascii="Arial" w:hAnsi="Arial"/>
      <w:b/>
      <w:bCs/>
      <w:kern w:val="2"/>
      <w:sz w:val="21"/>
      <w:szCs w:val="21"/>
    </w:rPr>
  </w:style>
  <w:style w:type="character" w:customStyle="1" w:styleId="4Char1">
    <w:name w:val="标题 4 Char1"/>
    <w:uiPriority w:val="9"/>
    <w:rsid w:val="000A7FB5"/>
    <w:rPr>
      <w:rFonts w:ascii="Cambria" w:hAnsi="Cambria"/>
      <w:b/>
      <w:bCs/>
      <w:kern w:val="2"/>
      <w:sz w:val="21"/>
      <w:szCs w:val="28"/>
    </w:rPr>
  </w:style>
  <w:style w:type="character" w:customStyle="1" w:styleId="5Char1">
    <w:name w:val="标题 5 Char1"/>
    <w:uiPriority w:val="9"/>
    <w:rsid w:val="00052FFA"/>
    <w:rPr>
      <w:b/>
      <w:bCs/>
      <w:kern w:val="2"/>
      <w:sz w:val="21"/>
      <w:szCs w:val="28"/>
    </w:rPr>
  </w:style>
  <w:style w:type="paragraph" w:customStyle="1" w:styleId="52">
    <w:name w:val="5"/>
    <w:basedOn w:val="a"/>
    <w:next w:val="ac"/>
    <w:uiPriority w:val="34"/>
    <w:qFormat/>
    <w:rsid w:val="00E521D8"/>
    <w:pPr>
      <w:widowControl w:val="0"/>
      <w:ind w:firstLineChars="200" w:firstLine="420"/>
      <w:jc w:val="both"/>
    </w:pPr>
    <w:rPr>
      <w:rFonts w:ascii="Calibri" w:hAnsi="Calibri" w:cs="Times New Roman"/>
      <w:kern w:val="2"/>
      <w:szCs w:val="22"/>
    </w:rPr>
  </w:style>
  <w:style w:type="character" w:customStyle="1" w:styleId="Char2">
    <w:name w:val="批注文字 Char2"/>
    <w:uiPriority w:val="99"/>
    <w:rsid w:val="00AC41B4"/>
    <w:rPr>
      <w:rFonts w:ascii="Times New Roman" w:hAnsi="Times New Roman"/>
      <w:kern w:val="2"/>
      <w:sz w:val="21"/>
      <w:szCs w:val="21"/>
    </w:rPr>
  </w:style>
  <w:style w:type="character" w:customStyle="1" w:styleId="Char3">
    <w:name w:val="批注文字 Char3"/>
    <w:rsid w:val="00871C73"/>
    <w:rPr>
      <w:rFonts w:ascii="Times New Roman" w:hAnsi="Times New Roman" w:cs="Times New Roman"/>
      <w:bCs/>
      <w:kern w:val="2"/>
      <w:sz w:val="21"/>
      <w:szCs w:val="21"/>
    </w:rPr>
  </w:style>
  <w:style w:type="character" w:customStyle="1" w:styleId="Char4">
    <w:name w:val="称呼 Char"/>
    <w:uiPriority w:val="99"/>
    <w:rsid w:val="00871C73"/>
    <w:rPr>
      <w:rFonts w:ascii="Times New Roman" w:hAnsi="Times New Roman"/>
      <w:kern w:val="2"/>
      <w:sz w:val="21"/>
      <w:szCs w:val="21"/>
    </w:rPr>
  </w:style>
  <w:style w:type="character" w:customStyle="1" w:styleId="fontstyle01">
    <w:name w:val="fontstyle01"/>
    <w:rsid w:val="00871C73"/>
    <w:rPr>
      <w:rFonts w:ascii="FZLTSK--GBK1-0" w:hAnsi="FZLTSK--GBK1-0" w:hint="default"/>
      <w:b w:val="0"/>
      <w:bCs w:val="0"/>
      <w:i w:val="0"/>
      <w:iCs w:val="0"/>
      <w:color w:val="000000"/>
      <w:sz w:val="20"/>
      <w:szCs w:val="20"/>
    </w:rPr>
  </w:style>
  <w:style w:type="character" w:customStyle="1" w:styleId="15">
    <w:name w:val="批注文字 字符1"/>
    <w:uiPriority w:val="99"/>
    <w:semiHidden/>
    <w:locked/>
    <w:rsid w:val="00871C73"/>
    <w:rPr>
      <w:rFonts w:ascii="Times New Roman" w:hAnsi="Times New Roman"/>
      <w:kern w:val="2"/>
      <w:sz w:val="21"/>
      <w:szCs w:val="21"/>
    </w:rPr>
  </w:style>
  <w:style w:type="character" w:customStyle="1" w:styleId="2Char1">
    <w:name w:val="标题 2 Char1"/>
    <w:aliases w:val="标题 2 Char Char Char Char1"/>
    <w:rsid w:val="00871C73"/>
    <w:rPr>
      <w:rFonts w:ascii="Arial" w:hAnsi="Arial"/>
      <w:b/>
      <w:bCs/>
      <w:kern w:val="2"/>
      <w:sz w:val="21"/>
      <w:szCs w:val="21"/>
    </w:rPr>
  </w:style>
  <w:style w:type="character" w:customStyle="1" w:styleId="5Char2">
    <w:name w:val="标题 5 Char2"/>
    <w:uiPriority w:val="9"/>
    <w:rsid w:val="00871C73"/>
    <w:rPr>
      <w:b/>
      <w:bCs/>
      <w:kern w:val="2"/>
      <w:sz w:val="21"/>
      <w:szCs w:val="28"/>
    </w:rPr>
  </w:style>
  <w:style w:type="character" w:customStyle="1" w:styleId="3Char2">
    <w:name w:val="标题 3 Char2"/>
    <w:uiPriority w:val="9"/>
    <w:rsid w:val="00871C73"/>
    <w:rPr>
      <w:b/>
      <w:bCs/>
      <w:kern w:val="2"/>
      <w:sz w:val="21"/>
      <w:szCs w:val="32"/>
    </w:rPr>
  </w:style>
  <w:style w:type="character" w:customStyle="1" w:styleId="3Char3">
    <w:name w:val="标题 3 Char3"/>
    <w:uiPriority w:val="9"/>
    <w:rsid w:val="00871C73"/>
    <w:rPr>
      <w:b/>
      <w:bCs/>
      <w:kern w:val="2"/>
      <w:sz w:val="21"/>
      <w:szCs w:val="32"/>
    </w:rPr>
  </w:style>
  <w:style w:type="character" w:customStyle="1" w:styleId="ui-provider">
    <w:name w:val="ui-provider"/>
    <w:basedOn w:val="a0"/>
    <w:rsid w:val="00840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0073">
      <w:bodyDiv w:val="1"/>
      <w:marLeft w:val="0"/>
      <w:marRight w:val="0"/>
      <w:marTop w:val="0"/>
      <w:marBottom w:val="0"/>
      <w:divBdr>
        <w:top w:val="none" w:sz="0" w:space="0" w:color="auto"/>
        <w:left w:val="none" w:sz="0" w:space="0" w:color="auto"/>
        <w:bottom w:val="none" w:sz="0" w:space="0" w:color="auto"/>
        <w:right w:val="none" w:sz="0" w:space="0" w:color="auto"/>
      </w:divBdr>
    </w:div>
    <w:div w:id="81999977">
      <w:bodyDiv w:val="1"/>
      <w:marLeft w:val="0"/>
      <w:marRight w:val="0"/>
      <w:marTop w:val="0"/>
      <w:marBottom w:val="0"/>
      <w:divBdr>
        <w:top w:val="none" w:sz="0" w:space="0" w:color="auto"/>
        <w:left w:val="none" w:sz="0" w:space="0" w:color="auto"/>
        <w:bottom w:val="none" w:sz="0" w:space="0" w:color="auto"/>
        <w:right w:val="none" w:sz="0" w:space="0" w:color="auto"/>
      </w:divBdr>
    </w:div>
    <w:div w:id="93208145">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66597306">
      <w:bodyDiv w:val="1"/>
      <w:marLeft w:val="0"/>
      <w:marRight w:val="0"/>
      <w:marTop w:val="0"/>
      <w:marBottom w:val="0"/>
      <w:divBdr>
        <w:top w:val="none" w:sz="0" w:space="0" w:color="auto"/>
        <w:left w:val="none" w:sz="0" w:space="0" w:color="auto"/>
        <w:bottom w:val="none" w:sz="0" w:space="0" w:color="auto"/>
        <w:right w:val="none" w:sz="0" w:space="0" w:color="auto"/>
      </w:divBdr>
    </w:div>
    <w:div w:id="167867242">
      <w:bodyDiv w:val="1"/>
      <w:marLeft w:val="0"/>
      <w:marRight w:val="0"/>
      <w:marTop w:val="0"/>
      <w:marBottom w:val="0"/>
      <w:divBdr>
        <w:top w:val="none" w:sz="0" w:space="0" w:color="auto"/>
        <w:left w:val="none" w:sz="0" w:space="0" w:color="auto"/>
        <w:bottom w:val="none" w:sz="0" w:space="0" w:color="auto"/>
        <w:right w:val="none" w:sz="0" w:space="0" w:color="auto"/>
      </w:divBdr>
    </w:div>
    <w:div w:id="169564866">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43146041">
      <w:bodyDiv w:val="1"/>
      <w:marLeft w:val="0"/>
      <w:marRight w:val="0"/>
      <w:marTop w:val="0"/>
      <w:marBottom w:val="0"/>
      <w:divBdr>
        <w:top w:val="none" w:sz="0" w:space="0" w:color="auto"/>
        <w:left w:val="none" w:sz="0" w:space="0" w:color="auto"/>
        <w:bottom w:val="none" w:sz="0" w:space="0" w:color="auto"/>
        <w:right w:val="none" w:sz="0" w:space="0" w:color="auto"/>
      </w:divBdr>
    </w:div>
    <w:div w:id="253829051">
      <w:bodyDiv w:val="1"/>
      <w:marLeft w:val="0"/>
      <w:marRight w:val="0"/>
      <w:marTop w:val="0"/>
      <w:marBottom w:val="0"/>
      <w:divBdr>
        <w:top w:val="none" w:sz="0" w:space="0" w:color="auto"/>
        <w:left w:val="none" w:sz="0" w:space="0" w:color="auto"/>
        <w:bottom w:val="none" w:sz="0" w:space="0" w:color="auto"/>
        <w:right w:val="none" w:sz="0" w:space="0" w:color="auto"/>
      </w:divBdr>
    </w:div>
    <w:div w:id="275214023">
      <w:bodyDiv w:val="1"/>
      <w:marLeft w:val="0"/>
      <w:marRight w:val="0"/>
      <w:marTop w:val="0"/>
      <w:marBottom w:val="0"/>
      <w:divBdr>
        <w:top w:val="none" w:sz="0" w:space="0" w:color="auto"/>
        <w:left w:val="none" w:sz="0" w:space="0" w:color="auto"/>
        <w:bottom w:val="none" w:sz="0" w:space="0" w:color="auto"/>
        <w:right w:val="none" w:sz="0" w:space="0" w:color="auto"/>
      </w:divBdr>
    </w:div>
    <w:div w:id="285042698">
      <w:bodyDiv w:val="1"/>
      <w:marLeft w:val="0"/>
      <w:marRight w:val="0"/>
      <w:marTop w:val="0"/>
      <w:marBottom w:val="0"/>
      <w:divBdr>
        <w:top w:val="none" w:sz="0" w:space="0" w:color="auto"/>
        <w:left w:val="none" w:sz="0" w:space="0" w:color="auto"/>
        <w:bottom w:val="none" w:sz="0" w:space="0" w:color="auto"/>
        <w:right w:val="none" w:sz="0" w:space="0" w:color="auto"/>
      </w:divBdr>
    </w:div>
    <w:div w:id="312759655">
      <w:bodyDiv w:val="1"/>
      <w:marLeft w:val="0"/>
      <w:marRight w:val="0"/>
      <w:marTop w:val="0"/>
      <w:marBottom w:val="0"/>
      <w:divBdr>
        <w:top w:val="none" w:sz="0" w:space="0" w:color="auto"/>
        <w:left w:val="none" w:sz="0" w:space="0" w:color="auto"/>
        <w:bottom w:val="none" w:sz="0" w:space="0" w:color="auto"/>
        <w:right w:val="none" w:sz="0" w:space="0" w:color="auto"/>
      </w:divBdr>
    </w:div>
    <w:div w:id="325281890">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57707529">
      <w:bodyDiv w:val="1"/>
      <w:marLeft w:val="0"/>
      <w:marRight w:val="0"/>
      <w:marTop w:val="0"/>
      <w:marBottom w:val="0"/>
      <w:divBdr>
        <w:top w:val="none" w:sz="0" w:space="0" w:color="auto"/>
        <w:left w:val="none" w:sz="0" w:space="0" w:color="auto"/>
        <w:bottom w:val="none" w:sz="0" w:space="0" w:color="auto"/>
        <w:right w:val="none" w:sz="0" w:space="0" w:color="auto"/>
      </w:divBdr>
    </w:div>
    <w:div w:id="362287170">
      <w:bodyDiv w:val="1"/>
      <w:marLeft w:val="0"/>
      <w:marRight w:val="0"/>
      <w:marTop w:val="0"/>
      <w:marBottom w:val="0"/>
      <w:divBdr>
        <w:top w:val="none" w:sz="0" w:space="0" w:color="auto"/>
        <w:left w:val="none" w:sz="0" w:space="0" w:color="auto"/>
        <w:bottom w:val="none" w:sz="0" w:space="0" w:color="auto"/>
        <w:right w:val="none" w:sz="0" w:space="0" w:color="auto"/>
      </w:divBdr>
    </w:div>
    <w:div w:id="422382611">
      <w:bodyDiv w:val="1"/>
      <w:marLeft w:val="0"/>
      <w:marRight w:val="0"/>
      <w:marTop w:val="0"/>
      <w:marBottom w:val="0"/>
      <w:divBdr>
        <w:top w:val="none" w:sz="0" w:space="0" w:color="auto"/>
        <w:left w:val="none" w:sz="0" w:space="0" w:color="auto"/>
        <w:bottom w:val="none" w:sz="0" w:space="0" w:color="auto"/>
        <w:right w:val="none" w:sz="0" w:space="0" w:color="auto"/>
      </w:divBdr>
    </w:div>
    <w:div w:id="428817610">
      <w:bodyDiv w:val="1"/>
      <w:marLeft w:val="0"/>
      <w:marRight w:val="0"/>
      <w:marTop w:val="0"/>
      <w:marBottom w:val="0"/>
      <w:divBdr>
        <w:top w:val="none" w:sz="0" w:space="0" w:color="auto"/>
        <w:left w:val="none" w:sz="0" w:space="0" w:color="auto"/>
        <w:bottom w:val="none" w:sz="0" w:space="0" w:color="auto"/>
        <w:right w:val="none" w:sz="0" w:space="0" w:color="auto"/>
      </w:divBdr>
    </w:div>
    <w:div w:id="430321234">
      <w:bodyDiv w:val="1"/>
      <w:marLeft w:val="0"/>
      <w:marRight w:val="0"/>
      <w:marTop w:val="0"/>
      <w:marBottom w:val="0"/>
      <w:divBdr>
        <w:top w:val="none" w:sz="0" w:space="0" w:color="auto"/>
        <w:left w:val="none" w:sz="0" w:space="0" w:color="auto"/>
        <w:bottom w:val="none" w:sz="0" w:space="0" w:color="auto"/>
        <w:right w:val="none" w:sz="0" w:space="0" w:color="auto"/>
      </w:divBdr>
    </w:div>
    <w:div w:id="451169116">
      <w:bodyDiv w:val="1"/>
      <w:marLeft w:val="0"/>
      <w:marRight w:val="0"/>
      <w:marTop w:val="0"/>
      <w:marBottom w:val="0"/>
      <w:divBdr>
        <w:top w:val="none" w:sz="0" w:space="0" w:color="auto"/>
        <w:left w:val="none" w:sz="0" w:space="0" w:color="auto"/>
        <w:bottom w:val="none" w:sz="0" w:space="0" w:color="auto"/>
        <w:right w:val="none" w:sz="0" w:space="0" w:color="auto"/>
      </w:divBdr>
    </w:div>
    <w:div w:id="456067772">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00199026">
      <w:bodyDiv w:val="1"/>
      <w:marLeft w:val="0"/>
      <w:marRight w:val="0"/>
      <w:marTop w:val="0"/>
      <w:marBottom w:val="0"/>
      <w:divBdr>
        <w:top w:val="none" w:sz="0" w:space="0" w:color="auto"/>
        <w:left w:val="none" w:sz="0" w:space="0" w:color="auto"/>
        <w:bottom w:val="none" w:sz="0" w:space="0" w:color="auto"/>
        <w:right w:val="none" w:sz="0" w:space="0" w:color="auto"/>
      </w:divBdr>
    </w:div>
    <w:div w:id="509412813">
      <w:bodyDiv w:val="1"/>
      <w:marLeft w:val="0"/>
      <w:marRight w:val="0"/>
      <w:marTop w:val="0"/>
      <w:marBottom w:val="0"/>
      <w:divBdr>
        <w:top w:val="none" w:sz="0" w:space="0" w:color="auto"/>
        <w:left w:val="none" w:sz="0" w:space="0" w:color="auto"/>
        <w:bottom w:val="none" w:sz="0" w:space="0" w:color="auto"/>
        <w:right w:val="none" w:sz="0" w:space="0" w:color="auto"/>
      </w:divBdr>
    </w:div>
    <w:div w:id="512645091">
      <w:bodyDiv w:val="1"/>
      <w:marLeft w:val="0"/>
      <w:marRight w:val="0"/>
      <w:marTop w:val="0"/>
      <w:marBottom w:val="0"/>
      <w:divBdr>
        <w:top w:val="none" w:sz="0" w:space="0" w:color="auto"/>
        <w:left w:val="none" w:sz="0" w:space="0" w:color="auto"/>
        <w:bottom w:val="none" w:sz="0" w:space="0" w:color="auto"/>
        <w:right w:val="none" w:sz="0" w:space="0" w:color="auto"/>
      </w:divBdr>
    </w:div>
    <w:div w:id="525868358">
      <w:bodyDiv w:val="1"/>
      <w:marLeft w:val="0"/>
      <w:marRight w:val="0"/>
      <w:marTop w:val="0"/>
      <w:marBottom w:val="0"/>
      <w:divBdr>
        <w:top w:val="none" w:sz="0" w:space="0" w:color="auto"/>
        <w:left w:val="none" w:sz="0" w:space="0" w:color="auto"/>
        <w:bottom w:val="none" w:sz="0" w:space="0" w:color="auto"/>
        <w:right w:val="none" w:sz="0" w:space="0" w:color="auto"/>
      </w:divBdr>
    </w:div>
    <w:div w:id="528029831">
      <w:bodyDiv w:val="1"/>
      <w:marLeft w:val="0"/>
      <w:marRight w:val="0"/>
      <w:marTop w:val="0"/>
      <w:marBottom w:val="0"/>
      <w:divBdr>
        <w:top w:val="none" w:sz="0" w:space="0" w:color="auto"/>
        <w:left w:val="none" w:sz="0" w:space="0" w:color="auto"/>
        <w:bottom w:val="none" w:sz="0" w:space="0" w:color="auto"/>
        <w:right w:val="none" w:sz="0" w:space="0" w:color="auto"/>
      </w:divBdr>
    </w:div>
    <w:div w:id="543250470">
      <w:bodyDiv w:val="1"/>
      <w:marLeft w:val="0"/>
      <w:marRight w:val="0"/>
      <w:marTop w:val="0"/>
      <w:marBottom w:val="0"/>
      <w:divBdr>
        <w:top w:val="none" w:sz="0" w:space="0" w:color="auto"/>
        <w:left w:val="none" w:sz="0" w:space="0" w:color="auto"/>
        <w:bottom w:val="none" w:sz="0" w:space="0" w:color="auto"/>
        <w:right w:val="none" w:sz="0" w:space="0" w:color="auto"/>
      </w:divBdr>
    </w:div>
    <w:div w:id="560479699">
      <w:bodyDiv w:val="1"/>
      <w:marLeft w:val="0"/>
      <w:marRight w:val="0"/>
      <w:marTop w:val="0"/>
      <w:marBottom w:val="0"/>
      <w:divBdr>
        <w:top w:val="none" w:sz="0" w:space="0" w:color="auto"/>
        <w:left w:val="none" w:sz="0" w:space="0" w:color="auto"/>
        <w:bottom w:val="none" w:sz="0" w:space="0" w:color="auto"/>
        <w:right w:val="none" w:sz="0" w:space="0" w:color="auto"/>
      </w:divBdr>
    </w:div>
    <w:div w:id="595090523">
      <w:bodyDiv w:val="1"/>
      <w:marLeft w:val="0"/>
      <w:marRight w:val="0"/>
      <w:marTop w:val="0"/>
      <w:marBottom w:val="0"/>
      <w:divBdr>
        <w:top w:val="none" w:sz="0" w:space="0" w:color="auto"/>
        <w:left w:val="none" w:sz="0" w:space="0" w:color="auto"/>
        <w:bottom w:val="none" w:sz="0" w:space="0" w:color="auto"/>
        <w:right w:val="none" w:sz="0" w:space="0" w:color="auto"/>
      </w:divBdr>
    </w:div>
    <w:div w:id="627275325">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66596382">
      <w:bodyDiv w:val="1"/>
      <w:marLeft w:val="0"/>
      <w:marRight w:val="0"/>
      <w:marTop w:val="0"/>
      <w:marBottom w:val="0"/>
      <w:divBdr>
        <w:top w:val="none" w:sz="0" w:space="0" w:color="auto"/>
        <w:left w:val="none" w:sz="0" w:space="0" w:color="auto"/>
        <w:bottom w:val="none" w:sz="0" w:space="0" w:color="auto"/>
        <w:right w:val="none" w:sz="0" w:space="0" w:color="auto"/>
      </w:divBdr>
    </w:div>
    <w:div w:id="675350523">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98747160">
      <w:bodyDiv w:val="1"/>
      <w:marLeft w:val="0"/>
      <w:marRight w:val="0"/>
      <w:marTop w:val="0"/>
      <w:marBottom w:val="0"/>
      <w:divBdr>
        <w:top w:val="none" w:sz="0" w:space="0" w:color="auto"/>
        <w:left w:val="none" w:sz="0" w:space="0" w:color="auto"/>
        <w:bottom w:val="none" w:sz="0" w:space="0" w:color="auto"/>
        <w:right w:val="none" w:sz="0" w:space="0" w:color="auto"/>
      </w:divBdr>
    </w:div>
    <w:div w:id="751849495">
      <w:bodyDiv w:val="1"/>
      <w:marLeft w:val="0"/>
      <w:marRight w:val="0"/>
      <w:marTop w:val="0"/>
      <w:marBottom w:val="0"/>
      <w:divBdr>
        <w:top w:val="none" w:sz="0" w:space="0" w:color="auto"/>
        <w:left w:val="none" w:sz="0" w:space="0" w:color="auto"/>
        <w:bottom w:val="none" w:sz="0" w:space="0" w:color="auto"/>
        <w:right w:val="none" w:sz="0" w:space="0" w:color="auto"/>
      </w:divBdr>
    </w:div>
    <w:div w:id="783502528">
      <w:bodyDiv w:val="1"/>
      <w:marLeft w:val="0"/>
      <w:marRight w:val="0"/>
      <w:marTop w:val="0"/>
      <w:marBottom w:val="0"/>
      <w:divBdr>
        <w:top w:val="none" w:sz="0" w:space="0" w:color="auto"/>
        <w:left w:val="none" w:sz="0" w:space="0" w:color="auto"/>
        <w:bottom w:val="none" w:sz="0" w:space="0" w:color="auto"/>
        <w:right w:val="none" w:sz="0" w:space="0" w:color="auto"/>
      </w:divBdr>
    </w:div>
    <w:div w:id="794829899">
      <w:bodyDiv w:val="1"/>
      <w:marLeft w:val="0"/>
      <w:marRight w:val="0"/>
      <w:marTop w:val="0"/>
      <w:marBottom w:val="0"/>
      <w:divBdr>
        <w:top w:val="none" w:sz="0" w:space="0" w:color="auto"/>
        <w:left w:val="none" w:sz="0" w:space="0" w:color="auto"/>
        <w:bottom w:val="none" w:sz="0" w:space="0" w:color="auto"/>
        <w:right w:val="none" w:sz="0" w:space="0" w:color="auto"/>
      </w:divBdr>
    </w:div>
    <w:div w:id="807821472">
      <w:bodyDiv w:val="1"/>
      <w:marLeft w:val="0"/>
      <w:marRight w:val="0"/>
      <w:marTop w:val="0"/>
      <w:marBottom w:val="0"/>
      <w:divBdr>
        <w:top w:val="none" w:sz="0" w:space="0" w:color="auto"/>
        <w:left w:val="none" w:sz="0" w:space="0" w:color="auto"/>
        <w:bottom w:val="none" w:sz="0" w:space="0" w:color="auto"/>
        <w:right w:val="none" w:sz="0" w:space="0" w:color="auto"/>
      </w:divBdr>
    </w:div>
    <w:div w:id="820195110">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2115117">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50604475">
      <w:bodyDiv w:val="1"/>
      <w:marLeft w:val="0"/>
      <w:marRight w:val="0"/>
      <w:marTop w:val="0"/>
      <w:marBottom w:val="0"/>
      <w:divBdr>
        <w:top w:val="none" w:sz="0" w:space="0" w:color="auto"/>
        <w:left w:val="none" w:sz="0" w:space="0" w:color="auto"/>
        <w:bottom w:val="none" w:sz="0" w:space="0" w:color="auto"/>
        <w:right w:val="none" w:sz="0" w:space="0" w:color="auto"/>
      </w:divBdr>
    </w:div>
    <w:div w:id="853615344">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98176597">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2660300">
      <w:bodyDiv w:val="1"/>
      <w:marLeft w:val="0"/>
      <w:marRight w:val="0"/>
      <w:marTop w:val="0"/>
      <w:marBottom w:val="0"/>
      <w:divBdr>
        <w:top w:val="none" w:sz="0" w:space="0" w:color="auto"/>
        <w:left w:val="none" w:sz="0" w:space="0" w:color="auto"/>
        <w:bottom w:val="none" w:sz="0" w:space="0" w:color="auto"/>
        <w:right w:val="none" w:sz="0" w:space="0" w:color="auto"/>
      </w:divBdr>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26957622">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84042317">
      <w:bodyDiv w:val="1"/>
      <w:marLeft w:val="0"/>
      <w:marRight w:val="0"/>
      <w:marTop w:val="0"/>
      <w:marBottom w:val="0"/>
      <w:divBdr>
        <w:top w:val="none" w:sz="0" w:space="0" w:color="auto"/>
        <w:left w:val="none" w:sz="0" w:space="0" w:color="auto"/>
        <w:bottom w:val="none" w:sz="0" w:space="0" w:color="auto"/>
        <w:right w:val="none" w:sz="0" w:space="0" w:color="auto"/>
      </w:divBdr>
    </w:div>
    <w:div w:id="1012489775">
      <w:bodyDiv w:val="1"/>
      <w:marLeft w:val="0"/>
      <w:marRight w:val="0"/>
      <w:marTop w:val="0"/>
      <w:marBottom w:val="0"/>
      <w:divBdr>
        <w:top w:val="none" w:sz="0" w:space="0" w:color="auto"/>
        <w:left w:val="none" w:sz="0" w:space="0" w:color="auto"/>
        <w:bottom w:val="none" w:sz="0" w:space="0" w:color="auto"/>
        <w:right w:val="none" w:sz="0" w:space="0" w:color="auto"/>
      </w:divBdr>
    </w:div>
    <w:div w:id="1052192112">
      <w:bodyDiv w:val="1"/>
      <w:marLeft w:val="0"/>
      <w:marRight w:val="0"/>
      <w:marTop w:val="0"/>
      <w:marBottom w:val="0"/>
      <w:divBdr>
        <w:top w:val="none" w:sz="0" w:space="0" w:color="auto"/>
        <w:left w:val="none" w:sz="0" w:space="0" w:color="auto"/>
        <w:bottom w:val="none" w:sz="0" w:space="0" w:color="auto"/>
        <w:right w:val="none" w:sz="0" w:space="0" w:color="auto"/>
      </w:divBdr>
    </w:div>
    <w:div w:id="1053650548">
      <w:bodyDiv w:val="1"/>
      <w:marLeft w:val="0"/>
      <w:marRight w:val="0"/>
      <w:marTop w:val="0"/>
      <w:marBottom w:val="0"/>
      <w:divBdr>
        <w:top w:val="none" w:sz="0" w:space="0" w:color="auto"/>
        <w:left w:val="none" w:sz="0" w:space="0" w:color="auto"/>
        <w:bottom w:val="none" w:sz="0" w:space="0" w:color="auto"/>
        <w:right w:val="none" w:sz="0" w:space="0" w:color="auto"/>
      </w:divBdr>
    </w:div>
    <w:div w:id="1073701837">
      <w:bodyDiv w:val="1"/>
      <w:marLeft w:val="0"/>
      <w:marRight w:val="0"/>
      <w:marTop w:val="0"/>
      <w:marBottom w:val="0"/>
      <w:divBdr>
        <w:top w:val="none" w:sz="0" w:space="0" w:color="auto"/>
        <w:left w:val="none" w:sz="0" w:space="0" w:color="auto"/>
        <w:bottom w:val="none" w:sz="0" w:space="0" w:color="auto"/>
        <w:right w:val="none" w:sz="0" w:space="0" w:color="auto"/>
      </w:divBdr>
    </w:div>
    <w:div w:id="1090389110">
      <w:bodyDiv w:val="1"/>
      <w:marLeft w:val="0"/>
      <w:marRight w:val="0"/>
      <w:marTop w:val="0"/>
      <w:marBottom w:val="0"/>
      <w:divBdr>
        <w:top w:val="none" w:sz="0" w:space="0" w:color="auto"/>
        <w:left w:val="none" w:sz="0" w:space="0" w:color="auto"/>
        <w:bottom w:val="none" w:sz="0" w:space="0" w:color="auto"/>
        <w:right w:val="none" w:sz="0" w:space="0" w:color="auto"/>
      </w:divBdr>
    </w:div>
    <w:div w:id="1091582039">
      <w:bodyDiv w:val="1"/>
      <w:marLeft w:val="0"/>
      <w:marRight w:val="0"/>
      <w:marTop w:val="0"/>
      <w:marBottom w:val="0"/>
      <w:divBdr>
        <w:top w:val="none" w:sz="0" w:space="0" w:color="auto"/>
        <w:left w:val="none" w:sz="0" w:space="0" w:color="auto"/>
        <w:bottom w:val="none" w:sz="0" w:space="0" w:color="auto"/>
        <w:right w:val="none" w:sz="0" w:space="0" w:color="auto"/>
      </w:divBdr>
    </w:div>
    <w:div w:id="1097943384">
      <w:bodyDiv w:val="1"/>
      <w:marLeft w:val="0"/>
      <w:marRight w:val="0"/>
      <w:marTop w:val="0"/>
      <w:marBottom w:val="0"/>
      <w:divBdr>
        <w:top w:val="none" w:sz="0" w:space="0" w:color="auto"/>
        <w:left w:val="none" w:sz="0" w:space="0" w:color="auto"/>
        <w:bottom w:val="none" w:sz="0" w:space="0" w:color="auto"/>
        <w:right w:val="none" w:sz="0" w:space="0" w:color="auto"/>
      </w:divBdr>
    </w:div>
    <w:div w:id="1102992430">
      <w:bodyDiv w:val="1"/>
      <w:marLeft w:val="0"/>
      <w:marRight w:val="0"/>
      <w:marTop w:val="0"/>
      <w:marBottom w:val="0"/>
      <w:divBdr>
        <w:top w:val="none" w:sz="0" w:space="0" w:color="auto"/>
        <w:left w:val="none" w:sz="0" w:space="0" w:color="auto"/>
        <w:bottom w:val="none" w:sz="0" w:space="0" w:color="auto"/>
        <w:right w:val="none" w:sz="0" w:space="0" w:color="auto"/>
      </w:divBdr>
    </w:div>
    <w:div w:id="1105155624">
      <w:bodyDiv w:val="1"/>
      <w:marLeft w:val="0"/>
      <w:marRight w:val="0"/>
      <w:marTop w:val="0"/>
      <w:marBottom w:val="0"/>
      <w:divBdr>
        <w:top w:val="none" w:sz="0" w:space="0" w:color="auto"/>
        <w:left w:val="none" w:sz="0" w:space="0" w:color="auto"/>
        <w:bottom w:val="none" w:sz="0" w:space="0" w:color="auto"/>
        <w:right w:val="none" w:sz="0" w:space="0" w:color="auto"/>
      </w:divBdr>
    </w:div>
    <w:div w:id="1138842171">
      <w:bodyDiv w:val="1"/>
      <w:marLeft w:val="0"/>
      <w:marRight w:val="0"/>
      <w:marTop w:val="0"/>
      <w:marBottom w:val="0"/>
      <w:divBdr>
        <w:top w:val="none" w:sz="0" w:space="0" w:color="auto"/>
        <w:left w:val="none" w:sz="0" w:space="0" w:color="auto"/>
        <w:bottom w:val="none" w:sz="0" w:space="0" w:color="auto"/>
        <w:right w:val="none" w:sz="0" w:space="0" w:color="auto"/>
      </w:divBdr>
    </w:div>
    <w:div w:id="1201361118">
      <w:bodyDiv w:val="1"/>
      <w:marLeft w:val="0"/>
      <w:marRight w:val="0"/>
      <w:marTop w:val="0"/>
      <w:marBottom w:val="0"/>
      <w:divBdr>
        <w:top w:val="none" w:sz="0" w:space="0" w:color="auto"/>
        <w:left w:val="none" w:sz="0" w:space="0" w:color="auto"/>
        <w:bottom w:val="none" w:sz="0" w:space="0" w:color="auto"/>
        <w:right w:val="none" w:sz="0" w:space="0" w:color="auto"/>
      </w:divBdr>
    </w:div>
    <w:div w:id="1211919498">
      <w:bodyDiv w:val="1"/>
      <w:marLeft w:val="0"/>
      <w:marRight w:val="0"/>
      <w:marTop w:val="0"/>
      <w:marBottom w:val="0"/>
      <w:divBdr>
        <w:top w:val="none" w:sz="0" w:space="0" w:color="auto"/>
        <w:left w:val="none" w:sz="0" w:space="0" w:color="auto"/>
        <w:bottom w:val="none" w:sz="0" w:space="0" w:color="auto"/>
        <w:right w:val="none" w:sz="0" w:space="0" w:color="auto"/>
      </w:divBdr>
    </w:div>
    <w:div w:id="1328748832">
      <w:bodyDiv w:val="1"/>
      <w:marLeft w:val="0"/>
      <w:marRight w:val="0"/>
      <w:marTop w:val="0"/>
      <w:marBottom w:val="0"/>
      <w:divBdr>
        <w:top w:val="none" w:sz="0" w:space="0" w:color="auto"/>
        <w:left w:val="none" w:sz="0" w:space="0" w:color="auto"/>
        <w:bottom w:val="none" w:sz="0" w:space="0" w:color="auto"/>
        <w:right w:val="none" w:sz="0" w:space="0" w:color="auto"/>
      </w:divBdr>
    </w:div>
    <w:div w:id="1338077506">
      <w:bodyDiv w:val="1"/>
      <w:marLeft w:val="0"/>
      <w:marRight w:val="0"/>
      <w:marTop w:val="0"/>
      <w:marBottom w:val="0"/>
      <w:divBdr>
        <w:top w:val="none" w:sz="0" w:space="0" w:color="auto"/>
        <w:left w:val="none" w:sz="0" w:space="0" w:color="auto"/>
        <w:bottom w:val="none" w:sz="0" w:space="0" w:color="auto"/>
        <w:right w:val="none" w:sz="0" w:space="0" w:color="auto"/>
      </w:divBdr>
    </w:div>
    <w:div w:id="1381980524">
      <w:bodyDiv w:val="1"/>
      <w:marLeft w:val="0"/>
      <w:marRight w:val="0"/>
      <w:marTop w:val="0"/>
      <w:marBottom w:val="0"/>
      <w:divBdr>
        <w:top w:val="none" w:sz="0" w:space="0" w:color="auto"/>
        <w:left w:val="none" w:sz="0" w:space="0" w:color="auto"/>
        <w:bottom w:val="none" w:sz="0" w:space="0" w:color="auto"/>
        <w:right w:val="none" w:sz="0" w:space="0" w:color="auto"/>
      </w:divBdr>
    </w:div>
    <w:div w:id="1398359187">
      <w:bodyDiv w:val="1"/>
      <w:marLeft w:val="0"/>
      <w:marRight w:val="0"/>
      <w:marTop w:val="0"/>
      <w:marBottom w:val="0"/>
      <w:divBdr>
        <w:top w:val="none" w:sz="0" w:space="0" w:color="auto"/>
        <w:left w:val="none" w:sz="0" w:space="0" w:color="auto"/>
        <w:bottom w:val="none" w:sz="0" w:space="0" w:color="auto"/>
        <w:right w:val="none" w:sz="0" w:space="0" w:color="auto"/>
      </w:divBdr>
    </w:div>
    <w:div w:id="1415591097">
      <w:bodyDiv w:val="1"/>
      <w:marLeft w:val="0"/>
      <w:marRight w:val="0"/>
      <w:marTop w:val="0"/>
      <w:marBottom w:val="0"/>
      <w:divBdr>
        <w:top w:val="none" w:sz="0" w:space="0" w:color="auto"/>
        <w:left w:val="none" w:sz="0" w:space="0" w:color="auto"/>
        <w:bottom w:val="none" w:sz="0" w:space="0" w:color="auto"/>
        <w:right w:val="none" w:sz="0" w:space="0" w:color="auto"/>
      </w:divBdr>
    </w:div>
    <w:div w:id="1415929397">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88743466">
      <w:bodyDiv w:val="1"/>
      <w:marLeft w:val="0"/>
      <w:marRight w:val="0"/>
      <w:marTop w:val="0"/>
      <w:marBottom w:val="0"/>
      <w:divBdr>
        <w:top w:val="none" w:sz="0" w:space="0" w:color="auto"/>
        <w:left w:val="none" w:sz="0" w:space="0" w:color="auto"/>
        <w:bottom w:val="none" w:sz="0" w:space="0" w:color="auto"/>
        <w:right w:val="none" w:sz="0" w:space="0" w:color="auto"/>
      </w:divBdr>
    </w:div>
    <w:div w:id="1548032987">
      <w:bodyDiv w:val="1"/>
      <w:marLeft w:val="0"/>
      <w:marRight w:val="0"/>
      <w:marTop w:val="0"/>
      <w:marBottom w:val="0"/>
      <w:divBdr>
        <w:top w:val="none" w:sz="0" w:space="0" w:color="auto"/>
        <w:left w:val="none" w:sz="0" w:space="0" w:color="auto"/>
        <w:bottom w:val="none" w:sz="0" w:space="0" w:color="auto"/>
        <w:right w:val="none" w:sz="0" w:space="0" w:color="auto"/>
      </w:divBdr>
    </w:div>
    <w:div w:id="1563297150">
      <w:bodyDiv w:val="1"/>
      <w:marLeft w:val="0"/>
      <w:marRight w:val="0"/>
      <w:marTop w:val="0"/>
      <w:marBottom w:val="0"/>
      <w:divBdr>
        <w:top w:val="none" w:sz="0" w:space="0" w:color="auto"/>
        <w:left w:val="none" w:sz="0" w:space="0" w:color="auto"/>
        <w:bottom w:val="none" w:sz="0" w:space="0" w:color="auto"/>
        <w:right w:val="none" w:sz="0" w:space="0" w:color="auto"/>
      </w:divBdr>
    </w:div>
    <w:div w:id="1569000818">
      <w:bodyDiv w:val="1"/>
      <w:marLeft w:val="0"/>
      <w:marRight w:val="0"/>
      <w:marTop w:val="0"/>
      <w:marBottom w:val="0"/>
      <w:divBdr>
        <w:top w:val="none" w:sz="0" w:space="0" w:color="auto"/>
        <w:left w:val="none" w:sz="0" w:space="0" w:color="auto"/>
        <w:bottom w:val="none" w:sz="0" w:space="0" w:color="auto"/>
        <w:right w:val="none" w:sz="0" w:space="0" w:color="auto"/>
      </w:divBdr>
    </w:div>
    <w:div w:id="1578830728">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24731191">
      <w:bodyDiv w:val="1"/>
      <w:marLeft w:val="0"/>
      <w:marRight w:val="0"/>
      <w:marTop w:val="0"/>
      <w:marBottom w:val="0"/>
      <w:divBdr>
        <w:top w:val="none" w:sz="0" w:space="0" w:color="auto"/>
        <w:left w:val="none" w:sz="0" w:space="0" w:color="auto"/>
        <w:bottom w:val="none" w:sz="0" w:space="0" w:color="auto"/>
        <w:right w:val="none" w:sz="0" w:space="0" w:color="auto"/>
      </w:divBdr>
    </w:div>
    <w:div w:id="1685981417">
      <w:bodyDiv w:val="1"/>
      <w:marLeft w:val="0"/>
      <w:marRight w:val="0"/>
      <w:marTop w:val="0"/>
      <w:marBottom w:val="0"/>
      <w:divBdr>
        <w:top w:val="none" w:sz="0" w:space="0" w:color="auto"/>
        <w:left w:val="none" w:sz="0" w:space="0" w:color="auto"/>
        <w:bottom w:val="none" w:sz="0" w:space="0" w:color="auto"/>
        <w:right w:val="none" w:sz="0" w:space="0" w:color="auto"/>
      </w:divBdr>
    </w:div>
    <w:div w:id="1687486655">
      <w:bodyDiv w:val="1"/>
      <w:marLeft w:val="0"/>
      <w:marRight w:val="0"/>
      <w:marTop w:val="0"/>
      <w:marBottom w:val="0"/>
      <w:divBdr>
        <w:top w:val="none" w:sz="0" w:space="0" w:color="auto"/>
        <w:left w:val="none" w:sz="0" w:space="0" w:color="auto"/>
        <w:bottom w:val="none" w:sz="0" w:space="0" w:color="auto"/>
        <w:right w:val="none" w:sz="0" w:space="0" w:color="auto"/>
      </w:divBdr>
    </w:div>
    <w:div w:id="1700011005">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69429439">
      <w:bodyDiv w:val="1"/>
      <w:marLeft w:val="0"/>
      <w:marRight w:val="0"/>
      <w:marTop w:val="0"/>
      <w:marBottom w:val="0"/>
      <w:divBdr>
        <w:top w:val="none" w:sz="0" w:space="0" w:color="auto"/>
        <w:left w:val="none" w:sz="0" w:space="0" w:color="auto"/>
        <w:bottom w:val="none" w:sz="0" w:space="0" w:color="auto"/>
        <w:right w:val="none" w:sz="0" w:space="0" w:color="auto"/>
      </w:divBdr>
    </w:div>
    <w:div w:id="1782801102">
      <w:bodyDiv w:val="1"/>
      <w:marLeft w:val="0"/>
      <w:marRight w:val="0"/>
      <w:marTop w:val="0"/>
      <w:marBottom w:val="0"/>
      <w:divBdr>
        <w:top w:val="none" w:sz="0" w:space="0" w:color="auto"/>
        <w:left w:val="none" w:sz="0" w:space="0" w:color="auto"/>
        <w:bottom w:val="none" w:sz="0" w:space="0" w:color="auto"/>
        <w:right w:val="none" w:sz="0" w:space="0" w:color="auto"/>
      </w:divBdr>
    </w:div>
    <w:div w:id="1796561449">
      <w:bodyDiv w:val="1"/>
      <w:marLeft w:val="0"/>
      <w:marRight w:val="0"/>
      <w:marTop w:val="0"/>
      <w:marBottom w:val="0"/>
      <w:divBdr>
        <w:top w:val="none" w:sz="0" w:space="0" w:color="auto"/>
        <w:left w:val="none" w:sz="0" w:space="0" w:color="auto"/>
        <w:bottom w:val="none" w:sz="0" w:space="0" w:color="auto"/>
        <w:right w:val="none" w:sz="0" w:space="0" w:color="auto"/>
      </w:divBdr>
    </w:div>
    <w:div w:id="1813325877">
      <w:bodyDiv w:val="1"/>
      <w:marLeft w:val="0"/>
      <w:marRight w:val="0"/>
      <w:marTop w:val="0"/>
      <w:marBottom w:val="0"/>
      <w:divBdr>
        <w:top w:val="none" w:sz="0" w:space="0" w:color="auto"/>
        <w:left w:val="none" w:sz="0" w:space="0" w:color="auto"/>
        <w:bottom w:val="none" w:sz="0" w:space="0" w:color="auto"/>
        <w:right w:val="none" w:sz="0" w:space="0" w:color="auto"/>
      </w:divBdr>
    </w:div>
    <w:div w:id="1828597063">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88301395">
      <w:bodyDiv w:val="1"/>
      <w:marLeft w:val="0"/>
      <w:marRight w:val="0"/>
      <w:marTop w:val="0"/>
      <w:marBottom w:val="0"/>
      <w:divBdr>
        <w:top w:val="none" w:sz="0" w:space="0" w:color="auto"/>
        <w:left w:val="none" w:sz="0" w:space="0" w:color="auto"/>
        <w:bottom w:val="none" w:sz="0" w:space="0" w:color="auto"/>
        <w:right w:val="none" w:sz="0" w:space="0" w:color="auto"/>
      </w:divBdr>
    </w:div>
    <w:div w:id="1941642619">
      <w:bodyDiv w:val="1"/>
      <w:marLeft w:val="0"/>
      <w:marRight w:val="0"/>
      <w:marTop w:val="0"/>
      <w:marBottom w:val="0"/>
      <w:divBdr>
        <w:top w:val="none" w:sz="0" w:space="0" w:color="auto"/>
        <w:left w:val="none" w:sz="0" w:space="0" w:color="auto"/>
        <w:bottom w:val="none" w:sz="0" w:space="0" w:color="auto"/>
        <w:right w:val="none" w:sz="0" w:space="0" w:color="auto"/>
      </w:divBdr>
    </w:div>
    <w:div w:id="1947686200">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3541954">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93410603">
      <w:bodyDiv w:val="1"/>
      <w:marLeft w:val="0"/>
      <w:marRight w:val="0"/>
      <w:marTop w:val="0"/>
      <w:marBottom w:val="0"/>
      <w:divBdr>
        <w:top w:val="none" w:sz="0" w:space="0" w:color="auto"/>
        <w:left w:val="none" w:sz="0" w:space="0" w:color="auto"/>
        <w:bottom w:val="none" w:sz="0" w:space="0" w:color="auto"/>
        <w:right w:val="none" w:sz="0" w:space="0" w:color="auto"/>
      </w:divBdr>
    </w:div>
    <w:div w:id="2037730477">
      <w:bodyDiv w:val="1"/>
      <w:marLeft w:val="0"/>
      <w:marRight w:val="0"/>
      <w:marTop w:val="0"/>
      <w:marBottom w:val="0"/>
      <w:divBdr>
        <w:top w:val="none" w:sz="0" w:space="0" w:color="auto"/>
        <w:left w:val="none" w:sz="0" w:space="0" w:color="auto"/>
        <w:bottom w:val="none" w:sz="0" w:space="0" w:color="auto"/>
        <w:right w:val="none" w:sz="0" w:space="0" w:color="auto"/>
      </w:divBdr>
    </w:div>
    <w:div w:id="2046640891">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9132852">
      <w:bodyDiv w:val="1"/>
      <w:marLeft w:val="0"/>
      <w:marRight w:val="0"/>
      <w:marTop w:val="0"/>
      <w:marBottom w:val="0"/>
      <w:divBdr>
        <w:top w:val="none" w:sz="0" w:space="0" w:color="auto"/>
        <w:left w:val="none" w:sz="0" w:space="0" w:color="auto"/>
        <w:bottom w:val="none" w:sz="0" w:space="0" w:color="auto"/>
        <w:right w:val="none" w:sz="0" w:space="0" w:color="auto"/>
      </w:divBdr>
    </w:div>
    <w:div w:id="2115050770">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0958C3" w:rsidRDefault="00E50E43">
          <w:r w:rsidRPr="001852D3">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
      <w:docPartPr>
        <w:name w:val="10CA2D6E4D064E7AB58CB0E568CE5A2F"/>
        <w:category>
          <w:name w:val="常规"/>
          <w:gallery w:val="placeholder"/>
        </w:category>
        <w:types>
          <w:type w:val="bbPlcHdr"/>
        </w:types>
        <w:behaviors>
          <w:behavior w:val="content"/>
        </w:behaviors>
        <w:guid w:val="{35626E54-0932-40F7-ADB1-E2D9D560C8F1}"/>
      </w:docPartPr>
      <w:docPartBody>
        <w:p w:rsidR="00B607D5" w:rsidRDefault="005F08D6" w:rsidP="005F08D6">
          <w:pPr>
            <w:pStyle w:val="10CA2D6E4D064E7AB58CB0E568CE5A2F"/>
          </w:pPr>
          <w:r w:rsidRPr="001852D3">
            <w:rPr>
              <w:rStyle w:val="a3"/>
              <w:rFonts w:hint="eastAsia"/>
            </w:rPr>
            <w:t xml:space="preserve">　</w:t>
          </w:r>
        </w:p>
      </w:docPartBody>
    </w:docPart>
    <w:docPart>
      <w:docPartPr>
        <w:name w:val="BF750EDC2FBF432A84BC1B931FB8BB2D"/>
        <w:category>
          <w:name w:val="常规"/>
          <w:gallery w:val="placeholder"/>
        </w:category>
        <w:types>
          <w:type w:val="bbPlcHdr"/>
        </w:types>
        <w:behaviors>
          <w:behavior w:val="content"/>
        </w:behaviors>
        <w:guid w:val="{09F7B0A4-F626-4A9C-BBA3-BE98C858299F}"/>
      </w:docPartPr>
      <w:docPartBody>
        <w:p w:rsidR="00B607D5" w:rsidRDefault="005F08D6" w:rsidP="005F08D6">
          <w:pPr>
            <w:pStyle w:val="BF750EDC2FBF432A84BC1B931FB8BB2D"/>
          </w:pPr>
          <w:r w:rsidRPr="001852D3">
            <w:rPr>
              <w:rStyle w:val="a3"/>
              <w:rFonts w:hint="eastAsia"/>
            </w:rPr>
            <w:t xml:space="preserve">　</w:t>
          </w:r>
        </w:p>
      </w:docPartBody>
    </w:docPart>
    <w:docPart>
      <w:docPartPr>
        <w:name w:val="BEE27E481B4C4927A9180748E9EAF582"/>
        <w:category>
          <w:name w:val="常规"/>
          <w:gallery w:val="placeholder"/>
        </w:category>
        <w:types>
          <w:type w:val="bbPlcHdr"/>
        </w:types>
        <w:behaviors>
          <w:behavior w:val="content"/>
        </w:behaviors>
        <w:guid w:val="{8049C062-B450-4E24-A386-0AD3D1434085}"/>
      </w:docPartPr>
      <w:docPartBody>
        <w:p w:rsidR="00B607D5" w:rsidRDefault="005F08D6" w:rsidP="005F08D6">
          <w:pPr>
            <w:pStyle w:val="BEE27E481B4C4927A9180748E9EAF582"/>
          </w:pPr>
          <w:r w:rsidRPr="001852D3">
            <w:rPr>
              <w:rStyle w:val="a3"/>
              <w:rFonts w:hint="eastAsia"/>
            </w:rPr>
            <w:t xml:space="preserve">　</w:t>
          </w:r>
        </w:p>
      </w:docPartBody>
    </w:docPart>
    <w:docPart>
      <w:docPartPr>
        <w:name w:val="45BDEC5D39DB4936AFBB2E2A2A49DA23"/>
        <w:category>
          <w:name w:val="常规"/>
          <w:gallery w:val="placeholder"/>
        </w:category>
        <w:types>
          <w:type w:val="bbPlcHdr"/>
        </w:types>
        <w:behaviors>
          <w:behavior w:val="content"/>
        </w:behaviors>
        <w:guid w:val="{680E0DCC-0F9D-432F-A16C-90A77E171F47}"/>
      </w:docPartPr>
      <w:docPartBody>
        <w:p w:rsidR="00B607D5" w:rsidRDefault="005F08D6" w:rsidP="005F08D6">
          <w:pPr>
            <w:pStyle w:val="45BDEC5D39DB4936AFBB2E2A2A49DA23"/>
          </w:pPr>
          <w:r w:rsidRPr="001852D3">
            <w:rPr>
              <w:rStyle w:val="a3"/>
              <w:rFonts w:hint="eastAsia"/>
            </w:rPr>
            <w:t xml:space="preserve">　</w:t>
          </w:r>
        </w:p>
      </w:docPartBody>
    </w:docPart>
    <w:docPart>
      <w:docPartPr>
        <w:name w:val="DAB60A1B9F9E439EA698B271C65E0790"/>
        <w:category>
          <w:name w:val="常规"/>
          <w:gallery w:val="placeholder"/>
        </w:category>
        <w:types>
          <w:type w:val="bbPlcHdr"/>
        </w:types>
        <w:behaviors>
          <w:behavior w:val="content"/>
        </w:behaviors>
        <w:guid w:val="{FC5D1750-B0A3-4302-B0B3-871857A177FC}"/>
      </w:docPartPr>
      <w:docPartBody>
        <w:p w:rsidR="00B607D5" w:rsidRDefault="005F08D6" w:rsidP="005F08D6">
          <w:pPr>
            <w:pStyle w:val="DAB60A1B9F9E439EA698B271C65E0790"/>
          </w:pPr>
          <w:r w:rsidRPr="002524F4">
            <w:rPr>
              <w:rStyle w:val="a3"/>
              <w:rFonts w:hint="eastAsia"/>
              <w:color w:val="333399"/>
              <w:u w:val="single"/>
            </w:rPr>
            <w:t xml:space="preserve">　　　</w:t>
          </w:r>
        </w:p>
      </w:docPartBody>
    </w:docPart>
    <w:docPart>
      <w:docPartPr>
        <w:name w:val="7F5BD989AE4B4B3BBD4DB2188B02846E"/>
        <w:category>
          <w:name w:val="常规"/>
          <w:gallery w:val="placeholder"/>
        </w:category>
        <w:types>
          <w:type w:val="bbPlcHdr"/>
        </w:types>
        <w:behaviors>
          <w:behavior w:val="content"/>
        </w:behaviors>
        <w:guid w:val="{1A2F0B09-EA87-4D99-9DCF-0E50D2525EC7}"/>
      </w:docPartPr>
      <w:docPartBody>
        <w:p w:rsidR="00B607D5" w:rsidRDefault="005F08D6" w:rsidP="005F08D6">
          <w:pPr>
            <w:pStyle w:val="7F5BD989AE4B4B3BBD4DB2188B02846E"/>
          </w:pPr>
          <w:r w:rsidRPr="001852D3">
            <w:rPr>
              <w:rStyle w:val="a3"/>
              <w:rFonts w:hint="eastAsia"/>
            </w:rPr>
            <w:t xml:space="preserve">　</w:t>
          </w:r>
        </w:p>
      </w:docPartBody>
    </w:docPart>
    <w:docPart>
      <w:docPartPr>
        <w:name w:val="9ADA5ABE00334675814DD7CC18B23556"/>
        <w:category>
          <w:name w:val="常规"/>
          <w:gallery w:val="placeholder"/>
        </w:category>
        <w:types>
          <w:type w:val="bbPlcHdr"/>
        </w:types>
        <w:behaviors>
          <w:behavior w:val="content"/>
        </w:behaviors>
        <w:guid w:val="{1A66C571-673E-4A81-BB70-D1D0D35D6DFE}"/>
      </w:docPartPr>
      <w:docPartBody>
        <w:p w:rsidR="00B607D5" w:rsidRDefault="005F08D6" w:rsidP="005F08D6">
          <w:pPr>
            <w:pStyle w:val="9ADA5ABE00334675814DD7CC18B23556"/>
          </w:pPr>
          <w:r w:rsidRPr="001852D3">
            <w:rPr>
              <w:rStyle w:val="a3"/>
              <w:rFonts w:hint="eastAsia"/>
            </w:rPr>
            <w:t xml:space="preserve">　</w:t>
          </w:r>
        </w:p>
      </w:docPartBody>
    </w:docPart>
    <w:docPart>
      <w:docPartPr>
        <w:name w:val="3EF55320A4B842839FA2CB012246B4C2"/>
        <w:category>
          <w:name w:val="常规"/>
          <w:gallery w:val="placeholder"/>
        </w:category>
        <w:types>
          <w:type w:val="bbPlcHdr"/>
        </w:types>
        <w:behaviors>
          <w:behavior w:val="content"/>
        </w:behaviors>
        <w:guid w:val="{7A6DD0D8-4DEB-4BD3-810A-F9BB624D361B}"/>
      </w:docPartPr>
      <w:docPartBody>
        <w:p w:rsidR="00EC16AE" w:rsidRDefault="00B607D5" w:rsidP="00B607D5">
          <w:pPr>
            <w:pStyle w:val="3EF55320A4B842839FA2CB012246B4C2"/>
          </w:pPr>
          <w:r w:rsidRPr="001852D3">
            <w:rPr>
              <w:rStyle w:val="a3"/>
              <w:rFonts w:hint="eastAsia"/>
            </w:rPr>
            <w:t xml:space="preserve">　</w:t>
          </w:r>
        </w:p>
      </w:docPartBody>
    </w:docPart>
    <w:docPart>
      <w:docPartPr>
        <w:name w:val="DefaultPlaceholder_-1854013440"/>
        <w:category>
          <w:name w:val="常规"/>
          <w:gallery w:val="placeholder"/>
        </w:category>
        <w:types>
          <w:type w:val="bbPlcHdr"/>
        </w:types>
        <w:behaviors>
          <w:behavior w:val="content"/>
        </w:behaviors>
        <w:guid w:val="{4DE9E8F7-9143-4AC1-8A2F-A6534D503B30}"/>
      </w:docPartPr>
      <w:docPartBody>
        <w:p w:rsidR="00EC16AE" w:rsidRDefault="00B607D5">
          <w:r w:rsidRPr="007A74A3">
            <w:rPr>
              <w:rStyle w:val="a3"/>
            </w:rPr>
            <w:t>单击或点击此处输入文字。</w:t>
          </w:r>
        </w:p>
      </w:docPartBody>
    </w:docPart>
    <w:docPart>
      <w:docPartPr>
        <w:name w:val="E0DDB76AFD5C42E996377EB14A812BCA"/>
        <w:category>
          <w:name w:val="General"/>
          <w:gallery w:val="placeholder"/>
        </w:category>
        <w:types>
          <w:type w:val="bbPlcHdr"/>
        </w:types>
        <w:behaviors>
          <w:behavior w:val="content"/>
        </w:behaviors>
        <w:guid w:val="{EAFED022-0E61-4496-92EA-466C0B049C22}"/>
      </w:docPartPr>
      <w:docPartBody>
        <w:p w:rsidR="00974488" w:rsidRDefault="0032491D" w:rsidP="0032491D">
          <w:pPr>
            <w:pStyle w:val="E0DDB76AFD5C42E996377EB14A812BCA"/>
          </w:pPr>
          <w:r w:rsidRPr="001852D3">
            <w:rPr>
              <w:rStyle w:val="a3"/>
              <w:rFonts w:hint="eastAsia"/>
            </w:rPr>
            <w:t xml:space="preserve">　</w:t>
          </w:r>
        </w:p>
      </w:docPartBody>
    </w:docPart>
    <w:docPart>
      <w:docPartPr>
        <w:name w:val="07721770609F484598CC1F4CF807189C"/>
        <w:category>
          <w:name w:val="General"/>
          <w:gallery w:val="placeholder"/>
        </w:category>
        <w:types>
          <w:type w:val="bbPlcHdr"/>
        </w:types>
        <w:behaviors>
          <w:behavior w:val="content"/>
        </w:behaviors>
        <w:guid w:val="{B895C53D-7E06-4514-BC51-E5D922487D75}"/>
      </w:docPartPr>
      <w:docPartBody>
        <w:p w:rsidR="00974488" w:rsidRDefault="0032491D" w:rsidP="0032491D">
          <w:pPr>
            <w:pStyle w:val="07721770609F484598CC1F4CF807189C"/>
          </w:pPr>
          <w:r w:rsidRPr="007A74A3">
            <w:rPr>
              <w:rStyle w:val="a3"/>
            </w:rPr>
            <w:t>单击或点击此处输入文字。</w:t>
          </w:r>
        </w:p>
      </w:docPartBody>
    </w:docPart>
    <w:docPart>
      <w:docPartPr>
        <w:name w:val="7DD989BC2179426B9FBC9839B663931F"/>
        <w:category>
          <w:name w:val="General"/>
          <w:gallery w:val="placeholder"/>
        </w:category>
        <w:types>
          <w:type w:val="bbPlcHdr"/>
        </w:types>
        <w:behaviors>
          <w:behavior w:val="content"/>
        </w:behaviors>
        <w:guid w:val="{B25BD701-C421-4DA8-9791-82D613FA600B}"/>
      </w:docPartPr>
      <w:docPartBody>
        <w:p w:rsidR="00974488" w:rsidRDefault="0032491D" w:rsidP="0032491D">
          <w:pPr>
            <w:pStyle w:val="7DD989BC2179426B9FBC9839B663931F"/>
          </w:pPr>
          <w:r w:rsidRPr="001852D3">
            <w:rPr>
              <w:rStyle w:val="a3"/>
              <w:rFonts w:hint="eastAsia"/>
            </w:rPr>
            <w:t xml:space="preserve">　</w:t>
          </w:r>
        </w:p>
      </w:docPartBody>
    </w:docPart>
    <w:docPart>
      <w:docPartPr>
        <w:name w:val="FF4DDDF8A7E3424CA4D6A513534DAB2C"/>
        <w:category>
          <w:name w:val="General"/>
          <w:gallery w:val="placeholder"/>
        </w:category>
        <w:types>
          <w:type w:val="bbPlcHdr"/>
        </w:types>
        <w:behaviors>
          <w:behavior w:val="content"/>
        </w:behaviors>
        <w:guid w:val="{3C7B1242-6032-4F56-8143-17A79767C9C8}"/>
      </w:docPartPr>
      <w:docPartBody>
        <w:p w:rsidR="00974488" w:rsidRDefault="0032491D" w:rsidP="0032491D">
          <w:pPr>
            <w:pStyle w:val="FF4DDDF8A7E3424CA4D6A513534DAB2C"/>
          </w:pPr>
          <w:r w:rsidRPr="001852D3">
            <w:rPr>
              <w:rStyle w:val="a3"/>
              <w:rFonts w:hint="eastAsia"/>
            </w:rPr>
            <w:t xml:space="preserve">　</w:t>
          </w:r>
        </w:p>
      </w:docPartBody>
    </w:docPart>
    <w:docPart>
      <w:docPartPr>
        <w:name w:val="40A16FE11E4240E5ABB70D691A0342F1"/>
        <w:category>
          <w:name w:val="General"/>
          <w:gallery w:val="placeholder"/>
        </w:category>
        <w:types>
          <w:type w:val="bbPlcHdr"/>
        </w:types>
        <w:behaviors>
          <w:behavior w:val="content"/>
        </w:behaviors>
        <w:guid w:val="{56FBABF9-616E-470D-AF39-1CFDACFCCA5C}"/>
      </w:docPartPr>
      <w:docPartBody>
        <w:p w:rsidR="00974488" w:rsidRDefault="0032491D" w:rsidP="0032491D">
          <w:pPr>
            <w:pStyle w:val="40A16FE11E4240E5ABB70D691A0342F1"/>
          </w:pPr>
          <w:r w:rsidRPr="007A74A3">
            <w:rPr>
              <w:rStyle w:val="a3"/>
            </w:rPr>
            <w:t>单击或点击此处输入文字。</w:t>
          </w:r>
        </w:p>
      </w:docPartBody>
    </w:docPart>
    <w:docPart>
      <w:docPartPr>
        <w:name w:val="9ACEED4D7BF448D791FFD54FDD0B3858"/>
        <w:category>
          <w:name w:val="General"/>
          <w:gallery w:val="placeholder"/>
        </w:category>
        <w:types>
          <w:type w:val="bbPlcHdr"/>
        </w:types>
        <w:behaviors>
          <w:behavior w:val="content"/>
        </w:behaviors>
        <w:guid w:val="{C54C375B-A6E2-4F2A-A4EA-8E6F32BEE44B}"/>
      </w:docPartPr>
      <w:docPartBody>
        <w:p w:rsidR="00974488" w:rsidRDefault="00974488" w:rsidP="00974488">
          <w:pPr>
            <w:pStyle w:val="9ACEED4D7BF448D791FFD54FDD0B3858"/>
          </w:pPr>
          <w:r w:rsidRPr="001852D3">
            <w:rPr>
              <w:rStyle w:val="a3"/>
              <w:rFonts w:hint="eastAsia"/>
            </w:rPr>
            <w:t xml:space="preserve">　</w:t>
          </w:r>
        </w:p>
      </w:docPartBody>
    </w:docPart>
    <w:docPart>
      <w:docPartPr>
        <w:name w:val="A687DA361B34474582E4E8F8FFB9EACB"/>
        <w:category>
          <w:name w:val="General"/>
          <w:gallery w:val="placeholder"/>
        </w:category>
        <w:types>
          <w:type w:val="bbPlcHdr"/>
        </w:types>
        <w:behaviors>
          <w:behavior w:val="content"/>
        </w:behaviors>
        <w:guid w:val="{6F0067A3-EF84-451B-9E4C-8EA05F2ADDAB}"/>
      </w:docPartPr>
      <w:docPartBody>
        <w:p w:rsidR="00974488" w:rsidRDefault="00974488" w:rsidP="00974488">
          <w:pPr>
            <w:pStyle w:val="A687DA361B34474582E4E8F8FFB9EACB"/>
          </w:pPr>
          <w:r w:rsidRPr="007A74A3">
            <w:rPr>
              <w:rStyle w:val="a3"/>
            </w:rPr>
            <w:t>单击或点击此处输入文字。</w:t>
          </w:r>
        </w:p>
      </w:docPartBody>
    </w:docPart>
    <w:docPart>
      <w:docPartPr>
        <w:name w:val="96E1841057AF41A48CFB57B432EB9AC1"/>
        <w:category>
          <w:name w:val="General"/>
          <w:gallery w:val="placeholder"/>
        </w:category>
        <w:types>
          <w:type w:val="bbPlcHdr"/>
        </w:types>
        <w:behaviors>
          <w:behavior w:val="content"/>
        </w:behaviors>
        <w:guid w:val="{36E206DC-FAF3-4452-BE78-E71397880913}"/>
      </w:docPartPr>
      <w:docPartBody>
        <w:p w:rsidR="00974488" w:rsidRDefault="00974488" w:rsidP="00974488">
          <w:pPr>
            <w:pStyle w:val="96E1841057AF41A48CFB57B432EB9AC1"/>
          </w:pPr>
          <w:r w:rsidRPr="002524F4">
            <w:rPr>
              <w:rStyle w:val="a3"/>
              <w:rFonts w:hint="eastAsia"/>
              <w:color w:val="333399"/>
              <w:u w:val="single"/>
            </w:rPr>
            <w:t xml:space="preserve">　　　</w:t>
          </w:r>
        </w:p>
      </w:docPartBody>
    </w:docPart>
    <w:docPart>
      <w:docPartPr>
        <w:name w:val="47F9802BAAC044D590393F4A446A6B43"/>
        <w:category>
          <w:name w:val="General"/>
          <w:gallery w:val="placeholder"/>
        </w:category>
        <w:types>
          <w:type w:val="bbPlcHdr"/>
        </w:types>
        <w:behaviors>
          <w:behavior w:val="content"/>
        </w:behaviors>
        <w:guid w:val="{4FC50D72-0151-4482-9DD4-B33EEE38DF8E}"/>
      </w:docPartPr>
      <w:docPartBody>
        <w:p w:rsidR="00974488" w:rsidRDefault="00974488" w:rsidP="00974488">
          <w:pPr>
            <w:pStyle w:val="47F9802BAAC044D590393F4A446A6B43"/>
          </w:pPr>
          <w:r w:rsidRPr="001852D3">
            <w:rPr>
              <w:rStyle w:val="a3"/>
              <w:rFonts w:hint="eastAsia"/>
            </w:rPr>
            <w:t xml:space="preserve">　</w:t>
          </w:r>
        </w:p>
      </w:docPartBody>
    </w:docPart>
    <w:docPart>
      <w:docPartPr>
        <w:name w:val="23E87752FF4149B4B854B98892695465"/>
        <w:category>
          <w:name w:val="General"/>
          <w:gallery w:val="placeholder"/>
        </w:category>
        <w:types>
          <w:type w:val="bbPlcHdr"/>
        </w:types>
        <w:behaviors>
          <w:behavior w:val="content"/>
        </w:behaviors>
        <w:guid w:val="{2D4D201B-2B7B-4088-AFF2-799E43E93FEF}"/>
      </w:docPartPr>
      <w:docPartBody>
        <w:p w:rsidR="00974488" w:rsidRDefault="00974488" w:rsidP="00974488">
          <w:pPr>
            <w:pStyle w:val="23E87752FF4149B4B854B98892695465"/>
          </w:pPr>
          <w:r w:rsidRPr="001852D3">
            <w:rPr>
              <w:rStyle w:val="a3"/>
              <w:rFonts w:hint="eastAsia"/>
            </w:rPr>
            <w:t xml:space="preserve">　</w:t>
          </w:r>
        </w:p>
      </w:docPartBody>
    </w:docPart>
    <w:docPart>
      <w:docPartPr>
        <w:name w:val="3E45114CAD6348BBA6F691686B7591DC"/>
        <w:category>
          <w:name w:val="General"/>
          <w:gallery w:val="placeholder"/>
        </w:category>
        <w:types>
          <w:type w:val="bbPlcHdr"/>
        </w:types>
        <w:behaviors>
          <w:behavior w:val="content"/>
        </w:behaviors>
        <w:guid w:val="{568B3BA8-18F3-4F1E-805B-3421C4905FD9}"/>
      </w:docPartPr>
      <w:docPartBody>
        <w:p w:rsidR="00974488" w:rsidRDefault="00974488" w:rsidP="00974488">
          <w:pPr>
            <w:pStyle w:val="3E45114CAD6348BBA6F691686B7591DC"/>
          </w:pPr>
          <w:r w:rsidRPr="007A74A3">
            <w:rPr>
              <w:rStyle w:val="a3"/>
            </w:rPr>
            <w:t>单击或点击此处输入文字。</w:t>
          </w:r>
        </w:p>
      </w:docPartBody>
    </w:docPart>
    <w:docPart>
      <w:docPartPr>
        <w:name w:val="FCEEB7FAD7474A32A5D157540D07993F"/>
        <w:category>
          <w:name w:val="General"/>
          <w:gallery w:val="placeholder"/>
        </w:category>
        <w:types>
          <w:type w:val="bbPlcHdr"/>
        </w:types>
        <w:behaviors>
          <w:behavior w:val="content"/>
        </w:behaviors>
        <w:guid w:val="{9CAD7637-D03B-4A94-BADB-693CD0BEA359}"/>
      </w:docPartPr>
      <w:docPartBody>
        <w:p w:rsidR="00974488" w:rsidRDefault="00974488" w:rsidP="00974488">
          <w:pPr>
            <w:pStyle w:val="FCEEB7FAD7474A32A5D157540D07993F"/>
          </w:pPr>
          <w:r w:rsidRPr="001852D3">
            <w:rPr>
              <w:rStyle w:val="a3"/>
              <w:rFonts w:hint="eastAsia"/>
            </w:rPr>
            <w:t xml:space="preserve">　</w:t>
          </w:r>
        </w:p>
      </w:docPartBody>
    </w:docPart>
    <w:docPart>
      <w:docPartPr>
        <w:name w:val="3F9F360E97BF4841AC457AD8DE38AA57"/>
        <w:category>
          <w:name w:val="General"/>
          <w:gallery w:val="placeholder"/>
        </w:category>
        <w:types>
          <w:type w:val="bbPlcHdr"/>
        </w:types>
        <w:behaviors>
          <w:behavior w:val="content"/>
        </w:behaviors>
        <w:guid w:val="{1BED5952-1E64-4569-8A04-D542A3D7B1C1}"/>
      </w:docPartPr>
      <w:docPartBody>
        <w:p w:rsidR="00974488" w:rsidRDefault="00974488" w:rsidP="00974488">
          <w:pPr>
            <w:pStyle w:val="3F9F360E97BF4841AC457AD8DE38AA57"/>
          </w:pPr>
          <w:r w:rsidRPr="001852D3">
            <w:rPr>
              <w:rStyle w:val="a3"/>
              <w:rFonts w:hint="eastAsia"/>
            </w:rPr>
            <w:t xml:space="preserve">　</w:t>
          </w:r>
        </w:p>
      </w:docPartBody>
    </w:docPart>
    <w:docPart>
      <w:docPartPr>
        <w:name w:val="D02FAF91AA9D4417B12C76356140C16B"/>
        <w:category>
          <w:name w:val="General"/>
          <w:gallery w:val="placeholder"/>
        </w:category>
        <w:types>
          <w:type w:val="bbPlcHdr"/>
        </w:types>
        <w:behaviors>
          <w:behavior w:val="content"/>
        </w:behaviors>
        <w:guid w:val="{B1827F7C-5548-4F60-B844-88FB0DACD8CC}"/>
      </w:docPartPr>
      <w:docPartBody>
        <w:p w:rsidR="00974488" w:rsidRDefault="00974488" w:rsidP="00974488">
          <w:pPr>
            <w:pStyle w:val="D02FAF91AA9D4417B12C76356140C16B"/>
          </w:pPr>
          <w:r w:rsidRPr="002524F4">
            <w:rPr>
              <w:rStyle w:val="a3"/>
              <w:rFonts w:hint="eastAsia"/>
              <w:color w:val="333399"/>
              <w:u w:val="single"/>
            </w:rPr>
            <w:t xml:space="preserve">　　　</w:t>
          </w:r>
        </w:p>
      </w:docPartBody>
    </w:docPart>
    <w:docPart>
      <w:docPartPr>
        <w:name w:val="069CCC10F5FB4989B505F2A82E60F644"/>
        <w:category>
          <w:name w:val="General"/>
          <w:gallery w:val="placeholder"/>
        </w:category>
        <w:types>
          <w:type w:val="bbPlcHdr"/>
        </w:types>
        <w:behaviors>
          <w:behavior w:val="content"/>
        </w:behaviors>
        <w:guid w:val="{344D3812-8CE7-4CB7-A158-0FF7FF36A131}"/>
      </w:docPartPr>
      <w:docPartBody>
        <w:p w:rsidR="00974488" w:rsidRDefault="00974488" w:rsidP="00974488">
          <w:pPr>
            <w:pStyle w:val="069CCC10F5FB4989B505F2A82E60F644"/>
          </w:pPr>
          <w:r w:rsidRPr="002524F4">
            <w:rPr>
              <w:rStyle w:val="a3"/>
              <w:rFonts w:hint="eastAsia"/>
              <w:color w:val="333399"/>
              <w:u w:val="single"/>
            </w:rPr>
            <w:t xml:space="preserve">　　　</w:t>
          </w:r>
        </w:p>
      </w:docPartBody>
    </w:docPart>
    <w:docPart>
      <w:docPartPr>
        <w:name w:val="5AD6EC1F16764F9E8838EDA33C079AF8"/>
        <w:category>
          <w:name w:val="General"/>
          <w:gallery w:val="placeholder"/>
        </w:category>
        <w:types>
          <w:type w:val="bbPlcHdr"/>
        </w:types>
        <w:behaviors>
          <w:behavior w:val="content"/>
        </w:behaviors>
        <w:guid w:val="{76440EE5-8583-4EE4-999C-490C204F1A28}"/>
      </w:docPartPr>
      <w:docPartBody>
        <w:p w:rsidR="005A0772" w:rsidRDefault="00973A5E" w:rsidP="00973A5E">
          <w:pPr>
            <w:pStyle w:val="5AD6EC1F16764F9E8838EDA33C079AF8"/>
          </w:pPr>
          <w:r w:rsidRPr="001852D3">
            <w:rPr>
              <w:rStyle w:val="a3"/>
              <w:rFonts w:hint="eastAsia"/>
            </w:rPr>
            <w:t xml:space="preserve">　</w:t>
          </w:r>
        </w:p>
      </w:docPartBody>
    </w:docPart>
    <w:docPart>
      <w:docPartPr>
        <w:name w:val="C0A3F48EB96E4B5FBC665AE055759D36"/>
        <w:category>
          <w:name w:val="General"/>
          <w:gallery w:val="placeholder"/>
        </w:category>
        <w:types>
          <w:type w:val="bbPlcHdr"/>
        </w:types>
        <w:behaviors>
          <w:behavior w:val="content"/>
        </w:behaviors>
        <w:guid w:val="{1682412C-0F8E-4972-803F-0BBC08E59DD8}"/>
      </w:docPartPr>
      <w:docPartBody>
        <w:p w:rsidR="005A0772" w:rsidRDefault="00973A5E" w:rsidP="00973A5E">
          <w:pPr>
            <w:pStyle w:val="C0A3F48EB96E4B5FBC665AE055759D36"/>
          </w:pPr>
          <w:r w:rsidRPr="001852D3">
            <w:rPr>
              <w:rStyle w:val="a3"/>
              <w:rFonts w:hint="eastAsia"/>
            </w:rPr>
            <w:t xml:space="preserve">　</w:t>
          </w:r>
        </w:p>
      </w:docPartBody>
    </w:docPart>
    <w:docPart>
      <w:docPartPr>
        <w:name w:val="85E14CEBBB0844FC9ACA20512FDC57B1"/>
        <w:category>
          <w:name w:val="General"/>
          <w:gallery w:val="placeholder"/>
        </w:category>
        <w:types>
          <w:type w:val="bbPlcHdr"/>
        </w:types>
        <w:behaviors>
          <w:behavior w:val="content"/>
        </w:behaviors>
        <w:guid w:val="{83E57155-D6AC-4A91-940C-68A58932DE8E}"/>
      </w:docPartPr>
      <w:docPartBody>
        <w:p w:rsidR="005A0772" w:rsidRDefault="00973A5E" w:rsidP="00973A5E">
          <w:pPr>
            <w:pStyle w:val="85E14CEBBB0844FC9ACA20512FDC57B1"/>
          </w:pPr>
          <w:r w:rsidRPr="007A74A3">
            <w:rPr>
              <w:rStyle w:val="a3"/>
            </w:rPr>
            <w:t>单击或点击此处输入文字。</w:t>
          </w:r>
        </w:p>
      </w:docPartBody>
    </w:docPart>
    <w:docPart>
      <w:docPartPr>
        <w:name w:val="D1280CD6108643AF80C9D3AE4DC09B22"/>
        <w:category>
          <w:name w:val="General"/>
          <w:gallery w:val="placeholder"/>
        </w:category>
        <w:types>
          <w:type w:val="bbPlcHdr"/>
        </w:types>
        <w:behaviors>
          <w:behavior w:val="content"/>
        </w:behaviors>
        <w:guid w:val="{EB7FAAE1-CE78-4009-B00C-9C045739F28C}"/>
      </w:docPartPr>
      <w:docPartBody>
        <w:p w:rsidR="005A0772" w:rsidRDefault="00973A5E" w:rsidP="00973A5E">
          <w:pPr>
            <w:pStyle w:val="D1280CD6108643AF80C9D3AE4DC09B22"/>
          </w:pPr>
          <w:r w:rsidRPr="001852D3">
            <w:rPr>
              <w:rStyle w:val="a3"/>
              <w:rFonts w:hint="eastAsia"/>
            </w:rPr>
            <w:t xml:space="preserve">　</w:t>
          </w:r>
        </w:p>
      </w:docPartBody>
    </w:docPart>
    <w:docPart>
      <w:docPartPr>
        <w:name w:val="E10A26AFE0114727BE683FEA33D59A83"/>
        <w:category>
          <w:name w:val="General"/>
          <w:gallery w:val="placeholder"/>
        </w:category>
        <w:types>
          <w:type w:val="bbPlcHdr"/>
        </w:types>
        <w:behaviors>
          <w:behavior w:val="content"/>
        </w:behaviors>
        <w:guid w:val="{774C232E-3BEE-4945-B1E1-0662C24228BB}"/>
      </w:docPartPr>
      <w:docPartBody>
        <w:p w:rsidR="005A0772" w:rsidRDefault="00973A5E" w:rsidP="00973A5E">
          <w:pPr>
            <w:pStyle w:val="E10A26AFE0114727BE683FEA33D59A83"/>
          </w:pPr>
          <w:r w:rsidRPr="001852D3">
            <w:rPr>
              <w:rStyle w:val="a3"/>
              <w:rFonts w:hint="eastAsia"/>
            </w:rPr>
            <w:t xml:space="preserve">　</w:t>
          </w:r>
        </w:p>
      </w:docPartBody>
    </w:docPart>
    <w:docPart>
      <w:docPartPr>
        <w:name w:val="29DEAE3F24DD435584905FE90A8261B0"/>
        <w:category>
          <w:name w:val="General"/>
          <w:gallery w:val="placeholder"/>
        </w:category>
        <w:types>
          <w:type w:val="bbPlcHdr"/>
        </w:types>
        <w:behaviors>
          <w:behavior w:val="content"/>
        </w:behaviors>
        <w:guid w:val="{E1D09116-FB0A-47DA-97CB-E856DFE5B7D3}"/>
      </w:docPartPr>
      <w:docPartBody>
        <w:p w:rsidR="005A0772" w:rsidRDefault="00973A5E" w:rsidP="00973A5E">
          <w:pPr>
            <w:pStyle w:val="29DEAE3F24DD435584905FE90A8261B0"/>
          </w:pPr>
          <w:r w:rsidRPr="001852D3">
            <w:rPr>
              <w:rStyle w:val="a3"/>
              <w:rFonts w:hint="eastAsia"/>
            </w:rPr>
            <w:t xml:space="preserve">　</w:t>
          </w:r>
        </w:p>
      </w:docPartBody>
    </w:docPart>
    <w:docPart>
      <w:docPartPr>
        <w:name w:val="AB09ABB06BC545188448019EF684B48D"/>
        <w:category>
          <w:name w:val="General"/>
          <w:gallery w:val="placeholder"/>
        </w:category>
        <w:types>
          <w:type w:val="bbPlcHdr"/>
        </w:types>
        <w:behaviors>
          <w:behavior w:val="content"/>
        </w:behaviors>
        <w:guid w:val="{AB27ADDE-5B3E-4543-B178-2BA369CBA24D}"/>
      </w:docPartPr>
      <w:docPartBody>
        <w:p w:rsidR="005A0772" w:rsidRDefault="00973A5E" w:rsidP="00973A5E">
          <w:pPr>
            <w:pStyle w:val="AB09ABB06BC545188448019EF684B48D"/>
          </w:pPr>
          <w:r w:rsidRPr="007A74A3">
            <w:rPr>
              <w:rStyle w:val="a3"/>
            </w:rPr>
            <w:t>单击或点击此处输入文字。</w:t>
          </w:r>
        </w:p>
      </w:docPartBody>
    </w:docPart>
    <w:docPart>
      <w:docPartPr>
        <w:name w:val="4456925D7CC04A1DA6B159DBB2E7187D"/>
        <w:category>
          <w:name w:val="General"/>
          <w:gallery w:val="placeholder"/>
        </w:category>
        <w:types>
          <w:type w:val="bbPlcHdr"/>
        </w:types>
        <w:behaviors>
          <w:behavior w:val="content"/>
        </w:behaviors>
        <w:guid w:val="{C67BBFEB-C1FA-440D-A7ED-47014DC5A47E}"/>
      </w:docPartPr>
      <w:docPartBody>
        <w:p w:rsidR="005A0772" w:rsidRDefault="00973A5E" w:rsidP="00973A5E">
          <w:pPr>
            <w:pStyle w:val="4456925D7CC04A1DA6B159DBB2E7187D"/>
          </w:pPr>
          <w:r w:rsidRPr="001852D3">
            <w:rPr>
              <w:rStyle w:val="a3"/>
              <w:rFonts w:hint="eastAsia"/>
            </w:rPr>
            <w:t xml:space="preserve">　</w:t>
          </w:r>
        </w:p>
      </w:docPartBody>
    </w:docPart>
    <w:docPart>
      <w:docPartPr>
        <w:name w:val="421946816A914A6FA053DED56FAA806C"/>
        <w:category>
          <w:name w:val="General"/>
          <w:gallery w:val="placeholder"/>
        </w:category>
        <w:types>
          <w:type w:val="bbPlcHdr"/>
        </w:types>
        <w:behaviors>
          <w:behavior w:val="content"/>
        </w:behaviors>
        <w:guid w:val="{27749DC5-AFAB-4F36-94AB-9ADB4F2E537A}"/>
      </w:docPartPr>
      <w:docPartBody>
        <w:p w:rsidR="005A0772" w:rsidRDefault="00973A5E" w:rsidP="00973A5E">
          <w:pPr>
            <w:pStyle w:val="421946816A914A6FA053DED56FAA806C"/>
          </w:pPr>
          <w:r w:rsidRPr="001852D3">
            <w:rPr>
              <w:rStyle w:val="a3"/>
              <w:rFonts w:hint="eastAsia"/>
            </w:rPr>
            <w:t xml:space="preserve">　</w:t>
          </w:r>
        </w:p>
      </w:docPartBody>
    </w:docPart>
    <w:docPart>
      <w:docPartPr>
        <w:name w:val="DFBD128F56C3473CA9EFBDEDFAE81947"/>
        <w:category>
          <w:name w:val="General"/>
          <w:gallery w:val="placeholder"/>
        </w:category>
        <w:types>
          <w:type w:val="bbPlcHdr"/>
        </w:types>
        <w:behaviors>
          <w:behavior w:val="content"/>
        </w:behaviors>
        <w:guid w:val="{1A56BB78-E768-47B9-96DC-70D5D2685EEE}"/>
      </w:docPartPr>
      <w:docPartBody>
        <w:p w:rsidR="005A0772" w:rsidRDefault="00973A5E" w:rsidP="00973A5E">
          <w:pPr>
            <w:pStyle w:val="DFBD128F56C3473CA9EFBDEDFAE81947"/>
          </w:pPr>
          <w:r w:rsidRPr="007A74A3">
            <w:rPr>
              <w:rStyle w:val="a3"/>
            </w:rPr>
            <w:t>单击或点击此处输入文字。</w:t>
          </w:r>
        </w:p>
      </w:docPartBody>
    </w:docPart>
    <w:docPart>
      <w:docPartPr>
        <w:name w:val="2D653A7C2BF7454A83B1165E9F774E1C"/>
        <w:category>
          <w:name w:val="General"/>
          <w:gallery w:val="placeholder"/>
        </w:category>
        <w:types>
          <w:type w:val="bbPlcHdr"/>
        </w:types>
        <w:behaviors>
          <w:behavior w:val="content"/>
        </w:behaviors>
        <w:guid w:val="{6757F94C-A66C-4D3F-8A96-3276BBCD25BC}"/>
      </w:docPartPr>
      <w:docPartBody>
        <w:p w:rsidR="005A0772" w:rsidRDefault="00973A5E" w:rsidP="00973A5E">
          <w:pPr>
            <w:pStyle w:val="2D653A7C2BF7454A83B1165E9F774E1C"/>
          </w:pPr>
          <w:r w:rsidRPr="001852D3">
            <w:rPr>
              <w:rStyle w:val="a3"/>
              <w:rFonts w:hint="eastAsia"/>
            </w:rPr>
            <w:t xml:space="preserve">　</w:t>
          </w:r>
        </w:p>
      </w:docPartBody>
    </w:docPart>
    <w:docPart>
      <w:docPartPr>
        <w:name w:val="1A5555FAD14E446B92245CE5B2A1621C"/>
        <w:category>
          <w:name w:val="General"/>
          <w:gallery w:val="placeholder"/>
        </w:category>
        <w:types>
          <w:type w:val="bbPlcHdr"/>
        </w:types>
        <w:behaviors>
          <w:behavior w:val="content"/>
        </w:behaviors>
        <w:guid w:val="{7E257B20-6D9D-4E09-BCE1-BC7AD0B391C9}"/>
      </w:docPartPr>
      <w:docPartBody>
        <w:p w:rsidR="005A0772" w:rsidRDefault="00973A5E" w:rsidP="00973A5E">
          <w:pPr>
            <w:pStyle w:val="1A5555FAD14E446B92245CE5B2A1621C"/>
          </w:pPr>
          <w:r w:rsidRPr="002524F4">
            <w:rPr>
              <w:rStyle w:val="a3"/>
              <w:rFonts w:hint="eastAsia"/>
              <w:color w:val="333399"/>
              <w:u w:val="single"/>
            </w:rPr>
            <w:t xml:space="preserve">　　　</w:t>
          </w:r>
        </w:p>
      </w:docPartBody>
    </w:docPart>
    <w:docPart>
      <w:docPartPr>
        <w:name w:val="3787CF0E101E41FA893BF321E13601E7"/>
        <w:category>
          <w:name w:val="General"/>
          <w:gallery w:val="placeholder"/>
        </w:category>
        <w:types>
          <w:type w:val="bbPlcHdr"/>
        </w:types>
        <w:behaviors>
          <w:behavior w:val="content"/>
        </w:behaviors>
        <w:guid w:val="{066499A5-86D8-42DC-806C-FFBA7D1EA3EB}"/>
      </w:docPartPr>
      <w:docPartBody>
        <w:p w:rsidR="005A0772" w:rsidRDefault="00973A5E" w:rsidP="00973A5E">
          <w:pPr>
            <w:pStyle w:val="3787CF0E101E41FA893BF321E13601E7"/>
          </w:pPr>
          <w:r w:rsidRPr="002524F4">
            <w:rPr>
              <w:rStyle w:val="a3"/>
              <w:rFonts w:hint="eastAsia"/>
              <w:color w:val="333399"/>
              <w:u w:val="single"/>
            </w:rPr>
            <w:t xml:space="preserve">　　　</w:t>
          </w:r>
        </w:p>
      </w:docPartBody>
    </w:docPart>
    <w:docPart>
      <w:docPartPr>
        <w:name w:val="6D509F200E404BF9979E3BC5427C56B7"/>
        <w:category>
          <w:name w:val="General"/>
          <w:gallery w:val="placeholder"/>
        </w:category>
        <w:types>
          <w:type w:val="bbPlcHdr"/>
        </w:types>
        <w:behaviors>
          <w:behavior w:val="content"/>
        </w:behaviors>
        <w:guid w:val="{AF59825F-B656-46A9-91D0-CB44A0D0AE3A}"/>
      </w:docPartPr>
      <w:docPartBody>
        <w:p w:rsidR="005A0772" w:rsidRDefault="00973A5E" w:rsidP="00973A5E">
          <w:pPr>
            <w:pStyle w:val="6D509F200E404BF9979E3BC5427C56B7"/>
          </w:pPr>
          <w:r w:rsidRPr="007A74A3">
            <w:rPr>
              <w:rStyle w:val="a3"/>
            </w:rPr>
            <w:t>单击或点击此处输入文字。</w:t>
          </w:r>
        </w:p>
      </w:docPartBody>
    </w:docPart>
    <w:docPart>
      <w:docPartPr>
        <w:name w:val="5E9045FF00394BF6911DAD251CDD7CD0"/>
        <w:category>
          <w:name w:val="General"/>
          <w:gallery w:val="placeholder"/>
        </w:category>
        <w:types>
          <w:type w:val="bbPlcHdr"/>
        </w:types>
        <w:behaviors>
          <w:behavior w:val="content"/>
        </w:behaviors>
        <w:guid w:val="{F25B9A90-F748-404B-A4C0-0BABC729707B}"/>
      </w:docPartPr>
      <w:docPartBody>
        <w:p w:rsidR="005A0772" w:rsidRDefault="00973A5E" w:rsidP="00973A5E">
          <w:pPr>
            <w:pStyle w:val="5E9045FF00394BF6911DAD251CDD7CD0"/>
          </w:pPr>
          <w:r w:rsidRPr="001852D3">
            <w:rPr>
              <w:rStyle w:val="a3"/>
              <w:rFonts w:hint="eastAsia"/>
            </w:rPr>
            <w:t xml:space="preserve">　</w:t>
          </w:r>
        </w:p>
      </w:docPartBody>
    </w:docPart>
    <w:docPart>
      <w:docPartPr>
        <w:name w:val="A944FFB751B14099AFCC87718BD11A97"/>
        <w:category>
          <w:name w:val="General"/>
          <w:gallery w:val="placeholder"/>
        </w:category>
        <w:types>
          <w:type w:val="bbPlcHdr"/>
        </w:types>
        <w:behaviors>
          <w:behavior w:val="content"/>
        </w:behaviors>
        <w:guid w:val="{17EFE68B-2D7A-4274-B1DB-C1F38F0C3B71}"/>
      </w:docPartPr>
      <w:docPartBody>
        <w:p w:rsidR="005A0772" w:rsidRDefault="00973A5E" w:rsidP="00973A5E">
          <w:pPr>
            <w:pStyle w:val="A944FFB751B14099AFCC87718BD11A97"/>
          </w:pPr>
          <w:r w:rsidRPr="007A74A3">
            <w:rPr>
              <w:rStyle w:val="a3"/>
            </w:rPr>
            <w:t>单击或点击此处输入文字。</w:t>
          </w:r>
        </w:p>
      </w:docPartBody>
    </w:docPart>
    <w:docPart>
      <w:docPartPr>
        <w:name w:val="7997CA6256C74B9CBF14EB697553757E"/>
        <w:category>
          <w:name w:val="General"/>
          <w:gallery w:val="placeholder"/>
        </w:category>
        <w:types>
          <w:type w:val="bbPlcHdr"/>
        </w:types>
        <w:behaviors>
          <w:behavior w:val="content"/>
        </w:behaviors>
        <w:guid w:val="{3678B8C0-6BE5-4BFF-A042-64E6F46B8859}"/>
      </w:docPartPr>
      <w:docPartBody>
        <w:p w:rsidR="005A0772" w:rsidRDefault="00973A5E" w:rsidP="00973A5E">
          <w:pPr>
            <w:pStyle w:val="7997CA6256C74B9CBF14EB697553757E"/>
          </w:pPr>
          <w:r w:rsidRPr="001852D3">
            <w:rPr>
              <w:rStyle w:val="a3"/>
              <w:rFonts w:hint="eastAsia"/>
            </w:rPr>
            <w:t xml:space="preserve">　</w:t>
          </w:r>
        </w:p>
      </w:docPartBody>
    </w:docPart>
    <w:docPart>
      <w:docPartPr>
        <w:name w:val="00C8F4DDD1C445E69D1131A349B75053"/>
        <w:category>
          <w:name w:val="General"/>
          <w:gallery w:val="placeholder"/>
        </w:category>
        <w:types>
          <w:type w:val="bbPlcHdr"/>
        </w:types>
        <w:behaviors>
          <w:behavior w:val="content"/>
        </w:behaviors>
        <w:guid w:val="{3CAA4A51-E3EB-4244-8A35-2FD6444243AC}"/>
      </w:docPartPr>
      <w:docPartBody>
        <w:p w:rsidR="005A0772" w:rsidRDefault="00973A5E" w:rsidP="00973A5E">
          <w:pPr>
            <w:pStyle w:val="00C8F4DDD1C445E69D1131A349B75053"/>
          </w:pPr>
          <w:r w:rsidRPr="007A74A3">
            <w:rPr>
              <w:rStyle w:val="a3"/>
            </w:rPr>
            <w:t>单击或点击此处输入文字。</w:t>
          </w:r>
        </w:p>
      </w:docPartBody>
    </w:docPart>
    <w:docPart>
      <w:docPartPr>
        <w:name w:val="928C283CA4284301870E3B5B2D590B99"/>
        <w:category>
          <w:name w:val="General"/>
          <w:gallery w:val="placeholder"/>
        </w:category>
        <w:types>
          <w:type w:val="bbPlcHdr"/>
        </w:types>
        <w:behaviors>
          <w:behavior w:val="content"/>
        </w:behaviors>
        <w:guid w:val="{ADC96AC2-E215-4786-B0BB-265A48DA313A}"/>
      </w:docPartPr>
      <w:docPartBody>
        <w:p w:rsidR="005A0772" w:rsidRDefault="00973A5E" w:rsidP="00973A5E">
          <w:pPr>
            <w:pStyle w:val="928C283CA4284301870E3B5B2D590B99"/>
          </w:pPr>
          <w:r w:rsidRPr="001852D3">
            <w:rPr>
              <w:rStyle w:val="a3"/>
              <w:rFonts w:hint="eastAsia"/>
            </w:rPr>
            <w:t xml:space="preserve">　</w:t>
          </w:r>
        </w:p>
      </w:docPartBody>
    </w:docPart>
    <w:docPart>
      <w:docPartPr>
        <w:name w:val="08A10D59A1534E83BEF79B7BF72445B4"/>
        <w:category>
          <w:name w:val="General"/>
          <w:gallery w:val="placeholder"/>
        </w:category>
        <w:types>
          <w:type w:val="bbPlcHdr"/>
        </w:types>
        <w:behaviors>
          <w:behavior w:val="content"/>
        </w:behaviors>
        <w:guid w:val="{88E103B0-6260-4F34-8056-7324E195F16C}"/>
      </w:docPartPr>
      <w:docPartBody>
        <w:p w:rsidR="005A0772" w:rsidRDefault="00973A5E" w:rsidP="00973A5E">
          <w:pPr>
            <w:pStyle w:val="08A10D59A1534E83BEF79B7BF72445B4"/>
          </w:pPr>
          <w:r w:rsidRPr="001852D3">
            <w:rPr>
              <w:rStyle w:val="a3"/>
              <w:rFonts w:hint="eastAsia"/>
            </w:rPr>
            <w:t xml:space="preserve">　</w:t>
          </w:r>
        </w:p>
      </w:docPartBody>
    </w:docPart>
    <w:docPart>
      <w:docPartPr>
        <w:name w:val="3FC7D5C9B0C1498DBD98B72AF9FD2823"/>
        <w:category>
          <w:name w:val="General"/>
          <w:gallery w:val="placeholder"/>
        </w:category>
        <w:types>
          <w:type w:val="bbPlcHdr"/>
        </w:types>
        <w:behaviors>
          <w:behavior w:val="content"/>
        </w:behaviors>
        <w:guid w:val="{0E96F82E-59F1-44EA-838E-C31FE098B324}"/>
      </w:docPartPr>
      <w:docPartBody>
        <w:p w:rsidR="005A0772" w:rsidRDefault="00973A5E" w:rsidP="00973A5E">
          <w:pPr>
            <w:pStyle w:val="3FC7D5C9B0C1498DBD98B72AF9FD2823"/>
          </w:pPr>
          <w:r w:rsidRPr="001852D3">
            <w:rPr>
              <w:rStyle w:val="a3"/>
              <w:rFonts w:hint="eastAsia"/>
            </w:rPr>
            <w:t xml:space="preserve">　</w:t>
          </w:r>
        </w:p>
      </w:docPartBody>
    </w:docPart>
    <w:docPart>
      <w:docPartPr>
        <w:name w:val="776E0995DB2B458481FE2C7BC849381A"/>
        <w:category>
          <w:name w:val="General"/>
          <w:gallery w:val="placeholder"/>
        </w:category>
        <w:types>
          <w:type w:val="bbPlcHdr"/>
        </w:types>
        <w:behaviors>
          <w:behavior w:val="content"/>
        </w:behaviors>
        <w:guid w:val="{E49DB51E-3C7A-46F6-9A70-B077117DCE59}"/>
      </w:docPartPr>
      <w:docPartBody>
        <w:p w:rsidR="005A0772" w:rsidRDefault="00973A5E" w:rsidP="00973A5E">
          <w:pPr>
            <w:pStyle w:val="776E0995DB2B458481FE2C7BC849381A"/>
          </w:pPr>
          <w:r w:rsidRPr="001852D3">
            <w:rPr>
              <w:rStyle w:val="a3"/>
              <w:rFonts w:hint="eastAsia"/>
            </w:rPr>
            <w:t xml:space="preserve">　</w:t>
          </w:r>
        </w:p>
      </w:docPartBody>
    </w:docPart>
    <w:docPart>
      <w:docPartPr>
        <w:name w:val="57C914D8B6FA49698E0A0310CAA22362"/>
        <w:category>
          <w:name w:val="General"/>
          <w:gallery w:val="placeholder"/>
        </w:category>
        <w:types>
          <w:type w:val="bbPlcHdr"/>
        </w:types>
        <w:behaviors>
          <w:behavior w:val="content"/>
        </w:behaviors>
        <w:guid w:val="{7F06B7B1-FAB9-4974-ADCA-8AC4B7057DE8}"/>
      </w:docPartPr>
      <w:docPartBody>
        <w:p w:rsidR="005A0772" w:rsidRDefault="00973A5E" w:rsidP="00973A5E">
          <w:pPr>
            <w:pStyle w:val="57C914D8B6FA49698E0A0310CAA22362"/>
          </w:pPr>
          <w:r w:rsidRPr="007A74A3">
            <w:rPr>
              <w:rStyle w:val="a3"/>
            </w:rPr>
            <w:t>单击或点击此处输入文字。</w:t>
          </w:r>
        </w:p>
      </w:docPartBody>
    </w:docPart>
    <w:docPart>
      <w:docPartPr>
        <w:name w:val="A1D1A3A64AB2480C8ABC470602B803A0"/>
        <w:category>
          <w:name w:val="General"/>
          <w:gallery w:val="placeholder"/>
        </w:category>
        <w:types>
          <w:type w:val="bbPlcHdr"/>
        </w:types>
        <w:behaviors>
          <w:behavior w:val="content"/>
        </w:behaviors>
        <w:guid w:val="{B44665F8-777D-4256-8BF9-EECBE15591B5}"/>
      </w:docPartPr>
      <w:docPartBody>
        <w:p w:rsidR="005A0772" w:rsidRDefault="00973A5E" w:rsidP="00973A5E">
          <w:pPr>
            <w:pStyle w:val="A1D1A3A64AB2480C8ABC470602B803A0"/>
          </w:pPr>
          <w:r w:rsidRPr="001852D3">
            <w:rPr>
              <w:rStyle w:val="a3"/>
              <w:rFonts w:hint="eastAsia"/>
            </w:rPr>
            <w:t xml:space="preserve">　</w:t>
          </w:r>
        </w:p>
      </w:docPartBody>
    </w:docPart>
    <w:docPart>
      <w:docPartPr>
        <w:name w:val="76C49B61483542658440BD90E42AC0DC"/>
        <w:category>
          <w:name w:val="General"/>
          <w:gallery w:val="placeholder"/>
        </w:category>
        <w:types>
          <w:type w:val="bbPlcHdr"/>
        </w:types>
        <w:behaviors>
          <w:behavior w:val="content"/>
        </w:behaviors>
        <w:guid w:val="{2269A8EA-1B1E-433C-B3E6-53A5C29D085F}"/>
      </w:docPartPr>
      <w:docPartBody>
        <w:p w:rsidR="005A0772" w:rsidRDefault="00973A5E" w:rsidP="00973A5E">
          <w:pPr>
            <w:pStyle w:val="76C49B61483542658440BD90E42AC0DC"/>
          </w:pPr>
          <w:r w:rsidRPr="007A74A3">
            <w:rPr>
              <w:rStyle w:val="a3"/>
            </w:rPr>
            <w:t>单击或点击此处输入文字。</w:t>
          </w:r>
        </w:p>
      </w:docPartBody>
    </w:docPart>
    <w:docPart>
      <w:docPartPr>
        <w:name w:val="0AF2F37E98114B7CB2EDFB2CE343AA67"/>
        <w:category>
          <w:name w:val="General"/>
          <w:gallery w:val="placeholder"/>
        </w:category>
        <w:types>
          <w:type w:val="bbPlcHdr"/>
        </w:types>
        <w:behaviors>
          <w:behavior w:val="content"/>
        </w:behaviors>
        <w:guid w:val="{EB73532A-26B4-4E83-99FC-C346FB6C1FC4}"/>
      </w:docPartPr>
      <w:docPartBody>
        <w:p w:rsidR="005A0772" w:rsidRDefault="00973A5E" w:rsidP="00973A5E">
          <w:pPr>
            <w:pStyle w:val="0AF2F37E98114B7CB2EDFB2CE343AA67"/>
          </w:pPr>
          <w:r w:rsidRPr="001852D3">
            <w:rPr>
              <w:rStyle w:val="a3"/>
              <w:rFonts w:hint="eastAsia"/>
            </w:rPr>
            <w:t xml:space="preserve">　</w:t>
          </w:r>
        </w:p>
      </w:docPartBody>
    </w:docPart>
    <w:docPart>
      <w:docPartPr>
        <w:name w:val="299FB658593F4C77B00D16160C565318"/>
        <w:category>
          <w:name w:val="General"/>
          <w:gallery w:val="placeholder"/>
        </w:category>
        <w:types>
          <w:type w:val="bbPlcHdr"/>
        </w:types>
        <w:behaviors>
          <w:behavior w:val="content"/>
        </w:behaviors>
        <w:guid w:val="{BA313C0C-C837-44E9-AB71-5A55EA3E32F2}"/>
      </w:docPartPr>
      <w:docPartBody>
        <w:p w:rsidR="005A0772" w:rsidRDefault="00973A5E" w:rsidP="00973A5E">
          <w:pPr>
            <w:pStyle w:val="299FB658593F4C77B00D16160C565318"/>
          </w:pPr>
          <w:r w:rsidRPr="001852D3">
            <w:rPr>
              <w:rStyle w:val="a3"/>
              <w:rFonts w:hint="eastAsia"/>
            </w:rPr>
            <w:t xml:space="preserve">　</w:t>
          </w:r>
        </w:p>
      </w:docPartBody>
    </w:docPart>
    <w:docPart>
      <w:docPartPr>
        <w:name w:val="04D4A510C8C342F988CDBBD57BC9798D"/>
        <w:category>
          <w:name w:val="General"/>
          <w:gallery w:val="placeholder"/>
        </w:category>
        <w:types>
          <w:type w:val="bbPlcHdr"/>
        </w:types>
        <w:behaviors>
          <w:behavior w:val="content"/>
        </w:behaviors>
        <w:guid w:val="{4BADDCBA-447D-4FA6-AEE0-7898D0B3D7ED}"/>
      </w:docPartPr>
      <w:docPartBody>
        <w:p w:rsidR="005A0772" w:rsidRDefault="00973A5E" w:rsidP="00973A5E">
          <w:pPr>
            <w:pStyle w:val="04D4A510C8C342F988CDBBD57BC9798D"/>
          </w:pPr>
          <w:r w:rsidRPr="007A74A3">
            <w:rPr>
              <w:rStyle w:val="a3"/>
            </w:rPr>
            <w:t>单击或点击此处输入文字。</w:t>
          </w:r>
        </w:p>
      </w:docPartBody>
    </w:docPart>
    <w:docPart>
      <w:docPartPr>
        <w:name w:val="3A401F9788374DA5BC132ED17C964D6F"/>
        <w:category>
          <w:name w:val="General"/>
          <w:gallery w:val="placeholder"/>
        </w:category>
        <w:types>
          <w:type w:val="bbPlcHdr"/>
        </w:types>
        <w:behaviors>
          <w:behavior w:val="content"/>
        </w:behaviors>
        <w:guid w:val="{364710C3-D347-47C5-831D-FC90817AF757}"/>
      </w:docPartPr>
      <w:docPartBody>
        <w:p w:rsidR="005A0772" w:rsidRDefault="00973A5E" w:rsidP="00973A5E">
          <w:pPr>
            <w:pStyle w:val="3A401F9788374DA5BC132ED17C964D6F"/>
          </w:pPr>
          <w:r w:rsidRPr="001852D3">
            <w:rPr>
              <w:rStyle w:val="a3"/>
              <w:rFonts w:hint="eastAsia"/>
            </w:rPr>
            <w:t xml:space="preserve">　</w:t>
          </w:r>
        </w:p>
      </w:docPartBody>
    </w:docPart>
    <w:docPart>
      <w:docPartPr>
        <w:name w:val="52988EF2C41A4C7BB1CE9EFC0D79C9B1"/>
        <w:category>
          <w:name w:val="General"/>
          <w:gallery w:val="placeholder"/>
        </w:category>
        <w:types>
          <w:type w:val="bbPlcHdr"/>
        </w:types>
        <w:behaviors>
          <w:behavior w:val="content"/>
        </w:behaviors>
        <w:guid w:val="{C07A59CA-83C5-47AA-90F2-100A86398E98}"/>
      </w:docPartPr>
      <w:docPartBody>
        <w:p w:rsidR="005A0772" w:rsidRDefault="00973A5E" w:rsidP="00973A5E">
          <w:pPr>
            <w:pStyle w:val="52988EF2C41A4C7BB1CE9EFC0D79C9B1"/>
          </w:pPr>
          <w:r w:rsidRPr="001852D3">
            <w:rPr>
              <w:rStyle w:val="a3"/>
              <w:rFonts w:hint="eastAsia"/>
            </w:rPr>
            <w:t xml:space="preserve">　</w:t>
          </w:r>
        </w:p>
      </w:docPartBody>
    </w:docPart>
    <w:docPart>
      <w:docPartPr>
        <w:name w:val="806354B4DC6D4158B64C3824C6459D7B"/>
        <w:category>
          <w:name w:val="General"/>
          <w:gallery w:val="placeholder"/>
        </w:category>
        <w:types>
          <w:type w:val="bbPlcHdr"/>
        </w:types>
        <w:behaviors>
          <w:behavior w:val="content"/>
        </w:behaviors>
        <w:guid w:val="{DD7C8339-AB09-401D-8D60-596158A742A7}"/>
      </w:docPartPr>
      <w:docPartBody>
        <w:p w:rsidR="005A0772" w:rsidRDefault="00973A5E" w:rsidP="00973A5E">
          <w:pPr>
            <w:pStyle w:val="806354B4DC6D4158B64C3824C6459D7B"/>
          </w:pPr>
          <w:r w:rsidRPr="007A74A3">
            <w:rPr>
              <w:rStyle w:val="a3"/>
            </w:rPr>
            <w:t>单击或点击此处输入文字。</w:t>
          </w:r>
        </w:p>
      </w:docPartBody>
    </w:docPart>
    <w:docPart>
      <w:docPartPr>
        <w:name w:val="4B9D08C6D96A4437A04E7FD5C5D5888B"/>
        <w:category>
          <w:name w:val="General"/>
          <w:gallery w:val="placeholder"/>
        </w:category>
        <w:types>
          <w:type w:val="bbPlcHdr"/>
        </w:types>
        <w:behaviors>
          <w:behavior w:val="content"/>
        </w:behaviors>
        <w:guid w:val="{19623AFA-35D4-4857-AA4E-9CC7F4599B4E}"/>
      </w:docPartPr>
      <w:docPartBody>
        <w:p w:rsidR="005A0772" w:rsidRDefault="00973A5E" w:rsidP="00973A5E">
          <w:pPr>
            <w:pStyle w:val="4B9D08C6D96A4437A04E7FD5C5D5888B"/>
          </w:pPr>
          <w:r w:rsidRPr="007A74A3">
            <w:rPr>
              <w:rStyle w:val="a3"/>
            </w:rPr>
            <w:t>单击或点击此处输入文字。</w:t>
          </w:r>
        </w:p>
      </w:docPartBody>
    </w:docPart>
    <w:docPart>
      <w:docPartPr>
        <w:name w:val="F6769EF991D141B589EA0308875B2B50"/>
        <w:category>
          <w:name w:val="General"/>
          <w:gallery w:val="placeholder"/>
        </w:category>
        <w:types>
          <w:type w:val="bbPlcHdr"/>
        </w:types>
        <w:behaviors>
          <w:behavior w:val="content"/>
        </w:behaviors>
        <w:guid w:val="{B964BC81-5E88-4172-9074-F595013AD888}"/>
      </w:docPartPr>
      <w:docPartBody>
        <w:p w:rsidR="005A0772" w:rsidRDefault="00973A5E" w:rsidP="00973A5E">
          <w:pPr>
            <w:pStyle w:val="F6769EF991D141B589EA0308875B2B50"/>
          </w:pPr>
          <w:r w:rsidRPr="001852D3">
            <w:rPr>
              <w:rStyle w:val="a3"/>
              <w:rFonts w:hint="eastAsia"/>
            </w:rPr>
            <w:t xml:space="preserve">　</w:t>
          </w:r>
        </w:p>
      </w:docPartBody>
    </w:docPart>
    <w:docPart>
      <w:docPartPr>
        <w:name w:val="3C7BDCAC0AA043B6A1ACFC56603E7FE2"/>
        <w:category>
          <w:name w:val="General"/>
          <w:gallery w:val="placeholder"/>
        </w:category>
        <w:types>
          <w:type w:val="bbPlcHdr"/>
        </w:types>
        <w:behaviors>
          <w:behavior w:val="content"/>
        </w:behaviors>
        <w:guid w:val="{6001F66C-C3E1-4419-ACBB-8E0E44EBC8EA}"/>
      </w:docPartPr>
      <w:docPartBody>
        <w:p w:rsidR="005A0772" w:rsidRDefault="00973A5E" w:rsidP="00973A5E">
          <w:pPr>
            <w:pStyle w:val="3C7BDCAC0AA043B6A1ACFC56603E7FE2"/>
          </w:pPr>
          <w:r w:rsidRPr="007A74A3">
            <w:rPr>
              <w:rStyle w:val="a3"/>
            </w:rPr>
            <w:t>单击或点击此处输入文字。</w:t>
          </w:r>
        </w:p>
      </w:docPartBody>
    </w:docPart>
    <w:docPart>
      <w:docPartPr>
        <w:name w:val="B8AA9E246E6E4C30AD8D2FE42F7C686F"/>
        <w:category>
          <w:name w:val="General"/>
          <w:gallery w:val="placeholder"/>
        </w:category>
        <w:types>
          <w:type w:val="bbPlcHdr"/>
        </w:types>
        <w:behaviors>
          <w:behavior w:val="content"/>
        </w:behaviors>
        <w:guid w:val="{A582F445-5B0D-414C-9CA5-F418BAE205B6}"/>
      </w:docPartPr>
      <w:docPartBody>
        <w:p w:rsidR="005A0772" w:rsidRDefault="00973A5E" w:rsidP="00973A5E">
          <w:pPr>
            <w:pStyle w:val="B8AA9E246E6E4C30AD8D2FE42F7C686F"/>
          </w:pPr>
          <w:r w:rsidRPr="001852D3">
            <w:rPr>
              <w:rStyle w:val="a3"/>
              <w:rFonts w:hint="eastAsia"/>
            </w:rPr>
            <w:t xml:space="preserve">　</w:t>
          </w:r>
        </w:p>
      </w:docPartBody>
    </w:docPart>
    <w:docPart>
      <w:docPartPr>
        <w:name w:val="357B9F76536C4D78AEA536322D821886"/>
        <w:category>
          <w:name w:val="General"/>
          <w:gallery w:val="placeholder"/>
        </w:category>
        <w:types>
          <w:type w:val="bbPlcHdr"/>
        </w:types>
        <w:behaviors>
          <w:behavior w:val="content"/>
        </w:behaviors>
        <w:guid w:val="{CE67592A-EE65-4B6C-A76F-14165F705DA0}"/>
      </w:docPartPr>
      <w:docPartBody>
        <w:p w:rsidR="005A0772" w:rsidRDefault="00973A5E" w:rsidP="00973A5E">
          <w:pPr>
            <w:pStyle w:val="357B9F76536C4D78AEA536322D821886"/>
          </w:pPr>
          <w:r w:rsidRPr="002524F4">
            <w:rPr>
              <w:rStyle w:val="a3"/>
              <w:rFonts w:hint="eastAsia"/>
              <w:color w:val="333399"/>
              <w:u w:val="single"/>
            </w:rPr>
            <w:t xml:space="preserve">　　　</w:t>
          </w:r>
        </w:p>
      </w:docPartBody>
    </w:docPart>
    <w:docPart>
      <w:docPartPr>
        <w:name w:val="6D6DEDF30E0F4526880D7849CA20C625"/>
        <w:category>
          <w:name w:val="General"/>
          <w:gallery w:val="placeholder"/>
        </w:category>
        <w:types>
          <w:type w:val="bbPlcHdr"/>
        </w:types>
        <w:behaviors>
          <w:behavior w:val="content"/>
        </w:behaviors>
        <w:guid w:val="{C47F2488-D726-4A46-A701-A20F7E818320}"/>
      </w:docPartPr>
      <w:docPartBody>
        <w:p w:rsidR="005A0772" w:rsidRDefault="00973A5E" w:rsidP="00973A5E">
          <w:pPr>
            <w:pStyle w:val="6D6DEDF30E0F4526880D7849CA20C625"/>
          </w:pPr>
          <w:r w:rsidRPr="001852D3">
            <w:rPr>
              <w:rStyle w:val="a3"/>
              <w:rFonts w:hint="eastAsia"/>
            </w:rPr>
            <w:t xml:space="preserve">　</w:t>
          </w:r>
        </w:p>
      </w:docPartBody>
    </w:docPart>
    <w:docPart>
      <w:docPartPr>
        <w:name w:val="766656DFB8B64C138E5B92A7DFDB8FE9"/>
        <w:category>
          <w:name w:val="General"/>
          <w:gallery w:val="placeholder"/>
        </w:category>
        <w:types>
          <w:type w:val="bbPlcHdr"/>
        </w:types>
        <w:behaviors>
          <w:behavior w:val="content"/>
        </w:behaviors>
        <w:guid w:val="{D2DA3D25-9C25-44EB-90F8-D32A014B5079}"/>
      </w:docPartPr>
      <w:docPartBody>
        <w:p w:rsidR="005A0772" w:rsidRDefault="00973A5E" w:rsidP="00973A5E">
          <w:pPr>
            <w:pStyle w:val="766656DFB8B64C138E5B92A7DFDB8FE9"/>
          </w:pPr>
          <w:r w:rsidRPr="002524F4">
            <w:rPr>
              <w:rStyle w:val="a3"/>
              <w:rFonts w:hint="eastAsia"/>
              <w:color w:val="333399"/>
              <w:u w:val="single"/>
            </w:rPr>
            <w:t xml:space="preserve">　　　</w:t>
          </w:r>
        </w:p>
      </w:docPartBody>
    </w:docPart>
    <w:docPart>
      <w:docPartPr>
        <w:name w:val="CBAA85B6BDF24824A63DEB2CA19BDC6F"/>
        <w:category>
          <w:name w:val="General"/>
          <w:gallery w:val="placeholder"/>
        </w:category>
        <w:types>
          <w:type w:val="bbPlcHdr"/>
        </w:types>
        <w:behaviors>
          <w:behavior w:val="content"/>
        </w:behaviors>
        <w:guid w:val="{918F76CC-A7BB-430A-8C5F-B4FBF4CC24B6}"/>
      </w:docPartPr>
      <w:docPartBody>
        <w:p w:rsidR="005A0772" w:rsidRDefault="00973A5E" w:rsidP="00973A5E">
          <w:pPr>
            <w:pStyle w:val="CBAA85B6BDF24824A63DEB2CA19BDC6F"/>
          </w:pPr>
          <w:r w:rsidRPr="001852D3">
            <w:rPr>
              <w:rStyle w:val="a3"/>
              <w:rFonts w:hint="eastAsia"/>
            </w:rPr>
            <w:t xml:space="preserve">　</w:t>
          </w:r>
        </w:p>
      </w:docPartBody>
    </w:docPart>
    <w:docPart>
      <w:docPartPr>
        <w:name w:val="B16C74B159C842138AB9E89BBEE58974"/>
        <w:category>
          <w:name w:val="General"/>
          <w:gallery w:val="placeholder"/>
        </w:category>
        <w:types>
          <w:type w:val="bbPlcHdr"/>
        </w:types>
        <w:behaviors>
          <w:behavior w:val="content"/>
        </w:behaviors>
        <w:guid w:val="{E3940898-CA76-41F5-8586-644B4AABF2DD}"/>
      </w:docPartPr>
      <w:docPartBody>
        <w:p w:rsidR="005A0772" w:rsidRDefault="00973A5E" w:rsidP="00973A5E">
          <w:pPr>
            <w:pStyle w:val="B16C74B159C842138AB9E89BBEE58974"/>
          </w:pPr>
          <w:r w:rsidRPr="001852D3">
            <w:rPr>
              <w:rStyle w:val="a3"/>
              <w:rFonts w:hint="eastAsia"/>
            </w:rPr>
            <w:t xml:space="preserve">　</w:t>
          </w:r>
        </w:p>
      </w:docPartBody>
    </w:docPart>
    <w:docPart>
      <w:docPartPr>
        <w:name w:val="E34E468BCA5C4CB79294696CBB62F998"/>
        <w:category>
          <w:name w:val="General"/>
          <w:gallery w:val="placeholder"/>
        </w:category>
        <w:types>
          <w:type w:val="bbPlcHdr"/>
        </w:types>
        <w:behaviors>
          <w:behavior w:val="content"/>
        </w:behaviors>
        <w:guid w:val="{468318B2-CC43-4C28-A9D0-58C17AF5418A}"/>
      </w:docPartPr>
      <w:docPartBody>
        <w:p w:rsidR="005A0772" w:rsidRDefault="00973A5E" w:rsidP="00973A5E">
          <w:pPr>
            <w:pStyle w:val="E34E468BCA5C4CB79294696CBB62F998"/>
          </w:pPr>
          <w:r w:rsidRPr="001852D3">
            <w:rPr>
              <w:rStyle w:val="a3"/>
              <w:rFonts w:hint="eastAsia"/>
            </w:rPr>
            <w:t xml:space="preserve">　</w:t>
          </w:r>
        </w:p>
      </w:docPartBody>
    </w:docPart>
    <w:docPart>
      <w:docPartPr>
        <w:name w:val="BE615ADC1DA0446F8BA00B8FF0C454F7"/>
        <w:category>
          <w:name w:val="General"/>
          <w:gallery w:val="placeholder"/>
        </w:category>
        <w:types>
          <w:type w:val="bbPlcHdr"/>
        </w:types>
        <w:behaviors>
          <w:behavior w:val="content"/>
        </w:behaviors>
        <w:guid w:val="{24B53790-CE2D-4A49-9A75-D446E17F3505}"/>
      </w:docPartPr>
      <w:docPartBody>
        <w:p w:rsidR="005A0772" w:rsidRDefault="00973A5E" w:rsidP="00973A5E">
          <w:pPr>
            <w:pStyle w:val="BE615ADC1DA0446F8BA00B8FF0C454F7"/>
          </w:pPr>
          <w:r w:rsidRPr="001852D3">
            <w:rPr>
              <w:rStyle w:val="a3"/>
              <w:rFonts w:hint="eastAsia"/>
            </w:rPr>
            <w:t xml:space="preserve">　</w:t>
          </w:r>
        </w:p>
      </w:docPartBody>
    </w:docPart>
    <w:docPart>
      <w:docPartPr>
        <w:name w:val="92625DBA9A824534AE657BDB3B4E33F6"/>
        <w:category>
          <w:name w:val="General"/>
          <w:gallery w:val="placeholder"/>
        </w:category>
        <w:types>
          <w:type w:val="bbPlcHdr"/>
        </w:types>
        <w:behaviors>
          <w:behavior w:val="content"/>
        </w:behaviors>
        <w:guid w:val="{914DCDCE-DA51-4DB5-83F3-CFFB21C8549C}"/>
      </w:docPartPr>
      <w:docPartBody>
        <w:p w:rsidR="005A0772" w:rsidRDefault="00973A5E" w:rsidP="00973A5E">
          <w:pPr>
            <w:pStyle w:val="92625DBA9A824534AE657BDB3B4E33F6"/>
          </w:pPr>
          <w:r w:rsidRPr="001852D3">
            <w:rPr>
              <w:rStyle w:val="a3"/>
              <w:rFonts w:hint="eastAsia"/>
            </w:rPr>
            <w:t xml:space="preserve">　</w:t>
          </w:r>
        </w:p>
      </w:docPartBody>
    </w:docPart>
    <w:docPart>
      <w:docPartPr>
        <w:name w:val="1535A30284974835A1E64BC39695360A"/>
        <w:category>
          <w:name w:val="General"/>
          <w:gallery w:val="placeholder"/>
        </w:category>
        <w:types>
          <w:type w:val="bbPlcHdr"/>
        </w:types>
        <w:behaviors>
          <w:behavior w:val="content"/>
        </w:behaviors>
        <w:guid w:val="{9FEF715D-4D93-4F45-BBA2-D5A08C8007FD}"/>
      </w:docPartPr>
      <w:docPartBody>
        <w:p w:rsidR="005A0772" w:rsidRDefault="00973A5E" w:rsidP="00973A5E">
          <w:pPr>
            <w:pStyle w:val="1535A30284974835A1E64BC39695360A"/>
          </w:pPr>
          <w:r w:rsidRPr="007A74A3">
            <w:rPr>
              <w:rStyle w:val="a3"/>
            </w:rPr>
            <w:t>单击或点击此处输入文字。</w:t>
          </w:r>
        </w:p>
      </w:docPartBody>
    </w:docPart>
    <w:docPart>
      <w:docPartPr>
        <w:name w:val="660190288456442DA563E86818F53746"/>
        <w:category>
          <w:name w:val="General"/>
          <w:gallery w:val="placeholder"/>
        </w:category>
        <w:types>
          <w:type w:val="bbPlcHdr"/>
        </w:types>
        <w:behaviors>
          <w:behavior w:val="content"/>
        </w:behaviors>
        <w:guid w:val="{D7BED190-C840-4A7F-9364-DF9D2E1D72BB}"/>
      </w:docPartPr>
      <w:docPartBody>
        <w:p w:rsidR="005A0772" w:rsidRDefault="00973A5E" w:rsidP="00973A5E">
          <w:pPr>
            <w:pStyle w:val="660190288456442DA563E86818F53746"/>
          </w:pPr>
          <w:r w:rsidRPr="001852D3">
            <w:rPr>
              <w:rStyle w:val="a3"/>
              <w:rFonts w:hint="eastAsia"/>
            </w:rPr>
            <w:t xml:space="preserve">　</w:t>
          </w:r>
        </w:p>
      </w:docPartBody>
    </w:docPart>
    <w:docPart>
      <w:docPartPr>
        <w:name w:val="E04CECD5074B4AF2AF9B976AEE14F426"/>
        <w:category>
          <w:name w:val="General"/>
          <w:gallery w:val="placeholder"/>
        </w:category>
        <w:types>
          <w:type w:val="bbPlcHdr"/>
        </w:types>
        <w:behaviors>
          <w:behavior w:val="content"/>
        </w:behaviors>
        <w:guid w:val="{2033CF45-A188-493E-B21E-8083D8B273DD}"/>
      </w:docPartPr>
      <w:docPartBody>
        <w:p w:rsidR="005A0772" w:rsidRDefault="00973A5E" w:rsidP="00973A5E">
          <w:pPr>
            <w:pStyle w:val="E04CECD5074B4AF2AF9B976AEE14F426"/>
          </w:pPr>
          <w:r w:rsidRPr="001852D3">
            <w:rPr>
              <w:rStyle w:val="a3"/>
              <w:rFonts w:hint="eastAsia"/>
            </w:rPr>
            <w:t xml:space="preserve">　</w:t>
          </w:r>
        </w:p>
      </w:docPartBody>
    </w:docPart>
    <w:docPart>
      <w:docPartPr>
        <w:name w:val="CD1087547C3B4424A58C6660F343A589"/>
        <w:category>
          <w:name w:val="General"/>
          <w:gallery w:val="placeholder"/>
        </w:category>
        <w:types>
          <w:type w:val="bbPlcHdr"/>
        </w:types>
        <w:behaviors>
          <w:behavior w:val="content"/>
        </w:behaviors>
        <w:guid w:val="{6F1DC16E-CBFE-46B5-83C5-E1BAD407BE31}"/>
      </w:docPartPr>
      <w:docPartBody>
        <w:p w:rsidR="005A0772" w:rsidRDefault="00973A5E" w:rsidP="00973A5E">
          <w:pPr>
            <w:pStyle w:val="CD1087547C3B4424A58C6660F343A589"/>
          </w:pPr>
          <w:r w:rsidRPr="002524F4">
            <w:rPr>
              <w:rStyle w:val="a3"/>
              <w:rFonts w:hint="eastAsia"/>
              <w:color w:val="333399"/>
              <w:u w:val="single"/>
            </w:rPr>
            <w:t xml:space="preserve">　　　</w:t>
          </w:r>
        </w:p>
      </w:docPartBody>
    </w:docPart>
    <w:docPart>
      <w:docPartPr>
        <w:name w:val="36C1617243E74E40A32905F59D29C727"/>
        <w:category>
          <w:name w:val="General"/>
          <w:gallery w:val="placeholder"/>
        </w:category>
        <w:types>
          <w:type w:val="bbPlcHdr"/>
        </w:types>
        <w:behaviors>
          <w:behavior w:val="content"/>
        </w:behaviors>
        <w:guid w:val="{DD6DD83F-3F8F-4D7D-BB5D-3B0B9A59CD9F}"/>
      </w:docPartPr>
      <w:docPartBody>
        <w:p w:rsidR="005A0772" w:rsidRDefault="00973A5E" w:rsidP="00973A5E">
          <w:pPr>
            <w:pStyle w:val="36C1617243E74E40A32905F59D29C727"/>
          </w:pPr>
          <w:r w:rsidRPr="001852D3">
            <w:rPr>
              <w:rStyle w:val="a3"/>
              <w:rFonts w:hint="eastAsia"/>
            </w:rPr>
            <w:t xml:space="preserve">　</w:t>
          </w:r>
        </w:p>
      </w:docPartBody>
    </w:docPart>
    <w:docPart>
      <w:docPartPr>
        <w:name w:val="998140320AEB4C859A115B492069A091"/>
        <w:category>
          <w:name w:val="General"/>
          <w:gallery w:val="placeholder"/>
        </w:category>
        <w:types>
          <w:type w:val="bbPlcHdr"/>
        </w:types>
        <w:behaviors>
          <w:behavior w:val="content"/>
        </w:behaviors>
        <w:guid w:val="{A1B4C353-3989-4427-9110-0C35054FEC74}"/>
      </w:docPartPr>
      <w:docPartBody>
        <w:p w:rsidR="005A0772" w:rsidRDefault="00973A5E" w:rsidP="00973A5E">
          <w:pPr>
            <w:pStyle w:val="998140320AEB4C859A115B492069A091"/>
          </w:pPr>
          <w:r w:rsidRPr="001852D3">
            <w:rPr>
              <w:rStyle w:val="a3"/>
              <w:rFonts w:hint="eastAsia"/>
            </w:rPr>
            <w:t xml:space="preserve">　</w:t>
          </w:r>
        </w:p>
      </w:docPartBody>
    </w:docPart>
    <w:docPart>
      <w:docPartPr>
        <w:name w:val="58FC6A74A6C546939E7DD854A3FC4267"/>
        <w:category>
          <w:name w:val="General"/>
          <w:gallery w:val="placeholder"/>
        </w:category>
        <w:types>
          <w:type w:val="bbPlcHdr"/>
        </w:types>
        <w:behaviors>
          <w:behavior w:val="content"/>
        </w:behaviors>
        <w:guid w:val="{7D63285A-6F3B-448E-A882-2274AD8B696F}"/>
      </w:docPartPr>
      <w:docPartBody>
        <w:p w:rsidR="005A0772" w:rsidRDefault="00973A5E" w:rsidP="00973A5E">
          <w:pPr>
            <w:pStyle w:val="58FC6A74A6C546939E7DD854A3FC4267"/>
          </w:pPr>
          <w:r w:rsidRPr="007A74A3">
            <w:rPr>
              <w:rStyle w:val="a3"/>
            </w:rPr>
            <w:t>单击或点击此处输入文字。</w:t>
          </w:r>
        </w:p>
      </w:docPartBody>
    </w:docPart>
    <w:docPart>
      <w:docPartPr>
        <w:name w:val="300C8FF9F72A47B499ECBF6A9007BB0C"/>
        <w:category>
          <w:name w:val="General"/>
          <w:gallery w:val="placeholder"/>
        </w:category>
        <w:types>
          <w:type w:val="bbPlcHdr"/>
        </w:types>
        <w:behaviors>
          <w:behavior w:val="content"/>
        </w:behaviors>
        <w:guid w:val="{CCD1489D-1897-43E3-B8ED-9E5D6569BF6F}"/>
      </w:docPartPr>
      <w:docPartBody>
        <w:p w:rsidR="005A0772" w:rsidRDefault="00973A5E" w:rsidP="00973A5E">
          <w:pPr>
            <w:pStyle w:val="300C8FF9F72A47B499ECBF6A9007BB0C"/>
          </w:pPr>
          <w:r w:rsidRPr="002524F4">
            <w:rPr>
              <w:rStyle w:val="a3"/>
              <w:rFonts w:hint="eastAsia"/>
              <w:color w:val="333399"/>
              <w:u w:val="single"/>
            </w:rPr>
            <w:t xml:space="preserve">　　　</w:t>
          </w:r>
        </w:p>
      </w:docPartBody>
    </w:docPart>
    <w:docPart>
      <w:docPartPr>
        <w:name w:val="58C5874EAEBD41C9B90CDDD126F9006B"/>
        <w:category>
          <w:name w:val="General"/>
          <w:gallery w:val="placeholder"/>
        </w:category>
        <w:types>
          <w:type w:val="bbPlcHdr"/>
        </w:types>
        <w:behaviors>
          <w:behavior w:val="content"/>
        </w:behaviors>
        <w:guid w:val="{CB215FF9-57CC-42E2-AD8E-B17AB50A890E}"/>
      </w:docPartPr>
      <w:docPartBody>
        <w:p w:rsidR="005A0772" w:rsidRDefault="00973A5E" w:rsidP="00973A5E">
          <w:pPr>
            <w:pStyle w:val="58C5874EAEBD41C9B90CDDD126F9006B"/>
          </w:pPr>
          <w:r w:rsidRPr="001852D3">
            <w:rPr>
              <w:rStyle w:val="a3"/>
              <w:rFonts w:hint="eastAsia"/>
            </w:rPr>
            <w:t xml:space="preserve">　</w:t>
          </w:r>
        </w:p>
      </w:docPartBody>
    </w:docPart>
    <w:docPart>
      <w:docPartPr>
        <w:name w:val="9CDE5A9BC3B54082ACA2C1ED8D088F3D"/>
        <w:category>
          <w:name w:val="General"/>
          <w:gallery w:val="placeholder"/>
        </w:category>
        <w:types>
          <w:type w:val="bbPlcHdr"/>
        </w:types>
        <w:behaviors>
          <w:behavior w:val="content"/>
        </w:behaviors>
        <w:guid w:val="{E72F9E59-E5E5-46E0-B54D-6FC33EA3964D}"/>
      </w:docPartPr>
      <w:docPartBody>
        <w:p w:rsidR="005A0772" w:rsidRDefault="00973A5E" w:rsidP="00973A5E">
          <w:pPr>
            <w:pStyle w:val="9CDE5A9BC3B54082ACA2C1ED8D088F3D"/>
          </w:pPr>
          <w:r w:rsidRPr="001852D3">
            <w:rPr>
              <w:rStyle w:val="a3"/>
              <w:rFonts w:hint="eastAsia"/>
            </w:rPr>
            <w:t xml:space="preserve">　</w:t>
          </w:r>
        </w:p>
      </w:docPartBody>
    </w:docPart>
    <w:docPart>
      <w:docPartPr>
        <w:name w:val="02C6C87FB10D434E92C8E59947ED1681"/>
        <w:category>
          <w:name w:val="General"/>
          <w:gallery w:val="placeholder"/>
        </w:category>
        <w:types>
          <w:type w:val="bbPlcHdr"/>
        </w:types>
        <w:behaviors>
          <w:behavior w:val="content"/>
        </w:behaviors>
        <w:guid w:val="{F75DBAC1-7901-4AA9-B183-29EAC7CEE383}"/>
      </w:docPartPr>
      <w:docPartBody>
        <w:p w:rsidR="005A0772" w:rsidRDefault="00973A5E" w:rsidP="00973A5E">
          <w:pPr>
            <w:pStyle w:val="02C6C87FB10D434E92C8E59947ED1681"/>
          </w:pPr>
          <w:r w:rsidRPr="001852D3">
            <w:rPr>
              <w:rStyle w:val="a3"/>
              <w:rFonts w:hint="eastAsia"/>
            </w:rPr>
            <w:t xml:space="preserve">　</w:t>
          </w:r>
        </w:p>
      </w:docPartBody>
    </w:docPart>
    <w:docPart>
      <w:docPartPr>
        <w:name w:val="3B084223047B4D1F9E49018D641D9120"/>
        <w:category>
          <w:name w:val="General"/>
          <w:gallery w:val="placeholder"/>
        </w:category>
        <w:types>
          <w:type w:val="bbPlcHdr"/>
        </w:types>
        <w:behaviors>
          <w:behavior w:val="content"/>
        </w:behaviors>
        <w:guid w:val="{E063BFE2-F6F7-4EBC-BA31-ABA0C9DFB5E2}"/>
      </w:docPartPr>
      <w:docPartBody>
        <w:p w:rsidR="005A0772" w:rsidRDefault="00973A5E" w:rsidP="00973A5E">
          <w:pPr>
            <w:pStyle w:val="3B084223047B4D1F9E49018D641D9120"/>
          </w:pPr>
          <w:r w:rsidRPr="007A74A3">
            <w:rPr>
              <w:rStyle w:val="a3"/>
            </w:rPr>
            <w:t>单击或点击此处输入文字。</w:t>
          </w:r>
        </w:p>
      </w:docPartBody>
    </w:docPart>
    <w:docPart>
      <w:docPartPr>
        <w:name w:val="03EC7548CC3848D3AEB06446C613F0A1"/>
        <w:category>
          <w:name w:val="General"/>
          <w:gallery w:val="placeholder"/>
        </w:category>
        <w:types>
          <w:type w:val="bbPlcHdr"/>
        </w:types>
        <w:behaviors>
          <w:behavior w:val="content"/>
        </w:behaviors>
        <w:guid w:val="{F51DD8FB-014C-49BE-8481-54238647683A}"/>
      </w:docPartPr>
      <w:docPartBody>
        <w:p w:rsidR="005A0772" w:rsidRDefault="00973A5E" w:rsidP="00973A5E">
          <w:pPr>
            <w:pStyle w:val="03EC7548CC3848D3AEB06446C613F0A1"/>
          </w:pPr>
          <w:r w:rsidRPr="007A74A3">
            <w:rPr>
              <w:rStyle w:val="a3"/>
            </w:rPr>
            <w:t>单击或点击此处输入文字。</w:t>
          </w:r>
        </w:p>
      </w:docPartBody>
    </w:docPart>
    <w:docPart>
      <w:docPartPr>
        <w:name w:val="7534DA90153C42F6A69AD359EE7D3003"/>
        <w:category>
          <w:name w:val="General"/>
          <w:gallery w:val="placeholder"/>
        </w:category>
        <w:types>
          <w:type w:val="bbPlcHdr"/>
        </w:types>
        <w:behaviors>
          <w:behavior w:val="content"/>
        </w:behaviors>
        <w:guid w:val="{78AB8AA6-6A4F-44B4-A198-A4CC6D6C1243}"/>
      </w:docPartPr>
      <w:docPartBody>
        <w:p w:rsidR="005A0772" w:rsidRDefault="00973A5E" w:rsidP="00973A5E">
          <w:pPr>
            <w:pStyle w:val="7534DA90153C42F6A69AD359EE7D3003"/>
          </w:pPr>
          <w:r w:rsidRPr="001852D3">
            <w:rPr>
              <w:rStyle w:val="a3"/>
              <w:rFonts w:hint="eastAsia"/>
            </w:rPr>
            <w:t xml:space="preserve">　</w:t>
          </w:r>
        </w:p>
      </w:docPartBody>
    </w:docPart>
    <w:docPart>
      <w:docPartPr>
        <w:name w:val="09A4BD70CBA147CEBCB77D5AB425BF09"/>
        <w:category>
          <w:name w:val="General"/>
          <w:gallery w:val="placeholder"/>
        </w:category>
        <w:types>
          <w:type w:val="bbPlcHdr"/>
        </w:types>
        <w:behaviors>
          <w:behavior w:val="content"/>
        </w:behaviors>
        <w:guid w:val="{7EBD5936-C6E5-4AC0-BC14-AB8EB49C5388}"/>
      </w:docPartPr>
      <w:docPartBody>
        <w:p w:rsidR="005A0772" w:rsidRDefault="00973A5E" w:rsidP="00973A5E">
          <w:pPr>
            <w:pStyle w:val="09A4BD70CBA147CEBCB77D5AB425BF09"/>
          </w:pPr>
          <w:r w:rsidRPr="007A74A3">
            <w:rPr>
              <w:rStyle w:val="a3"/>
            </w:rPr>
            <w:t>单击或点击此处输入文字。</w:t>
          </w:r>
        </w:p>
      </w:docPartBody>
    </w:docPart>
    <w:docPart>
      <w:docPartPr>
        <w:name w:val="0C8964CC1E864D4088585C1EAFB25CA6"/>
        <w:category>
          <w:name w:val="General"/>
          <w:gallery w:val="placeholder"/>
        </w:category>
        <w:types>
          <w:type w:val="bbPlcHdr"/>
        </w:types>
        <w:behaviors>
          <w:behavior w:val="content"/>
        </w:behaviors>
        <w:guid w:val="{AECFB976-BC40-4A2A-9412-BB654903E5F2}"/>
      </w:docPartPr>
      <w:docPartBody>
        <w:p w:rsidR="0080644E" w:rsidRDefault="005A0772" w:rsidP="005A0772">
          <w:pPr>
            <w:pStyle w:val="0C8964CC1E864D4088585C1EAFB25CA6"/>
          </w:pPr>
          <w:r w:rsidRPr="001852D3">
            <w:rPr>
              <w:rStyle w:val="a3"/>
              <w:rFonts w:hint="eastAsia"/>
            </w:rPr>
            <w:t xml:space="preserve">　</w:t>
          </w:r>
        </w:p>
      </w:docPartBody>
    </w:docPart>
    <w:docPart>
      <w:docPartPr>
        <w:name w:val="4E8D51B0A3B0453C92A083EFB5792CE5"/>
        <w:category>
          <w:name w:val="General"/>
          <w:gallery w:val="placeholder"/>
        </w:category>
        <w:types>
          <w:type w:val="bbPlcHdr"/>
        </w:types>
        <w:behaviors>
          <w:behavior w:val="content"/>
        </w:behaviors>
        <w:guid w:val="{C2064E09-BB4F-42EB-9265-6D4BCEB21F28}"/>
      </w:docPartPr>
      <w:docPartBody>
        <w:p w:rsidR="0080644E" w:rsidRDefault="005A0772" w:rsidP="005A0772">
          <w:pPr>
            <w:pStyle w:val="4E8D51B0A3B0453C92A083EFB5792CE5"/>
          </w:pPr>
          <w:r w:rsidRPr="001852D3">
            <w:rPr>
              <w:rStyle w:val="a3"/>
              <w:rFonts w:hint="eastAsia"/>
            </w:rPr>
            <w:t xml:space="preserve">　</w:t>
          </w:r>
        </w:p>
      </w:docPartBody>
    </w:docPart>
    <w:docPart>
      <w:docPartPr>
        <w:name w:val="6F24E2EE96A5454694CA7DBC034BEAC3"/>
        <w:category>
          <w:name w:val="General"/>
          <w:gallery w:val="placeholder"/>
        </w:category>
        <w:types>
          <w:type w:val="bbPlcHdr"/>
        </w:types>
        <w:behaviors>
          <w:behavior w:val="content"/>
        </w:behaviors>
        <w:guid w:val="{49F7DFA7-BDF4-4666-BD79-A48761535FD9}"/>
      </w:docPartPr>
      <w:docPartBody>
        <w:p w:rsidR="0080644E" w:rsidRDefault="005A0772" w:rsidP="005A0772">
          <w:pPr>
            <w:pStyle w:val="6F24E2EE96A5454694CA7DBC034BEAC3"/>
          </w:pPr>
          <w:r w:rsidRPr="001852D3">
            <w:rPr>
              <w:rStyle w:val="a3"/>
              <w:rFonts w:hint="eastAsia"/>
            </w:rPr>
            <w:t xml:space="preserve">　</w:t>
          </w:r>
        </w:p>
      </w:docPartBody>
    </w:docPart>
    <w:docPart>
      <w:docPartPr>
        <w:name w:val="52F7BE36083945EC87848AEEE431CBDA"/>
        <w:category>
          <w:name w:val="General"/>
          <w:gallery w:val="placeholder"/>
        </w:category>
        <w:types>
          <w:type w:val="bbPlcHdr"/>
        </w:types>
        <w:behaviors>
          <w:behavior w:val="content"/>
        </w:behaviors>
        <w:guid w:val="{33DB258E-FEDA-4412-A6B9-453AF6E8A968}"/>
      </w:docPartPr>
      <w:docPartBody>
        <w:p w:rsidR="00BD21C1" w:rsidRDefault="0080644E" w:rsidP="0080644E">
          <w:pPr>
            <w:pStyle w:val="52F7BE36083945EC87848AEEE431CBDA"/>
          </w:pPr>
          <w:r w:rsidRPr="001852D3">
            <w:rPr>
              <w:rStyle w:val="a3"/>
              <w:rFonts w:hint="eastAsia"/>
            </w:rPr>
            <w:t xml:space="preserve">　</w:t>
          </w:r>
        </w:p>
      </w:docPartBody>
    </w:docPart>
    <w:docPart>
      <w:docPartPr>
        <w:name w:val="ED1E02F4A41F4DB2B93E1FEC515D9F1D"/>
        <w:category>
          <w:name w:val="General"/>
          <w:gallery w:val="placeholder"/>
        </w:category>
        <w:types>
          <w:type w:val="bbPlcHdr"/>
        </w:types>
        <w:behaviors>
          <w:behavior w:val="content"/>
        </w:behaviors>
        <w:guid w:val="{1E58FCE4-C51D-4D47-86BD-07C75494E0A9}"/>
      </w:docPartPr>
      <w:docPartBody>
        <w:p w:rsidR="00BD21C1" w:rsidRDefault="0080644E" w:rsidP="0080644E">
          <w:pPr>
            <w:pStyle w:val="ED1E02F4A41F4DB2B93E1FEC515D9F1D"/>
          </w:pPr>
          <w:r w:rsidRPr="001852D3">
            <w:rPr>
              <w:rStyle w:val="a3"/>
              <w:rFonts w:hint="eastAsia"/>
            </w:rPr>
            <w:t xml:space="preserve">　</w:t>
          </w:r>
        </w:p>
      </w:docPartBody>
    </w:docPart>
    <w:docPart>
      <w:docPartPr>
        <w:name w:val="4FF47EECC3BC4FE2BA5EA4A7104A6308"/>
        <w:category>
          <w:name w:val="General"/>
          <w:gallery w:val="placeholder"/>
        </w:category>
        <w:types>
          <w:type w:val="bbPlcHdr"/>
        </w:types>
        <w:behaviors>
          <w:behavior w:val="content"/>
        </w:behaviors>
        <w:guid w:val="{03FEFF51-42C9-4C32-828F-184DE705EC9D}"/>
      </w:docPartPr>
      <w:docPartBody>
        <w:p w:rsidR="00FE1206" w:rsidRDefault="00BD21C1" w:rsidP="00BD21C1">
          <w:pPr>
            <w:pStyle w:val="4FF47EECC3BC4FE2BA5EA4A7104A6308"/>
          </w:pPr>
          <w:r w:rsidRPr="007A74A3">
            <w:rPr>
              <w:rStyle w:val="a3"/>
            </w:rPr>
            <w:t>单击或点击此处输入文字。</w:t>
          </w:r>
        </w:p>
      </w:docPartBody>
    </w:docPart>
    <w:docPart>
      <w:docPartPr>
        <w:name w:val="3E6EBB011484405E9EFF289F6F348AE0"/>
        <w:category>
          <w:name w:val="General"/>
          <w:gallery w:val="placeholder"/>
        </w:category>
        <w:types>
          <w:type w:val="bbPlcHdr"/>
        </w:types>
        <w:behaviors>
          <w:behavior w:val="content"/>
        </w:behaviors>
        <w:guid w:val="{AC58C842-E6AC-4F56-B8BF-8CCC4085A0CF}"/>
      </w:docPartPr>
      <w:docPartBody>
        <w:p w:rsidR="00FE1206" w:rsidRDefault="00BD21C1" w:rsidP="00BD21C1">
          <w:pPr>
            <w:pStyle w:val="3E6EBB011484405E9EFF289F6F348AE0"/>
          </w:pPr>
          <w:r w:rsidRPr="001852D3">
            <w:rPr>
              <w:rStyle w:val="a3"/>
              <w:rFonts w:hint="eastAsia"/>
            </w:rPr>
            <w:t xml:space="preserve">　</w:t>
          </w:r>
        </w:p>
      </w:docPartBody>
    </w:docPart>
    <w:docPart>
      <w:docPartPr>
        <w:name w:val="E45817189F4A46F8BC73E5B453FE35CD"/>
        <w:category>
          <w:name w:val="General"/>
          <w:gallery w:val="placeholder"/>
        </w:category>
        <w:types>
          <w:type w:val="bbPlcHdr"/>
        </w:types>
        <w:behaviors>
          <w:behavior w:val="content"/>
        </w:behaviors>
        <w:guid w:val="{B61530ED-92BC-49A4-98DE-4953E1BD75F2}"/>
      </w:docPartPr>
      <w:docPartBody>
        <w:p w:rsidR="00FE1206" w:rsidRDefault="00BD21C1" w:rsidP="00BD21C1">
          <w:pPr>
            <w:pStyle w:val="E45817189F4A46F8BC73E5B453FE35CD"/>
          </w:pPr>
          <w:r w:rsidRPr="001852D3">
            <w:rPr>
              <w:rStyle w:val="a3"/>
              <w:rFonts w:hint="eastAsia"/>
            </w:rPr>
            <w:t xml:space="preserve">　</w:t>
          </w:r>
        </w:p>
      </w:docPartBody>
    </w:docPart>
    <w:docPart>
      <w:docPartPr>
        <w:name w:val="4694117F4246477CBE8CA3D1533D7BA0"/>
        <w:category>
          <w:name w:val="General"/>
          <w:gallery w:val="placeholder"/>
        </w:category>
        <w:types>
          <w:type w:val="bbPlcHdr"/>
        </w:types>
        <w:behaviors>
          <w:behavior w:val="content"/>
        </w:behaviors>
        <w:guid w:val="{58E141E9-F995-48DE-BF97-95F9A1788DCD}"/>
      </w:docPartPr>
      <w:docPartBody>
        <w:p w:rsidR="00FE1206" w:rsidRDefault="00BD21C1" w:rsidP="00BD21C1">
          <w:pPr>
            <w:pStyle w:val="4694117F4246477CBE8CA3D1533D7BA0"/>
          </w:pPr>
          <w:r w:rsidRPr="007A74A3">
            <w:rPr>
              <w:rStyle w:val="a3"/>
            </w:rPr>
            <w:t>单击或点击此处输入文字。</w:t>
          </w:r>
        </w:p>
      </w:docPartBody>
    </w:docPart>
    <w:docPart>
      <w:docPartPr>
        <w:name w:val="49869022126741A085C3D6287A2CA13C"/>
        <w:category>
          <w:name w:val="General"/>
          <w:gallery w:val="placeholder"/>
        </w:category>
        <w:types>
          <w:type w:val="bbPlcHdr"/>
        </w:types>
        <w:behaviors>
          <w:behavior w:val="content"/>
        </w:behaviors>
        <w:guid w:val="{E4740511-48DE-4607-BB52-B8F3B7893CB5}"/>
      </w:docPartPr>
      <w:docPartBody>
        <w:p w:rsidR="00D55E6E" w:rsidRDefault="000968A0" w:rsidP="000968A0">
          <w:pPr>
            <w:pStyle w:val="49869022126741A085C3D6287A2CA13C"/>
          </w:pPr>
          <w:r w:rsidRPr="001852D3">
            <w:rPr>
              <w:rStyle w:val="a3"/>
              <w:rFonts w:hint="eastAsia"/>
            </w:rPr>
            <w:t xml:space="preserve">　</w:t>
          </w:r>
        </w:p>
      </w:docPartBody>
    </w:docPart>
    <w:docPart>
      <w:docPartPr>
        <w:name w:val="BBA0FA21CE8647AAA471C1D5D49BB7C3"/>
        <w:category>
          <w:name w:val="General"/>
          <w:gallery w:val="placeholder"/>
        </w:category>
        <w:types>
          <w:type w:val="bbPlcHdr"/>
        </w:types>
        <w:behaviors>
          <w:behavior w:val="content"/>
        </w:behaviors>
        <w:guid w:val="{1FB53192-8C09-4F43-89A8-8EDF73992FBA}"/>
      </w:docPartPr>
      <w:docPartBody>
        <w:p w:rsidR="00D55E6E" w:rsidRDefault="000968A0" w:rsidP="000968A0">
          <w:pPr>
            <w:pStyle w:val="BBA0FA21CE8647AAA471C1D5D49BB7C3"/>
          </w:pPr>
          <w:r w:rsidRPr="001852D3">
            <w:rPr>
              <w:rStyle w:val="a3"/>
              <w:rFonts w:hint="eastAsia"/>
            </w:rPr>
            <w:t xml:space="preserve">　</w:t>
          </w:r>
        </w:p>
      </w:docPartBody>
    </w:docPart>
    <w:docPart>
      <w:docPartPr>
        <w:name w:val="A326F153284E4D97AA5E500F4DA822E3"/>
        <w:category>
          <w:name w:val="General"/>
          <w:gallery w:val="placeholder"/>
        </w:category>
        <w:types>
          <w:type w:val="bbPlcHdr"/>
        </w:types>
        <w:behaviors>
          <w:behavior w:val="content"/>
        </w:behaviors>
        <w:guid w:val="{41660006-9B3B-4A59-AB14-416C6FF802A8}"/>
      </w:docPartPr>
      <w:docPartBody>
        <w:p w:rsidR="00D55E6E" w:rsidRDefault="000968A0" w:rsidP="000968A0">
          <w:pPr>
            <w:pStyle w:val="A326F153284E4D97AA5E500F4DA822E3"/>
          </w:pPr>
          <w:r w:rsidRPr="002524F4">
            <w:rPr>
              <w:rStyle w:val="a3"/>
              <w:rFonts w:hint="eastAsia"/>
              <w:color w:val="333399"/>
              <w:u w:val="single"/>
            </w:rPr>
            <w:t xml:space="preserve">　　　</w:t>
          </w:r>
        </w:p>
      </w:docPartBody>
    </w:docPart>
    <w:docPart>
      <w:docPartPr>
        <w:name w:val="F5CEF97C092342AEB494F6C041165340"/>
        <w:category>
          <w:name w:val="General"/>
          <w:gallery w:val="placeholder"/>
        </w:category>
        <w:types>
          <w:type w:val="bbPlcHdr"/>
        </w:types>
        <w:behaviors>
          <w:behavior w:val="content"/>
        </w:behaviors>
        <w:guid w:val="{033DDBA6-4074-4A8D-B026-E706964141B7}"/>
      </w:docPartPr>
      <w:docPartBody>
        <w:p w:rsidR="00D55E6E" w:rsidRDefault="000968A0" w:rsidP="000968A0">
          <w:pPr>
            <w:pStyle w:val="F5CEF97C092342AEB494F6C041165340"/>
          </w:pPr>
          <w:r w:rsidRPr="001852D3">
            <w:rPr>
              <w:rStyle w:val="a3"/>
              <w:rFonts w:hint="eastAsia"/>
            </w:rPr>
            <w:t xml:space="preserve">　</w:t>
          </w:r>
        </w:p>
      </w:docPartBody>
    </w:docPart>
    <w:docPart>
      <w:docPartPr>
        <w:name w:val="AB76AD437E8342F391CBE11E0CEC4C7A"/>
        <w:category>
          <w:name w:val="General"/>
          <w:gallery w:val="placeholder"/>
        </w:category>
        <w:types>
          <w:type w:val="bbPlcHdr"/>
        </w:types>
        <w:behaviors>
          <w:behavior w:val="content"/>
        </w:behaviors>
        <w:guid w:val="{FE619037-2DAC-41A2-9BC2-FFE0E8474A13}"/>
      </w:docPartPr>
      <w:docPartBody>
        <w:p w:rsidR="00D55E6E" w:rsidRDefault="000968A0" w:rsidP="000968A0">
          <w:pPr>
            <w:pStyle w:val="AB76AD437E8342F391CBE11E0CEC4C7A"/>
          </w:pPr>
          <w:r w:rsidRPr="007A74A3">
            <w:rPr>
              <w:rStyle w:val="a3"/>
            </w:rPr>
            <w:t>单击或点击此处输入文字。</w:t>
          </w:r>
        </w:p>
      </w:docPartBody>
    </w:docPart>
    <w:docPart>
      <w:docPartPr>
        <w:name w:val="C2DB3562AD0C4E03919B7427A313FEB7"/>
        <w:category>
          <w:name w:val="General"/>
          <w:gallery w:val="placeholder"/>
        </w:category>
        <w:types>
          <w:type w:val="bbPlcHdr"/>
        </w:types>
        <w:behaviors>
          <w:behavior w:val="content"/>
        </w:behaviors>
        <w:guid w:val="{40B3C33F-A9AA-45B3-8028-07BD81D652C5}"/>
      </w:docPartPr>
      <w:docPartBody>
        <w:p w:rsidR="00D55E6E" w:rsidRDefault="000968A0" w:rsidP="000968A0">
          <w:pPr>
            <w:pStyle w:val="C2DB3562AD0C4E03919B7427A313FEB7"/>
          </w:pPr>
          <w:r w:rsidRPr="00F04469">
            <w:rPr>
              <w:rStyle w:val="a3"/>
            </w:rPr>
            <w:t xml:space="preserve">　</w:t>
          </w:r>
        </w:p>
      </w:docPartBody>
    </w:docPart>
    <w:docPart>
      <w:docPartPr>
        <w:name w:val="CF08246DC5BF4491BB30DF3459B236F5"/>
        <w:category>
          <w:name w:val="General"/>
          <w:gallery w:val="placeholder"/>
        </w:category>
        <w:types>
          <w:type w:val="bbPlcHdr"/>
        </w:types>
        <w:behaviors>
          <w:behavior w:val="content"/>
        </w:behaviors>
        <w:guid w:val="{0ADABEF4-BE5B-4564-B4C6-350D5A868397}"/>
      </w:docPartPr>
      <w:docPartBody>
        <w:p w:rsidR="00D55E6E" w:rsidRDefault="000968A0" w:rsidP="000968A0">
          <w:pPr>
            <w:pStyle w:val="CF08246DC5BF4491BB30DF3459B236F5"/>
          </w:pPr>
          <w:r w:rsidRPr="001852D3">
            <w:rPr>
              <w:rStyle w:val="a3"/>
              <w:rFonts w:hint="eastAsia"/>
            </w:rPr>
            <w:t xml:space="preserve">　</w:t>
          </w:r>
        </w:p>
      </w:docPartBody>
    </w:docPart>
    <w:docPart>
      <w:docPartPr>
        <w:name w:val="DE0273BBB43C44409FB832308B5CDB46"/>
        <w:category>
          <w:name w:val="General"/>
          <w:gallery w:val="placeholder"/>
        </w:category>
        <w:types>
          <w:type w:val="bbPlcHdr"/>
        </w:types>
        <w:behaviors>
          <w:behavior w:val="content"/>
        </w:behaviors>
        <w:guid w:val="{CCA8DC0C-7F4A-429D-890B-505409FF3A63}"/>
      </w:docPartPr>
      <w:docPartBody>
        <w:p w:rsidR="00D55E6E" w:rsidRDefault="000968A0" w:rsidP="000968A0">
          <w:pPr>
            <w:pStyle w:val="DE0273BBB43C44409FB832308B5CDB46"/>
          </w:pPr>
          <w:r w:rsidRPr="001852D3">
            <w:rPr>
              <w:rStyle w:val="a3"/>
              <w:rFonts w:hint="eastAsia"/>
            </w:rPr>
            <w:t xml:space="preserve">　</w:t>
          </w:r>
        </w:p>
      </w:docPartBody>
    </w:docPart>
    <w:docPart>
      <w:docPartPr>
        <w:name w:val="05016DF747374ADFAD3B0F1452E20477"/>
        <w:category>
          <w:name w:val="General"/>
          <w:gallery w:val="placeholder"/>
        </w:category>
        <w:types>
          <w:type w:val="bbPlcHdr"/>
        </w:types>
        <w:behaviors>
          <w:behavior w:val="content"/>
        </w:behaviors>
        <w:guid w:val="{0927D3C6-0B20-49CD-A525-F90D1DF7DEAC}"/>
      </w:docPartPr>
      <w:docPartBody>
        <w:p w:rsidR="00D55E6E" w:rsidRDefault="000968A0" w:rsidP="000968A0">
          <w:pPr>
            <w:pStyle w:val="05016DF747374ADFAD3B0F1452E20477"/>
          </w:pPr>
          <w:r w:rsidRPr="001852D3">
            <w:rPr>
              <w:rStyle w:val="a3"/>
              <w:rFonts w:hint="eastAsia"/>
            </w:rPr>
            <w:t xml:space="preserve">　</w:t>
          </w:r>
        </w:p>
      </w:docPartBody>
    </w:docPart>
    <w:docPart>
      <w:docPartPr>
        <w:name w:val="2E24363AD4B34739BB96217C4FD498B5"/>
        <w:category>
          <w:name w:val="General"/>
          <w:gallery w:val="placeholder"/>
        </w:category>
        <w:types>
          <w:type w:val="bbPlcHdr"/>
        </w:types>
        <w:behaviors>
          <w:behavior w:val="content"/>
        </w:behaviors>
        <w:guid w:val="{577D89FD-8194-4773-967F-5FBDC248D029}"/>
      </w:docPartPr>
      <w:docPartBody>
        <w:p w:rsidR="00D55E6E" w:rsidRDefault="000968A0" w:rsidP="000968A0">
          <w:pPr>
            <w:pStyle w:val="2E24363AD4B34739BB96217C4FD498B5"/>
          </w:pPr>
          <w:r w:rsidRPr="007A74A3">
            <w:rPr>
              <w:rStyle w:val="a3"/>
            </w:rPr>
            <w:t>单击或点击此处输入文字。</w:t>
          </w:r>
        </w:p>
      </w:docPartBody>
    </w:docPart>
    <w:docPart>
      <w:docPartPr>
        <w:name w:val="308891AA2CB143CFB78D3AA06D5776C5"/>
        <w:category>
          <w:name w:val="General"/>
          <w:gallery w:val="placeholder"/>
        </w:category>
        <w:types>
          <w:type w:val="bbPlcHdr"/>
        </w:types>
        <w:behaviors>
          <w:behavior w:val="content"/>
        </w:behaviors>
        <w:guid w:val="{F5CEDDDB-88CF-4FE3-8448-B10297B43C36}"/>
      </w:docPartPr>
      <w:docPartBody>
        <w:p w:rsidR="00D55E6E" w:rsidRDefault="000968A0" w:rsidP="000968A0">
          <w:pPr>
            <w:pStyle w:val="308891AA2CB143CFB78D3AA06D5776C5"/>
          </w:pPr>
          <w:r w:rsidRPr="001852D3">
            <w:rPr>
              <w:rStyle w:val="a3"/>
              <w:rFonts w:hint="eastAsia"/>
            </w:rPr>
            <w:t xml:space="preserve">　</w:t>
          </w:r>
        </w:p>
      </w:docPartBody>
    </w:docPart>
    <w:docPart>
      <w:docPartPr>
        <w:name w:val="810D18ABA6DD4BE38276578337C4B205"/>
        <w:category>
          <w:name w:val="General"/>
          <w:gallery w:val="placeholder"/>
        </w:category>
        <w:types>
          <w:type w:val="bbPlcHdr"/>
        </w:types>
        <w:behaviors>
          <w:behavior w:val="content"/>
        </w:behaviors>
        <w:guid w:val="{0F3AFB25-9AB1-4D60-BE8C-8449AB84024B}"/>
      </w:docPartPr>
      <w:docPartBody>
        <w:p w:rsidR="00D55E6E" w:rsidRDefault="000968A0" w:rsidP="000968A0">
          <w:pPr>
            <w:pStyle w:val="810D18ABA6DD4BE38276578337C4B205"/>
          </w:pPr>
          <w:r w:rsidRPr="007A74A3">
            <w:rPr>
              <w:rStyle w:val="a3"/>
            </w:rPr>
            <w:t>单击或点击此处输入文字。</w:t>
          </w:r>
        </w:p>
      </w:docPartBody>
    </w:docPart>
    <w:docPart>
      <w:docPartPr>
        <w:name w:val="92C8E5DD27DD44BEA443A4DC410F0CCB"/>
        <w:category>
          <w:name w:val="General"/>
          <w:gallery w:val="placeholder"/>
        </w:category>
        <w:types>
          <w:type w:val="bbPlcHdr"/>
        </w:types>
        <w:behaviors>
          <w:behavior w:val="content"/>
        </w:behaviors>
        <w:guid w:val="{9ADEFFDF-5C81-488D-8272-C5AE74847BB1}"/>
      </w:docPartPr>
      <w:docPartBody>
        <w:p w:rsidR="00557D8D" w:rsidRDefault="00197AC9" w:rsidP="00197AC9">
          <w:pPr>
            <w:pStyle w:val="92C8E5DD27DD44BEA443A4DC410F0CCB"/>
          </w:pPr>
          <w:r w:rsidRPr="002524F4">
            <w:rPr>
              <w:rStyle w:val="a3"/>
              <w:rFonts w:hint="eastAsia"/>
              <w:color w:val="333399"/>
              <w:u w:val="single"/>
            </w:rPr>
            <w:t xml:space="preserve">　　　</w:t>
          </w:r>
        </w:p>
      </w:docPartBody>
    </w:docPart>
    <w:docPart>
      <w:docPartPr>
        <w:name w:val="EE0B98B6703C496294F55F99372FD673"/>
        <w:category>
          <w:name w:val="General"/>
          <w:gallery w:val="placeholder"/>
        </w:category>
        <w:types>
          <w:type w:val="bbPlcHdr"/>
        </w:types>
        <w:behaviors>
          <w:behavior w:val="content"/>
        </w:behaviors>
        <w:guid w:val="{DDCC551D-DD9A-4268-8599-CA2CEDC931AF}"/>
      </w:docPartPr>
      <w:docPartBody>
        <w:p w:rsidR="00557D8D" w:rsidRDefault="00197AC9" w:rsidP="00197AC9">
          <w:pPr>
            <w:pStyle w:val="EE0B98B6703C496294F55F99372FD673"/>
          </w:pPr>
          <w:r w:rsidRPr="001852D3">
            <w:rPr>
              <w:rStyle w:val="a3"/>
              <w:rFonts w:hint="eastAsia"/>
            </w:rPr>
            <w:t xml:space="preserve">　</w:t>
          </w:r>
        </w:p>
      </w:docPartBody>
    </w:docPart>
    <w:docPart>
      <w:docPartPr>
        <w:name w:val="8A9B6B5D3C2849669D4EF8BBA7FCE452"/>
        <w:category>
          <w:name w:val="General"/>
          <w:gallery w:val="placeholder"/>
        </w:category>
        <w:types>
          <w:type w:val="bbPlcHdr"/>
        </w:types>
        <w:behaviors>
          <w:behavior w:val="content"/>
        </w:behaviors>
        <w:guid w:val="{F150A1A7-800C-4742-BB5C-D03068C3ECFF}"/>
      </w:docPartPr>
      <w:docPartBody>
        <w:p w:rsidR="00557D8D" w:rsidRDefault="00197AC9" w:rsidP="00197AC9">
          <w:pPr>
            <w:pStyle w:val="8A9B6B5D3C2849669D4EF8BBA7FCE452"/>
          </w:pPr>
          <w:r w:rsidRPr="001852D3">
            <w:rPr>
              <w:rStyle w:val="a3"/>
              <w:rFonts w:hint="eastAsia"/>
            </w:rPr>
            <w:t xml:space="preserve">　</w:t>
          </w:r>
        </w:p>
      </w:docPartBody>
    </w:docPart>
    <w:docPart>
      <w:docPartPr>
        <w:name w:val="421A792B308D45B1B9F8041C69924BE9"/>
        <w:category>
          <w:name w:val="常规"/>
          <w:gallery w:val="placeholder"/>
        </w:category>
        <w:types>
          <w:type w:val="bbPlcHdr"/>
        </w:types>
        <w:behaviors>
          <w:behavior w:val="content"/>
        </w:behaviors>
        <w:guid w:val="{9356CE62-5F40-459D-B530-E333E488208A}"/>
      </w:docPartPr>
      <w:docPartBody>
        <w:p w:rsidR="0058789E" w:rsidRDefault="00C60388" w:rsidP="00C60388">
          <w:pPr>
            <w:pStyle w:val="421A792B308D45B1B9F8041C69924BE9"/>
          </w:pPr>
          <w:r w:rsidRPr="002524F4">
            <w:rPr>
              <w:rStyle w:val="a3"/>
              <w:rFonts w:hint="eastAsia"/>
              <w:color w:val="333399"/>
              <w:u w:val="single"/>
            </w:rPr>
            <w:t xml:space="preserve">　　　</w:t>
          </w:r>
        </w:p>
      </w:docPartBody>
    </w:docPart>
    <w:docPart>
      <w:docPartPr>
        <w:name w:val="2A4D9A8F52E34CAE9D67AA8B5E3575A4"/>
        <w:category>
          <w:name w:val="General"/>
          <w:gallery w:val="placeholder"/>
        </w:category>
        <w:types>
          <w:type w:val="bbPlcHdr"/>
        </w:types>
        <w:behaviors>
          <w:behavior w:val="content"/>
        </w:behaviors>
        <w:guid w:val="{755453AF-F1D9-4584-8B1B-A7E7FF0DBD39}"/>
      </w:docPartPr>
      <w:docPartBody>
        <w:p w:rsidR="00512C2A" w:rsidRDefault="004F2D37" w:rsidP="004F2D37">
          <w:pPr>
            <w:pStyle w:val="2A4D9A8F52E34CAE9D67AA8B5E3575A4"/>
          </w:pPr>
          <w:r w:rsidRPr="001852D3">
            <w:rPr>
              <w:rStyle w:val="a3"/>
              <w:rFonts w:hint="eastAsia"/>
            </w:rPr>
            <w:t xml:space="preserve">　</w:t>
          </w:r>
        </w:p>
      </w:docPartBody>
    </w:docPart>
    <w:docPart>
      <w:docPartPr>
        <w:name w:val="F96297DC3F4F4ADA8566EB65BE06573D"/>
        <w:category>
          <w:name w:val="General"/>
          <w:gallery w:val="placeholder"/>
        </w:category>
        <w:types>
          <w:type w:val="bbPlcHdr"/>
        </w:types>
        <w:behaviors>
          <w:behavior w:val="content"/>
        </w:behaviors>
        <w:guid w:val="{D4292714-BDD4-4A19-A736-BAC8475CC3C3}"/>
      </w:docPartPr>
      <w:docPartBody>
        <w:p w:rsidR="00512C2A" w:rsidRDefault="004F2D37" w:rsidP="004F2D37">
          <w:pPr>
            <w:pStyle w:val="F96297DC3F4F4ADA8566EB65BE06573D"/>
          </w:pPr>
          <w:r w:rsidRPr="002524F4">
            <w:rPr>
              <w:rStyle w:val="a3"/>
              <w:rFonts w:hint="eastAsia"/>
              <w:color w:val="333399"/>
              <w:u w:val="single"/>
            </w:rPr>
            <w:t xml:space="preserve">　　　</w:t>
          </w:r>
        </w:p>
      </w:docPartBody>
    </w:docPart>
    <w:docPart>
      <w:docPartPr>
        <w:name w:val="630457B0E6384E169CEF92F2E3BF2A87"/>
        <w:category>
          <w:name w:val="General"/>
          <w:gallery w:val="placeholder"/>
        </w:category>
        <w:types>
          <w:type w:val="bbPlcHdr"/>
        </w:types>
        <w:behaviors>
          <w:behavior w:val="content"/>
        </w:behaviors>
        <w:guid w:val="{B31848E6-8624-42FB-9849-7A8A49A2571D}"/>
      </w:docPartPr>
      <w:docPartBody>
        <w:p w:rsidR="00512C2A" w:rsidRDefault="004F2D37" w:rsidP="004F2D37">
          <w:pPr>
            <w:pStyle w:val="630457B0E6384E169CEF92F2E3BF2A87"/>
          </w:pPr>
          <w:r w:rsidRPr="001852D3">
            <w:rPr>
              <w:rStyle w:val="a3"/>
              <w:rFonts w:hint="eastAsia"/>
            </w:rPr>
            <w:t xml:space="preserve">　</w:t>
          </w:r>
        </w:p>
      </w:docPartBody>
    </w:docPart>
    <w:docPart>
      <w:docPartPr>
        <w:name w:val="DF24009A670B49E694385BDB0378EF2E"/>
        <w:category>
          <w:name w:val="General"/>
          <w:gallery w:val="placeholder"/>
        </w:category>
        <w:types>
          <w:type w:val="bbPlcHdr"/>
        </w:types>
        <w:behaviors>
          <w:behavior w:val="content"/>
        </w:behaviors>
        <w:guid w:val="{B754C0C8-FF00-4289-ADFB-2A5E4908FE0C}"/>
      </w:docPartPr>
      <w:docPartBody>
        <w:p w:rsidR="00DD76F3" w:rsidRDefault="00512C2A" w:rsidP="00512C2A">
          <w:pPr>
            <w:pStyle w:val="DF24009A670B49E694385BDB0378EF2E"/>
          </w:pPr>
          <w:r w:rsidRPr="007A74A3">
            <w:rPr>
              <w:rStyle w:val="a3"/>
            </w:rPr>
            <w:t>单击或点击此处输入文字。</w:t>
          </w:r>
        </w:p>
      </w:docPartBody>
    </w:docPart>
    <w:docPart>
      <w:docPartPr>
        <w:name w:val="7FF322B602C24C9B82FEC30EA528BC49"/>
        <w:category>
          <w:name w:val="General"/>
          <w:gallery w:val="placeholder"/>
        </w:category>
        <w:types>
          <w:type w:val="bbPlcHdr"/>
        </w:types>
        <w:behaviors>
          <w:behavior w:val="content"/>
        </w:behaviors>
        <w:guid w:val="{07197F5E-E393-45C9-A767-D4A59F5CE51C}"/>
      </w:docPartPr>
      <w:docPartBody>
        <w:p w:rsidR="00DD76F3" w:rsidRDefault="00512C2A" w:rsidP="00512C2A">
          <w:pPr>
            <w:pStyle w:val="7FF322B602C24C9B82FEC30EA528BC49"/>
          </w:pPr>
          <w:r w:rsidRPr="007A74A3">
            <w:rPr>
              <w:rStyle w:val="a3"/>
            </w:rPr>
            <w:t>单击或点击此处输入文字。</w:t>
          </w:r>
        </w:p>
      </w:docPartBody>
    </w:docPart>
    <w:docPart>
      <w:docPartPr>
        <w:name w:val="35BDCBF4997E427781F835F928E9BA04"/>
        <w:category>
          <w:name w:val="General"/>
          <w:gallery w:val="placeholder"/>
        </w:category>
        <w:types>
          <w:type w:val="bbPlcHdr"/>
        </w:types>
        <w:behaviors>
          <w:behavior w:val="content"/>
        </w:behaviors>
        <w:guid w:val="{201CBA9D-ABA9-4CD7-AEA9-12D73724D1DC}"/>
      </w:docPartPr>
      <w:docPartBody>
        <w:p w:rsidR="00DD76F3" w:rsidRDefault="00512C2A" w:rsidP="00512C2A">
          <w:pPr>
            <w:pStyle w:val="35BDCBF4997E427781F835F928E9BA04"/>
          </w:pPr>
          <w:r w:rsidRPr="001852D3">
            <w:rPr>
              <w:rStyle w:val="a3"/>
              <w:rFonts w:hint="eastAsia"/>
            </w:rPr>
            <w:t xml:space="preserve">　</w:t>
          </w:r>
        </w:p>
      </w:docPartBody>
    </w:docPart>
    <w:docPart>
      <w:docPartPr>
        <w:name w:val="448CEA3E4EAF47B0B18E97A6FA494E30"/>
        <w:category>
          <w:name w:val="General"/>
          <w:gallery w:val="placeholder"/>
        </w:category>
        <w:types>
          <w:type w:val="bbPlcHdr"/>
        </w:types>
        <w:behaviors>
          <w:behavior w:val="content"/>
        </w:behaviors>
        <w:guid w:val="{F6B842A8-D735-420B-8048-14C6EB88F54E}"/>
      </w:docPartPr>
      <w:docPartBody>
        <w:p w:rsidR="00DD76F3" w:rsidRDefault="00512C2A" w:rsidP="00512C2A">
          <w:pPr>
            <w:pStyle w:val="448CEA3E4EAF47B0B18E97A6FA494E30"/>
          </w:pPr>
          <w:r w:rsidRPr="001852D3">
            <w:rPr>
              <w:rStyle w:val="a3"/>
              <w:rFonts w:hint="eastAsia"/>
            </w:rPr>
            <w:t xml:space="preserve">　</w:t>
          </w:r>
        </w:p>
      </w:docPartBody>
    </w:docPart>
    <w:docPart>
      <w:docPartPr>
        <w:name w:val="042DC1B0186547C294D1908A92BDBE51"/>
        <w:category>
          <w:name w:val="General"/>
          <w:gallery w:val="placeholder"/>
        </w:category>
        <w:types>
          <w:type w:val="bbPlcHdr"/>
        </w:types>
        <w:behaviors>
          <w:behavior w:val="content"/>
        </w:behaviors>
        <w:guid w:val="{34BB7ED0-DFDB-4AFB-9B98-F30C21C1DCCC}"/>
      </w:docPartPr>
      <w:docPartBody>
        <w:p w:rsidR="00DD76F3" w:rsidRDefault="00512C2A" w:rsidP="00512C2A">
          <w:pPr>
            <w:pStyle w:val="042DC1B0186547C294D1908A92BDBE51"/>
          </w:pPr>
          <w:r w:rsidRPr="001852D3">
            <w:rPr>
              <w:rStyle w:val="a3"/>
              <w:rFonts w:hint="eastAsia"/>
            </w:rPr>
            <w:t xml:space="preserve">　</w:t>
          </w:r>
        </w:p>
      </w:docPartBody>
    </w:docPart>
    <w:docPart>
      <w:docPartPr>
        <w:name w:val="9E98A2D0273A4DD78EABC14921C65C52"/>
        <w:category>
          <w:name w:val="General"/>
          <w:gallery w:val="placeholder"/>
        </w:category>
        <w:types>
          <w:type w:val="bbPlcHdr"/>
        </w:types>
        <w:behaviors>
          <w:behavior w:val="content"/>
        </w:behaviors>
        <w:guid w:val="{03147D94-007D-4A9C-8969-65643D40A1F4}"/>
      </w:docPartPr>
      <w:docPartBody>
        <w:p w:rsidR="006952B0" w:rsidRDefault="00DD76F3" w:rsidP="00DD76F3">
          <w:pPr>
            <w:pStyle w:val="9E98A2D0273A4DD78EABC14921C65C52"/>
          </w:pPr>
          <w:r w:rsidRPr="002524F4">
            <w:rPr>
              <w:rStyle w:val="a3"/>
              <w:rFonts w:hint="eastAsia"/>
              <w:color w:val="333399"/>
              <w:u w:val="single"/>
            </w:rPr>
            <w:t xml:space="preserve">　　　</w:t>
          </w:r>
        </w:p>
      </w:docPartBody>
    </w:docPart>
    <w:docPart>
      <w:docPartPr>
        <w:name w:val="FB132AFDE6374132B312B21581EA75CA"/>
        <w:category>
          <w:name w:val="General"/>
          <w:gallery w:val="placeholder"/>
        </w:category>
        <w:types>
          <w:type w:val="bbPlcHdr"/>
        </w:types>
        <w:behaviors>
          <w:behavior w:val="content"/>
        </w:behaviors>
        <w:guid w:val="{5E099BCB-EC88-4298-A837-501D1B91BC6B}"/>
      </w:docPartPr>
      <w:docPartBody>
        <w:p w:rsidR="006952B0" w:rsidRDefault="00DD76F3" w:rsidP="00DD76F3">
          <w:pPr>
            <w:pStyle w:val="FB132AFDE6374132B312B21581EA75CA"/>
          </w:pPr>
          <w:r w:rsidRPr="001852D3">
            <w:rPr>
              <w:rStyle w:val="a3"/>
              <w:rFonts w:hint="eastAsia"/>
            </w:rPr>
            <w:t xml:space="preserve">　</w:t>
          </w:r>
        </w:p>
      </w:docPartBody>
    </w:docPart>
    <w:docPart>
      <w:docPartPr>
        <w:name w:val="BACFB5851FC44797B2502D2E66EFB7F4"/>
        <w:category>
          <w:name w:val="General"/>
          <w:gallery w:val="placeholder"/>
        </w:category>
        <w:types>
          <w:type w:val="bbPlcHdr"/>
        </w:types>
        <w:behaviors>
          <w:behavior w:val="content"/>
        </w:behaviors>
        <w:guid w:val="{CD1BD7A4-CEFD-4AE6-BE40-682D502A7E6D}"/>
      </w:docPartPr>
      <w:docPartBody>
        <w:p w:rsidR="006952B0" w:rsidRDefault="00DD76F3" w:rsidP="00DD76F3">
          <w:pPr>
            <w:pStyle w:val="BACFB5851FC44797B2502D2E66EFB7F4"/>
          </w:pPr>
          <w:r w:rsidRPr="002524F4">
            <w:rPr>
              <w:rStyle w:val="a3"/>
              <w:rFonts w:hint="eastAsia"/>
              <w:color w:val="333399"/>
              <w:u w:val="single"/>
            </w:rPr>
            <w:t xml:space="preserve">　　　</w:t>
          </w:r>
        </w:p>
      </w:docPartBody>
    </w:docPart>
    <w:docPart>
      <w:docPartPr>
        <w:name w:val="9DB2C07D56BC418BAA2FE4DE8791656C"/>
        <w:category>
          <w:name w:val="General"/>
          <w:gallery w:val="placeholder"/>
        </w:category>
        <w:types>
          <w:type w:val="bbPlcHdr"/>
        </w:types>
        <w:behaviors>
          <w:behavior w:val="content"/>
        </w:behaviors>
        <w:guid w:val="{AE6E41A2-E51A-4689-B4B7-82E96C7B118A}"/>
      </w:docPartPr>
      <w:docPartBody>
        <w:p w:rsidR="006952B0" w:rsidRDefault="00DD76F3" w:rsidP="00DD76F3">
          <w:pPr>
            <w:pStyle w:val="9DB2C07D56BC418BAA2FE4DE8791656C"/>
          </w:pPr>
          <w:r w:rsidRPr="001852D3">
            <w:rPr>
              <w:rStyle w:val="a3"/>
              <w:rFonts w:hint="eastAsia"/>
            </w:rPr>
            <w:t xml:space="preserve">　</w:t>
          </w:r>
        </w:p>
      </w:docPartBody>
    </w:docPart>
    <w:docPart>
      <w:docPartPr>
        <w:name w:val="F1A9D134E1B54C5893DC1D3328927436"/>
        <w:category>
          <w:name w:val="General"/>
          <w:gallery w:val="placeholder"/>
        </w:category>
        <w:types>
          <w:type w:val="bbPlcHdr"/>
        </w:types>
        <w:behaviors>
          <w:behavior w:val="content"/>
        </w:behaviors>
        <w:guid w:val="{5EB5EF3B-836A-4372-B516-0F3D898056B1}"/>
      </w:docPartPr>
      <w:docPartBody>
        <w:p w:rsidR="006952B0" w:rsidRDefault="00DD76F3" w:rsidP="00DD76F3">
          <w:pPr>
            <w:pStyle w:val="F1A9D134E1B54C5893DC1D3328927436"/>
          </w:pPr>
          <w:r w:rsidRPr="002524F4">
            <w:rPr>
              <w:rStyle w:val="a3"/>
              <w:rFonts w:hint="eastAsia"/>
              <w:color w:val="333399"/>
              <w:u w:val="single"/>
            </w:rPr>
            <w:t xml:space="preserve">　　　</w:t>
          </w:r>
        </w:p>
      </w:docPartBody>
    </w:docPart>
    <w:docPart>
      <w:docPartPr>
        <w:name w:val="62679DD900054FE7917A64B246E6E806"/>
        <w:category>
          <w:name w:val="General"/>
          <w:gallery w:val="placeholder"/>
        </w:category>
        <w:types>
          <w:type w:val="bbPlcHdr"/>
        </w:types>
        <w:behaviors>
          <w:behavior w:val="content"/>
        </w:behaviors>
        <w:guid w:val="{585E7F28-3BDF-4CAC-A58F-F48CBBBDDCAB}"/>
      </w:docPartPr>
      <w:docPartBody>
        <w:p w:rsidR="00083542" w:rsidRDefault="006952B0" w:rsidP="006952B0">
          <w:pPr>
            <w:pStyle w:val="62679DD900054FE7917A64B246E6E806"/>
          </w:pPr>
          <w:r w:rsidRPr="001852D3">
            <w:rPr>
              <w:rStyle w:val="a3"/>
              <w:rFonts w:hint="eastAsia"/>
            </w:rPr>
            <w:t xml:space="preserve">　</w:t>
          </w:r>
        </w:p>
      </w:docPartBody>
    </w:docPart>
    <w:docPart>
      <w:docPartPr>
        <w:name w:val="675C894A76B844FBA89FF8B3A84B93ED"/>
        <w:category>
          <w:name w:val="General"/>
          <w:gallery w:val="placeholder"/>
        </w:category>
        <w:types>
          <w:type w:val="bbPlcHdr"/>
        </w:types>
        <w:behaviors>
          <w:behavior w:val="content"/>
        </w:behaviors>
        <w:guid w:val="{2FFE715F-2FBF-4BCC-891F-008D1DC2AC64}"/>
      </w:docPartPr>
      <w:docPartBody>
        <w:p w:rsidR="00083542" w:rsidRDefault="006952B0" w:rsidP="006952B0">
          <w:pPr>
            <w:pStyle w:val="675C894A76B844FBA89FF8B3A84B93ED"/>
          </w:pPr>
          <w:r w:rsidRPr="002524F4">
            <w:rPr>
              <w:rStyle w:val="a3"/>
              <w:rFonts w:hint="eastAsia"/>
              <w:color w:val="333399"/>
              <w:u w:val="single"/>
            </w:rPr>
            <w:t xml:space="preserve">　　　</w:t>
          </w:r>
        </w:p>
      </w:docPartBody>
    </w:docPart>
    <w:docPart>
      <w:docPartPr>
        <w:name w:val="5B358A3338D6476C83993ABA5690B53A"/>
        <w:category>
          <w:name w:val="General"/>
          <w:gallery w:val="placeholder"/>
        </w:category>
        <w:types>
          <w:type w:val="bbPlcHdr"/>
        </w:types>
        <w:behaviors>
          <w:behavior w:val="content"/>
        </w:behaviors>
        <w:guid w:val="{545E804F-1102-4B31-97E0-2FFC3413EF1E}"/>
      </w:docPartPr>
      <w:docPartBody>
        <w:p w:rsidR="00083542" w:rsidRDefault="006952B0" w:rsidP="006952B0">
          <w:pPr>
            <w:pStyle w:val="5B358A3338D6476C83993ABA5690B53A"/>
          </w:pPr>
          <w:r w:rsidRPr="001852D3">
            <w:rPr>
              <w:rStyle w:val="a3"/>
              <w:rFonts w:hint="eastAsia"/>
            </w:rPr>
            <w:t xml:space="preserve">　</w:t>
          </w:r>
        </w:p>
      </w:docPartBody>
    </w:docPart>
    <w:docPart>
      <w:docPartPr>
        <w:name w:val="9AFFE5F47FE94A0A9CCACBD4CE5351F4"/>
        <w:category>
          <w:name w:val="General"/>
          <w:gallery w:val="placeholder"/>
        </w:category>
        <w:types>
          <w:type w:val="bbPlcHdr"/>
        </w:types>
        <w:behaviors>
          <w:behavior w:val="content"/>
        </w:behaviors>
        <w:guid w:val="{861A0583-B1B8-4D96-A981-FC43B032ED6D}"/>
      </w:docPartPr>
      <w:docPartBody>
        <w:p w:rsidR="00083542" w:rsidRDefault="006952B0" w:rsidP="006952B0">
          <w:pPr>
            <w:pStyle w:val="9AFFE5F47FE94A0A9CCACBD4CE5351F4"/>
          </w:pPr>
          <w:r w:rsidRPr="001852D3">
            <w:rPr>
              <w:rStyle w:val="a3"/>
              <w:rFonts w:hint="eastAsia"/>
            </w:rPr>
            <w:t xml:space="preserve">　</w:t>
          </w:r>
        </w:p>
      </w:docPartBody>
    </w:docPart>
    <w:docPart>
      <w:docPartPr>
        <w:name w:val="69B9E0235F2B43B2ACC6FA6DB73E8C12"/>
        <w:category>
          <w:name w:val="General"/>
          <w:gallery w:val="placeholder"/>
        </w:category>
        <w:types>
          <w:type w:val="bbPlcHdr"/>
        </w:types>
        <w:behaviors>
          <w:behavior w:val="content"/>
        </w:behaviors>
        <w:guid w:val="{337034C7-2D4D-42AB-B1A7-849336859963}"/>
      </w:docPartPr>
      <w:docPartBody>
        <w:p w:rsidR="00083542" w:rsidRDefault="006952B0" w:rsidP="006952B0">
          <w:pPr>
            <w:pStyle w:val="69B9E0235F2B43B2ACC6FA6DB73E8C12"/>
          </w:pPr>
          <w:r w:rsidRPr="001852D3">
            <w:rPr>
              <w:rStyle w:val="a3"/>
              <w:rFonts w:hint="eastAsia"/>
            </w:rPr>
            <w:t xml:space="preserve">　</w:t>
          </w:r>
        </w:p>
      </w:docPartBody>
    </w:docPart>
    <w:docPart>
      <w:docPartPr>
        <w:name w:val="4A5FA31356D946CDB067C96583B06CE5"/>
        <w:category>
          <w:name w:val="General"/>
          <w:gallery w:val="placeholder"/>
        </w:category>
        <w:types>
          <w:type w:val="bbPlcHdr"/>
        </w:types>
        <w:behaviors>
          <w:behavior w:val="content"/>
        </w:behaviors>
        <w:guid w:val="{7C1007F9-7A69-4751-9538-F3D0A5F58842}"/>
      </w:docPartPr>
      <w:docPartBody>
        <w:p w:rsidR="00083542" w:rsidRDefault="006952B0" w:rsidP="006952B0">
          <w:pPr>
            <w:pStyle w:val="4A5FA31356D946CDB067C96583B06CE5"/>
          </w:pPr>
          <w:r w:rsidRPr="007A74A3">
            <w:rPr>
              <w:rStyle w:val="a3"/>
            </w:rPr>
            <w:t>单击或点击此处输入文字。</w:t>
          </w:r>
        </w:p>
      </w:docPartBody>
    </w:docPart>
    <w:docPart>
      <w:docPartPr>
        <w:name w:val="F20B174E2D994CB8BD80B02C10502CFF"/>
        <w:category>
          <w:name w:val="General"/>
          <w:gallery w:val="placeholder"/>
        </w:category>
        <w:types>
          <w:type w:val="bbPlcHdr"/>
        </w:types>
        <w:behaviors>
          <w:behavior w:val="content"/>
        </w:behaviors>
        <w:guid w:val="{509A18BA-8FC9-4CF7-94CF-FC5D22558BFD}"/>
      </w:docPartPr>
      <w:docPartBody>
        <w:p w:rsidR="00083542" w:rsidRDefault="006952B0" w:rsidP="006952B0">
          <w:pPr>
            <w:pStyle w:val="F20B174E2D994CB8BD80B02C10502CFF"/>
          </w:pPr>
          <w:r w:rsidRPr="007A74A3">
            <w:rPr>
              <w:rStyle w:val="a3"/>
            </w:rPr>
            <w:t>单击或点击此处输入文字。</w:t>
          </w:r>
        </w:p>
      </w:docPartBody>
    </w:docPart>
    <w:docPart>
      <w:docPartPr>
        <w:name w:val="B1D0008F9D7244ADB41DEB81E2E24E6D"/>
        <w:category>
          <w:name w:val="General"/>
          <w:gallery w:val="placeholder"/>
        </w:category>
        <w:types>
          <w:type w:val="bbPlcHdr"/>
        </w:types>
        <w:behaviors>
          <w:behavior w:val="content"/>
        </w:behaviors>
        <w:guid w:val="{D255FE44-895A-4804-9259-A3CFF84D5394}"/>
      </w:docPartPr>
      <w:docPartBody>
        <w:p w:rsidR="00083542" w:rsidRDefault="006952B0" w:rsidP="006952B0">
          <w:pPr>
            <w:pStyle w:val="B1D0008F9D7244ADB41DEB81E2E24E6D"/>
          </w:pPr>
          <w:r w:rsidRPr="007A74A3">
            <w:rPr>
              <w:rStyle w:val="a3"/>
            </w:rPr>
            <w:t>单击或点击此处输入文字。</w:t>
          </w:r>
        </w:p>
      </w:docPartBody>
    </w:docPart>
    <w:docPart>
      <w:docPartPr>
        <w:name w:val="25000BF628854CDCA6683E7B42D872A4"/>
        <w:category>
          <w:name w:val="General"/>
          <w:gallery w:val="placeholder"/>
        </w:category>
        <w:types>
          <w:type w:val="bbPlcHdr"/>
        </w:types>
        <w:behaviors>
          <w:behavior w:val="content"/>
        </w:behaviors>
        <w:guid w:val="{F751ED2E-C991-4D2B-84DA-A63097516822}"/>
      </w:docPartPr>
      <w:docPartBody>
        <w:p w:rsidR="00083542" w:rsidRDefault="006952B0" w:rsidP="006952B0">
          <w:pPr>
            <w:pStyle w:val="25000BF628854CDCA6683E7B42D872A4"/>
          </w:pPr>
          <w:r w:rsidRPr="001852D3">
            <w:rPr>
              <w:rStyle w:val="a3"/>
              <w:rFonts w:hint="eastAsia"/>
            </w:rPr>
            <w:t xml:space="preserve">　</w:t>
          </w:r>
        </w:p>
      </w:docPartBody>
    </w:docPart>
    <w:docPart>
      <w:docPartPr>
        <w:name w:val="6BF34AA227AE4D939895321254748526"/>
        <w:category>
          <w:name w:val="General"/>
          <w:gallery w:val="placeholder"/>
        </w:category>
        <w:types>
          <w:type w:val="bbPlcHdr"/>
        </w:types>
        <w:behaviors>
          <w:behavior w:val="content"/>
        </w:behaviors>
        <w:guid w:val="{52C0CC74-8C77-4313-9B41-B30A5F085EC3}"/>
      </w:docPartPr>
      <w:docPartBody>
        <w:p w:rsidR="00083542" w:rsidRDefault="006952B0" w:rsidP="006952B0">
          <w:pPr>
            <w:pStyle w:val="6BF34AA227AE4D939895321254748526"/>
          </w:pPr>
          <w:r w:rsidRPr="001852D3">
            <w:rPr>
              <w:rStyle w:val="a3"/>
              <w:rFonts w:hint="eastAsia"/>
            </w:rPr>
            <w:t xml:space="preserve">　</w:t>
          </w:r>
        </w:p>
      </w:docPartBody>
    </w:docPart>
    <w:docPart>
      <w:docPartPr>
        <w:name w:val="DEC09EE4F5D04150840B7F84E008637D"/>
        <w:category>
          <w:name w:val="常规"/>
          <w:gallery w:val="placeholder"/>
        </w:category>
        <w:types>
          <w:type w:val="bbPlcHdr"/>
        </w:types>
        <w:behaviors>
          <w:behavior w:val="content"/>
        </w:behaviors>
        <w:guid w:val="{D76E71B3-B756-43AF-9A92-4091C653DAC0}"/>
      </w:docPartPr>
      <w:docPartBody>
        <w:p w:rsidR="00263522" w:rsidRDefault="008A53B4" w:rsidP="008A53B4">
          <w:pPr>
            <w:pStyle w:val="DEC09EE4F5D04150840B7F84E008637D"/>
          </w:pPr>
          <w:r w:rsidRPr="001852D3">
            <w:rPr>
              <w:rStyle w:val="a3"/>
              <w:rFonts w:hint="eastAsia"/>
            </w:rPr>
            <w:t xml:space="preserve">　</w:t>
          </w:r>
        </w:p>
      </w:docPartBody>
    </w:docPart>
    <w:docPart>
      <w:docPartPr>
        <w:name w:val="F001BC1468DD4324865E9D9388A7C64C"/>
        <w:category>
          <w:name w:val="General"/>
          <w:gallery w:val="placeholder"/>
        </w:category>
        <w:types>
          <w:type w:val="bbPlcHdr"/>
        </w:types>
        <w:behaviors>
          <w:behavior w:val="content"/>
        </w:behaviors>
        <w:guid w:val="{3A83E3D0-E3C8-49FD-A175-5247A3F57077}"/>
      </w:docPartPr>
      <w:docPartBody>
        <w:p w:rsidR="007B1352" w:rsidRDefault="00263522" w:rsidP="00263522">
          <w:pPr>
            <w:pStyle w:val="F001BC1468DD4324865E9D9388A7C64C"/>
          </w:pPr>
          <w:r w:rsidRPr="001852D3">
            <w:rPr>
              <w:rStyle w:val="a3"/>
              <w:rFonts w:hint="eastAsia"/>
            </w:rPr>
            <w:t xml:space="preserve">　</w:t>
          </w:r>
        </w:p>
      </w:docPartBody>
    </w:docPart>
    <w:docPart>
      <w:docPartPr>
        <w:name w:val="7CB542E9BE064C038B4387DF06680276"/>
        <w:category>
          <w:name w:val="常规"/>
          <w:gallery w:val="placeholder"/>
        </w:category>
        <w:types>
          <w:type w:val="bbPlcHdr"/>
        </w:types>
        <w:behaviors>
          <w:behavior w:val="content"/>
        </w:behaviors>
        <w:guid w:val="{11BA1F51-27F5-41B8-BD2C-D9D86C2A31A8}"/>
      </w:docPartPr>
      <w:docPartBody>
        <w:p w:rsidR="001653EC" w:rsidRDefault="007B1352" w:rsidP="007B1352">
          <w:pPr>
            <w:pStyle w:val="7CB542E9BE064C038B4387DF06680276"/>
          </w:pPr>
          <w:r w:rsidRPr="001852D3">
            <w:rPr>
              <w:rStyle w:val="a3"/>
              <w:rFonts w:hint="eastAsia"/>
            </w:rPr>
            <w:t xml:space="preserve">　</w:t>
          </w:r>
        </w:p>
      </w:docPartBody>
    </w:docPart>
    <w:docPart>
      <w:docPartPr>
        <w:name w:val="B93996A9FD1B4E389980E3BF4C9D6D15"/>
        <w:category>
          <w:name w:val="常规"/>
          <w:gallery w:val="placeholder"/>
        </w:category>
        <w:types>
          <w:type w:val="bbPlcHdr"/>
        </w:types>
        <w:behaviors>
          <w:behavior w:val="content"/>
        </w:behaviors>
        <w:guid w:val="{E1614406-E78C-4FB1-BD56-D4CF0F708BCD}"/>
      </w:docPartPr>
      <w:docPartBody>
        <w:p w:rsidR="001653EC" w:rsidRDefault="007B1352" w:rsidP="007B1352">
          <w:pPr>
            <w:pStyle w:val="B93996A9FD1B4E389980E3BF4C9D6D15"/>
          </w:pPr>
          <w:r w:rsidRPr="001852D3">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宋体-WinCharSetFFFF-H">
    <w:altName w:val="宋体"/>
    <w:panose1 w:val="00000000000000000000"/>
    <w:charset w:val="86"/>
    <w:family w:val="auto"/>
    <w:notTrueType/>
    <w:pitch w:val="default"/>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50E43"/>
    <w:rsid w:val="0000161E"/>
    <w:rsid w:val="00002689"/>
    <w:rsid w:val="0000578B"/>
    <w:rsid w:val="00006480"/>
    <w:rsid w:val="00006B48"/>
    <w:rsid w:val="00011C18"/>
    <w:rsid w:val="00011E75"/>
    <w:rsid w:val="00012653"/>
    <w:rsid w:val="00012A0F"/>
    <w:rsid w:val="00013B71"/>
    <w:rsid w:val="00013C02"/>
    <w:rsid w:val="00020357"/>
    <w:rsid w:val="00020D37"/>
    <w:rsid w:val="00021BC4"/>
    <w:rsid w:val="000234EA"/>
    <w:rsid w:val="0002361B"/>
    <w:rsid w:val="000236A0"/>
    <w:rsid w:val="0002605F"/>
    <w:rsid w:val="000278B2"/>
    <w:rsid w:val="00031EC1"/>
    <w:rsid w:val="00032504"/>
    <w:rsid w:val="00032ECB"/>
    <w:rsid w:val="000336AB"/>
    <w:rsid w:val="000353DC"/>
    <w:rsid w:val="0003608F"/>
    <w:rsid w:val="000373E9"/>
    <w:rsid w:val="000403D5"/>
    <w:rsid w:val="00040A6F"/>
    <w:rsid w:val="00044179"/>
    <w:rsid w:val="00044916"/>
    <w:rsid w:val="00045444"/>
    <w:rsid w:val="000554CD"/>
    <w:rsid w:val="00055561"/>
    <w:rsid w:val="000565A1"/>
    <w:rsid w:val="0005740A"/>
    <w:rsid w:val="00060E7E"/>
    <w:rsid w:val="00061F65"/>
    <w:rsid w:val="000633F4"/>
    <w:rsid w:val="00063874"/>
    <w:rsid w:val="00063A46"/>
    <w:rsid w:val="00063CC6"/>
    <w:rsid w:val="00065B5A"/>
    <w:rsid w:val="000667C2"/>
    <w:rsid w:val="00067DCC"/>
    <w:rsid w:val="00070ACB"/>
    <w:rsid w:val="00070BF0"/>
    <w:rsid w:val="00076D57"/>
    <w:rsid w:val="0007717F"/>
    <w:rsid w:val="00077530"/>
    <w:rsid w:val="000802FD"/>
    <w:rsid w:val="00081D6E"/>
    <w:rsid w:val="00082580"/>
    <w:rsid w:val="00083542"/>
    <w:rsid w:val="00083A50"/>
    <w:rsid w:val="00083B00"/>
    <w:rsid w:val="00083C63"/>
    <w:rsid w:val="00084E8F"/>
    <w:rsid w:val="00085A90"/>
    <w:rsid w:val="00087193"/>
    <w:rsid w:val="00087F7B"/>
    <w:rsid w:val="0009029E"/>
    <w:rsid w:val="00090A6F"/>
    <w:rsid w:val="00091B0E"/>
    <w:rsid w:val="00093BE5"/>
    <w:rsid w:val="000958C3"/>
    <w:rsid w:val="00096466"/>
    <w:rsid w:val="000968A0"/>
    <w:rsid w:val="000A1F58"/>
    <w:rsid w:val="000A31F9"/>
    <w:rsid w:val="000B3464"/>
    <w:rsid w:val="000B513A"/>
    <w:rsid w:val="000B5761"/>
    <w:rsid w:val="000B5C82"/>
    <w:rsid w:val="000C50BC"/>
    <w:rsid w:val="000C5E8F"/>
    <w:rsid w:val="000C5F2F"/>
    <w:rsid w:val="000C61E7"/>
    <w:rsid w:val="000C656D"/>
    <w:rsid w:val="000D0276"/>
    <w:rsid w:val="000E18BB"/>
    <w:rsid w:val="000E3728"/>
    <w:rsid w:val="000E5940"/>
    <w:rsid w:val="000E7091"/>
    <w:rsid w:val="000E7B4D"/>
    <w:rsid w:val="000F0BE1"/>
    <w:rsid w:val="000F147D"/>
    <w:rsid w:val="000F3B57"/>
    <w:rsid w:val="000F41A3"/>
    <w:rsid w:val="000F440D"/>
    <w:rsid w:val="000F597A"/>
    <w:rsid w:val="000F73CD"/>
    <w:rsid w:val="000F7993"/>
    <w:rsid w:val="001002C0"/>
    <w:rsid w:val="00101C5F"/>
    <w:rsid w:val="00101EE7"/>
    <w:rsid w:val="00103415"/>
    <w:rsid w:val="00104269"/>
    <w:rsid w:val="00105693"/>
    <w:rsid w:val="00105B3C"/>
    <w:rsid w:val="00110AE1"/>
    <w:rsid w:val="001111ED"/>
    <w:rsid w:val="00112E0D"/>
    <w:rsid w:val="001130FF"/>
    <w:rsid w:val="00114109"/>
    <w:rsid w:val="00114DC0"/>
    <w:rsid w:val="00114EE3"/>
    <w:rsid w:val="00117118"/>
    <w:rsid w:val="0011797F"/>
    <w:rsid w:val="001179BE"/>
    <w:rsid w:val="00122BB8"/>
    <w:rsid w:val="001279CA"/>
    <w:rsid w:val="00132C46"/>
    <w:rsid w:val="00133739"/>
    <w:rsid w:val="00140824"/>
    <w:rsid w:val="0014233D"/>
    <w:rsid w:val="00142487"/>
    <w:rsid w:val="001425FD"/>
    <w:rsid w:val="00142BBE"/>
    <w:rsid w:val="00143BEA"/>
    <w:rsid w:val="00144665"/>
    <w:rsid w:val="001500BB"/>
    <w:rsid w:val="00151EE9"/>
    <w:rsid w:val="00152DC3"/>
    <w:rsid w:val="00152F0F"/>
    <w:rsid w:val="0015578A"/>
    <w:rsid w:val="00156761"/>
    <w:rsid w:val="00157128"/>
    <w:rsid w:val="00162B35"/>
    <w:rsid w:val="001653EC"/>
    <w:rsid w:val="00165D2C"/>
    <w:rsid w:val="00167914"/>
    <w:rsid w:val="00167B4F"/>
    <w:rsid w:val="001705F9"/>
    <w:rsid w:val="001722CC"/>
    <w:rsid w:val="001812E2"/>
    <w:rsid w:val="00182C09"/>
    <w:rsid w:val="00183634"/>
    <w:rsid w:val="00184093"/>
    <w:rsid w:val="0018427A"/>
    <w:rsid w:val="00186ABA"/>
    <w:rsid w:val="00190BFB"/>
    <w:rsid w:val="00191DA7"/>
    <w:rsid w:val="00191ED7"/>
    <w:rsid w:val="00192056"/>
    <w:rsid w:val="001940A4"/>
    <w:rsid w:val="001965A8"/>
    <w:rsid w:val="001967D6"/>
    <w:rsid w:val="00197942"/>
    <w:rsid w:val="00197AC9"/>
    <w:rsid w:val="001A2D80"/>
    <w:rsid w:val="001A3E54"/>
    <w:rsid w:val="001A4390"/>
    <w:rsid w:val="001A4BF1"/>
    <w:rsid w:val="001A57A7"/>
    <w:rsid w:val="001A5C0B"/>
    <w:rsid w:val="001A79B6"/>
    <w:rsid w:val="001A7DCE"/>
    <w:rsid w:val="001B1217"/>
    <w:rsid w:val="001B2FBB"/>
    <w:rsid w:val="001B3DB4"/>
    <w:rsid w:val="001B40F8"/>
    <w:rsid w:val="001B64A1"/>
    <w:rsid w:val="001B7441"/>
    <w:rsid w:val="001B7812"/>
    <w:rsid w:val="001B7C3F"/>
    <w:rsid w:val="001C18E2"/>
    <w:rsid w:val="001C2312"/>
    <w:rsid w:val="001C6758"/>
    <w:rsid w:val="001D261F"/>
    <w:rsid w:val="001D2ED1"/>
    <w:rsid w:val="001D53EF"/>
    <w:rsid w:val="001E2A87"/>
    <w:rsid w:val="001E649A"/>
    <w:rsid w:val="001E6954"/>
    <w:rsid w:val="001E7AC2"/>
    <w:rsid w:val="001F792E"/>
    <w:rsid w:val="001F7AEB"/>
    <w:rsid w:val="00202BF5"/>
    <w:rsid w:val="00203E4B"/>
    <w:rsid w:val="002040F5"/>
    <w:rsid w:val="002118F6"/>
    <w:rsid w:val="00214016"/>
    <w:rsid w:val="00214451"/>
    <w:rsid w:val="002157E5"/>
    <w:rsid w:val="00215D23"/>
    <w:rsid w:val="002203AB"/>
    <w:rsid w:val="00222C1F"/>
    <w:rsid w:val="00223F84"/>
    <w:rsid w:val="002242CF"/>
    <w:rsid w:val="002318AF"/>
    <w:rsid w:val="00235A03"/>
    <w:rsid w:val="00235CE8"/>
    <w:rsid w:val="00237E37"/>
    <w:rsid w:val="00237F24"/>
    <w:rsid w:val="00240BD1"/>
    <w:rsid w:val="00240E59"/>
    <w:rsid w:val="00241AA2"/>
    <w:rsid w:val="002424E5"/>
    <w:rsid w:val="00242BA5"/>
    <w:rsid w:val="00242E13"/>
    <w:rsid w:val="00245E71"/>
    <w:rsid w:val="00246DDB"/>
    <w:rsid w:val="00247189"/>
    <w:rsid w:val="0025162E"/>
    <w:rsid w:val="00252183"/>
    <w:rsid w:val="0025254C"/>
    <w:rsid w:val="00255510"/>
    <w:rsid w:val="00263522"/>
    <w:rsid w:val="0026700C"/>
    <w:rsid w:val="00267758"/>
    <w:rsid w:val="0027269C"/>
    <w:rsid w:val="00277A8A"/>
    <w:rsid w:val="002806A5"/>
    <w:rsid w:val="00282709"/>
    <w:rsid w:val="00291691"/>
    <w:rsid w:val="002939B4"/>
    <w:rsid w:val="00295B2D"/>
    <w:rsid w:val="00296AA3"/>
    <w:rsid w:val="002A01D2"/>
    <w:rsid w:val="002A047F"/>
    <w:rsid w:val="002A133C"/>
    <w:rsid w:val="002A1B3D"/>
    <w:rsid w:val="002A3D43"/>
    <w:rsid w:val="002A7833"/>
    <w:rsid w:val="002B0D5C"/>
    <w:rsid w:val="002B2E1D"/>
    <w:rsid w:val="002B6A1A"/>
    <w:rsid w:val="002B7219"/>
    <w:rsid w:val="002C052B"/>
    <w:rsid w:val="002C1384"/>
    <w:rsid w:val="002C1FA8"/>
    <w:rsid w:val="002C4EDD"/>
    <w:rsid w:val="002C60AD"/>
    <w:rsid w:val="002C74B0"/>
    <w:rsid w:val="002C7F45"/>
    <w:rsid w:val="002D1456"/>
    <w:rsid w:val="002D36DA"/>
    <w:rsid w:val="002D3F31"/>
    <w:rsid w:val="002D5902"/>
    <w:rsid w:val="002D6E4F"/>
    <w:rsid w:val="002D6EFF"/>
    <w:rsid w:val="002D76CF"/>
    <w:rsid w:val="002E51D6"/>
    <w:rsid w:val="002E52A1"/>
    <w:rsid w:val="002F2BCD"/>
    <w:rsid w:val="003023FA"/>
    <w:rsid w:val="0030473E"/>
    <w:rsid w:val="003052E1"/>
    <w:rsid w:val="00305936"/>
    <w:rsid w:val="003076E0"/>
    <w:rsid w:val="003107C9"/>
    <w:rsid w:val="00311067"/>
    <w:rsid w:val="00313916"/>
    <w:rsid w:val="003145A5"/>
    <w:rsid w:val="003161CE"/>
    <w:rsid w:val="00321D6D"/>
    <w:rsid w:val="00323E29"/>
    <w:rsid w:val="0032491D"/>
    <w:rsid w:val="0032625F"/>
    <w:rsid w:val="003262C7"/>
    <w:rsid w:val="00326ECB"/>
    <w:rsid w:val="003333AF"/>
    <w:rsid w:val="00335DE6"/>
    <w:rsid w:val="00342477"/>
    <w:rsid w:val="00343D04"/>
    <w:rsid w:val="00344D91"/>
    <w:rsid w:val="00347369"/>
    <w:rsid w:val="00347CCC"/>
    <w:rsid w:val="00353AE0"/>
    <w:rsid w:val="00356A92"/>
    <w:rsid w:val="00357D61"/>
    <w:rsid w:val="0036347B"/>
    <w:rsid w:val="00363E3B"/>
    <w:rsid w:val="0037315D"/>
    <w:rsid w:val="00374D45"/>
    <w:rsid w:val="00377616"/>
    <w:rsid w:val="003804EA"/>
    <w:rsid w:val="00381BC0"/>
    <w:rsid w:val="00382F4F"/>
    <w:rsid w:val="00383F6D"/>
    <w:rsid w:val="00386864"/>
    <w:rsid w:val="0039064D"/>
    <w:rsid w:val="003908FA"/>
    <w:rsid w:val="00391982"/>
    <w:rsid w:val="0039324D"/>
    <w:rsid w:val="003962B1"/>
    <w:rsid w:val="003967B0"/>
    <w:rsid w:val="003A26AD"/>
    <w:rsid w:val="003A2DE3"/>
    <w:rsid w:val="003A4370"/>
    <w:rsid w:val="003A5ECC"/>
    <w:rsid w:val="003A61DE"/>
    <w:rsid w:val="003A738C"/>
    <w:rsid w:val="003B2E3D"/>
    <w:rsid w:val="003B4A6B"/>
    <w:rsid w:val="003B4D40"/>
    <w:rsid w:val="003C0C12"/>
    <w:rsid w:val="003C1982"/>
    <w:rsid w:val="003C1EE8"/>
    <w:rsid w:val="003C5569"/>
    <w:rsid w:val="003C56E7"/>
    <w:rsid w:val="003D0725"/>
    <w:rsid w:val="003D26F4"/>
    <w:rsid w:val="003D3FEC"/>
    <w:rsid w:val="003D5E62"/>
    <w:rsid w:val="003D7851"/>
    <w:rsid w:val="003D7CE7"/>
    <w:rsid w:val="003E169C"/>
    <w:rsid w:val="003E22E8"/>
    <w:rsid w:val="003E29F3"/>
    <w:rsid w:val="003E3750"/>
    <w:rsid w:val="003E4A55"/>
    <w:rsid w:val="003E7481"/>
    <w:rsid w:val="003F10C8"/>
    <w:rsid w:val="003F1975"/>
    <w:rsid w:val="003F3961"/>
    <w:rsid w:val="003F3A03"/>
    <w:rsid w:val="003F61C2"/>
    <w:rsid w:val="0040196D"/>
    <w:rsid w:val="0040287B"/>
    <w:rsid w:val="00402E18"/>
    <w:rsid w:val="004073B3"/>
    <w:rsid w:val="00410006"/>
    <w:rsid w:val="00410557"/>
    <w:rsid w:val="004140D9"/>
    <w:rsid w:val="00414CEC"/>
    <w:rsid w:val="004158B7"/>
    <w:rsid w:val="00415A60"/>
    <w:rsid w:val="004223B5"/>
    <w:rsid w:val="00424A0C"/>
    <w:rsid w:val="00425135"/>
    <w:rsid w:val="0043080F"/>
    <w:rsid w:val="00432A1F"/>
    <w:rsid w:val="004336EF"/>
    <w:rsid w:val="0043488A"/>
    <w:rsid w:val="00440F19"/>
    <w:rsid w:val="0044105B"/>
    <w:rsid w:val="00442316"/>
    <w:rsid w:val="00442E13"/>
    <w:rsid w:val="00447E3B"/>
    <w:rsid w:val="004506BE"/>
    <w:rsid w:val="00452790"/>
    <w:rsid w:val="004533D1"/>
    <w:rsid w:val="00455499"/>
    <w:rsid w:val="00455B73"/>
    <w:rsid w:val="00455C0C"/>
    <w:rsid w:val="00456406"/>
    <w:rsid w:val="004565C9"/>
    <w:rsid w:val="00457596"/>
    <w:rsid w:val="00462366"/>
    <w:rsid w:val="004629D5"/>
    <w:rsid w:val="00470F61"/>
    <w:rsid w:val="004714A5"/>
    <w:rsid w:val="004714D5"/>
    <w:rsid w:val="004719CF"/>
    <w:rsid w:val="0047340A"/>
    <w:rsid w:val="00475FC2"/>
    <w:rsid w:val="004808A5"/>
    <w:rsid w:val="00480CD1"/>
    <w:rsid w:val="004814D3"/>
    <w:rsid w:val="00482793"/>
    <w:rsid w:val="0048763F"/>
    <w:rsid w:val="00487A62"/>
    <w:rsid w:val="00491337"/>
    <w:rsid w:val="0049223A"/>
    <w:rsid w:val="00492496"/>
    <w:rsid w:val="00492A9F"/>
    <w:rsid w:val="00493BA3"/>
    <w:rsid w:val="00494271"/>
    <w:rsid w:val="004942F5"/>
    <w:rsid w:val="0049694C"/>
    <w:rsid w:val="004A0313"/>
    <w:rsid w:val="004A145C"/>
    <w:rsid w:val="004A20D7"/>
    <w:rsid w:val="004B03EC"/>
    <w:rsid w:val="004B2FA4"/>
    <w:rsid w:val="004B3148"/>
    <w:rsid w:val="004B325E"/>
    <w:rsid w:val="004B44B8"/>
    <w:rsid w:val="004B4CFF"/>
    <w:rsid w:val="004B54E9"/>
    <w:rsid w:val="004B59D6"/>
    <w:rsid w:val="004B6A92"/>
    <w:rsid w:val="004C0CD8"/>
    <w:rsid w:val="004C13E9"/>
    <w:rsid w:val="004C43A4"/>
    <w:rsid w:val="004C559B"/>
    <w:rsid w:val="004C7259"/>
    <w:rsid w:val="004C76CE"/>
    <w:rsid w:val="004C7B91"/>
    <w:rsid w:val="004D13C4"/>
    <w:rsid w:val="004D1741"/>
    <w:rsid w:val="004D20EE"/>
    <w:rsid w:val="004D2666"/>
    <w:rsid w:val="004D2E52"/>
    <w:rsid w:val="004D6AE4"/>
    <w:rsid w:val="004D7489"/>
    <w:rsid w:val="004D7840"/>
    <w:rsid w:val="004E04F7"/>
    <w:rsid w:val="004E19E9"/>
    <w:rsid w:val="004E3AF1"/>
    <w:rsid w:val="004E7288"/>
    <w:rsid w:val="004F009B"/>
    <w:rsid w:val="004F0706"/>
    <w:rsid w:val="004F207A"/>
    <w:rsid w:val="004F2904"/>
    <w:rsid w:val="004F2D37"/>
    <w:rsid w:val="004F401F"/>
    <w:rsid w:val="004F6AED"/>
    <w:rsid w:val="004F7002"/>
    <w:rsid w:val="005027B4"/>
    <w:rsid w:val="005027F0"/>
    <w:rsid w:val="00503995"/>
    <w:rsid w:val="00504773"/>
    <w:rsid w:val="00506383"/>
    <w:rsid w:val="005068BC"/>
    <w:rsid w:val="005127FE"/>
    <w:rsid w:val="00512C2A"/>
    <w:rsid w:val="00512EE4"/>
    <w:rsid w:val="00516D73"/>
    <w:rsid w:val="00520485"/>
    <w:rsid w:val="00520B76"/>
    <w:rsid w:val="00522F6B"/>
    <w:rsid w:val="00523110"/>
    <w:rsid w:val="00523875"/>
    <w:rsid w:val="00524D62"/>
    <w:rsid w:val="00525721"/>
    <w:rsid w:val="005264DA"/>
    <w:rsid w:val="00526766"/>
    <w:rsid w:val="005268E0"/>
    <w:rsid w:val="00527DB2"/>
    <w:rsid w:val="005313CD"/>
    <w:rsid w:val="005335BB"/>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57D8D"/>
    <w:rsid w:val="00560A87"/>
    <w:rsid w:val="00562685"/>
    <w:rsid w:val="00564CD3"/>
    <w:rsid w:val="0056541D"/>
    <w:rsid w:val="005654AC"/>
    <w:rsid w:val="00565C40"/>
    <w:rsid w:val="00565DA6"/>
    <w:rsid w:val="005670C9"/>
    <w:rsid w:val="00567462"/>
    <w:rsid w:val="00567CB4"/>
    <w:rsid w:val="00567D9E"/>
    <w:rsid w:val="00567F61"/>
    <w:rsid w:val="00571479"/>
    <w:rsid w:val="00573A32"/>
    <w:rsid w:val="005752A8"/>
    <w:rsid w:val="00575D97"/>
    <w:rsid w:val="00576019"/>
    <w:rsid w:val="005779AE"/>
    <w:rsid w:val="005821C1"/>
    <w:rsid w:val="005822A8"/>
    <w:rsid w:val="00582E12"/>
    <w:rsid w:val="0058466B"/>
    <w:rsid w:val="005856BC"/>
    <w:rsid w:val="0058588D"/>
    <w:rsid w:val="0058789E"/>
    <w:rsid w:val="0059545D"/>
    <w:rsid w:val="005A0772"/>
    <w:rsid w:val="005A2E6F"/>
    <w:rsid w:val="005A6D6C"/>
    <w:rsid w:val="005A6ED8"/>
    <w:rsid w:val="005B2C3C"/>
    <w:rsid w:val="005B3CB6"/>
    <w:rsid w:val="005B5439"/>
    <w:rsid w:val="005B5D65"/>
    <w:rsid w:val="005C028E"/>
    <w:rsid w:val="005C2D90"/>
    <w:rsid w:val="005C4B09"/>
    <w:rsid w:val="005C5DA2"/>
    <w:rsid w:val="005C5E30"/>
    <w:rsid w:val="005D64A0"/>
    <w:rsid w:val="005D6837"/>
    <w:rsid w:val="005D6C4C"/>
    <w:rsid w:val="005E2D1E"/>
    <w:rsid w:val="005E3B88"/>
    <w:rsid w:val="005E4703"/>
    <w:rsid w:val="005E61F9"/>
    <w:rsid w:val="005E63F7"/>
    <w:rsid w:val="005E7CE3"/>
    <w:rsid w:val="005F0430"/>
    <w:rsid w:val="005F08D6"/>
    <w:rsid w:val="005F1E03"/>
    <w:rsid w:val="005F3BA5"/>
    <w:rsid w:val="005F589F"/>
    <w:rsid w:val="005F5C28"/>
    <w:rsid w:val="006008DC"/>
    <w:rsid w:val="00601FDC"/>
    <w:rsid w:val="0060301F"/>
    <w:rsid w:val="00610B71"/>
    <w:rsid w:val="006126EC"/>
    <w:rsid w:val="00617EEA"/>
    <w:rsid w:val="0062450B"/>
    <w:rsid w:val="00624AF3"/>
    <w:rsid w:val="00626F2D"/>
    <w:rsid w:val="00626F33"/>
    <w:rsid w:val="006271F1"/>
    <w:rsid w:val="00627316"/>
    <w:rsid w:val="00632279"/>
    <w:rsid w:val="00635AC4"/>
    <w:rsid w:val="00640DE1"/>
    <w:rsid w:val="0064157C"/>
    <w:rsid w:val="006416B8"/>
    <w:rsid w:val="006433CC"/>
    <w:rsid w:val="00643FA8"/>
    <w:rsid w:val="0064473F"/>
    <w:rsid w:val="00644CC2"/>
    <w:rsid w:val="00653689"/>
    <w:rsid w:val="00653904"/>
    <w:rsid w:val="00654ABD"/>
    <w:rsid w:val="0065606C"/>
    <w:rsid w:val="00664E7A"/>
    <w:rsid w:val="0066607A"/>
    <w:rsid w:val="006679B5"/>
    <w:rsid w:val="00667ED8"/>
    <w:rsid w:val="0067183E"/>
    <w:rsid w:val="00671DB1"/>
    <w:rsid w:val="00672440"/>
    <w:rsid w:val="00674B33"/>
    <w:rsid w:val="0067564A"/>
    <w:rsid w:val="00675684"/>
    <w:rsid w:val="00676119"/>
    <w:rsid w:val="0068287F"/>
    <w:rsid w:val="0069152F"/>
    <w:rsid w:val="006952B0"/>
    <w:rsid w:val="00696D0B"/>
    <w:rsid w:val="006979F0"/>
    <w:rsid w:val="006A05A7"/>
    <w:rsid w:val="006A0C5A"/>
    <w:rsid w:val="006A20D1"/>
    <w:rsid w:val="006A2991"/>
    <w:rsid w:val="006A6E01"/>
    <w:rsid w:val="006A7E2E"/>
    <w:rsid w:val="006B1968"/>
    <w:rsid w:val="006B25FE"/>
    <w:rsid w:val="006B2F1C"/>
    <w:rsid w:val="006B2F7C"/>
    <w:rsid w:val="006B428F"/>
    <w:rsid w:val="006B5B2D"/>
    <w:rsid w:val="006B5E23"/>
    <w:rsid w:val="006B626E"/>
    <w:rsid w:val="006B6DE4"/>
    <w:rsid w:val="006C0371"/>
    <w:rsid w:val="006C425B"/>
    <w:rsid w:val="006C4D76"/>
    <w:rsid w:val="006C4F96"/>
    <w:rsid w:val="006C5037"/>
    <w:rsid w:val="006C59BD"/>
    <w:rsid w:val="006C7EDF"/>
    <w:rsid w:val="006D0081"/>
    <w:rsid w:val="006D0624"/>
    <w:rsid w:val="006D0751"/>
    <w:rsid w:val="006D2E8E"/>
    <w:rsid w:val="006D6017"/>
    <w:rsid w:val="006D61A3"/>
    <w:rsid w:val="006D7649"/>
    <w:rsid w:val="006E5795"/>
    <w:rsid w:val="006E6B2E"/>
    <w:rsid w:val="006E7EC9"/>
    <w:rsid w:val="006F09DE"/>
    <w:rsid w:val="006F13FA"/>
    <w:rsid w:val="006F141D"/>
    <w:rsid w:val="006F39D6"/>
    <w:rsid w:val="006F4FF6"/>
    <w:rsid w:val="00703C57"/>
    <w:rsid w:val="00705C49"/>
    <w:rsid w:val="00710A14"/>
    <w:rsid w:val="00711502"/>
    <w:rsid w:val="00711627"/>
    <w:rsid w:val="00712509"/>
    <w:rsid w:val="0071327A"/>
    <w:rsid w:val="007172CA"/>
    <w:rsid w:val="00717361"/>
    <w:rsid w:val="0072176D"/>
    <w:rsid w:val="00731723"/>
    <w:rsid w:val="00732BBD"/>
    <w:rsid w:val="00734566"/>
    <w:rsid w:val="007355F3"/>
    <w:rsid w:val="00740175"/>
    <w:rsid w:val="00742B8F"/>
    <w:rsid w:val="007433AC"/>
    <w:rsid w:val="00743F53"/>
    <w:rsid w:val="0074600A"/>
    <w:rsid w:val="007534BD"/>
    <w:rsid w:val="00753789"/>
    <w:rsid w:val="0075396A"/>
    <w:rsid w:val="007571F3"/>
    <w:rsid w:val="00760883"/>
    <w:rsid w:val="00764A07"/>
    <w:rsid w:val="00765E6B"/>
    <w:rsid w:val="00765FF6"/>
    <w:rsid w:val="007662F5"/>
    <w:rsid w:val="007675EA"/>
    <w:rsid w:val="007715AA"/>
    <w:rsid w:val="007729B5"/>
    <w:rsid w:val="00772AF0"/>
    <w:rsid w:val="0077360B"/>
    <w:rsid w:val="0077366C"/>
    <w:rsid w:val="007737FB"/>
    <w:rsid w:val="00774E2F"/>
    <w:rsid w:val="00775421"/>
    <w:rsid w:val="00776D56"/>
    <w:rsid w:val="00780475"/>
    <w:rsid w:val="00780A9B"/>
    <w:rsid w:val="00781FC8"/>
    <w:rsid w:val="00782C46"/>
    <w:rsid w:val="00784D7A"/>
    <w:rsid w:val="0079002E"/>
    <w:rsid w:val="00790D3F"/>
    <w:rsid w:val="007945B6"/>
    <w:rsid w:val="007967C1"/>
    <w:rsid w:val="007A00C2"/>
    <w:rsid w:val="007A0A96"/>
    <w:rsid w:val="007A4648"/>
    <w:rsid w:val="007B1352"/>
    <w:rsid w:val="007B135F"/>
    <w:rsid w:val="007B1B69"/>
    <w:rsid w:val="007B4384"/>
    <w:rsid w:val="007B5F58"/>
    <w:rsid w:val="007C0882"/>
    <w:rsid w:val="007C1043"/>
    <w:rsid w:val="007C4BE1"/>
    <w:rsid w:val="007C57B7"/>
    <w:rsid w:val="007D419F"/>
    <w:rsid w:val="007D6F29"/>
    <w:rsid w:val="007D735A"/>
    <w:rsid w:val="007E3A9C"/>
    <w:rsid w:val="007E4C54"/>
    <w:rsid w:val="007F0584"/>
    <w:rsid w:val="007F11B8"/>
    <w:rsid w:val="007F3ADC"/>
    <w:rsid w:val="007F3EEA"/>
    <w:rsid w:val="007F776F"/>
    <w:rsid w:val="00801A03"/>
    <w:rsid w:val="00802845"/>
    <w:rsid w:val="00802CB7"/>
    <w:rsid w:val="00803299"/>
    <w:rsid w:val="00804F6D"/>
    <w:rsid w:val="00805068"/>
    <w:rsid w:val="0080644E"/>
    <w:rsid w:val="00811EE1"/>
    <w:rsid w:val="008165EA"/>
    <w:rsid w:val="00816907"/>
    <w:rsid w:val="00816CF0"/>
    <w:rsid w:val="0081790A"/>
    <w:rsid w:val="008201BA"/>
    <w:rsid w:val="00821CF3"/>
    <w:rsid w:val="00822E96"/>
    <w:rsid w:val="00823DE0"/>
    <w:rsid w:val="00825D16"/>
    <w:rsid w:val="0083006E"/>
    <w:rsid w:val="00830A74"/>
    <w:rsid w:val="008325A3"/>
    <w:rsid w:val="008339EF"/>
    <w:rsid w:val="008348F3"/>
    <w:rsid w:val="00837A15"/>
    <w:rsid w:val="00842FF3"/>
    <w:rsid w:val="0084344B"/>
    <w:rsid w:val="00846C3B"/>
    <w:rsid w:val="00850ABF"/>
    <w:rsid w:val="00850C34"/>
    <w:rsid w:val="00850F04"/>
    <w:rsid w:val="008543E1"/>
    <w:rsid w:val="008549B6"/>
    <w:rsid w:val="00856596"/>
    <w:rsid w:val="0086068B"/>
    <w:rsid w:val="008620B4"/>
    <w:rsid w:val="00862682"/>
    <w:rsid w:val="008657EC"/>
    <w:rsid w:val="00865910"/>
    <w:rsid w:val="00870DBE"/>
    <w:rsid w:val="00870FBF"/>
    <w:rsid w:val="008718D8"/>
    <w:rsid w:val="00873818"/>
    <w:rsid w:val="00873F7F"/>
    <w:rsid w:val="00874239"/>
    <w:rsid w:val="00877A6D"/>
    <w:rsid w:val="00882006"/>
    <w:rsid w:val="00884EC1"/>
    <w:rsid w:val="00885BC5"/>
    <w:rsid w:val="00886903"/>
    <w:rsid w:val="00890F00"/>
    <w:rsid w:val="00891373"/>
    <w:rsid w:val="0089283A"/>
    <w:rsid w:val="0089659A"/>
    <w:rsid w:val="0089696C"/>
    <w:rsid w:val="00897A46"/>
    <w:rsid w:val="008A1089"/>
    <w:rsid w:val="008A12DA"/>
    <w:rsid w:val="008A53B4"/>
    <w:rsid w:val="008A5DB2"/>
    <w:rsid w:val="008B1A1A"/>
    <w:rsid w:val="008B1FF2"/>
    <w:rsid w:val="008B231B"/>
    <w:rsid w:val="008B4BFE"/>
    <w:rsid w:val="008B691B"/>
    <w:rsid w:val="008C255E"/>
    <w:rsid w:val="008C3D5E"/>
    <w:rsid w:val="008D4FC7"/>
    <w:rsid w:val="008D59A1"/>
    <w:rsid w:val="008E0178"/>
    <w:rsid w:val="008E0994"/>
    <w:rsid w:val="008E42C5"/>
    <w:rsid w:val="008F0B49"/>
    <w:rsid w:val="008F16CD"/>
    <w:rsid w:val="008F3574"/>
    <w:rsid w:val="008F4EA3"/>
    <w:rsid w:val="009036E4"/>
    <w:rsid w:val="00904A3E"/>
    <w:rsid w:val="00904B95"/>
    <w:rsid w:val="009050AC"/>
    <w:rsid w:val="00906D82"/>
    <w:rsid w:val="009078EE"/>
    <w:rsid w:val="00907A65"/>
    <w:rsid w:val="00910497"/>
    <w:rsid w:val="00913362"/>
    <w:rsid w:val="00916593"/>
    <w:rsid w:val="00916DBA"/>
    <w:rsid w:val="009215B7"/>
    <w:rsid w:val="00921CE2"/>
    <w:rsid w:val="00922EF8"/>
    <w:rsid w:val="009242EA"/>
    <w:rsid w:val="00924381"/>
    <w:rsid w:val="0093045C"/>
    <w:rsid w:val="009314BE"/>
    <w:rsid w:val="00932281"/>
    <w:rsid w:val="00934D2C"/>
    <w:rsid w:val="00935407"/>
    <w:rsid w:val="009402A5"/>
    <w:rsid w:val="009406CA"/>
    <w:rsid w:val="00941494"/>
    <w:rsid w:val="00941728"/>
    <w:rsid w:val="009422D4"/>
    <w:rsid w:val="009450E7"/>
    <w:rsid w:val="009457DA"/>
    <w:rsid w:val="00945BA6"/>
    <w:rsid w:val="0095041C"/>
    <w:rsid w:val="00952BD6"/>
    <w:rsid w:val="00952EAE"/>
    <w:rsid w:val="009535A7"/>
    <w:rsid w:val="00953A46"/>
    <w:rsid w:val="0095529C"/>
    <w:rsid w:val="0096111A"/>
    <w:rsid w:val="00967C28"/>
    <w:rsid w:val="00973A5E"/>
    <w:rsid w:val="00974488"/>
    <w:rsid w:val="00974A56"/>
    <w:rsid w:val="00976D34"/>
    <w:rsid w:val="009779C3"/>
    <w:rsid w:val="009862E9"/>
    <w:rsid w:val="00986A33"/>
    <w:rsid w:val="00991F79"/>
    <w:rsid w:val="00992658"/>
    <w:rsid w:val="009966D6"/>
    <w:rsid w:val="00996906"/>
    <w:rsid w:val="00997435"/>
    <w:rsid w:val="009A550B"/>
    <w:rsid w:val="009A5816"/>
    <w:rsid w:val="009A58AB"/>
    <w:rsid w:val="009A5B98"/>
    <w:rsid w:val="009A67AF"/>
    <w:rsid w:val="009A6C69"/>
    <w:rsid w:val="009A6CCE"/>
    <w:rsid w:val="009B293C"/>
    <w:rsid w:val="009B3A1B"/>
    <w:rsid w:val="009B472A"/>
    <w:rsid w:val="009C0F45"/>
    <w:rsid w:val="009C187A"/>
    <w:rsid w:val="009C2F06"/>
    <w:rsid w:val="009C64EC"/>
    <w:rsid w:val="009D05C1"/>
    <w:rsid w:val="009D15B0"/>
    <w:rsid w:val="009D3FDD"/>
    <w:rsid w:val="009D6332"/>
    <w:rsid w:val="009D6F4A"/>
    <w:rsid w:val="009E0E59"/>
    <w:rsid w:val="009E0F04"/>
    <w:rsid w:val="009E24CF"/>
    <w:rsid w:val="009E3402"/>
    <w:rsid w:val="009E3473"/>
    <w:rsid w:val="009E4101"/>
    <w:rsid w:val="009E4398"/>
    <w:rsid w:val="009E49FB"/>
    <w:rsid w:val="009E5DAB"/>
    <w:rsid w:val="009F0978"/>
    <w:rsid w:val="009F367F"/>
    <w:rsid w:val="009F5000"/>
    <w:rsid w:val="009F5450"/>
    <w:rsid w:val="009F7222"/>
    <w:rsid w:val="00A01D8D"/>
    <w:rsid w:val="00A02BBC"/>
    <w:rsid w:val="00A02CA0"/>
    <w:rsid w:val="00A02ED9"/>
    <w:rsid w:val="00A044B5"/>
    <w:rsid w:val="00A04892"/>
    <w:rsid w:val="00A04BB1"/>
    <w:rsid w:val="00A07390"/>
    <w:rsid w:val="00A0798E"/>
    <w:rsid w:val="00A10C4B"/>
    <w:rsid w:val="00A13335"/>
    <w:rsid w:val="00A15BB3"/>
    <w:rsid w:val="00A24107"/>
    <w:rsid w:val="00A24A10"/>
    <w:rsid w:val="00A262B8"/>
    <w:rsid w:val="00A270B9"/>
    <w:rsid w:val="00A27792"/>
    <w:rsid w:val="00A30A00"/>
    <w:rsid w:val="00A32526"/>
    <w:rsid w:val="00A3567A"/>
    <w:rsid w:val="00A41AB8"/>
    <w:rsid w:val="00A423C8"/>
    <w:rsid w:val="00A42B52"/>
    <w:rsid w:val="00A52BC4"/>
    <w:rsid w:val="00A5314E"/>
    <w:rsid w:val="00A54F3D"/>
    <w:rsid w:val="00A6203F"/>
    <w:rsid w:val="00A653BB"/>
    <w:rsid w:val="00A65574"/>
    <w:rsid w:val="00A677A4"/>
    <w:rsid w:val="00A70728"/>
    <w:rsid w:val="00A74CBD"/>
    <w:rsid w:val="00A75E22"/>
    <w:rsid w:val="00A76206"/>
    <w:rsid w:val="00A80295"/>
    <w:rsid w:val="00A80F35"/>
    <w:rsid w:val="00A83E9B"/>
    <w:rsid w:val="00A85F54"/>
    <w:rsid w:val="00A93100"/>
    <w:rsid w:val="00A93989"/>
    <w:rsid w:val="00A97852"/>
    <w:rsid w:val="00AA1E6B"/>
    <w:rsid w:val="00AA2031"/>
    <w:rsid w:val="00AA2955"/>
    <w:rsid w:val="00AA407F"/>
    <w:rsid w:val="00AA4A42"/>
    <w:rsid w:val="00AB22E0"/>
    <w:rsid w:val="00AB3FDB"/>
    <w:rsid w:val="00AB431D"/>
    <w:rsid w:val="00AB49FC"/>
    <w:rsid w:val="00AB4F81"/>
    <w:rsid w:val="00AB7DCC"/>
    <w:rsid w:val="00AC3C53"/>
    <w:rsid w:val="00AC5F56"/>
    <w:rsid w:val="00AC65C2"/>
    <w:rsid w:val="00AC7870"/>
    <w:rsid w:val="00AD1DD9"/>
    <w:rsid w:val="00AD55AC"/>
    <w:rsid w:val="00AE09D4"/>
    <w:rsid w:val="00AE2C43"/>
    <w:rsid w:val="00AE33B7"/>
    <w:rsid w:val="00AE4374"/>
    <w:rsid w:val="00AE47A4"/>
    <w:rsid w:val="00AF2026"/>
    <w:rsid w:val="00AF2BB5"/>
    <w:rsid w:val="00AF3746"/>
    <w:rsid w:val="00AF4E8C"/>
    <w:rsid w:val="00AF514D"/>
    <w:rsid w:val="00AF7CDE"/>
    <w:rsid w:val="00B00E2E"/>
    <w:rsid w:val="00B018BE"/>
    <w:rsid w:val="00B02D4F"/>
    <w:rsid w:val="00B0308E"/>
    <w:rsid w:val="00B047FC"/>
    <w:rsid w:val="00B0508A"/>
    <w:rsid w:val="00B0575F"/>
    <w:rsid w:val="00B10F3E"/>
    <w:rsid w:val="00B116E7"/>
    <w:rsid w:val="00B1389C"/>
    <w:rsid w:val="00B235ED"/>
    <w:rsid w:val="00B24F71"/>
    <w:rsid w:val="00B251A2"/>
    <w:rsid w:val="00B259FF"/>
    <w:rsid w:val="00B25A6D"/>
    <w:rsid w:val="00B2605C"/>
    <w:rsid w:val="00B269B5"/>
    <w:rsid w:val="00B30435"/>
    <w:rsid w:val="00B314C5"/>
    <w:rsid w:val="00B331CF"/>
    <w:rsid w:val="00B355DA"/>
    <w:rsid w:val="00B35B8F"/>
    <w:rsid w:val="00B412B5"/>
    <w:rsid w:val="00B421E5"/>
    <w:rsid w:val="00B426EF"/>
    <w:rsid w:val="00B4425C"/>
    <w:rsid w:val="00B474C7"/>
    <w:rsid w:val="00B541D3"/>
    <w:rsid w:val="00B54516"/>
    <w:rsid w:val="00B56E85"/>
    <w:rsid w:val="00B57015"/>
    <w:rsid w:val="00B607D5"/>
    <w:rsid w:val="00B627D0"/>
    <w:rsid w:val="00B6456B"/>
    <w:rsid w:val="00B64A90"/>
    <w:rsid w:val="00B657AC"/>
    <w:rsid w:val="00B703D9"/>
    <w:rsid w:val="00B705F1"/>
    <w:rsid w:val="00B71517"/>
    <w:rsid w:val="00B719E8"/>
    <w:rsid w:val="00B7280D"/>
    <w:rsid w:val="00B72BF0"/>
    <w:rsid w:val="00B730A9"/>
    <w:rsid w:val="00B75B52"/>
    <w:rsid w:val="00B80537"/>
    <w:rsid w:val="00B81785"/>
    <w:rsid w:val="00B82959"/>
    <w:rsid w:val="00B84141"/>
    <w:rsid w:val="00B84645"/>
    <w:rsid w:val="00B85C61"/>
    <w:rsid w:val="00B917D9"/>
    <w:rsid w:val="00B94B8B"/>
    <w:rsid w:val="00BA1623"/>
    <w:rsid w:val="00BA3F3A"/>
    <w:rsid w:val="00BA45EF"/>
    <w:rsid w:val="00BB2D98"/>
    <w:rsid w:val="00BB2FE6"/>
    <w:rsid w:val="00BB64AF"/>
    <w:rsid w:val="00BB7E00"/>
    <w:rsid w:val="00BC285D"/>
    <w:rsid w:val="00BC37E4"/>
    <w:rsid w:val="00BC44A2"/>
    <w:rsid w:val="00BC6582"/>
    <w:rsid w:val="00BD038E"/>
    <w:rsid w:val="00BD1760"/>
    <w:rsid w:val="00BD21C1"/>
    <w:rsid w:val="00BD272F"/>
    <w:rsid w:val="00BD2DA7"/>
    <w:rsid w:val="00BE0542"/>
    <w:rsid w:val="00BE326D"/>
    <w:rsid w:val="00BE5E61"/>
    <w:rsid w:val="00BF2714"/>
    <w:rsid w:val="00BF278F"/>
    <w:rsid w:val="00BF2A9F"/>
    <w:rsid w:val="00BF5D15"/>
    <w:rsid w:val="00BF7208"/>
    <w:rsid w:val="00C003A4"/>
    <w:rsid w:val="00C018C9"/>
    <w:rsid w:val="00C04CDD"/>
    <w:rsid w:val="00C054C7"/>
    <w:rsid w:val="00C0767E"/>
    <w:rsid w:val="00C078B0"/>
    <w:rsid w:val="00C100A3"/>
    <w:rsid w:val="00C10164"/>
    <w:rsid w:val="00C15DC5"/>
    <w:rsid w:val="00C16784"/>
    <w:rsid w:val="00C16A2C"/>
    <w:rsid w:val="00C20CD3"/>
    <w:rsid w:val="00C23E2C"/>
    <w:rsid w:val="00C23EC6"/>
    <w:rsid w:val="00C2637F"/>
    <w:rsid w:val="00C3021A"/>
    <w:rsid w:val="00C307D6"/>
    <w:rsid w:val="00C30B4B"/>
    <w:rsid w:val="00C31799"/>
    <w:rsid w:val="00C3290A"/>
    <w:rsid w:val="00C360F6"/>
    <w:rsid w:val="00C36EEA"/>
    <w:rsid w:val="00C371D5"/>
    <w:rsid w:val="00C41406"/>
    <w:rsid w:val="00C43F05"/>
    <w:rsid w:val="00C43FC2"/>
    <w:rsid w:val="00C446D0"/>
    <w:rsid w:val="00C4516C"/>
    <w:rsid w:val="00C4655D"/>
    <w:rsid w:val="00C508E4"/>
    <w:rsid w:val="00C52C02"/>
    <w:rsid w:val="00C53EF3"/>
    <w:rsid w:val="00C5468E"/>
    <w:rsid w:val="00C54E4F"/>
    <w:rsid w:val="00C60388"/>
    <w:rsid w:val="00C62834"/>
    <w:rsid w:val="00C63576"/>
    <w:rsid w:val="00C63E3B"/>
    <w:rsid w:val="00C64B4D"/>
    <w:rsid w:val="00C653A2"/>
    <w:rsid w:val="00C65FF3"/>
    <w:rsid w:val="00C66ECB"/>
    <w:rsid w:val="00C70C3B"/>
    <w:rsid w:val="00C746FA"/>
    <w:rsid w:val="00C82982"/>
    <w:rsid w:val="00C84339"/>
    <w:rsid w:val="00C846DB"/>
    <w:rsid w:val="00C85478"/>
    <w:rsid w:val="00C86118"/>
    <w:rsid w:val="00C86188"/>
    <w:rsid w:val="00C86AAC"/>
    <w:rsid w:val="00C87130"/>
    <w:rsid w:val="00C953FB"/>
    <w:rsid w:val="00CA08D7"/>
    <w:rsid w:val="00CA2544"/>
    <w:rsid w:val="00CA2B37"/>
    <w:rsid w:val="00CA3008"/>
    <w:rsid w:val="00CB0F42"/>
    <w:rsid w:val="00CB3D3E"/>
    <w:rsid w:val="00CB55CF"/>
    <w:rsid w:val="00CB5A04"/>
    <w:rsid w:val="00CC070D"/>
    <w:rsid w:val="00CC224C"/>
    <w:rsid w:val="00CC2B0C"/>
    <w:rsid w:val="00CC4686"/>
    <w:rsid w:val="00CC71B4"/>
    <w:rsid w:val="00CD1620"/>
    <w:rsid w:val="00CD4579"/>
    <w:rsid w:val="00CD477E"/>
    <w:rsid w:val="00CD6909"/>
    <w:rsid w:val="00CE1EAA"/>
    <w:rsid w:val="00CE47FD"/>
    <w:rsid w:val="00CE4FC8"/>
    <w:rsid w:val="00CE6A40"/>
    <w:rsid w:val="00CE6C5B"/>
    <w:rsid w:val="00CE78D3"/>
    <w:rsid w:val="00CF1B4D"/>
    <w:rsid w:val="00CF3CEB"/>
    <w:rsid w:val="00CF5F3A"/>
    <w:rsid w:val="00D00B95"/>
    <w:rsid w:val="00D04566"/>
    <w:rsid w:val="00D0472A"/>
    <w:rsid w:val="00D049E9"/>
    <w:rsid w:val="00D05F1A"/>
    <w:rsid w:val="00D13563"/>
    <w:rsid w:val="00D13C3D"/>
    <w:rsid w:val="00D162E1"/>
    <w:rsid w:val="00D21CC4"/>
    <w:rsid w:val="00D22C1E"/>
    <w:rsid w:val="00D27E80"/>
    <w:rsid w:val="00D31746"/>
    <w:rsid w:val="00D323FD"/>
    <w:rsid w:val="00D3384A"/>
    <w:rsid w:val="00D346A9"/>
    <w:rsid w:val="00D347F3"/>
    <w:rsid w:val="00D40381"/>
    <w:rsid w:val="00D40765"/>
    <w:rsid w:val="00D411E6"/>
    <w:rsid w:val="00D44153"/>
    <w:rsid w:val="00D443FF"/>
    <w:rsid w:val="00D46FDF"/>
    <w:rsid w:val="00D514A5"/>
    <w:rsid w:val="00D52307"/>
    <w:rsid w:val="00D55E6E"/>
    <w:rsid w:val="00D57F45"/>
    <w:rsid w:val="00D658E6"/>
    <w:rsid w:val="00D7004A"/>
    <w:rsid w:val="00D70462"/>
    <w:rsid w:val="00D725E7"/>
    <w:rsid w:val="00D727F0"/>
    <w:rsid w:val="00D749EE"/>
    <w:rsid w:val="00D753B1"/>
    <w:rsid w:val="00D75C3F"/>
    <w:rsid w:val="00D76320"/>
    <w:rsid w:val="00D77C39"/>
    <w:rsid w:val="00D8279D"/>
    <w:rsid w:val="00D82E7A"/>
    <w:rsid w:val="00D8504A"/>
    <w:rsid w:val="00D866A6"/>
    <w:rsid w:val="00D87B29"/>
    <w:rsid w:val="00D94305"/>
    <w:rsid w:val="00D945A7"/>
    <w:rsid w:val="00D9649C"/>
    <w:rsid w:val="00DA16AE"/>
    <w:rsid w:val="00DA6EC7"/>
    <w:rsid w:val="00DA7FA8"/>
    <w:rsid w:val="00DB03AF"/>
    <w:rsid w:val="00DB1758"/>
    <w:rsid w:val="00DB2FA7"/>
    <w:rsid w:val="00DB64E6"/>
    <w:rsid w:val="00DC08D5"/>
    <w:rsid w:val="00DC1EB4"/>
    <w:rsid w:val="00DC1FE5"/>
    <w:rsid w:val="00DC5A17"/>
    <w:rsid w:val="00DC639E"/>
    <w:rsid w:val="00DC7D1C"/>
    <w:rsid w:val="00DD0A6A"/>
    <w:rsid w:val="00DD0B89"/>
    <w:rsid w:val="00DD4CDB"/>
    <w:rsid w:val="00DD6A35"/>
    <w:rsid w:val="00DD76F3"/>
    <w:rsid w:val="00DD7C5E"/>
    <w:rsid w:val="00DE02C2"/>
    <w:rsid w:val="00DE3145"/>
    <w:rsid w:val="00DE68D4"/>
    <w:rsid w:val="00DE7148"/>
    <w:rsid w:val="00DF0AA5"/>
    <w:rsid w:val="00DF100E"/>
    <w:rsid w:val="00DF64A7"/>
    <w:rsid w:val="00DF6DB3"/>
    <w:rsid w:val="00DF7366"/>
    <w:rsid w:val="00E00C93"/>
    <w:rsid w:val="00E02EBD"/>
    <w:rsid w:val="00E0415A"/>
    <w:rsid w:val="00E11CBA"/>
    <w:rsid w:val="00E1473C"/>
    <w:rsid w:val="00E1571C"/>
    <w:rsid w:val="00E15924"/>
    <w:rsid w:val="00E17B79"/>
    <w:rsid w:val="00E22970"/>
    <w:rsid w:val="00E22EA6"/>
    <w:rsid w:val="00E260CE"/>
    <w:rsid w:val="00E30789"/>
    <w:rsid w:val="00E3194B"/>
    <w:rsid w:val="00E33C52"/>
    <w:rsid w:val="00E33FB8"/>
    <w:rsid w:val="00E35136"/>
    <w:rsid w:val="00E40A31"/>
    <w:rsid w:val="00E40CE8"/>
    <w:rsid w:val="00E42BE9"/>
    <w:rsid w:val="00E45DB2"/>
    <w:rsid w:val="00E45E79"/>
    <w:rsid w:val="00E46646"/>
    <w:rsid w:val="00E50E43"/>
    <w:rsid w:val="00E525E5"/>
    <w:rsid w:val="00E533AE"/>
    <w:rsid w:val="00E6177C"/>
    <w:rsid w:val="00E66266"/>
    <w:rsid w:val="00E7004D"/>
    <w:rsid w:val="00E70071"/>
    <w:rsid w:val="00E71DB2"/>
    <w:rsid w:val="00E750F1"/>
    <w:rsid w:val="00E75506"/>
    <w:rsid w:val="00E80852"/>
    <w:rsid w:val="00E822A7"/>
    <w:rsid w:val="00E83CCB"/>
    <w:rsid w:val="00E86DC6"/>
    <w:rsid w:val="00E87146"/>
    <w:rsid w:val="00E90610"/>
    <w:rsid w:val="00E91C6E"/>
    <w:rsid w:val="00E92645"/>
    <w:rsid w:val="00E928CB"/>
    <w:rsid w:val="00E93248"/>
    <w:rsid w:val="00EA35D2"/>
    <w:rsid w:val="00EA3BC2"/>
    <w:rsid w:val="00EA4000"/>
    <w:rsid w:val="00EA4F59"/>
    <w:rsid w:val="00EB0325"/>
    <w:rsid w:val="00EB03F0"/>
    <w:rsid w:val="00EB07C7"/>
    <w:rsid w:val="00EB271D"/>
    <w:rsid w:val="00EC07FA"/>
    <w:rsid w:val="00EC152B"/>
    <w:rsid w:val="00EC16AE"/>
    <w:rsid w:val="00EC7F75"/>
    <w:rsid w:val="00ED1BD9"/>
    <w:rsid w:val="00ED27AA"/>
    <w:rsid w:val="00ED4CA9"/>
    <w:rsid w:val="00EE14AE"/>
    <w:rsid w:val="00EE425E"/>
    <w:rsid w:val="00EE58C6"/>
    <w:rsid w:val="00EF40AB"/>
    <w:rsid w:val="00EF5435"/>
    <w:rsid w:val="00EF5A56"/>
    <w:rsid w:val="00EF6749"/>
    <w:rsid w:val="00F002E1"/>
    <w:rsid w:val="00F00B5C"/>
    <w:rsid w:val="00F03828"/>
    <w:rsid w:val="00F04B76"/>
    <w:rsid w:val="00F0517A"/>
    <w:rsid w:val="00F06716"/>
    <w:rsid w:val="00F0728E"/>
    <w:rsid w:val="00F1025B"/>
    <w:rsid w:val="00F104E1"/>
    <w:rsid w:val="00F10C71"/>
    <w:rsid w:val="00F11BD4"/>
    <w:rsid w:val="00F12194"/>
    <w:rsid w:val="00F127D0"/>
    <w:rsid w:val="00F12DBC"/>
    <w:rsid w:val="00F15795"/>
    <w:rsid w:val="00F1774F"/>
    <w:rsid w:val="00F22B4D"/>
    <w:rsid w:val="00F23E66"/>
    <w:rsid w:val="00F24689"/>
    <w:rsid w:val="00F2506E"/>
    <w:rsid w:val="00F25976"/>
    <w:rsid w:val="00F303F9"/>
    <w:rsid w:val="00F37462"/>
    <w:rsid w:val="00F37A07"/>
    <w:rsid w:val="00F42EEF"/>
    <w:rsid w:val="00F44285"/>
    <w:rsid w:val="00F45171"/>
    <w:rsid w:val="00F476B3"/>
    <w:rsid w:val="00F47A33"/>
    <w:rsid w:val="00F51AA8"/>
    <w:rsid w:val="00F548A8"/>
    <w:rsid w:val="00F55406"/>
    <w:rsid w:val="00F6039B"/>
    <w:rsid w:val="00F703C2"/>
    <w:rsid w:val="00F71FBE"/>
    <w:rsid w:val="00F74180"/>
    <w:rsid w:val="00F76512"/>
    <w:rsid w:val="00F77164"/>
    <w:rsid w:val="00F775FB"/>
    <w:rsid w:val="00F80652"/>
    <w:rsid w:val="00F81367"/>
    <w:rsid w:val="00F838AC"/>
    <w:rsid w:val="00F83F69"/>
    <w:rsid w:val="00F8494E"/>
    <w:rsid w:val="00F8531C"/>
    <w:rsid w:val="00F9117D"/>
    <w:rsid w:val="00F94EB2"/>
    <w:rsid w:val="00FA0FA6"/>
    <w:rsid w:val="00FA33ED"/>
    <w:rsid w:val="00FA410E"/>
    <w:rsid w:val="00FA5149"/>
    <w:rsid w:val="00FA688E"/>
    <w:rsid w:val="00FB17A2"/>
    <w:rsid w:val="00FB1807"/>
    <w:rsid w:val="00FB2B02"/>
    <w:rsid w:val="00FB3EC4"/>
    <w:rsid w:val="00FB4311"/>
    <w:rsid w:val="00FB43DA"/>
    <w:rsid w:val="00FB5A3B"/>
    <w:rsid w:val="00FB73D8"/>
    <w:rsid w:val="00FC1107"/>
    <w:rsid w:val="00FC19AC"/>
    <w:rsid w:val="00FC2DFF"/>
    <w:rsid w:val="00FC30EB"/>
    <w:rsid w:val="00FC3C8C"/>
    <w:rsid w:val="00FC5034"/>
    <w:rsid w:val="00FC5619"/>
    <w:rsid w:val="00FC786E"/>
    <w:rsid w:val="00FC7A92"/>
    <w:rsid w:val="00FE03EB"/>
    <w:rsid w:val="00FE1206"/>
    <w:rsid w:val="00FE125F"/>
    <w:rsid w:val="00FF064B"/>
    <w:rsid w:val="00FF1A62"/>
    <w:rsid w:val="00FF24FC"/>
    <w:rsid w:val="00FF28D2"/>
    <w:rsid w:val="00FF5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B1352"/>
    <w:rPr>
      <w:color w:val="808080"/>
    </w:rPr>
  </w:style>
  <w:style w:type="paragraph" w:customStyle="1" w:styleId="10CA2D6E4D064E7AB58CB0E568CE5A2F">
    <w:name w:val="10CA2D6E4D064E7AB58CB0E568CE5A2F"/>
    <w:rsid w:val="005F08D6"/>
    <w:pPr>
      <w:widowControl w:val="0"/>
      <w:jc w:val="both"/>
    </w:pPr>
    <w:rPr>
      <w14:ligatures w14:val="standardContextual"/>
    </w:rPr>
  </w:style>
  <w:style w:type="paragraph" w:customStyle="1" w:styleId="3EF55320A4B842839FA2CB012246B4C2">
    <w:name w:val="3EF55320A4B842839FA2CB012246B4C2"/>
    <w:rsid w:val="00B607D5"/>
    <w:pPr>
      <w:widowControl w:val="0"/>
      <w:jc w:val="both"/>
    </w:pPr>
    <w:rPr>
      <w14:ligatures w14:val="standardContextual"/>
    </w:rPr>
  </w:style>
  <w:style w:type="paragraph" w:customStyle="1" w:styleId="7CB542E9BE064C038B4387DF06680276">
    <w:name w:val="7CB542E9BE064C038B4387DF06680276"/>
    <w:rsid w:val="007B1352"/>
    <w:pPr>
      <w:spacing w:after="160" w:line="259" w:lineRule="auto"/>
    </w:pPr>
    <w:rPr>
      <w:kern w:val="0"/>
      <w:sz w:val="22"/>
      <w:lang w:val="en-GB"/>
    </w:rPr>
  </w:style>
  <w:style w:type="paragraph" w:customStyle="1" w:styleId="BF750EDC2FBF432A84BC1B931FB8BB2D">
    <w:name w:val="BF750EDC2FBF432A84BC1B931FB8BB2D"/>
    <w:rsid w:val="005F08D6"/>
    <w:pPr>
      <w:widowControl w:val="0"/>
      <w:jc w:val="both"/>
    </w:pPr>
    <w:rPr>
      <w14:ligatures w14:val="standardContextual"/>
    </w:rPr>
  </w:style>
  <w:style w:type="paragraph" w:customStyle="1" w:styleId="BEE27E481B4C4927A9180748E9EAF582">
    <w:name w:val="BEE27E481B4C4927A9180748E9EAF582"/>
    <w:rsid w:val="005F08D6"/>
    <w:pPr>
      <w:widowControl w:val="0"/>
      <w:jc w:val="both"/>
    </w:pPr>
    <w:rPr>
      <w14:ligatures w14:val="standardContextual"/>
    </w:rPr>
  </w:style>
  <w:style w:type="paragraph" w:customStyle="1" w:styleId="45BDEC5D39DB4936AFBB2E2A2A49DA23">
    <w:name w:val="45BDEC5D39DB4936AFBB2E2A2A49DA23"/>
    <w:rsid w:val="005F08D6"/>
    <w:pPr>
      <w:widowControl w:val="0"/>
      <w:jc w:val="both"/>
    </w:pPr>
    <w:rPr>
      <w14:ligatures w14:val="standardContextual"/>
    </w:rPr>
  </w:style>
  <w:style w:type="paragraph" w:customStyle="1" w:styleId="DAB60A1B9F9E439EA698B271C65E0790">
    <w:name w:val="DAB60A1B9F9E439EA698B271C65E0790"/>
    <w:rsid w:val="005F08D6"/>
    <w:pPr>
      <w:widowControl w:val="0"/>
      <w:jc w:val="both"/>
    </w:pPr>
    <w:rPr>
      <w14:ligatures w14:val="standardContextual"/>
    </w:rPr>
  </w:style>
  <w:style w:type="paragraph" w:customStyle="1" w:styleId="7F5BD989AE4B4B3BBD4DB2188B02846E">
    <w:name w:val="7F5BD989AE4B4B3BBD4DB2188B02846E"/>
    <w:rsid w:val="005F08D6"/>
    <w:pPr>
      <w:widowControl w:val="0"/>
      <w:jc w:val="both"/>
    </w:pPr>
    <w:rPr>
      <w14:ligatures w14:val="standardContextual"/>
    </w:rPr>
  </w:style>
  <w:style w:type="paragraph" w:customStyle="1" w:styleId="9ADA5ABE00334675814DD7CC18B23556">
    <w:name w:val="9ADA5ABE00334675814DD7CC18B23556"/>
    <w:rsid w:val="005F08D6"/>
    <w:pPr>
      <w:widowControl w:val="0"/>
      <w:jc w:val="both"/>
    </w:pPr>
    <w:rPr>
      <w14:ligatures w14:val="standardContextual"/>
    </w:rPr>
  </w:style>
  <w:style w:type="paragraph" w:customStyle="1" w:styleId="E0DDB76AFD5C42E996377EB14A812BCA">
    <w:name w:val="E0DDB76AFD5C42E996377EB14A812BCA"/>
    <w:rsid w:val="0032491D"/>
    <w:pPr>
      <w:spacing w:after="160" w:line="259" w:lineRule="auto"/>
    </w:pPr>
    <w:rPr>
      <w:kern w:val="0"/>
      <w:sz w:val="22"/>
      <w:lang w:val="en-GB"/>
    </w:rPr>
  </w:style>
  <w:style w:type="paragraph" w:customStyle="1" w:styleId="9ACEED4D7BF448D791FFD54FDD0B3858">
    <w:name w:val="9ACEED4D7BF448D791FFD54FDD0B3858"/>
    <w:rsid w:val="00974488"/>
    <w:pPr>
      <w:spacing w:after="160" w:line="259" w:lineRule="auto"/>
    </w:pPr>
    <w:rPr>
      <w:kern w:val="0"/>
      <w:sz w:val="22"/>
      <w:lang w:val="en-GB"/>
    </w:rPr>
  </w:style>
  <w:style w:type="paragraph" w:customStyle="1" w:styleId="A687DA361B34474582E4E8F8FFB9EACB">
    <w:name w:val="A687DA361B34474582E4E8F8FFB9EACB"/>
    <w:rsid w:val="00974488"/>
    <w:pPr>
      <w:spacing w:after="160" w:line="259" w:lineRule="auto"/>
    </w:pPr>
    <w:rPr>
      <w:kern w:val="0"/>
      <w:sz w:val="22"/>
      <w:lang w:val="en-GB"/>
    </w:rPr>
  </w:style>
  <w:style w:type="paragraph" w:customStyle="1" w:styleId="96E1841057AF41A48CFB57B432EB9AC1">
    <w:name w:val="96E1841057AF41A48CFB57B432EB9AC1"/>
    <w:rsid w:val="00974488"/>
    <w:pPr>
      <w:spacing w:after="160" w:line="259" w:lineRule="auto"/>
    </w:pPr>
    <w:rPr>
      <w:kern w:val="0"/>
      <w:sz w:val="22"/>
      <w:lang w:val="en-GB"/>
    </w:rPr>
  </w:style>
  <w:style w:type="paragraph" w:customStyle="1" w:styleId="9E98A2D0273A4DD78EABC14921C65C52">
    <w:name w:val="9E98A2D0273A4DD78EABC14921C65C52"/>
    <w:rsid w:val="00DD76F3"/>
    <w:pPr>
      <w:spacing w:after="160" w:line="259" w:lineRule="auto"/>
    </w:pPr>
    <w:rPr>
      <w:kern w:val="0"/>
      <w:sz w:val="22"/>
      <w:lang w:val="en-GB"/>
    </w:rPr>
  </w:style>
  <w:style w:type="paragraph" w:customStyle="1" w:styleId="47F9802BAAC044D590393F4A446A6B43">
    <w:name w:val="47F9802BAAC044D590393F4A446A6B43"/>
    <w:rsid w:val="00974488"/>
    <w:pPr>
      <w:spacing w:after="160" w:line="259" w:lineRule="auto"/>
    </w:pPr>
    <w:rPr>
      <w:kern w:val="0"/>
      <w:sz w:val="22"/>
      <w:lang w:val="en-GB"/>
    </w:rPr>
  </w:style>
  <w:style w:type="paragraph" w:customStyle="1" w:styleId="23E87752FF4149B4B854B98892695465">
    <w:name w:val="23E87752FF4149B4B854B98892695465"/>
    <w:rsid w:val="00974488"/>
    <w:pPr>
      <w:spacing w:after="160" w:line="259" w:lineRule="auto"/>
    </w:pPr>
    <w:rPr>
      <w:kern w:val="0"/>
      <w:sz w:val="22"/>
      <w:lang w:val="en-GB"/>
    </w:rPr>
  </w:style>
  <w:style w:type="paragraph" w:customStyle="1" w:styleId="3E45114CAD6348BBA6F691686B7591DC">
    <w:name w:val="3E45114CAD6348BBA6F691686B7591DC"/>
    <w:rsid w:val="00974488"/>
    <w:pPr>
      <w:spacing w:after="160" w:line="259" w:lineRule="auto"/>
    </w:pPr>
    <w:rPr>
      <w:kern w:val="0"/>
      <w:sz w:val="22"/>
      <w:lang w:val="en-GB"/>
    </w:rPr>
  </w:style>
  <w:style w:type="paragraph" w:customStyle="1" w:styleId="FCEEB7FAD7474A32A5D157540D07993F">
    <w:name w:val="FCEEB7FAD7474A32A5D157540D07993F"/>
    <w:rsid w:val="00974488"/>
    <w:pPr>
      <w:spacing w:after="160" w:line="259" w:lineRule="auto"/>
    </w:pPr>
    <w:rPr>
      <w:kern w:val="0"/>
      <w:sz w:val="22"/>
      <w:lang w:val="en-GB"/>
    </w:rPr>
  </w:style>
  <w:style w:type="paragraph" w:customStyle="1" w:styleId="3F9F360E97BF4841AC457AD8DE38AA57">
    <w:name w:val="3F9F360E97BF4841AC457AD8DE38AA57"/>
    <w:rsid w:val="00974488"/>
    <w:pPr>
      <w:spacing w:after="160" w:line="259" w:lineRule="auto"/>
    </w:pPr>
    <w:rPr>
      <w:kern w:val="0"/>
      <w:sz w:val="22"/>
      <w:lang w:val="en-GB"/>
    </w:rPr>
  </w:style>
  <w:style w:type="paragraph" w:customStyle="1" w:styleId="D02FAF91AA9D4417B12C76356140C16B">
    <w:name w:val="D02FAF91AA9D4417B12C76356140C16B"/>
    <w:rsid w:val="00974488"/>
    <w:pPr>
      <w:spacing w:after="160" w:line="259" w:lineRule="auto"/>
    </w:pPr>
    <w:rPr>
      <w:kern w:val="0"/>
      <w:sz w:val="22"/>
      <w:lang w:val="en-GB"/>
    </w:rPr>
  </w:style>
  <w:style w:type="paragraph" w:customStyle="1" w:styleId="52F7BE36083945EC87848AEEE431CBDA">
    <w:name w:val="52F7BE36083945EC87848AEEE431CBDA"/>
    <w:rsid w:val="0080644E"/>
    <w:pPr>
      <w:spacing w:after="160" w:line="259" w:lineRule="auto"/>
    </w:pPr>
    <w:rPr>
      <w:kern w:val="0"/>
      <w:sz w:val="22"/>
      <w:lang w:val="en-GB"/>
    </w:rPr>
  </w:style>
  <w:style w:type="paragraph" w:customStyle="1" w:styleId="069CCC10F5FB4989B505F2A82E60F644">
    <w:name w:val="069CCC10F5FB4989B505F2A82E60F644"/>
    <w:rsid w:val="00974488"/>
    <w:pPr>
      <w:spacing w:after="160" w:line="259" w:lineRule="auto"/>
    </w:pPr>
    <w:rPr>
      <w:kern w:val="0"/>
      <w:sz w:val="22"/>
      <w:lang w:val="en-GB"/>
    </w:rPr>
  </w:style>
  <w:style w:type="paragraph" w:customStyle="1" w:styleId="ED1E02F4A41F4DB2B93E1FEC515D9F1D">
    <w:name w:val="ED1E02F4A41F4DB2B93E1FEC515D9F1D"/>
    <w:rsid w:val="0080644E"/>
    <w:pPr>
      <w:spacing w:after="160" w:line="259" w:lineRule="auto"/>
    </w:pPr>
    <w:rPr>
      <w:kern w:val="0"/>
      <w:sz w:val="22"/>
      <w:lang w:val="en-GB"/>
    </w:rPr>
  </w:style>
  <w:style w:type="paragraph" w:customStyle="1" w:styleId="07721770609F484598CC1F4CF807189C">
    <w:name w:val="07721770609F484598CC1F4CF807189C"/>
    <w:rsid w:val="0032491D"/>
    <w:pPr>
      <w:spacing w:after="160" w:line="259" w:lineRule="auto"/>
    </w:pPr>
    <w:rPr>
      <w:kern w:val="0"/>
      <w:sz w:val="22"/>
      <w:lang w:val="en-GB"/>
    </w:rPr>
  </w:style>
  <w:style w:type="paragraph" w:customStyle="1" w:styleId="7DD989BC2179426B9FBC9839B663931F">
    <w:name w:val="7DD989BC2179426B9FBC9839B663931F"/>
    <w:rsid w:val="0032491D"/>
    <w:pPr>
      <w:spacing w:after="160" w:line="259" w:lineRule="auto"/>
    </w:pPr>
    <w:rPr>
      <w:kern w:val="0"/>
      <w:sz w:val="22"/>
      <w:lang w:val="en-GB"/>
    </w:rPr>
  </w:style>
  <w:style w:type="paragraph" w:customStyle="1" w:styleId="FF4DDDF8A7E3424CA4D6A513534DAB2C">
    <w:name w:val="FF4DDDF8A7E3424CA4D6A513534DAB2C"/>
    <w:rsid w:val="0032491D"/>
    <w:pPr>
      <w:spacing w:after="160" w:line="259" w:lineRule="auto"/>
    </w:pPr>
    <w:rPr>
      <w:kern w:val="0"/>
      <w:sz w:val="22"/>
      <w:lang w:val="en-GB"/>
    </w:rPr>
  </w:style>
  <w:style w:type="paragraph" w:customStyle="1" w:styleId="40A16FE11E4240E5ABB70D691A0342F1">
    <w:name w:val="40A16FE11E4240E5ABB70D691A0342F1"/>
    <w:rsid w:val="0032491D"/>
    <w:pPr>
      <w:spacing w:after="160" w:line="259" w:lineRule="auto"/>
    </w:pPr>
    <w:rPr>
      <w:kern w:val="0"/>
      <w:sz w:val="22"/>
      <w:lang w:val="en-GB"/>
    </w:rPr>
  </w:style>
  <w:style w:type="paragraph" w:customStyle="1" w:styleId="5AD6EC1F16764F9E8838EDA33C079AF8">
    <w:name w:val="5AD6EC1F16764F9E8838EDA33C079AF8"/>
    <w:rsid w:val="00973A5E"/>
    <w:pPr>
      <w:spacing w:after="160" w:line="259" w:lineRule="auto"/>
    </w:pPr>
    <w:rPr>
      <w:kern w:val="0"/>
      <w:sz w:val="22"/>
      <w:lang w:val="en-GB"/>
    </w:rPr>
  </w:style>
  <w:style w:type="paragraph" w:customStyle="1" w:styleId="C0A3F48EB96E4B5FBC665AE055759D36">
    <w:name w:val="C0A3F48EB96E4B5FBC665AE055759D36"/>
    <w:rsid w:val="00973A5E"/>
    <w:pPr>
      <w:spacing w:after="160" w:line="259" w:lineRule="auto"/>
    </w:pPr>
    <w:rPr>
      <w:kern w:val="0"/>
      <w:sz w:val="22"/>
      <w:lang w:val="en-GB"/>
    </w:rPr>
  </w:style>
  <w:style w:type="paragraph" w:customStyle="1" w:styleId="0C8964CC1E864D4088585C1EAFB25CA6">
    <w:name w:val="0C8964CC1E864D4088585C1EAFB25CA6"/>
    <w:rsid w:val="005A0772"/>
    <w:pPr>
      <w:spacing w:after="160" w:line="259" w:lineRule="auto"/>
    </w:pPr>
    <w:rPr>
      <w:kern w:val="0"/>
      <w:sz w:val="22"/>
      <w:lang w:val="en-GB"/>
    </w:rPr>
  </w:style>
  <w:style w:type="paragraph" w:customStyle="1" w:styleId="4E8D51B0A3B0453C92A083EFB5792CE5">
    <w:name w:val="4E8D51B0A3B0453C92A083EFB5792CE5"/>
    <w:rsid w:val="005A0772"/>
    <w:pPr>
      <w:spacing w:after="160" w:line="259" w:lineRule="auto"/>
    </w:pPr>
    <w:rPr>
      <w:kern w:val="0"/>
      <w:sz w:val="22"/>
      <w:lang w:val="en-GB"/>
    </w:rPr>
  </w:style>
  <w:style w:type="paragraph" w:customStyle="1" w:styleId="6F24E2EE96A5454694CA7DBC034BEAC3">
    <w:name w:val="6F24E2EE96A5454694CA7DBC034BEAC3"/>
    <w:rsid w:val="005A0772"/>
    <w:pPr>
      <w:spacing w:after="160" w:line="259" w:lineRule="auto"/>
    </w:pPr>
    <w:rPr>
      <w:kern w:val="0"/>
      <w:sz w:val="22"/>
      <w:lang w:val="en-GB"/>
    </w:rPr>
  </w:style>
  <w:style w:type="paragraph" w:customStyle="1" w:styleId="85E14CEBBB0844FC9ACA20512FDC57B1">
    <w:name w:val="85E14CEBBB0844FC9ACA20512FDC57B1"/>
    <w:rsid w:val="00973A5E"/>
    <w:pPr>
      <w:spacing w:after="160" w:line="259" w:lineRule="auto"/>
    </w:pPr>
    <w:rPr>
      <w:kern w:val="0"/>
      <w:sz w:val="22"/>
      <w:lang w:val="en-GB"/>
    </w:rPr>
  </w:style>
  <w:style w:type="paragraph" w:customStyle="1" w:styleId="D1280CD6108643AF80C9D3AE4DC09B22">
    <w:name w:val="D1280CD6108643AF80C9D3AE4DC09B22"/>
    <w:rsid w:val="00973A5E"/>
    <w:pPr>
      <w:spacing w:after="160" w:line="259" w:lineRule="auto"/>
    </w:pPr>
    <w:rPr>
      <w:kern w:val="0"/>
      <w:sz w:val="22"/>
      <w:lang w:val="en-GB"/>
    </w:rPr>
  </w:style>
  <w:style w:type="paragraph" w:customStyle="1" w:styleId="E10A26AFE0114727BE683FEA33D59A83">
    <w:name w:val="E10A26AFE0114727BE683FEA33D59A83"/>
    <w:rsid w:val="00973A5E"/>
    <w:pPr>
      <w:spacing w:after="160" w:line="259" w:lineRule="auto"/>
    </w:pPr>
    <w:rPr>
      <w:kern w:val="0"/>
      <w:sz w:val="22"/>
      <w:lang w:val="en-GB"/>
    </w:rPr>
  </w:style>
  <w:style w:type="paragraph" w:customStyle="1" w:styleId="29DEAE3F24DD435584905FE90A8261B0">
    <w:name w:val="29DEAE3F24DD435584905FE90A8261B0"/>
    <w:rsid w:val="00973A5E"/>
    <w:pPr>
      <w:spacing w:after="160" w:line="259" w:lineRule="auto"/>
    </w:pPr>
    <w:rPr>
      <w:kern w:val="0"/>
      <w:sz w:val="22"/>
      <w:lang w:val="en-GB"/>
    </w:rPr>
  </w:style>
  <w:style w:type="paragraph" w:customStyle="1" w:styleId="AB09ABB06BC545188448019EF684B48D">
    <w:name w:val="AB09ABB06BC545188448019EF684B48D"/>
    <w:rsid w:val="00973A5E"/>
    <w:pPr>
      <w:spacing w:after="160" w:line="259" w:lineRule="auto"/>
    </w:pPr>
    <w:rPr>
      <w:kern w:val="0"/>
      <w:sz w:val="22"/>
      <w:lang w:val="en-GB"/>
    </w:rPr>
  </w:style>
  <w:style w:type="paragraph" w:customStyle="1" w:styleId="4456925D7CC04A1DA6B159DBB2E7187D">
    <w:name w:val="4456925D7CC04A1DA6B159DBB2E7187D"/>
    <w:rsid w:val="00973A5E"/>
    <w:pPr>
      <w:spacing w:after="160" w:line="259" w:lineRule="auto"/>
    </w:pPr>
    <w:rPr>
      <w:kern w:val="0"/>
      <w:sz w:val="22"/>
      <w:lang w:val="en-GB"/>
    </w:rPr>
  </w:style>
  <w:style w:type="paragraph" w:customStyle="1" w:styleId="421946816A914A6FA053DED56FAA806C">
    <w:name w:val="421946816A914A6FA053DED56FAA806C"/>
    <w:rsid w:val="00973A5E"/>
    <w:pPr>
      <w:spacing w:after="160" w:line="259" w:lineRule="auto"/>
    </w:pPr>
    <w:rPr>
      <w:kern w:val="0"/>
      <w:sz w:val="22"/>
      <w:lang w:val="en-GB"/>
    </w:rPr>
  </w:style>
  <w:style w:type="paragraph" w:customStyle="1" w:styleId="DFBD128F56C3473CA9EFBDEDFAE81947">
    <w:name w:val="DFBD128F56C3473CA9EFBDEDFAE81947"/>
    <w:rsid w:val="00973A5E"/>
    <w:pPr>
      <w:spacing w:after="160" w:line="259" w:lineRule="auto"/>
    </w:pPr>
    <w:rPr>
      <w:kern w:val="0"/>
      <w:sz w:val="22"/>
      <w:lang w:val="en-GB"/>
    </w:rPr>
  </w:style>
  <w:style w:type="paragraph" w:customStyle="1" w:styleId="2D653A7C2BF7454A83B1165E9F774E1C">
    <w:name w:val="2D653A7C2BF7454A83B1165E9F774E1C"/>
    <w:rsid w:val="00973A5E"/>
    <w:pPr>
      <w:spacing w:after="160" w:line="259" w:lineRule="auto"/>
    </w:pPr>
    <w:rPr>
      <w:kern w:val="0"/>
      <w:sz w:val="22"/>
      <w:lang w:val="en-GB"/>
    </w:rPr>
  </w:style>
  <w:style w:type="paragraph" w:customStyle="1" w:styleId="1A5555FAD14E446B92245CE5B2A1621C">
    <w:name w:val="1A5555FAD14E446B92245CE5B2A1621C"/>
    <w:rsid w:val="00973A5E"/>
    <w:pPr>
      <w:spacing w:after="160" w:line="259" w:lineRule="auto"/>
    </w:pPr>
    <w:rPr>
      <w:kern w:val="0"/>
      <w:sz w:val="22"/>
      <w:lang w:val="en-GB"/>
    </w:rPr>
  </w:style>
  <w:style w:type="paragraph" w:customStyle="1" w:styleId="3787CF0E101E41FA893BF321E13601E7">
    <w:name w:val="3787CF0E101E41FA893BF321E13601E7"/>
    <w:rsid w:val="00973A5E"/>
    <w:pPr>
      <w:spacing w:after="160" w:line="259" w:lineRule="auto"/>
    </w:pPr>
    <w:rPr>
      <w:kern w:val="0"/>
      <w:sz w:val="22"/>
      <w:lang w:val="en-GB"/>
    </w:rPr>
  </w:style>
  <w:style w:type="paragraph" w:customStyle="1" w:styleId="6D509F200E404BF9979E3BC5427C56B7">
    <w:name w:val="6D509F200E404BF9979E3BC5427C56B7"/>
    <w:rsid w:val="00973A5E"/>
    <w:pPr>
      <w:spacing w:after="160" w:line="259" w:lineRule="auto"/>
    </w:pPr>
    <w:rPr>
      <w:kern w:val="0"/>
      <w:sz w:val="22"/>
      <w:lang w:val="en-GB"/>
    </w:rPr>
  </w:style>
  <w:style w:type="paragraph" w:customStyle="1" w:styleId="5E9045FF00394BF6911DAD251CDD7CD0">
    <w:name w:val="5E9045FF00394BF6911DAD251CDD7CD0"/>
    <w:rsid w:val="00973A5E"/>
    <w:pPr>
      <w:spacing w:after="160" w:line="259" w:lineRule="auto"/>
    </w:pPr>
    <w:rPr>
      <w:kern w:val="0"/>
      <w:sz w:val="22"/>
      <w:lang w:val="en-GB"/>
    </w:rPr>
  </w:style>
  <w:style w:type="paragraph" w:customStyle="1" w:styleId="A944FFB751B14099AFCC87718BD11A97">
    <w:name w:val="A944FFB751B14099AFCC87718BD11A97"/>
    <w:rsid w:val="00973A5E"/>
    <w:pPr>
      <w:spacing w:after="160" w:line="259" w:lineRule="auto"/>
    </w:pPr>
    <w:rPr>
      <w:kern w:val="0"/>
      <w:sz w:val="22"/>
      <w:lang w:val="en-GB"/>
    </w:rPr>
  </w:style>
  <w:style w:type="paragraph" w:customStyle="1" w:styleId="7997CA6256C74B9CBF14EB697553757E">
    <w:name w:val="7997CA6256C74B9CBF14EB697553757E"/>
    <w:rsid w:val="00973A5E"/>
    <w:pPr>
      <w:spacing w:after="160" w:line="259" w:lineRule="auto"/>
    </w:pPr>
    <w:rPr>
      <w:kern w:val="0"/>
      <w:sz w:val="22"/>
      <w:lang w:val="en-GB"/>
    </w:rPr>
  </w:style>
  <w:style w:type="paragraph" w:customStyle="1" w:styleId="00C8F4DDD1C445E69D1131A349B75053">
    <w:name w:val="00C8F4DDD1C445E69D1131A349B75053"/>
    <w:rsid w:val="00973A5E"/>
    <w:pPr>
      <w:spacing w:after="160" w:line="259" w:lineRule="auto"/>
    </w:pPr>
    <w:rPr>
      <w:kern w:val="0"/>
      <w:sz w:val="22"/>
      <w:lang w:val="en-GB"/>
    </w:rPr>
  </w:style>
  <w:style w:type="paragraph" w:customStyle="1" w:styleId="928C283CA4284301870E3B5B2D590B99">
    <w:name w:val="928C283CA4284301870E3B5B2D590B99"/>
    <w:rsid w:val="00973A5E"/>
    <w:pPr>
      <w:spacing w:after="160" w:line="259" w:lineRule="auto"/>
    </w:pPr>
    <w:rPr>
      <w:kern w:val="0"/>
      <w:sz w:val="22"/>
      <w:lang w:val="en-GB"/>
    </w:rPr>
  </w:style>
  <w:style w:type="paragraph" w:customStyle="1" w:styleId="08A10D59A1534E83BEF79B7BF72445B4">
    <w:name w:val="08A10D59A1534E83BEF79B7BF72445B4"/>
    <w:rsid w:val="00973A5E"/>
    <w:pPr>
      <w:spacing w:after="160" w:line="259" w:lineRule="auto"/>
    </w:pPr>
    <w:rPr>
      <w:kern w:val="0"/>
      <w:sz w:val="22"/>
      <w:lang w:val="en-GB"/>
    </w:rPr>
  </w:style>
  <w:style w:type="paragraph" w:customStyle="1" w:styleId="3FC7D5C9B0C1498DBD98B72AF9FD2823">
    <w:name w:val="3FC7D5C9B0C1498DBD98B72AF9FD2823"/>
    <w:rsid w:val="00973A5E"/>
    <w:pPr>
      <w:spacing w:after="160" w:line="259" w:lineRule="auto"/>
    </w:pPr>
    <w:rPr>
      <w:kern w:val="0"/>
      <w:sz w:val="22"/>
      <w:lang w:val="en-GB"/>
    </w:rPr>
  </w:style>
  <w:style w:type="paragraph" w:customStyle="1" w:styleId="776E0995DB2B458481FE2C7BC849381A">
    <w:name w:val="776E0995DB2B458481FE2C7BC849381A"/>
    <w:rsid w:val="00973A5E"/>
    <w:pPr>
      <w:spacing w:after="160" w:line="259" w:lineRule="auto"/>
    </w:pPr>
    <w:rPr>
      <w:kern w:val="0"/>
      <w:sz w:val="22"/>
      <w:lang w:val="en-GB"/>
    </w:rPr>
  </w:style>
  <w:style w:type="paragraph" w:customStyle="1" w:styleId="57C914D8B6FA49698E0A0310CAA22362">
    <w:name w:val="57C914D8B6FA49698E0A0310CAA22362"/>
    <w:rsid w:val="00973A5E"/>
    <w:pPr>
      <w:spacing w:after="160" w:line="259" w:lineRule="auto"/>
    </w:pPr>
    <w:rPr>
      <w:kern w:val="0"/>
      <w:sz w:val="22"/>
      <w:lang w:val="en-GB"/>
    </w:rPr>
  </w:style>
  <w:style w:type="paragraph" w:customStyle="1" w:styleId="A1D1A3A64AB2480C8ABC470602B803A0">
    <w:name w:val="A1D1A3A64AB2480C8ABC470602B803A0"/>
    <w:rsid w:val="00973A5E"/>
    <w:pPr>
      <w:spacing w:after="160" w:line="259" w:lineRule="auto"/>
    </w:pPr>
    <w:rPr>
      <w:kern w:val="0"/>
      <w:sz w:val="22"/>
      <w:lang w:val="en-GB"/>
    </w:rPr>
  </w:style>
  <w:style w:type="paragraph" w:customStyle="1" w:styleId="76C49B61483542658440BD90E42AC0DC">
    <w:name w:val="76C49B61483542658440BD90E42AC0DC"/>
    <w:rsid w:val="00973A5E"/>
    <w:pPr>
      <w:spacing w:after="160" w:line="259" w:lineRule="auto"/>
    </w:pPr>
    <w:rPr>
      <w:kern w:val="0"/>
      <w:sz w:val="22"/>
      <w:lang w:val="en-GB"/>
    </w:rPr>
  </w:style>
  <w:style w:type="paragraph" w:customStyle="1" w:styleId="FB132AFDE6374132B312B21581EA75CA">
    <w:name w:val="FB132AFDE6374132B312B21581EA75CA"/>
    <w:rsid w:val="00DD76F3"/>
    <w:pPr>
      <w:spacing w:after="160" w:line="259" w:lineRule="auto"/>
    </w:pPr>
    <w:rPr>
      <w:kern w:val="0"/>
      <w:sz w:val="22"/>
      <w:lang w:val="en-GB"/>
    </w:rPr>
  </w:style>
  <w:style w:type="paragraph" w:customStyle="1" w:styleId="0AF2F37E98114B7CB2EDFB2CE343AA67">
    <w:name w:val="0AF2F37E98114B7CB2EDFB2CE343AA67"/>
    <w:rsid w:val="00973A5E"/>
    <w:pPr>
      <w:spacing w:after="160" w:line="259" w:lineRule="auto"/>
    </w:pPr>
    <w:rPr>
      <w:kern w:val="0"/>
      <w:sz w:val="22"/>
      <w:lang w:val="en-GB"/>
    </w:rPr>
  </w:style>
  <w:style w:type="paragraph" w:customStyle="1" w:styleId="299FB658593F4C77B00D16160C565318">
    <w:name w:val="299FB658593F4C77B00D16160C565318"/>
    <w:rsid w:val="00973A5E"/>
    <w:pPr>
      <w:spacing w:after="160" w:line="259" w:lineRule="auto"/>
    </w:pPr>
    <w:rPr>
      <w:kern w:val="0"/>
      <w:sz w:val="22"/>
      <w:lang w:val="en-GB"/>
    </w:rPr>
  </w:style>
  <w:style w:type="paragraph" w:customStyle="1" w:styleId="B93996A9FD1B4E389980E3BF4C9D6D15">
    <w:name w:val="B93996A9FD1B4E389980E3BF4C9D6D15"/>
    <w:rsid w:val="007B1352"/>
    <w:pPr>
      <w:spacing w:after="160" w:line="259" w:lineRule="auto"/>
    </w:pPr>
    <w:rPr>
      <w:kern w:val="0"/>
      <w:sz w:val="22"/>
      <w:lang w:val="en-GB"/>
    </w:rPr>
  </w:style>
  <w:style w:type="paragraph" w:customStyle="1" w:styleId="04D4A510C8C342F988CDBBD57BC9798D">
    <w:name w:val="04D4A510C8C342F988CDBBD57BC9798D"/>
    <w:rsid w:val="00973A5E"/>
    <w:pPr>
      <w:spacing w:after="160" w:line="259" w:lineRule="auto"/>
    </w:pPr>
    <w:rPr>
      <w:kern w:val="0"/>
      <w:sz w:val="22"/>
      <w:lang w:val="en-GB"/>
    </w:rPr>
  </w:style>
  <w:style w:type="paragraph" w:customStyle="1" w:styleId="3A401F9788374DA5BC132ED17C964D6F">
    <w:name w:val="3A401F9788374DA5BC132ED17C964D6F"/>
    <w:rsid w:val="00973A5E"/>
    <w:pPr>
      <w:spacing w:after="160" w:line="259" w:lineRule="auto"/>
    </w:pPr>
    <w:rPr>
      <w:kern w:val="0"/>
      <w:sz w:val="22"/>
      <w:lang w:val="en-GB"/>
    </w:rPr>
  </w:style>
  <w:style w:type="paragraph" w:customStyle="1" w:styleId="52988EF2C41A4C7BB1CE9EFC0D79C9B1">
    <w:name w:val="52988EF2C41A4C7BB1CE9EFC0D79C9B1"/>
    <w:rsid w:val="00973A5E"/>
    <w:pPr>
      <w:spacing w:after="160" w:line="259" w:lineRule="auto"/>
    </w:pPr>
    <w:rPr>
      <w:kern w:val="0"/>
      <w:sz w:val="22"/>
      <w:lang w:val="en-GB"/>
    </w:rPr>
  </w:style>
  <w:style w:type="paragraph" w:customStyle="1" w:styleId="806354B4DC6D4158B64C3824C6459D7B">
    <w:name w:val="806354B4DC6D4158B64C3824C6459D7B"/>
    <w:rsid w:val="00973A5E"/>
    <w:pPr>
      <w:spacing w:after="160" w:line="259" w:lineRule="auto"/>
    </w:pPr>
    <w:rPr>
      <w:kern w:val="0"/>
      <w:sz w:val="22"/>
      <w:lang w:val="en-GB"/>
    </w:rPr>
  </w:style>
  <w:style w:type="paragraph" w:customStyle="1" w:styleId="4B9D08C6D96A4437A04E7FD5C5D5888B">
    <w:name w:val="4B9D08C6D96A4437A04E7FD5C5D5888B"/>
    <w:rsid w:val="00973A5E"/>
    <w:pPr>
      <w:spacing w:after="160" w:line="259" w:lineRule="auto"/>
    </w:pPr>
    <w:rPr>
      <w:kern w:val="0"/>
      <w:sz w:val="22"/>
      <w:lang w:val="en-GB"/>
    </w:rPr>
  </w:style>
  <w:style w:type="paragraph" w:customStyle="1" w:styleId="F6769EF991D141B589EA0308875B2B50">
    <w:name w:val="F6769EF991D141B589EA0308875B2B50"/>
    <w:rsid w:val="00973A5E"/>
    <w:pPr>
      <w:spacing w:after="160" w:line="259" w:lineRule="auto"/>
    </w:pPr>
    <w:rPr>
      <w:kern w:val="0"/>
      <w:sz w:val="22"/>
      <w:lang w:val="en-GB"/>
    </w:rPr>
  </w:style>
  <w:style w:type="paragraph" w:customStyle="1" w:styleId="3C7BDCAC0AA043B6A1ACFC56603E7FE2">
    <w:name w:val="3C7BDCAC0AA043B6A1ACFC56603E7FE2"/>
    <w:rsid w:val="00973A5E"/>
    <w:pPr>
      <w:spacing w:after="160" w:line="259" w:lineRule="auto"/>
    </w:pPr>
    <w:rPr>
      <w:kern w:val="0"/>
      <w:sz w:val="22"/>
      <w:lang w:val="en-GB"/>
    </w:rPr>
  </w:style>
  <w:style w:type="paragraph" w:customStyle="1" w:styleId="B8AA9E246E6E4C30AD8D2FE42F7C686F">
    <w:name w:val="B8AA9E246E6E4C30AD8D2FE42F7C686F"/>
    <w:rsid w:val="00973A5E"/>
    <w:pPr>
      <w:spacing w:after="160" w:line="259" w:lineRule="auto"/>
    </w:pPr>
    <w:rPr>
      <w:kern w:val="0"/>
      <w:sz w:val="22"/>
      <w:lang w:val="en-GB"/>
    </w:rPr>
  </w:style>
  <w:style w:type="paragraph" w:customStyle="1" w:styleId="BACFB5851FC44797B2502D2E66EFB7F4">
    <w:name w:val="BACFB5851FC44797B2502D2E66EFB7F4"/>
    <w:rsid w:val="00DD76F3"/>
    <w:pPr>
      <w:spacing w:after="160" w:line="259" w:lineRule="auto"/>
    </w:pPr>
    <w:rPr>
      <w:kern w:val="0"/>
      <w:sz w:val="22"/>
      <w:lang w:val="en-GB"/>
    </w:rPr>
  </w:style>
  <w:style w:type="paragraph" w:customStyle="1" w:styleId="357B9F76536C4D78AEA536322D821886">
    <w:name w:val="357B9F76536C4D78AEA536322D821886"/>
    <w:rsid w:val="00973A5E"/>
    <w:pPr>
      <w:spacing w:after="160" w:line="259" w:lineRule="auto"/>
    </w:pPr>
    <w:rPr>
      <w:kern w:val="0"/>
      <w:sz w:val="22"/>
      <w:lang w:val="en-GB"/>
    </w:rPr>
  </w:style>
  <w:style w:type="paragraph" w:customStyle="1" w:styleId="6D6DEDF30E0F4526880D7849CA20C625">
    <w:name w:val="6D6DEDF30E0F4526880D7849CA20C625"/>
    <w:rsid w:val="00973A5E"/>
    <w:pPr>
      <w:spacing w:after="160" w:line="259" w:lineRule="auto"/>
    </w:pPr>
    <w:rPr>
      <w:kern w:val="0"/>
      <w:sz w:val="22"/>
      <w:lang w:val="en-GB"/>
    </w:rPr>
  </w:style>
  <w:style w:type="paragraph" w:customStyle="1" w:styleId="766656DFB8B64C138E5B92A7DFDB8FE9">
    <w:name w:val="766656DFB8B64C138E5B92A7DFDB8FE9"/>
    <w:rsid w:val="00973A5E"/>
    <w:pPr>
      <w:spacing w:after="160" w:line="259" w:lineRule="auto"/>
    </w:pPr>
    <w:rPr>
      <w:kern w:val="0"/>
      <w:sz w:val="22"/>
      <w:lang w:val="en-GB"/>
    </w:rPr>
  </w:style>
  <w:style w:type="paragraph" w:customStyle="1" w:styleId="CBAA85B6BDF24824A63DEB2CA19BDC6F">
    <w:name w:val="CBAA85B6BDF24824A63DEB2CA19BDC6F"/>
    <w:rsid w:val="00973A5E"/>
    <w:pPr>
      <w:spacing w:after="160" w:line="259" w:lineRule="auto"/>
    </w:pPr>
    <w:rPr>
      <w:kern w:val="0"/>
      <w:sz w:val="22"/>
      <w:lang w:val="en-GB"/>
    </w:rPr>
  </w:style>
  <w:style w:type="paragraph" w:customStyle="1" w:styleId="B16C74B159C842138AB9E89BBEE58974">
    <w:name w:val="B16C74B159C842138AB9E89BBEE58974"/>
    <w:rsid w:val="00973A5E"/>
    <w:pPr>
      <w:spacing w:after="160" w:line="259" w:lineRule="auto"/>
    </w:pPr>
    <w:rPr>
      <w:kern w:val="0"/>
      <w:sz w:val="22"/>
      <w:lang w:val="en-GB"/>
    </w:rPr>
  </w:style>
  <w:style w:type="paragraph" w:customStyle="1" w:styleId="E34E468BCA5C4CB79294696CBB62F998">
    <w:name w:val="E34E468BCA5C4CB79294696CBB62F998"/>
    <w:rsid w:val="00973A5E"/>
    <w:pPr>
      <w:spacing w:after="160" w:line="259" w:lineRule="auto"/>
    </w:pPr>
    <w:rPr>
      <w:kern w:val="0"/>
      <w:sz w:val="22"/>
      <w:lang w:val="en-GB"/>
    </w:rPr>
  </w:style>
  <w:style w:type="paragraph" w:customStyle="1" w:styleId="BE615ADC1DA0446F8BA00B8FF0C454F7">
    <w:name w:val="BE615ADC1DA0446F8BA00B8FF0C454F7"/>
    <w:rsid w:val="00973A5E"/>
    <w:pPr>
      <w:spacing w:after="160" w:line="259" w:lineRule="auto"/>
    </w:pPr>
    <w:rPr>
      <w:kern w:val="0"/>
      <w:sz w:val="22"/>
      <w:lang w:val="en-GB"/>
    </w:rPr>
  </w:style>
  <w:style w:type="paragraph" w:customStyle="1" w:styleId="92625DBA9A824534AE657BDB3B4E33F6">
    <w:name w:val="92625DBA9A824534AE657BDB3B4E33F6"/>
    <w:rsid w:val="00973A5E"/>
    <w:pPr>
      <w:spacing w:after="160" w:line="259" w:lineRule="auto"/>
    </w:pPr>
    <w:rPr>
      <w:kern w:val="0"/>
      <w:sz w:val="22"/>
      <w:lang w:val="en-GB"/>
    </w:rPr>
  </w:style>
  <w:style w:type="paragraph" w:customStyle="1" w:styleId="1535A30284974835A1E64BC39695360A">
    <w:name w:val="1535A30284974835A1E64BC39695360A"/>
    <w:rsid w:val="00973A5E"/>
    <w:pPr>
      <w:spacing w:after="160" w:line="259" w:lineRule="auto"/>
    </w:pPr>
    <w:rPr>
      <w:kern w:val="0"/>
      <w:sz w:val="22"/>
      <w:lang w:val="en-GB"/>
    </w:rPr>
  </w:style>
  <w:style w:type="paragraph" w:customStyle="1" w:styleId="660190288456442DA563E86818F53746">
    <w:name w:val="660190288456442DA563E86818F53746"/>
    <w:rsid w:val="00973A5E"/>
    <w:pPr>
      <w:spacing w:after="160" w:line="259" w:lineRule="auto"/>
    </w:pPr>
    <w:rPr>
      <w:kern w:val="0"/>
      <w:sz w:val="22"/>
      <w:lang w:val="en-GB"/>
    </w:rPr>
  </w:style>
  <w:style w:type="paragraph" w:customStyle="1" w:styleId="E04CECD5074B4AF2AF9B976AEE14F426">
    <w:name w:val="E04CECD5074B4AF2AF9B976AEE14F426"/>
    <w:rsid w:val="00973A5E"/>
    <w:pPr>
      <w:spacing w:after="160" w:line="259" w:lineRule="auto"/>
    </w:pPr>
    <w:rPr>
      <w:kern w:val="0"/>
      <w:sz w:val="22"/>
      <w:lang w:val="en-GB"/>
    </w:rPr>
  </w:style>
  <w:style w:type="paragraph" w:customStyle="1" w:styleId="CD1087547C3B4424A58C6660F343A589">
    <w:name w:val="CD1087547C3B4424A58C6660F343A589"/>
    <w:rsid w:val="00973A5E"/>
    <w:pPr>
      <w:spacing w:after="160" w:line="259" w:lineRule="auto"/>
    </w:pPr>
    <w:rPr>
      <w:kern w:val="0"/>
      <w:sz w:val="22"/>
      <w:lang w:val="en-GB"/>
    </w:rPr>
  </w:style>
  <w:style w:type="paragraph" w:customStyle="1" w:styleId="36C1617243E74E40A32905F59D29C727">
    <w:name w:val="36C1617243E74E40A32905F59D29C727"/>
    <w:rsid w:val="00973A5E"/>
    <w:pPr>
      <w:spacing w:after="160" w:line="259" w:lineRule="auto"/>
    </w:pPr>
    <w:rPr>
      <w:kern w:val="0"/>
      <w:sz w:val="22"/>
      <w:lang w:val="en-GB"/>
    </w:rPr>
  </w:style>
  <w:style w:type="paragraph" w:customStyle="1" w:styleId="998140320AEB4C859A115B492069A091">
    <w:name w:val="998140320AEB4C859A115B492069A091"/>
    <w:rsid w:val="00973A5E"/>
    <w:pPr>
      <w:spacing w:after="160" w:line="259" w:lineRule="auto"/>
    </w:pPr>
    <w:rPr>
      <w:kern w:val="0"/>
      <w:sz w:val="22"/>
      <w:lang w:val="en-GB"/>
    </w:rPr>
  </w:style>
  <w:style w:type="paragraph" w:customStyle="1" w:styleId="58FC6A74A6C546939E7DD854A3FC4267">
    <w:name w:val="58FC6A74A6C546939E7DD854A3FC4267"/>
    <w:rsid w:val="00973A5E"/>
    <w:pPr>
      <w:spacing w:after="160" w:line="259" w:lineRule="auto"/>
    </w:pPr>
    <w:rPr>
      <w:kern w:val="0"/>
      <w:sz w:val="22"/>
      <w:lang w:val="en-GB"/>
    </w:rPr>
  </w:style>
  <w:style w:type="paragraph" w:customStyle="1" w:styleId="300C8FF9F72A47B499ECBF6A9007BB0C">
    <w:name w:val="300C8FF9F72A47B499ECBF6A9007BB0C"/>
    <w:rsid w:val="00973A5E"/>
    <w:pPr>
      <w:spacing w:after="160" w:line="259" w:lineRule="auto"/>
    </w:pPr>
    <w:rPr>
      <w:kern w:val="0"/>
      <w:sz w:val="22"/>
      <w:lang w:val="en-GB"/>
    </w:rPr>
  </w:style>
  <w:style w:type="paragraph" w:customStyle="1" w:styleId="58C5874EAEBD41C9B90CDDD126F9006B">
    <w:name w:val="58C5874EAEBD41C9B90CDDD126F9006B"/>
    <w:rsid w:val="00973A5E"/>
    <w:pPr>
      <w:spacing w:after="160" w:line="259" w:lineRule="auto"/>
    </w:pPr>
    <w:rPr>
      <w:kern w:val="0"/>
      <w:sz w:val="22"/>
      <w:lang w:val="en-GB"/>
    </w:rPr>
  </w:style>
  <w:style w:type="paragraph" w:customStyle="1" w:styleId="9CDE5A9BC3B54082ACA2C1ED8D088F3D">
    <w:name w:val="9CDE5A9BC3B54082ACA2C1ED8D088F3D"/>
    <w:rsid w:val="00973A5E"/>
    <w:pPr>
      <w:spacing w:after="160" w:line="259" w:lineRule="auto"/>
    </w:pPr>
    <w:rPr>
      <w:kern w:val="0"/>
      <w:sz w:val="22"/>
      <w:lang w:val="en-GB"/>
    </w:rPr>
  </w:style>
  <w:style w:type="paragraph" w:customStyle="1" w:styleId="02C6C87FB10D434E92C8E59947ED1681">
    <w:name w:val="02C6C87FB10D434E92C8E59947ED1681"/>
    <w:rsid w:val="00973A5E"/>
    <w:pPr>
      <w:spacing w:after="160" w:line="259" w:lineRule="auto"/>
    </w:pPr>
    <w:rPr>
      <w:kern w:val="0"/>
      <w:sz w:val="22"/>
      <w:lang w:val="en-GB"/>
    </w:rPr>
  </w:style>
  <w:style w:type="paragraph" w:customStyle="1" w:styleId="3B084223047B4D1F9E49018D641D9120">
    <w:name w:val="3B084223047B4D1F9E49018D641D9120"/>
    <w:rsid w:val="00973A5E"/>
    <w:pPr>
      <w:spacing w:after="160" w:line="259" w:lineRule="auto"/>
    </w:pPr>
    <w:rPr>
      <w:kern w:val="0"/>
      <w:sz w:val="22"/>
      <w:lang w:val="en-GB"/>
    </w:rPr>
  </w:style>
  <w:style w:type="paragraph" w:customStyle="1" w:styleId="03EC7548CC3848D3AEB06446C613F0A1">
    <w:name w:val="03EC7548CC3848D3AEB06446C613F0A1"/>
    <w:rsid w:val="00973A5E"/>
    <w:pPr>
      <w:spacing w:after="160" w:line="259" w:lineRule="auto"/>
    </w:pPr>
    <w:rPr>
      <w:kern w:val="0"/>
      <w:sz w:val="22"/>
      <w:lang w:val="en-GB"/>
    </w:rPr>
  </w:style>
  <w:style w:type="paragraph" w:customStyle="1" w:styleId="7534DA90153C42F6A69AD359EE7D3003">
    <w:name w:val="7534DA90153C42F6A69AD359EE7D3003"/>
    <w:rsid w:val="00973A5E"/>
    <w:pPr>
      <w:spacing w:after="160" w:line="259" w:lineRule="auto"/>
    </w:pPr>
    <w:rPr>
      <w:kern w:val="0"/>
      <w:sz w:val="22"/>
      <w:lang w:val="en-GB"/>
    </w:rPr>
  </w:style>
  <w:style w:type="paragraph" w:customStyle="1" w:styleId="09A4BD70CBA147CEBCB77D5AB425BF09">
    <w:name w:val="09A4BD70CBA147CEBCB77D5AB425BF09"/>
    <w:rsid w:val="00973A5E"/>
    <w:pPr>
      <w:spacing w:after="160" w:line="259" w:lineRule="auto"/>
    </w:pPr>
    <w:rPr>
      <w:kern w:val="0"/>
      <w:sz w:val="22"/>
      <w:lang w:val="en-GB"/>
    </w:rPr>
  </w:style>
  <w:style w:type="paragraph" w:customStyle="1" w:styleId="4FF47EECC3BC4FE2BA5EA4A7104A6308">
    <w:name w:val="4FF47EECC3BC4FE2BA5EA4A7104A6308"/>
    <w:rsid w:val="00BD21C1"/>
    <w:pPr>
      <w:spacing w:after="160" w:line="259" w:lineRule="auto"/>
    </w:pPr>
    <w:rPr>
      <w:kern w:val="0"/>
      <w:sz w:val="22"/>
      <w:lang w:val="en-GB"/>
    </w:rPr>
  </w:style>
  <w:style w:type="paragraph" w:customStyle="1" w:styleId="3E6EBB011484405E9EFF289F6F348AE0">
    <w:name w:val="3E6EBB011484405E9EFF289F6F348AE0"/>
    <w:rsid w:val="00BD21C1"/>
    <w:pPr>
      <w:spacing w:after="160" w:line="259" w:lineRule="auto"/>
    </w:pPr>
    <w:rPr>
      <w:kern w:val="0"/>
      <w:sz w:val="22"/>
      <w:lang w:val="en-GB"/>
    </w:rPr>
  </w:style>
  <w:style w:type="paragraph" w:customStyle="1" w:styleId="E45817189F4A46F8BC73E5B453FE35CD">
    <w:name w:val="E45817189F4A46F8BC73E5B453FE35CD"/>
    <w:rsid w:val="00BD21C1"/>
    <w:pPr>
      <w:spacing w:after="160" w:line="259" w:lineRule="auto"/>
    </w:pPr>
    <w:rPr>
      <w:kern w:val="0"/>
      <w:sz w:val="22"/>
      <w:lang w:val="en-GB"/>
    </w:rPr>
  </w:style>
  <w:style w:type="paragraph" w:customStyle="1" w:styleId="4694117F4246477CBE8CA3D1533D7BA0">
    <w:name w:val="4694117F4246477CBE8CA3D1533D7BA0"/>
    <w:rsid w:val="00BD21C1"/>
    <w:pPr>
      <w:spacing w:after="160" w:line="259" w:lineRule="auto"/>
    </w:pPr>
    <w:rPr>
      <w:kern w:val="0"/>
      <w:sz w:val="22"/>
      <w:lang w:val="en-GB"/>
    </w:rPr>
  </w:style>
  <w:style w:type="paragraph" w:customStyle="1" w:styleId="49869022126741A085C3D6287A2CA13C">
    <w:name w:val="49869022126741A085C3D6287A2CA13C"/>
    <w:rsid w:val="000968A0"/>
    <w:pPr>
      <w:spacing w:after="160" w:line="259" w:lineRule="auto"/>
    </w:pPr>
    <w:rPr>
      <w:kern w:val="0"/>
      <w:sz w:val="22"/>
      <w:lang w:val="en-GB"/>
    </w:rPr>
  </w:style>
  <w:style w:type="paragraph" w:customStyle="1" w:styleId="BBA0FA21CE8647AAA471C1D5D49BB7C3">
    <w:name w:val="BBA0FA21CE8647AAA471C1D5D49BB7C3"/>
    <w:rsid w:val="000968A0"/>
    <w:pPr>
      <w:spacing w:after="160" w:line="259" w:lineRule="auto"/>
    </w:pPr>
    <w:rPr>
      <w:kern w:val="0"/>
      <w:sz w:val="22"/>
      <w:lang w:val="en-GB"/>
    </w:rPr>
  </w:style>
  <w:style w:type="paragraph" w:customStyle="1" w:styleId="A326F153284E4D97AA5E500F4DA822E3">
    <w:name w:val="A326F153284E4D97AA5E500F4DA822E3"/>
    <w:rsid w:val="000968A0"/>
    <w:pPr>
      <w:spacing w:after="160" w:line="259" w:lineRule="auto"/>
    </w:pPr>
    <w:rPr>
      <w:kern w:val="0"/>
      <w:sz w:val="22"/>
      <w:lang w:val="en-GB"/>
    </w:rPr>
  </w:style>
  <w:style w:type="paragraph" w:customStyle="1" w:styleId="F5CEF97C092342AEB494F6C041165340">
    <w:name w:val="F5CEF97C092342AEB494F6C041165340"/>
    <w:rsid w:val="000968A0"/>
    <w:pPr>
      <w:spacing w:after="160" w:line="259" w:lineRule="auto"/>
    </w:pPr>
    <w:rPr>
      <w:kern w:val="0"/>
      <w:sz w:val="22"/>
      <w:lang w:val="en-GB"/>
    </w:rPr>
  </w:style>
  <w:style w:type="paragraph" w:customStyle="1" w:styleId="AB76AD437E8342F391CBE11E0CEC4C7A">
    <w:name w:val="AB76AD437E8342F391CBE11E0CEC4C7A"/>
    <w:rsid w:val="000968A0"/>
    <w:pPr>
      <w:spacing w:after="160" w:line="259" w:lineRule="auto"/>
    </w:pPr>
    <w:rPr>
      <w:kern w:val="0"/>
      <w:sz w:val="22"/>
      <w:lang w:val="en-GB"/>
    </w:rPr>
  </w:style>
  <w:style w:type="paragraph" w:customStyle="1" w:styleId="C2DB3562AD0C4E03919B7427A313FEB7">
    <w:name w:val="C2DB3562AD0C4E03919B7427A313FEB7"/>
    <w:rsid w:val="000968A0"/>
    <w:pPr>
      <w:spacing w:after="160" w:line="259" w:lineRule="auto"/>
    </w:pPr>
    <w:rPr>
      <w:kern w:val="0"/>
      <w:sz w:val="22"/>
      <w:lang w:val="en-GB"/>
    </w:rPr>
  </w:style>
  <w:style w:type="paragraph" w:customStyle="1" w:styleId="62679DD900054FE7917A64B246E6E806">
    <w:name w:val="62679DD900054FE7917A64B246E6E806"/>
    <w:rsid w:val="006952B0"/>
    <w:pPr>
      <w:spacing w:after="160" w:line="259" w:lineRule="auto"/>
    </w:pPr>
    <w:rPr>
      <w:kern w:val="0"/>
      <w:sz w:val="22"/>
      <w:lang w:val="en-GB"/>
    </w:rPr>
  </w:style>
  <w:style w:type="paragraph" w:customStyle="1" w:styleId="CF08246DC5BF4491BB30DF3459B236F5">
    <w:name w:val="CF08246DC5BF4491BB30DF3459B236F5"/>
    <w:rsid w:val="000968A0"/>
    <w:pPr>
      <w:spacing w:after="160" w:line="259" w:lineRule="auto"/>
    </w:pPr>
    <w:rPr>
      <w:kern w:val="0"/>
      <w:sz w:val="22"/>
      <w:lang w:val="en-GB"/>
    </w:rPr>
  </w:style>
  <w:style w:type="paragraph" w:customStyle="1" w:styleId="DE0273BBB43C44409FB832308B5CDB46">
    <w:name w:val="DE0273BBB43C44409FB832308B5CDB46"/>
    <w:rsid w:val="000968A0"/>
    <w:pPr>
      <w:spacing w:after="160" w:line="259" w:lineRule="auto"/>
    </w:pPr>
    <w:rPr>
      <w:kern w:val="0"/>
      <w:sz w:val="22"/>
      <w:lang w:val="en-GB"/>
    </w:rPr>
  </w:style>
  <w:style w:type="paragraph" w:customStyle="1" w:styleId="05016DF747374ADFAD3B0F1452E20477">
    <w:name w:val="05016DF747374ADFAD3B0F1452E20477"/>
    <w:rsid w:val="000968A0"/>
    <w:pPr>
      <w:spacing w:after="160" w:line="259" w:lineRule="auto"/>
    </w:pPr>
    <w:rPr>
      <w:kern w:val="0"/>
      <w:sz w:val="22"/>
      <w:lang w:val="en-GB"/>
    </w:rPr>
  </w:style>
  <w:style w:type="paragraph" w:customStyle="1" w:styleId="2E24363AD4B34739BB96217C4FD498B5">
    <w:name w:val="2E24363AD4B34739BB96217C4FD498B5"/>
    <w:rsid w:val="000968A0"/>
    <w:pPr>
      <w:spacing w:after="160" w:line="259" w:lineRule="auto"/>
    </w:pPr>
    <w:rPr>
      <w:kern w:val="0"/>
      <w:sz w:val="22"/>
      <w:lang w:val="en-GB"/>
    </w:rPr>
  </w:style>
  <w:style w:type="paragraph" w:customStyle="1" w:styleId="308891AA2CB143CFB78D3AA06D5776C5">
    <w:name w:val="308891AA2CB143CFB78D3AA06D5776C5"/>
    <w:rsid w:val="000968A0"/>
    <w:pPr>
      <w:spacing w:after="160" w:line="259" w:lineRule="auto"/>
    </w:pPr>
    <w:rPr>
      <w:kern w:val="0"/>
      <w:sz w:val="22"/>
      <w:lang w:val="en-GB"/>
    </w:rPr>
  </w:style>
  <w:style w:type="paragraph" w:customStyle="1" w:styleId="810D18ABA6DD4BE38276578337C4B205">
    <w:name w:val="810D18ABA6DD4BE38276578337C4B205"/>
    <w:rsid w:val="000968A0"/>
    <w:pPr>
      <w:spacing w:after="160" w:line="259" w:lineRule="auto"/>
    </w:pPr>
    <w:rPr>
      <w:kern w:val="0"/>
      <w:sz w:val="22"/>
      <w:lang w:val="en-GB"/>
    </w:rPr>
  </w:style>
  <w:style w:type="paragraph" w:customStyle="1" w:styleId="92C8E5DD27DD44BEA443A4DC410F0CCB">
    <w:name w:val="92C8E5DD27DD44BEA443A4DC410F0CCB"/>
    <w:rsid w:val="00197AC9"/>
    <w:pPr>
      <w:spacing w:after="160" w:line="259" w:lineRule="auto"/>
    </w:pPr>
    <w:rPr>
      <w:kern w:val="0"/>
      <w:sz w:val="22"/>
      <w:lang w:val="en-GB"/>
    </w:rPr>
  </w:style>
  <w:style w:type="paragraph" w:customStyle="1" w:styleId="EE0B98B6703C496294F55F99372FD673">
    <w:name w:val="EE0B98B6703C496294F55F99372FD673"/>
    <w:rsid w:val="00197AC9"/>
    <w:pPr>
      <w:spacing w:after="160" w:line="259" w:lineRule="auto"/>
    </w:pPr>
    <w:rPr>
      <w:kern w:val="0"/>
      <w:sz w:val="22"/>
      <w:lang w:val="en-GB"/>
    </w:rPr>
  </w:style>
  <w:style w:type="paragraph" w:customStyle="1" w:styleId="8A9B6B5D3C2849669D4EF8BBA7FCE452">
    <w:name w:val="8A9B6B5D3C2849669D4EF8BBA7FCE452"/>
    <w:rsid w:val="00197AC9"/>
    <w:pPr>
      <w:spacing w:after="160" w:line="259" w:lineRule="auto"/>
    </w:pPr>
    <w:rPr>
      <w:kern w:val="0"/>
      <w:sz w:val="22"/>
      <w:lang w:val="en-GB"/>
    </w:rPr>
  </w:style>
  <w:style w:type="paragraph" w:customStyle="1" w:styleId="421A792B308D45B1B9F8041C69924BE9">
    <w:name w:val="421A792B308D45B1B9F8041C69924BE9"/>
    <w:rsid w:val="00C60388"/>
    <w:pPr>
      <w:widowControl w:val="0"/>
      <w:jc w:val="both"/>
    </w:pPr>
    <w:rPr>
      <w14:ligatures w14:val="standardContextual"/>
    </w:rPr>
  </w:style>
  <w:style w:type="paragraph" w:customStyle="1" w:styleId="9DB2C07D56BC418BAA2FE4DE8791656C">
    <w:name w:val="9DB2C07D56BC418BAA2FE4DE8791656C"/>
    <w:rsid w:val="00DD76F3"/>
    <w:pPr>
      <w:spacing w:after="160" w:line="259" w:lineRule="auto"/>
    </w:pPr>
    <w:rPr>
      <w:kern w:val="0"/>
      <w:sz w:val="22"/>
      <w:lang w:val="en-GB"/>
    </w:rPr>
  </w:style>
  <w:style w:type="paragraph" w:customStyle="1" w:styleId="675C894A76B844FBA89FF8B3A84B93ED">
    <w:name w:val="675C894A76B844FBA89FF8B3A84B93ED"/>
    <w:rsid w:val="006952B0"/>
    <w:pPr>
      <w:spacing w:after="160" w:line="259" w:lineRule="auto"/>
    </w:pPr>
    <w:rPr>
      <w:kern w:val="0"/>
      <w:sz w:val="22"/>
      <w:lang w:val="en-GB"/>
    </w:rPr>
  </w:style>
  <w:style w:type="paragraph" w:customStyle="1" w:styleId="2A4D9A8F52E34CAE9D67AA8B5E3575A4">
    <w:name w:val="2A4D9A8F52E34CAE9D67AA8B5E3575A4"/>
    <w:rsid w:val="004F2D37"/>
    <w:pPr>
      <w:spacing w:after="160" w:line="259" w:lineRule="auto"/>
    </w:pPr>
    <w:rPr>
      <w:kern w:val="0"/>
      <w:sz w:val="22"/>
      <w:lang w:val="en-GB"/>
    </w:rPr>
  </w:style>
  <w:style w:type="paragraph" w:customStyle="1" w:styleId="5B358A3338D6476C83993ABA5690B53A">
    <w:name w:val="5B358A3338D6476C83993ABA5690B53A"/>
    <w:rsid w:val="006952B0"/>
    <w:pPr>
      <w:spacing w:after="160" w:line="259" w:lineRule="auto"/>
    </w:pPr>
    <w:rPr>
      <w:kern w:val="0"/>
      <w:sz w:val="22"/>
      <w:lang w:val="en-GB"/>
    </w:rPr>
  </w:style>
  <w:style w:type="paragraph" w:customStyle="1" w:styleId="9AFFE5F47FE94A0A9CCACBD4CE5351F4">
    <w:name w:val="9AFFE5F47FE94A0A9CCACBD4CE5351F4"/>
    <w:rsid w:val="006952B0"/>
    <w:pPr>
      <w:spacing w:after="160" w:line="259" w:lineRule="auto"/>
    </w:pPr>
    <w:rPr>
      <w:kern w:val="0"/>
      <w:sz w:val="22"/>
      <w:lang w:val="en-GB"/>
    </w:rPr>
  </w:style>
  <w:style w:type="paragraph" w:customStyle="1" w:styleId="F96297DC3F4F4ADA8566EB65BE06573D">
    <w:name w:val="F96297DC3F4F4ADA8566EB65BE06573D"/>
    <w:rsid w:val="004F2D37"/>
    <w:pPr>
      <w:spacing w:after="160" w:line="259" w:lineRule="auto"/>
    </w:pPr>
    <w:rPr>
      <w:kern w:val="0"/>
      <w:sz w:val="22"/>
      <w:lang w:val="en-GB"/>
    </w:rPr>
  </w:style>
  <w:style w:type="paragraph" w:customStyle="1" w:styleId="F1A9D134E1B54C5893DC1D3328927436">
    <w:name w:val="F1A9D134E1B54C5893DC1D3328927436"/>
    <w:rsid w:val="00DD76F3"/>
    <w:pPr>
      <w:spacing w:after="160" w:line="259" w:lineRule="auto"/>
    </w:pPr>
    <w:rPr>
      <w:kern w:val="0"/>
      <w:sz w:val="22"/>
      <w:lang w:val="en-GB"/>
    </w:rPr>
  </w:style>
  <w:style w:type="paragraph" w:customStyle="1" w:styleId="630457B0E6384E169CEF92F2E3BF2A87">
    <w:name w:val="630457B0E6384E169CEF92F2E3BF2A87"/>
    <w:rsid w:val="004F2D37"/>
    <w:pPr>
      <w:spacing w:after="160" w:line="259" w:lineRule="auto"/>
    </w:pPr>
    <w:rPr>
      <w:kern w:val="0"/>
      <w:sz w:val="22"/>
      <w:lang w:val="en-GB"/>
    </w:rPr>
  </w:style>
  <w:style w:type="paragraph" w:customStyle="1" w:styleId="DF24009A670B49E694385BDB0378EF2E">
    <w:name w:val="DF24009A670B49E694385BDB0378EF2E"/>
    <w:rsid w:val="00512C2A"/>
    <w:pPr>
      <w:spacing w:after="160" w:line="259" w:lineRule="auto"/>
    </w:pPr>
    <w:rPr>
      <w:kern w:val="0"/>
      <w:sz w:val="22"/>
      <w:lang w:val="en-GB"/>
    </w:rPr>
  </w:style>
  <w:style w:type="paragraph" w:customStyle="1" w:styleId="7FF322B602C24C9B82FEC30EA528BC49">
    <w:name w:val="7FF322B602C24C9B82FEC30EA528BC49"/>
    <w:rsid w:val="00512C2A"/>
    <w:pPr>
      <w:spacing w:after="160" w:line="259" w:lineRule="auto"/>
    </w:pPr>
    <w:rPr>
      <w:kern w:val="0"/>
      <w:sz w:val="22"/>
      <w:lang w:val="en-GB"/>
    </w:rPr>
  </w:style>
  <w:style w:type="paragraph" w:customStyle="1" w:styleId="35BDCBF4997E427781F835F928E9BA04">
    <w:name w:val="35BDCBF4997E427781F835F928E9BA04"/>
    <w:rsid w:val="00512C2A"/>
    <w:pPr>
      <w:spacing w:after="160" w:line="259" w:lineRule="auto"/>
    </w:pPr>
    <w:rPr>
      <w:kern w:val="0"/>
      <w:sz w:val="22"/>
      <w:lang w:val="en-GB"/>
    </w:rPr>
  </w:style>
  <w:style w:type="paragraph" w:customStyle="1" w:styleId="448CEA3E4EAF47B0B18E97A6FA494E30">
    <w:name w:val="448CEA3E4EAF47B0B18E97A6FA494E30"/>
    <w:rsid w:val="00512C2A"/>
    <w:pPr>
      <w:spacing w:after="160" w:line="259" w:lineRule="auto"/>
    </w:pPr>
    <w:rPr>
      <w:kern w:val="0"/>
      <w:sz w:val="22"/>
      <w:lang w:val="en-GB"/>
    </w:rPr>
  </w:style>
  <w:style w:type="paragraph" w:customStyle="1" w:styleId="042DC1B0186547C294D1908A92BDBE51">
    <w:name w:val="042DC1B0186547C294D1908A92BDBE51"/>
    <w:rsid w:val="00512C2A"/>
    <w:pPr>
      <w:spacing w:after="160" w:line="259" w:lineRule="auto"/>
    </w:pPr>
    <w:rPr>
      <w:kern w:val="0"/>
      <w:sz w:val="22"/>
      <w:lang w:val="en-GB"/>
    </w:rPr>
  </w:style>
  <w:style w:type="paragraph" w:customStyle="1" w:styleId="69B9E0235F2B43B2ACC6FA6DB73E8C12">
    <w:name w:val="69B9E0235F2B43B2ACC6FA6DB73E8C12"/>
    <w:rsid w:val="006952B0"/>
    <w:pPr>
      <w:spacing w:after="160" w:line="259" w:lineRule="auto"/>
    </w:pPr>
    <w:rPr>
      <w:kern w:val="0"/>
      <w:sz w:val="22"/>
      <w:lang w:val="en-GB"/>
    </w:rPr>
  </w:style>
  <w:style w:type="paragraph" w:customStyle="1" w:styleId="4A5FA31356D946CDB067C96583B06CE5">
    <w:name w:val="4A5FA31356D946CDB067C96583B06CE5"/>
    <w:rsid w:val="006952B0"/>
    <w:pPr>
      <w:spacing w:after="160" w:line="259" w:lineRule="auto"/>
    </w:pPr>
    <w:rPr>
      <w:kern w:val="0"/>
      <w:sz w:val="22"/>
      <w:lang w:val="en-GB"/>
    </w:rPr>
  </w:style>
  <w:style w:type="paragraph" w:customStyle="1" w:styleId="F20B174E2D994CB8BD80B02C10502CFF">
    <w:name w:val="F20B174E2D994CB8BD80B02C10502CFF"/>
    <w:rsid w:val="006952B0"/>
    <w:pPr>
      <w:spacing w:after="160" w:line="259" w:lineRule="auto"/>
    </w:pPr>
    <w:rPr>
      <w:kern w:val="0"/>
      <w:sz w:val="22"/>
      <w:lang w:val="en-GB"/>
    </w:rPr>
  </w:style>
  <w:style w:type="paragraph" w:customStyle="1" w:styleId="B1D0008F9D7244ADB41DEB81E2E24E6D">
    <w:name w:val="B1D0008F9D7244ADB41DEB81E2E24E6D"/>
    <w:rsid w:val="006952B0"/>
    <w:pPr>
      <w:spacing w:after="160" w:line="259" w:lineRule="auto"/>
    </w:pPr>
    <w:rPr>
      <w:kern w:val="0"/>
      <w:sz w:val="22"/>
      <w:lang w:val="en-GB"/>
    </w:rPr>
  </w:style>
  <w:style w:type="paragraph" w:customStyle="1" w:styleId="25000BF628854CDCA6683E7B42D872A4">
    <w:name w:val="25000BF628854CDCA6683E7B42D872A4"/>
    <w:rsid w:val="006952B0"/>
    <w:pPr>
      <w:spacing w:after="160" w:line="259" w:lineRule="auto"/>
    </w:pPr>
    <w:rPr>
      <w:kern w:val="0"/>
      <w:sz w:val="22"/>
      <w:lang w:val="en-GB"/>
    </w:rPr>
  </w:style>
  <w:style w:type="paragraph" w:customStyle="1" w:styleId="6BF34AA227AE4D939895321254748526">
    <w:name w:val="6BF34AA227AE4D939895321254748526"/>
    <w:rsid w:val="006952B0"/>
    <w:pPr>
      <w:spacing w:after="160" w:line="259" w:lineRule="auto"/>
    </w:pPr>
    <w:rPr>
      <w:kern w:val="0"/>
      <w:sz w:val="22"/>
      <w:lang w:val="en-GB"/>
    </w:rPr>
  </w:style>
  <w:style w:type="paragraph" w:customStyle="1" w:styleId="DEC09EE4F5D04150840B7F84E008637D">
    <w:name w:val="DEC09EE4F5D04150840B7F84E008637D"/>
    <w:rsid w:val="008A53B4"/>
    <w:pPr>
      <w:widowControl w:val="0"/>
      <w:jc w:val="both"/>
    </w:pPr>
    <w:rPr>
      <w14:ligatures w14:val="standardContextual"/>
    </w:rPr>
  </w:style>
  <w:style w:type="paragraph" w:customStyle="1" w:styleId="F001BC1468DD4324865E9D9388A7C64C">
    <w:name w:val="F001BC1468DD4324865E9D9388A7C64C"/>
    <w:rsid w:val="00263522"/>
    <w:pPr>
      <w:spacing w:after="160" w:line="259" w:lineRule="auto"/>
    </w:pPr>
    <w:rPr>
      <w:kern w:val="0"/>
      <w:sz w:val="22"/>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mapping xmlns:m="http://mapping.word.org/2012/mapping">
  <m:sm4><![CDATA[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]]></m:sm4>
</m:mapping>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大秦铁路股份有限公司</clcid-cgi:GongSiFaDingZhongWenMingCheng>
  <clcid-mr:GongSiFuZeRenXingMing xmlns:clcid-mr="clcid-mr">戴弘</clcid-mr:GongSiFuZeRenXingMing>
  <clcid-mr:ZhuGuanKuaiJiGongZuoFuZeRenXingMing xmlns:clcid-mr="clcid-mr">田惠民</clcid-mr:ZhuGuanKuaiJiGongZuoFuZeRenXingMing>
  <clcid-mr:KuaiJiJiGouFuZeRenXingMing xmlns:clcid-mr="clcid-mr">孙洪涛</clcid-mr:KuaiJiJiGouFuZeRenXingMing>
  <clcid-cgi:GongSiFaDingDaiBiaoRen xmlns:clcid-cgi="clcid-cgi">戴弘</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-3,834,261</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40,355,053</clcid-pte:FeiJingChangXingSunYiZhongGeZhongXingShiDeZhengFuBuTie>
  <clcid-pte:FeiJingChangXingSunYiZhongGeZhongXingShiDeZhengFuBuTieShuoMing xmlns:clcid-pte="clcid-pte">/</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-66,032,249</clcid-pte:ChuShangShuGeXiangZhiWaiDeQiTaYingYeWaiShouZhiJingE>
  <clcid-pte:ChuShangShuGeXiangZhiWaiDeQiTaYingYeWaiShouZhiJingEShuoMing xmlns:clcid-pte="clcid-pte">/</clcid-pte:ChuShangShuGeXiangZhiWaiDeQiTaYingYeWaiShouZhiJingEShuoMing>
  <clcid-pte:QiTaFeiJingChangXingSunYiXiangMu xmlns:clcid-pte="clcid-pte"/>
  <clcid-pte:QiTaFeiJingChangXingSunYiXiangMuShuoMing xmlns:clcid-pte="clcid-pte"/>
  <clcid-pte:FeiJingChangXingSunYiXiangMuZhongShaoShuGuDongQuanYiYingXiangE xmlns:clcid-pte="clcid-pte">-14,062,068</clcid-pte:FeiJingChangXingSunYiXiangMuZhongShaoShuGuDongQuanYiYingXiangE>
  <clcid-pte:FeiJingChangXingSunYiXiangMuZhongShaoShuGuDongQuanYiYingXiangEShuoMing xmlns:clcid-pte="clcid-pte">/</clcid-pte:FeiJingChangXingSunYiXiangMuZhongShaoShuGuDongQuanYiYingXiangEShuoMing>
  <clcid-pte:FeiJingChangXingSunYiDeKouChuXiangMuDuiSuoDeShuiDeYingXiang xmlns:clcid-pte="clcid-pte">-3,829,945</clcid-pte:FeiJingChangXingSunYiDeKouChuXiangMuDuiSuoDeShuiDeYingXiang>
  <clcid-pte:FeiJingChangXingSunYiDeKouChuXiangMuDuiSuoDeShuiDeYingXiangShuoMing xmlns:clcid-pte="clcid-pte">/</clcid-pte:FeiJingChangXingSunYiDeKouChuXiangMuDuiSuoDeShuiDeYingXiangShuoMing>
  <clcid-pte:KouChuDeFeiJingChangXingSunYiHeJi xmlns:clcid-pte="clcid-pte">-11,619,444</clcid-pte:KouChuDeFeiJingChangXingSunYiHeJi>
  <clcid-pte:KouChuDeFeiJingChangXingSunYiHeJiShuoMing xmlns:clcid-pte="clcid-pte">/</clcid-pte:KouChuDeFeiJingChangXingSunYiHeJiShuoMing>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6.xml><?xml version="1.0" encoding="utf-8"?>
<sc:sections xmlns:sc="http://mapping.word.org/2014/section/customize"/>
</file>

<file path=customXml/item7.xml><?xml version="1.0" encoding="utf-8"?>
<ct:contentTypeSchema xmlns:ct="http://schemas.microsoft.com/office/2006/metadata/contentType" xmlns:ma="http://schemas.microsoft.com/office/2006/metadata/properties/metaAttributes" ct:_="" ma:_="" ma:contentTypeName="Document" ma:contentTypeID="0x01010008C26CBA502C714780B9C08E151AE26F" ma:contentTypeVersion="" ma:contentTypeDescription="Create a new document." ma:contentTypeScope="" ma:versionID="8e9956477ff80e7c9758a9094a9cb4ff">
  <xsd:schema xmlns:xsd="http://www.w3.org/2001/XMLSchema" xmlns:xs="http://www.w3.org/2001/XMLSchema" xmlns:p="http://schemas.microsoft.com/office/2006/metadata/properties" xmlns:ns1="http://schemas.microsoft.com/sharepoint/v3" xmlns:ns2="61c59613-fa3d-49ac-a488-29be1c5cd5ec" targetNamespace="http://schemas.microsoft.com/office/2006/metadata/properties" ma:root="true" ma:fieldsID="facab81b0f108df44d0d1ce77558c797" ns1:_="" ns2:_="">
    <xsd:import namespace="http://schemas.microsoft.com/sharepoint/v3"/>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]]></t:sse>
</t:template>
</file>

<file path=customXml/itemProps1.xml><?xml version="1.0" encoding="utf-8"?>
<ds:datastoreItem xmlns:ds="http://schemas.openxmlformats.org/officeDocument/2006/customXml" ds:itemID="{E6D29C5E-8933-4A47-843E-5C766437C7C6}">
  <ds:schemaRefs>
    <ds:schemaRef ds:uri="http://mapping.word.org/2012/mapping"/>
  </ds:schemaRefs>
</ds:datastoreItem>
</file>

<file path=customXml/itemProps2.xml><?xml version="1.0" encoding="utf-8"?>
<ds:datastoreItem xmlns:ds="http://schemas.openxmlformats.org/officeDocument/2006/customXml" ds:itemID="{58D22E78-ACA9-4B15-891A-026F1E8EFFEB}">
  <ds:schemaRefs>
    <ds:schemaRef ds:uri="http://schemas.openxmlformats.org/officeDocument/2006/bibliography"/>
  </ds:schemaRefs>
</ds:datastoreItem>
</file>

<file path=customXml/itemProps3.xml><?xml version="1.0" encoding="utf-8"?>
<ds:datastoreItem xmlns:ds="http://schemas.openxmlformats.org/officeDocument/2006/customXml" ds:itemID="{D8D85847-5A0D-4404-AF9F-7593C92BC2C5}">
  <ds:schemaRefs>
    <ds:schemaRef ds:uri="http://schemas.microsoft.com/sharepoint/v3/contenttype/forms"/>
  </ds:schemaRefs>
</ds:datastoreItem>
</file>

<file path=customXml/itemProps4.xml><?xml version="1.0" encoding="utf-8"?>
<ds:datastoreItem xmlns:ds="http://schemas.openxmlformats.org/officeDocument/2006/customXml" ds:itemID="{7437F94A-88DE-4C45-899E-8E0B7EA94652}">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6.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7.xml><?xml version="1.0" encoding="utf-8"?>
<ds:datastoreItem xmlns:ds="http://schemas.openxmlformats.org/officeDocument/2006/customXml" ds:itemID="{DC4D505B-8B91-4579-939A-8FF359119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c59613-fa3d-49ac-a488-29be1c5cd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C743E66-578B-452C-A047-AFA2F2A39416}">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145</TotalTime>
  <Pages>167</Pages>
  <Words>27848</Words>
  <Characters>158736</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股份有限公司</vt:lpstr>
    </vt:vector>
  </TitlesOfParts>
  <Company>Sky123.Org</Company>
  <LinksUpToDate>false</LinksUpToDate>
  <CharactersWithSpaces>186212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Huawei</cp:lastModifiedBy>
  <cp:revision>29</cp:revision>
  <cp:lastPrinted>2023-08-23T08:32:00Z</cp:lastPrinted>
  <dcterms:created xsi:type="dcterms:W3CDTF">2023-08-21T09:52:00Z</dcterms:created>
  <dcterms:modified xsi:type="dcterms:W3CDTF">2023-08-28T08:29:00Z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0x01010008C26CBA502C714780B9C08E151AE26F</vt:lpwstr>
  </property>
</Properties>
</file>